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0FC" w:rsidRDefault="00755896">
      <w:pPr>
        <w:rPr>
          <w:rFonts w:ascii="Times New Roman" w:hAnsi="Times New Roman" w:cs="Times New Roman"/>
          <w:b/>
          <w:sz w:val="24"/>
        </w:rPr>
      </w:pPr>
      <w:r w:rsidRPr="00662812">
        <w:rPr>
          <w:rFonts w:ascii="Times New Roman" w:hAnsi="Times New Roman" w:cs="Times New Roman"/>
          <w:b/>
          <w:sz w:val="24"/>
        </w:rPr>
        <w:t>Supplemental Table A</w:t>
      </w:r>
      <w:r>
        <w:rPr>
          <w:rFonts w:ascii="Times New Roman" w:hAnsi="Times New Roman" w:cs="Times New Roman"/>
          <w:b/>
          <w:sz w:val="24"/>
        </w:rPr>
        <w:t>. Study Vignettes</w:t>
      </w:r>
    </w:p>
    <w:p w:rsidR="00873E3A" w:rsidRDefault="00873E3A">
      <w:pPr>
        <w:rPr>
          <w:rFonts w:ascii="Times New Roman" w:hAnsi="Times New Roman" w:cs="Times New Roman"/>
          <w:b/>
          <w:sz w:val="24"/>
        </w:rPr>
      </w:pPr>
    </w:p>
    <w:p w:rsidR="00873E3A" w:rsidRPr="00873E3A" w:rsidRDefault="00873E3A" w:rsidP="00873E3A">
      <w:pPr>
        <w:pStyle w:val="ListParagraph"/>
        <w:numPr>
          <w:ilvl w:val="0"/>
          <w:numId w:val="1"/>
        </w:numPr>
        <w:rPr>
          <w:rFonts w:ascii="Times New Roman" w:hAnsi="Times New Roman" w:cs="Times New Roman"/>
          <w:b/>
        </w:rPr>
      </w:pPr>
      <w:r w:rsidRPr="00873E3A">
        <w:rPr>
          <w:rFonts w:ascii="Times New Roman" w:hAnsi="Times New Roman" w:cs="Times New Roman"/>
          <w:b/>
          <w:sz w:val="24"/>
        </w:rPr>
        <w:t>Low-value Antibiotics for Sinusitis (LVC-</w:t>
      </w:r>
      <w:r>
        <w:rPr>
          <w:rFonts w:ascii="Times New Roman" w:hAnsi="Times New Roman" w:cs="Times New Roman"/>
          <w:b/>
          <w:sz w:val="24"/>
        </w:rPr>
        <w:t>a</w:t>
      </w:r>
      <w:r w:rsidRPr="00873E3A">
        <w:rPr>
          <w:rFonts w:ascii="Times New Roman" w:hAnsi="Times New Roman" w:cs="Times New Roman"/>
          <w:b/>
          <w:sz w:val="24"/>
        </w:rPr>
        <w:t>ntibiotics)</w:t>
      </w:r>
    </w:p>
    <w:p w:rsidR="00873E3A" w:rsidRDefault="00873E3A" w:rsidP="00873E3A">
      <w:pPr>
        <w:pStyle w:val="NormalWeb"/>
        <w:spacing w:before="0" w:beforeAutospacing="0" w:after="0" w:afterAutospacing="0"/>
        <w:rPr>
          <w:color w:val="000000"/>
          <w:sz w:val="22"/>
          <w:szCs w:val="22"/>
        </w:rPr>
      </w:pPr>
      <w:r>
        <w:rPr>
          <w:color w:val="000000"/>
          <w:sz w:val="22"/>
          <w:szCs w:val="22"/>
        </w:rPr>
        <w:t xml:space="preserve">Taylor makes an appointment with her primary care physician, Dr. Jones, because she is not feeling well.  She has a headache, pressure in her face, and a sore throat.  </w:t>
      </w:r>
    </w:p>
    <w:p w:rsidR="00873E3A" w:rsidRDefault="00873E3A" w:rsidP="00873E3A">
      <w:pPr>
        <w:pStyle w:val="NormalWeb"/>
        <w:spacing w:before="0" w:beforeAutospacing="0" w:after="0" w:afterAutospacing="0"/>
        <w:rPr>
          <w:color w:val="000000"/>
          <w:sz w:val="22"/>
          <w:szCs w:val="22"/>
        </w:rPr>
      </w:pPr>
    </w:p>
    <w:p w:rsidR="00873E3A" w:rsidRDefault="00873E3A" w:rsidP="00873E3A">
      <w:pPr>
        <w:pStyle w:val="NormalWeb"/>
        <w:spacing w:before="0" w:beforeAutospacing="0" w:after="0" w:afterAutospacing="0"/>
        <w:rPr>
          <w:color w:val="000000"/>
          <w:sz w:val="22"/>
          <w:szCs w:val="22"/>
        </w:rPr>
      </w:pPr>
      <w:r>
        <w:rPr>
          <w:color w:val="000000"/>
          <w:sz w:val="22"/>
          <w:szCs w:val="22"/>
        </w:rPr>
        <w:t xml:space="preserve">After talking with and examining her, Dr. Jones explains that she likely has “acute sinusitis” – also known as a sinus infection.  Taylor asks for a prescription for antibiotics. Dr. Jones does not prescribe antibiotics for Taylor since he determines that Taylor’s sinus infection is caused by a virus. He explains that antibiotics are effective medications for treating infections caused by bacteria, but not for those caused by viruses.  </w:t>
      </w:r>
    </w:p>
    <w:p w:rsidR="00873E3A" w:rsidRDefault="00873E3A" w:rsidP="00873E3A">
      <w:pPr>
        <w:pStyle w:val="NormalWeb"/>
        <w:spacing w:before="0" w:beforeAutospacing="0" w:after="0" w:afterAutospacing="0"/>
        <w:rPr>
          <w:color w:val="000000"/>
          <w:sz w:val="22"/>
          <w:szCs w:val="22"/>
        </w:rPr>
      </w:pPr>
    </w:p>
    <w:p w:rsidR="00873E3A" w:rsidRDefault="00873E3A" w:rsidP="00873E3A">
      <w:pPr>
        <w:pStyle w:val="NormalWeb"/>
        <w:spacing w:before="0" w:beforeAutospacing="0" w:after="0" w:afterAutospacing="0"/>
        <w:rPr>
          <w:color w:val="000000"/>
          <w:sz w:val="22"/>
          <w:szCs w:val="22"/>
        </w:rPr>
      </w:pPr>
      <w:r>
        <w:rPr>
          <w:color w:val="000000"/>
          <w:sz w:val="22"/>
          <w:szCs w:val="22"/>
        </w:rPr>
        <w:t xml:space="preserve">Dr. Jones also shares that taking unnecessary antibiotics may also be harmful since they can cause side effects and lead to antimicrobial resistance in the population. Antimicrobial resistance is when bacteria stop responding to the antibiotics designed to destroy them. Dr. Jones provides some other recommendations to address Taylor’s symptoms from the sinus infection.  </w:t>
      </w:r>
    </w:p>
    <w:p w:rsidR="00873E3A" w:rsidRDefault="00873E3A" w:rsidP="00873E3A">
      <w:pPr>
        <w:pStyle w:val="NormalWeb"/>
        <w:spacing w:before="0" w:beforeAutospacing="0" w:after="0" w:afterAutospacing="0"/>
        <w:rPr>
          <w:color w:val="000000"/>
          <w:sz w:val="22"/>
          <w:szCs w:val="22"/>
        </w:rPr>
      </w:pPr>
    </w:p>
    <w:p w:rsidR="00873E3A" w:rsidRPr="00CA5AE2" w:rsidRDefault="00CA5AE2" w:rsidP="00873E3A">
      <w:pPr>
        <w:rPr>
          <w:rFonts w:ascii="Times New Roman" w:hAnsi="Times New Roman" w:cs="Times New Roman"/>
          <w:b/>
          <w:i/>
          <w:sz w:val="20"/>
          <w:szCs w:val="20"/>
        </w:rPr>
      </w:pPr>
      <w:r w:rsidRPr="00CA5AE2">
        <w:rPr>
          <w:rFonts w:ascii="Times New Roman" w:hAnsi="Times New Roman" w:cs="Times New Roman"/>
          <w:b/>
          <w:sz w:val="20"/>
          <w:szCs w:val="20"/>
        </w:rPr>
        <w:t xml:space="preserve">Choosing Wisely Recommendation (American Academy of Family Physicians): </w:t>
      </w:r>
      <w:r w:rsidRPr="00CA5AE2">
        <w:rPr>
          <w:rFonts w:ascii="Times New Roman" w:hAnsi="Times New Roman" w:cs="Times New Roman"/>
          <w:b/>
          <w:i/>
          <w:sz w:val="20"/>
          <w:szCs w:val="20"/>
        </w:rPr>
        <w:t xml:space="preserve">Don’t routinely prescribe antibiotics for acute mild-to-moderate sinusitis unless symptoms last for ten or more days, or symptoms worsen after initial clinical improvement. </w:t>
      </w:r>
    </w:p>
    <w:p w:rsidR="00CA5AE2" w:rsidRPr="00CA5AE2" w:rsidRDefault="00CA5AE2" w:rsidP="00873E3A">
      <w:pPr>
        <w:rPr>
          <w:rFonts w:ascii="Times New Roman" w:hAnsi="Times New Roman" w:cs="Times New Roman"/>
          <w:b/>
          <w:sz w:val="20"/>
          <w:szCs w:val="20"/>
        </w:rPr>
      </w:pPr>
      <w:hyperlink r:id="rId5" w:history="1">
        <w:r w:rsidRPr="00CA5AE2">
          <w:rPr>
            <w:rStyle w:val="Hyperlink"/>
            <w:rFonts w:ascii="Times New Roman" w:hAnsi="Times New Roman" w:cs="Times New Roman"/>
            <w:b/>
            <w:sz w:val="20"/>
            <w:szCs w:val="20"/>
          </w:rPr>
          <w:t>https://www.choosingwisely.org/clinician-lists/american-academy-family-physicians-antibiotics-for-sinusitis/</w:t>
        </w:r>
      </w:hyperlink>
      <w:r w:rsidRPr="00CA5AE2">
        <w:rPr>
          <w:rFonts w:ascii="Times New Roman" w:hAnsi="Times New Roman" w:cs="Times New Roman"/>
          <w:b/>
          <w:sz w:val="20"/>
          <w:szCs w:val="20"/>
        </w:rPr>
        <w:t xml:space="preserve"> </w:t>
      </w:r>
    </w:p>
    <w:p w:rsidR="00873E3A" w:rsidRDefault="00873E3A" w:rsidP="00873E3A">
      <w:pPr>
        <w:rPr>
          <w:rFonts w:ascii="Times New Roman" w:hAnsi="Times New Roman" w:cs="Times New Roman"/>
          <w:b/>
          <w:sz w:val="24"/>
        </w:rPr>
      </w:pPr>
    </w:p>
    <w:p w:rsidR="00873E3A" w:rsidRPr="00873E3A" w:rsidRDefault="00873E3A" w:rsidP="00873E3A">
      <w:pPr>
        <w:pStyle w:val="ListParagraph"/>
        <w:numPr>
          <w:ilvl w:val="0"/>
          <w:numId w:val="1"/>
        </w:numPr>
        <w:rPr>
          <w:rFonts w:ascii="Times New Roman" w:hAnsi="Times New Roman" w:cs="Times New Roman"/>
          <w:b/>
        </w:rPr>
      </w:pPr>
      <w:r w:rsidRPr="00873E3A">
        <w:rPr>
          <w:rFonts w:ascii="Times New Roman" w:hAnsi="Times New Roman" w:cs="Times New Roman"/>
          <w:b/>
          <w:sz w:val="24"/>
        </w:rPr>
        <w:t xml:space="preserve">Low-value </w:t>
      </w:r>
      <w:r>
        <w:rPr>
          <w:rFonts w:ascii="Times New Roman" w:hAnsi="Times New Roman" w:cs="Times New Roman"/>
          <w:b/>
          <w:sz w:val="24"/>
        </w:rPr>
        <w:t>Vitamin D Screening</w:t>
      </w:r>
      <w:r w:rsidRPr="00873E3A">
        <w:rPr>
          <w:rFonts w:ascii="Times New Roman" w:hAnsi="Times New Roman" w:cs="Times New Roman"/>
          <w:b/>
          <w:sz w:val="24"/>
        </w:rPr>
        <w:t xml:space="preserve"> (LVC-</w:t>
      </w:r>
      <w:r>
        <w:rPr>
          <w:rFonts w:ascii="Times New Roman" w:hAnsi="Times New Roman" w:cs="Times New Roman"/>
          <w:b/>
          <w:sz w:val="24"/>
        </w:rPr>
        <w:t>vitamin D</w:t>
      </w:r>
      <w:r w:rsidRPr="00873E3A">
        <w:rPr>
          <w:rFonts w:ascii="Times New Roman" w:hAnsi="Times New Roman" w:cs="Times New Roman"/>
          <w:b/>
          <w:sz w:val="24"/>
        </w:rPr>
        <w:t>)</w:t>
      </w:r>
    </w:p>
    <w:p w:rsidR="00873E3A" w:rsidRPr="00873E3A" w:rsidRDefault="00873E3A" w:rsidP="00873E3A">
      <w:pPr>
        <w:rPr>
          <w:rFonts w:ascii="Times New Roman" w:eastAsia="Times New Roman" w:hAnsi="Times New Roman" w:cs="Times New Roman"/>
          <w:color w:val="000000"/>
        </w:rPr>
      </w:pPr>
      <w:r w:rsidRPr="00873E3A">
        <w:rPr>
          <w:rFonts w:ascii="Times New Roman" w:hAnsi="Times New Roman" w:cs="Times New Roman"/>
          <w:color w:val="000000"/>
        </w:rPr>
        <w:t>Taylor makes an appointment with her primary care physician, Dr. Jones, for a routine checkup.</w:t>
      </w:r>
    </w:p>
    <w:p w:rsidR="00873E3A" w:rsidRPr="00873E3A" w:rsidRDefault="00873E3A" w:rsidP="00873E3A">
      <w:pPr>
        <w:rPr>
          <w:rFonts w:ascii="Times New Roman" w:eastAsia="Times New Roman" w:hAnsi="Times New Roman" w:cs="Times New Roman"/>
          <w:color w:val="000000"/>
        </w:rPr>
      </w:pPr>
      <w:r w:rsidRPr="00873E3A">
        <w:rPr>
          <w:rFonts w:ascii="Times New Roman" w:eastAsia="Times New Roman" w:hAnsi="Times New Roman" w:cs="Times New Roman"/>
          <w:color w:val="000000"/>
        </w:rPr>
        <w:t xml:space="preserve">Taylor recently read an article online that said that low levels of vitamin D are associated with cancer and heart disease. She asks Dr. Jones to order a blood test to measure her vitamin D levels. After talking with and examining her, Dr. Jones does not order a blood test to measure Taylor’s vitamin D levels. He explains that vitamin D is an important nutrient for health, but that the medical guidelines do not indicate that testing vitamin D levels is appropriate.  </w:t>
      </w:r>
    </w:p>
    <w:p w:rsidR="00873E3A" w:rsidRPr="00873E3A" w:rsidRDefault="00873E3A" w:rsidP="00873E3A">
      <w:pPr>
        <w:rPr>
          <w:rFonts w:ascii="Times New Roman" w:eastAsia="Times New Roman" w:hAnsi="Times New Roman" w:cs="Times New Roman"/>
          <w:color w:val="000000"/>
        </w:rPr>
      </w:pPr>
      <w:r w:rsidRPr="00873E3A">
        <w:rPr>
          <w:rFonts w:ascii="Times New Roman" w:eastAsia="Times New Roman" w:hAnsi="Times New Roman" w:cs="Times New Roman"/>
          <w:color w:val="000000"/>
        </w:rPr>
        <w:t xml:space="preserve">Dr. Jones shares that performing a vitamin D blood test that is not medically needed may also be harmful to patients. For example, going to the lab to have a blood test can be inconvenient, time-consuming, and expose patients to illnesses. Additionally, Vitamin D blood tests may be expensive. Finally, there is no evidence that testing for vitamin D levels improves health. Dr. Jones recommends specific foods high in vitamin D and sensible sun exposure to ensure an adequate amount of vitamin D for </w:t>
      </w:r>
      <w:r>
        <w:rPr>
          <w:rFonts w:ascii="Times New Roman" w:eastAsia="Times New Roman" w:hAnsi="Times New Roman" w:cs="Times New Roman"/>
          <w:color w:val="000000"/>
        </w:rPr>
        <w:t>Taylor’s</w:t>
      </w:r>
      <w:r w:rsidRPr="00873E3A">
        <w:rPr>
          <w:rFonts w:ascii="Times New Roman" w:eastAsia="Times New Roman" w:hAnsi="Times New Roman" w:cs="Times New Roman"/>
          <w:color w:val="000000"/>
        </w:rPr>
        <w:t xml:space="preserve"> body’s needs.        </w:t>
      </w:r>
    </w:p>
    <w:p w:rsidR="00CA5AE2" w:rsidRDefault="00CA5AE2" w:rsidP="00CA5AE2">
      <w:pPr>
        <w:rPr>
          <w:rFonts w:ascii="Times New Roman" w:hAnsi="Times New Roman" w:cs="Times New Roman"/>
          <w:b/>
          <w:i/>
          <w:sz w:val="20"/>
          <w:szCs w:val="20"/>
        </w:rPr>
      </w:pPr>
      <w:r w:rsidRPr="00CA5AE2">
        <w:rPr>
          <w:rFonts w:ascii="Times New Roman" w:hAnsi="Times New Roman" w:cs="Times New Roman"/>
          <w:b/>
          <w:sz w:val="20"/>
          <w:szCs w:val="20"/>
        </w:rPr>
        <w:t xml:space="preserve">Choosing Wisely Recommendation (American </w:t>
      </w:r>
      <w:r>
        <w:rPr>
          <w:rFonts w:ascii="Times New Roman" w:hAnsi="Times New Roman" w:cs="Times New Roman"/>
          <w:b/>
          <w:sz w:val="20"/>
          <w:szCs w:val="20"/>
        </w:rPr>
        <w:t xml:space="preserve">Society for Clinical </w:t>
      </w:r>
      <w:proofErr w:type="spellStart"/>
      <w:r>
        <w:rPr>
          <w:rFonts w:ascii="Times New Roman" w:hAnsi="Times New Roman" w:cs="Times New Roman"/>
          <w:b/>
          <w:sz w:val="20"/>
          <w:szCs w:val="20"/>
        </w:rPr>
        <w:t>Pathlology</w:t>
      </w:r>
      <w:proofErr w:type="spellEnd"/>
      <w:r w:rsidRPr="00CA5AE2">
        <w:rPr>
          <w:rFonts w:ascii="Times New Roman" w:hAnsi="Times New Roman" w:cs="Times New Roman"/>
          <w:b/>
          <w:sz w:val="20"/>
          <w:szCs w:val="20"/>
        </w:rPr>
        <w:t xml:space="preserve">): </w:t>
      </w:r>
      <w:r w:rsidRPr="00CA5AE2">
        <w:rPr>
          <w:rFonts w:ascii="Times New Roman" w:hAnsi="Times New Roman" w:cs="Times New Roman"/>
          <w:b/>
          <w:i/>
          <w:sz w:val="20"/>
          <w:szCs w:val="20"/>
        </w:rPr>
        <w:t xml:space="preserve">Don’t </w:t>
      </w:r>
      <w:r>
        <w:rPr>
          <w:rFonts w:ascii="Times New Roman" w:hAnsi="Times New Roman" w:cs="Times New Roman"/>
          <w:b/>
          <w:i/>
          <w:sz w:val="20"/>
          <w:szCs w:val="20"/>
        </w:rPr>
        <w:t>perform population-based screening for 25-OH-Vitamin D deficiency</w:t>
      </w:r>
      <w:r w:rsidRPr="00CA5AE2">
        <w:rPr>
          <w:rFonts w:ascii="Times New Roman" w:hAnsi="Times New Roman" w:cs="Times New Roman"/>
          <w:b/>
          <w:i/>
          <w:sz w:val="20"/>
          <w:szCs w:val="20"/>
        </w:rPr>
        <w:t xml:space="preserve">. </w:t>
      </w:r>
    </w:p>
    <w:p w:rsidR="00CA5AE2" w:rsidRPr="00CA5AE2" w:rsidRDefault="00CA5AE2" w:rsidP="00CA5AE2">
      <w:pPr>
        <w:rPr>
          <w:rFonts w:ascii="Times New Roman" w:hAnsi="Times New Roman" w:cs="Times New Roman"/>
          <w:b/>
          <w:sz w:val="20"/>
          <w:szCs w:val="20"/>
        </w:rPr>
      </w:pPr>
      <w:hyperlink r:id="rId6" w:history="1">
        <w:r w:rsidRPr="00CA5AE2">
          <w:rPr>
            <w:rStyle w:val="Hyperlink"/>
            <w:rFonts w:ascii="Times New Roman" w:hAnsi="Times New Roman" w:cs="Times New Roman"/>
            <w:b/>
            <w:sz w:val="20"/>
            <w:szCs w:val="20"/>
          </w:rPr>
          <w:t>https://www.choosingwisely.org/clinician-lists/american-society-clinical-pathology-population-based-screening-for-vitamin-d-deficiency/</w:t>
        </w:r>
      </w:hyperlink>
      <w:r w:rsidRPr="00CA5AE2">
        <w:rPr>
          <w:rFonts w:ascii="Times New Roman" w:hAnsi="Times New Roman" w:cs="Times New Roman"/>
          <w:b/>
          <w:sz w:val="20"/>
          <w:szCs w:val="20"/>
        </w:rPr>
        <w:t xml:space="preserve"> </w:t>
      </w:r>
    </w:p>
    <w:p w:rsidR="00873E3A" w:rsidRDefault="00873E3A">
      <w:pPr>
        <w:rPr>
          <w:rFonts w:ascii="Times New Roman" w:hAnsi="Times New Roman" w:cs="Times New Roman"/>
          <w:b/>
        </w:rPr>
      </w:pPr>
      <w:r>
        <w:rPr>
          <w:rFonts w:ascii="Times New Roman" w:hAnsi="Times New Roman" w:cs="Times New Roman"/>
          <w:b/>
        </w:rPr>
        <w:br w:type="page"/>
      </w:r>
    </w:p>
    <w:p w:rsidR="00873E3A" w:rsidRPr="00873E3A" w:rsidRDefault="00873E3A" w:rsidP="00873E3A">
      <w:pPr>
        <w:pStyle w:val="ListParagraph"/>
        <w:numPr>
          <w:ilvl w:val="0"/>
          <w:numId w:val="1"/>
        </w:numPr>
        <w:rPr>
          <w:rFonts w:ascii="Times New Roman" w:hAnsi="Times New Roman" w:cs="Times New Roman"/>
          <w:b/>
        </w:rPr>
      </w:pPr>
      <w:r w:rsidRPr="00873E3A">
        <w:rPr>
          <w:rFonts w:ascii="Times New Roman" w:hAnsi="Times New Roman" w:cs="Times New Roman"/>
          <w:b/>
          <w:sz w:val="24"/>
        </w:rPr>
        <w:lastRenderedPageBreak/>
        <w:t xml:space="preserve">Low-value </w:t>
      </w:r>
      <w:r>
        <w:rPr>
          <w:rFonts w:ascii="Times New Roman" w:hAnsi="Times New Roman" w:cs="Times New Roman"/>
          <w:b/>
          <w:sz w:val="24"/>
        </w:rPr>
        <w:t>EKG Screening</w:t>
      </w:r>
      <w:r w:rsidRPr="00873E3A">
        <w:rPr>
          <w:rFonts w:ascii="Times New Roman" w:hAnsi="Times New Roman" w:cs="Times New Roman"/>
          <w:b/>
          <w:sz w:val="24"/>
        </w:rPr>
        <w:t xml:space="preserve"> (LVC-</w:t>
      </w:r>
      <w:r>
        <w:rPr>
          <w:rFonts w:ascii="Times New Roman" w:hAnsi="Times New Roman" w:cs="Times New Roman"/>
          <w:b/>
          <w:sz w:val="24"/>
        </w:rPr>
        <w:t>EKG</w:t>
      </w:r>
      <w:r w:rsidRPr="00873E3A">
        <w:rPr>
          <w:rFonts w:ascii="Times New Roman" w:hAnsi="Times New Roman" w:cs="Times New Roman"/>
          <w:b/>
          <w:sz w:val="24"/>
        </w:rPr>
        <w:t>)</w:t>
      </w:r>
    </w:p>
    <w:p w:rsidR="00873E3A" w:rsidRPr="00873E3A" w:rsidRDefault="00873E3A" w:rsidP="00873E3A">
      <w:pPr>
        <w:rPr>
          <w:rFonts w:ascii="Times New Roman" w:eastAsia="Times New Roman" w:hAnsi="Times New Roman" w:cs="Times New Roman"/>
          <w:color w:val="000000"/>
        </w:rPr>
      </w:pPr>
      <w:r w:rsidRPr="00873E3A">
        <w:rPr>
          <w:rFonts w:ascii="Times New Roman" w:hAnsi="Times New Roman" w:cs="Times New Roman"/>
          <w:color w:val="000000"/>
        </w:rPr>
        <w:t xml:space="preserve">Taylor has an appointment for an annual exam with her primary care physician, Dr. Jones. </w:t>
      </w:r>
      <w:r w:rsidRPr="00873E3A">
        <w:rPr>
          <w:rFonts w:ascii="Times New Roman" w:eastAsia="Times New Roman" w:hAnsi="Times New Roman" w:cs="Times New Roman"/>
          <w:color w:val="000000"/>
        </w:rPr>
        <w:t>She has been feeling well and has no specific complaints.</w:t>
      </w:r>
    </w:p>
    <w:p w:rsidR="00873E3A" w:rsidRPr="00873E3A" w:rsidRDefault="00873E3A" w:rsidP="00873E3A">
      <w:pPr>
        <w:rPr>
          <w:rFonts w:ascii="Times New Roman" w:eastAsia="Times New Roman" w:hAnsi="Times New Roman" w:cs="Times New Roman"/>
          <w:color w:val="000000"/>
        </w:rPr>
      </w:pPr>
      <w:r w:rsidRPr="00873E3A">
        <w:rPr>
          <w:rFonts w:ascii="Times New Roman" w:eastAsia="Times New Roman" w:hAnsi="Times New Roman" w:cs="Times New Roman"/>
          <w:color w:val="000000"/>
        </w:rPr>
        <w:t xml:space="preserve">Taylor’s friend told her that when she had her annual exam, her physician ordered an electrocardiogram (EKG) to make sure that her heart is healthy. Since she believes this test may be good for her as well, Taylor asks Dr. Jones to order an EKG. After talking with and examining her, Dr. Jones does not order an EKG for Taylor. He explains that EKGs and other cardiac screening tests are important for patients with certain physical symptoms or risk factors for heart disease, but that since Taylor does not have these symptoms or risk factors, the test is not needed for her.  </w:t>
      </w:r>
    </w:p>
    <w:p w:rsidR="00873E3A" w:rsidRPr="00873E3A" w:rsidRDefault="00873E3A" w:rsidP="00873E3A">
      <w:pPr>
        <w:rPr>
          <w:rFonts w:ascii="Times New Roman" w:eastAsia="Times New Roman" w:hAnsi="Times New Roman" w:cs="Times New Roman"/>
          <w:color w:val="000000"/>
        </w:rPr>
      </w:pPr>
      <w:r w:rsidRPr="00873E3A">
        <w:rPr>
          <w:rFonts w:ascii="Times New Roman" w:eastAsia="Times New Roman" w:hAnsi="Times New Roman" w:cs="Times New Roman"/>
          <w:color w:val="000000"/>
        </w:rPr>
        <w:t xml:space="preserve">Dr. Jones shares that performing an EKG that is not medically needed may also be harmful to patients.  For example, going to the lab to have the test can be expensive, inconvenient, time-consuming, and expose patients to stress and illness. Also, test results may be unclear, which may lead to the ordering of additional tests or medications that have risks. Dr. Jones provides recommendations for Taylor to help keep her heart healthy.        </w:t>
      </w:r>
    </w:p>
    <w:p w:rsidR="00CA5AE2" w:rsidRDefault="00CA5AE2" w:rsidP="00CA5AE2">
      <w:pPr>
        <w:rPr>
          <w:rFonts w:ascii="Times New Roman" w:hAnsi="Times New Roman" w:cs="Times New Roman"/>
          <w:b/>
          <w:i/>
          <w:sz w:val="20"/>
          <w:szCs w:val="20"/>
        </w:rPr>
      </w:pPr>
      <w:r w:rsidRPr="00CA5AE2">
        <w:rPr>
          <w:rFonts w:ascii="Times New Roman" w:hAnsi="Times New Roman" w:cs="Times New Roman"/>
          <w:b/>
          <w:sz w:val="20"/>
          <w:szCs w:val="20"/>
        </w:rPr>
        <w:t xml:space="preserve">Choosing Wisely Recommendation (American Academy of Family Physicians): </w:t>
      </w:r>
      <w:r w:rsidRPr="00CA5AE2">
        <w:rPr>
          <w:rFonts w:ascii="Times New Roman" w:hAnsi="Times New Roman" w:cs="Times New Roman"/>
          <w:b/>
          <w:i/>
          <w:sz w:val="20"/>
          <w:szCs w:val="20"/>
        </w:rPr>
        <w:t xml:space="preserve">Don’t </w:t>
      </w:r>
      <w:r>
        <w:rPr>
          <w:rFonts w:ascii="Times New Roman" w:hAnsi="Times New Roman" w:cs="Times New Roman"/>
          <w:b/>
          <w:i/>
          <w:sz w:val="20"/>
          <w:szCs w:val="20"/>
        </w:rPr>
        <w:t xml:space="preserve">order annual electrocardiograms (EKGs) or any other cardiac screening for low-risk patients without symptoms. </w:t>
      </w:r>
    </w:p>
    <w:p w:rsidR="00CA5AE2" w:rsidRPr="00CA5AE2" w:rsidRDefault="00CA5AE2" w:rsidP="00CA5AE2">
      <w:pPr>
        <w:rPr>
          <w:rFonts w:ascii="Times New Roman" w:hAnsi="Times New Roman" w:cs="Times New Roman"/>
          <w:b/>
          <w:sz w:val="20"/>
          <w:szCs w:val="20"/>
        </w:rPr>
      </w:pPr>
      <w:hyperlink r:id="rId7" w:history="1">
        <w:r w:rsidRPr="00CA5AE2">
          <w:rPr>
            <w:rStyle w:val="Hyperlink"/>
            <w:rFonts w:ascii="Times New Roman" w:hAnsi="Times New Roman" w:cs="Times New Roman"/>
            <w:b/>
            <w:sz w:val="20"/>
            <w:szCs w:val="20"/>
          </w:rPr>
          <w:t>https://www.choosingwisely.org/clinician-lists/american-academy-family-physicians-annual-electrocardiograms/</w:t>
        </w:r>
      </w:hyperlink>
      <w:r w:rsidRPr="00CA5AE2">
        <w:rPr>
          <w:rFonts w:ascii="Times New Roman" w:hAnsi="Times New Roman" w:cs="Times New Roman"/>
          <w:b/>
          <w:sz w:val="20"/>
          <w:szCs w:val="20"/>
        </w:rPr>
        <w:t xml:space="preserve"> </w:t>
      </w:r>
    </w:p>
    <w:p w:rsidR="00873E3A" w:rsidRPr="00873E3A" w:rsidRDefault="00873E3A" w:rsidP="00873E3A">
      <w:pPr>
        <w:rPr>
          <w:rFonts w:ascii="Times New Roman" w:hAnsi="Times New Roman" w:cs="Times New Roman"/>
          <w:b/>
        </w:rPr>
      </w:pPr>
    </w:p>
    <w:p w:rsidR="00873E3A" w:rsidRPr="00873E3A" w:rsidRDefault="00873E3A" w:rsidP="00873E3A">
      <w:pPr>
        <w:pStyle w:val="ListParagraph"/>
        <w:numPr>
          <w:ilvl w:val="0"/>
          <w:numId w:val="1"/>
        </w:numPr>
        <w:rPr>
          <w:rFonts w:ascii="Times New Roman" w:hAnsi="Times New Roman" w:cs="Times New Roman"/>
          <w:b/>
        </w:rPr>
      </w:pPr>
      <w:r>
        <w:rPr>
          <w:rFonts w:ascii="Times New Roman" w:hAnsi="Times New Roman" w:cs="Times New Roman"/>
          <w:b/>
          <w:sz w:val="24"/>
        </w:rPr>
        <w:t>High</w:t>
      </w:r>
      <w:r w:rsidRPr="00873E3A">
        <w:rPr>
          <w:rFonts w:ascii="Times New Roman" w:hAnsi="Times New Roman" w:cs="Times New Roman"/>
          <w:b/>
          <w:sz w:val="24"/>
        </w:rPr>
        <w:t xml:space="preserve">-value </w:t>
      </w:r>
      <w:r>
        <w:rPr>
          <w:rFonts w:ascii="Times New Roman" w:hAnsi="Times New Roman" w:cs="Times New Roman"/>
          <w:b/>
          <w:sz w:val="24"/>
        </w:rPr>
        <w:t>Statin Use</w:t>
      </w:r>
      <w:r w:rsidRPr="00873E3A">
        <w:rPr>
          <w:rFonts w:ascii="Times New Roman" w:hAnsi="Times New Roman" w:cs="Times New Roman"/>
          <w:b/>
          <w:sz w:val="24"/>
        </w:rPr>
        <w:t xml:space="preserve"> (</w:t>
      </w:r>
      <w:r>
        <w:rPr>
          <w:rFonts w:ascii="Times New Roman" w:hAnsi="Times New Roman" w:cs="Times New Roman"/>
          <w:b/>
          <w:sz w:val="24"/>
        </w:rPr>
        <w:t>HVC</w:t>
      </w:r>
      <w:r w:rsidRPr="00873E3A">
        <w:rPr>
          <w:rFonts w:ascii="Times New Roman" w:hAnsi="Times New Roman" w:cs="Times New Roman"/>
          <w:b/>
          <w:sz w:val="24"/>
        </w:rPr>
        <w:t>-</w:t>
      </w:r>
      <w:r>
        <w:rPr>
          <w:rFonts w:ascii="Times New Roman" w:hAnsi="Times New Roman" w:cs="Times New Roman"/>
          <w:b/>
          <w:sz w:val="24"/>
        </w:rPr>
        <w:t>statin</w:t>
      </w:r>
      <w:r w:rsidRPr="00873E3A">
        <w:rPr>
          <w:rFonts w:ascii="Times New Roman" w:hAnsi="Times New Roman" w:cs="Times New Roman"/>
          <w:b/>
          <w:sz w:val="24"/>
        </w:rPr>
        <w:t>)</w:t>
      </w:r>
      <w:r w:rsidR="004A6F11">
        <w:rPr>
          <w:rFonts w:ascii="Times New Roman" w:hAnsi="Times New Roman" w:cs="Times New Roman"/>
          <w:b/>
          <w:sz w:val="24"/>
        </w:rPr>
        <w:t xml:space="preserve"> -- </w:t>
      </w:r>
      <w:r w:rsidR="004A6F11" w:rsidRPr="004A6F11">
        <w:rPr>
          <w:rFonts w:ascii="Times New Roman" w:hAnsi="Times New Roman" w:cs="Times New Roman"/>
          <w:b/>
          <w:i/>
          <w:sz w:val="24"/>
        </w:rPr>
        <w:t>comparison</w:t>
      </w:r>
    </w:p>
    <w:p w:rsidR="00795E44" w:rsidRPr="00795E44" w:rsidRDefault="00795E44" w:rsidP="00795E44">
      <w:pPr>
        <w:rPr>
          <w:rFonts w:ascii="Times New Roman" w:hAnsi="Times New Roman" w:cs="Times New Roman"/>
        </w:rPr>
      </w:pPr>
      <w:r w:rsidRPr="00795E44">
        <w:rPr>
          <w:rFonts w:ascii="Times New Roman" w:hAnsi="Times New Roman" w:cs="Times New Roman"/>
        </w:rPr>
        <w:t xml:space="preserve">Taylor has an appointment with her primary care physician, Dr. Jones, to review some lab work results she had done at her annual check-up appointment.  </w:t>
      </w:r>
    </w:p>
    <w:p w:rsidR="00795E44" w:rsidRPr="00795E44" w:rsidRDefault="00795E44" w:rsidP="00795E44">
      <w:pPr>
        <w:rPr>
          <w:rFonts w:ascii="Times New Roman" w:hAnsi="Times New Roman" w:cs="Times New Roman"/>
        </w:rPr>
      </w:pPr>
      <w:r w:rsidRPr="00795E44">
        <w:rPr>
          <w:rFonts w:ascii="Times New Roman" w:hAnsi="Times New Roman" w:cs="Times New Roman"/>
        </w:rPr>
        <w:t xml:space="preserve">Taylor communicates to Dr. Jones that she wants to do everything she can to keep her heart healthy. Dr. Jones shows Taylor a calculation based on her cholesterol results, her age, blood pressure history, and other heart disease risk factors, which reveals that she has a 15% risk of heart disease over the next 10 years. All of the major guidelines about heart disease recommend statin medications at </w:t>
      </w:r>
      <w:r>
        <w:rPr>
          <w:rFonts w:ascii="Times New Roman" w:hAnsi="Times New Roman" w:cs="Times New Roman"/>
        </w:rPr>
        <w:t>Taylor</w:t>
      </w:r>
      <w:r w:rsidRPr="00795E44">
        <w:rPr>
          <w:rFonts w:ascii="Times New Roman" w:hAnsi="Times New Roman" w:cs="Times New Roman"/>
        </w:rPr>
        <w:t xml:space="preserve">’s risk level. Based on this, Dr. Jones recommends a statin medication to take daily to help reduce her risk.  </w:t>
      </w:r>
    </w:p>
    <w:p w:rsidR="00795E44" w:rsidRPr="00795E44" w:rsidRDefault="00795E44" w:rsidP="00795E44">
      <w:pPr>
        <w:rPr>
          <w:rFonts w:ascii="Times New Roman" w:hAnsi="Times New Roman" w:cs="Times New Roman"/>
          <w:sz w:val="20"/>
        </w:rPr>
      </w:pPr>
      <w:r w:rsidRPr="00795E44">
        <w:rPr>
          <w:rFonts w:ascii="Times New Roman" w:hAnsi="Times New Roman" w:cs="Times New Roman"/>
        </w:rPr>
        <w:t>Dr. Jones explains the major and minor side effects associated with statins.  The major side effects (muscle and kidney damage) are very rare, and the minor side effects (muscle aches only) are a little more common, but are reversible when the medication is stopped.  The medication is covered by Taylor’s insurance.</w:t>
      </w:r>
    </w:p>
    <w:p w:rsidR="004A6F11" w:rsidRDefault="00CA5AE2" w:rsidP="00873E3A">
      <w:pPr>
        <w:rPr>
          <w:rFonts w:ascii="Times New Roman" w:hAnsi="Times New Roman" w:cs="Times New Roman"/>
          <w:b/>
          <w:color w:val="333333"/>
          <w:sz w:val="20"/>
          <w:szCs w:val="20"/>
        </w:rPr>
      </w:pPr>
      <w:r w:rsidRPr="004A6F11">
        <w:rPr>
          <w:rFonts w:ascii="Times New Roman" w:hAnsi="Times New Roman" w:cs="Times New Roman"/>
          <w:b/>
          <w:sz w:val="20"/>
        </w:rPr>
        <w:t xml:space="preserve">US Preventive Services Task Force Recommendation: </w:t>
      </w:r>
      <w:r w:rsidR="004A6F11">
        <w:rPr>
          <w:rFonts w:ascii="Times New Roman" w:hAnsi="Times New Roman" w:cs="Times New Roman"/>
          <w:b/>
          <w:color w:val="333333"/>
          <w:sz w:val="20"/>
          <w:szCs w:val="20"/>
        </w:rPr>
        <w:t>Adults</w:t>
      </w:r>
      <w:r w:rsidRPr="004A6F11">
        <w:rPr>
          <w:rFonts w:ascii="Times New Roman" w:hAnsi="Times New Roman" w:cs="Times New Roman"/>
          <w:b/>
          <w:color w:val="333333"/>
          <w:sz w:val="20"/>
          <w:szCs w:val="20"/>
        </w:rPr>
        <w:t xml:space="preserve"> without a history of cardiovascular disease (CVD) (ie, symptomatic coronary artery disease or ischemic stroke) use a low- to moderate-dose statin for the prevention of CVD events and mortality when all of the following criteria are met: 1) they are aged 40 to 75 years; 2) they have 1 or more CVD risk factors (ie, dyslipidemia, diabetes, hypertension, or smoking); and 3) they have a calculated 10-year risk of a cardiovascular event of 10% or greater.</w:t>
      </w:r>
    </w:p>
    <w:p w:rsidR="004A6F11" w:rsidRDefault="004A6F11" w:rsidP="00873E3A">
      <w:pPr>
        <w:rPr>
          <w:rFonts w:ascii="Times New Roman" w:hAnsi="Times New Roman" w:cs="Times New Roman"/>
          <w:b/>
          <w:sz w:val="24"/>
        </w:rPr>
      </w:pPr>
    </w:p>
    <w:p w:rsidR="00B02BCA" w:rsidRPr="00873E3A" w:rsidRDefault="004A6F11" w:rsidP="00873E3A">
      <w:pPr>
        <w:rPr>
          <w:rFonts w:ascii="Times New Roman" w:hAnsi="Times New Roman" w:cs="Times New Roman"/>
          <w:b/>
          <w:sz w:val="24"/>
        </w:rPr>
      </w:pPr>
      <w:hyperlink r:id="rId8" w:history="1">
        <w:r w:rsidRPr="004A6F11">
          <w:rPr>
            <w:rStyle w:val="Hyperlink"/>
            <w:rFonts w:ascii="Times New Roman" w:hAnsi="Times New Roman" w:cs="Times New Roman"/>
            <w:b/>
            <w:sz w:val="20"/>
          </w:rPr>
          <w:t>https://www.uspreventiveservicestaskforce.org/uspstf/recommendation/statin-use-in-adults-preventive-medication</w:t>
        </w:r>
      </w:hyperlink>
      <w:bookmarkStart w:id="0" w:name="_GoBack"/>
      <w:bookmarkEnd w:id="0"/>
      <w:r w:rsidRPr="004A6F11">
        <w:rPr>
          <w:rFonts w:ascii="Times New Roman" w:hAnsi="Times New Roman" w:cs="Times New Roman"/>
          <w:b/>
          <w:sz w:val="20"/>
        </w:rPr>
        <w:t xml:space="preserve"> </w:t>
      </w:r>
      <w:r w:rsidR="00B02BCA" w:rsidRPr="00873E3A">
        <w:rPr>
          <w:rFonts w:ascii="Times New Roman" w:hAnsi="Times New Roman" w:cs="Times New Roman"/>
          <w:b/>
          <w:sz w:val="24"/>
        </w:rPr>
        <w:br w:type="page"/>
      </w:r>
    </w:p>
    <w:p w:rsidR="00B02BCA" w:rsidRDefault="00B02BCA">
      <w:pPr>
        <w:rPr>
          <w:rFonts w:ascii="Times New Roman" w:hAnsi="Times New Roman" w:cs="Times New Roman"/>
          <w:b/>
          <w:sz w:val="24"/>
        </w:rPr>
        <w:sectPr w:rsidR="00B02BCA" w:rsidSect="00B02BCA">
          <w:pgSz w:w="12240" w:h="15840"/>
          <w:pgMar w:top="1440" w:right="1440" w:bottom="1440" w:left="1440" w:header="720" w:footer="720" w:gutter="0"/>
          <w:cols w:space="720"/>
          <w:docGrid w:linePitch="360"/>
        </w:sectPr>
      </w:pPr>
    </w:p>
    <w:p w:rsidR="00755896" w:rsidRPr="00755896" w:rsidRDefault="00755896">
      <w:pPr>
        <w:rPr>
          <w:rFonts w:ascii="Times New Roman" w:hAnsi="Times New Roman" w:cs="Times New Roman"/>
          <w:b/>
          <w:sz w:val="24"/>
        </w:rPr>
      </w:pPr>
      <w:r w:rsidRPr="00755896">
        <w:rPr>
          <w:rFonts w:ascii="Times New Roman" w:hAnsi="Times New Roman" w:cs="Times New Roman"/>
          <w:b/>
          <w:sz w:val="24"/>
        </w:rPr>
        <w:lastRenderedPageBreak/>
        <w:t xml:space="preserve">Supplemental Table B. </w:t>
      </w:r>
      <w:r w:rsidR="00B02BCA">
        <w:rPr>
          <w:rFonts w:ascii="Times New Roman" w:hAnsi="Times New Roman" w:cs="Times New Roman"/>
          <w:b/>
          <w:sz w:val="24"/>
        </w:rPr>
        <w:t>Demographic Characteristics of Survey Respondents by Group (Vignette</w:t>
      </w:r>
    </w:p>
    <w:tbl>
      <w:tblPr>
        <w:tblStyle w:val="TableGrid"/>
        <w:tblpPr w:leftFromText="180" w:rightFromText="180" w:vertAnchor="page" w:horzAnchor="margin" w:tblpY="2181"/>
        <w:tblW w:w="13495" w:type="dxa"/>
        <w:tblLook w:val="04A0" w:firstRow="1" w:lastRow="0" w:firstColumn="1" w:lastColumn="0" w:noHBand="0" w:noVBand="1"/>
      </w:tblPr>
      <w:tblGrid>
        <w:gridCol w:w="1133"/>
        <w:gridCol w:w="756"/>
        <w:gridCol w:w="1507"/>
        <w:gridCol w:w="1415"/>
        <w:gridCol w:w="1415"/>
        <w:gridCol w:w="1685"/>
        <w:gridCol w:w="1946"/>
        <w:gridCol w:w="1865"/>
        <w:gridCol w:w="1773"/>
      </w:tblGrid>
      <w:tr w:rsidR="00B02BCA" w:rsidRPr="00ED70FC" w:rsidTr="00B02BCA">
        <w:tc>
          <w:tcPr>
            <w:tcW w:w="1133"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Vignette</w:t>
            </w:r>
          </w:p>
        </w:tc>
        <w:tc>
          <w:tcPr>
            <w:tcW w:w="756" w:type="dxa"/>
          </w:tcPr>
          <w:p w:rsidR="00B02BCA" w:rsidRDefault="00B02BCA" w:rsidP="00B02BCA">
            <w:pPr>
              <w:jc w:val="center"/>
              <w:rPr>
                <w:rFonts w:ascii="Times New Roman" w:hAnsi="Times New Roman" w:cs="Times New Roman"/>
                <w:b/>
                <w:sz w:val="20"/>
              </w:rPr>
            </w:pPr>
          </w:p>
          <w:p w:rsidR="00B02BCA" w:rsidRPr="00ED70FC" w:rsidRDefault="00B02BCA" w:rsidP="00B02BCA">
            <w:pPr>
              <w:jc w:val="center"/>
              <w:rPr>
                <w:rFonts w:ascii="Times New Roman" w:hAnsi="Times New Roman" w:cs="Times New Roman"/>
                <w:b/>
                <w:sz w:val="20"/>
              </w:rPr>
            </w:pPr>
            <w:r>
              <w:rPr>
                <w:rFonts w:ascii="Times New Roman" w:hAnsi="Times New Roman" w:cs="Times New Roman"/>
                <w:b/>
                <w:sz w:val="20"/>
              </w:rPr>
              <w:t>n</w:t>
            </w:r>
          </w:p>
        </w:tc>
        <w:tc>
          <w:tcPr>
            <w:tcW w:w="1507" w:type="dxa"/>
          </w:tcPr>
          <w:p w:rsidR="00B02BCA" w:rsidRPr="00ED70FC" w:rsidRDefault="00B02BCA" w:rsidP="00B02BCA">
            <w:pPr>
              <w:jc w:val="center"/>
              <w:rPr>
                <w:rFonts w:ascii="Times New Roman" w:hAnsi="Times New Roman" w:cs="Times New Roman"/>
                <w:b/>
                <w:sz w:val="20"/>
              </w:rPr>
            </w:pPr>
            <w:r>
              <w:rPr>
                <w:rFonts w:ascii="Times New Roman" w:hAnsi="Times New Roman" w:cs="Times New Roman"/>
                <w:b/>
                <w:sz w:val="20"/>
              </w:rPr>
              <w:t>Gender</w:t>
            </w:r>
          </w:p>
          <w:p w:rsidR="00B02BCA" w:rsidRPr="00ED70FC" w:rsidRDefault="00B02BCA" w:rsidP="00B02BCA">
            <w:pPr>
              <w:jc w:val="center"/>
              <w:rPr>
                <w:rFonts w:ascii="Times New Roman" w:hAnsi="Times New Roman" w:cs="Times New Roman"/>
                <w:b/>
                <w:sz w:val="20"/>
              </w:rPr>
            </w:pPr>
            <w:r>
              <w:rPr>
                <w:rFonts w:ascii="Times New Roman" w:hAnsi="Times New Roman" w:cs="Times New Roman"/>
                <w:b/>
                <w:sz w:val="20"/>
              </w:rPr>
              <w:t>n</w:t>
            </w:r>
            <w:r w:rsidRPr="00ED70FC">
              <w:rPr>
                <w:rFonts w:ascii="Times New Roman" w:hAnsi="Times New Roman" w:cs="Times New Roman"/>
                <w:b/>
                <w:sz w:val="20"/>
              </w:rPr>
              <w:t xml:space="preserve"> (%)</w:t>
            </w:r>
          </w:p>
        </w:tc>
        <w:tc>
          <w:tcPr>
            <w:tcW w:w="1415"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Age</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 xml:space="preserve">(years </w:t>
            </w:r>
            <w:r w:rsidRPr="00ED70FC">
              <w:rPr>
                <w:rFonts w:ascii="Times New Roman" w:hAnsi="Times New Roman" w:cs="Times New Roman"/>
                <w:b/>
                <w:sz w:val="20"/>
                <w:u w:val="single"/>
              </w:rPr>
              <w:t>+</w:t>
            </w:r>
            <w:r w:rsidRPr="00ED70FC">
              <w:rPr>
                <w:rFonts w:ascii="Times New Roman" w:hAnsi="Times New Roman" w:cs="Times New Roman"/>
                <w:b/>
                <w:sz w:val="20"/>
              </w:rPr>
              <w:t xml:space="preserve"> SD)</w:t>
            </w:r>
          </w:p>
        </w:tc>
        <w:tc>
          <w:tcPr>
            <w:tcW w:w="1415"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Race</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n (%)</w:t>
            </w:r>
          </w:p>
        </w:tc>
        <w:tc>
          <w:tcPr>
            <w:tcW w:w="1685"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Ethnicity</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n (%)</w:t>
            </w:r>
          </w:p>
        </w:tc>
        <w:tc>
          <w:tcPr>
            <w:tcW w:w="1946"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Insurer</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sz w:val="20"/>
              </w:rPr>
              <w:t>n (%)</w:t>
            </w:r>
          </w:p>
        </w:tc>
        <w:tc>
          <w:tcPr>
            <w:tcW w:w="1865"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Education</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sz w:val="20"/>
              </w:rPr>
              <w:t>n (%)</w:t>
            </w:r>
          </w:p>
        </w:tc>
        <w:tc>
          <w:tcPr>
            <w:tcW w:w="1773" w:type="dxa"/>
          </w:tcPr>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b/>
                <w:sz w:val="20"/>
              </w:rPr>
              <w:t>Annual Income</w:t>
            </w:r>
          </w:p>
          <w:p w:rsidR="00B02BCA" w:rsidRPr="00ED70FC" w:rsidRDefault="00B02BCA" w:rsidP="00B02BCA">
            <w:pPr>
              <w:jc w:val="center"/>
              <w:rPr>
                <w:rFonts w:ascii="Times New Roman" w:hAnsi="Times New Roman" w:cs="Times New Roman"/>
                <w:b/>
                <w:sz w:val="20"/>
              </w:rPr>
            </w:pPr>
            <w:r w:rsidRPr="00ED70FC">
              <w:rPr>
                <w:rFonts w:ascii="Times New Roman" w:hAnsi="Times New Roman" w:cs="Times New Roman"/>
                <w:sz w:val="20"/>
              </w:rPr>
              <w:t>n (%)</w:t>
            </w:r>
          </w:p>
        </w:tc>
      </w:tr>
      <w:tr w:rsidR="00B02BCA" w:rsidRPr="00ED70FC" w:rsidTr="00B02BCA">
        <w:tc>
          <w:tcPr>
            <w:tcW w:w="1133" w:type="dxa"/>
          </w:tcPr>
          <w:p w:rsidR="00B02BCA" w:rsidRPr="00ED70FC" w:rsidRDefault="00B02BCA" w:rsidP="00B02BCA">
            <w:pPr>
              <w:rPr>
                <w:rFonts w:ascii="Times New Roman" w:hAnsi="Times New Roman" w:cs="Times New Roman"/>
              </w:rPr>
            </w:pPr>
            <w:r>
              <w:rPr>
                <w:rFonts w:ascii="Times New Roman" w:hAnsi="Times New Roman" w:cs="Times New Roman"/>
              </w:rPr>
              <w:t>LVC-antibiotics</w:t>
            </w:r>
          </w:p>
        </w:tc>
        <w:tc>
          <w:tcPr>
            <w:tcW w:w="756"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65</w:t>
            </w:r>
          </w:p>
        </w:tc>
        <w:tc>
          <w:tcPr>
            <w:tcW w:w="1507"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43</w:t>
            </w:r>
            <w:r>
              <w:rPr>
                <w:rFonts w:ascii="Times New Roman" w:hAnsi="Times New Roman" w:cs="Times New Roman"/>
                <w:sz w:val="16"/>
              </w:rPr>
              <w:t xml:space="preserve">(66) </w:t>
            </w:r>
            <w:r w:rsidRPr="008D163D">
              <w:rPr>
                <w:rFonts w:ascii="Times New Roman" w:hAnsi="Times New Roman" w:cs="Times New Roman"/>
                <w:sz w:val="16"/>
              </w:rPr>
              <w:t>female</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52.9</w:t>
            </w:r>
            <w:r>
              <w:rPr>
                <w:rFonts w:ascii="Times New Roman" w:hAnsi="Times New Roman" w:cs="Times New Roman"/>
                <w:sz w:val="16"/>
              </w:rPr>
              <w:t xml:space="preserve"> </w:t>
            </w:r>
            <w:r w:rsidRPr="005C429C">
              <w:rPr>
                <w:rFonts w:ascii="Times New Roman" w:hAnsi="Times New Roman" w:cs="Times New Roman"/>
                <w:color w:val="333333"/>
                <w:sz w:val="16"/>
                <w:szCs w:val="16"/>
                <w:u w:val="single"/>
              </w:rPr>
              <w:t>+</w:t>
            </w:r>
            <w:r w:rsidRPr="00CE7E61">
              <w:rPr>
                <w:rFonts w:ascii="Times New Roman" w:hAnsi="Times New Roman" w:cs="Times New Roman"/>
                <w:color w:val="333333"/>
                <w:sz w:val="16"/>
                <w:szCs w:val="16"/>
              </w:rPr>
              <w:t xml:space="preserve"> 10.1</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 xml:space="preserve">(3) </w:t>
            </w:r>
            <w:r w:rsidRPr="008D163D">
              <w:rPr>
                <w:rFonts w:ascii="Times New Roman" w:hAnsi="Times New Roman" w:cs="Times New Roman"/>
                <w:sz w:val="16"/>
              </w:rPr>
              <w:t>Black</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62</w:t>
            </w:r>
            <w:r>
              <w:rPr>
                <w:rFonts w:ascii="Times New Roman" w:hAnsi="Times New Roman" w:cs="Times New Roman"/>
                <w:sz w:val="16"/>
              </w:rPr>
              <w:t xml:space="preserve">(95) </w:t>
            </w:r>
            <w:r w:rsidRPr="008D163D">
              <w:rPr>
                <w:rFonts w:ascii="Times New Roman" w:hAnsi="Times New Roman" w:cs="Times New Roman"/>
                <w:sz w:val="16"/>
              </w:rPr>
              <w:t>White</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1</w:t>
            </w:r>
            <w:r>
              <w:rPr>
                <w:rFonts w:ascii="Times New Roman" w:hAnsi="Times New Roman" w:cs="Times New Roman"/>
                <w:sz w:val="16"/>
              </w:rPr>
              <w:t xml:space="preserve">(2) </w:t>
            </w:r>
            <w:r w:rsidRPr="008D163D">
              <w:rPr>
                <w:rFonts w:ascii="Times New Roman" w:hAnsi="Times New Roman" w:cs="Times New Roman"/>
                <w:sz w:val="16"/>
              </w:rPr>
              <w:t>other</w:t>
            </w:r>
          </w:p>
        </w:tc>
        <w:tc>
          <w:tcPr>
            <w:tcW w:w="168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 xml:space="preserve">(3) </w:t>
            </w:r>
            <w:r w:rsidRPr="008D163D">
              <w:rPr>
                <w:rFonts w:ascii="Times New Roman" w:hAnsi="Times New Roman" w:cs="Times New Roman"/>
                <w:sz w:val="16"/>
              </w:rPr>
              <w:t>Hispanic</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 xml:space="preserve">63(97) </w:t>
            </w:r>
            <w:r w:rsidRPr="008D163D">
              <w:rPr>
                <w:rFonts w:ascii="Times New Roman" w:hAnsi="Times New Roman" w:cs="Times New Roman"/>
                <w:sz w:val="16"/>
              </w:rPr>
              <w:t>Non-Hispanic</w:t>
            </w:r>
          </w:p>
        </w:tc>
        <w:tc>
          <w:tcPr>
            <w:tcW w:w="1946" w:type="dxa"/>
          </w:tcPr>
          <w:p w:rsidR="00B02BCA" w:rsidRDefault="00B02BCA" w:rsidP="00B02BCA">
            <w:pPr>
              <w:rPr>
                <w:rFonts w:ascii="Times New Roman" w:hAnsi="Times New Roman" w:cs="Times New Roman"/>
                <w:sz w:val="16"/>
              </w:rPr>
            </w:pPr>
            <w:r>
              <w:rPr>
                <w:rFonts w:ascii="Times New Roman" w:hAnsi="Times New Roman" w:cs="Times New Roman"/>
                <w:sz w:val="16"/>
              </w:rPr>
              <w:t>34(52) Commercial</w:t>
            </w:r>
          </w:p>
          <w:p w:rsidR="00B02BCA" w:rsidRDefault="00B02BCA" w:rsidP="00B02BCA">
            <w:pPr>
              <w:rPr>
                <w:rFonts w:ascii="Times New Roman" w:hAnsi="Times New Roman" w:cs="Times New Roman"/>
                <w:sz w:val="16"/>
              </w:rPr>
            </w:pPr>
            <w:r>
              <w:rPr>
                <w:rFonts w:ascii="Times New Roman" w:hAnsi="Times New Roman" w:cs="Times New Roman"/>
                <w:sz w:val="16"/>
              </w:rPr>
              <w:t>3(5) Medicaid</w:t>
            </w:r>
          </w:p>
          <w:p w:rsidR="00B02BCA" w:rsidRDefault="00B02BCA" w:rsidP="00B02BCA">
            <w:pPr>
              <w:rPr>
                <w:rFonts w:ascii="Times New Roman" w:hAnsi="Times New Roman" w:cs="Times New Roman"/>
                <w:sz w:val="16"/>
              </w:rPr>
            </w:pPr>
            <w:r>
              <w:rPr>
                <w:rFonts w:ascii="Times New Roman" w:hAnsi="Times New Roman" w:cs="Times New Roman"/>
                <w:sz w:val="16"/>
              </w:rPr>
              <w:t>22(34) Medicare</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6(9) other</w:t>
            </w:r>
          </w:p>
        </w:tc>
        <w:tc>
          <w:tcPr>
            <w:tcW w:w="1865"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15(23) High School </w:t>
            </w:r>
          </w:p>
          <w:p w:rsidR="00B02BCA" w:rsidRDefault="00B02BCA" w:rsidP="00B02BCA">
            <w:pPr>
              <w:rPr>
                <w:rFonts w:ascii="Times New Roman" w:hAnsi="Times New Roman" w:cs="Times New Roman"/>
                <w:sz w:val="16"/>
              </w:rPr>
            </w:pPr>
            <w:r>
              <w:rPr>
                <w:rFonts w:ascii="Times New Roman" w:hAnsi="Times New Roman" w:cs="Times New Roman"/>
                <w:sz w:val="16"/>
              </w:rPr>
              <w:t>27(42) College</w:t>
            </w:r>
          </w:p>
          <w:p w:rsidR="00B02BCA" w:rsidRDefault="00B02BCA" w:rsidP="00B02BCA">
            <w:pPr>
              <w:rPr>
                <w:rFonts w:ascii="Times New Roman" w:hAnsi="Times New Roman" w:cs="Times New Roman"/>
                <w:sz w:val="16"/>
              </w:rPr>
            </w:pPr>
            <w:r>
              <w:rPr>
                <w:rFonts w:ascii="Times New Roman" w:hAnsi="Times New Roman" w:cs="Times New Roman"/>
                <w:sz w:val="16"/>
              </w:rPr>
              <w:t>17(26) Graduate/Prof.</w:t>
            </w:r>
          </w:p>
          <w:p w:rsidR="00B02BCA" w:rsidRDefault="00B02BCA" w:rsidP="00B02BCA">
            <w:pPr>
              <w:rPr>
                <w:rFonts w:ascii="Times New Roman" w:hAnsi="Times New Roman" w:cs="Times New Roman"/>
                <w:sz w:val="16"/>
              </w:rPr>
            </w:pPr>
            <w:r>
              <w:rPr>
                <w:rFonts w:ascii="Times New Roman" w:hAnsi="Times New Roman" w:cs="Times New Roman"/>
                <w:sz w:val="16"/>
              </w:rPr>
              <w:t>3(5) other</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3(5) prefer not to say</w:t>
            </w:r>
          </w:p>
        </w:tc>
        <w:tc>
          <w:tcPr>
            <w:tcW w:w="1773" w:type="dxa"/>
          </w:tcPr>
          <w:p w:rsidR="00B02BCA" w:rsidRDefault="00B02BCA" w:rsidP="00B02BCA">
            <w:pPr>
              <w:rPr>
                <w:rFonts w:ascii="Times New Roman" w:hAnsi="Times New Roman" w:cs="Times New Roman"/>
                <w:sz w:val="16"/>
              </w:rPr>
            </w:pPr>
            <w:r>
              <w:rPr>
                <w:rFonts w:ascii="Times New Roman" w:hAnsi="Times New Roman" w:cs="Times New Roman"/>
                <w:sz w:val="16"/>
              </w:rPr>
              <w:t>6(9)&lt;25K</w:t>
            </w:r>
          </w:p>
          <w:p w:rsidR="00B02BCA" w:rsidRDefault="00B02BCA" w:rsidP="00B02BCA">
            <w:pPr>
              <w:rPr>
                <w:rFonts w:ascii="Times New Roman" w:hAnsi="Times New Roman" w:cs="Times New Roman"/>
                <w:sz w:val="16"/>
              </w:rPr>
            </w:pPr>
            <w:r>
              <w:rPr>
                <w:rFonts w:ascii="Times New Roman" w:hAnsi="Times New Roman" w:cs="Times New Roman"/>
                <w:sz w:val="16"/>
              </w:rPr>
              <w:t>23(35) 25 to 75K</w:t>
            </w:r>
          </w:p>
          <w:p w:rsidR="00B02BCA" w:rsidRDefault="00B02BCA" w:rsidP="00B02BCA">
            <w:pPr>
              <w:rPr>
                <w:rFonts w:ascii="Times New Roman" w:hAnsi="Times New Roman" w:cs="Times New Roman"/>
                <w:sz w:val="16"/>
              </w:rPr>
            </w:pPr>
            <w:r>
              <w:rPr>
                <w:rFonts w:ascii="Times New Roman" w:hAnsi="Times New Roman" w:cs="Times New Roman"/>
                <w:sz w:val="16"/>
              </w:rPr>
              <w:t>17(26) 75 to 125K</w:t>
            </w:r>
          </w:p>
          <w:p w:rsidR="00B02BCA" w:rsidRDefault="00B02BCA" w:rsidP="00B02BCA">
            <w:pPr>
              <w:rPr>
                <w:rFonts w:ascii="Times New Roman" w:hAnsi="Times New Roman" w:cs="Times New Roman"/>
                <w:sz w:val="16"/>
              </w:rPr>
            </w:pPr>
            <w:r>
              <w:rPr>
                <w:rFonts w:ascii="Times New Roman" w:hAnsi="Times New Roman" w:cs="Times New Roman"/>
                <w:sz w:val="16"/>
              </w:rPr>
              <w:t>5(8) 125 to 175K</w:t>
            </w:r>
          </w:p>
          <w:p w:rsidR="00B02BCA" w:rsidRDefault="00B02BCA" w:rsidP="00B02BCA">
            <w:pPr>
              <w:rPr>
                <w:rFonts w:ascii="Times New Roman" w:hAnsi="Times New Roman" w:cs="Times New Roman"/>
                <w:sz w:val="16"/>
              </w:rPr>
            </w:pPr>
            <w:r>
              <w:rPr>
                <w:rFonts w:ascii="Times New Roman" w:hAnsi="Times New Roman" w:cs="Times New Roman"/>
                <w:sz w:val="16"/>
              </w:rPr>
              <w:t>6(9)&gt;175K</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8(12) prefer not to say</w:t>
            </w:r>
          </w:p>
        </w:tc>
      </w:tr>
      <w:tr w:rsidR="00B02BCA" w:rsidRPr="00ED70FC" w:rsidTr="00B02BCA">
        <w:tc>
          <w:tcPr>
            <w:tcW w:w="1133" w:type="dxa"/>
          </w:tcPr>
          <w:p w:rsidR="00B02BCA" w:rsidRPr="00ED70FC" w:rsidRDefault="00B02BCA" w:rsidP="00B02BCA">
            <w:pPr>
              <w:rPr>
                <w:rFonts w:ascii="Times New Roman" w:hAnsi="Times New Roman" w:cs="Times New Roman"/>
              </w:rPr>
            </w:pPr>
            <w:r>
              <w:rPr>
                <w:rFonts w:ascii="Times New Roman" w:hAnsi="Times New Roman" w:cs="Times New Roman"/>
              </w:rPr>
              <w:t>LVC-vitamin D</w:t>
            </w:r>
          </w:p>
        </w:tc>
        <w:tc>
          <w:tcPr>
            <w:tcW w:w="756"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54</w:t>
            </w:r>
          </w:p>
        </w:tc>
        <w:tc>
          <w:tcPr>
            <w:tcW w:w="1507"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38</w:t>
            </w:r>
            <w:r>
              <w:rPr>
                <w:rFonts w:ascii="Times New Roman" w:hAnsi="Times New Roman" w:cs="Times New Roman"/>
                <w:sz w:val="16"/>
              </w:rPr>
              <w:t>(70)</w:t>
            </w:r>
            <w:r w:rsidRPr="008D163D">
              <w:rPr>
                <w:rFonts w:ascii="Times New Roman" w:hAnsi="Times New Roman" w:cs="Times New Roman"/>
                <w:sz w:val="16"/>
              </w:rPr>
              <w:t xml:space="preserve"> female</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53.8</w:t>
            </w:r>
            <w:r>
              <w:rPr>
                <w:rFonts w:ascii="Times New Roman" w:hAnsi="Times New Roman" w:cs="Times New Roman"/>
                <w:sz w:val="16"/>
              </w:rPr>
              <w:t xml:space="preserve"> </w:t>
            </w:r>
            <w:r w:rsidRPr="005C429C">
              <w:rPr>
                <w:rFonts w:ascii="Times New Roman" w:hAnsi="Times New Roman" w:cs="Times New Roman"/>
                <w:color w:val="333333"/>
                <w:sz w:val="16"/>
                <w:szCs w:val="16"/>
                <w:u w:val="single"/>
              </w:rPr>
              <w:t>+</w:t>
            </w:r>
            <w:r w:rsidRPr="00CE7E61">
              <w:rPr>
                <w:rFonts w:ascii="Times New Roman" w:hAnsi="Times New Roman" w:cs="Times New Roman"/>
                <w:color w:val="333333"/>
                <w:sz w:val="16"/>
                <w:szCs w:val="16"/>
              </w:rPr>
              <w:t xml:space="preserve"> 15.7</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(4)</w:t>
            </w:r>
            <w:r w:rsidRPr="008D163D">
              <w:rPr>
                <w:rFonts w:ascii="Times New Roman" w:hAnsi="Times New Roman" w:cs="Times New Roman"/>
                <w:sz w:val="16"/>
              </w:rPr>
              <w:t xml:space="preserve"> Black</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49</w:t>
            </w:r>
            <w:r>
              <w:rPr>
                <w:rFonts w:ascii="Times New Roman" w:hAnsi="Times New Roman" w:cs="Times New Roman"/>
                <w:sz w:val="16"/>
              </w:rPr>
              <w:t>(90)</w:t>
            </w:r>
            <w:r w:rsidRPr="008D163D">
              <w:rPr>
                <w:rFonts w:ascii="Times New Roman" w:hAnsi="Times New Roman" w:cs="Times New Roman"/>
                <w:sz w:val="16"/>
              </w:rPr>
              <w:t xml:space="preserve"> White</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3</w:t>
            </w:r>
            <w:r>
              <w:rPr>
                <w:rFonts w:ascii="Times New Roman" w:hAnsi="Times New Roman" w:cs="Times New Roman"/>
                <w:sz w:val="16"/>
              </w:rPr>
              <w:t>(6)</w:t>
            </w:r>
            <w:r w:rsidRPr="008D163D">
              <w:rPr>
                <w:rFonts w:ascii="Times New Roman" w:hAnsi="Times New Roman" w:cs="Times New Roman"/>
                <w:sz w:val="16"/>
              </w:rPr>
              <w:t xml:space="preserve"> other</w:t>
            </w:r>
          </w:p>
        </w:tc>
        <w:tc>
          <w:tcPr>
            <w:tcW w:w="1685" w:type="dxa"/>
          </w:tcPr>
          <w:p w:rsidR="00B02BCA" w:rsidRPr="008D163D" w:rsidRDefault="00B02BCA" w:rsidP="00B02BCA">
            <w:pPr>
              <w:rPr>
                <w:rFonts w:ascii="Times New Roman" w:hAnsi="Times New Roman" w:cs="Times New Roman"/>
                <w:sz w:val="16"/>
              </w:rPr>
            </w:pPr>
            <w:r>
              <w:rPr>
                <w:rFonts w:ascii="Times New Roman" w:hAnsi="Times New Roman" w:cs="Times New Roman"/>
                <w:sz w:val="16"/>
              </w:rPr>
              <w:t>3(6)</w:t>
            </w:r>
            <w:r w:rsidRPr="008D163D">
              <w:rPr>
                <w:rFonts w:ascii="Times New Roman" w:hAnsi="Times New Roman" w:cs="Times New Roman"/>
                <w:sz w:val="16"/>
              </w:rPr>
              <w:t xml:space="preserve"> Hispanic</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51(94)</w:t>
            </w:r>
            <w:r w:rsidRPr="008D163D">
              <w:rPr>
                <w:rFonts w:ascii="Times New Roman" w:hAnsi="Times New Roman" w:cs="Times New Roman"/>
                <w:sz w:val="16"/>
              </w:rPr>
              <w:t xml:space="preserve"> Non-Hispanic</w:t>
            </w:r>
          </w:p>
        </w:tc>
        <w:tc>
          <w:tcPr>
            <w:tcW w:w="1946" w:type="dxa"/>
          </w:tcPr>
          <w:p w:rsidR="00B02BCA" w:rsidRDefault="00B02BCA" w:rsidP="00B02BCA">
            <w:pPr>
              <w:rPr>
                <w:rFonts w:ascii="Times New Roman" w:hAnsi="Times New Roman" w:cs="Times New Roman"/>
                <w:sz w:val="16"/>
              </w:rPr>
            </w:pPr>
            <w:r>
              <w:rPr>
                <w:rFonts w:ascii="Times New Roman" w:hAnsi="Times New Roman" w:cs="Times New Roman"/>
                <w:sz w:val="16"/>
              </w:rPr>
              <w:t>34(63) Commercial</w:t>
            </w:r>
          </w:p>
          <w:p w:rsidR="00B02BCA" w:rsidRDefault="00B02BCA" w:rsidP="00B02BCA">
            <w:pPr>
              <w:rPr>
                <w:rFonts w:ascii="Times New Roman" w:hAnsi="Times New Roman" w:cs="Times New Roman"/>
                <w:sz w:val="16"/>
              </w:rPr>
            </w:pPr>
            <w:r>
              <w:rPr>
                <w:rFonts w:ascii="Times New Roman" w:hAnsi="Times New Roman" w:cs="Times New Roman"/>
                <w:sz w:val="16"/>
              </w:rPr>
              <w:t>4(7) Medicaid</w:t>
            </w:r>
          </w:p>
          <w:p w:rsidR="00B02BCA" w:rsidRDefault="00B02BCA" w:rsidP="00B02BCA">
            <w:pPr>
              <w:rPr>
                <w:rFonts w:ascii="Times New Roman" w:hAnsi="Times New Roman" w:cs="Times New Roman"/>
                <w:sz w:val="16"/>
              </w:rPr>
            </w:pPr>
            <w:r>
              <w:rPr>
                <w:rFonts w:ascii="Times New Roman" w:hAnsi="Times New Roman" w:cs="Times New Roman"/>
                <w:sz w:val="16"/>
              </w:rPr>
              <w:t>15(28) Medicare</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1(2) other</w:t>
            </w:r>
          </w:p>
        </w:tc>
        <w:tc>
          <w:tcPr>
            <w:tcW w:w="1865"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11(20) High School </w:t>
            </w:r>
          </w:p>
          <w:p w:rsidR="00B02BCA" w:rsidRDefault="00B02BCA" w:rsidP="00B02BCA">
            <w:pPr>
              <w:rPr>
                <w:rFonts w:ascii="Times New Roman" w:hAnsi="Times New Roman" w:cs="Times New Roman"/>
                <w:sz w:val="16"/>
              </w:rPr>
            </w:pPr>
            <w:r>
              <w:rPr>
                <w:rFonts w:ascii="Times New Roman" w:hAnsi="Times New Roman" w:cs="Times New Roman"/>
                <w:sz w:val="16"/>
              </w:rPr>
              <w:t>23(43) College</w:t>
            </w:r>
          </w:p>
          <w:p w:rsidR="00B02BCA" w:rsidRDefault="00B02BCA" w:rsidP="00B02BCA">
            <w:pPr>
              <w:rPr>
                <w:rFonts w:ascii="Times New Roman" w:hAnsi="Times New Roman" w:cs="Times New Roman"/>
                <w:sz w:val="16"/>
              </w:rPr>
            </w:pPr>
            <w:r>
              <w:rPr>
                <w:rFonts w:ascii="Times New Roman" w:hAnsi="Times New Roman" w:cs="Times New Roman"/>
                <w:sz w:val="16"/>
              </w:rPr>
              <w:t>19(35) Graduate/Prof.</w:t>
            </w:r>
          </w:p>
          <w:p w:rsidR="00B02BCA" w:rsidRDefault="00B02BCA" w:rsidP="00B02BCA">
            <w:pPr>
              <w:rPr>
                <w:rFonts w:ascii="Times New Roman" w:hAnsi="Times New Roman" w:cs="Times New Roman"/>
                <w:sz w:val="16"/>
              </w:rPr>
            </w:pPr>
            <w:r>
              <w:rPr>
                <w:rFonts w:ascii="Times New Roman" w:hAnsi="Times New Roman" w:cs="Times New Roman"/>
                <w:sz w:val="16"/>
              </w:rPr>
              <w:t>0(0) other</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1(2) prefer not to say</w:t>
            </w:r>
          </w:p>
        </w:tc>
        <w:tc>
          <w:tcPr>
            <w:tcW w:w="1773" w:type="dxa"/>
          </w:tcPr>
          <w:p w:rsidR="00B02BCA" w:rsidRDefault="00B02BCA" w:rsidP="00B02BCA">
            <w:pPr>
              <w:rPr>
                <w:rFonts w:ascii="Times New Roman" w:hAnsi="Times New Roman" w:cs="Times New Roman"/>
                <w:sz w:val="16"/>
              </w:rPr>
            </w:pPr>
            <w:r>
              <w:rPr>
                <w:rFonts w:ascii="Times New Roman" w:hAnsi="Times New Roman" w:cs="Times New Roman"/>
                <w:sz w:val="16"/>
              </w:rPr>
              <w:t>5(9)&lt;25K</w:t>
            </w:r>
          </w:p>
          <w:p w:rsidR="00B02BCA" w:rsidRDefault="00B02BCA" w:rsidP="00B02BCA">
            <w:pPr>
              <w:rPr>
                <w:rFonts w:ascii="Times New Roman" w:hAnsi="Times New Roman" w:cs="Times New Roman"/>
                <w:sz w:val="16"/>
              </w:rPr>
            </w:pPr>
            <w:r>
              <w:rPr>
                <w:rFonts w:ascii="Times New Roman" w:hAnsi="Times New Roman" w:cs="Times New Roman"/>
                <w:sz w:val="16"/>
              </w:rPr>
              <w:t>20(27) 25 to 75K</w:t>
            </w:r>
          </w:p>
          <w:p w:rsidR="00B02BCA" w:rsidRDefault="00B02BCA" w:rsidP="00B02BCA">
            <w:pPr>
              <w:rPr>
                <w:rFonts w:ascii="Times New Roman" w:hAnsi="Times New Roman" w:cs="Times New Roman"/>
                <w:sz w:val="16"/>
              </w:rPr>
            </w:pPr>
            <w:r>
              <w:rPr>
                <w:rFonts w:ascii="Times New Roman" w:hAnsi="Times New Roman" w:cs="Times New Roman"/>
                <w:sz w:val="16"/>
              </w:rPr>
              <w:t>14(26) 75 to 125K</w:t>
            </w:r>
          </w:p>
          <w:p w:rsidR="00B02BCA" w:rsidRDefault="00B02BCA" w:rsidP="00B02BCA">
            <w:pPr>
              <w:rPr>
                <w:rFonts w:ascii="Times New Roman" w:hAnsi="Times New Roman" w:cs="Times New Roman"/>
                <w:sz w:val="16"/>
              </w:rPr>
            </w:pPr>
            <w:r>
              <w:rPr>
                <w:rFonts w:ascii="Times New Roman" w:hAnsi="Times New Roman" w:cs="Times New Roman"/>
                <w:sz w:val="16"/>
              </w:rPr>
              <w:t>4(7) 125 to 175K</w:t>
            </w:r>
          </w:p>
          <w:p w:rsidR="00B02BCA" w:rsidRDefault="00B02BCA" w:rsidP="00B02BCA">
            <w:pPr>
              <w:rPr>
                <w:rFonts w:ascii="Times New Roman" w:hAnsi="Times New Roman" w:cs="Times New Roman"/>
                <w:sz w:val="16"/>
              </w:rPr>
            </w:pPr>
            <w:r>
              <w:rPr>
                <w:rFonts w:ascii="Times New Roman" w:hAnsi="Times New Roman" w:cs="Times New Roman"/>
                <w:sz w:val="16"/>
              </w:rPr>
              <w:t>2(4) &gt;175K</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9(17) prefer not to say</w:t>
            </w:r>
          </w:p>
        </w:tc>
      </w:tr>
      <w:tr w:rsidR="00B02BCA" w:rsidRPr="00ED70FC" w:rsidTr="00B02BCA">
        <w:tc>
          <w:tcPr>
            <w:tcW w:w="1133" w:type="dxa"/>
          </w:tcPr>
          <w:p w:rsidR="00B02BCA" w:rsidRPr="00ED70FC" w:rsidRDefault="00B02BCA" w:rsidP="00B02BCA">
            <w:pPr>
              <w:rPr>
                <w:rFonts w:ascii="Times New Roman" w:hAnsi="Times New Roman" w:cs="Times New Roman"/>
              </w:rPr>
            </w:pPr>
            <w:r>
              <w:rPr>
                <w:rFonts w:ascii="Times New Roman" w:hAnsi="Times New Roman" w:cs="Times New Roman"/>
              </w:rPr>
              <w:t>LVC-EKG</w:t>
            </w:r>
          </w:p>
        </w:tc>
        <w:tc>
          <w:tcPr>
            <w:tcW w:w="756"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59</w:t>
            </w:r>
          </w:p>
        </w:tc>
        <w:tc>
          <w:tcPr>
            <w:tcW w:w="1507"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36</w:t>
            </w:r>
            <w:r>
              <w:rPr>
                <w:rFonts w:ascii="Times New Roman" w:hAnsi="Times New Roman" w:cs="Times New Roman"/>
                <w:sz w:val="16"/>
              </w:rPr>
              <w:t>(61)</w:t>
            </w:r>
            <w:r w:rsidRPr="008D163D">
              <w:rPr>
                <w:rFonts w:ascii="Times New Roman" w:hAnsi="Times New Roman" w:cs="Times New Roman"/>
                <w:sz w:val="16"/>
              </w:rPr>
              <w:t xml:space="preserve"> female</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54.9</w:t>
            </w:r>
            <w:r>
              <w:rPr>
                <w:rFonts w:ascii="Times New Roman" w:hAnsi="Times New Roman" w:cs="Times New Roman"/>
                <w:sz w:val="16"/>
              </w:rPr>
              <w:t xml:space="preserve"> </w:t>
            </w:r>
            <w:r w:rsidRPr="005C429C">
              <w:rPr>
                <w:rFonts w:ascii="Times New Roman" w:hAnsi="Times New Roman" w:cs="Times New Roman"/>
                <w:color w:val="333333"/>
                <w:sz w:val="16"/>
                <w:szCs w:val="16"/>
                <w:u w:val="single"/>
              </w:rPr>
              <w:t>+</w:t>
            </w:r>
            <w:r w:rsidRPr="00CE7E61">
              <w:rPr>
                <w:rFonts w:ascii="Times New Roman" w:hAnsi="Times New Roman" w:cs="Times New Roman"/>
                <w:color w:val="333333"/>
                <w:sz w:val="16"/>
                <w:szCs w:val="16"/>
              </w:rPr>
              <w:t xml:space="preserve"> 17.2</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1</w:t>
            </w:r>
            <w:r>
              <w:rPr>
                <w:rFonts w:ascii="Times New Roman" w:hAnsi="Times New Roman" w:cs="Times New Roman"/>
                <w:sz w:val="16"/>
              </w:rPr>
              <w:t>(2)</w:t>
            </w:r>
            <w:r w:rsidRPr="008D163D">
              <w:rPr>
                <w:rFonts w:ascii="Times New Roman" w:hAnsi="Times New Roman" w:cs="Times New Roman"/>
                <w:sz w:val="16"/>
              </w:rPr>
              <w:t xml:space="preserve"> Asian</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(3)</w:t>
            </w:r>
            <w:r w:rsidRPr="008D163D">
              <w:rPr>
                <w:rFonts w:ascii="Times New Roman" w:hAnsi="Times New Roman" w:cs="Times New Roman"/>
                <w:sz w:val="16"/>
              </w:rPr>
              <w:t xml:space="preserve"> Black</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53</w:t>
            </w:r>
            <w:r>
              <w:rPr>
                <w:rFonts w:ascii="Times New Roman" w:hAnsi="Times New Roman" w:cs="Times New Roman"/>
                <w:sz w:val="16"/>
              </w:rPr>
              <w:t>(90)</w:t>
            </w:r>
            <w:r w:rsidRPr="008D163D">
              <w:rPr>
                <w:rFonts w:ascii="Times New Roman" w:hAnsi="Times New Roman" w:cs="Times New Roman"/>
                <w:sz w:val="16"/>
              </w:rPr>
              <w:t xml:space="preserve"> White</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3</w:t>
            </w:r>
            <w:r>
              <w:rPr>
                <w:rFonts w:ascii="Times New Roman" w:hAnsi="Times New Roman" w:cs="Times New Roman"/>
                <w:sz w:val="16"/>
              </w:rPr>
              <w:t>(5)</w:t>
            </w:r>
            <w:r w:rsidRPr="008D163D">
              <w:rPr>
                <w:rFonts w:ascii="Times New Roman" w:hAnsi="Times New Roman" w:cs="Times New Roman"/>
                <w:sz w:val="16"/>
              </w:rPr>
              <w:t xml:space="preserve"> other</w:t>
            </w:r>
          </w:p>
        </w:tc>
        <w:tc>
          <w:tcPr>
            <w:tcW w:w="1685" w:type="dxa"/>
          </w:tcPr>
          <w:p w:rsidR="00B02BCA" w:rsidRPr="008D163D" w:rsidRDefault="00B02BCA" w:rsidP="00B02BCA">
            <w:pPr>
              <w:rPr>
                <w:rFonts w:ascii="Times New Roman" w:hAnsi="Times New Roman" w:cs="Times New Roman"/>
                <w:sz w:val="16"/>
              </w:rPr>
            </w:pPr>
            <w:r>
              <w:rPr>
                <w:rFonts w:ascii="Times New Roman" w:hAnsi="Times New Roman" w:cs="Times New Roman"/>
                <w:sz w:val="16"/>
              </w:rPr>
              <w:t>3(5)</w:t>
            </w:r>
            <w:r w:rsidRPr="008D163D">
              <w:rPr>
                <w:rFonts w:ascii="Times New Roman" w:hAnsi="Times New Roman" w:cs="Times New Roman"/>
                <w:sz w:val="16"/>
              </w:rPr>
              <w:t xml:space="preserve"> Hispanic</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56(95)</w:t>
            </w:r>
            <w:r w:rsidRPr="008D163D">
              <w:rPr>
                <w:rFonts w:ascii="Times New Roman" w:hAnsi="Times New Roman" w:cs="Times New Roman"/>
                <w:sz w:val="16"/>
              </w:rPr>
              <w:t xml:space="preserve"> Non-Hispanic</w:t>
            </w:r>
          </w:p>
        </w:tc>
        <w:tc>
          <w:tcPr>
            <w:tcW w:w="1946" w:type="dxa"/>
          </w:tcPr>
          <w:p w:rsidR="00B02BCA" w:rsidRDefault="00B02BCA" w:rsidP="00B02BCA">
            <w:pPr>
              <w:rPr>
                <w:rFonts w:ascii="Times New Roman" w:hAnsi="Times New Roman" w:cs="Times New Roman"/>
                <w:sz w:val="16"/>
              </w:rPr>
            </w:pPr>
            <w:r>
              <w:rPr>
                <w:rFonts w:ascii="Times New Roman" w:hAnsi="Times New Roman" w:cs="Times New Roman"/>
                <w:sz w:val="16"/>
              </w:rPr>
              <w:t>31(53) Commercial</w:t>
            </w:r>
          </w:p>
          <w:p w:rsidR="00B02BCA" w:rsidRDefault="00B02BCA" w:rsidP="00B02BCA">
            <w:pPr>
              <w:rPr>
                <w:rFonts w:ascii="Times New Roman" w:hAnsi="Times New Roman" w:cs="Times New Roman"/>
                <w:sz w:val="16"/>
              </w:rPr>
            </w:pPr>
            <w:r>
              <w:rPr>
                <w:rFonts w:ascii="Times New Roman" w:hAnsi="Times New Roman" w:cs="Times New Roman"/>
                <w:sz w:val="16"/>
              </w:rPr>
              <w:t>4(7) Medicaid</w:t>
            </w:r>
          </w:p>
          <w:p w:rsidR="00B02BCA" w:rsidRDefault="00B02BCA" w:rsidP="00B02BCA">
            <w:pPr>
              <w:rPr>
                <w:rFonts w:ascii="Times New Roman" w:hAnsi="Times New Roman" w:cs="Times New Roman"/>
                <w:sz w:val="16"/>
              </w:rPr>
            </w:pPr>
            <w:r>
              <w:rPr>
                <w:rFonts w:ascii="Times New Roman" w:hAnsi="Times New Roman" w:cs="Times New Roman"/>
                <w:sz w:val="16"/>
              </w:rPr>
              <w:t>18(31) Medicare</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6(10) other</w:t>
            </w:r>
          </w:p>
        </w:tc>
        <w:tc>
          <w:tcPr>
            <w:tcW w:w="1865"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12(20) High School </w:t>
            </w:r>
          </w:p>
          <w:p w:rsidR="00B02BCA" w:rsidRDefault="00B02BCA" w:rsidP="00B02BCA">
            <w:pPr>
              <w:rPr>
                <w:rFonts w:ascii="Times New Roman" w:hAnsi="Times New Roman" w:cs="Times New Roman"/>
                <w:sz w:val="16"/>
              </w:rPr>
            </w:pPr>
            <w:r>
              <w:rPr>
                <w:rFonts w:ascii="Times New Roman" w:hAnsi="Times New Roman" w:cs="Times New Roman"/>
                <w:sz w:val="16"/>
              </w:rPr>
              <w:t>28(47) College</w:t>
            </w:r>
          </w:p>
          <w:p w:rsidR="00B02BCA" w:rsidRDefault="00B02BCA" w:rsidP="00B02BCA">
            <w:pPr>
              <w:rPr>
                <w:rFonts w:ascii="Times New Roman" w:hAnsi="Times New Roman" w:cs="Times New Roman"/>
                <w:sz w:val="16"/>
              </w:rPr>
            </w:pPr>
            <w:r>
              <w:rPr>
                <w:rFonts w:ascii="Times New Roman" w:hAnsi="Times New Roman" w:cs="Times New Roman"/>
                <w:sz w:val="16"/>
              </w:rPr>
              <w:t>17(29) Graduate/Prof.</w:t>
            </w:r>
          </w:p>
          <w:p w:rsidR="00B02BCA" w:rsidRDefault="00B02BCA" w:rsidP="00B02BCA">
            <w:pPr>
              <w:rPr>
                <w:rFonts w:ascii="Times New Roman" w:hAnsi="Times New Roman" w:cs="Times New Roman"/>
                <w:sz w:val="16"/>
              </w:rPr>
            </w:pPr>
            <w:r>
              <w:rPr>
                <w:rFonts w:ascii="Times New Roman" w:hAnsi="Times New Roman" w:cs="Times New Roman"/>
                <w:sz w:val="16"/>
              </w:rPr>
              <w:t>2(3) other</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0(0) prefer not to say</w:t>
            </w:r>
          </w:p>
        </w:tc>
        <w:tc>
          <w:tcPr>
            <w:tcW w:w="1773" w:type="dxa"/>
          </w:tcPr>
          <w:p w:rsidR="00B02BCA" w:rsidRDefault="00B02BCA" w:rsidP="00B02BCA">
            <w:pPr>
              <w:rPr>
                <w:rFonts w:ascii="Times New Roman" w:hAnsi="Times New Roman" w:cs="Times New Roman"/>
                <w:sz w:val="16"/>
              </w:rPr>
            </w:pPr>
            <w:r>
              <w:rPr>
                <w:rFonts w:ascii="Times New Roman" w:hAnsi="Times New Roman" w:cs="Times New Roman"/>
                <w:sz w:val="16"/>
              </w:rPr>
              <w:t>7(12)&lt;25K</w:t>
            </w:r>
          </w:p>
          <w:p w:rsidR="00B02BCA" w:rsidRDefault="00B02BCA" w:rsidP="00B02BCA">
            <w:pPr>
              <w:rPr>
                <w:rFonts w:ascii="Times New Roman" w:hAnsi="Times New Roman" w:cs="Times New Roman"/>
                <w:sz w:val="16"/>
              </w:rPr>
            </w:pPr>
            <w:r>
              <w:rPr>
                <w:rFonts w:ascii="Times New Roman" w:hAnsi="Times New Roman" w:cs="Times New Roman"/>
                <w:sz w:val="16"/>
              </w:rPr>
              <w:t>23(39) 25 to 75K</w:t>
            </w:r>
          </w:p>
          <w:p w:rsidR="00B02BCA" w:rsidRDefault="00B02BCA" w:rsidP="00B02BCA">
            <w:pPr>
              <w:rPr>
                <w:rFonts w:ascii="Times New Roman" w:hAnsi="Times New Roman" w:cs="Times New Roman"/>
                <w:sz w:val="16"/>
              </w:rPr>
            </w:pPr>
            <w:r>
              <w:rPr>
                <w:rFonts w:ascii="Times New Roman" w:hAnsi="Times New Roman" w:cs="Times New Roman"/>
                <w:sz w:val="16"/>
              </w:rPr>
              <w:t>16(27) 75 to 125K</w:t>
            </w:r>
          </w:p>
          <w:p w:rsidR="00B02BCA" w:rsidRPr="00661706" w:rsidRDefault="00B02BCA" w:rsidP="00B02BCA">
            <w:pPr>
              <w:rPr>
                <w:rFonts w:ascii="Times New Roman" w:hAnsi="Times New Roman" w:cs="Times New Roman"/>
                <w:b/>
                <w:sz w:val="16"/>
              </w:rPr>
            </w:pPr>
            <w:r>
              <w:rPr>
                <w:rFonts w:ascii="Times New Roman" w:hAnsi="Times New Roman" w:cs="Times New Roman"/>
                <w:sz w:val="16"/>
              </w:rPr>
              <w:t>6(10) 125 to 175K</w:t>
            </w:r>
          </w:p>
          <w:p w:rsidR="00B02BCA" w:rsidRDefault="00B02BCA" w:rsidP="00B02BCA">
            <w:pPr>
              <w:rPr>
                <w:rFonts w:ascii="Times New Roman" w:hAnsi="Times New Roman" w:cs="Times New Roman"/>
                <w:sz w:val="16"/>
              </w:rPr>
            </w:pPr>
            <w:r>
              <w:rPr>
                <w:rFonts w:ascii="Times New Roman" w:hAnsi="Times New Roman" w:cs="Times New Roman"/>
                <w:sz w:val="16"/>
              </w:rPr>
              <w:t>0(0) &gt;175K</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7(12) prefer not to say</w:t>
            </w:r>
          </w:p>
        </w:tc>
      </w:tr>
      <w:tr w:rsidR="00B02BCA" w:rsidRPr="00ED70FC" w:rsidTr="00B02BCA">
        <w:tc>
          <w:tcPr>
            <w:tcW w:w="1133" w:type="dxa"/>
          </w:tcPr>
          <w:p w:rsidR="00B02BCA" w:rsidRPr="00ED70FC" w:rsidRDefault="00B02BCA" w:rsidP="00B02BCA">
            <w:pPr>
              <w:rPr>
                <w:rFonts w:ascii="Times New Roman" w:hAnsi="Times New Roman" w:cs="Times New Roman"/>
              </w:rPr>
            </w:pPr>
            <w:r>
              <w:rPr>
                <w:rFonts w:ascii="Times New Roman" w:hAnsi="Times New Roman" w:cs="Times New Roman"/>
              </w:rPr>
              <w:t>HVC-statin</w:t>
            </w:r>
          </w:p>
        </w:tc>
        <w:tc>
          <w:tcPr>
            <w:tcW w:w="756"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54</w:t>
            </w:r>
          </w:p>
        </w:tc>
        <w:tc>
          <w:tcPr>
            <w:tcW w:w="1507"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34</w:t>
            </w:r>
            <w:r>
              <w:rPr>
                <w:rFonts w:ascii="Times New Roman" w:hAnsi="Times New Roman" w:cs="Times New Roman"/>
                <w:sz w:val="16"/>
              </w:rPr>
              <w:t>(63)</w:t>
            </w:r>
            <w:r w:rsidRPr="008D163D">
              <w:rPr>
                <w:rFonts w:ascii="Times New Roman" w:hAnsi="Times New Roman" w:cs="Times New Roman"/>
                <w:sz w:val="16"/>
              </w:rPr>
              <w:t xml:space="preserve"> female</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52.0</w:t>
            </w:r>
            <w:r>
              <w:rPr>
                <w:rFonts w:ascii="Times New Roman" w:hAnsi="Times New Roman" w:cs="Times New Roman"/>
                <w:sz w:val="16"/>
              </w:rPr>
              <w:t xml:space="preserve"> </w:t>
            </w:r>
            <w:r w:rsidRPr="005C429C">
              <w:rPr>
                <w:rFonts w:ascii="Times New Roman" w:hAnsi="Times New Roman" w:cs="Times New Roman"/>
                <w:color w:val="333333"/>
                <w:sz w:val="16"/>
                <w:szCs w:val="16"/>
                <w:u w:val="single"/>
              </w:rPr>
              <w:t>+</w:t>
            </w:r>
            <w:r w:rsidRPr="00CE7E61">
              <w:rPr>
                <w:rFonts w:ascii="Times New Roman" w:hAnsi="Times New Roman" w:cs="Times New Roman"/>
                <w:color w:val="333333"/>
                <w:sz w:val="16"/>
                <w:szCs w:val="16"/>
              </w:rPr>
              <w:t xml:space="preserve"> 16.9</w:t>
            </w:r>
          </w:p>
        </w:tc>
        <w:tc>
          <w:tcPr>
            <w:tcW w:w="141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(4)</w:t>
            </w:r>
            <w:r w:rsidRPr="008D163D">
              <w:rPr>
                <w:rFonts w:ascii="Times New Roman" w:hAnsi="Times New Roman" w:cs="Times New Roman"/>
                <w:sz w:val="16"/>
              </w:rPr>
              <w:t xml:space="preserve"> Black</w:t>
            </w:r>
          </w:p>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52</w:t>
            </w:r>
            <w:r>
              <w:rPr>
                <w:rFonts w:ascii="Times New Roman" w:hAnsi="Times New Roman" w:cs="Times New Roman"/>
                <w:sz w:val="16"/>
              </w:rPr>
              <w:t>(96)</w:t>
            </w:r>
            <w:r w:rsidRPr="008D163D">
              <w:rPr>
                <w:rFonts w:ascii="Times New Roman" w:hAnsi="Times New Roman" w:cs="Times New Roman"/>
                <w:sz w:val="16"/>
              </w:rPr>
              <w:t xml:space="preserve"> White</w:t>
            </w:r>
          </w:p>
        </w:tc>
        <w:tc>
          <w:tcPr>
            <w:tcW w:w="1685" w:type="dxa"/>
          </w:tcPr>
          <w:p w:rsidR="00B02BCA" w:rsidRPr="008D163D" w:rsidRDefault="00B02BCA" w:rsidP="00B02BCA">
            <w:pPr>
              <w:rPr>
                <w:rFonts w:ascii="Times New Roman" w:hAnsi="Times New Roman" w:cs="Times New Roman"/>
                <w:sz w:val="16"/>
              </w:rPr>
            </w:pPr>
            <w:r w:rsidRPr="008D163D">
              <w:rPr>
                <w:rFonts w:ascii="Times New Roman" w:hAnsi="Times New Roman" w:cs="Times New Roman"/>
                <w:sz w:val="16"/>
              </w:rPr>
              <w:t>2</w:t>
            </w:r>
            <w:r>
              <w:rPr>
                <w:rFonts w:ascii="Times New Roman" w:hAnsi="Times New Roman" w:cs="Times New Roman"/>
                <w:sz w:val="16"/>
              </w:rPr>
              <w:t>(4)</w:t>
            </w:r>
            <w:r w:rsidRPr="008D163D">
              <w:rPr>
                <w:rFonts w:ascii="Times New Roman" w:hAnsi="Times New Roman" w:cs="Times New Roman"/>
                <w:sz w:val="16"/>
              </w:rPr>
              <w:t xml:space="preserve"> Hispanic</w:t>
            </w:r>
          </w:p>
          <w:p w:rsidR="00B02BCA" w:rsidRDefault="00B02BCA" w:rsidP="00B02BCA">
            <w:pPr>
              <w:rPr>
                <w:rFonts w:ascii="Times New Roman" w:hAnsi="Times New Roman" w:cs="Times New Roman"/>
                <w:sz w:val="16"/>
              </w:rPr>
            </w:pPr>
            <w:r>
              <w:rPr>
                <w:rFonts w:ascii="Times New Roman" w:hAnsi="Times New Roman" w:cs="Times New Roman"/>
                <w:sz w:val="16"/>
              </w:rPr>
              <w:t>52(96)</w:t>
            </w:r>
            <w:r w:rsidRPr="008D163D">
              <w:rPr>
                <w:rFonts w:ascii="Times New Roman" w:hAnsi="Times New Roman" w:cs="Times New Roman"/>
                <w:sz w:val="16"/>
              </w:rPr>
              <w:t xml:space="preserve"> Non-Hispanic</w:t>
            </w:r>
          </w:p>
          <w:p w:rsidR="00B02BCA" w:rsidRPr="008D163D" w:rsidRDefault="00B02BCA" w:rsidP="00B02BCA">
            <w:pPr>
              <w:rPr>
                <w:rFonts w:ascii="Times New Roman" w:hAnsi="Times New Roman" w:cs="Times New Roman"/>
                <w:sz w:val="16"/>
              </w:rPr>
            </w:pPr>
          </w:p>
        </w:tc>
        <w:tc>
          <w:tcPr>
            <w:tcW w:w="1946" w:type="dxa"/>
          </w:tcPr>
          <w:p w:rsidR="00B02BCA" w:rsidRDefault="00B02BCA" w:rsidP="00B02BCA">
            <w:pPr>
              <w:rPr>
                <w:rFonts w:ascii="Times New Roman" w:hAnsi="Times New Roman" w:cs="Times New Roman"/>
                <w:sz w:val="16"/>
              </w:rPr>
            </w:pPr>
            <w:r>
              <w:rPr>
                <w:rFonts w:ascii="Times New Roman" w:hAnsi="Times New Roman" w:cs="Times New Roman"/>
                <w:sz w:val="16"/>
              </w:rPr>
              <w:t>36(67) Commercial</w:t>
            </w:r>
          </w:p>
          <w:p w:rsidR="00B02BCA" w:rsidRDefault="00B02BCA" w:rsidP="00B02BCA">
            <w:pPr>
              <w:rPr>
                <w:rFonts w:ascii="Times New Roman" w:hAnsi="Times New Roman" w:cs="Times New Roman"/>
                <w:sz w:val="16"/>
              </w:rPr>
            </w:pPr>
            <w:r>
              <w:rPr>
                <w:rFonts w:ascii="Times New Roman" w:hAnsi="Times New Roman" w:cs="Times New Roman"/>
                <w:sz w:val="16"/>
              </w:rPr>
              <w:t>3(6) Medicaid</w:t>
            </w:r>
          </w:p>
          <w:p w:rsidR="00B02BCA" w:rsidRDefault="00B02BCA" w:rsidP="00B02BCA">
            <w:pPr>
              <w:rPr>
                <w:rFonts w:ascii="Times New Roman" w:hAnsi="Times New Roman" w:cs="Times New Roman"/>
                <w:sz w:val="16"/>
              </w:rPr>
            </w:pPr>
            <w:r>
              <w:rPr>
                <w:rFonts w:ascii="Times New Roman" w:hAnsi="Times New Roman" w:cs="Times New Roman"/>
                <w:sz w:val="16"/>
              </w:rPr>
              <w:t>15(28) Medicare</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0(0) other</w:t>
            </w:r>
          </w:p>
        </w:tc>
        <w:tc>
          <w:tcPr>
            <w:tcW w:w="1865"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10(19) High School </w:t>
            </w:r>
          </w:p>
          <w:p w:rsidR="00B02BCA" w:rsidRDefault="00B02BCA" w:rsidP="00B02BCA">
            <w:pPr>
              <w:rPr>
                <w:rFonts w:ascii="Times New Roman" w:hAnsi="Times New Roman" w:cs="Times New Roman"/>
                <w:sz w:val="16"/>
              </w:rPr>
            </w:pPr>
            <w:r>
              <w:rPr>
                <w:rFonts w:ascii="Times New Roman" w:hAnsi="Times New Roman" w:cs="Times New Roman"/>
                <w:sz w:val="16"/>
              </w:rPr>
              <w:t>25(46) College</w:t>
            </w:r>
          </w:p>
          <w:p w:rsidR="00B02BCA" w:rsidRDefault="00B02BCA" w:rsidP="00B02BCA">
            <w:pPr>
              <w:rPr>
                <w:rFonts w:ascii="Times New Roman" w:hAnsi="Times New Roman" w:cs="Times New Roman"/>
                <w:sz w:val="16"/>
              </w:rPr>
            </w:pPr>
            <w:r>
              <w:rPr>
                <w:rFonts w:ascii="Times New Roman" w:hAnsi="Times New Roman" w:cs="Times New Roman"/>
                <w:sz w:val="16"/>
              </w:rPr>
              <w:t>18(33) Graduate/Prof.</w:t>
            </w:r>
          </w:p>
          <w:p w:rsidR="00B02BCA" w:rsidRDefault="00B02BCA" w:rsidP="00B02BCA">
            <w:pPr>
              <w:rPr>
                <w:rFonts w:ascii="Times New Roman" w:hAnsi="Times New Roman" w:cs="Times New Roman"/>
                <w:sz w:val="16"/>
              </w:rPr>
            </w:pPr>
            <w:r>
              <w:rPr>
                <w:rFonts w:ascii="Times New Roman" w:hAnsi="Times New Roman" w:cs="Times New Roman"/>
                <w:sz w:val="16"/>
              </w:rPr>
              <w:t>0(0) other</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1(2) prefer not to say</w:t>
            </w:r>
          </w:p>
        </w:tc>
        <w:tc>
          <w:tcPr>
            <w:tcW w:w="1773" w:type="dxa"/>
          </w:tcPr>
          <w:p w:rsidR="00B02BCA" w:rsidRDefault="00B02BCA" w:rsidP="00B02BCA">
            <w:pPr>
              <w:rPr>
                <w:rFonts w:ascii="Times New Roman" w:hAnsi="Times New Roman" w:cs="Times New Roman"/>
                <w:sz w:val="16"/>
              </w:rPr>
            </w:pPr>
            <w:r>
              <w:rPr>
                <w:rFonts w:ascii="Times New Roman" w:hAnsi="Times New Roman" w:cs="Times New Roman"/>
                <w:sz w:val="16"/>
              </w:rPr>
              <w:t>5(9)&lt;25K</w:t>
            </w:r>
          </w:p>
          <w:p w:rsidR="00B02BCA" w:rsidRDefault="00B02BCA" w:rsidP="00B02BCA">
            <w:pPr>
              <w:rPr>
                <w:rFonts w:ascii="Times New Roman" w:hAnsi="Times New Roman" w:cs="Times New Roman"/>
                <w:sz w:val="16"/>
              </w:rPr>
            </w:pPr>
            <w:r>
              <w:rPr>
                <w:rFonts w:ascii="Times New Roman" w:hAnsi="Times New Roman" w:cs="Times New Roman"/>
                <w:sz w:val="16"/>
              </w:rPr>
              <w:t>17(31) 25 to 75K</w:t>
            </w:r>
          </w:p>
          <w:p w:rsidR="00B02BCA" w:rsidRDefault="00B02BCA" w:rsidP="00B02BCA">
            <w:pPr>
              <w:rPr>
                <w:rFonts w:ascii="Times New Roman" w:hAnsi="Times New Roman" w:cs="Times New Roman"/>
                <w:sz w:val="16"/>
              </w:rPr>
            </w:pPr>
            <w:r>
              <w:rPr>
                <w:rFonts w:ascii="Times New Roman" w:hAnsi="Times New Roman" w:cs="Times New Roman"/>
                <w:sz w:val="16"/>
              </w:rPr>
              <w:t>15(28) 75 to 125K</w:t>
            </w:r>
          </w:p>
          <w:p w:rsidR="00B02BCA" w:rsidRDefault="00B02BCA" w:rsidP="00B02BCA">
            <w:pPr>
              <w:rPr>
                <w:rFonts w:ascii="Times New Roman" w:hAnsi="Times New Roman" w:cs="Times New Roman"/>
                <w:sz w:val="16"/>
              </w:rPr>
            </w:pPr>
            <w:r>
              <w:rPr>
                <w:rFonts w:ascii="Times New Roman" w:hAnsi="Times New Roman" w:cs="Times New Roman"/>
                <w:sz w:val="16"/>
              </w:rPr>
              <w:t>6(11) 125 to 175K</w:t>
            </w:r>
          </w:p>
          <w:p w:rsidR="00B02BCA" w:rsidRDefault="00B02BCA" w:rsidP="00B02BCA">
            <w:pPr>
              <w:rPr>
                <w:rFonts w:ascii="Times New Roman" w:hAnsi="Times New Roman" w:cs="Times New Roman"/>
                <w:sz w:val="16"/>
              </w:rPr>
            </w:pPr>
            <w:r>
              <w:rPr>
                <w:rFonts w:ascii="Times New Roman" w:hAnsi="Times New Roman" w:cs="Times New Roman"/>
                <w:sz w:val="16"/>
              </w:rPr>
              <w:t>3(6) &gt;175K</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8(13) prefer not to say</w:t>
            </w:r>
          </w:p>
        </w:tc>
      </w:tr>
      <w:tr w:rsidR="00B02BCA" w:rsidRPr="00ED70FC" w:rsidTr="00B02BCA">
        <w:trPr>
          <w:trHeight w:val="458"/>
        </w:trPr>
        <w:tc>
          <w:tcPr>
            <w:tcW w:w="1133" w:type="dxa"/>
          </w:tcPr>
          <w:p w:rsidR="00B02BCA" w:rsidRPr="00ED70FC" w:rsidRDefault="00B02BCA" w:rsidP="00B02BCA">
            <w:pPr>
              <w:rPr>
                <w:rFonts w:ascii="Times New Roman" w:hAnsi="Times New Roman" w:cs="Times New Roman"/>
              </w:rPr>
            </w:pPr>
            <w:r>
              <w:rPr>
                <w:rFonts w:ascii="Times New Roman" w:hAnsi="Times New Roman" w:cs="Times New Roman"/>
              </w:rPr>
              <w:t>Overall</w:t>
            </w:r>
          </w:p>
        </w:tc>
        <w:tc>
          <w:tcPr>
            <w:tcW w:w="756" w:type="dxa"/>
          </w:tcPr>
          <w:p w:rsidR="00B02BCA" w:rsidRPr="008D163D" w:rsidRDefault="00B02BCA" w:rsidP="00B02BCA">
            <w:pPr>
              <w:rPr>
                <w:rFonts w:ascii="Times New Roman" w:hAnsi="Times New Roman" w:cs="Times New Roman"/>
                <w:sz w:val="16"/>
              </w:rPr>
            </w:pPr>
            <w:r>
              <w:rPr>
                <w:rFonts w:ascii="Times New Roman" w:hAnsi="Times New Roman" w:cs="Times New Roman"/>
                <w:sz w:val="16"/>
              </w:rPr>
              <w:t>232</w:t>
            </w:r>
          </w:p>
        </w:tc>
        <w:tc>
          <w:tcPr>
            <w:tcW w:w="1507" w:type="dxa"/>
          </w:tcPr>
          <w:p w:rsidR="00B02BCA" w:rsidRPr="008D163D" w:rsidRDefault="00B02BCA" w:rsidP="00B02BCA">
            <w:pPr>
              <w:rPr>
                <w:rFonts w:ascii="Times New Roman" w:hAnsi="Times New Roman" w:cs="Times New Roman"/>
                <w:sz w:val="16"/>
              </w:rPr>
            </w:pPr>
            <w:r>
              <w:rPr>
                <w:rFonts w:ascii="Times New Roman" w:hAnsi="Times New Roman" w:cs="Times New Roman"/>
                <w:sz w:val="16"/>
              </w:rPr>
              <w:t>151(65) female</w:t>
            </w:r>
          </w:p>
        </w:tc>
        <w:tc>
          <w:tcPr>
            <w:tcW w:w="1415" w:type="dxa"/>
          </w:tcPr>
          <w:p w:rsidR="00B02BCA" w:rsidRPr="005C429C" w:rsidRDefault="00B02BCA" w:rsidP="00B02BCA">
            <w:pPr>
              <w:rPr>
                <w:rFonts w:ascii="Times New Roman" w:hAnsi="Times New Roman" w:cs="Times New Roman"/>
                <w:sz w:val="16"/>
                <w:szCs w:val="16"/>
              </w:rPr>
            </w:pPr>
            <w:r w:rsidRPr="005C429C">
              <w:rPr>
                <w:rFonts w:ascii="Times New Roman" w:hAnsi="Times New Roman" w:cs="Times New Roman"/>
                <w:color w:val="333333"/>
                <w:sz w:val="16"/>
                <w:szCs w:val="16"/>
              </w:rPr>
              <w:t xml:space="preserve">53.4 </w:t>
            </w:r>
            <w:r w:rsidRPr="005C429C">
              <w:rPr>
                <w:rFonts w:ascii="Times New Roman" w:hAnsi="Times New Roman" w:cs="Times New Roman"/>
                <w:color w:val="333333"/>
                <w:sz w:val="16"/>
                <w:szCs w:val="16"/>
                <w:u w:val="single"/>
              </w:rPr>
              <w:t>+</w:t>
            </w:r>
            <w:r w:rsidRPr="005C429C">
              <w:rPr>
                <w:rFonts w:ascii="Times New Roman" w:hAnsi="Times New Roman" w:cs="Times New Roman"/>
                <w:color w:val="333333"/>
                <w:sz w:val="16"/>
                <w:szCs w:val="16"/>
              </w:rPr>
              <w:t xml:space="preserve"> 15.9</w:t>
            </w:r>
          </w:p>
        </w:tc>
        <w:tc>
          <w:tcPr>
            <w:tcW w:w="1415" w:type="dxa"/>
          </w:tcPr>
          <w:p w:rsidR="00B02BCA" w:rsidRDefault="00B02BCA" w:rsidP="00B02BCA">
            <w:pPr>
              <w:rPr>
                <w:rFonts w:ascii="Times New Roman" w:hAnsi="Times New Roman" w:cs="Times New Roman"/>
                <w:sz w:val="16"/>
                <w:szCs w:val="16"/>
              </w:rPr>
            </w:pPr>
            <w:r>
              <w:rPr>
                <w:rFonts w:ascii="Times New Roman" w:hAnsi="Times New Roman" w:cs="Times New Roman"/>
                <w:sz w:val="16"/>
                <w:szCs w:val="16"/>
              </w:rPr>
              <w:t>1(1) Asian</w:t>
            </w:r>
          </w:p>
          <w:p w:rsidR="00B02BCA" w:rsidRDefault="00B02BCA" w:rsidP="00B02BCA">
            <w:pPr>
              <w:rPr>
                <w:rFonts w:ascii="Times New Roman" w:hAnsi="Times New Roman" w:cs="Times New Roman"/>
                <w:sz w:val="16"/>
                <w:szCs w:val="16"/>
              </w:rPr>
            </w:pPr>
            <w:r>
              <w:rPr>
                <w:rFonts w:ascii="Times New Roman" w:hAnsi="Times New Roman" w:cs="Times New Roman"/>
                <w:sz w:val="16"/>
                <w:szCs w:val="16"/>
              </w:rPr>
              <w:t>8(3) Black</w:t>
            </w:r>
          </w:p>
          <w:p w:rsidR="00B02BCA" w:rsidRDefault="00B02BCA" w:rsidP="00B02BCA">
            <w:pPr>
              <w:rPr>
                <w:rFonts w:ascii="Times New Roman" w:hAnsi="Times New Roman" w:cs="Times New Roman"/>
                <w:sz w:val="16"/>
                <w:szCs w:val="16"/>
              </w:rPr>
            </w:pPr>
            <w:r>
              <w:rPr>
                <w:rFonts w:ascii="Times New Roman" w:hAnsi="Times New Roman" w:cs="Times New Roman"/>
                <w:sz w:val="16"/>
                <w:szCs w:val="16"/>
              </w:rPr>
              <w:t>216(</w:t>
            </w:r>
            <w:r w:rsidRPr="005C429C">
              <w:rPr>
                <w:rFonts w:ascii="Times New Roman" w:hAnsi="Times New Roman" w:cs="Times New Roman"/>
                <w:sz w:val="16"/>
                <w:szCs w:val="16"/>
              </w:rPr>
              <w:t>93</w:t>
            </w:r>
            <w:r>
              <w:rPr>
                <w:rFonts w:ascii="Times New Roman" w:hAnsi="Times New Roman" w:cs="Times New Roman"/>
                <w:sz w:val="16"/>
                <w:szCs w:val="16"/>
              </w:rPr>
              <w:t>)</w:t>
            </w:r>
            <w:r w:rsidRPr="005C429C">
              <w:rPr>
                <w:rFonts w:ascii="Times New Roman" w:hAnsi="Times New Roman" w:cs="Times New Roman"/>
                <w:sz w:val="16"/>
                <w:szCs w:val="16"/>
              </w:rPr>
              <w:t xml:space="preserve"> </w:t>
            </w:r>
            <w:r>
              <w:rPr>
                <w:rFonts w:ascii="Times New Roman" w:hAnsi="Times New Roman" w:cs="Times New Roman"/>
                <w:sz w:val="16"/>
                <w:szCs w:val="16"/>
              </w:rPr>
              <w:t>W</w:t>
            </w:r>
            <w:r w:rsidRPr="005C429C">
              <w:rPr>
                <w:rFonts w:ascii="Times New Roman" w:hAnsi="Times New Roman" w:cs="Times New Roman"/>
                <w:sz w:val="16"/>
                <w:szCs w:val="16"/>
              </w:rPr>
              <w:t>hite</w:t>
            </w:r>
          </w:p>
          <w:p w:rsidR="00B02BCA" w:rsidRPr="005C429C" w:rsidRDefault="00B02BCA" w:rsidP="00B02BCA">
            <w:pPr>
              <w:rPr>
                <w:rFonts w:ascii="Times New Roman" w:hAnsi="Times New Roman" w:cs="Times New Roman"/>
                <w:sz w:val="16"/>
                <w:szCs w:val="16"/>
              </w:rPr>
            </w:pPr>
            <w:r>
              <w:rPr>
                <w:rFonts w:ascii="Times New Roman" w:hAnsi="Times New Roman" w:cs="Times New Roman"/>
                <w:sz w:val="16"/>
                <w:szCs w:val="16"/>
              </w:rPr>
              <w:t>7(3) Other</w:t>
            </w:r>
          </w:p>
        </w:tc>
        <w:tc>
          <w:tcPr>
            <w:tcW w:w="1685" w:type="dxa"/>
          </w:tcPr>
          <w:p w:rsidR="00B02BCA" w:rsidRPr="008D163D" w:rsidRDefault="00B02BCA" w:rsidP="00B02BCA">
            <w:pPr>
              <w:rPr>
                <w:rFonts w:ascii="Times New Roman" w:hAnsi="Times New Roman" w:cs="Times New Roman"/>
                <w:sz w:val="16"/>
              </w:rPr>
            </w:pPr>
            <w:r>
              <w:rPr>
                <w:rFonts w:ascii="Times New Roman" w:hAnsi="Times New Roman" w:cs="Times New Roman"/>
                <w:sz w:val="16"/>
              </w:rPr>
              <w:t>10(4)</w:t>
            </w:r>
            <w:r w:rsidRPr="008D163D">
              <w:rPr>
                <w:rFonts w:ascii="Times New Roman" w:hAnsi="Times New Roman" w:cs="Times New Roman"/>
                <w:sz w:val="16"/>
              </w:rPr>
              <w:t xml:space="preserve"> Hispanic</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 xml:space="preserve">222(96) </w:t>
            </w:r>
            <w:r w:rsidRPr="008D163D">
              <w:rPr>
                <w:rFonts w:ascii="Times New Roman" w:hAnsi="Times New Roman" w:cs="Times New Roman"/>
                <w:sz w:val="16"/>
              </w:rPr>
              <w:t>Non-Hispanic</w:t>
            </w:r>
          </w:p>
        </w:tc>
        <w:tc>
          <w:tcPr>
            <w:tcW w:w="1946"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135(58) Commercial </w:t>
            </w:r>
          </w:p>
          <w:p w:rsidR="00B02BCA" w:rsidRDefault="00B02BCA" w:rsidP="00B02BCA">
            <w:pPr>
              <w:rPr>
                <w:rFonts w:ascii="Times New Roman" w:hAnsi="Times New Roman" w:cs="Times New Roman"/>
                <w:sz w:val="16"/>
              </w:rPr>
            </w:pPr>
            <w:r>
              <w:rPr>
                <w:rFonts w:ascii="Times New Roman" w:hAnsi="Times New Roman" w:cs="Times New Roman"/>
                <w:sz w:val="16"/>
              </w:rPr>
              <w:t xml:space="preserve">14(6) Medicaid </w:t>
            </w:r>
          </w:p>
          <w:p w:rsidR="00B02BCA" w:rsidRDefault="00B02BCA" w:rsidP="00B02BCA">
            <w:pPr>
              <w:rPr>
                <w:rFonts w:ascii="Times New Roman" w:hAnsi="Times New Roman" w:cs="Times New Roman"/>
                <w:sz w:val="16"/>
              </w:rPr>
            </w:pPr>
            <w:r>
              <w:rPr>
                <w:rFonts w:ascii="Times New Roman" w:hAnsi="Times New Roman" w:cs="Times New Roman"/>
                <w:sz w:val="16"/>
              </w:rPr>
              <w:t xml:space="preserve">70(30) Medicare </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 xml:space="preserve">13(6) other </w:t>
            </w:r>
          </w:p>
        </w:tc>
        <w:tc>
          <w:tcPr>
            <w:tcW w:w="1865" w:type="dxa"/>
          </w:tcPr>
          <w:p w:rsidR="00B02BCA" w:rsidRDefault="00B02BCA" w:rsidP="00B02BCA">
            <w:pPr>
              <w:rPr>
                <w:rFonts w:ascii="Times New Roman" w:hAnsi="Times New Roman" w:cs="Times New Roman"/>
                <w:sz w:val="16"/>
              </w:rPr>
            </w:pPr>
            <w:r>
              <w:rPr>
                <w:rFonts w:ascii="Times New Roman" w:hAnsi="Times New Roman" w:cs="Times New Roman"/>
                <w:sz w:val="16"/>
              </w:rPr>
              <w:t xml:space="preserve">48(21) High School </w:t>
            </w:r>
          </w:p>
          <w:p w:rsidR="00B02BCA" w:rsidRDefault="00B02BCA" w:rsidP="00B02BCA">
            <w:pPr>
              <w:rPr>
                <w:rFonts w:ascii="Times New Roman" w:hAnsi="Times New Roman" w:cs="Times New Roman"/>
                <w:sz w:val="16"/>
              </w:rPr>
            </w:pPr>
            <w:r>
              <w:rPr>
                <w:rFonts w:ascii="Times New Roman" w:hAnsi="Times New Roman" w:cs="Times New Roman"/>
                <w:sz w:val="16"/>
              </w:rPr>
              <w:t xml:space="preserve">103(45) College </w:t>
            </w:r>
          </w:p>
          <w:p w:rsidR="00B02BCA" w:rsidRDefault="00B02BCA" w:rsidP="00B02BCA">
            <w:pPr>
              <w:rPr>
                <w:rFonts w:ascii="Times New Roman" w:hAnsi="Times New Roman" w:cs="Times New Roman"/>
                <w:sz w:val="16"/>
              </w:rPr>
            </w:pPr>
            <w:r>
              <w:rPr>
                <w:rFonts w:ascii="Times New Roman" w:hAnsi="Times New Roman" w:cs="Times New Roman"/>
                <w:sz w:val="16"/>
              </w:rPr>
              <w:t xml:space="preserve">71(31) Graduate/Prof. </w:t>
            </w:r>
          </w:p>
          <w:p w:rsidR="00B02BCA" w:rsidRDefault="00B02BCA" w:rsidP="00B02BCA">
            <w:pPr>
              <w:rPr>
                <w:rFonts w:ascii="Times New Roman" w:hAnsi="Times New Roman" w:cs="Times New Roman"/>
                <w:sz w:val="16"/>
              </w:rPr>
            </w:pPr>
            <w:r>
              <w:rPr>
                <w:rFonts w:ascii="Times New Roman" w:hAnsi="Times New Roman" w:cs="Times New Roman"/>
                <w:sz w:val="16"/>
              </w:rPr>
              <w:t xml:space="preserve">5(2)Other </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 xml:space="preserve">5(2) prefer not to say </w:t>
            </w:r>
          </w:p>
        </w:tc>
        <w:tc>
          <w:tcPr>
            <w:tcW w:w="1773" w:type="dxa"/>
          </w:tcPr>
          <w:p w:rsidR="00B02BCA" w:rsidRDefault="00B02BCA" w:rsidP="00B02BCA">
            <w:pPr>
              <w:rPr>
                <w:rFonts w:ascii="Times New Roman" w:hAnsi="Times New Roman" w:cs="Times New Roman"/>
                <w:sz w:val="16"/>
              </w:rPr>
            </w:pPr>
            <w:r>
              <w:rPr>
                <w:rFonts w:ascii="Times New Roman" w:hAnsi="Times New Roman" w:cs="Times New Roman"/>
                <w:sz w:val="16"/>
              </w:rPr>
              <w:t>23(10) &lt;25K</w:t>
            </w:r>
          </w:p>
          <w:p w:rsidR="00B02BCA" w:rsidRDefault="00B02BCA" w:rsidP="00B02BCA">
            <w:pPr>
              <w:rPr>
                <w:rFonts w:ascii="Times New Roman" w:hAnsi="Times New Roman" w:cs="Times New Roman"/>
                <w:sz w:val="16"/>
              </w:rPr>
            </w:pPr>
            <w:r>
              <w:rPr>
                <w:rFonts w:ascii="Times New Roman" w:hAnsi="Times New Roman" w:cs="Times New Roman"/>
                <w:sz w:val="16"/>
              </w:rPr>
              <w:t>83(36) 25 to 75K</w:t>
            </w:r>
          </w:p>
          <w:p w:rsidR="00B02BCA" w:rsidRDefault="00B02BCA" w:rsidP="00B02BCA">
            <w:pPr>
              <w:rPr>
                <w:rFonts w:ascii="Times New Roman" w:hAnsi="Times New Roman" w:cs="Times New Roman"/>
                <w:sz w:val="16"/>
              </w:rPr>
            </w:pPr>
            <w:r>
              <w:rPr>
                <w:rFonts w:ascii="Times New Roman" w:hAnsi="Times New Roman" w:cs="Times New Roman"/>
                <w:sz w:val="16"/>
              </w:rPr>
              <w:t>60(26) 75 to 125K</w:t>
            </w:r>
          </w:p>
          <w:p w:rsidR="00B02BCA" w:rsidRDefault="00B02BCA" w:rsidP="00B02BCA">
            <w:pPr>
              <w:rPr>
                <w:rFonts w:ascii="Times New Roman" w:hAnsi="Times New Roman" w:cs="Times New Roman"/>
                <w:sz w:val="16"/>
              </w:rPr>
            </w:pPr>
            <w:r>
              <w:rPr>
                <w:rFonts w:ascii="Times New Roman" w:hAnsi="Times New Roman" w:cs="Times New Roman"/>
                <w:sz w:val="16"/>
              </w:rPr>
              <w:t>21(9) 125 to 175K</w:t>
            </w:r>
          </w:p>
          <w:p w:rsidR="00B02BCA" w:rsidRDefault="00B02BCA" w:rsidP="00B02BCA">
            <w:pPr>
              <w:rPr>
                <w:rFonts w:ascii="Times New Roman" w:hAnsi="Times New Roman" w:cs="Times New Roman"/>
                <w:sz w:val="16"/>
              </w:rPr>
            </w:pPr>
            <w:r>
              <w:rPr>
                <w:rFonts w:ascii="Times New Roman" w:hAnsi="Times New Roman" w:cs="Times New Roman"/>
                <w:sz w:val="16"/>
              </w:rPr>
              <w:t>13(6) &gt;175K</w:t>
            </w:r>
          </w:p>
          <w:p w:rsidR="00B02BCA" w:rsidRPr="008D163D" w:rsidRDefault="00B02BCA" w:rsidP="00B02BCA">
            <w:pPr>
              <w:rPr>
                <w:rFonts w:ascii="Times New Roman" w:hAnsi="Times New Roman" w:cs="Times New Roman"/>
                <w:sz w:val="16"/>
              </w:rPr>
            </w:pPr>
            <w:r>
              <w:rPr>
                <w:rFonts w:ascii="Times New Roman" w:hAnsi="Times New Roman" w:cs="Times New Roman"/>
                <w:sz w:val="16"/>
              </w:rPr>
              <w:t>32(14)prefer not to say</w:t>
            </w:r>
          </w:p>
        </w:tc>
      </w:tr>
    </w:tbl>
    <w:p w:rsidR="00B02BCA" w:rsidRDefault="00B02BCA" w:rsidP="005C429C">
      <w:pPr>
        <w:pStyle w:val="NormalWeb"/>
        <w:shd w:val="clear" w:color="auto" w:fill="FFFFFF"/>
        <w:spacing w:before="0" w:beforeAutospacing="0" w:after="0" w:afterAutospacing="0" w:line="360" w:lineRule="auto"/>
        <w:ind w:firstLine="720"/>
      </w:pPr>
    </w:p>
    <w:p w:rsidR="00B02BCA" w:rsidRDefault="00B02BCA" w:rsidP="00B02BCA">
      <w:pPr>
        <w:shd w:val="clear" w:color="auto" w:fill="FFFFFF"/>
        <w:spacing w:after="0" w:line="276" w:lineRule="auto"/>
        <w:rPr>
          <w:rFonts w:ascii="Times New Roman" w:hAnsi="Times New Roman" w:cs="Times New Roman"/>
          <w:color w:val="333333"/>
          <w:sz w:val="20"/>
          <w:szCs w:val="24"/>
        </w:rPr>
      </w:pPr>
    </w:p>
    <w:p w:rsidR="005C429C" w:rsidRPr="00DC3551" w:rsidRDefault="00B02BCA" w:rsidP="00B02BCA">
      <w:pPr>
        <w:pStyle w:val="NormalWeb"/>
        <w:shd w:val="clear" w:color="auto" w:fill="FFFFFF"/>
        <w:spacing w:before="0" w:beforeAutospacing="0" w:after="0" w:afterAutospacing="0"/>
        <w:rPr>
          <w:color w:val="333333"/>
        </w:rPr>
      </w:pPr>
      <w:r w:rsidRPr="00B02BCA">
        <w:rPr>
          <w:color w:val="333333"/>
          <w:sz w:val="18"/>
        </w:rPr>
        <w:t>LVC-antibiotics = low-value antibiotics for antibiotics; LVC-EKG = low-value screening EKG; LVC-vitamin D = low-value screening test for vitamin D deficiency</w:t>
      </w:r>
      <w:r w:rsidRPr="00B02BCA">
        <w:rPr>
          <w:sz w:val="22"/>
        </w:rPr>
        <w:t xml:space="preserve"> </w:t>
      </w:r>
      <w:r w:rsidR="00ED70FC">
        <w:br w:type="page"/>
      </w:r>
    </w:p>
    <w:p w:rsidR="00DB093E" w:rsidRPr="00755896" w:rsidRDefault="00DB093E" w:rsidP="00DB093E">
      <w:pPr>
        <w:rPr>
          <w:rFonts w:ascii="Times New Roman" w:hAnsi="Times New Roman" w:cs="Times New Roman"/>
          <w:b/>
          <w:sz w:val="24"/>
        </w:rPr>
      </w:pPr>
      <w:r w:rsidRPr="00755896">
        <w:rPr>
          <w:rFonts w:ascii="Times New Roman" w:hAnsi="Times New Roman" w:cs="Times New Roman"/>
          <w:b/>
          <w:sz w:val="24"/>
        </w:rPr>
        <w:lastRenderedPageBreak/>
        <w:t xml:space="preserve">Supplemental Table </w:t>
      </w:r>
      <w:r>
        <w:rPr>
          <w:rFonts w:ascii="Times New Roman" w:hAnsi="Times New Roman" w:cs="Times New Roman"/>
          <w:b/>
          <w:sz w:val="24"/>
        </w:rPr>
        <w:t>C</w:t>
      </w:r>
      <w:r w:rsidRPr="00755896">
        <w:rPr>
          <w:rFonts w:ascii="Times New Roman" w:hAnsi="Times New Roman" w:cs="Times New Roman"/>
          <w:b/>
          <w:sz w:val="24"/>
        </w:rPr>
        <w:t xml:space="preserve">. </w:t>
      </w:r>
      <w:r>
        <w:rPr>
          <w:rFonts w:ascii="Times New Roman" w:hAnsi="Times New Roman" w:cs="Times New Roman"/>
          <w:b/>
          <w:sz w:val="24"/>
        </w:rPr>
        <w:t>Correlation Table</w:t>
      </w:r>
    </w:p>
    <w:tbl>
      <w:tblPr>
        <w:tblW w:w="109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1350"/>
        <w:gridCol w:w="2160"/>
        <w:gridCol w:w="810"/>
        <w:gridCol w:w="810"/>
        <w:gridCol w:w="810"/>
        <w:gridCol w:w="720"/>
        <w:gridCol w:w="810"/>
        <w:gridCol w:w="900"/>
        <w:gridCol w:w="990"/>
        <w:gridCol w:w="900"/>
        <w:gridCol w:w="90"/>
        <w:gridCol w:w="18"/>
      </w:tblGrid>
      <w:tr w:rsidR="009A3A0D" w:rsidRPr="00661706" w:rsidTr="00DB093E">
        <w:trPr>
          <w:gridAfter w:val="1"/>
          <w:wAfter w:w="18" w:type="dxa"/>
          <w:cantSplit/>
        </w:trPr>
        <w:tc>
          <w:tcPr>
            <w:tcW w:w="4140" w:type="dxa"/>
            <w:gridSpan w:val="3"/>
            <w:tcBorders>
              <w:top w:val="nil"/>
              <w:left w:val="nil"/>
              <w:bottom w:val="single" w:sz="8" w:space="0" w:color="152935"/>
              <w:right w:val="nil"/>
            </w:tcBorders>
            <w:shd w:val="clear" w:color="auto" w:fill="FFFFFF"/>
            <w:vAlign w:val="bottom"/>
          </w:tcPr>
          <w:p w:rsidR="009A3A0D" w:rsidRPr="00D31854" w:rsidRDefault="009A3A0D" w:rsidP="00ED70FC">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 xml:space="preserve">PDRQ-9 </w:t>
            </w:r>
          </w:p>
        </w:tc>
        <w:tc>
          <w:tcPr>
            <w:tcW w:w="81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age</w:t>
            </w:r>
          </w:p>
        </w:tc>
        <w:tc>
          <w:tcPr>
            <w:tcW w:w="81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gender</w:t>
            </w:r>
          </w:p>
        </w:tc>
        <w:tc>
          <w:tcPr>
            <w:tcW w:w="72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race</w:t>
            </w:r>
          </w:p>
        </w:tc>
        <w:tc>
          <w:tcPr>
            <w:tcW w:w="81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ethnicity</w:t>
            </w:r>
          </w:p>
        </w:tc>
        <w:tc>
          <w:tcPr>
            <w:tcW w:w="90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education</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insurance</w:t>
            </w:r>
          </w:p>
        </w:tc>
        <w:tc>
          <w:tcPr>
            <w:tcW w:w="990" w:type="dxa"/>
            <w:gridSpan w:val="2"/>
            <w:tcBorders>
              <w:top w:val="nil"/>
              <w:left w:val="single" w:sz="8" w:space="0" w:color="E0E0E0"/>
              <w:bottom w:val="single" w:sz="8" w:space="0" w:color="152935"/>
              <w:right w:val="nil"/>
            </w:tcBorders>
            <w:shd w:val="clear" w:color="auto" w:fill="FFFFFF"/>
            <w:vAlign w:val="bottom"/>
          </w:tcPr>
          <w:p w:rsidR="009A3A0D" w:rsidRPr="00661706" w:rsidRDefault="009A3A0D" w:rsidP="00ED70FC">
            <w:pPr>
              <w:autoSpaceDE w:val="0"/>
              <w:autoSpaceDN w:val="0"/>
              <w:adjustRightInd w:val="0"/>
              <w:spacing w:after="0" w:line="320" w:lineRule="atLeast"/>
              <w:ind w:left="60" w:right="60"/>
              <w:jc w:val="center"/>
              <w:rPr>
                <w:rFonts w:ascii="Times New Roman" w:hAnsi="Times New Roman" w:cs="Times New Roman"/>
                <w:b/>
                <w:sz w:val="18"/>
                <w:szCs w:val="18"/>
              </w:rPr>
            </w:pPr>
            <w:r w:rsidRPr="00661706">
              <w:rPr>
                <w:rFonts w:ascii="Times New Roman" w:hAnsi="Times New Roman" w:cs="Times New Roman"/>
                <w:b/>
                <w:sz w:val="18"/>
                <w:szCs w:val="18"/>
              </w:rPr>
              <w:t>income</w:t>
            </w:r>
          </w:p>
        </w:tc>
      </w:tr>
      <w:tr w:rsidR="009A3A0D" w:rsidRPr="00D31854" w:rsidTr="00DB093E">
        <w:trPr>
          <w:gridAfter w:val="2"/>
          <w:wAfter w:w="108" w:type="dxa"/>
          <w:cantSplit/>
        </w:trPr>
        <w:tc>
          <w:tcPr>
            <w:tcW w:w="630" w:type="dxa"/>
            <w:vMerge w:val="restart"/>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p>
        </w:tc>
        <w:tc>
          <w:tcPr>
            <w:tcW w:w="1350" w:type="dxa"/>
            <w:vMerge w:val="restart"/>
            <w:tcBorders>
              <w:top w:val="single" w:sz="8" w:space="0" w:color="152935"/>
              <w:left w:val="nil"/>
              <w:bottom w:val="nil"/>
              <w:right w:val="nil"/>
            </w:tcBorders>
            <w:shd w:val="clear" w:color="auto" w:fill="E0E0E0"/>
          </w:tcPr>
          <w:p w:rsidR="009A3A0D" w:rsidRPr="00661706" w:rsidRDefault="009A3A0D"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PDRQ-9 score</w:t>
            </w:r>
          </w:p>
        </w:tc>
        <w:tc>
          <w:tcPr>
            <w:tcW w:w="2160" w:type="dxa"/>
            <w:tcBorders>
              <w:top w:val="single" w:sz="8" w:space="0" w:color="152935"/>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152935"/>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-.003</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-.043</w:t>
            </w: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.014</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-.025</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r>
              <w:rPr>
                <w:rFonts w:ascii="Times New Roman" w:hAnsi="Times New Roman" w:cs="Times New Roman"/>
                <w:sz w:val="18"/>
                <w:szCs w:val="18"/>
              </w:rPr>
              <w:t>23</w:t>
            </w:r>
            <w:r w:rsidRPr="00D31854">
              <w:rPr>
                <w:rFonts w:ascii="Times New Roman" w:hAnsi="Times New Roman" w:cs="Times New Roman"/>
                <w:sz w:val="18"/>
                <w:szCs w:val="18"/>
              </w:rPr>
              <w:t>0</w:t>
            </w:r>
            <w:r w:rsidRPr="00D31854">
              <w:rPr>
                <w:rFonts w:ascii="Times New Roman" w:hAnsi="Times New Roman" w:cs="Times New Roman"/>
                <w:sz w:val="18"/>
                <w:szCs w:val="18"/>
                <w:vertAlign w:val="superscript"/>
              </w:rPr>
              <w:t>**</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.075</w:t>
            </w:r>
          </w:p>
        </w:tc>
        <w:tc>
          <w:tcPr>
            <w:tcW w:w="900" w:type="dxa"/>
            <w:tcBorders>
              <w:top w:val="single" w:sz="8" w:space="0" w:color="152935"/>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.086</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152935"/>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940E1C"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.961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.517</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.827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.701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.253</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.193</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9A3A0D" w:rsidRPr="00661706" w:rsidRDefault="00DB093E"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age</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-.222</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.030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-.039</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.550</w:t>
            </w:r>
            <w:r w:rsidRPr="00D31854">
              <w:rPr>
                <w:rFonts w:ascii="Times New Roman" w:hAnsi="Times New Roman" w:cs="Times New Roman"/>
                <w:sz w:val="18"/>
                <w:szCs w:val="18"/>
                <w:vertAlign w:val="superscript"/>
              </w:rPr>
              <w:t>**</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.106</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.961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r w:rsidR="00DB093E">
              <w:rPr>
                <w:rFonts w:ascii="Times New Roman" w:hAnsi="Times New Roman" w:cs="Times New Roman"/>
                <w:sz w:val="18"/>
                <w:szCs w:val="18"/>
              </w:rPr>
              <w:t>1</w:t>
            </w:r>
            <w:r w:rsidRPr="00D31854">
              <w:rPr>
                <w:rFonts w:ascii="Times New Roman" w:hAnsi="Times New Roman" w:cs="Times New Roman"/>
                <w:sz w:val="18"/>
                <w:szCs w:val="18"/>
              </w:rPr>
              <w:t>01</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.650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.557</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.694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.108</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9A3A0D" w:rsidRPr="00661706" w:rsidRDefault="00DB093E"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gender</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-.043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-.222</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-.023</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-.116</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-.085</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.517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r w:rsidR="00DB093E">
              <w:rPr>
                <w:rFonts w:ascii="Times New Roman" w:hAnsi="Times New Roman" w:cs="Times New Roman"/>
                <w:sz w:val="18"/>
                <w:szCs w:val="18"/>
              </w:rPr>
              <w:t>1</w:t>
            </w:r>
            <w:r w:rsidRPr="00D31854">
              <w:rPr>
                <w:rFonts w:ascii="Times New Roman" w:hAnsi="Times New Roman" w:cs="Times New Roman"/>
                <w:sz w:val="18"/>
                <w:szCs w:val="18"/>
              </w:rPr>
              <w:t>01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.993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.727</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.929</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.077</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.196</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9A3A0D" w:rsidRPr="00661706" w:rsidRDefault="00DB093E"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race</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.014</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.030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-.001</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.329</w:t>
            </w:r>
            <w:r w:rsidRPr="00D31854">
              <w:rPr>
                <w:rFonts w:ascii="Times New Roman" w:hAnsi="Times New Roman" w:cs="Times New Roman"/>
                <w:sz w:val="18"/>
                <w:szCs w:val="18"/>
                <w:vertAlign w:val="superscript"/>
              </w:rPr>
              <w:t>**</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.120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.022</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-.054</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.827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.650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.993</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.068</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.736</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.415</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9A3A0D" w:rsidRPr="00661706" w:rsidRDefault="00DB093E"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 xml:space="preserve">ethnicity </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-.025</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-.039</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-.023</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.329</w:t>
            </w:r>
            <w:r w:rsidRPr="00D31854">
              <w:rPr>
                <w:rFonts w:ascii="Times New Roman" w:hAnsi="Times New Roman" w:cs="Times New Roman"/>
                <w:sz w:val="18"/>
                <w:szCs w:val="18"/>
                <w:vertAlign w:val="superscript"/>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.051</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-.040</w:t>
            </w:r>
          </w:p>
        </w:tc>
      </w:tr>
      <w:tr w:rsidR="009A3A0D"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.701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.557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.727</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.923</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.436</w:t>
            </w:r>
          </w:p>
        </w:tc>
        <w:tc>
          <w:tcPr>
            <w:tcW w:w="900" w:type="dxa"/>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.544</w:t>
            </w:r>
          </w:p>
        </w:tc>
      </w:tr>
      <w:tr w:rsidR="00DB093E" w:rsidRPr="00D31854" w:rsidTr="00DB093E">
        <w:trPr>
          <w:gridAfter w:val="2"/>
          <w:wAfter w:w="108" w:type="dxa"/>
          <w:cantSplit/>
        </w:trPr>
        <w:tc>
          <w:tcPr>
            <w:tcW w:w="630" w:type="dxa"/>
            <w:vMerge/>
            <w:tcBorders>
              <w:top w:val="single" w:sz="8" w:space="0" w:color="152935"/>
              <w:left w:val="nil"/>
              <w:bottom w:val="single" w:sz="8" w:space="0" w:color="152935"/>
              <w:right w:val="nil"/>
            </w:tcBorders>
            <w:shd w:val="clear" w:color="auto" w:fill="E0E0E0"/>
          </w:tcPr>
          <w:p w:rsidR="00DB093E" w:rsidRPr="00D31854" w:rsidRDefault="00DB093E" w:rsidP="00DB093E">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DB093E" w:rsidRPr="00661706" w:rsidRDefault="00DB093E" w:rsidP="00DB093E">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education</w:t>
            </w:r>
          </w:p>
        </w:tc>
        <w:tc>
          <w:tcPr>
            <w:tcW w:w="2160" w:type="dxa"/>
            <w:tcBorders>
              <w:top w:val="single" w:sz="8" w:space="0" w:color="AEAEAE"/>
              <w:left w:val="nil"/>
              <w:bottom w:val="single" w:sz="8" w:space="0" w:color="AEAEAE"/>
              <w:right w:val="nil"/>
            </w:tcBorders>
            <w:shd w:val="clear" w:color="auto" w:fill="E0E0E0"/>
          </w:tcPr>
          <w:p w:rsidR="00DB093E" w:rsidRPr="00D31854" w:rsidRDefault="00DB093E" w:rsidP="00DB093E">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r>
              <w:rPr>
                <w:rFonts w:ascii="Times New Roman" w:hAnsi="Times New Roman" w:cs="Times New Roman"/>
                <w:sz w:val="18"/>
                <w:szCs w:val="18"/>
              </w:rPr>
              <w:t>23</w:t>
            </w:r>
            <w:r w:rsidRPr="00D31854">
              <w:rPr>
                <w:rFonts w:ascii="Times New Roman" w:hAnsi="Times New Roman" w:cs="Times New Roman"/>
                <w:sz w:val="18"/>
                <w:szCs w:val="18"/>
              </w:rPr>
              <w:t>0</w:t>
            </w:r>
            <w:r w:rsidRPr="00D31854">
              <w:rPr>
                <w:rFonts w:ascii="Times New Roman" w:hAnsi="Times New Roman" w:cs="Times New Roman"/>
                <w:sz w:val="18"/>
                <w:szCs w:val="18"/>
                <w:vertAlign w:val="superscript"/>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.120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-.118</w:t>
            </w:r>
          </w:p>
        </w:tc>
        <w:tc>
          <w:tcPr>
            <w:tcW w:w="900" w:type="dxa"/>
            <w:tcBorders>
              <w:top w:val="single" w:sz="8" w:space="0" w:color="AEAEAE"/>
              <w:left w:val="single" w:sz="8" w:space="0" w:color="E0E0E0"/>
              <w:bottom w:val="single" w:sz="8" w:space="0" w:color="AEAEAE"/>
              <w:right w:val="nil"/>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.296</w:t>
            </w:r>
            <w:r w:rsidRPr="00D31854">
              <w:rPr>
                <w:rFonts w:ascii="Times New Roman" w:hAnsi="Times New Roman" w:cs="Times New Roman"/>
                <w:sz w:val="18"/>
                <w:szCs w:val="18"/>
                <w:vertAlign w:val="superscript"/>
              </w:rPr>
              <w:t>**</w:t>
            </w:r>
          </w:p>
        </w:tc>
      </w:tr>
      <w:tr w:rsidR="00DB093E" w:rsidRPr="00D31854" w:rsidTr="00DB093E">
        <w:trPr>
          <w:cantSplit/>
        </w:trPr>
        <w:tc>
          <w:tcPr>
            <w:tcW w:w="630" w:type="dxa"/>
            <w:vMerge/>
            <w:tcBorders>
              <w:top w:val="single" w:sz="8" w:space="0" w:color="152935"/>
              <w:left w:val="nil"/>
              <w:bottom w:val="single" w:sz="8" w:space="0" w:color="152935"/>
              <w:right w:val="nil"/>
            </w:tcBorders>
            <w:shd w:val="clear" w:color="auto" w:fill="E0E0E0"/>
          </w:tcPr>
          <w:p w:rsidR="00DB093E" w:rsidRPr="00D31854" w:rsidRDefault="00DB093E" w:rsidP="00DB093E">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DB093E" w:rsidRPr="00661706" w:rsidRDefault="00DB093E" w:rsidP="00DB093E">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DB093E" w:rsidRPr="00D31854" w:rsidRDefault="00DB093E" w:rsidP="00DB093E">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.694</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.929</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.068</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.923</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.074</w:t>
            </w:r>
          </w:p>
        </w:tc>
        <w:tc>
          <w:tcPr>
            <w:tcW w:w="1008" w:type="dxa"/>
            <w:gridSpan w:val="3"/>
            <w:tcBorders>
              <w:top w:val="single" w:sz="8" w:space="0" w:color="AEAEAE"/>
              <w:left w:val="single" w:sz="8" w:space="0" w:color="E0E0E0"/>
              <w:bottom w:val="single" w:sz="8" w:space="0" w:color="AEAEAE"/>
              <w:right w:val="nil"/>
            </w:tcBorders>
            <w:shd w:val="clear" w:color="auto" w:fill="FFFFFF"/>
          </w:tcPr>
          <w:p w:rsidR="00DB093E" w:rsidRPr="00D31854" w:rsidRDefault="00DB093E" w:rsidP="00DB093E">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r>
      <w:tr w:rsidR="00DB093E" w:rsidRPr="00D31854" w:rsidTr="00DB093E">
        <w:trPr>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insurance</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.075</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.550</w:t>
            </w:r>
            <w:r w:rsidRPr="00D31854">
              <w:rPr>
                <w:rFonts w:ascii="Times New Roman" w:hAnsi="Times New Roman" w:cs="Times New Roman"/>
                <w:sz w:val="18"/>
                <w:szCs w:val="18"/>
                <w:vertAlign w:val="superscript"/>
              </w:rPr>
              <w:t>**</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-.116</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.022</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.051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-.118</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c>
          <w:tcPr>
            <w:tcW w:w="1008" w:type="dxa"/>
            <w:gridSpan w:val="3"/>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-.099</w:t>
            </w:r>
          </w:p>
        </w:tc>
      </w:tr>
      <w:tr w:rsidR="00DB093E" w:rsidRPr="00D31854" w:rsidTr="00DB093E">
        <w:trPr>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nil"/>
              <w:right w:val="nil"/>
            </w:tcBorders>
            <w:shd w:val="clear" w:color="auto" w:fill="E0E0E0"/>
          </w:tcPr>
          <w:p w:rsidR="009A3A0D" w:rsidRPr="00661706" w:rsidRDefault="009A3A0D" w:rsidP="00ED70FC">
            <w:pPr>
              <w:autoSpaceDE w:val="0"/>
              <w:autoSpaceDN w:val="0"/>
              <w:adjustRightInd w:val="0"/>
              <w:spacing w:after="0" w:line="240" w:lineRule="auto"/>
              <w:rPr>
                <w:rFonts w:ascii="Times New Roman" w:hAnsi="Times New Roman" w:cs="Times New Roman"/>
                <w:b/>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.253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.077</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.736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.436</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.074</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c>
          <w:tcPr>
            <w:tcW w:w="1008" w:type="dxa"/>
            <w:gridSpan w:val="3"/>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.133</w:t>
            </w:r>
          </w:p>
        </w:tc>
      </w:tr>
      <w:tr w:rsidR="00DB093E" w:rsidRPr="00D31854" w:rsidTr="00DB093E">
        <w:trPr>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val="restart"/>
            <w:tcBorders>
              <w:top w:val="single" w:sz="8" w:space="0" w:color="AEAEAE"/>
              <w:left w:val="nil"/>
              <w:bottom w:val="single" w:sz="8" w:space="0" w:color="152935"/>
              <w:right w:val="nil"/>
            </w:tcBorders>
            <w:shd w:val="clear" w:color="auto" w:fill="E0E0E0"/>
          </w:tcPr>
          <w:p w:rsidR="009A3A0D" w:rsidRPr="00661706" w:rsidRDefault="009A3A0D" w:rsidP="00ED70FC">
            <w:pPr>
              <w:autoSpaceDE w:val="0"/>
              <w:autoSpaceDN w:val="0"/>
              <w:adjustRightInd w:val="0"/>
              <w:spacing w:after="0" w:line="320" w:lineRule="atLeast"/>
              <w:ind w:left="60" w:right="60"/>
              <w:rPr>
                <w:rFonts w:ascii="Times New Roman" w:hAnsi="Times New Roman" w:cs="Times New Roman"/>
                <w:b/>
                <w:sz w:val="18"/>
                <w:szCs w:val="18"/>
              </w:rPr>
            </w:pPr>
            <w:r w:rsidRPr="00661706">
              <w:rPr>
                <w:rFonts w:ascii="Times New Roman" w:hAnsi="Times New Roman" w:cs="Times New Roman"/>
                <w:b/>
                <w:sz w:val="18"/>
                <w:szCs w:val="18"/>
              </w:rPr>
              <w:t>income</w:t>
            </w:r>
          </w:p>
        </w:tc>
        <w:tc>
          <w:tcPr>
            <w:tcW w:w="2160" w:type="dxa"/>
            <w:tcBorders>
              <w:top w:val="single" w:sz="8" w:space="0" w:color="AEAEAE"/>
              <w:left w:val="nil"/>
              <w:bottom w:val="single" w:sz="8" w:space="0" w:color="AEAEAE"/>
              <w:right w:val="nil"/>
            </w:tcBorders>
            <w:shd w:val="clear" w:color="auto" w:fill="E0E0E0"/>
          </w:tcPr>
          <w:p w:rsidR="009A3A0D" w:rsidRPr="00D31854" w:rsidRDefault="009A3A0D" w:rsidP="00ED70FC">
            <w:pPr>
              <w:autoSpaceDE w:val="0"/>
              <w:autoSpaceDN w:val="0"/>
              <w:adjustRightInd w:val="0"/>
              <w:spacing w:after="0" w:line="320" w:lineRule="atLeast"/>
              <w:ind w:left="60" w:right="60"/>
              <w:rPr>
                <w:rFonts w:ascii="Times New Roman" w:hAnsi="Times New Roman" w:cs="Times New Roman"/>
                <w:sz w:val="18"/>
                <w:szCs w:val="18"/>
              </w:rPr>
            </w:pPr>
            <w:r w:rsidRPr="00D31854">
              <w:rPr>
                <w:rFonts w:ascii="Times New Roman" w:hAnsi="Times New Roman" w:cs="Times New Roman"/>
                <w:sz w:val="18"/>
                <w:szCs w:val="18"/>
              </w:rPr>
              <w:t>Correlation Coefficient</w:t>
            </w:r>
            <w:r w:rsidR="00DB093E">
              <w:rPr>
                <w:rFonts w:ascii="Times New Roman" w:hAnsi="Times New Roman" w:cs="Times New Roman"/>
                <w:sz w:val="18"/>
                <w:szCs w:val="18"/>
              </w:rPr>
              <w:t xml:space="preserve"> (r)</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.086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.106</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-.085</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-.054</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-.040</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.296</w:t>
            </w:r>
            <w:r w:rsidRPr="00D31854">
              <w:rPr>
                <w:rFonts w:ascii="Times New Roman" w:hAnsi="Times New Roman" w:cs="Times New Roman"/>
                <w:sz w:val="18"/>
                <w:szCs w:val="18"/>
                <w:vertAlign w:val="superscript"/>
              </w:rPr>
              <w:t>**</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-.099</w:t>
            </w:r>
          </w:p>
        </w:tc>
        <w:tc>
          <w:tcPr>
            <w:tcW w:w="1008" w:type="dxa"/>
            <w:gridSpan w:val="3"/>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1.000</w:t>
            </w:r>
          </w:p>
        </w:tc>
      </w:tr>
      <w:tr w:rsidR="00DB093E" w:rsidRPr="00D31854" w:rsidTr="00DB093E">
        <w:trPr>
          <w:cantSplit/>
        </w:trPr>
        <w:tc>
          <w:tcPr>
            <w:tcW w:w="630" w:type="dxa"/>
            <w:vMerge/>
            <w:tcBorders>
              <w:top w:val="single" w:sz="8" w:space="0" w:color="152935"/>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1350" w:type="dxa"/>
            <w:vMerge/>
            <w:tcBorders>
              <w:top w:val="single" w:sz="8" w:space="0" w:color="AEAEAE"/>
              <w:left w:val="nil"/>
              <w:bottom w:val="single" w:sz="8" w:space="0" w:color="152935"/>
              <w:right w:val="nil"/>
            </w:tcBorders>
            <w:shd w:val="clear" w:color="auto" w:fill="E0E0E0"/>
          </w:tcPr>
          <w:p w:rsidR="009A3A0D" w:rsidRPr="00D31854" w:rsidRDefault="009A3A0D" w:rsidP="00ED70FC">
            <w:pPr>
              <w:autoSpaceDE w:val="0"/>
              <w:autoSpaceDN w:val="0"/>
              <w:adjustRightInd w:val="0"/>
              <w:spacing w:after="0" w:line="240" w:lineRule="auto"/>
              <w:rPr>
                <w:rFonts w:ascii="Times New Roman" w:hAnsi="Times New Roman" w:cs="Times New Roman"/>
                <w:sz w:val="18"/>
                <w:szCs w:val="18"/>
              </w:rPr>
            </w:pPr>
          </w:p>
        </w:tc>
        <w:tc>
          <w:tcPr>
            <w:tcW w:w="2160" w:type="dxa"/>
            <w:tcBorders>
              <w:top w:val="single" w:sz="8" w:space="0" w:color="AEAEAE"/>
              <w:left w:val="nil"/>
              <w:bottom w:val="single" w:sz="8" w:space="0" w:color="AEAEAE"/>
              <w:right w:val="nil"/>
            </w:tcBorders>
            <w:shd w:val="clear" w:color="auto" w:fill="E0E0E0"/>
          </w:tcPr>
          <w:p w:rsidR="009A3A0D" w:rsidRPr="00D31854" w:rsidRDefault="00DB093E" w:rsidP="00ED70FC">
            <w:pPr>
              <w:autoSpaceDE w:val="0"/>
              <w:autoSpaceDN w:val="0"/>
              <w:adjustRightInd w:val="0"/>
              <w:spacing w:after="0" w:line="320" w:lineRule="atLeast"/>
              <w:ind w:left="60" w:right="60"/>
              <w:rPr>
                <w:rFonts w:ascii="Times New Roman" w:hAnsi="Times New Roman" w:cs="Times New Roman"/>
                <w:sz w:val="18"/>
                <w:szCs w:val="18"/>
              </w:rPr>
            </w:pPr>
            <w:r>
              <w:rPr>
                <w:rFonts w:ascii="Times New Roman" w:hAnsi="Times New Roman" w:cs="Times New Roman"/>
                <w:sz w:val="18"/>
                <w:szCs w:val="18"/>
              </w:rPr>
              <w:t>P value</w:t>
            </w:r>
          </w:p>
        </w:tc>
        <w:tc>
          <w:tcPr>
            <w:tcW w:w="810" w:type="dxa"/>
            <w:tcBorders>
              <w:top w:val="single" w:sz="8" w:space="0" w:color="AEAEAE"/>
              <w:left w:val="nil"/>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.193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.108</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.196</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.415</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.544</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.000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.133</w:t>
            </w:r>
          </w:p>
        </w:tc>
        <w:tc>
          <w:tcPr>
            <w:tcW w:w="1008" w:type="dxa"/>
            <w:gridSpan w:val="3"/>
            <w:tcBorders>
              <w:top w:val="single" w:sz="8" w:space="0" w:color="AEAEAE"/>
              <w:left w:val="single" w:sz="8" w:space="0" w:color="E0E0E0"/>
              <w:bottom w:val="single" w:sz="8" w:space="0" w:color="AEAEAE"/>
              <w:right w:val="nil"/>
            </w:tcBorders>
            <w:shd w:val="clear" w:color="auto" w:fill="FFFFFF"/>
          </w:tcPr>
          <w:p w:rsidR="009A3A0D" w:rsidRPr="00D31854" w:rsidRDefault="009A3A0D" w:rsidP="00ED70FC">
            <w:pPr>
              <w:autoSpaceDE w:val="0"/>
              <w:autoSpaceDN w:val="0"/>
              <w:adjustRightInd w:val="0"/>
              <w:spacing w:after="0" w:line="320" w:lineRule="atLeast"/>
              <w:ind w:left="60" w:right="60"/>
              <w:jc w:val="right"/>
              <w:rPr>
                <w:rFonts w:ascii="Times New Roman" w:hAnsi="Times New Roman" w:cs="Times New Roman"/>
                <w:sz w:val="18"/>
                <w:szCs w:val="18"/>
              </w:rPr>
            </w:pPr>
            <w:r w:rsidRPr="00D31854">
              <w:rPr>
                <w:rFonts w:ascii="Times New Roman" w:hAnsi="Times New Roman" w:cs="Times New Roman"/>
                <w:sz w:val="18"/>
                <w:szCs w:val="18"/>
              </w:rPr>
              <w:t>.</w:t>
            </w:r>
          </w:p>
        </w:tc>
      </w:tr>
    </w:tbl>
    <w:p w:rsidR="00ED70FC" w:rsidRPr="00ED70FC" w:rsidRDefault="00ED70FC" w:rsidP="00ED70FC">
      <w:pPr>
        <w:autoSpaceDE w:val="0"/>
        <w:autoSpaceDN w:val="0"/>
        <w:adjustRightInd w:val="0"/>
        <w:spacing w:after="0" w:line="400" w:lineRule="atLeast"/>
        <w:rPr>
          <w:rFonts w:ascii="Times New Roman" w:hAnsi="Times New Roman" w:cs="Times New Roman"/>
          <w:sz w:val="24"/>
          <w:szCs w:val="24"/>
        </w:rPr>
      </w:pPr>
    </w:p>
    <w:p w:rsidR="00193332" w:rsidRDefault="00DB093E">
      <w:pPr>
        <w:rPr>
          <w:rFonts w:ascii="Times New Roman" w:hAnsi="Times New Roman" w:cs="Times New Roman"/>
        </w:rPr>
      </w:pPr>
      <w:r w:rsidRPr="00DB093E">
        <w:rPr>
          <w:rFonts w:ascii="Times New Roman" w:hAnsi="Times New Roman" w:cs="Times New Roman"/>
        </w:rPr>
        <w:t>Spearman’s Correlation analysis results.</w:t>
      </w:r>
      <w:r>
        <w:rPr>
          <w:rFonts w:ascii="Times New Roman" w:hAnsi="Times New Roman" w:cs="Times New Roman"/>
        </w:rPr>
        <w:t xml:space="preserve"> </w:t>
      </w:r>
    </w:p>
    <w:p w:rsidR="00DB093E" w:rsidRPr="00DB093E" w:rsidRDefault="00DB093E">
      <w:pPr>
        <w:rPr>
          <w:rFonts w:ascii="Times New Roman" w:hAnsi="Times New Roman" w:cs="Times New Roman"/>
        </w:rPr>
      </w:pPr>
      <w:r>
        <w:rPr>
          <w:rFonts w:ascii="Times New Roman" w:hAnsi="Times New Roman" w:cs="Times New Roman"/>
        </w:rPr>
        <w:t>**= p&lt;0.01</w:t>
      </w:r>
    </w:p>
    <w:p w:rsidR="00DB093E" w:rsidRDefault="00DB093E"/>
    <w:sectPr w:rsidR="00DB093E" w:rsidSect="00B02BC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30F81"/>
    <w:multiLevelType w:val="multilevel"/>
    <w:tmpl w:val="115A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031A2"/>
    <w:multiLevelType w:val="hybridMultilevel"/>
    <w:tmpl w:val="B858B9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DE4018"/>
    <w:multiLevelType w:val="hybridMultilevel"/>
    <w:tmpl w:val="AA18DF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FC"/>
    <w:rsid w:val="000953EE"/>
    <w:rsid w:val="00193332"/>
    <w:rsid w:val="004A6F11"/>
    <w:rsid w:val="005C429C"/>
    <w:rsid w:val="00661706"/>
    <w:rsid w:val="00755896"/>
    <w:rsid w:val="00795E44"/>
    <w:rsid w:val="007D2C8F"/>
    <w:rsid w:val="00873E3A"/>
    <w:rsid w:val="008D163D"/>
    <w:rsid w:val="00940E1C"/>
    <w:rsid w:val="009A3A0D"/>
    <w:rsid w:val="00B02BCA"/>
    <w:rsid w:val="00B039B0"/>
    <w:rsid w:val="00B543B1"/>
    <w:rsid w:val="00B84ABB"/>
    <w:rsid w:val="00B96162"/>
    <w:rsid w:val="00C55ABC"/>
    <w:rsid w:val="00C87755"/>
    <w:rsid w:val="00CA5AE2"/>
    <w:rsid w:val="00CE7E61"/>
    <w:rsid w:val="00D31854"/>
    <w:rsid w:val="00D67452"/>
    <w:rsid w:val="00D86A5C"/>
    <w:rsid w:val="00DB093E"/>
    <w:rsid w:val="00E7410C"/>
    <w:rsid w:val="00ED70FC"/>
    <w:rsid w:val="00FC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81D60"/>
  <w15:chartTrackingRefBased/>
  <w15:docId w15:val="{17C34527-EE7D-408D-B96A-09AE4B67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7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7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0FC"/>
    <w:rPr>
      <w:rFonts w:ascii="Segoe UI" w:hAnsi="Segoe UI" w:cs="Segoe UI"/>
      <w:sz w:val="18"/>
      <w:szCs w:val="18"/>
    </w:rPr>
  </w:style>
  <w:style w:type="paragraph" w:styleId="NormalWeb">
    <w:name w:val="Normal (Web)"/>
    <w:basedOn w:val="Normal"/>
    <w:link w:val="NormalWebChar"/>
    <w:uiPriority w:val="99"/>
    <w:unhideWhenUsed/>
    <w:rsid w:val="005C429C"/>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basedOn w:val="DefaultParagraphFont"/>
    <w:link w:val="NormalWeb"/>
    <w:uiPriority w:val="99"/>
    <w:rsid w:val="005C429C"/>
    <w:rPr>
      <w:rFonts w:ascii="Times New Roman" w:hAnsi="Times New Roman" w:cs="Times New Roman"/>
      <w:sz w:val="24"/>
      <w:szCs w:val="24"/>
    </w:rPr>
  </w:style>
  <w:style w:type="paragraph" w:styleId="ListParagraph">
    <w:name w:val="List Paragraph"/>
    <w:basedOn w:val="Normal"/>
    <w:uiPriority w:val="34"/>
    <w:qFormat/>
    <w:rsid w:val="00873E3A"/>
    <w:pPr>
      <w:ind w:left="720"/>
      <w:contextualSpacing/>
    </w:pPr>
  </w:style>
  <w:style w:type="paragraph" w:customStyle="1" w:styleId="odd">
    <w:name w:val="odd"/>
    <w:basedOn w:val="Normal"/>
    <w:rsid w:val="00CA5A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5AE2"/>
    <w:rPr>
      <w:color w:val="0000FF"/>
      <w:u w:val="single"/>
    </w:rPr>
  </w:style>
  <w:style w:type="character" w:styleId="UnresolvedMention">
    <w:name w:val="Unresolved Mention"/>
    <w:basedOn w:val="DefaultParagraphFont"/>
    <w:uiPriority w:val="99"/>
    <w:semiHidden/>
    <w:unhideWhenUsed/>
    <w:rsid w:val="00CA5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421766">
      <w:bodyDiv w:val="1"/>
      <w:marLeft w:val="0"/>
      <w:marRight w:val="0"/>
      <w:marTop w:val="0"/>
      <w:marBottom w:val="0"/>
      <w:divBdr>
        <w:top w:val="none" w:sz="0" w:space="0" w:color="auto"/>
        <w:left w:val="none" w:sz="0" w:space="0" w:color="auto"/>
        <w:bottom w:val="none" w:sz="0" w:space="0" w:color="auto"/>
        <w:right w:val="none" w:sz="0" w:space="0" w:color="auto"/>
      </w:divBdr>
      <w:divsChild>
        <w:div w:id="1825973252">
          <w:marLeft w:val="0"/>
          <w:marRight w:val="0"/>
          <w:marTop w:val="0"/>
          <w:marBottom w:val="0"/>
          <w:divBdr>
            <w:top w:val="none" w:sz="0" w:space="0" w:color="auto"/>
            <w:left w:val="none" w:sz="0" w:space="0" w:color="auto"/>
            <w:bottom w:val="none" w:sz="0" w:space="0" w:color="auto"/>
            <w:right w:val="none" w:sz="0" w:space="0" w:color="auto"/>
          </w:divBdr>
        </w:div>
        <w:div w:id="186799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preventiveservicestaskforce.org/uspstf/recommendation/statin-use-in-adults-preventive-medication" TargetMode="External"/><Relationship Id="rId3" Type="http://schemas.openxmlformats.org/officeDocument/2006/relationships/settings" Target="settings.xml"/><Relationship Id="rId7" Type="http://schemas.openxmlformats.org/officeDocument/2006/relationships/hyperlink" Target="https://www.choosingwisely.org/clinician-lists/american-academy-family-physicians-annual-electrocardiogr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oosingwisely.org/clinician-lists/american-society-clinical-pathology-population-based-screening-for-vitamin-d-deficiency/" TargetMode="External"/><Relationship Id="rId5" Type="http://schemas.openxmlformats.org/officeDocument/2006/relationships/hyperlink" Target="https://www.choosingwisely.org/clinician-lists/american-academy-family-physicians-antibiotics-for-sinusiti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Rockwell, Michelle</dc:creator>
  <cp:keywords/>
  <dc:description/>
  <cp:lastModifiedBy>Rockwell, Michelle</cp:lastModifiedBy>
  <cp:revision>2</cp:revision>
  <dcterms:created xsi:type="dcterms:W3CDTF">2021-08-15T15:13:00Z</dcterms:created>
  <dcterms:modified xsi:type="dcterms:W3CDTF">2021-08-15T15:13:00Z</dcterms:modified>
</cp:coreProperties>
</file>