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E065D7" w14:textId="77777777" w:rsidR="00426C1F" w:rsidRDefault="00426C1F" w:rsidP="00426C1F">
      <w:pPr>
        <w:jc w:val="center"/>
        <w:rPr>
          <w:rFonts w:ascii="Times New Roman" w:eastAsia="DengXian" w:hAnsi="Times New Roman" w:cs="Times New Roman"/>
          <w:szCs w:val="22"/>
        </w:rPr>
      </w:pPr>
      <w:r>
        <w:rPr>
          <w:rFonts w:ascii="Times New Roman" w:eastAsia="华光小标宋_CNKI" w:hAnsi="Times New Roman" w:cs="Times New Roman"/>
          <w:b/>
          <w:bCs/>
        </w:rPr>
        <w:t>TABLE1.</w:t>
      </w:r>
      <w:r>
        <w:rPr>
          <w:rFonts w:ascii="Times New Roman" w:eastAsia="DengXian" w:hAnsi="Times New Roman" w:cs="Times New Roman" w:hint="eastAsia"/>
          <w:b/>
          <w:bCs/>
          <w:szCs w:val="22"/>
        </w:rPr>
        <w:t xml:space="preserve"> Optimization of sample preprocess for MPAP</w:t>
      </w:r>
    </w:p>
    <w:p w14:paraId="00AFA115" w14:textId="77777777" w:rsidR="00426C1F" w:rsidRDefault="00426C1F" w:rsidP="00426C1F">
      <w:pPr>
        <w:rPr>
          <w:rFonts w:ascii="Times New Roman" w:eastAsia="DengXian" w:hAnsi="Times New Roman" w:cs="Times New Roman"/>
          <w:szCs w:val="22"/>
        </w:rPr>
      </w:pPr>
    </w:p>
    <w:tbl>
      <w:tblPr>
        <w:tblW w:w="8440" w:type="dxa"/>
        <w:jc w:val="center"/>
        <w:tblBorders>
          <w:top w:val="none" w:sz="4" w:space="0" w:color="auto"/>
          <w:left w:val="none" w:sz="4" w:space="0" w:color="auto"/>
          <w:bottom w:val="single" w:sz="4" w:space="0" w:color="auto"/>
          <w:right w:val="none" w:sz="4" w:space="0" w:color="auto"/>
          <w:insideH w:val="none" w:sz="4" w:space="0" w:color="auto"/>
          <w:insideV w:val="non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10"/>
        <w:gridCol w:w="2110"/>
        <w:gridCol w:w="2110"/>
        <w:gridCol w:w="2110"/>
      </w:tblGrid>
      <w:tr w:rsidR="00426C1F" w14:paraId="0F175481" w14:textId="77777777" w:rsidTr="00AC6EE0">
        <w:trPr>
          <w:trHeight w:val="1236"/>
          <w:jc w:val="center"/>
        </w:trPr>
        <w:tc>
          <w:tcPr>
            <w:tcW w:w="2110" w:type="dxa"/>
            <w:tcBorders>
              <w:top w:val="single" w:sz="8" w:space="0" w:color="000000"/>
              <w:left w:val="nil"/>
              <w:right w:val="nil"/>
            </w:tcBorders>
            <w:vAlign w:val="center"/>
          </w:tcPr>
          <w:p w14:paraId="6CC34A0A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Cs w:val="22"/>
              </w:rPr>
            </w:pPr>
            <w:r>
              <w:rPr>
                <w:rFonts w:ascii="Times New Roman" w:eastAsia="SimHei" w:hAnsi="Times New Roman" w:cs="Times New Roman" w:hint="eastAsia"/>
                <w:szCs w:val="22"/>
              </w:rPr>
              <w:t>SAMPLE</w:t>
            </w:r>
          </w:p>
        </w:tc>
        <w:tc>
          <w:tcPr>
            <w:tcW w:w="21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1AFC504E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  <w:szCs w:val="20"/>
              </w:rPr>
            </w:pPr>
            <w:r>
              <w:rPr>
                <w:rFonts w:ascii="Times New Roman" w:eastAsia="SimHei" w:hAnsi="Times New Roman" w:cs="Times New Roman" w:hint="eastAsia"/>
                <w:sz w:val="20"/>
                <w:szCs w:val="20"/>
              </w:rPr>
              <w:t>Titrate vol</w:t>
            </w:r>
          </w:p>
          <w:p w14:paraId="5CA18A4A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  <w:szCs w:val="20"/>
              </w:rPr>
            </w:pPr>
            <w:r>
              <w:rPr>
                <w:rFonts w:ascii="Times New Roman" w:eastAsia="SimHei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eastAsia="DengXian" w:hAnsi="Times New Roman" w:cs="Times New Roman"/>
                <w:sz w:val="24"/>
                <w:szCs w:val="24"/>
              </w:rPr>
              <w:t>microliters</w:t>
            </w:r>
            <w:r>
              <w:rPr>
                <w:rFonts w:ascii="Times New Roman" w:eastAsia="SimHei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21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3C431D70" w14:textId="77777777" w:rsidR="00426C1F" w:rsidRDefault="00426C1F" w:rsidP="00AC6EE0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sz w:val="24"/>
                <w:szCs w:val="24"/>
              </w:rPr>
              <w:t>Incubate</w:t>
            </w:r>
            <w:r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 xml:space="preserve"> time</w:t>
            </w:r>
          </w:p>
          <w:p w14:paraId="75CD2262" w14:textId="77777777" w:rsidR="00426C1F" w:rsidRDefault="00426C1F" w:rsidP="00AC6EE0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(h)</w:t>
            </w:r>
          </w:p>
        </w:tc>
        <w:tc>
          <w:tcPr>
            <w:tcW w:w="21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59ACFB7E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  <w:szCs w:val="20"/>
              </w:rPr>
            </w:pPr>
            <w:r>
              <w:rPr>
                <w:rFonts w:ascii="Times New Roman" w:eastAsia="SimHei" w:hAnsi="Times New Roman" w:cs="Times New Roman" w:hint="eastAsia"/>
                <w:sz w:val="20"/>
                <w:szCs w:val="20"/>
              </w:rPr>
              <w:t>Detection limit</w:t>
            </w:r>
          </w:p>
          <w:p w14:paraId="5C38EE35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  <w:szCs w:val="20"/>
              </w:rPr>
            </w:pPr>
            <w:r>
              <w:rPr>
                <w:rFonts w:ascii="Times New Roman" w:eastAsia="SimHei" w:hAnsi="Times New Roman" w:cs="Times New Roman" w:hint="eastAsia"/>
                <w:sz w:val="20"/>
                <w:szCs w:val="20"/>
              </w:rPr>
              <w:t>(CFU/ml)</w:t>
            </w:r>
          </w:p>
        </w:tc>
      </w:tr>
      <w:tr w:rsidR="00426C1F" w14:paraId="7F7968DC" w14:textId="77777777" w:rsidTr="00AC6EE0">
        <w:trPr>
          <w:trHeight w:val="559"/>
          <w:jc w:val="center"/>
        </w:trPr>
        <w:tc>
          <w:tcPr>
            <w:tcW w:w="2110" w:type="dxa"/>
            <w:tcBorders>
              <w:top w:val="nil"/>
              <w:left w:val="nil"/>
              <w:right w:val="nil"/>
            </w:tcBorders>
            <w:vAlign w:val="center"/>
          </w:tcPr>
          <w:p w14:paraId="0D1185E6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  <w:szCs w:val="22"/>
              </w:rPr>
            </w:pPr>
            <w:r>
              <w:rPr>
                <w:rFonts w:ascii="Times New Roman" w:eastAsia="SimSun" w:hAnsi="Times New Roman" w:cs="Times New Roman" w:hint="eastAsia"/>
                <w:szCs w:val="22"/>
              </w:rPr>
              <w:t>1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4A8265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10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796595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12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3AFFEF" w14:textId="77777777" w:rsidR="00426C1F" w:rsidRDefault="00426C1F" w:rsidP="00AC6EE0">
            <w:pPr>
              <w:jc w:val="center"/>
              <w:rPr>
                <w:rFonts w:ascii="Times New Roman" w:eastAsia="DengXian" w:hAnsi="Times New Roman" w:cs="Times New Roman"/>
              </w:rPr>
            </w:pPr>
            <w:r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Arial" w:eastAsia="DengXian" w:hAnsi="Arial" w:cs="Arial"/>
                <w:sz w:val="24"/>
                <w:szCs w:val="24"/>
              </w:rPr>
              <w:t>×</w:t>
            </w:r>
            <w:r>
              <w:rPr>
                <w:rFonts w:ascii="Times New Roman" w:eastAsia="DengXi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eastAsia="DengXian" w:hAnsi="Times New Roman" w:cs="Times New Roman" w:hint="eastAsia"/>
                <w:sz w:val="24"/>
                <w:szCs w:val="24"/>
                <w:vertAlign w:val="superscript"/>
              </w:rPr>
              <w:t>6</w:t>
            </w:r>
          </w:p>
        </w:tc>
      </w:tr>
      <w:tr w:rsidR="00426C1F" w14:paraId="1112FB43" w14:textId="77777777" w:rsidTr="00AC6EE0">
        <w:trPr>
          <w:trHeight w:val="519"/>
          <w:jc w:val="center"/>
        </w:trPr>
        <w:tc>
          <w:tcPr>
            <w:tcW w:w="2110" w:type="dxa"/>
            <w:tcBorders>
              <w:top w:val="nil"/>
              <w:left w:val="nil"/>
              <w:right w:val="nil"/>
            </w:tcBorders>
            <w:vAlign w:val="center"/>
          </w:tcPr>
          <w:p w14:paraId="6FB8B5A2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  <w:szCs w:val="22"/>
              </w:rPr>
            </w:pPr>
            <w:r>
              <w:rPr>
                <w:rFonts w:ascii="Times New Roman" w:eastAsia="SimSun" w:hAnsi="Times New Roman" w:cs="Times New Roman" w:hint="eastAsia"/>
                <w:szCs w:val="22"/>
              </w:rPr>
              <w:t>1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1CEF7B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20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1BFD41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24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CF6999" w14:textId="77777777" w:rsidR="00426C1F" w:rsidRDefault="00426C1F" w:rsidP="00AC6EE0">
            <w:pPr>
              <w:jc w:val="center"/>
              <w:rPr>
                <w:rFonts w:ascii="Times New Roman" w:eastAsia="DengXian" w:hAnsi="Times New Roman" w:cs="Times New Roman"/>
              </w:rPr>
            </w:pPr>
            <w:r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Arial" w:eastAsia="DengXian" w:hAnsi="Arial" w:cs="Arial"/>
                <w:sz w:val="24"/>
                <w:szCs w:val="24"/>
              </w:rPr>
              <w:t>×</w:t>
            </w:r>
            <w:r>
              <w:rPr>
                <w:rFonts w:ascii="Times New Roman" w:eastAsia="DengXi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eastAsia="DengXian" w:hAnsi="Times New Roman" w:cs="Times New Roman" w:hint="eastAsia"/>
                <w:sz w:val="24"/>
                <w:szCs w:val="24"/>
                <w:vertAlign w:val="superscript"/>
              </w:rPr>
              <w:t>4</w:t>
            </w:r>
          </w:p>
        </w:tc>
      </w:tr>
      <w:tr w:rsidR="00426C1F" w14:paraId="2DFFF014" w14:textId="77777777" w:rsidTr="00AC6EE0">
        <w:trPr>
          <w:trHeight w:val="519"/>
          <w:jc w:val="center"/>
        </w:trPr>
        <w:tc>
          <w:tcPr>
            <w:tcW w:w="2110" w:type="dxa"/>
            <w:tcBorders>
              <w:top w:val="nil"/>
              <w:left w:val="nil"/>
              <w:right w:val="nil"/>
            </w:tcBorders>
            <w:vAlign w:val="center"/>
          </w:tcPr>
          <w:p w14:paraId="203DE34D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  <w:szCs w:val="22"/>
              </w:rPr>
            </w:pPr>
            <w:r>
              <w:rPr>
                <w:rFonts w:ascii="Times New Roman" w:eastAsia="SimSun" w:hAnsi="Times New Roman" w:cs="Times New Roman" w:hint="eastAsia"/>
                <w:szCs w:val="22"/>
              </w:rPr>
              <w:t>1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5D007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30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4A41DB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24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CD59EF" w14:textId="77777777" w:rsidR="00426C1F" w:rsidRDefault="00426C1F" w:rsidP="00AC6EE0">
            <w:pPr>
              <w:jc w:val="center"/>
              <w:rPr>
                <w:rFonts w:ascii="Times New Roman" w:eastAsia="DengXian" w:hAnsi="Times New Roman" w:cs="Times New Roman"/>
              </w:rPr>
            </w:pPr>
            <w:r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Arial" w:eastAsia="DengXian" w:hAnsi="Arial" w:cs="Arial"/>
                <w:sz w:val="24"/>
                <w:szCs w:val="24"/>
              </w:rPr>
              <w:t>×</w:t>
            </w:r>
            <w:r>
              <w:rPr>
                <w:rFonts w:ascii="Times New Roman" w:eastAsia="DengXi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eastAsia="DengXian" w:hAnsi="Times New Roman" w:cs="Times New Roman" w:hint="eastAsia"/>
                <w:sz w:val="24"/>
                <w:szCs w:val="24"/>
                <w:vertAlign w:val="superscript"/>
              </w:rPr>
              <w:t>5</w:t>
            </w:r>
          </w:p>
        </w:tc>
      </w:tr>
      <w:tr w:rsidR="00426C1F" w14:paraId="0F9220DA" w14:textId="77777777" w:rsidTr="00AC6EE0">
        <w:trPr>
          <w:trHeight w:val="519"/>
          <w:jc w:val="center"/>
        </w:trPr>
        <w:tc>
          <w:tcPr>
            <w:tcW w:w="2110" w:type="dxa"/>
            <w:tcBorders>
              <w:top w:val="nil"/>
              <w:left w:val="nil"/>
              <w:right w:val="nil"/>
            </w:tcBorders>
            <w:vAlign w:val="center"/>
          </w:tcPr>
          <w:p w14:paraId="4EAA0954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  <w:szCs w:val="22"/>
              </w:rPr>
            </w:pPr>
            <w:r>
              <w:rPr>
                <w:rFonts w:ascii="Times New Roman" w:eastAsia="SimSun" w:hAnsi="Times New Roman" w:cs="Times New Roman" w:hint="eastAsia"/>
                <w:szCs w:val="22"/>
              </w:rPr>
              <w:t>2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34C217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20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06DFBF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12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C271BD" w14:textId="77777777" w:rsidR="00426C1F" w:rsidRDefault="00426C1F" w:rsidP="00AC6EE0">
            <w:pPr>
              <w:jc w:val="center"/>
              <w:rPr>
                <w:rFonts w:ascii="Times New Roman" w:eastAsia="DengXian" w:hAnsi="Times New Roman" w:cs="Times New Roman"/>
              </w:rPr>
            </w:pPr>
            <w:r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Arial" w:eastAsia="DengXian" w:hAnsi="Arial" w:cs="Arial"/>
                <w:sz w:val="24"/>
                <w:szCs w:val="24"/>
              </w:rPr>
              <w:t>×</w:t>
            </w:r>
            <w:r>
              <w:rPr>
                <w:rFonts w:ascii="Times New Roman" w:eastAsia="DengXi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eastAsia="DengXian" w:hAnsi="Times New Roman" w:cs="Times New Roman" w:hint="eastAsia"/>
                <w:sz w:val="24"/>
                <w:szCs w:val="24"/>
                <w:vertAlign w:val="superscript"/>
              </w:rPr>
              <w:t>4</w:t>
            </w:r>
          </w:p>
        </w:tc>
      </w:tr>
      <w:tr w:rsidR="00426C1F" w14:paraId="33893449" w14:textId="77777777" w:rsidTr="00AC6EE0">
        <w:trPr>
          <w:trHeight w:val="519"/>
          <w:jc w:val="center"/>
        </w:trPr>
        <w:tc>
          <w:tcPr>
            <w:tcW w:w="2110" w:type="dxa"/>
            <w:tcBorders>
              <w:top w:val="nil"/>
              <w:left w:val="nil"/>
              <w:right w:val="nil"/>
            </w:tcBorders>
            <w:vAlign w:val="center"/>
          </w:tcPr>
          <w:p w14:paraId="7402FFB8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  <w:szCs w:val="22"/>
              </w:rPr>
            </w:pPr>
            <w:r>
              <w:rPr>
                <w:rFonts w:ascii="Times New Roman" w:eastAsia="SimSun" w:hAnsi="Times New Roman" w:cs="Times New Roman" w:hint="eastAsia"/>
                <w:szCs w:val="22"/>
              </w:rPr>
              <w:t>2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191C59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20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614865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24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2F7CD" w14:textId="77777777" w:rsidR="00426C1F" w:rsidRDefault="00426C1F" w:rsidP="00AC6EE0">
            <w:pPr>
              <w:jc w:val="center"/>
              <w:rPr>
                <w:rFonts w:ascii="Times New Roman" w:eastAsia="DengXian" w:hAnsi="Times New Roman" w:cs="Times New Roman"/>
              </w:rPr>
            </w:pPr>
            <w:r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Arial" w:eastAsia="DengXian" w:hAnsi="Arial" w:cs="Arial"/>
                <w:sz w:val="24"/>
                <w:szCs w:val="24"/>
              </w:rPr>
              <w:t>×</w:t>
            </w:r>
            <w:r>
              <w:rPr>
                <w:rFonts w:ascii="Times New Roman" w:eastAsia="DengXi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eastAsia="DengXian" w:hAnsi="Times New Roman" w:cs="Times New Roman" w:hint="eastAsia"/>
                <w:sz w:val="24"/>
                <w:szCs w:val="24"/>
                <w:vertAlign w:val="superscript"/>
              </w:rPr>
              <w:t>4</w:t>
            </w:r>
          </w:p>
        </w:tc>
      </w:tr>
      <w:tr w:rsidR="00426C1F" w14:paraId="4F33FD51" w14:textId="77777777" w:rsidTr="00AC6EE0">
        <w:trPr>
          <w:trHeight w:val="539"/>
          <w:jc w:val="center"/>
        </w:trPr>
        <w:tc>
          <w:tcPr>
            <w:tcW w:w="211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1A7B2EE" w14:textId="77777777" w:rsidR="00426C1F" w:rsidRDefault="00426C1F" w:rsidP="00AC6EE0">
            <w:pPr>
              <w:jc w:val="center"/>
              <w:rPr>
                <w:rFonts w:ascii="DengXian" w:eastAsia="DengXian" w:hAnsi="DengXian" w:cs="Times New Roman"/>
                <w:szCs w:val="22"/>
              </w:rPr>
            </w:pPr>
            <w:r>
              <w:rPr>
                <w:rFonts w:ascii="Times New Roman" w:eastAsia="SimSun" w:hAnsi="Times New Roman" w:cs="Times New Roman" w:hint="eastAsia"/>
                <w:szCs w:val="22"/>
              </w:rPr>
              <w:t>2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882935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30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7A19A70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24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DAE9FC5" w14:textId="77777777" w:rsidR="00426C1F" w:rsidRDefault="00426C1F" w:rsidP="00AC6EE0">
            <w:pPr>
              <w:jc w:val="center"/>
              <w:rPr>
                <w:rFonts w:ascii="Times New Roman" w:eastAsia="DengXian" w:hAnsi="Times New Roman" w:cs="Times New Roman"/>
              </w:rPr>
            </w:pPr>
            <w:r>
              <w:rPr>
                <w:rFonts w:ascii="Times New Roman" w:eastAsia="DengXi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Arial" w:eastAsia="DengXian" w:hAnsi="Arial" w:cs="Arial"/>
                <w:sz w:val="24"/>
                <w:szCs w:val="24"/>
              </w:rPr>
              <w:t>×</w:t>
            </w:r>
            <w:r>
              <w:rPr>
                <w:rFonts w:ascii="Times New Roman" w:eastAsia="DengXi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eastAsia="DengXian" w:hAnsi="Times New Roman" w:cs="Times New Roman" w:hint="eastAsia"/>
                <w:sz w:val="24"/>
                <w:szCs w:val="24"/>
                <w:vertAlign w:val="superscript"/>
              </w:rPr>
              <w:t>5</w:t>
            </w:r>
          </w:p>
        </w:tc>
      </w:tr>
    </w:tbl>
    <w:p w14:paraId="1889E179" w14:textId="77777777" w:rsidR="00426C1F" w:rsidRDefault="00426C1F" w:rsidP="00426C1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7C9B98A6" w14:textId="77777777" w:rsidR="00426C1F" w:rsidRDefault="00426C1F" w:rsidP="00426C1F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Two heteroresistant CREC isolates were cultured in 3 ml Mueller-Hinton broth. Serial dilutions of (10</w:t>
      </w:r>
      <w:r>
        <w:rPr>
          <w:rFonts w:ascii="Times New Roman" w:hAnsi="Times New Roman" w:cs="Times New Roman" w:hint="eastAsia"/>
          <w:vertAlign w:val="superscript"/>
        </w:rPr>
        <w:t>1</w:t>
      </w:r>
      <w:r>
        <w:rPr>
          <w:rFonts w:ascii="Times New Roman" w:hAnsi="Times New Roman" w:cs="Times New Roman" w:hint="eastAsia"/>
        </w:rPr>
        <w:t>, 10</w:t>
      </w:r>
      <w:r>
        <w:rPr>
          <w:rFonts w:ascii="Times New Roman" w:hAnsi="Times New Roman" w:cs="Times New Roman" w:hint="eastAsia"/>
          <w:vertAlign w:val="superscript"/>
        </w:rPr>
        <w:t>2</w:t>
      </w:r>
      <w:r>
        <w:rPr>
          <w:rFonts w:ascii="Times New Roman" w:hAnsi="Times New Roman" w:cs="Times New Roman" w:hint="eastAsia"/>
        </w:rPr>
        <w:t>, 10</w:t>
      </w:r>
      <w:r>
        <w:rPr>
          <w:rFonts w:ascii="Times New Roman" w:hAnsi="Times New Roman" w:cs="Times New Roman" w:hint="eastAsia"/>
          <w:vertAlign w:val="superscript"/>
        </w:rPr>
        <w:t>3</w:t>
      </w:r>
      <w:r>
        <w:rPr>
          <w:rFonts w:ascii="Times New Roman" w:hAnsi="Times New Roman" w:cs="Times New Roman" w:hint="eastAsia"/>
        </w:rPr>
        <w:t>, 10</w:t>
      </w:r>
      <w:r>
        <w:rPr>
          <w:rFonts w:ascii="Times New Roman" w:hAnsi="Times New Roman" w:cs="Times New Roman" w:hint="eastAsia"/>
          <w:vertAlign w:val="superscript"/>
        </w:rPr>
        <w:t>4</w:t>
      </w:r>
      <w:r>
        <w:rPr>
          <w:rFonts w:ascii="Times New Roman" w:hAnsi="Times New Roman" w:cs="Times New Roman" w:hint="eastAsia"/>
        </w:rPr>
        <w:t>, 10</w:t>
      </w:r>
      <w:r>
        <w:rPr>
          <w:rFonts w:ascii="Times New Roman" w:hAnsi="Times New Roman" w:cs="Times New Roman" w:hint="eastAsia"/>
          <w:vertAlign w:val="superscript"/>
        </w:rPr>
        <w:t>5</w:t>
      </w:r>
      <w:r>
        <w:rPr>
          <w:rFonts w:ascii="Times New Roman" w:hAnsi="Times New Roman" w:cs="Times New Roman" w:hint="eastAsia"/>
        </w:rPr>
        <w:t>, 10</w:t>
      </w:r>
      <w:r>
        <w:rPr>
          <w:rFonts w:ascii="Times New Roman" w:hAnsi="Times New Roman" w:cs="Times New Roman" w:hint="eastAsia"/>
          <w:vertAlign w:val="superscript"/>
        </w:rPr>
        <w:t>6</w:t>
      </w:r>
      <w:r>
        <w:rPr>
          <w:rFonts w:ascii="Times New Roman" w:hAnsi="Times New Roman" w:cs="Times New Roman" w:hint="eastAsia"/>
        </w:rPr>
        <w:t>, and 10</w:t>
      </w:r>
      <w:r>
        <w:rPr>
          <w:rFonts w:ascii="Times New Roman" w:hAnsi="Times New Roman" w:cs="Times New Roman" w:hint="eastAsia"/>
          <w:vertAlign w:val="superscript"/>
        </w:rPr>
        <w:t>7</w:t>
      </w:r>
      <w:r>
        <w:rPr>
          <w:rFonts w:ascii="Times New Roman" w:hAnsi="Times New Roman" w:cs="Times New Roman" w:hint="eastAsia"/>
        </w:rPr>
        <w:t xml:space="preserve"> CFU/ml) were plated on Mueller-Hinton agar with Tigecycline (0.5-16 mg/l) and </w:t>
      </w:r>
      <w:bookmarkStart w:id="0" w:name="OLE_LINK15"/>
      <w:r>
        <w:rPr>
          <w:rFonts w:ascii="Times New Roman" w:hAnsi="Times New Roman" w:cs="Times New Roman" w:hint="eastAsia"/>
        </w:rPr>
        <w:t>incubated</w:t>
      </w:r>
      <w:bookmarkEnd w:id="0"/>
      <w:r>
        <w:rPr>
          <w:rFonts w:ascii="Times New Roman" w:hAnsi="Times New Roman" w:cs="Times New Roman" w:hint="eastAsia"/>
        </w:rPr>
        <w:t xml:space="preserve"> at 37 </w:t>
      </w:r>
      <w:r>
        <w:rPr>
          <w:rFonts w:ascii="Times New Roman" w:hAnsi="Times New Roman" w:cs="Times New Roman" w:hint="eastAsia"/>
        </w:rPr>
        <w:t>°</w:t>
      </w:r>
      <w:r>
        <w:rPr>
          <w:rFonts w:ascii="Times New Roman" w:hAnsi="Times New Roman" w:cs="Times New Roman" w:hint="eastAsia"/>
        </w:rPr>
        <w:t xml:space="preserve">C for 12h or 24h . Detection limit was determined.  </w:t>
      </w:r>
    </w:p>
    <w:p w14:paraId="783C1342" w14:textId="77777777" w:rsidR="00426C1F" w:rsidRDefault="00426C1F" w:rsidP="00426C1F">
      <w:pPr>
        <w:rPr>
          <w:rFonts w:ascii="Times New Roman" w:eastAsia="华光小标宋_CNKI" w:hAnsi="Times New Roman" w:cs="Times New Roman"/>
          <w:b/>
          <w:bCs/>
        </w:rPr>
      </w:pPr>
      <w:r>
        <w:rPr>
          <w:rFonts w:ascii="Times New Roman" w:eastAsia="华光小标宋_CNKI" w:hAnsi="Times New Roman" w:cs="Times New Roman"/>
          <w:b/>
          <w:bCs/>
        </w:rPr>
        <w:br w:type="page"/>
      </w:r>
    </w:p>
    <w:p w14:paraId="33BBCE07" w14:textId="77777777" w:rsidR="00426C1F" w:rsidRDefault="00426C1F" w:rsidP="00426C1F">
      <w:pPr>
        <w:jc w:val="center"/>
        <w:rPr>
          <w:rFonts w:ascii="Times New Roman" w:eastAsia="华光小标宋_CNKI" w:hAnsi="Times New Roman" w:cs="Times New Roman"/>
          <w:b/>
          <w:bCs/>
        </w:rPr>
      </w:pPr>
      <w:r>
        <w:rPr>
          <w:rFonts w:ascii="Times New Roman" w:eastAsia="华光小标宋_CNKI" w:hAnsi="Times New Roman" w:cs="Times New Roman"/>
          <w:b/>
          <w:bCs/>
        </w:rPr>
        <w:lastRenderedPageBreak/>
        <w:t>TABLE</w:t>
      </w:r>
      <w:r>
        <w:rPr>
          <w:rFonts w:ascii="Times New Roman" w:eastAsia="华光小标宋_CNKI" w:hAnsi="Times New Roman" w:cs="Times New Roman" w:hint="eastAsia"/>
          <w:b/>
          <w:bCs/>
        </w:rPr>
        <w:t>2</w:t>
      </w:r>
      <w:r>
        <w:rPr>
          <w:rFonts w:ascii="Times New Roman" w:eastAsia="华光小标宋_CNKI" w:hAnsi="Times New Roman" w:cs="Times New Roman"/>
          <w:b/>
          <w:bCs/>
        </w:rPr>
        <w:t>. The prevalence of HR</w:t>
      </w:r>
    </w:p>
    <w:p w14:paraId="46DBB08B" w14:textId="77777777" w:rsidR="00426C1F" w:rsidRDefault="00426C1F" w:rsidP="00426C1F">
      <w:pPr>
        <w:jc w:val="center"/>
        <w:rPr>
          <w:rFonts w:ascii="Times New Roman" w:eastAsia="华光小标宋_CNKI" w:hAnsi="Times New Roman" w:cs="Times New Roman"/>
        </w:rPr>
      </w:pPr>
    </w:p>
    <w:tbl>
      <w:tblPr>
        <w:tblW w:w="4997" w:type="pct"/>
        <w:jc w:val="center"/>
        <w:tblBorders>
          <w:top w:val="none" w:sz="4" w:space="0" w:color="auto"/>
          <w:left w:val="none" w:sz="4" w:space="0" w:color="auto"/>
          <w:bottom w:val="single" w:sz="4" w:space="0" w:color="auto"/>
          <w:right w:val="none" w:sz="4" w:space="0" w:color="auto"/>
          <w:insideH w:val="none" w:sz="4" w:space="0" w:color="auto"/>
          <w:insideV w:val="non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18"/>
        <w:gridCol w:w="1019"/>
        <w:gridCol w:w="925"/>
        <w:gridCol w:w="937"/>
        <w:gridCol w:w="236"/>
        <w:gridCol w:w="966"/>
        <w:gridCol w:w="967"/>
        <w:gridCol w:w="236"/>
        <w:gridCol w:w="994"/>
        <w:gridCol w:w="997"/>
      </w:tblGrid>
      <w:tr w:rsidR="00426C1F" w14:paraId="0051686A" w14:textId="77777777" w:rsidTr="00AC6EE0">
        <w:trPr>
          <w:trHeight w:val="563"/>
          <w:jc w:val="center"/>
        </w:trPr>
        <w:tc>
          <w:tcPr>
            <w:tcW w:w="614" w:type="pct"/>
            <w:vMerge w:val="restart"/>
            <w:tcBorders>
              <w:top w:val="single" w:sz="8" w:space="0" w:color="000000"/>
              <w:left w:val="nil"/>
              <w:right w:val="nil"/>
            </w:tcBorders>
            <w:vAlign w:val="center"/>
          </w:tcPr>
          <w:p w14:paraId="7510A1B4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</w:rPr>
            </w:pPr>
            <w:r>
              <w:rPr>
                <w:rFonts w:ascii="Times New Roman" w:eastAsia="SimHei" w:hAnsi="Times New Roman" w:cs="Times New Roman" w:hint="eastAsia"/>
              </w:rPr>
              <w:t>Strains</w:t>
            </w:r>
          </w:p>
        </w:tc>
        <w:tc>
          <w:tcPr>
            <w:tcW w:w="615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1A187519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</w:rPr>
            </w:pPr>
            <w:r>
              <w:rPr>
                <w:rFonts w:ascii="Times New Roman" w:eastAsia="SimSun" w:hAnsi="Times New Roman" w:cs="Times New Roman" w:hint="eastAsia"/>
                <w:sz w:val="24"/>
                <w:szCs w:val="32"/>
                <w:lang w:bidi="ar"/>
              </w:rPr>
              <w:t>Antibiotics</w:t>
            </w:r>
          </w:p>
        </w:tc>
        <w:tc>
          <w:tcPr>
            <w:tcW w:w="1123" w:type="pct"/>
            <w:gridSpan w:val="2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14:paraId="3750F98E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</w:rPr>
            </w:pPr>
            <w:r>
              <w:rPr>
                <w:rFonts w:ascii="Times New Roman" w:eastAsia="SimHei" w:hAnsi="Times New Roman" w:cs="Times New Roman" w:hint="eastAsia"/>
                <w:sz w:val="20"/>
              </w:rPr>
              <w:t>E-test</w:t>
            </w:r>
          </w:p>
        </w:tc>
        <w:tc>
          <w:tcPr>
            <w:tcW w:w="140" w:type="pct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38827C47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</w:rPr>
            </w:pPr>
          </w:p>
        </w:tc>
        <w:tc>
          <w:tcPr>
            <w:tcW w:w="1165" w:type="pct"/>
            <w:gridSpan w:val="2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14:paraId="00E67269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</w:rPr>
            </w:pPr>
            <w:r>
              <w:rPr>
                <w:rFonts w:ascii="Times New Roman" w:eastAsia="SimHei" w:hAnsi="Times New Roman" w:cs="Times New Roman" w:hint="eastAsia"/>
                <w:sz w:val="20"/>
              </w:rPr>
              <w:t>MPAP</w:t>
            </w:r>
          </w:p>
        </w:tc>
        <w:tc>
          <w:tcPr>
            <w:tcW w:w="140" w:type="pct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23BFC59E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</w:rPr>
            </w:pPr>
          </w:p>
        </w:tc>
        <w:tc>
          <w:tcPr>
            <w:tcW w:w="1200" w:type="pct"/>
            <w:gridSpan w:val="2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14:paraId="0F0CFCF8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</w:rPr>
            </w:pPr>
            <w:r>
              <w:rPr>
                <w:rFonts w:ascii="Times New Roman" w:eastAsia="SimHei" w:hAnsi="Times New Roman" w:cs="Times New Roman" w:hint="eastAsia"/>
                <w:sz w:val="20"/>
              </w:rPr>
              <w:t>PAP</w:t>
            </w:r>
          </w:p>
        </w:tc>
      </w:tr>
      <w:tr w:rsidR="00426C1F" w14:paraId="6D136551" w14:textId="77777777" w:rsidTr="00AC6EE0">
        <w:trPr>
          <w:trHeight w:val="684"/>
          <w:jc w:val="center"/>
        </w:trPr>
        <w:tc>
          <w:tcPr>
            <w:tcW w:w="614" w:type="pct"/>
            <w:vMerge/>
            <w:tcBorders>
              <w:left w:val="nil"/>
              <w:bottom w:val="single" w:sz="8" w:space="0" w:color="000000"/>
              <w:right w:val="nil"/>
            </w:tcBorders>
            <w:vAlign w:val="center"/>
          </w:tcPr>
          <w:p w14:paraId="4E1F49B7" w14:textId="77777777" w:rsidR="00426C1F" w:rsidRDefault="00426C1F" w:rsidP="00AC6EE0">
            <w:pPr>
              <w:jc w:val="center"/>
            </w:pPr>
          </w:p>
        </w:tc>
        <w:tc>
          <w:tcPr>
            <w:tcW w:w="615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215BD134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  <w:szCs w:val="20"/>
              </w:rPr>
            </w:pPr>
          </w:p>
        </w:tc>
        <w:tc>
          <w:tcPr>
            <w:tcW w:w="558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5A758EA8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  <w:szCs w:val="20"/>
              </w:rPr>
            </w:pPr>
            <w:r>
              <w:rPr>
                <w:rFonts w:ascii="Times New Roman" w:eastAsia="SimHei" w:hAnsi="Times New Roman" w:cs="Times New Roman" w:hint="eastAsia"/>
                <w:sz w:val="20"/>
                <w:szCs w:val="20"/>
              </w:rPr>
              <w:t>HR</w:t>
            </w:r>
          </w:p>
        </w:tc>
        <w:tc>
          <w:tcPr>
            <w:tcW w:w="56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6AEEA9E8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  <w:szCs w:val="20"/>
              </w:rPr>
            </w:pPr>
            <w:r>
              <w:rPr>
                <w:rFonts w:ascii="Times New Roman" w:eastAsia="SimHei" w:hAnsi="Times New Roman" w:cs="Times New Roman" w:hint="eastAsia"/>
                <w:sz w:val="20"/>
                <w:szCs w:val="20"/>
              </w:rPr>
              <w:t>HR%</w:t>
            </w:r>
          </w:p>
        </w:tc>
        <w:tc>
          <w:tcPr>
            <w:tcW w:w="140" w:type="pc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60F9122E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  <w:szCs w:val="20"/>
              </w:rPr>
            </w:pPr>
          </w:p>
        </w:tc>
        <w:tc>
          <w:tcPr>
            <w:tcW w:w="582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4E3B53F0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  <w:szCs w:val="20"/>
              </w:rPr>
            </w:pPr>
            <w:r>
              <w:rPr>
                <w:rFonts w:ascii="Times New Roman" w:eastAsia="SimHei" w:hAnsi="Times New Roman" w:cs="Times New Roman" w:hint="eastAsia"/>
                <w:sz w:val="20"/>
                <w:szCs w:val="20"/>
              </w:rPr>
              <w:t>HR</w:t>
            </w:r>
          </w:p>
        </w:tc>
        <w:tc>
          <w:tcPr>
            <w:tcW w:w="58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5510073C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  <w:szCs w:val="20"/>
              </w:rPr>
            </w:pPr>
            <w:r>
              <w:rPr>
                <w:rFonts w:ascii="Times New Roman" w:eastAsia="SimHei" w:hAnsi="Times New Roman" w:cs="Times New Roman" w:hint="eastAsia"/>
                <w:sz w:val="20"/>
                <w:szCs w:val="20"/>
              </w:rPr>
              <w:t>HR%</w:t>
            </w: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F27BF6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  <w:szCs w:val="20"/>
              </w:rPr>
            </w:pPr>
          </w:p>
        </w:tc>
        <w:tc>
          <w:tcPr>
            <w:tcW w:w="59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0B8A6D2E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  <w:szCs w:val="20"/>
              </w:rPr>
            </w:pPr>
            <w:r>
              <w:rPr>
                <w:rFonts w:ascii="Times New Roman" w:eastAsia="SimHei" w:hAnsi="Times New Roman" w:cs="Times New Roman" w:hint="eastAsia"/>
                <w:sz w:val="20"/>
                <w:szCs w:val="20"/>
              </w:rPr>
              <w:t>HR</w:t>
            </w:r>
          </w:p>
        </w:tc>
        <w:tc>
          <w:tcPr>
            <w:tcW w:w="60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588B24E6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  <w:szCs w:val="20"/>
              </w:rPr>
            </w:pPr>
            <w:r>
              <w:rPr>
                <w:rFonts w:ascii="Times New Roman" w:eastAsia="SimHei" w:hAnsi="Times New Roman" w:cs="Times New Roman" w:hint="eastAsia"/>
                <w:sz w:val="20"/>
                <w:szCs w:val="20"/>
              </w:rPr>
              <w:t>HR%</w:t>
            </w:r>
          </w:p>
        </w:tc>
      </w:tr>
      <w:tr w:rsidR="00426C1F" w14:paraId="02B0E51D" w14:textId="77777777" w:rsidTr="00AC6EE0">
        <w:trPr>
          <w:trHeight w:val="547"/>
          <w:jc w:val="center"/>
        </w:trPr>
        <w:tc>
          <w:tcPr>
            <w:tcW w:w="614" w:type="pct"/>
            <w:tcBorders>
              <w:top w:val="nil"/>
              <w:left w:val="nil"/>
              <w:right w:val="nil"/>
            </w:tcBorders>
            <w:vAlign w:val="center"/>
          </w:tcPr>
          <w:p w14:paraId="1C22C57F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CREC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FF505B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TGC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BAAE3D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14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BB4BAD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25.0%</w:t>
            </w:r>
          </w:p>
        </w:tc>
        <w:tc>
          <w:tcPr>
            <w:tcW w:w="140" w:type="pct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61530CCE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1F1653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22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A83FAD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39.3%</w:t>
            </w: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9F9B4D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15AF72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21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F84D0D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37.5%</w:t>
            </w:r>
          </w:p>
        </w:tc>
      </w:tr>
      <w:tr w:rsidR="00426C1F" w14:paraId="01C0E6CA" w14:textId="77777777" w:rsidTr="00AC6EE0">
        <w:trPr>
          <w:trHeight w:val="547"/>
          <w:jc w:val="center"/>
        </w:trPr>
        <w:tc>
          <w:tcPr>
            <w:tcW w:w="614" w:type="pct"/>
            <w:tcBorders>
              <w:top w:val="nil"/>
              <w:left w:val="nil"/>
              <w:right w:val="nil"/>
            </w:tcBorders>
            <w:vAlign w:val="center"/>
          </w:tcPr>
          <w:p w14:paraId="57522E2D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MRSA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C24760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VAN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8DBE1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76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5834CF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24.1%</w:t>
            </w: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EEBC86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C3138E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114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D2153C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37.4%</w:t>
            </w: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859928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515EC3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104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AD2066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34.1%</w:t>
            </w:r>
          </w:p>
        </w:tc>
      </w:tr>
      <w:tr w:rsidR="00426C1F" w14:paraId="12DBB1BD" w14:textId="77777777" w:rsidTr="00AC6EE0">
        <w:trPr>
          <w:trHeight w:val="547"/>
          <w:jc w:val="center"/>
        </w:trPr>
        <w:tc>
          <w:tcPr>
            <w:tcW w:w="614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0627F10" w14:textId="77777777" w:rsidR="00426C1F" w:rsidRDefault="00426C1F" w:rsidP="00AC6EE0">
            <w:pPr>
              <w:jc w:val="center"/>
            </w:pPr>
            <w:r>
              <w:rPr>
                <w:rFonts w:ascii="Times New Roman" w:eastAsia="SimSun" w:hAnsi="Times New Roman" w:cs="Times New Roman" w:hint="eastAsia"/>
              </w:rPr>
              <w:t>MRSA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DB1850C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 w:hint="eastAsia"/>
              </w:rPr>
              <w:t>TEC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E49EDFB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85</w:t>
            </w:r>
          </w:p>
        </w:tc>
        <w:tc>
          <w:tcPr>
            <w:tcW w:w="56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53BA11B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27.9%</w:t>
            </w:r>
          </w:p>
        </w:tc>
        <w:tc>
          <w:tcPr>
            <w:tcW w:w="14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A06A5D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41D5EA9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166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C52A05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54.4%</w:t>
            </w:r>
          </w:p>
        </w:tc>
        <w:tc>
          <w:tcPr>
            <w:tcW w:w="14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7E9FD9A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6B2B31E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164</w:t>
            </w: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8E6C41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53.8%</w:t>
            </w:r>
          </w:p>
        </w:tc>
      </w:tr>
    </w:tbl>
    <w:p w14:paraId="113E5503" w14:textId="77777777" w:rsidR="00426C1F" w:rsidRDefault="00426C1F" w:rsidP="00426C1F">
      <w:pPr>
        <w:rPr>
          <w:rFonts w:ascii="Times New Roman" w:hAnsi="Times New Roman" w:cs="Times New Roman"/>
        </w:rPr>
      </w:pPr>
    </w:p>
    <w:p w14:paraId="1F501428" w14:textId="77777777" w:rsidR="00426C1F" w:rsidRDefault="00426C1F" w:rsidP="00426C1F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TGC, Tigecycline; VAN, </w:t>
      </w:r>
      <w:r>
        <w:rPr>
          <w:rFonts w:ascii="Times New Roman" w:hAnsi="Times New Roman" w:cs="Times New Roman"/>
        </w:rPr>
        <w:t>Vancomycin</w:t>
      </w:r>
      <w:r>
        <w:rPr>
          <w:rFonts w:ascii="Times New Roman" w:hAnsi="Times New Roman" w:cs="Times New Roman" w:hint="eastAsia"/>
        </w:rPr>
        <w:t xml:space="preserve">; TEC, </w:t>
      </w:r>
      <w:r>
        <w:rPr>
          <w:rFonts w:ascii="Times New Roman" w:hAnsi="Times New Roman" w:cs="Times New Roman"/>
        </w:rPr>
        <w:t>Teicoplanin</w:t>
      </w:r>
    </w:p>
    <w:p w14:paraId="5E22019F" w14:textId="77777777" w:rsidR="00426C1F" w:rsidRDefault="00426C1F" w:rsidP="00426C1F">
      <w:pPr>
        <w:spacing w:line="360" w:lineRule="auto"/>
        <w:rPr>
          <w:rFonts w:ascii="Times New Roman" w:hAnsi="Times New Roman" w:cs="Times New Roman"/>
        </w:rPr>
        <w:sectPr w:rsidR="00426C1F" w:rsidSect="00426C1F">
          <w:pgSz w:w="11900" w:h="16840"/>
          <w:pgMar w:top="1440" w:right="1800" w:bottom="1440" w:left="1800" w:header="851" w:footer="992" w:gutter="0"/>
          <w:lnNumType w:countBy="1" w:restart="continuous"/>
          <w:cols w:space="720"/>
          <w:docGrid w:linePitch="286"/>
        </w:sectPr>
      </w:pPr>
      <w:r>
        <w:rPr>
          <w:rFonts w:ascii="Times New Roman" w:hAnsi="Times New Roman" w:cs="Times New Roman"/>
        </w:rPr>
        <w:t>The prevalence of heteroresistance (HR)</w:t>
      </w:r>
      <w:r>
        <w:rPr>
          <w:rFonts w:ascii="Times New Roman" w:hAnsi="Times New Roman" w:cs="Times New Roman" w:hint="eastAsia"/>
        </w:rPr>
        <w:t xml:space="preserve"> in CREC and MRSA was determined by E-test, MPAP and PAP.</w:t>
      </w:r>
    </w:p>
    <w:tbl>
      <w:tblPr>
        <w:tblW w:w="9839" w:type="dxa"/>
        <w:jc w:val="center"/>
        <w:tblBorders>
          <w:top w:val="none" w:sz="4" w:space="0" w:color="auto"/>
          <w:left w:val="none" w:sz="4" w:space="0" w:color="auto"/>
          <w:bottom w:val="single" w:sz="4" w:space="0" w:color="auto"/>
          <w:right w:val="none" w:sz="4" w:space="0" w:color="auto"/>
          <w:insideH w:val="none" w:sz="4" w:space="0" w:color="auto"/>
          <w:insideV w:val="non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57"/>
        <w:gridCol w:w="685"/>
        <w:gridCol w:w="685"/>
        <w:gridCol w:w="685"/>
        <w:gridCol w:w="690"/>
        <w:gridCol w:w="1354"/>
        <w:gridCol w:w="1053"/>
        <w:gridCol w:w="934"/>
        <w:gridCol w:w="994"/>
        <w:gridCol w:w="263"/>
        <w:gridCol w:w="739"/>
      </w:tblGrid>
      <w:tr w:rsidR="00426C1F" w14:paraId="0FE32912" w14:textId="77777777" w:rsidTr="00AC6EE0">
        <w:trPr>
          <w:trHeight w:val="529"/>
          <w:jc w:val="center"/>
        </w:trPr>
        <w:tc>
          <w:tcPr>
            <w:tcW w:w="9100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A5085A" w14:textId="77777777" w:rsidR="00426C1F" w:rsidRDefault="00426C1F" w:rsidP="00AC6EE0">
            <w:pPr>
              <w:jc w:val="center"/>
              <w:rPr>
                <w:rFonts w:ascii="华光小标宋_CNKI" w:eastAsia="华光小标宋_CNKI" w:hAnsi="华光小标宋_CNKI" w:cs="华光小标宋_CNKI"/>
              </w:rPr>
            </w:pPr>
            <w:r>
              <w:rPr>
                <w:rFonts w:ascii="Times New Roman" w:eastAsia="华光小标宋_CNKI" w:hAnsi="Times New Roman" w:cs="Times New Roman"/>
                <w:b/>
                <w:bCs/>
              </w:rPr>
              <w:lastRenderedPageBreak/>
              <w:t>TABLE</w:t>
            </w:r>
            <w:r>
              <w:rPr>
                <w:rFonts w:ascii="Times New Roman" w:eastAsia="华光小标宋_CNKI" w:hAnsi="Times New Roman" w:cs="Times New Roman" w:hint="eastAsia"/>
                <w:b/>
                <w:bCs/>
              </w:rPr>
              <w:t>3</w:t>
            </w:r>
            <w:r>
              <w:rPr>
                <w:rFonts w:ascii="Times New Roman" w:eastAsia="华光小标宋_CNKI" w:hAnsi="Times New Roman" w:cs="Times New Roman"/>
                <w:b/>
                <w:bCs/>
              </w:rPr>
              <w:t>. Performance of HR to tigecycline (TGC) in CREC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3E4B80" w14:textId="77777777" w:rsidR="00426C1F" w:rsidRDefault="00426C1F" w:rsidP="00AC6EE0">
            <w:pPr>
              <w:jc w:val="center"/>
              <w:rPr>
                <w:rFonts w:ascii="华光小标宋_CNKI" w:eastAsia="华光小标宋_CNKI" w:hAnsi="华光小标宋_CNKI" w:cs="华光小标宋_CNKI"/>
              </w:rPr>
            </w:pPr>
          </w:p>
        </w:tc>
      </w:tr>
      <w:tr w:rsidR="00426C1F" w14:paraId="466C90D7" w14:textId="77777777" w:rsidTr="00AC6EE0">
        <w:trPr>
          <w:trHeight w:val="522"/>
          <w:jc w:val="center"/>
        </w:trPr>
        <w:tc>
          <w:tcPr>
            <w:tcW w:w="1757" w:type="dxa"/>
            <w:vMerge w:val="restart"/>
            <w:tcBorders>
              <w:top w:val="single" w:sz="8" w:space="0" w:color="000000"/>
              <w:left w:val="nil"/>
              <w:right w:val="nil"/>
            </w:tcBorders>
            <w:vAlign w:val="center"/>
          </w:tcPr>
          <w:p w14:paraId="18AB5A87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</w:rPr>
            </w:pPr>
            <w:r>
              <w:rPr>
                <w:rFonts w:ascii="Times New Roman" w:eastAsia="SimHei" w:hAnsi="Times New Roman" w:cs="Times New Roman" w:hint="eastAsia"/>
              </w:rPr>
              <w:t>Test(s)</w:t>
            </w:r>
          </w:p>
        </w:tc>
        <w:tc>
          <w:tcPr>
            <w:tcW w:w="2745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00BCAF5C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</w:rPr>
            </w:pPr>
            <w:r>
              <w:rPr>
                <w:rFonts w:ascii="Times New Roman" w:eastAsia="SimHei" w:hAnsi="Times New Roman" w:cs="Times New Roman"/>
                <w:sz w:val="20"/>
              </w:rPr>
              <w:t>No. of specimens with indicated result</w:t>
            </w:r>
          </w:p>
        </w:tc>
        <w:tc>
          <w:tcPr>
            <w:tcW w:w="1354" w:type="dxa"/>
            <w:vMerge w:val="restart"/>
            <w:tcBorders>
              <w:top w:val="single" w:sz="8" w:space="0" w:color="000000"/>
              <w:left w:val="nil"/>
              <w:right w:val="nil"/>
            </w:tcBorders>
            <w:vAlign w:val="center"/>
          </w:tcPr>
          <w:p w14:paraId="61A00661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  <w:sz w:val="24"/>
                <w:szCs w:val="32"/>
                <w:lang w:bidi="ar"/>
              </w:rPr>
            </w:pPr>
            <w:r>
              <w:rPr>
                <w:rFonts w:ascii="Times New Roman" w:eastAsia="SimSun" w:hAnsi="Times New Roman" w:cs="Times New Roman"/>
                <w:sz w:val="24"/>
                <w:szCs w:val="32"/>
                <w:lang w:bidi="ar"/>
              </w:rPr>
              <w:t>Sensitivity</w:t>
            </w:r>
          </w:p>
          <w:p w14:paraId="5321ACA7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</w:rPr>
            </w:pPr>
            <w:r>
              <w:rPr>
                <w:rFonts w:ascii="Times New Roman" w:eastAsia="SimSun" w:hAnsi="Times New Roman" w:cs="Times New Roman" w:hint="eastAsia"/>
                <w:sz w:val="24"/>
                <w:szCs w:val="32"/>
                <w:lang w:bidi="ar"/>
              </w:rPr>
              <w:t>%</w:t>
            </w:r>
          </w:p>
        </w:tc>
        <w:tc>
          <w:tcPr>
            <w:tcW w:w="1053" w:type="dxa"/>
            <w:vMerge w:val="restart"/>
            <w:tcBorders>
              <w:top w:val="single" w:sz="8" w:space="0" w:color="000000"/>
              <w:left w:val="nil"/>
              <w:right w:val="nil"/>
            </w:tcBorders>
            <w:vAlign w:val="center"/>
          </w:tcPr>
          <w:p w14:paraId="4DE959CF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sz w:val="24"/>
                <w:szCs w:val="32"/>
                <w:lang w:bidi="ar"/>
              </w:rPr>
              <w:t>Specificity</w:t>
            </w:r>
            <w:r>
              <w:rPr>
                <w:rFonts w:ascii="Times New Roman" w:eastAsia="SimSun" w:hAnsi="Times New Roman" w:cs="Times New Roman" w:hint="eastAsia"/>
                <w:sz w:val="24"/>
                <w:szCs w:val="32"/>
                <w:lang w:bidi="ar"/>
              </w:rPr>
              <w:t>%</w:t>
            </w:r>
          </w:p>
        </w:tc>
        <w:tc>
          <w:tcPr>
            <w:tcW w:w="934" w:type="dxa"/>
            <w:vMerge w:val="restart"/>
            <w:tcBorders>
              <w:top w:val="single" w:sz="8" w:space="0" w:color="000000"/>
              <w:left w:val="nil"/>
              <w:right w:val="nil"/>
            </w:tcBorders>
            <w:vAlign w:val="center"/>
          </w:tcPr>
          <w:p w14:paraId="0C273D8F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  <w:szCs w:val="20"/>
              </w:rPr>
            </w:pPr>
            <w:r>
              <w:rPr>
                <w:rFonts w:ascii="Times New Roman" w:eastAsia="SimHei" w:hAnsi="Times New Roman" w:cs="Times New Roman" w:hint="eastAsia"/>
                <w:sz w:val="20"/>
                <w:szCs w:val="20"/>
              </w:rPr>
              <w:t>PPV</w:t>
            </w:r>
          </w:p>
          <w:p w14:paraId="587144E1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  <w:szCs w:val="20"/>
              </w:rPr>
            </w:pPr>
            <w:r>
              <w:rPr>
                <w:rFonts w:ascii="Times New Roman" w:eastAsia="SimHei" w:hAnsi="Times New Roman" w:cs="Times New Roman" w:hint="eastAsia"/>
                <w:sz w:val="20"/>
                <w:szCs w:val="20"/>
              </w:rPr>
              <w:t>%</w:t>
            </w:r>
          </w:p>
        </w:tc>
        <w:tc>
          <w:tcPr>
            <w:tcW w:w="994" w:type="dxa"/>
            <w:vMerge w:val="restart"/>
            <w:tcBorders>
              <w:top w:val="single" w:sz="8" w:space="0" w:color="000000"/>
              <w:left w:val="nil"/>
              <w:right w:val="nil"/>
            </w:tcBorders>
            <w:vAlign w:val="center"/>
          </w:tcPr>
          <w:p w14:paraId="0C6C52D8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  <w:szCs w:val="20"/>
              </w:rPr>
            </w:pPr>
            <w:r>
              <w:rPr>
                <w:rFonts w:ascii="Times New Roman" w:eastAsia="SimHei" w:hAnsi="Times New Roman" w:cs="Times New Roman" w:hint="eastAsia"/>
                <w:sz w:val="20"/>
                <w:szCs w:val="20"/>
              </w:rPr>
              <w:t>NPV</w:t>
            </w:r>
          </w:p>
          <w:p w14:paraId="32B2D98C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  <w:szCs w:val="20"/>
              </w:rPr>
            </w:pPr>
            <w:r>
              <w:rPr>
                <w:rFonts w:ascii="Times New Roman" w:eastAsia="SimHei" w:hAnsi="Times New Roman" w:cs="Times New Roman" w:hint="eastAsia"/>
                <w:sz w:val="20"/>
                <w:szCs w:val="20"/>
              </w:rPr>
              <w:t>%</w:t>
            </w:r>
          </w:p>
        </w:tc>
        <w:tc>
          <w:tcPr>
            <w:tcW w:w="1002" w:type="dxa"/>
            <w:gridSpan w:val="2"/>
            <w:vMerge w:val="restart"/>
            <w:tcBorders>
              <w:top w:val="single" w:sz="8" w:space="0" w:color="000000"/>
              <w:left w:val="nil"/>
              <w:right w:val="nil"/>
            </w:tcBorders>
            <w:vAlign w:val="center"/>
          </w:tcPr>
          <w:p w14:paraId="1250A8BA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eastAsia="SimHei" w:hAnsi="Times New Roman" w:cs="Times New Roman" w:hint="eastAsia"/>
                <w:sz w:val="20"/>
                <w:szCs w:val="20"/>
              </w:rPr>
              <w:t>Accuracy</w:t>
            </w:r>
            <w:r>
              <w:rPr>
                <w:rFonts w:ascii="Times New Roman" w:eastAsia="SimHei" w:hAnsi="Times New Roman" w:cs="Times New Roman" w:hint="eastAsia"/>
                <w:sz w:val="20"/>
                <w:szCs w:val="20"/>
                <w:vertAlign w:val="superscript"/>
              </w:rPr>
              <w:t>b</w:t>
            </w:r>
          </w:p>
          <w:p w14:paraId="3B65AB62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  <w:szCs w:val="20"/>
              </w:rPr>
            </w:pPr>
            <w:r>
              <w:rPr>
                <w:rFonts w:ascii="Times New Roman" w:eastAsia="SimHei" w:hAnsi="Times New Roman" w:cs="Times New Roman" w:hint="eastAsia"/>
                <w:sz w:val="20"/>
                <w:szCs w:val="20"/>
              </w:rPr>
              <w:t>%</w:t>
            </w:r>
          </w:p>
        </w:tc>
      </w:tr>
      <w:tr w:rsidR="00426C1F" w14:paraId="63A6AEAF" w14:textId="77777777" w:rsidTr="00AC6EE0">
        <w:trPr>
          <w:trHeight w:val="610"/>
          <w:jc w:val="center"/>
        </w:trPr>
        <w:tc>
          <w:tcPr>
            <w:tcW w:w="1757" w:type="dxa"/>
            <w:vMerge/>
            <w:tcBorders>
              <w:left w:val="nil"/>
              <w:bottom w:val="single" w:sz="8" w:space="0" w:color="000000"/>
              <w:right w:val="nil"/>
            </w:tcBorders>
            <w:vAlign w:val="center"/>
          </w:tcPr>
          <w:p w14:paraId="4DFD5176" w14:textId="77777777" w:rsidR="00426C1F" w:rsidRDefault="00426C1F" w:rsidP="00AC6EE0">
            <w:pPr>
              <w:jc w:val="center"/>
            </w:pPr>
          </w:p>
        </w:tc>
        <w:tc>
          <w:tcPr>
            <w:tcW w:w="6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0A2AEF0B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  <w:szCs w:val="20"/>
              </w:rPr>
            </w:pPr>
            <w:r>
              <w:rPr>
                <w:rFonts w:ascii="Times New Roman" w:eastAsia="SimHei" w:hAnsi="Times New Roman" w:cs="Times New Roman" w:hint="eastAsia"/>
                <w:sz w:val="20"/>
                <w:szCs w:val="20"/>
              </w:rPr>
              <w:t>S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+</m:t>
              </m:r>
            </m:oMath>
            <w:r>
              <w:rPr>
                <w:rFonts w:ascii="Times New Roman" w:eastAsia="SimHei" w:hAnsi="Times New Roman" w:cs="Times New Roman" w:hint="eastAsia"/>
                <w:sz w:val="20"/>
                <w:szCs w:val="20"/>
              </w:rPr>
              <w:t>T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+</m:t>
              </m:r>
            </m:oMath>
          </w:p>
        </w:tc>
        <w:tc>
          <w:tcPr>
            <w:tcW w:w="6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2C211DF0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  <w:szCs w:val="20"/>
              </w:rPr>
            </w:pPr>
            <w:r>
              <w:rPr>
                <w:rFonts w:ascii="Times New Roman" w:eastAsia="SimHei" w:hAnsi="Times New Roman" w:cs="Times New Roman" w:hint="eastAsia"/>
                <w:sz w:val="20"/>
                <w:szCs w:val="20"/>
              </w:rPr>
              <w:t>S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+</m:t>
              </m:r>
            </m:oMath>
            <w:r>
              <w:rPr>
                <w:rFonts w:ascii="Times New Roman" w:eastAsia="SimHei" w:hAnsi="Times New Roman" w:cs="Times New Roman" w:hint="eastAsia"/>
                <w:sz w:val="20"/>
                <w:szCs w:val="20"/>
              </w:rPr>
              <w:t>T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-</m:t>
              </m:r>
            </m:oMath>
          </w:p>
        </w:tc>
        <w:tc>
          <w:tcPr>
            <w:tcW w:w="6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0D8648B9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  <w:szCs w:val="20"/>
              </w:rPr>
            </w:pPr>
            <w:r>
              <w:rPr>
                <w:rFonts w:ascii="Times New Roman" w:eastAsia="SimHei" w:hAnsi="Times New Roman" w:cs="Times New Roman" w:hint="eastAsia"/>
                <w:sz w:val="20"/>
                <w:szCs w:val="20"/>
              </w:rPr>
              <w:t>S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-</m:t>
              </m:r>
            </m:oMath>
            <w:r>
              <w:rPr>
                <w:rFonts w:ascii="Times New Roman" w:eastAsia="SimHei" w:hAnsi="Times New Roman" w:cs="Times New Roman" w:hint="eastAsia"/>
                <w:sz w:val="20"/>
                <w:szCs w:val="20"/>
              </w:rPr>
              <w:t>T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+</m:t>
              </m:r>
            </m:oMath>
          </w:p>
        </w:tc>
        <w:tc>
          <w:tcPr>
            <w:tcW w:w="6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73A08E16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  <w:szCs w:val="20"/>
              </w:rPr>
            </w:pPr>
            <w:r>
              <w:rPr>
                <w:rFonts w:ascii="Times New Roman" w:eastAsia="SimHei" w:hAnsi="Times New Roman" w:cs="Times New Roman" w:hint="eastAsia"/>
                <w:sz w:val="20"/>
                <w:szCs w:val="20"/>
              </w:rPr>
              <w:t>S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-</m:t>
              </m:r>
            </m:oMath>
            <w:r>
              <w:rPr>
                <w:rFonts w:ascii="Times New Roman" w:eastAsia="SimHei" w:hAnsi="Times New Roman" w:cs="Times New Roman" w:hint="eastAsia"/>
                <w:sz w:val="20"/>
                <w:szCs w:val="20"/>
              </w:rPr>
              <w:t>T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-</m:t>
              </m:r>
            </m:oMath>
          </w:p>
        </w:tc>
        <w:tc>
          <w:tcPr>
            <w:tcW w:w="1354" w:type="dxa"/>
            <w:vMerge/>
            <w:tcBorders>
              <w:left w:val="nil"/>
              <w:bottom w:val="single" w:sz="8" w:space="0" w:color="000000"/>
              <w:right w:val="nil"/>
            </w:tcBorders>
            <w:vAlign w:val="center"/>
          </w:tcPr>
          <w:p w14:paraId="7177DAA0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  <w:szCs w:val="20"/>
              </w:rPr>
            </w:pPr>
          </w:p>
        </w:tc>
        <w:tc>
          <w:tcPr>
            <w:tcW w:w="1053" w:type="dxa"/>
            <w:vMerge/>
            <w:tcBorders>
              <w:left w:val="nil"/>
              <w:bottom w:val="single" w:sz="8" w:space="0" w:color="000000"/>
              <w:right w:val="nil"/>
            </w:tcBorders>
            <w:vAlign w:val="center"/>
          </w:tcPr>
          <w:p w14:paraId="1E0B170D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  <w:szCs w:val="20"/>
              </w:rPr>
            </w:pPr>
          </w:p>
        </w:tc>
        <w:tc>
          <w:tcPr>
            <w:tcW w:w="934" w:type="dxa"/>
            <w:vMerge/>
            <w:tcBorders>
              <w:left w:val="nil"/>
              <w:bottom w:val="single" w:sz="8" w:space="0" w:color="000000"/>
              <w:right w:val="nil"/>
            </w:tcBorders>
            <w:vAlign w:val="center"/>
          </w:tcPr>
          <w:p w14:paraId="2A8008FE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left w:val="nil"/>
              <w:bottom w:val="single" w:sz="8" w:space="0" w:color="000000"/>
              <w:right w:val="nil"/>
            </w:tcBorders>
            <w:vAlign w:val="center"/>
          </w:tcPr>
          <w:p w14:paraId="0CE5C5C1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  <w:szCs w:val="20"/>
              </w:rPr>
            </w:pPr>
          </w:p>
        </w:tc>
        <w:tc>
          <w:tcPr>
            <w:tcW w:w="1002" w:type="dxa"/>
            <w:gridSpan w:val="2"/>
            <w:vMerge/>
            <w:tcBorders>
              <w:left w:val="nil"/>
              <w:bottom w:val="single" w:sz="8" w:space="0" w:color="000000"/>
              <w:right w:val="nil"/>
            </w:tcBorders>
            <w:vAlign w:val="center"/>
          </w:tcPr>
          <w:p w14:paraId="65E0298B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  <w:szCs w:val="20"/>
              </w:rPr>
            </w:pPr>
          </w:p>
        </w:tc>
      </w:tr>
      <w:tr w:rsidR="00426C1F" w14:paraId="77FC5195" w14:textId="77777777" w:rsidTr="00AC6EE0">
        <w:trPr>
          <w:trHeight w:val="496"/>
          <w:jc w:val="center"/>
        </w:trPr>
        <w:tc>
          <w:tcPr>
            <w:tcW w:w="1757" w:type="dxa"/>
            <w:tcBorders>
              <w:top w:val="nil"/>
              <w:left w:val="nil"/>
              <w:right w:val="nil"/>
            </w:tcBorders>
            <w:vAlign w:val="center"/>
          </w:tcPr>
          <w:p w14:paraId="0C884CB7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E-Test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F3B37D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14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39A64B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7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AD4398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06E879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35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114405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66.7%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B5A64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100%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77A1B9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100%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83DF31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83</w:t>
            </w:r>
            <w:r>
              <w:rPr>
                <w:rFonts w:ascii="Times New Roman" w:eastAsia="SimSun" w:hAnsi="Times New Roman" w:cs="Times New Roman" w:hint="eastAsia"/>
              </w:rPr>
              <w:t>.3</w:t>
            </w:r>
            <w:r>
              <w:rPr>
                <w:rFonts w:ascii="Times New Roman" w:eastAsia="SimSun" w:hAnsi="Times New Roman" w:cs="Times New Roman"/>
              </w:rPr>
              <w:t>%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16425A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87.5%</w:t>
            </w:r>
          </w:p>
        </w:tc>
      </w:tr>
      <w:tr w:rsidR="00426C1F" w14:paraId="75440497" w14:textId="77777777" w:rsidTr="00AC6EE0">
        <w:trPr>
          <w:trHeight w:val="460"/>
          <w:jc w:val="center"/>
        </w:trPr>
        <w:tc>
          <w:tcPr>
            <w:tcW w:w="1757" w:type="dxa"/>
            <w:tcBorders>
              <w:top w:val="nil"/>
              <w:left w:val="nil"/>
              <w:right w:val="nil"/>
            </w:tcBorders>
            <w:vAlign w:val="center"/>
          </w:tcPr>
          <w:p w14:paraId="25D2A7A2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MPAP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75B7E9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21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1D391D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24F4B7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CCC887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34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35B7CA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100%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D88491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97.1%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6293C1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95</w:t>
            </w:r>
            <w:r>
              <w:rPr>
                <w:rFonts w:ascii="Times New Roman" w:eastAsia="SimSun" w:hAnsi="Times New Roman" w:cs="Times New Roman" w:hint="eastAsia"/>
              </w:rPr>
              <w:t>.5</w:t>
            </w:r>
            <w:r>
              <w:rPr>
                <w:rFonts w:ascii="Times New Roman" w:eastAsia="SimSun" w:hAnsi="Times New Roman" w:cs="Times New Roman"/>
              </w:rPr>
              <w:t>%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CB2E39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100</w:t>
            </w:r>
            <w:r>
              <w:rPr>
                <w:rFonts w:ascii="Times New Roman" w:eastAsia="SimSun" w:hAnsi="Times New Roman" w:cs="Times New Roman"/>
              </w:rPr>
              <w:t>%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B93C1C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98.2%</w:t>
            </w:r>
          </w:p>
        </w:tc>
      </w:tr>
      <w:tr w:rsidR="00426C1F" w14:paraId="6B22530C" w14:textId="77777777" w:rsidTr="00AC6EE0">
        <w:trPr>
          <w:trHeight w:val="460"/>
          <w:jc w:val="center"/>
        </w:trPr>
        <w:tc>
          <w:tcPr>
            <w:tcW w:w="1757" w:type="dxa"/>
            <w:tcBorders>
              <w:left w:val="nil"/>
              <w:bottom w:val="nil"/>
              <w:right w:val="nil"/>
            </w:tcBorders>
            <w:vAlign w:val="center"/>
          </w:tcPr>
          <w:p w14:paraId="4D710FF6" w14:textId="77777777" w:rsidR="00426C1F" w:rsidRDefault="00426C1F" w:rsidP="00AC6EE0">
            <w:pPr>
              <w:jc w:val="center"/>
            </w:pPr>
            <w:r>
              <w:rPr>
                <w:rFonts w:ascii="Times New Roman" w:eastAsia="SimSun" w:hAnsi="Times New Roman" w:cs="Times New Roman" w:hint="eastAsia"/>
                <w:noProof/>
                <w:szCs w:val="22"/>
              </w:rPr>
              <w:drawing>
                <wp:inline distT="0" distB="0" distL="114300" distR="114300" wp14:anchorId="539F26AE" wp14:editId="1B9BD3DB">
                  <wp:extent cx="104140" cy="124460"/>
                  <wp:effectExtent l="0" t="0" r="3810" b="444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140" cy="124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SimSun" w:hAnsi="Times New Roman" w:cs="Times New Roman" w:hint="eastAsia"/>
                <w:szCs w:val="22"/>
              </w:rPr>
              <w:t>value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7E3AFE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A9E7F5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3478FF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12A40E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2C89A0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  <w:vertAlign w:val="superscript"/>
              </w:rPr>
            </w:pPr>
            <w:r>
              <w:rPr>
                <w:rFonts w:ascii="Times New Roman" w:eastAsia="SimSun" w:hAnsi="Times New Roman" w:cs="Times New Roman" w:hint="eastAsia"/>
              </w:rPr>
              <w:t>8.4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A87F1E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fisher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215A06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fisher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874D88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fisher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61A78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1.072</w:t>
            </w:r>
          </w:p>
        </w:tc>
      </w:tr>
      <w:tr w:rsidR="00426C1F" w14:paraId="4D21944E" w14:textId="77777777" w:rsidTr="00AC6EE0">
        <w:trPr>
          <w:trHeight w:val="478"/>
          <w:jc w:val="center"/>
        </w:trPr>
        <w:tc>
          <w:tcPr>
            <w:tcW w:w="175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ED8D66B" w14:textId="77777777" w:rsidR="00426C1F" w:rsidRDefault="00426C1F" w:rsidP="00AC6EE0">
            <w:pPr>
              <w:jc w:val="center"/>
            </w:pPr>
            <w:r>
              <w:rPr>
                <w:rFonts w:ascii="Times New Roman" w:eastAsia="SimSun" w:hAnsi="Times New Roman" w:cs="Times New Roman" w:hint="eastAsia"/>
                <w:i/>
                <w:iCs/>
                <w:szCs w:val="22"/>
              </w:rPr>
              <w:t>p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FA67F70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173F136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7F97278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7A934DE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15E093B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 w:hint="eastAsia"/>
              </w:rPr>
              <w:t>0.004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F94FB71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0.500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17F042E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0.611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D0224B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0.012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C058F5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0.204</w:t>
            </w:r>
          </w:p>
        </w:tc>
      </w:tr>
    </w:tbl>
    <w:p w14:paraId="1C43645B" w14:textId="77777777" w:rsidR="00426C1F" w:rsidRDefault="00426C1F" w:rsidP="00426C1F"/>
    <w:p w14:paraId="606DBFBD" w14:textId="77777777" w:rsidR="00426C1F" w:rsidRDefault="00426C1F" w:rsidP="00426C1F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</w:rPr>
        <w:t xml:space="preserve">, standard (population analysis profiling ,PAP); </w:t>
      </w:r>
      <w:r>
        <w:rPr>
          <w:rFonts w:ascii="Times New Roman" w:hAnsi="Times New Roman" w:cs="Times New Roman"/>
          <w:b/>
          <w:bCs/>
        </w:rPr>
        <w:t>T</w:t>
      </w:r>
      <w:r>
        <w:rPr>
          <w:rFonts w:ascii="Times New Roman" w:hAnsi="Times New Roman" w:cs="Times New Roman"/>
        </w:rPr>
        <w:t>, test</w:t>
      </w:r>
      <w:r>
        <w:rPr>
          <w:rFonts w:ascii="Times New Roman" w:hAnsi="Times New Roman" w:cs="Times New Roman" w:hint="eastAsia"/>
        </w:rPr>
        <w:t xml:space="preserve">; </w:t>
      </w:r>
      <w:r>
        <w:rPr>
          <w:rFonts w:ascii="Times New Roman" w:hAnsi="Times New Roman" w:cs="Times New Roman"/>
          <w:b/>
          <w:bCs/>
        </w:rPr>
        <w:t>+</w:t>
      </w:r>
      <w:r>
        <w:rPr>
          <w:rFonts w:ascii="Times New Roman" w:hAnsi="Times New Roman" w:cs="Times New Roman"/>
        </w:rPr>
        <w:t xml:space="preserve">, positive; </w:t>
      </w:r>
      <w:r>
        <w:rPr>
          <w:rFonts w:ascii="Times New Roman" w:hAnsi="Times New Roman" w:cs="Times New Roman"/>
          <w:b/>
          <w:bCs/>
        </w:rPr>
        <w:t>—</w:t>
      </w:r>
      <w:r>
        <w:rPr>
          <w:rFonts w:ascii="Times New Roman" w:hAnsi="Times New Roman" w:cs="Times New Roman"/>
        </w:rPr>
        <w:t xml:space="preserve">, negative. </w:t>
      </w:r>
    </w:p>
    <w:p w14:paraId="6D6196D7" w14:textId="77777777" w:rsidR="00426C1F" w:rsidRDefault="00426C1F" w:rsidP="00426C1F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</w:rPr>
        <w:t>, Compared with PAP</w:t>
      </w:r>
    </w:p>
    <w:p w14:paraId="53E4A67F" w14:textId="77777777" w:rsidR="00426C1F" w:rsidRDefault="00426C1F" w:rsidP="00426C1F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b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Accuracy = (TP</w:t>
      </w:r>
      <m:oMath>
        <m:r>
          <m:rPr>
            <m:sty m:val="p"/>
          </m:rPr>
          <w:rPr>
            <w:rFonts w:ascii="Cambria Math" w:hAnsi="Cambria Math" w:cs="Times New Roman"/>
            <w:sz w:val="20"/>
            <w:szCs w:val="20"/>
          </w:rPr>
          <m:t>+</m:t>
        </m:r>
      </m:oMath>
      <w:r>
        <w:rPr>
          <w:rFonts w:ascii="Times New Roman" w:hAnsi="Times New Roman" w:cs="Times New Roman"/>
        </w:rPr>
        <w:t>TN)/total number of isolates tested (56 isolates).</w:t>
      </w:r>
    </w:p>
    <w:p w14:paraId="05D441AA" w14:textId="77777777" w:rsidR="00426C1F" w:rsidRDefault="00426C1F" w:rsidP="00426C1F">
      <w:pPr>
        <w:spacing w:line="360" w:lineRule="auto"/>
        <w:ind w:left="720" w:hanging="720"/>
        <w:rPr>
          <w:rFonts w:ascii="Times New Roman" w:hAnsi="Times New Roman" w:cs="Times New Roman"/>
          <w:b/>
          <w:sz w:val="24"/>
          <w:szCs w:val="24"/>
        </w:rPr>
        <w:sectPr w:rsidR="00426C1F" w:rsidSect="00426C1F">
          <w:pgSz w:w="11900" w:h="16840"/>
          <w:pgMar w:top="1440" w:right="1800" w:bottom="1440" w:left="1800" w:header="851" w:footer="992" w:gutter="0"/>
          <w:lnNumType w:countBy="1" w:restart="continuous"/>
          <w:cols w:space="720"/>
          <w:docGrid w:linePitch="286"/>
        </w:sectPr>
      </w:pPr>
      <w:r>
        <w:rPr>
          <w:rFonts w:ascii="Times New Roman" w:hAnsi="Times New Roman" w:cs="Times New Roman"/>
          <w:b/>
          <w:bCs/>
        </w:rPr>
        <w:t>TP</w:t>
      </w:r>
      <w:r>
        <w:rPr>
          <w:rFonts w:ascii="Times New Roman" w:hAnsi="Times New Roman" w:cs="Times New Roman"/>
        </w:rPr>
        <w:t>, number of true positive results(</w:t>
      </w:r>
      <w:r>
        <w:rPr>
          <w:rFonts w:ascii="Times New Roman" w:eastAsia="SimHei" w:hAnsi="Times New Roman" w:cs="Times New Roman"/>
          <w:sz w:val="20"/>
          <w:szCs w:val="20"/>
        </w:rPr>
        <w:t>S</w:t>
      </w:r>
      <m:oMath>
        <m:r>
          <m:rPr>
            <m:sty m:val="p"/>
          </m:rPr>
          <w:rPr>
            <w:rFonts w:ascii="Cambria Math" w:hAnsi="Cambria Math" w:cs="Times New Roman"/>
            <w:sz w:val="20"/>
            <w:szCs w:val="20"/>
          </w:rPr>
          <m:t>+</m:t>
        </m:r>
      </m:oMath>
      <w:r>
        <w:rPr>
          <w:rFonts w:ascii="Times New Roman" w:eastAsia="SimHei" w:hAnsi="Times New Roman" w:cs="Times New Roman"/>
          <w:sz w:val="20"/>
          <w:szCs w:val="20"/>
        </w:rPr>
        <w:t>T</w:t>
      </w:r>
      <m:oMath>
        <m:r>
          <m:rPr>
            <m:sty m:val="p"/>
          </m:rPr>
          <w:rPr>
            <w:rFonts w:ascii="Cambria Math" w:hAnsi="Cambria Math" w:cs="Times New Roman"/>
            <w:sz w:val="20"/>
            <w:szCs w:val="20"/>
          </w:rPr>
          <m:t>+</m:t>
        </m:r>
      </m:oMath>
      <w:r>
        <w:rPr>
          <w:rFonts w:ascii="Times New Roman" w:hAnsi="Times New Roman" w:cs="Times New Roman"/>
        </w:rPr>
        <w:t xml:space="preserve">); </w:t>
      </w:r>
      <w:r>
        <w:rPr>
          <w:rFonts w:ascii="Times New Roman" w:hAnsi="Times New Roman" w:cs="Times New Roman"/>
          <w:b/>
          <w:bCs/>
        </w:rPr>
        <w:t>TN</w:t>
      </w:r>
      <w:r>
        <w:rPr>
          <w:rFonts w:ascii="Times New Roman" w:hAnsi="Times New Roman" w:cs="Times New Roman"/>
        </w:rPr>
        <w:t>, number of true negative results(</w:t>
      </w:r>
      <w:r>
        <w:rPr>
          <w:rFonts w:ascii="Times New Roman" w:eastAsia="SimHei" w:hAnsi="Times New Roman" w:cs="Times New Roman"/>
          <w:sz w:val="20"/>
          <w:szCs w:val="20"/>
        </w:rPr>
        <w:t>S</w:t>
      </w:r>
      <m:oMath>
        <m:r>
          <m:rPr>
            <m:sty m:val="p"/>
          </m:rPr>
          <w:rPr>
            <w:rFonts w:ascii="Cambria Math" w:hAnsi="Cambria Math" w:cs="Times New Roman"/>
            <w:sz w:val="20"/>
            <w:szCs w:val="20"/>
          </w:rPr>
          <m:t>-</m:t>
        </m:r>
      </m:oMath>
      <w:r>
        <w:rPr>
          <w:rFonts w:ascii="Times New Roman" w:eastAsia="SimHei" w:hAnsi="Times New Roman" w:cs="Times New Roman"/>
          <w:sz w:val="20"/>
          <w:szCs w:val="20"/>
        </w:rPr>
        <w:t>T</w:t>
      </w:r>
      <m:oMath>
        <m:r>
          <m:rPr>
            <m:sty m:val="p"/>
          </m:rPr>
          <w:rPr>
            <w:rFonts w:ascii="Cambria Math" w:hAnsi="Cambria Math" w:cs="Times New Roman"/>
            <w:sz w:val="20"/>
            <w:szCs w:val="20"/>
          </w:rPr>
          <m:t>-</m:t>
        </m:r>
      </m:oMath>
      <w:r>
        <w:rPr>
          <w:rFonts w:ascii="Times New Roman" w:hAnsi="Times New Roman" w:cs="Times New Roman"/>
        </w:rPr>
        <w:t>);</w:t>
      </w:r>
    </w:p>
    <w:tbl>
      <w:tblPr>
        <w:tblW w:w="11979" w:type="dxa"/>
        <w:jc w:val="center"/>
        <w:tblBorders>
          <w:top w:val="none" w:sz="4" w:space="0" w:color="auto"/>
          <w:left w:val="none" w:sz="4" w:space="0" w:color="auto"/>
          <w:bottom w:val="single" w:sz="4" w:space="0" w:color="auto"/>
          <w:right w:val="none" w:sz="4" w:space="0" w:color="auto"/>
          <w:insideH w:val="none" w:sz="4" w:space="0" w:color="auto"/>
          <w:insideV w:val="non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40"/>
        <w:gridCol w:w="835"/>
        <w:gridCol w:w="835"/>
        <w:gridCol w:w="835"/>
        <w:gridCol w:w="838"/>
        <w:gridCol w:w="1650"/>
        <w:gridCol w:w="1283"/>
        <w:gridCol w:w="1139"/>
        <w:gridCol w:w="1211"/>
        <w:gridCol w:w="312"/>
        <w:gridCol w:w="901"/>
      </w:tblGrid>
      <w:tr w:rsidR="00426C1F" w14:paraId="06356B57" w14:textId="77777777" w:rsidTr="00AC6EE0">
        <w:trPr>
          <w:trHeight w:val="630"/>
          <w:jc w:val="center"/>
        </w:trPr>
        <w:tc>
          <w:tcPr>
            <w:tcW w:w="11078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E7BCF9" w14:textId="77777777" w:rsidR="00426C1F" w:rsidRDefault="00426C1F" w:rsidP="00AC6EE0">
            <w:pPr>
              <w:jc w:val="center"/>
              <w:rPr>
                <w:rFonts w:ascii="华光小标宋_CNKI" w:eastAsia="华光小标宋_CNKI" w:hAnsi="华光小标宋_CNKI" w:cs="华光小标宋_CNKI"/>
              </w:rPr>
            </w:pPr>
            <w:r>
              <w:rPr>
                <w:rFonts w:ascii="Times New Roman" w:eastAsia="华光小标宋_CNKI" w:hAnsi="Times New Roman" w:cs="Times New Roman"/>
                <w:b/>
                <w:bCs/>
              </w:rPr>
              <w:lastRenderedPageBreak/>
              <w:t>TABLE</w:t>
            </w:r>
            <w:r>
              <w:rPr>
                <w:rFonts w:ascii="Times New Roman" w:eastAsia="华光小标宋_CNKI" w:hAnsi="Times New Roman" w:cs="Times New Roman" w:hint="eastAsia"/>
                <w:b/>
                <w:bCs/>
              </w:rPr>
              <w:t>4</w:t>
            </w:r>
            <w:r>
              <w:rPr>
                <w:rFonts w:ascii="Times New Roman" w:eastAsia="华光小标宋_CNKI" w:hAnsi="Times New Roman" w:cs="Times New Roman"/>
                <w:b/>
                <w:bCs/>
              </w:rPr>
              <w:t xml:space="preserve">. Performance of HR to </w:t>
            </w:r>
            <w:r>
              <w:rPr>
                <w:rFonts w:ascii="Times New Roman" w:eastAsia="华光小标宋_CNKI" w:hAnsi="Times New Roman" w:cs="Times New Roman" w:hint="eastAsia"/>
                <w:b/>
                <w:bCs/>
              </w:rPr>
              <w:t>Vancomycin</w:t>
            </w:r>
            <w:r>
              <w:rPr>
                <w:rFonts w:ascii="Times New Roman" w:eastAsia="华光小标宋_CNKI" w:hAnsi="Times New Roman" w:cs="Times New Roman"/>
                <w:b/>
                <w:bCs/>
              </w:rPr>
              <w:t xml:space="preserve"> (VAN) in MRSA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49685B" w14:textId="77777777" w:rsidR="00426C1F" w:rsidRDefault="00426C1F" w:rsidP="00AC6EE0">
            <w:pPr>
              <w:jc w:val="center"/>
              <w:rPr>
                <w:rFonts w:ascii="华光小标宋_CNKI" w:eastAsia="华光小标宋_CNKI" w:hAnsi="华光小标宋_CNKI" w:cs="华光小标宋_CNKI"/>
              </w:rPr>
            </w:pPr>
          </w:p>
        </w:tc>
      </w:tr>
      <w:tr w:rsidR="00426C1F" w14:paraId="01758C50" w14:textId="77777777" w:rsidTr="00AC6EE0">
        <w:trPr>
          <w:trHeight w:val="579"/>
          <w:jc w:val="center"/>
        </w:trPr>
        <w:tc>
          <w:tcPr>
            <w:tcW w:w="2140" w:type="dxa"/>
            <w:vMerge w:val="restart"/>
            <w:tcBorders>
              <w:top w:val="single" w:sz="8" w:space="0" w:color="000000"/>
              <w:left w:val="nil"/>
              <w:right w:val="nil"/>
            </w:tcBorders>
            <w:vAlign w:val="center"/>
          </w:tcPr>
          <w:p w14:paraId="4A639AE2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</w:rPr>
            </w:pPr>
            <w:r>
              <w:rPr>
                <w:rFonts w:ascii="Times New Roman" w:eastAsia="SimHei" w:hAnsi="Times New Roman" w:cs="Times New Roman" w:hint="eastAsia"/>
              </w:rPr>
              <w:t>Test(s)</w:t>
            </w:r>
          </w:p>
        </w:tc>
        <w:tc>
          <w:tcPr>
            <w:tcW w:w="3343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6A39A55E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</w:rPr>
            </w:pPr>
            <w:r>
              <w:rPr>
                <w:rFonts w:ascii="Times New Roman" w:eastAsia="SimHei" w:hAnsi="Times New Roman" w:cs="Times New Roman"/>
                <w:sz w:val="20"/>
              </w:rPr>
              <w:t>No. of specimens with indicated result</w:t>
            </w:r>
          </w:p>
        </w:tc>
        <w:tc>
          <w:tcPr>
            <w:tcW w:w="1650" w:type="dxa"/>
            <w:vMerge w:val="restart"/>
            <w:tcBorders>
              <w:top w:val="single" w:sz="8" w:space="0" w:color="000000"/>
              <w:left w:val="nil"/>
              <w:right w:val="nil"/>
            </w:tcBorders>
            <w:vAlign w:val="center"/>
          </w:tcPr>
          <w:p w14:paraId="4089FC1D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  <w:sz w:val="24"/>
                <w:szCs w:val="32"/>
                <w:lang w:bidi="ar"/>
              </w:rPr>
            </w:pPr>
            <w:r>
              <w:rPr>
                <w:rFonts w:ascii="Times New Roman" w:eastAsia="SimSun" w:hAnsi="Times New Roman" w:cs="Times New Roman"/>
                <w:sz w:val="24"/>
                <w:szCs w:val="32"/>
                <w:lang w:bidi="ar"/>
              </w:rPr>
              <w:t>Sensitivity</w:t>
            </w:r>
          </w:p>
          <w:p w14:paraId="0899ACC5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</w:rPr>
            </w:pPr>
            <w:r>
              <w:rPr>
                <w:rFonts w:ascii="Times New Roman" w:eastAsia="SimSun" w:hAnsi="Times New Roman" w:cs="Times New Roman" w:hint="eastAsia"/>
                <w:sz w:val="24"/>
                <w:szCs w:val="32"/>
                <w:lang w:bidi="ar"/>
              </w:rPr>
              <w:t>%</w:t>
            </w:r>
          </w:p>
        </w:tc>
        <w:tc>
          <w:tcPr>
            <w:tcW w:w="1283" w:type="dxa"/>
            <w:vMerge w:val="restart"/>
            <w:tcBorders>
              <w:top w:val="single" w:sz="8" w:space="0" w:color="000000"/>
              <w:left w:val="nil"/>
              <w:right w:val="nil"/>
            </w:tcBorders>
            <w:vAlign w:val="center"/>
          </w:tcPr>
          <w:p w14:paraId="0A85B8F1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sz w:val="24"/>
                <w:szCs w:val="32"/>
                <w:lang w:bidi="ar"/>
              </w:rPr>
              <w:t>Specificity</w:t>
            </w:r>
            <w:r>
              <w:rPr>
                <w:rFonts w:ascii="Times New Roman" w:eastAsia="SimSun" w:hAnsi="Times New Roman" w:cs="Times New Roman" w:hint="eastAsia"/>
                <w:sz w:val="24"/>
                <w:szCs w:val="32"/>
                <w:lang w:bidi="ar"/>
              </w:rPr>
              <w:t>%</w:t>
            </w:r>
          </w:p>
        </w:tc>
        <w:tc>
          <w:tcPr>
            <w:tcW w:w="1139" w:type="dxa"/>
            <w:vMerge w:val="restart"/>
            <w:tcBorders>
              <w:top w:val="single" w:sz="8" w:space="0" w:color="000000"/>
              <w:left w:val="nil"/>
              <w:right w:val="nil"/>
            </w:tcBorders>
            <w:vAlign w:val="center"/>
          </w:tcPr>
          <w:p w14:paraId="4714B1F1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  <w:szCs w:val="20"/>
              </w:rPr>
            </w:pPr>
            <w:r>
              <w:rPr>
                <w:rFonts w:ascii="Times New Roman" w:eastAsia="SimHei" w:hAnsi="Times New Roman" w:cs="Times New Roman" w:hint="eastAsia"/>
                <w:sz w:val="20"/>
                <w:szCs w:val="20"/>
              </w:rPr>
              <w:t>PPV</w:t>
            </w:r>
          </w:p>
          <w:p w14:paraId="7FFB53D2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  <w:szCs w:val="20"/>
              </w:rPr>
            </w:pPr>
            <w:r>
              <w:rPr>
                <w:rFonts w:ascii="Times New Roman" w:eastAsia="SimHei" w:hAnsi="Times New Roman" w:cs="Times New Roman" w:hint="eastAsia"/>
                <w:sz w:val="20"/>
                <w:szCs w:val="20"/>
              </w:rPr>
              <w:t>%</w:t>
            </w:r>
          </w:p>
        </w:tc>
        <w:tc>
          <w:tcPr>
            <w:tcW w:w="1211" w:type="dxa"/>
            <w:vMerge w:val="restart"/>
            <w:tcBorders>
              <w:top w:val="single" w:sz="8" w:space="0" w:color="000000"/>
              <w:left w:val="nil"/>
              <w:right w:val="nil"/>
            </w:tcBorders>
            <w:vAlign w:val="center"/>
          </w:tcPr>
          <w:p w14:paraId="67CBA75B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  <w:szCs w:val="20"/>
              </w:rPr>
            </w:pPr>
            <w:r>
              <w:rPr>
                <w:rFonts w:ascii="Times New Roman" w:eastAsia="SimHei" w:hAnsi="Times New Roman" w:cs="Times New Roman" w:hint="eastAsia"/>
                <w:sz w:val="20"/>
                <w:szCs w:val="20"/>
              </w:rPr>
              <w:t>NPV</w:t>
            </w:r>
          </w:p>
          <w:p w14:paraId="0AE048DF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  <w:szCs w:val="20"/>
              </w:rPr>
            </w:pPr>
            <w:r>
              <w:rPr>
                <w:rFonts w:ascii="Times New Roman" w:eastAsia="SimHei" w:hAnsi="Times New Roman" w:cs="Times New Roman" w:hint="eastAsia"/>
                <w:sz w:val="20"/>
                <w:szCs w:val="20"/>
              </w:rPr>
              <w:t>%</w:t>
            </w:r>
          </w:p>
        </w:tc>
        <w:tc>
          <w:tcPr>
            <w:tcW w:w="1213" w:type="dxa"/>
            <w:gridSpan w:val="2"/>
            <w:vMerge w:val="restart"/>
            <w:tcBorders>
              <w:top w:val="single" w:sz="8" w:space="0" w:color="000000"/>
              <w:left w:val="nil"/>
              <w:right w:val="nil"/>
            </w:tcBorders>
            <w:vAlign w:val="center"/>
          </w:tcPr>
          <w:p w14:paraId="59583B52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eastAsia="SimHei" w:hAnsi="Times New Roman" w:cs="Times New Roman" w:hint="eastAsia"/>
                <w:sz w:val="20"/>
                <w:szCs w:val="20"/>
              </w:rPr>
              <w:t>Accuracy</w:t>
            </w:r>
            <w:r>
              <w:rPr>
                <w:rFonts w:ascii="Times New Roman" w:eastAsia="SimHei" w:hAnsi="Times New Roman" w:cs="Times New Roman" w:hint="eastAsia"/>
                <w:sz w:val="20"/>
                <w:szCs w:val="20"/>
                <w:vertAlign w:val="superscript"/>
              </w:rPr>
              <w:t>b</w:t>
            </w:r>
          </w:p>
          <w:p w14:paraId="28E8AE5A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  <w:szCs w:val="20"/>
              </w:rPr>
            </w:pPr>
            <w:r>
              <w:rPr>
                <w:rFonts w:ascii="Times New Roman" w:eastAsia="SimHei" w:hAnsi="Times New Roman" w:cs="Times New Roman" w:hint="eastAsia"/>
                <w:sz w:val="20"/>
                <w:szCs w:val="20"/>
              </w:rPr>
              <w:t>%</w:t>
            </w:r>
          </w:p>
        </w:tc>
      </w:tr>
      <w:tr w:rsidR="00426C1F" w14:paraId="7A8091D1" w14:textId="77777777" w:rsidTr="00AC6EE0">
        <w:trPr>
          <w:trHeight w:val="684"/>
          <w:jc w:val="center"/>
        </w:trPr>
        <w:tc>
          <w:tcPr>
            <w:tcW w:w="2140" w:type="dxa"/>
            <w:vMerge/>
            <w:tcBorders>
              <w:left w:val="nil"/>
              <w:bottom w:val="single" w:sz="8" w:space="0" w:color="000000"/>
              <w:right w:val="nil"/>
            </w:tcBorders>
            <w:vAlign w:val="center"/>
          </w:tcPr>
          <w:p w14:paraId="159495D5" w14:textId="77777777" w:rsidR="00426C1F" w:rsidRDefault="00426C1F" w:rsidP="00AC6EE0">
            <w:pPr>
              <w:jc w:val="center"/>
            </w:pPr>
          </w:p>
        </w:tc>
        <w:tc>
          <w:tcPr>
            <w:tcW w:w="8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0044CBC6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  <w:szCs w:val="20"/>
              </w:rPr>
            </w:pPr>
            <w:r>
              <w:rPr>
                <w:rFonts w:ascii="Times New Roman" w:eastAsia="SimHei" w:hAnsi="Times New Roman" w:cs="Times New Roman" w:hint="eastAsia"/>
                <w:sz w:val="20"/>
                <w:szCs w:val="20"/>
              </w:rPr>
              <w:t>S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+</m:t>
              </m:r>
            </m:oMath>
            <w:r>
              <w:rPr>
                <w:rFonts w:ascii="Times New Roman" w:eastAsia="SimHei" w:hAnsi="Times New Roman" w:cs="Times New Roman" w:hint="eastAsia"/>
                <w:sz w:val="20"/>
                <w:szCs w:val="20"/>
              </w:rPr>
              <w:t>T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+</m:t>
              </m:r>
            </m:oMath>
          </w:p>
        </w:tc>
        <w:tc>
          <w:tcPr>
            <w:tcW w:w="8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6A4A1D2B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  <w:szCs w:val="20"/>
              </w:rPr>
            </w:pPr>
            <w:r>
              <w:rPr>
                <w:rFonts w:ascii="Times New Roman" w:eastAsia="SimHei" w:hAnsi="Times New Roman" w:cs="Times New Roman" w:hint="eastAsia"/>
                <w:sz w:val="20"/>
                <w:szCs w:val="20"/>
              </w:rPr>
              <w:t>S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+</m:t>
              </m:r>
            </m:oMath>
            <w:r>
              <w:rPr>
                <w:rFonts w:ascii="Times New Roman" w:eastAsia="SimHei" w:hAnsi="Times New Roman" w:cs="Times New Roman" w:hint="eastAsia"/>
                <w:sz w:val="20"/>
                <w:szCs w:val="20"/>
              </w:rPr>
              <w:t>T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-</m:t>
              </m:r>
            </m:oMath>
          </w:p>
        </w:tc>
        <w:tc>
          <w:tcPr>
            <w:tcW w:w="8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384DDF97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  <w:szCs w:val="20"/>
              </w:rPr>
            </w:pPr>
            <w:r>
              <w:rPr>
                <w:rFonts w:ascii="Times New Roman" w:eastAsia="SimHei" w:hAnsi="Times New Roman" w:cs="Times New Roman" w:hint="eastAsia"/>
                <w:sz w:val="20"/>
                <w:szCs w:val="20"/>
              </w:rPr>
              <w:t>S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-</m:t>
              </m:r>
            </m:oMath>
            <w:r>
              <w:rPr>
                <w:rFonts w:ascii="Times New Roman" w:eastAsia="SimHei" w:hAnsi="Times New Roman" w:cs="Times New Roman" w:hint="eastAsia"/>
                <w:sz w:val="20"/>
                <w:szCs w:val="20"/>
              </w:rPr>
              <w:t>T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+</m:t>
              </m:r>
            </m:oMath>
          </w:p>
        </w:tc>
        <w:tc>
          <w:tcPr>
            <w:tcW w:w="8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1E876FAF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  <w:szCs w:val="20"/>
              </w:rPr>
            </w:pPr>
            <w:r>
              <w:rPr>
                <w:rFonts w:ascii="Times New Roman" w:eastAsia="SimHei" w:hAnsi="Times New Roman" w:cs="Times New Roman" w:hint="eastAsia"/>
                <w:sz w:val="20"/>
                <w:szCs w:val="20"/>
              </w:rPr>
              <w:t>S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-</m:t>
              </m:r>
            </m:oMath>
            <w:r>
              <w:rPr>
                <w:rFonts w:ascii="Times New Roman" w:eastAsia="SimHei" w:hAnsi="Times New Roman" w:cs="Times New Roman" w:hint="eastAsia"/>
                <w:sz w:val="20"/>
                <w:szCs w:val="20"/>
              </w:rPr>
              <w:t>T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-</m:t>
              </m:r>
            </m:oMath>
          </w:p>
        </w:tc>
        <w:tc>
          <w:tcPr>
            <w:tcW w:w="1650" w:type="dxa"/>
            <w:vMerge/>
            <w:tcBorders>
              <w:left w:val="nil"/>
              <w:bottom w:val="single" w:sz="8" w:space="0" w:color="000000"/>
              <w:right w:val="nil"/>
            </w:tcBorders>
            <w:vAlign w:val="center"/>
          </w:tcPr>
          <w:p w14:paraId="4CD45F85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  <w:szCs w:val="20"/>
              </w:rPr>
            </w:pPr>
          </w:p>
        </w:tc>
        <w:tc>
          <w:tcPr>
            <w:tcW w:w="1283" w:type="dxa"/>
            <w:vMerge/>
            <w:tcBorders>
              <w:left w:val="nil"/>
              <w:bottom w:val="single" w:sz="8" w:space="0" w:color="000000"/>
              <w:right w:val="nil"/>
            </w:tcBorders>
            <w:vAlign w:val="center"/>
          </w:tcPr>
          <w:p w14:paraId="0A614E15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  <w:szCs w:val="20"/>
              </w:rPr>
            </w:pPr>
          </w:p>
        </w:tc>
        <w:tc>
          <w:tcPr>
            <w:tcW w:w="1139" w:type="dxa"/>
            <w:vMerge/>
            <w:tcBorders>
              <w:left w:val="nil"/>
              <w:bottom w:val="single" w:sz="8" w:space="0" w:color="000000"/>
              <w:right w:val="nil"/>
            </w:tcBorders>
            <w:vAlign w:val="center"/>
          </w:tcPr>
          <w:p w14:paraId="51FD2A29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  <w:szCs w:val="20"/>
              </w:rPr>
            </w:pPr>
          </w:p>
        </w:tc>
        <w:tc>
          <w:tcPr>
            <w:tcW w:w="1211" w:type="dxa"/>
            <w:vMerge/>
            <w:tcBorders>
              <w:left w:val="nil"/>
              <w:bottom w:val="single" w:sz="8" w:space="0" w:color="000000"/>
              <w:right w:val="nil"/>
            </w:tcBorders>
            <w:vAlign w:val="center"/>
          </w:tcPr>
          <w:p w14:paraId="78473903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  <w:szCs w:val="20"/>
              </w:rPr>
            </w:pPr>
          </w:p>
        </w:tc>
        <w:tc>
          <w:tcPr>
            <w:tcW w:w="1213" w:type="dxa"/>
            <w:gridSpan w:val="2"/>
            <w:vMerge/>
            <w:tcBorders>
              <w:left w:val="nil"/>
              <w:bottom w:val="single" w:sz="8" w:space="0" w:color="000000"/>
              <w:right w:val="nil"/>
            </w:tcBorders>
            <w:vAlign w:val="center"/>
          </w:tcPr>
          <w:p w14:paraId="5F632B4A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  <w:szCs w:val="20"/>
              </w:rPr>
            </w:pPr>
          </w:p>
        </w:tc>
      </w:tr>
      <w:tr w:rsidR="00426C1F" w14:paraId="4A5441FF" w14:textId="77777777" w:rsidTr="00AC6EE0">
        <w:trPr>
          <w:trHeight w:val="547"/>
          <w:jc w:val="center"/>
        </w:trPr>
        <w:tc>
          <w:tcPr>
            <w:tcW w:w="2140" w:type="dxa"/>
            <w:tcBorders>
              <w:top w:val="nil"/>
              <w:left w:val="nil"/>
              <w:right w:val="nil"/>
            </w:tcBorders>
            <w:vAlign w:val="center"/>
          </w:tcPr>
          <w:p w14:paraId="3166FA42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E-Test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9B8F37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73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D217A2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3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E175D9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31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72D10F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1</w:t>
            </w:r>
            <w:r>
              <w:rPr>
                <w:rFonts w:ascii="Times New Roman" w:eastAsia="SimSun" w:hAnsi="Times New Roman" w:cs="Times New Roman" w:hint="eastAsia"/>
              </w:rPr>
              <w:t>98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CB1460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70.</w:t>
            </w:r>
            <w:r>
              <w:rPr>
                <w:rFonts w:ascii="Times New Roman" w:eastAsia="SimSun" w:hAnsi="Times New Roman" w:cs="Times New Roman" w:hint="eastAsia"/>
              </w:rPr>
              <w:t>2</w:t>
            </w:r>
            <w:r>
              <w:rPr>
                <w:rFonts w:ascii="Times New Roman" w:eastAsia="SimSun" w:hAnsi="Times New Roman" w:cs="Times New Roman"/>
              </w:rPr>
              <w:t>%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D97E3E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98.</w:t>
            </w:r>
            <w:r>
              <w:rPr>
                <w:rFonts w:ascii="Times New Roman" w:eastAsia="SimSun" w:hAnsi="Times New Roman" w:cs="Times New Roman" w:hint="eastAsia"/>
              </w:rPr>
              <w:t>5</w:t>
            </w:r>
            <w:r>
              <w:rPr>
                <w:rFonts w:ascii="Times New Roman" w:eastAsia="SimSun" w:hAnsi="Times New Roman" w:cs="Times New Roman"/>
              </w:rPr>
              <w:t>%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CCE26B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96.</w:t>
            </w:r>
            <w:r>
              <w:rPr>
                <w:rFonts w:ascii="Times New Roman" w:eastAsia="SimSun" w:hAnsi="Times New Roman" w:cs="Times New Roman" w:hint="eastAsia"/>
              </w:rPr>
              <w:t>0</w:t>
            </w:r>
            <w:r>
              <w:rPr>
                <w:rFonts w:ascii="Times New Roman" w:eastAsia="SimSun" w:hAnsi="Times New Roman" w:cs="Times New Roman"/>
              </w:rPr>
              <w:t>%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171129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8</w:t>
            </w:r>
            <w:r>
              <w:rPr>
                <w:rFonts w:ascii="Times New Roman" w:eastAsia="SimSun" w:hAnsi="Times New Roman" w:cs="Times New Roman" w:hint="eastAsia"/>
              </w:rPr>
              <w:t>6.4</w:t>
            </w:r>
            <w:r>
              <w:rPr>
                <w:rFonts w:ascii="Times New Roman" w:eastAsia="SimSun" w:hAnsi="Times New Roman" w:cs="Times New Roman"/>
              </w:rPr>
              <w:t>%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FA607C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8</w:t>
            </w:r>
            <w:r>
              <w:rPr>
                <w:rFonts w:ascii="Times New Roman" w:eastAsia="SimSun" w:hAnsi="Times New Roman" w:cs="Times New Roman"/>
              </w:rPr>
              <w:t>8.4</w:t>
            </w:r>
            <w:r>
              <w:rPr>
                <w:rFonts w:ascii="Times New Roman" w:eastAsia="SimSun" w:hAnsi="Times New Roman" w:cs="Times New Roman" w:hint="eastAsia"/>
              </w:rPr>
              <w:t>%</w:t>
            </w:r>
          </w:p>
        </w:tc>
      </w:tr>
      <w:tr w:rsidR="00426C1F" w14:paraId="218F4097" w14:textId="77777777" w:rsidTr="00AC6EE0">
        <w:trPr>
          <w:trHeight w:val="547"/>
          <w:jc w:val="center"/>
        </w:trPr>
        <w:tc>
          <w:tcPr>
            <w:tcW w:w="2140" w:type="dxa"/>
            <w:tcBorders>
              <w:top w:val="nil"/>
              <w:left w:val="nil"/>
              <w:right w:val="nil"/>
            </w:tcBorders>
            <w:vAlign w:val="center"/>
          </w:tcPr>
          <w:p w14:paraId="1D74C262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MPAP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51EEEA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104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473B29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10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B5578E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ECBD40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1</w:t>
            </w:r>
            <w:r>
              <w:rPr>
                <w:rFonts w:ascii="Times New Roman" w:eastAsia="SimSun" w:hAnsi="Times New Roman" w:cs="Times New Roman" w:hint="eastAsia"/>
              </w:rPr>
              <w:t>91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511D9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100</w:t>
            </w:r>
            <w:r>
              <w:rPr>
                <w:rFonts w:ascii="Times New Roman" w:eastAsia="SimSun" w:hAnsi="Times New Roman" w:cs="Times New Roman"/>
              </w:rPr>
              <w:t>%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2A8441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95.0</w:t>
            </w:r>
            <w:r>
              <w:rPr>
                <w:rFonts w:ascii="Times New Roman" w:eastAsia="SimSun" w:hAnsi="Times New Roman" w:cs="Times New Roman"/>
              </w:rPr>
              <w:t>%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2083F5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91.2</w:t>
            </w:r>
            <w:r>
              <w:rPr>
                <w:rFonts w:ascii="Times New Roman" w:eastAsia="SimSun" w:hAnsi="Times New Roman" w:cs="Times New Roman"/>
              </w:rPr>
              <w:t>%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733FC0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100</w:t>
            </w:r>
            <w:r>
              <w:rPr>
                <w:rFonts w:ascii="Times New Roman" w:eastAsia="SimSun" w:hAnsi="Times New Roman" w:cs="Times New Roman"/>
              </w:rPr>
              <w:t>%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6151E3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96,6</w:t>
            </w:r>
            <w:r>
              <w:rPr>
                <w:rFonts w:ascii="Times New Roman" w:eastAsia="SimSun" w:hAnsi="Times New Roman" w:cs="Times New Roman" w:hint="eastAsia"/>
              </w:rPr>
              <w:t>%</w:t>
            </w:r>
          </w:p>
        </w:tc>
      </w:tr>
      <w:tr w:rsidR="00426C1F" w14:paraId="178D5321" w14:textId="77777777" w:rsidTr="00AC6EE0">
        <w:trPr>
          <w:trHeight w:val="547"/>
          <w:jc w:val="center"/>
        </w:trPr>
        <w:tc>
          <w:tcPr>
            <w:tcW w:w="2140" w:type="dxa"/>
            <w:tcBorders>
              <w:left w:val="nil"/>
              <w:bottom w:val="nil"/>
              <w:right w:val="nil"/>
            </w:tcBorders>
            <w:vAlign w:val="center"/>
          </w:tcPr>
          <w:p w14:paraId="0FADB381" w14:textId="77777777" w:rsidR="00426C1F" w:rsidRDefault="00426C1F" w:rsidP="00AC6EE0">
            <w:pPr>
              <w:jc w:val="center"/>
            </w:pPr>
            <w:r>
              <w:rPr>
                <w:rFonts w:ascii="Times New Roman" w:eastAsia="SimSun" w:hAnsi="Times New Roman" w:cs="Times New Roman" w:hint="eastAsia"/>
                <w:noProof/>
              </w:rPr>
              <w:drawing>
                <wp:inline distT="0" distB="0" distL="114300" distR="114300" wp14:anchorId="441B2896" wp14:editId="60F0ECE4">
                  <wp:extent cx="104140" cy="124460"/>
                  <wp:effectExtent l="0" t="0" r="3810" b="4445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140" cy="124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SimSun" w:hAnsi="Times New Roman" w:cs="Times New Roman" w:hint="eastAsia"/>
              </w:rPr>
              <w:t>value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CC1CC1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77D721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84DD9C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369498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EF6CC6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  <w:vertAlign w:val="superscript"/>
              </w:rPr>
            </w:pPr>
            <w:r>
              <w:rPr>
                <w:rFonts w:ascii="Times New Roman" w:eastAsia="SimSun" w:hAnsi="Times New Roman" w:cs="Times New Roman" w:hint="eastAsia"/>
              </w:rPr>
              <w:t>36.429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2CD4CE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3.895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EC9363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141.204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DF31C7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27.916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858007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4.546</w:t>
            </w:r>
          </w:p>
        </w:tc>
      </w:tr>
      <w:tr w:rsidR="00426C1F" w14:paraId="06FC634A" w14:textId="77777777" w:rsidTr="00AC6EE0">
        <w:trPr>
          <w:trHeight w:val="547"/>
          <w:jc w:val="center"/>
        </w:trPr>
        <w:tc>
          <w:tcPr>
            <w:tcW w:w="214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3BAD083" w14:textId="77777777" w:rsidR="00426C1F" w:rsidRDefault="00426C1F" w:rsidP="00AC6EE0">
            <w:pPr>
              <w:jc w:val="center"/>
            </w:pPr>
            <w:r>
              <w:rPr>
                <w:rFonts w:ascii="Times New Roman" w:eastAsia="SimSun" w:hAnsi="Times New Roman" w:cs="Times New Roman" w:hint="eastAsia"/>
                <w:i/>
                <w:iCs/>
              </w:rPr>
              <w:t>p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0DDFBEB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F164767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4BE1CE0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C668AED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4EC7FDD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 w:hint="eastAsia"/>
              </w:rPr>
              <w:t>&lt;0.001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FF20BFD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0.044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3C2C66C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&lt;0.001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242EB16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&lt;0.001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C417A44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0.020</w:t>
            </w:r>
          </w:p>
        </w:tc>
      </w:tr>
    </w:tbl>
    <w:p w14:paraId="1B79C688" w14:textId="77777777" w:rsidR="00426C1F" w:rsidRDefault="00426C1F" w:rsidP="00426C1F"/>
    <w:p w14:paraId="29C20F2C" w14:textId="77777777" w:rsidR="00426C1F" w:rsidRDefault="00426C1F" w:rsidP="00426C1F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</w:rPr>
        <w:t xml:space="preserve">, standard (population analysis profiling ,PAP); </w:t>
      </w:r>
      <w:r>
        <w:rPr>
          <w:rFonts w:ascii="Times New Roman" w:hAnsi="Times New Roman" w:cs="Times New Roman"/>
          <w:b/>
          <w:bCs/>
        </w:rPr>
        <w:t>T</w:t>
      </w:r>
      <w:r>
        <w:rPr>
          <w:rFonts w:ascii="Times New Roman" w:hAnsi="Times New Roman" w:cs="Times New Roman"/>
        </w:rPr>
        <w:t>, test</w:t>
      </w:r>
      <w:r>
        <w:rPr>
          <w:rFonts w:ascii="Times New Roman" w:hAnsi="Times New Roman" w:cs="Times New Roman" w:hint="eastAsia"/>
        </w:rPr>
        <w:t xml:space="preserve">; </w:t>
      </w:r>
      <w:r>
        <w:rPr>
          <w:rFonts w:ascii="Times New Roman" w:hAnsi="Times New Roman" w:cs="Times New Roman"/>
          <w:b/>
          <w:bCs/>
        </w:rPr>
        <w:t>+</w:t>
      </w:r>
      <w:r>
        <w:rPr>
          <w:rFonts w:ascii="Times New Roman" w:hAnsi="Times New Roman" w:cs="Times New Roman"/>
        </w:rPr>
        <w:t xml:space="preserve">, positive; </w:t>
      </w:r>
      <w:r>
        <w:rPr>
          <w:rFonts w:ascii="Times New Roman" w:hAnsi="Times New Roman" w:cs="Times New Roman"/>
          <w:b/>
          <w:bCs/>
        </w:rPr>
        <w:t>—</w:t>
      </w:r>
      <w:r>
        <w:rPr>
          <w:rFonts w:ascii="Times New Roman" w:hAnsi="Times New Roman" w:cs="Times New Roman"/>
        </w:rPr>
        <w:t xml:space="preserve">, negative. </w:t>
      </w:r>
    </w:p>
    <w:p w14:paraId="14CCD491" w14:textId="77777777" w:rsidR="00426C1F" w:rsidRDefault="00426C1F" w:rsidP="00426C1F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</w:rPr>
        <w:t>, Compared with PAP</w:t>
      </w:r>
      <w:r>
        <w:rPr>
          <w:rFonts w:ascii="Times New Roman" w:hAnsi="Times New Roman" w:cs="Times New Roman" w:hint="eastAsia"/>
        </w:rPr>
        <w:t>.</w:t>
      </w:r>
    </w:p>
    <w:p w14:paraId="11038064" w14:textId="77777777" w:rsidR="00426C1F" w:rsidRDefault="00426C1F" w:rsidP="00426C1F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b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Accuracy = (TP</w:t>
      </w:r>
      <m:oMath>
        <m:r>
          <m:rPr>
            <m:sty m:val="p"/>
          </m:rPr>
          <w:rPr>
            <w:rFonts w:ascii="Cambria Math" w:hAnsi="Cambria Math" w:cs="Times New Roman"/>
            <w:sz w:val="20"/>
            <w:szCs w:val="20"/>
          </w:rPr>
          <m:t>+</m:t>
        </m:r>
      </m:oMath>
      <w:r>
        <w:rPr>
          <w:rFonts w:ascii="Times New Roman" w:hAnsi="Times New Roman" w:cs="Times New Roman"/>
        </w:rPr>
        <w:t>TN)/total number of isolates tested (56 isolates).</w:t>
      </w:r>
    </w:p>
    <w:p w14:paraId="4E613B44" w14:textId="77777777" w:rsidR="00426C1F" w:rsidRDefault="00426C1F" w:rsidP="00426C1F">
      <w:pPr>
        <w:spacing w:line="360" w:lineRule="auto"/>
        <w:ind w:left="720" w:hanging="720"/>
        <w:rPr>
          <w:rFonts w:ascii="Times New Roman" w:hAnsi="Times New Roman" w:cs="Times New Roman"/>
          <w:b/>
          <w:sz w:val="24"/>
          <w:szCs w:val="24"/>
        </w:rPr>
        <w:sectPr w:rsidR="00426C1F" w:rsidSect="00426C1F">
          <w:pgSz w:w="11900" w:h="16840"/>
          <w:pgMar w:top="1440" w:right="1800" w:bottom="1440" w:left="1800" w:header="851" w:footer="992" w:gutter="0"/>
          <w:lnNumType w:countBy="1" w:restart="continuous"/>
          <w:cols w:space="720"/>
          <w:docGrid w:linePitch="286"/>
        </w:sectPr>
      </w:pPr>
      <w:r>
        <w:rPr>
          <w:rFonts w:ascii="Times New Roman" w:hAnsi="Times New Roman" w:cs="Times New Roman"/>
          <w:b/>
          <w:bCs/>
        </w:rPr>
        <w:t>TP</w:t>
      </w:r>
      <w:r>
        <w:rPr>
          <w:rFonts w:ascii="Times New Roman" w:hAnsi="Times New Roman" w:cs="Times New Roman"/>
        </w:rPr>
        <w:t>, number of true positive results(</w:t>
      </w:r>
      <w:r>
        <w:rPr>
          <w:rFonts w:ascii="Times New Roman" w:eastAsia="SimHei" w:hAnsi="Times New Roman" w:cs="Times New Roman"/>
          <w:sz w:val="20"/>
          <w:szCs w:val="20"/>
        </w:rPr>
        <w:t>S</w:t>
      </w:r>
      <m:oMath>
        <m:r>
          <m:rPr>
            <m:sty m:val="p"/>
          </m:rPr>
          <w:rPr>
            <w:rFonts w:ascii="Cambria Math" w:hAnsi="Cambria Math" w:cs="Times New Roman"/>
            <w:sz w:val="20"/>
            <w:szCs w:val="20"/>
          </w:rPr>
          <m:t>+</m:t>
        </m:r>
      </m:oMath>
      <w:r>
        <w:rPr>
          <w:rFonts w:ascii="Times New Roman" w:eastAsia="SimHei" w:hAnsi="Times New Roman" w:cs="Times New Roman"/>
          <w:sz w:val="20"/>
          <w:szCs w:val="20"/>
        </w:rPr>
        <w:t>T</w:t>
      </w:r>
      <m:oMath>
        <m:r>
          <m:rPr>
            <m:sty m:val="p"/>
          </m:rPr>
          <w:rPr>
            <w:rFonts w:ascii="Cambria Math" w:hAnsi="Cambria Math" w:cs="Times New Roman"/>
            <w:sz w:val="20"/>
            <w:szCs w:val="20"/>
          </w:rPr>
          <m:t>+</m:t>
        </m:r>
      </m:oMath>
      <w:r>
        <w:rPr>
          <w:rFonts w:ascii="Times New Roman" w:hAnsi="Times New Roman" w:cs="Times New Roman"/>
        </w:rPr>
        <w:t xml:space="preserve">); </w:t>
      </w:r>
      <w:r>
        <w:rPr>
          <w:rFonts w:ascii="Times New Roman" w:hAnsi="Times New Roman" w:cs="Times New Roman"/>
          <w:b/>
          <w:bCs/>
        </w:rPr>
        <w:t>TN</w:t>
      </w:r>
      <w:r>
        <w:rPr>
          <w:rFonts w:ascii="Times New Roman" w:hAnsi="Times New Roman" w:cs="Times New Roman"/>
        </w:rPr>
        <w:t>, number of true negative results(</w:t>
      </w:r>
      <w:r>
        <w:rPr>
          <w:rFonts w:ascii="Times New Roman" w:eastAsia="SimHei" w:hAnsi="Times New Roman" w:cs="Times New Roman"/>
          <w:sz w:val="20"/>
          <w:szCs w:val="20"/>
        </w:rPr>
        <w:t>S</w:t>
      </w:r>
      <m:oMath>
        <m:r>
          <m:rPr>
            <m:sty m:val="p"/>
          </m:rPr>
          <w:rPr>
            <w:rFonts w:ascii="Cambria Math" w:hAnsi="Cambria Math" w:cs="Times New Roman"/>
            <w:sz w:val="20"/>
            <w:szCs w:val="20"/>
          </w:rPr>
          <m:t>-</m:t>
        </m:r>
      </m:oMath>
      <w:r>
        <w:rPr>
          <w:rFonts w:ascii="Times New Roman" w:eastAsia="SimHei" w:hAnsi="Times New Roman" w:cs="Times New Roman"/>
          <w:sz w:val="20"/>
          <w:szCs w:val="20"/>
        </w:rPr>
        <w:t>T</w:t>
      </w:r>
      <m:oMath>
        <m:r>
          <m:rPr>
            <m:sty m:val="p"/>
          </m:rPr>
          <w:rPr>
            <w:rFonts w:ascii="Cambria Math" w:hAnsi="Cambria Math" w:cs="Times New Roman"/>
            <w:sz w:val="20"/>
            <w:szCs w:val="20"/>
          </w:rPr>
          <m:t>-</m:t>
        </m:r>
      </m:oMath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 w:hint="eastAsia"/>
        </w:rPr>
        <w:t>.</w:t>
      </w:r>
    </w:p>
    <w:tbl>
      <w:tblPr>
        <w:tblW w:w="11979" w:type="dxa"/>
        <w:jc w:val="center"/>
        <w:tblBorders>
          <w:top w:val="none" w:sz="4" w:space="0" w:color="auto"/>
          <w:left w:val="none" w:sz="4" w:space="0" w:color="auto"/>
          <w:bottom w:val="single" w:sz="4" w:space="0" w:color="auto"/>
          <w:right w:val="none" w:sz="4" w:space="0" w:color="auto"/>
          <w:insideH w:val="none" w:sz="4" w:space="0" w:color="auto"/>
          <w:insideV w:val="non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40"/>
        <w:gridCol w:w="835"/>
        <w:gridCol w:w="835"/>
        <w:gridCol w:w="835"/>
        <w:gridCol w:w="838"/>
        <w:gridCol w:w="1650"/>
        <w:gridCol w:w="1283"/>
        <w:gridCol w:w="1139"/>
        <w:gridCol w:w="1211"/>
        <w:gridCol w:w="312"/>
        <w:gridCol w:w="901"/>
      </w:tblGrid>
      <w:tr w:rsidR="00426C1F" w14:paraId="52D209A6" w14:textId="77777777" w:rsidTr="00AC6EE0">
        <w:trPr>
          <w:trHeight w:val="630"/>
          <w:jc w:val="center"/>
        </w:trPr>
        <w:tc>
          <w:tcPr>
            <w:tcW w:w="11078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2B8FBA" w14:textId="77777777" w:rsidR="00426C1F" w:rsidRDefault="00426C1F" w:rsidP="00AC6EE0">
            <w:pPr>
              <w:jc w:val="center"/>
              <w:rPr>
                <w:rFonts w:ascii="华光小标宋_CNKI" w:eastAsia="华光小标宋_CNKI" w:hAnsi="华光小标宋_CNKI" w:cs="华光小标宋_CNKI"/>
              </w:rPr>
            </w:pPr>
            <w:r>
              <w:rPr>
                <w:rFonts w:ascii="Times New Roman" w:eastAsia="华光小标宋_CNKI" w:hAnsi="Times New Roman" w:cs="Times New Roman"/>
                <w:b/>
                <w:bCs/>
              </w:rPr>
              <w:lastRenderedPageBreak/>
              <w:t>TABLE</w:t>
            </w:r>
            <w:r>
              <w:rPr>
                <w:rFonts w:ascii="Times New Roman" w:eastAsia="华光小标宋_CNKI" w:hAnsi="Times New Roman" w:cs="Times New Roman" w:hint="eastAsia"/>
                <w:b/>
                <w:bCs/>
              </w:rPr>
              <w:t>5</w:t>
            </w:r>
            <w:r>
              <w:rPr>
                <w:rFonts w:ascii="Times New Roman" w:eastAsia="华光小标宋_CNKI" w:hAnsi="Times New Roman" w:cs="Times New Roman"/>
                <w:b/>
                <w:bCs/>
              </w:rPr>
              <w:t>. Performance of HR to Teicoplanin (TEC) in MRSA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3574E3" w14:textId="77777777" w:rsidR="00426C1F" w:rsidRDefault="00426C1F" w:rsidP="00AC6EE0">
            <w:pPr>
              <w:jc w:val="center"/>
              <w:rPr>
                <w:rFonts w:ascii="华光小标宋_CNKI" w:eastAsia="华光小标宋_CNKI" w:hAnsi="华光小标宋_CNKI" w:cs="华光小标宋_CNKI"/>
              </w:rPr>
            </w:pPr>
          </w:p>
        </w:tc>
      </w:tr>
      <w:tr w:rsidR="00426C1F" w14:paraId="04B6B184" w14:textId="77777777" w:rsidTr="00AC6EE0">
        <w:trPr>
          <w:trHeight w:val="579"/>
          <w:jc w:val="center"/>
        </w:trPr>
        <w:tc>
          <w:tcPr>
            <w:tcW w:w="2140" w:type="dxa"/>
            <w:vMerge w:val="restart"/>
            <w:tcBorders>
              <w:top w:val="single" w:sz="8" w:space="0" w:color="000000"/>
              <w:left w:val="nil"/>
              <w:right w:val="nil"/>
            </w:tcBorders>
            <w:vAlign w:val="center"/>
          </w:tcPr>
          <w:p w14:paraId="5EC90656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</w:rPr>
            </w:pPr>
            <w:r>
              <w:rPr>
                <w:rFonts w:ascii="Times New Roman" w:eastAsia="SimHei" w:hAnsi="Times New Roman" w:cs="Times New Roman" w:hint="eastAsia"/>
              </w:rPr>
              <w:t>Test(s)</w:t>
            </w:r>
          </w:p>
        </w:tc>
        <w:tc>
          <w:tcPr>
            <w:tcW w:w="3343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6104F3B2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</w:rPr>
            </w:pPr>
            <w:r>
              <w:rPr>
                <w:rFonts w:ascii="Times New Roman" w:eastAsia="SimHei" w:hAnsi="Times New Roman" w:cs="Times New Roman"/>
                <w:sz w:val="20"/>
              </w:rPr>
              <w:t>No. of specimens with indicated result</w:t>
            </w:r>
          </w:p>
        </w:tc>
        <w:tc>
          <w:tcPr>
            <w:tcW w:w="1650" w:type="dxa"/>
            <w:vMerge w:val="restart"/>
            <w:tcBorders>
              <w:top w:val="single" w:sz="8" w:space="0" w:color="000000"/>
              <w:left w:val="nil"/>
              <w:right w:val="nil"/>
            </w:tcBorders>
            <w:vAlign w:val="center"/>
          </w:tcPr>
          <w:p w14:paraId="1605E76E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  <w:sz w:val="24"/>
                <w:szCs w:val="32"/>
                <w:lang w:bidi="ar"/>
              </w:rPr>
            </w:pPr>
            <w:r>
              <w:rPr>
                <w:rFonts w:ascii="Times New Roman" w:eastAsia="SimSun" w:hAnsi="Times New Roman" w:cs="Times New Roman"/>
                <w:sz w:val="24"/>
                <w:szCs w:val="32"/>
                <w:lang w:bidi="ar"/>
              </w:rPr>
              <w:t>Sensitivity</w:t>
            </w:r>
          </w:p>
          <w:p w14:paraId="7B8C32C9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</w:rPr>
            </w:pPr>
            <w:r>
              <w:rPr>
                <w:rFonts w:ascii="Times New Roman" w:eastAsia="SimSun" w:hAnsi="Times New Roman" w:cs="Times New Roman" w:hint="eastAsia"/>
                <w:sz w:val="24"/>
                <w:szCs w:val="32"/>
                <w:lang w:bidi="ar"/>
              </w:rPr>
              <w:t>%</w:t>
            </w:r>
          </w:p>
        </w:tc>
        <w:tc>
          <w:tcPr>
            <w:tcW w:w="1283" w:type="dxa"/>
            <w:vMerge w:val="restart"/>
            <w:tcBorders>
              <w:top w:val="single" w:sz="8" w:space="0" w:color="000000"/>
              <w:left w:val="nil"/>
              <w:right w:val="nil"/>
            </w:tcBorders>
            <w:vAlign w:val="center"/>
          </w:tcPr>
          <w:p w14:paraId="4C854254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sz w:val="24"/>
                <w:szCs w:val="32"/>
                <w:lang w:bidi="ar"/>
              </w:rPr>
              <w:t>Specificity</w:t>
            </w:r>
            <w:r>
              <w:rPr>
                <w:rFonts w:ascii="Times New Roman" w:eastAsia="SimSun" w:hAnsi="Times New Roman" w:cs="Times New Roman" w:hint="eastAsia"/>
                <w:sz w:val="24"/>
                <w:szCs w:val="32"/>
                <w:lang w:bidi="ar"/>
              </w:rPr>
              <w:t>%</w:t>
            </w:r>
          </w:p>
        </w:tc>
        <w:tc>
          <w:tcPr>
            <w:tcW w:w="1139" w:type="dxa"/>
            <w:vMerge w:val="restart"/>
            <w:tcBorders>
              <w:top w:val="single" w:sz="8" w:space="0" w:color="000000"/>
              <w:left w:val="nil"/>
              <w:right w:val="nil"/>
            </w:tcBorders>
            <w:vAlign w:val="center"/>
          </w:tcPr>
          <w:p w14:paraId="2F4E6D5A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  <w:szCs w:val="20"/>
              </w:rPr>
            </w:pPr>
            <w:r>
              <w:rPr>
                <w:rFonts w:ascii="Times New Roman" w:eastAsia="SimHei" w:hAnsi="Times New Roman" w:cs="Times New Roman" w:hint="eastAsia"/>
                <w:sz w:val="20"/>
                <w:szCs w:val="20"/>
              </w:rPr>
              <w:t>PPV</w:t>
            </w:r>
          </w:p>
          <w:p w14:paraId="6EC5F18E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  <w:szCs w:val="20"/>
              </w:rPr>
            </w:pPr>
            <w:r>
              <w:rPr>
                <w:rFonts w:ascii="Times New Roman" w:eastAsia="SimHei" w:hAnsi="Times New Roman" w:cs="Times New Roman" w:hint="eastAsia"/>
                <w:sz w:val="20"/>
                <w:szCs w:val="20"/>
              </w:rPr>
              <w:t>%</w:t>
            </w:r>
          </w:p>
        </w:tc>
        <w:tc>
          <w:tcPr>
            <w:tcW w:w="1211" w:type="dxa"/>
            <w:vMerge w:val="restart"/>
            <w:tcBorders>
              <w:top w:val="single" w:sz="8" w:space="0" w:color="000000"/>
              <w:left w:val="nil"/>
              <w:right w:val="nil"/>
            </w:tcBorders>
            <w:vAlign w:val="center"/>
          </w:tcPr>
          <w:p w14:paraId="3AD0C8F3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  <w:szCs w:val="20"/>
              </w:rPr>
            </w:pPr>
            <w:r>
              <w:rPr>
                <w:rFonts w:ascii="Times New Roman" w:eastAsia="SimHei" w:hAnsi="Times New Roman" w:cs="Times New Roman" w:hint="eastAsia"/>
                <w:sz w:val="20"/>
                <w:szCs w:val="20"/>
              </w:rPr>
              <w:t>NPV</w:t>
            </w:r>
          </w:p>
          <w:p w14:paraId="76B9EF8F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  <w:szCs w:val="20"/>
              </w:rPr>
            </w:pPr>
            <w:r>
              <w:rPr>
                <w:rFonts w:ascii="Times New Roman" w:eastAsia="SimHei" w:hAnsi="Times New Roman" w:cs="Times New Roman" w:hint="eastAsia"/>
                <w:sz w:val="20"/>
                <w:szCs w:val="20"/>
              </w:rPr>
              <w:t>%</w:t>
            </w:r>
          </w:p>
        </w:tc>
        <w:tc>
          <w:tcPr>
            <w:tcW w:w="1213" w:type="dxa"/>
            <w:gridSpan w:val="2"/>
            <w:vMerge w:val="restart"/>
            <w:tcBorders>
              <w:top w:val="single" w:sz="8" w:space="0" w:color="000000"/>
              <w:left w:val="nil"/>
              <w:right w:val="nil"/>
            </w:tcBorders>
            <w:vAlign w:val="center"/>
          </w:tcPr>
          <w:p w14:paraId="5628469F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eastAsia="SimHei" w:hAnsi="Times New Roman" w:cs="Times New Roman" w:hint="eastAsia"/>
                <w:sz w:val="20"/>
                <w:szCs w:val="20"/>
              </w:rPr>
              <w:t>Accuracy</w:t>
            </w:r>
            <w:r>
              <w:rPr>
                <w:rFonts w:ascii="Times New Roman" w:eastAsia="SimHei" w:hAnsi="Times New Roman" w:cs="Times New Roman" w:hint="eastAsia"/>
                <w:sz w:val="20"/>
                <w:szCs w:val="20"/>
                <w:vertAlign w:val="superscript"/>
              </w:rPr>
              <w:t>b</w:t>
            </w:r>
          </w:p>
          <w:p w14:paraId="622A1D66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  <w:szCs w:val="20"/>
              </w:rPr>
            </w:pPr>
            <w:r>
              <w:rPr>
                <w:rFonts w:ascii="Times New Roman" w:eastAsia="SimHei" w:hAnsi="Times New Roman" w:cs="Times New Roman" w:hint="eastAsia"/>
                <w:sz w:val="20"/>
                <w:szCs w:val="20"/>
              </w:rPr>
              <w:t>%</w:t>
            </w:r>
          </w:p>
        </w:tc>
      </w:tr>
      <w:tr w:rsidR="00426C1F" w14:paraId="15189A2B" w14:textId="77777777" w:rsidTr="00AC6EE0">
        <w:trPr>
          <w:trHeight w:val="684"/>
          <w:jc w:val="center"/>
        </w:trPr>
        <w:tc>
          <w:tcPr>
            <w:tcW w:w="2140" w:type="dxa"/>
            <w:vMerge/>
            <w:tcBorders>
              <w:left w:val="nil"/>
              <w:bottom w:val="single" w:sz="8" w:space="0" w:color="000000"/>
              <w:right w:val="nil"/>
            </w:tcBorders>
            <w:vAlign w:val="center"/>
          </w:tcPr>
          <w:p w14:paraId="6FC4D829" w14:textId="77777777" w:rsidR="00426C1F" w:rsidRDefault="00426C1F" w:rsidP="00AC6EE0">
            <w:pPr>
              <w:jc w:val="center"/>
            </w:pPr>
          </w:p>
        </w:tc>
        <w:tc>
          <w:tcPr>
            <w:tcW w:w="8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6DA59A79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  <w:szCs w:val="20"/>
              </w:rPr>
            </w:pPr>
            <w:r>
              <w:rPr>
                <w:rFonts w:ascii="Times New Roman" w:eastAsia="SimHei" w:hAnsi="Times New Roman" w:cs="Times New Roman" w:hint="eastAsia"/>
                <w:sz w:val="20"/>
                <w:szCs w:val="20"/>
              </w:rPr>
              <w:t>S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+</m:t>
              </m:r>
            </m:oMath>
            <w:r>
              <w:rPr>
                <w:rFonts w:ascii="Times New Roman" w:eastAsia="SimHei" w:hAnsi="Times New Roman" w:cs="Times New Roman" w:hint="eastAsia"/>
                <w:sz w:val="20"/>
                <w:szCs w:val="20"/>
              </w:rPr>
              <w:t>T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+</m:t>
              </m:r>
            </m:oMath>
          </w:p>
        </w:tc>
        <w:tc>
          <w:tcPr>
            <w:tcW w:w="8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0523FE49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  <w:szCs w:val="20"/>
              </w:rPr>
            </w:pPr>
            <w:r>
              <w:rPr>
                <w:rFonts w:ascii="Times New Roman" w:eastAsia="SimHei" w:hAnsi="Times New Roman" w:cs="Times New Roman" w:hint="eastAsia"/>
                <w:sz w:val="20"/>
                <w:szCs w:val="20"/>
              </w:rPr>
              <w:t>S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+</m:t>
              </m:r>
            </m:oMath>
            <w:r>
              <w:rPr>
                <w:rFonts w:ascii="Times New Roman" w:eastAsia="SimHei" w:hAnsi="Times New Roman" w:cs="Times New Roman" w:hint="eastAsia"/>
                <w:sz w:val="20"/>
                <w:szCs w:val="20"/>
              </w:rPr>
              <w:t>T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-</m:t>
              </m:r>
            </m:oMath>
          </w:p>
        </w:tc>
        <w:tc>
          <w:tcPr>
            <w:tcW w:w="8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50DEE067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  <w:szCs w:val="20"/>
              </w:rPr>
            </w:pPr>
            <w:r>
              <w:rPr>
                <w:rFonts w:ascii="Times New Roman" w:eastAsia="SimHei" w:hAnsi="Times New Roman" w:cs="Times New Roman" w:hint="eastAsia"/>
                <w:sz w:val="20"/>
                <w:szCs w:val="20"/>
              </w:rPr>
              <w:t>S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-</m:t>
              </m:r>
            </m:oMath>
            <w:r>
              <w:rPr>
                <w:rFonts w:ascii="Times New Roman" w:eastAsia="SimHei" w:hAnsi="Times New Roman" w:cs="Times New Roman" w:hint="eastAsia"/>
                <w:sz w:val="20"/>
                <w:szCs w:val="20"/>
              </w:rPr>
              <w:t>T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+</m:t>
              </m:r>
            </m:oMath>
          </w:p>
        </w:tc>
        <w:tc>
          <w:tcPr>
            <w:tcW w:w="8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1153BDDE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  <w:szCs w:val="20"/>
              </w:rPr>
            </w:pPr>
            <w:r>
              <w:rPr>
                <w:rFonts w:ascii="Times New Roman" w:eastAsia="SimHei" w:hAnsi="Times New Roman" w:cs="Times New Roman" w:hint="eastAsia"/>
                <w:sz w:val="20"/>
                <w:szCs w:val="20"/>
              </w:rPr>
              <w:t>S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-</m:t>
              </m:r>
            </m:oMath>
            <w:r>
              <w:rPr>
                <w:rFonts w:ascii="Times New Roman" w:eastAsia="SimHei" w:hAnsi="Times New Roman" w:cs="Times New Roman" w:hint="eastAsia"/>
                <w:sz w:val="20"/>
                <w:szCs w:val="20"/>
              </w:rPr>
              <w:t>T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-</m:t>
              </m:r>
            </m:oMath>
          </w:p>
        </w:tc>
        <w:tc>
          <w:tcPr>
            <w:tcW w:w="1650" w:type="dxa"/>
            <w:vMerge/>
            <w:tcBorders>
              <w:left w:val="nil"/>
              <w:bottom w:val="single" w:sz="8" w:space="0" w:color="000000"/>
              <w:right w:val="nil"/>
            </w:tcBorders>
            <w:vAlign w:val="center"/>
          </w:tcPr>
          <w:p w14:paraId="54A79715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  <w:szCs w:val="20"/>
              </w:rPr>
            </w:pPr>
          </w:p>
        </w:tc>
        <w:tc>
          <w:tcPr>
            <w:tcW w:w="1283" w:type="dxa"/>
            <w:vMerge/>
            <w:tcBorders>
              <w:left w:val="nil"/>
              <w:bottom w:val="single" w:sz="8" w:space="0" w:color="000000"/>
              <w:right w:val="nil"/>
            </w:tcBorders>
            <w:vAlign w:val="center"/>
          </w:tcPr>
          <w:p w14:paraId="3C5BEBA1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  <w:szCs w:val="20"/>
              </w:rPr>
            </w:pPr>
          </w:p>
        </w:tc>
        <w:tc>
          <w:tcPr>
            <w:tcW w:w="1139" w:type="dxa"/>
            <w:vMerge/>
            <w:tcBorders>
              <w:left w:val="nil"/>
              <w:bottom w:val="single" w:sz="8" w:space="0" w:color="000000"/>
              <w:right w:val="nil"/>
            </w:tcBorders>
            <w:vAlign w:val="center"/>
          </w:tcPr>
          <w:p w14:paraId="2D6B41A7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  <w:szCs w:val="20"/>
              </w:rPr>
            </w:pPr>
          </w:p>
        </w:tc>
        <w:tc>
          <w:tcPr>
            <w:tcW w:w="1211" w:type="dxa"/>
            <w:vMerge/>
            <w:tcBorders>
              <w:left w:val="nil"/>
              <w:bottom w:val="single" w:sz="8" w:space="0" w:color="000000"/>
              <w:right w:val="nil"/>
            </w:tcBorders>
            <w:vAlign w:val="center"/>
          </w:tcPr>
          <w:p w14:paraId="06C2660F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  <w:szCs w:val="20"/>
              </w:rPr>
            </w:pPr>
          </w:p>
        </w:tc>
        <w:tc>
          <w:tcPr>
            <w:tcW w:w="1213" w:type="dxa"/>
            <w:gridSpan w:val="2"/>
            <w:vMerge/>
            <w:tcBorders>
              <w:left w:val="nil"/>
              <w:bottom w:val="single" w:sz="8" w:space="0" w:color="000000"/>
              <w:right w:val="nil"/>
            </w:tcBorders>
            <w:vAlign w:val="center"/>
          </w:tcPr>
          <w:p w14:paraId="6AD1FE60" w14:textId="77777777" w:rsidR="00426C1F" w:rsidRDefault="00426C1F" w:rsidP="00AC6EE0">
            <w:pPr>
              <w:jc w:val="center"/>
              <w:rPr>
                <w:rFonts w:ascii="Times New Roman" w:eastAsia="SimHei" w:hAnsi="Times New Roman" w:cs="Times New Roman"/>
                <w:sz w:val="20"/>
                <w:szCs w:val="20"/>
              </w:rPr>
            </w:pPr>
          </w:p>
        </w:tc>
      </w:tr>
      <w:tr w:rsidR="00426C1F" w14:paraId="297C01A0" w14:textId="77777777" w:rsidTr="00AC6EE0">
        <w:trPr>
          <w:trHeight w:val="547"/>
          <w:jc w:val="center"/>
        </w:trPr>
        <w:tc>
          <w:tcPr>
            <w:tcW w:w="2140" w:type="dxa"/>
            <w:tcBorders>
              <w:top w:val="nil"/>
              <w:left w:val="nil"/>
              <w:right w:val="nil"/>
            </w:tcBorders>
            <w:vAlign w:val="center"/>
          </w:tcPr>
          <w:p w14:paraId="6BDF2FAC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E-Test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34C155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80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E9D0CA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5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FBB96A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84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04DDCB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1</w:t>
            </w:r>
            <w:r>
              <w:rPr>
                <w:rFonts w:ascii="Times New Roman" w:eastAsia="SimSun" w:hAnsi="Times New Roman" w:cs="Times New Roman" w:hint="eastAsia"/>
              </w:rPr>
              <w:t>36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BD76C2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48.8%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1CB4B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9</w:t>
            </w:r>
            <w:r>
              <w:rPr>
                <w:rFonts w:ascii="Times New Roman" w:eastAsia="SimSun" w:hAnsi="Times New Roman" w:cs="Times New Roman" w:hint="eastAsia"/>
              </w:rPr>
              <w:t>6.5</w:t>
            </w:r>
            <w:r>
              <w:rPr>
                <w:rFonts w:ascii="Times New Roman" w:eastAsia="SimSun" w:hAnsi="Times New Roman" w:cs="Times New Roman"/>
              </w:rPr>
              <w:t>%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60B56A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94.</w:t>
            </w:r>
            <w:r>
              <w:rPr>
                <w:rFonts w:ascii="Times New Roman" w:eastAsia="SimSun" w:hAnsi="Times New Roman" w:cs="Times New Roman" w:hint="eastAsia"/>
              </w:rPr>
              <w:t>2</w:t>
            </w:r>
            <w:r>
              <w:rPr>
                <w:rFonts w:ascii="Times New Roman" w:eastAsia="SimSun" w:hAnsi="Times New Roman" w:cs="Times New Roman"/>
              </w:rPr>
              <w:t>%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1C940E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61.8</w:t>
            </w:r>
            <w:r>
              <w:rPr>
                <w:rFonts w:ascii="Times New Roman" w:eastAsia="SimSun" w:hAnsi="Times New Roman" w:cs="Times New Roman"/>
              </w:rPr>
              <w:t>%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6889D2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70.8%</w:t>
            </w:r>
          </w:p>
        </w:tc>
      </w:tr>
      <w:tr w:rsidR="00426C1F" w14:paraId="773C5684" w14:textId="77777777" w:rsidTr="00AC6EE0">
        <w:trPr>
          <w:trHeight w:val="547"/>
          <w:jc w:val="center"/>
        </w:trPr>
        <w:tc>
          <w:tcPr>
            <w:tcW w:w="2140" w:type="dxa"/>
            <w:tcBorders>
              <w:top w:val="nil"/>
              <w:left w:val="nil"/>
              <w:right w:val="nil"/>
            </w:tcBorders>
            <w:vAlign w:val="center"/>
          </w:tcPr>
          <w:p w14:paraId="155723C8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MPAP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045C2A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163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508D0E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3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4004BE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029868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1</w:t>
            </w:r>
            <w:r>
              <w:rPr>
                <w:rFonts w:ascii="Times New Roman" w:eastAsia="SimSun" w:hAnsi="Times New Roman" w:cs="Times New Roman" w:hint="eastAsia"/>
              </w:rPr>
              <w:t>38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9DB9A4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99.</w:t>
            </w:r>
            <w:r>
              <w:rPr>
                <w:rFonts w:ascii="Times New Roman" w:eastAsia="SimSun" w:hAnsi="Times New Roman" w:cs="Times New Roman" w:hint="eastAsia"/>
              </w:rPr>
              <w:t>4</w:t>
            </w:r>
            <w:r>
              <w:rPr>
                <w:rFonts w:ascii="Times New Roman" w:eastAsia="SimSun" w:hAnsi="Times New Roman" w:cs="Times New Roman"/>
              </w:rPr>
              <w:t>%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E7A14B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97.</w:t>
            </w:r>
            <w:r>
              <w:rPr>
                <w:rFonts w:ascii="Times New Roman" w:eastAsia="SimSun" w:hAnsi="Times New Roman" w:cs="Times New Roman" w:hint="eastAsia"/>
              </w:rPr>
              <w:t>9</w:t>
            </w:r>
            <w:r>
              <w:rPr>
                <w:rFonts w:ascii="Times New Roman" w:eastAsia="SimSun" w:hAnsi="Times New Roman" w:cs="Times New Roman"/>
              </w:rPr>
              <w:t>%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23967C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98.2%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50DD87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99.</w:t>
            </w:r>
            <w:r>
              <w:rPr>
                <w:rFonts w:ascii="Times New Roman" w:eastAsia="SimSun" w:hAnsi="Times New Roman" w:cs="Times New Roman" w:hint="eastAsia"/>
              </w:rPr>
              <w:t>3</w:t>
            </w:r>
            <w:r>
              <w:rPr>
                <w:rFonts w:ascii="Times New Roman" w:eastAsia="SimSun" w:hAnsi="Times New Roman" w:cs="Times New Roman"/>
              </w:rPr>
              <w:t>%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4F4CA6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98.7%</w:t>
            </w:r>
          </w:p>
        </w:tc>
      </w:tr>
      <w:tr w:rsidR="00426C1F" w14:paraId="3B779674" w14:textId="77777777" w:rsidTr="00AC6EE0">
        <w:trPr>
          <w:trHeight w:val="547"/>
          <w:jc w:val="center"/>
        </w:trPr>
        <w:tc>
          <w:tcPr>
            <w:tcW w:w="2140" w:type="dxa"/>
            <w:tcBorders>
              <w:left w:val="nil"/>
              <w:bottom w:val="nil"/>
              <w:right w:val="nil"/>
            </w:tcBorders>
            <w:vAlign w:val="center"/>
          </w:tcPr>
          <w:p w14:paraId="60CFFA77" w14:textId="77777777" w:rsidR="00426C1F" w:rsidRDefault="00426C1F" w:rsidP="00AC6EE0">
            <w:pPr>
              <w:jc w:val="center"/>
            </w:pPr>
            <w:r>
              <w:rPr>
                <w:rFonts w:ascii="Times New Roman" w:eastAsia="SimSun" w:hAnsi="Times New Roman" w:cs="Times New Roman" w:hint="eastAsia"/>
                <w:noProof/>
              </w:rPr>
              <w:drawing>
                <wp:inline distT="0" distB="0" distL="114300" distR="114300" wp14:anchorId="15BCBDF9" wp14:editId="04D0B674">
                  <wp:extent cx="104140" cy="124460"/>
                  <wp:effectExtent l="0" t="0" r="3810" b="4445"/>
                  <wp:docPr id="2033090982" name="图片 20330909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33090982" name="图片 203309098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140" cy="124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SimSun" w:hAnsi="Times New Roman" w:cs="Times New Roman" w:hint="eastAsia"/>
              </w:rPr>
              <w:t>value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C89274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A74336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CA24A5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EC7FFE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F71A01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  <w:vertAlign w:val="superscript"/>
              </w:rPr>
            </w:pPr>
            <w:r>
              <w:rPr>
                <w:rFonts w:ascii="Times New Roman" w:eastAsia="SimSun" w:hAnsi="Times New Roman" w:cs="Times New Roman" w:hint="eastAsia"/>
              </w:rPr>
              <w:t>109.397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AD4D09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209.425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7146B6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3.025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B28903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66.154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3F0A37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14.789</w:t>
            </w:r>
          </w:p>
        </w:tc>
      </w:tr>
      <w:tr w:rsidR="00426C1F" w14:paraId="07395FA9" w14:textId="77777777" w:rsidTr="00AC6EE0">
        <w:trPr>
          <w:trHeight w:val="547"/>
          <w:jc w:val="center"/>
        </w:trPr>
        <w:tc>
          <w:tcPr>
            <w:tcW w:w="214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5D3BC00" w14:textId="77777777" w:rsidR="00426C1F" w:rsidRDefault="00426C1F" w:rsidP="00AC6EE0">
            <w:pPr>
              <w:jc w:val="center"/>
            </w:pPr>
            <w:r>
              <w:rPr>
                <w:rFonts w:ascii="Times New Roman" w:eastAsia="SimSun" w:hAnsi="Times New Roman" w:cs="Times New Roman" w:hint="eastAsia"/>
                <w:i/>
                <w:iCs/>
              </w:rPr>
              <w:t>p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6E0405D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4120D11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38C4AD8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8204278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8A2D521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 w:hint="eastAsia"/>
              </w:rPr>
              <w:t>&lt;0.001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9D71D2B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&lt;0.001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C86CDB8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0.090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A8ED02E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&lt;0.001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3D5415C" w14:textId="77777777" w:rsidR="00426C1F" w:rsidRDefault="00426C1F" w:rsidP="00AC6EE0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&lt;0.001</w:t>
            </w:r>
          </w:p>
        </w:tc>
      </w:tr>
    </w:tbl>
    <w:p w14:paraId="3F1785D3" w14:textId="77777777" w:rsidR="00426C1F" w:rsidRDefault="00426C1F" w:rsidP="00426C1F"/>
    <w:p w14:paraId="0475C8AC" w14:textId="77777777" w:rsidR="00426C1F" w:rsidRDefault="00426C1F" w:rsidP="00426C1F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</w:rPr>
        <w:t xml:space="preserve">, standard (population analysis profiling ,PAP); </w:t>
      </w:r>
      <w:r>
        <w:rPr>
          <w:rFonts w:ascii="Times New Roman" w:hAnsi="Times New Roman" w:cs="Times New Roman"/>
          <w:b/>
          <w:bCs/>
        </w:rPr>
        <w:t>T</w:t>
      </w:r>
      <w:r>
        <w:rPr>
          <w:rFonts w:ascii="Times New Roman" w:hAnsi="Times New Roman" w:cs="Times New Roman"/>
        </w:rPr>
        <w:t>, test</w:t>
      </w:r>
      <w:r>
        <w:rPr>
          <w:rFonts w:ascii="Times New Roman" w:hAnsi="Times New Roman" w:cs="Times New Roman" w:hint="eastAsia"/>
        </w:rPr>
        <w:t xml:space="preserve">; </w:t>
      </w:r>
      <w:r>
        <w:rPr>
          <w:rFonts w:ascii="Times New Roman" w:hAnsi="Times New Roman" w:cs="Times New Roman"/>
          <w:b/>
          <w:bCs/>
        </w:rPr>
        <w:t>+</w:t>
      </w:r>
      <w:r>
        <w:rPr>
          <w:rFonts w:ascii="Times New Roman" w:hAnsi="Times New Roman" w:cs="Times New Roman"/>
        </w:rPr>
        <w:t xml:space="preserve">, positive; </w:t>
      </w:r>
      <w:r>
        <w:rPr>
          <w:rFonts w:ascii="Times New Roman" w:hAnsi="Times New Roman" w:cs="Times New Roman"/>
          <w:b/>
          <w:bCs/>
        </w:rPr>
        <w:t>—</w:t>
      </w:r>
      <w:r>
        <w:rPr>
          <w:rFonts w:ascii="Times New Roman" w:hAnsi="Times New Roman" w:cs="Times New Roman"/>
        </w:rPr>
        <w:t xml:space="preserve">, negative. </w:t>
      </w:r>
    </w:p>
    <w:p w14:paraId="35A019DE" w14:textId="77777777" w:rsidR="00426C1F" w:rsidRDefault="00426C1F" w:rsidP="00426C1F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</w:rPr>
        <w:t>, Compared with PAP</w:t>
      </w:r>
      <w:r>
        <w:rPr>
          <w:rFonts w:ascii="Times New Roman" w:hAnsi="Times New Roman" w:cs="Times New Roman" w:hint="eastAsia"/>
        </w:rPr>
        <w:t>.</w:t>
      </w:r>
    </w:p>
    <w:p w14:paraId="5A0D3A01" w14:textId="77777777" w:rsidR="00426C1F" w:rsidRDefault="00426C1F" w:rsidP="00426C1F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b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Accuracy = (TP</w:t>
      </w:r>
      <m:oMath>
        <m:r>
          <m:rPr>
            <m:sty m:val="p"/>
          </m:rPr>
          <w:rPr>
            <w:rFonts w:ascii="Cambria Math" w:hAnsi="Cambria Math" w:cs="Times New Roman"/>
            <w:sz w:val="20"/>
            <w:szCs w:val="20"/>
          </w:rPr>
          <m:t>+</m:t>
        </m:r>
      </m:oMath>
      <w:r>
        <w:rPr>
          <w:rFonts w:ascii="Times New Roman" w:hAnsi="Times New Roman" w:cs="Times New Roman"/>
        </w:rPr>
        <w:t>TN)/total number of isolates tested (56 isolates).</w:t>
      </w:r>
    </w:p>
    <w:p w14:paraId="487728D5" w14:textId="77777777" w:rsidR="00426C1F" w:rsidRDefault="00426C1F" w:rsidP="00426C1F">
      <w:pPr>
        <w:spacing w:line="360" w:lineRule="auto"/>
        <w:ind w:left="720" w:hanging="720"/>
        <w:rPr>
          <w:rFonts w:ascii="Times New Roman" w:hAnsi="Times New Roman" w:cs="Times New Roman"/>
          <w:b/>
          <w:sz w:val="24"/>
          <w:szCs w:val="24"/>
        </w:rPr>
        <w:sectPr w:rsidR="00426C1F" w:rsidSect="00426C1F">
          <w:pgSz w:w="11900" w:h="16840"/>
          <w:pgMar w:top="1440" w:right="1800" w:bottom="1440" w:left="1800" w:header="851" w:footer="992" w:gutter="0"/>
          <w:lnNumType w:countBy="1" w:restart="continuous"/>
          <w:cols w:space="720"/>
          <w:docGrid w:linePitch="286"/>
        </w:sectPr>
      </w:pPr>
      <w:r>
        <w:rPr>
          <w:rFonts w:ascii="Times New Roman" w:hAnsi="Times New Roman" w:cs="Times New Roman"/>
          <w:b/>
          <w:bCs/>
        </w:rPr>
        <w:t>TP</w:t>
      </w:r>
      <w:r>
        <w:rPr>
          <w:rFonts w:ascii="Times New Roman" w:hAnsi="Times New Roman" w:cs="Times New Roman"/>
        </w:rPr>
        <w:t>, number of true positive results(</w:t>
      </w:r>
      <w:r>
        <w:rPr>
          <w:rFonts w:ascii="Times New Roman" w:eastAsia="SimHei" w:hAnsi="Times New Roman" w:cs="Times New Roman"/>
          <w:sz w:val="20"/>
          <w:szCs w:val="20"/>
        </w:rPr>
        <w:t>S</w:t>
      </w:r>
      <m:oMath>
        <m:r>
          <m:rPr>
            <m:sty m:val="p"/>
          </m:rPr>
          <w:rPr>
            <w:rFonts w:ascii="Cambria Math" w:hAnsi="Cambria Math" w:cs="Times New Roman"/>
            <w:sz w:val="20"/>
            <w:szCs w:val="20"/>
          </w:rPr>
          <m:t>+</m:t>
        </m:r>
      </m:oMath>
      <w:r>
        <w:rPr>
          <w:rFonts w:ascii="Times New Roman" w:eastAsia="SimHei" w:hAnsi="Times New Roman" w:cs="Times New Roman"/>
          <w:sz w:val="20"/>
          <w:szCs w:val="20"/>
        </w:rPr>
        <w:t>T</w:t>
      </w:r>
      <m:oMath>
        <m:r>
          <m:rPr>
            <m:sty m:val="p"/>
          </m:rPr>
          <w:rPr>
            <w:rFonts w:ascii="Cambria Math" w:hAnsi="Cambria Math" w:cs="Times New Roman"/>
            <w:sz w:val="20"/>
            <w:szCs w:val="20"/>
          </w:rPr>
          <m:t>+</m:t>
        </m:r>
      </m:oMath>
      <w:r>
        <w:rPr>
          <w:rFonts w:ascii="Times New Roman" w:hAnsi="Times New Roman" w:cs="Times New Roman"/>
        </w:rPr>
        <w:t xml:space="preserve">); </w:t>
      </w:r>
      <w:r>
        <w:rPr>
          <w:rFonts w:ascii="Times New Roman" w:hAnsi="Times New Roman" w:cs="Times New Roman"/>
          <w:b/>
          <w:bCs/>
        </w:rPr>
        <w:t>TN</w:t>
      </w:r>
      <w:r>
        <w:rPr>
          <w:rFonts w:ascii="Times New Roman" w:hAnsi="Times New Roman" w:cs="Times New Roman"/>
        </w:rPr>
        <w:t>, number of true negative results(</w:t>
      </w:r>
      <w:r>
        <w:rPr>
          <w:rFonts w:ascii="Times New Roman" w:eastAsia="SimHei" w:hAnsi="Times New Roman" w:cs="Times New Roman"/>
          <w:sz w:val="20"/>
          <w:szCs w:val="20"/>
        </w:rPr>
        <w:t>S</w:t>
      </w:r>
      <m:oMath>
        <m:r>
          <m:rPr>
            <m:sty m:val="p"/>
          </m:rPr>
          <w:rPr>
            <w:rFonts w:ascii="Cambria Math" w:hAnsi="Cambria Math" w:cs="Times New Roman"/>
            <w:sz w:val="20"/>
            <w:szCs w:val="20"/>
          </w:rPr>
          <m:t>-</m:t>
        </m:r>
      </m:oMath>
      <w:r>
        <w:rPr>
          <w:rFonts w:ascii="Times New Roman" w:eastAsia="SimHei" w:hAnsi="Times New Roman" w:cs="Times New Roman"/>
          <w:sz w:val="20"/>
          <w:szCs w:val="20"/>
        </w:rPr>
        <w:t>T</w:t>
      </w:r>
      <m:oMath>
        <m:r>
          <m:rPr>
            <m:sty m:val="p"/>
          </m:rPr>
          <w:rPr>
            <w:rFonts w:ascii="Cambria Math" w:hAnsi="Cambria Math" w:cs="Times New Roman"/>
            <w:sz w:val="20"/>
            <w:szCs w:val="20"/>
          </w:rPr>
          <m:t>-</m:t>
        </m:r>
      </m:oMath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 w:hint="eastAsia"/>
        </w:rPr>
        <w:t>.</w:t>
      </w:r>
    </w:p>
    <w:p w14:paraId="1E663F82" w14:textId="77777777" w:rsidR="00426C1F" w:rsidRDefault="00426C1F" w:rsidP="00426C1F"/>
    <w:p w14:paraId="33784B11" w14:textId="77777777" w:rsidR="00DE6AE2" w:rsidRDefault="00DE6AE2"/>
    <w:sectPr w:rsidR="00DE6AE2" w:rsidSect="00426C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altName w:val="Microsoft YaHei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华光小标宋_CNKI">
    <w:altName w:val="SimSun"/>
    <w:charset w:val="86"/>
    <w:family w:val="roman"/>
    <w:pitch w:val="default"/>
    <w:sig w:usb0="00000000" w:usb1="00000000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6C1F"/>
    <w:rsid w:val="00195413"/>
    <w:rsid w:val="003D0186"/>
    <w:rsid w:val="00426C1F"/>
    <w:rsid w:val="007278E4"/>
    <w:rsid w:val="009D0C82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D9D56A"/>
  <w15:chartTrackingRefBased/>
  <w15:docId w15:val="{BCE5E8E9-8DDA-48D6-A42A-9BAF4EF8D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6C1F"/>
    <w:pPr>
      <w:widowControl w:val="0"/>
      <w:spacing w:after="0" w:line="240" w:lineRule="auto"/>
      <w:jc w:val="both"/>
    </w:pPr>
    <w:rPr>
      <w:rFonts w:ascii="Calibri" w:eastAsia="Arial Unicode MS" w:hAnsi="Calibri" w:cs="Arial Unicode MS"/>
      <w:color w:val="000000"/>
      <w:sz w:val="21"/>
      <w:szCs w:val="21"/>
      <w:u w:color="00000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26C1F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6C1F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6C1F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6C1F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6C1F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6C1F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6C1F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6C1F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6C1F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6C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6C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6C1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6C1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6C1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6C1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6C1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6C1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6C1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6C1F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26C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6C1F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26C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6C1F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26C1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6C1F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color w:val="auto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26C1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6C1F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6C1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6C1F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426C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459</Words>
  <Characters>2295</Characters>
  <Application>Microsoft Office Word</Application>
  <DocSecurity>0</DocSecurity>
  <Lines>327</Lines>
  <Paragraphs>250</Paragraphs>
  <ScaleCrop>false</ScaleCrop>
  <Company>Springer Nature</Company>
  <LinksUpToDate>false</LinksUpToDate>
  <CharactersWithSpaces>2504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2025-12-24T11:15:00Z</dcterms:created>
  <dcterms:modified xsi:type="dcterms:W3CDTF">2025-12-24T11:16:00Z</dcterms:modified>
</cp:coreProperties>
</file>