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C22A9" w14:textId="77777777" w:rsidR="00080163" w:rsidRDefault="00080163" w:rsidP="00080163">
      <w:pPr>
        <w:spacing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Can salt-tolerant sludge mitigate the salt inhibition to </w:t>
      </w:r>
      <w:r w:rsidRPr="00657993">
        <w:rPr>
          <w:rFonts w:ascii="Times New Roman" w:hAnsi="Times New Roman" w:cs="Times New Roman"/>
          <w:b/>
          <w:bCs/>
          <w:sz w:val="28"/>
          <w:szCs w:val="28"/>
        </w:rPr>
        <w:t>acidogenic fermentation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of food waste? Insight into </w:t>
      </w:r>
      <w:r w:rsidRPr="00657993">
        <w:rPr>
          <w:rFonts w:ascii="Times New Roman" w:hAnsi="Times New Roman" w:cs="Times New Roman"/>
          <w:b/>
          <w:bCs/>
          <w:sz w:val="28"/>
          <w:szCs w:val="28"/>
        </w:rPr>
        <w:t>volatile fatty acid production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microbial community</w:t>
      </w:r>
    </w:p>
    <w:p w14:paraId="58581D1E" w14:textId="77777777" w:rsidR="00696732" w:rsidRPr="00080163" w:rsidRDefault="00696732" w:rsidP="00696732">
      <w:pPr>
        <w:spacing w:beforeLines="50" w:before="156" w:afterLines="50" w:after="156" w:line="480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4761E1D0" w14:textId="77777777" w:rsidR="00696732" w:rsidRPr="00B4303B" w:rsidRDefault="00696732" w:rsidP="00696732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B4303B">
        <w:rPr>
          <w:rFonts w:ascii="Times New Roman" w:hAnsi="Times New Roman" w:cs="Times New Roman"/>
          <w:sz w:val="24"/>
        </w:rPr>
        <w:t>Jun Yin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Pr="00B4303B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B4303B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B4303B">
        <w:rPr>
          <w:rFonts w:ascii="Times New Roman" w:hAnsi="Times New Roman" w:cs="Times New Roman"/>
          <w:sz w:val="24"/>
        </w:rPr>
        <w:t>Xiaozheng</w:t>
      </w:r>
      <w:proofErr w:type="spellEnd"/>
      <w:r w:rsidRPr="00B4303B">
        <w:rPr>
          <w:rFonts w:ascii="Times New Roman" w:hAnsi="Times New Roman" w:cs="Times New Roman"/>
          <w:sz w:val="24"/>
        </w:rPr>
        <w:t xml:space="preserve"> He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Pr="00B4303B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>2</w:t>
      </w:r>
      <w:r w:rsidRPr="00B4303B">
        <w:rPr>
          <w:rFonts w:ascii="Times New Roman" w:hAnsi="Times New Roman" w:cs="Times New Roman"/>
          <w:sz w:val="24"/>
        </w:rPr>
        <w:t>, Ting Chen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Pr="00B4303B">
        <w:rPr>
          <w:rFonts w:ascii="Times New Roman" w:hAnsi="Times New Roman" w:cs="Times New Roman"/>
          <w:sz w:val="24"/>
          <w:vertAlign w:val="superscript"/>
        </w:rPr>
        <w:t>,</w:t>
      </w:r>
      <w:r>
        <w:rPr>
          <w:rFonts w:ascii="Times New Roman" w:hAnsi="Times New Roman" w:cs="Times New Roman"/>
          <w:sz w:val="24"/>
          <w:vertAlign w:val="superscript"/>
        </w:rPr>
        <w:t>2,3</w:t>
      </w:r>
      <w:r w:rsidRPr="00B4303B">
        <w:rPr>
          <w:rFonts w:ascii="Times New Roman" w:hAnsi="Times New Roman" w:cs="Times New Roman"/>
          <w:sz w:val="24"/>
          <w:vertAlign w:val="superscript"/>
        </w:rPr>
        <w:t xml:space="preserve"> *</w:t>
      </w:r>
    </w:p>
    <w:p w14:paraId="1120C135" w14:textId="77777777" w:rsidR="00696732" w:rsidRPr="00B4303B" w:rsidRDefault="00696732" w:rsidP="00696732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0A0BD29" w14:textId="77777777" w:rsidR="00696732" w:rsidRPr="00B079DB" w:rsidRDefault="00696732" w:rsidP="00696732">
      <w:pPr>
        <w:pStyle w:val="BCAuthorAddress"/>
        <w:spacing w:after="0"/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  <w:vertAlign w:val="superscript"/>
        </w:rPr>
        <w:t>1</w:t>
      </w:r>
      <w:r w:rsidRPr="00B079DB">
        <w:rPr>
          <w:rFonts w:ascii="Times New Roman" w:hAnsi="Times New Roman"/>
          <w:i/>
          <w:szCs w:val="24"/>
        </w:rPr>
        <w:t xml:space="preserve"> School of Environmental Science and Engineering, Zhejiang Gongshang University, Hangzhou 310012, P.R. China</w:t>
      </w:r>
    </w:p>
    <w:p w14:paraId="21859C7F" w14:textId="77777777" w:rsidR="00696732" w:rsidRPr="00B079DB" w:rsidRDefault="00696732" w:rsidP="00696732">
      <w:pPr>
        <w:pStyle w:val="BCAuthorAddress"/>
        <w:spacing w:after="0"/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  <w:vertAlign w:val="superscript"/>
        </w:rPr>
        <w:t>2</w:t>
      </w:r>
      <w:r w:rsidRPr="00B079DB">
        <w:rPr>
          <w:rFonts w:ascii="Times New Roman" w:hAnsi="Times New Roman"/>
          <w:i/>
          <w:szCs w:val="24"/>
          <w:vertAlign w:val="superscript"/>
        </w:rPr>
        <w:t xml:space="preserve"> </w:t>
      </w:r>
      <w:r w:rsidRPr="00B079DB">
        <w:rPr>
          <w:rFonts w:ascii="Times New Roman" w:hAnsi="Times New Roman"/>
          <w:i/>
          <w:szCs w:val="24"/>
        </w:rPr>
        <w:t>Zhejiang Provincial Key Laboratory of Solid Waste Treatment and Recycling, Hangzhou 310012, P.R. China</w:t>
      </w:r>
    </w:p>
    <w:p w14:paraId="1DD17C5F" w14:textId="77777777" w:rsidR="00696732" w:rsidRPr="00B4303B" w:rsidRDefault="00696732" w:rsidP="00696732">
      <w:pPr>
        <w:pStyle w:val="BCAuthorAddress"/>
        <w:spacing w:after="0"/>
        <w:jc w:val="left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  <w:vertAlign w:val="superscript"/>
        </w:rPr>
        <w:t xml:space="preserve">3 </w:t>
      </w:r>
      <w:r w:rsidRPr="00B4303B">
        <w:rPr>
          <w:rFonts w:ascii="Times New Roman" w:hAnsi="Times New Roman"/>
          <w:i/>
          <w:szCs w:val="24"/>
        </w:rPr>
        <w:t>Instrumental Analysis Center of Zhejiang Gongshang University, Hangzhou 310018, China</w:t>
      </w:r>
    </w:p>
    <w:p w14:paraId="089CFFE3" w14:textId="77777777" w:rsidR="00696732" w:rsidRPr="009C1842" w:rsidRDefault="00696732" w:rsidP="00696732">
      <w:pPr>
        <w:rPr>
          <w:rFonts w:cs="Times New Roman"/>
        </w:rPr>
      </w:pPr>
    </w:p>
    <w:p w14:paraId="0A1163DC" w14:textId="77777777" w:rsidR="00696732" w:rsidRDefault="00696732" w:rsidP="00696732">
      <w:pPr>
        <w:pStyle w:val="BCAuthorAddress"/>
        <w:spacing w:after="0"/>
        <w:jc w:val="left"/>
        <w:rPr>
          <w:rFonts w:ascii="Times New Roman" w:hAnsi="Times New Roman"/>
          <w:szCs w:val="24"/>
        </w:rPr>
      </w:pPr>
      <w:r w:rsidRPr="003D55CB">
        <w:rPr>
          <w:rFonts w:ascii="Times New Roman" w:hAnsi="Times New Roman"/>
          <w:szCs w:val="24"/>
        </w:rPr>
        <w:t xml:space="preserve">*Corresponding author. E-mail address: </w:t>
      </w:r>
      <w:hyperlink r:id="rId6" w:history="1">
        <w:r w:rsidRPr="00DA5CF6">
          <w:rPr>
            <w:rStyle w:val="a8"/>
            <w:rFonts w:ascii="Times New Roman" w:hAnsi="Times New Roman"/>
            <w:szCs w:val="24"/>
          </w:rPr>
          <w:t>chenting_15@mail.zjgsu.edu.cn</w:t>
        </w:r>
      </w:hyperlink>
    </w:p>
    <w:p w14:paraId="306F4AA1" w14:textId="456E1D0B" w:rsidR="00391A65" w:rsidRDefault="008034D8" w:rsidP="00391A65">
      <w:pPr>
        <w:widowControl/>
        <w:jc w:val="left"/>
      </w:pPr>
      <w:r>
        <w:br w:type="page"/>
      </w:r>
    </w:p>
    <w:p w14:paraId="71261B0F" w14:textId="5971579F" w:rsidR="001157C2" w:rsidRPr="00E9098E" w:rsidRDefault="001157C2" w:rsidP="001157C2">
      <w:pPr>
        <w:spacing w:line="480" w:lineRule="auto"/>
        <w:outlineLvl w:val="0"/>
        <w:rPr>
          <w:rFonts w:ascii="Times New Roman" w:hAnsi="Times New Roman" w:cs="Times New Roman"/>
          <w:color w:val="000000" w:themeColor="text1"/>
          <w:sz w:val="24"/>
        </w:rPr>
      </w:pPr>
      <w:r w:rsidRPr="00E9098E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Table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S</w:t>
      </w:r>
      <w:r w:rsidRPr="00E9098E">
        <w:rPr>
          <w:rFonts w:ascii="Times New Roman" w:hAnsi="Times New Roman" w:cs="Times New Roman"/>
          <w:b/>
          <w:color w:val="000000" w:themeColor="text1"/>
          <w:sz w:val="24"/>
        </w:rPr>
        <w:t>1.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Characteristics of the food waste, non-acclimated </w:t>
      </w:r>
      <w:r w:rsidRPr="00E9098E">
        <w:rPr>
          <w:rFonts w:ascii="Times New Roman" w:hAnsi="Times New Roman" w:cs="Times New Roman" w:hint="eastAsia"/>
          <w:color w:val="000000" w:themeColor="text1"/>
          <w:sz w:val="24"/>
        </w:rPr>
        <w:t>sludge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and acclimated sludge used in th</w:t>
      </w:r>
      <w:r>
        <w:rPr>
          <w:rFonts w:ascii="Times New Roman" w:hAnsi="Times New Roman" w:cs="Times New Roman" w:hint="eastAsia"/>
          <w:color w:val="000000" w:themeColor="text1"/>
          <w:sz w:val="24"/>
        </w:rPr>
        <w:t>is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study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tbl>
      <w:tblPr>
        <w:tblpPr w:leftFromText="180" w:rightFromText="180" w:vertAnchor="text" w:horzAnchor="margin" w:tblpY="287"/>
        <w:tblW w:w="83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2072"/>
        <w:gridCol w:w="2072"/>
        <w:gridCol w:w="2005"/>
      </w:tblGrid>
      <w:tr w:rsidR="001157C2" w:rsidRPr="00E9098E" w14:paraId="62D86409" w14:textId="77777777" w:rsidTr="00DD6707">
        <w:trPr>
          <w:trHeight w:val="395"/>
        </w:trPr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DE9019D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Parameter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EEFC4EB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  <w:lang w:val="nl-BE"/>
              </w:rPr>
            </w:pPr>
            <w:r>
              <w:rPr>
                <w:rFonts w:ascii="Times New Roman" w:hAnsi="Times New Roman" w:cs="Times New Roman"/>
                <w:sz w:val="24"/>
              </w:rPr>
              <w:t>Food waste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F623FE3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Non-acclimated sludge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739E378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</w:t>
            </w:r>
            <w:r w:rsidRPr="00E9098E">
              <w:rPr>
                <w:rFonts w:ascii="Times New Roman" w:hAnsi="Times New Roman" w:cs="Times New Roman"/>
                <w:sz w:val="24"/>
              </w:rPr>
              <w:t>cclimated sludge</w:t>
            </w:r>
          </w:p>
        </w:tc>
      </w:tr>
      <w:tr w:rsidR="001157C2" w:rsidRPr="00E9098E" w14:paraId="70028F4B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828743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TS</w:t>
            </w:r>
            <w:r w:rsidRPr="00E9098E">
              <w:rPr>
                <w:rFonts w:ascii="Times New Roman" w:hAnsi="Times New Roman" w:cs="Times New Roman"/>
                <w:sz w:val="24"/>
              </w:rPr>
              <w:t>（</w:t>
            </w:r>
            <w:r w:rsidRPr="00E9098E">
              <w:rPr>
                <w:rFonts w:ascii="Times New Roman" w:hAnsi="Times New Roman" w:cs="Times New Roman"/>
                <w:sz w:val="24"/>
              </w:rPr>
              <w:t>%</w:t>
            </w:r>
            <w:r w:rsidRPr="00E9098E">
              <w:rPr>
                <w:rFonts w:ascii="Times New Roman" w:hAnsi="Times New Roman" w:cs="Times New Roman"/>
                <w:sz w:val="24"/>
              </w:rPr>
              <w:t>）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048BCE97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23.4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028121A5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8.6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EF45F8E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8</w:t>
            </w:r>
            <w:r w:rsidRPr="00E9098E">
              <w:rPr>
                <w:rFonts w:ascii="Times New Roman" w:hAnsi="Times New Roman" w:cs="Times New Roman"/>
                <w:sz w:val="24"/>
              </w:rPr>
              <w:t>.</w:t>
            </w:r>
            <w:r w:rsidRPr="00E9098E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1157C2" w:rsidRPr="00E9098E" w14:paraId="252D1CC9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4036BE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VS</w:t>
            </w:r>
            <w:r w:rsidRPr="00E9098E">
              <w:rPr>
                <w:rFonts w:ascii="Times New Roman" w:hAnsi="Times New Roman" w:cs="Times New Roman"/>
                <w:sz w:val="24"/>
              </w:rPr>
              <w:t>（</w:t>
            </w:r>
            <w:r w:rsidRPr="00E9098E">
              <w:rPr>
                <w:rFonts w:ascii="Times New Roman" w:hAnsi="Times New Roman" w:cs="Times New Roman"/>
                <w:sz w:val="24"/>
              </w:rPr>
              <w:t>%</w:t>
            </w:r>
            <w:r w:rsidRPr="00E9098E">
              <w:rPr>
                <w:rFonts w:ascii="Times New Roman" w:hAnsi="Times New Roman" w:cs="Times New Roman"/>
                <w:sz w:val="24"/>
              </w:rPr>
              <w:t>）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1380F2AA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98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54EA1CDA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84.5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461C0C5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83.5</w:t>
            </w:r>
          </w:p>
        </w:tc>
      </w:tr>
      <w:tr w:rsidR="001157C2" w:rsidRPr="00E9098E" w14:paraId="45E7428F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EB60EFB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TCOD (%)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3969835C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1FE12189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AD058B1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1.1</w:t>
            </w:r>
          </w:p>
        </w:tc>
      </w:tr>
      <w:tr w:rsidR="001157C2" w:rsidRPr="00E9098E" w14:paraId="12AFB948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153FF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TN (%)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6C3034A0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 w:hint="eastAsia"/>
                <w:sz w:val="24"/>
              </w:rPr>
              <w:t>.</w:t>
            </w:r>
            <w:r w:rsidRPr="00E9098E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05FD9E9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9098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775D1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9098E">
              <w:rPr>
                <w:rFonts w:ascii="Times New Roman" w:hAnsi="Times New Roman" w:cs="Times New Roman" w:hint="eastAsia"/>
                <w:sz w:val="24"/>
              </w:rPr>
              <w:t>2</w:t>
            </w:r>
          </w:p>
        </w:tc>
      </w:tr>
      <w:tr w:rsidR="001157C2" w:rsidRPr="00E9098E" w14:paraId="18CC7BD6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63B746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Cellulose and hemicellulose</w:t>
            </w:r>
            <w:r w:rsidRPr="00E9098E"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E7AFA81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3</w:t>
            </w:r>
            <w:r w:rsidRPr="00E9098E">
              <w:rPr>
                <w:rFonts w:ascii="Times New Roman" w:hAnsi="Times New Roman" w:cs="Times New Roman"/>
                <w:sz w:val="24"/>
              </w:rPr>
              <w:t>4.9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2EE90D4B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FB556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</w:tr>
      <w:tr w:rsidR="001157C2" w:rsidRPr="00E9098E" w14:paraId="78D4AD24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7812D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T-lipids</w:t>
            </w:r>
            <w:r w:rsidRPr="00E9098E"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55E3A3A4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10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</w:tcPr>
          <w:p w14:paraId="1909B401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B53A5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</w:tr>
      <w:tr w:rsidR="001157C2" w:rsidRPr="00E9098E" w14:paraId="36B42F31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20333DE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T-sugar</w:t>
            </w:r>
            <w:r w:rsidRPr="00E9098E">
              <w:rPr>
                <w:rFonts w:ascii="Times New Roman" w:hAnsi="Times New Roman" w:cs="Times New Roman"/>
                <w:sz w:val="24"/>
              </w:rPr>
              <w:t xml:space="preserve"> (%)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1FE993CF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6</w:t>
            </w:r>
            <w:r w:rsidRPr="00E9098E">
              <w:rPr>
                <w:rFonts w:ascii="Times New Roman" w:hAnsi="Times New Roman" w:cs="Times New Roman"/>
                <w:sz w:val="24"/>
              </w:rPr>
              <w:t>5</w:t>
            </w:r>
            <w:r w:rsidRPr="00E9098E">
              <w:rPr>
                <w:rFonts w:ascii="Times New Roman" w:hAnsi="Times New Roman" w:cs="Times New Roman" w:hint="eastAsia"/>
                <w:sz w:val="24"/>
              </w:rPr>
              <w:t>.</w:t>
            </w:r>
            <w:r w:rsidRPr="00E9098E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072" w:type="dxa"/>
            <w:tcBorders>
              <w:top w:val="nil"/>
              <w:left w:val="nil"/>
              <w:right w:val="nil"/>
            </w:tcBorders>
          </w:tcPr>
          <w:p w14:paraId="5ED81C9A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19.9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3CE26D3" w14:textId="77777777" w:rsidR="001157C2" w:rsidRPr="00E9098E" w:rsidRDefault="001157C2" w:rsidP="00DD6707">
            <w:pPr>
              <w:spacing w:after="20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9098E">
              <w:rPr>
                <w:rFonts w:ascii="Times New Roman" w:hAnsi="Times New Roman" w:cs="Times New Roman" w:hint="eastAsia"/>
                <w:sz w:val="24"/>
              </w:rPr>
              <w:t>11.8</w:t>
            </w:r>
          </w:p>
        </w:tc>
      </w:tr>
    </w:tbl>
    <w:p w14:paraId="00822B7A" w14:textId="2BE3CAD1" w:rsidR="0025587B" w:rsidRDefault="0025587B" w:rsidP="0025587B">
      <w:pPr>
        <w:widowControl/>
        <w:spacing w:line="480" w:lineRule="auto"/>
        <w:jc w:val="left"/>
      </w:pPr>
    </w:p>
    <w:p w14:paraId="5CE88B84" w14:textId="603D2DC1" w:rsidR="0025587B" w:rsidRDefault="0025587B" w:rsidP="0025587B">
      <w:pPr>
        <w:widowControl/>
        <w:spacing w:line="480" w:lineRule="auto"/>
        <w:jc w:val="left"/>
      </w:pPr>
    </w:p>
    <w:p w14:paraId="2611270C" w14:textId="7B13BA58" w:rsidR="0025587B" w:rsidRDefault="0025587B" w:rsidP="0025587B">
      <w:pPr>
        <w:widowControl/>
        <w:spacing w:line="480" w:lineRule="auto"/>
        <w:jc w:val="left"/>
      </w:pPr>
    </w:p>
    <w:p w14:paraId="3EE0AAA5" w14:textId="4BFF4C57" w:rsidR="0025587B" w:rsidRDefault="0025587B" w:rsidP="0025587B">
      <w:pPr>
        <w:widowControl/>
        <w:spacing w:line="480" w:lineRule="auto"/>
        <w:jc w:val="left"/>
      </w:pPr>
    </w:p>
    <w:p w14:paraId="1C207BA0" w14:textId="253370AF" w:rsidR="0025587B" w:rsidRDefault="0025587B" w:rsidP="0025587B">
      <w:pPr>
        <w:widowControl/>
        <w:spacing w:line="480" w:lineRule="auto"/>
        <w:jc w:val="left"/>
      </w:pPr>
    </w:p>
    <w:p w14:paraId="4176AEF5" w14:textId="0122CE7D" w:rsidR="0025587B" w:rsidRDefault="0025587B" w:rsidP="0025587B">
      <w:pPr>
        <w:widowControl/>
        <w:spacing w:line="480" w:lineRule="auto"/>
        <w:jc w:val="left"/>
      </w:pPr>
    </w:p>
    <w:p w14:paraId="2F5850F3" w14:textId="77777777" w:rsidR="0025587B" w:rsidRDefault="0025587B" w:rsidP="0025587B">
      <w:pPr>
        <w:widowControl/>
        <w:spacing w:line="480" w:lineRule="auto"/>
        <w:jc w:val="left"/>
      </w:pPr>
    </w:p>
    <w:p w14:paraId="64E6828F" w14:textId="446B4C96" w:rsidR="006D7D3E" w:rsidRDefault="006D7D3E" w:rsidP="006D7D3E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BE24A5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T</w:t>
      </w:r>
      <w:r w:rsidRPr="00BE24A5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able </w:t>
      </w:r>
      <w:r w:rsidR="00D35F1E">
        <w:rPr>
          <w:rFonts w:ascii="Times New Roman" w:hAnsi="Times New Roman" w:cs="Times New Roman"/>
          <w:b/>
          <w:bCs/>
          <w:color w:val="000000" w:themeColor="text1"/>
          <w:sz w:val="24"/>
        </w:rPr>
        <w:t>S2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>Ammonia nitrogen generation model at different NaCl concentrations during acidogenic fermentation</w:t>
      </w:r>
    </w:p>
    <w:tbl>
      <w:tblPr>
        <w:tblpPr w:leftFromText="180" w:rightFromText="180" w:vertAnchor="text" w:horzAnchor="margin" w:tblpY="287"/>
        <w:tblW w:w="830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4144"/>
        <w:gridCol w:w="2005"/>
      </w:tblGrid>
      <w:tr w:rsidR="006D7D3E" w14:paraId="5F053ED5" w14:textId="77777777" w:rsidTr="00DD6707">
        <w:trPr>
          <w:trHeight w:val="558"/>
        </w:trPr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A2B9D35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4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63B04B8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 xml:space="preserve">Linear </w:t>
            </w:r>
            <w:r>
              <w:rPr>
                <w:rFonts w:ascii="Times New Roman" w:hAnsi="Times New Roman" w:cs="Times New Roman"/>
              </w:rPr>
              <w:t>E</w:t>
            </w:r>
            <w:r w:rsidRPr="0069511D">
              <w:rPr>
                <w:rFonts w:ascii="Times New Roman" w:hAnsi="Times New Roman" w:cs="Times New Roman"/>
              </w:rPr>
              <w:t>quation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130FA75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69511D">
              <w:rPr>
                <w:rFonts w:ascii="Times New Roman" w:hAnsi="Times New Roman" w:cs="Times New Roman" w:hint="eastAsia"/>
                <w:vertAlign w:val="superscript"/>
              </w:rPr>
              <w:t>2</w:t>
            </w:r>
          </w:p>
        </w:tc>
      </w:tr>
      <w:tr w:rsidR="006D7D3E" w14:paraId="62993A33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485388" w14:textId="77777777" w:rsidR="006D7D3E" w:rsidRPr="00DF4627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lang w:val="fr-FR"/>
              </w:rPr>
            </w:pPr>
            <w:r w:rsidRPr="00DF4627">
              <w:rPr>
                <w:rFonts w:ascii="Times New Roman" w:hAnsi="Times New Roman" w:cs="Times New Roman" w:hint="eastAsia"/>
                <w:bCs/>
                <w:color w:val="000000"/>
                <w:sz w:val="24"/>
                <w:lang w:val="fr-FR"/>
              </w:rPr>
              <w:t>n</w:t>
            </w: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  <w:lang w:val="fr-FR"/>
              </w:rPr>
              <w:t>on-AS_0</w:t>
            </w:r>
          </w:p>
        </w:tc>
        <w:tc>
          <w:tcPr>
            <w:tcW w:w="4144" w:type="dxa"/>
            <w:tcBorders>
              <w:top w:val="nil"/>
              <w:left w:val="nil"/>
              <w:right w:val="nil"/>
            </w:tcBorders>
          </w:tcPr>
          <w:p w14:paraId="5CB986A9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y = 13.451x - 17.909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46FDDB5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0.8949</w:t>
            </w:r>
          </w:p>
        </w:tc>
      </w:tr>
      <w:tr w:rsidR="006D7D3E" w14:paraId="41E09B77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B5AA160" w14:textId="77777777" w:rsidR="006D7D3E" w:rsidRPr="00DF4627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non-AS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_</w:t>
            </w: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right w:val="nil"/>
            </w:tcBorders>
          </w:tcPr>
          <w:p w14:paraId="4EEDBA76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y =17.295x - 73.564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11731DD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0.8611</w:t>
            </w:r>
          </w:p>
        </w:tc>
      </w:tr>
      <w:tr w:rsidR="006D7D3E" w14:paraId="26D15CAA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0B8F633" w14:textId="77777777" w:rsidR="006D7D3E" w:rsidRPr="00DF4627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non-AS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_</w:t>
            </w: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70</w:t>
            </w:r>
          </w:p>
        </w:tc>
        <w:tc>
          <w:tcPr>
            <w:tcW w:w="4144" w:type="dxa"/>
            <w:tcBorders>
              <w:top w:val="nil"/>
              <w:left w:val="nil"/>
              <w:right w:val="nil"/>
            </w:tcBorders>
          </w:tcPr>
          <w:p w14:paraId="32C9F7CB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y = 15.645x - 61.076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933E47E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0.8518</w:t>
            </w:r>
          </w:p>
        </w:tc>
      </w:tr>
      <w:tr w:rsidR="006D7D3E" w14:paraId="0116A5F6" w14:textId="77777777" w:rsidTr="00DD6707">
        <w:trPr>
          <w:trHeight w:val="324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CA3A6" w14:textId="77777777" w:rsidR="006D7D3E" w:rsidRPr="00DF4627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A</w:t>
            </w:r>
            <w:r w:rsidRPr="00DF4627">
              <w:rPr>
                <w:rFonts w:ascii="Times New Roman" w:hAnsi="Times New Roman" w:cs="Times New Roman" w:hint="eastAsia"/>
                <w:bCs/>
                <w:color w:val="000000"/>
                <w:sz w:val="24"/>
              </w:rPr>
              <w:t>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_</w:t>
            </w: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30</w:t>
            </w:r>
          </w:p>
        </w:tc>
        <w:tc>
          <w:tcPr>
            <w:tcW w:w="4144" w:type="dxa"/>
            <w:tcBorders>
              <w:top w:val="nil"/>
              <w:left w:val="nil"/>
              <w:bottom w:val="nil"/>
              <w:right w:val="nil"/>
            </w:tcBorders>
          </w:tcPr>
          <w:p w14:paraId="537EF27E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y = 31.507x - 164.99</w:t>
            </w: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9A7C9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0.9282</w:t>
            </w:r>
          </w:p>
        </w:tc>
      </w:tr>
      <w:tr w:rsidR="006D7D3E" w14:paraId="648CF3DA" w14:textId="77777777" w:rsidTr="00DD6707">
        <w:trPr>
          <w:trHeight w:val="533"/>
        </w:trPr>
        <w:tc>
          <w:tcPr>
            <w:tcW w:w="21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CE97CF9" w14:textId="77777777" w:rsidR="006D7D3E" w:rsidRPr="00DF4627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A</w:t>
            </w:r>
            <w:r w:rsidRPr="00DF4627">
              <w:rPr>
                <w:rFonts w:ascii="Times New Roman" w:hAnsi="Times New Roman" w:cs="Times New Roman" w:hint="eastAsia"/>
                <w:bCs/>
                <w:color w:val="000000"/>
                <w:sz w:val="24"/>
              </w:rPr>
              <w:t>S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_</w:t>
            </w:r>
            <w:r w:rsidRPr="00DF4627">
              <w:rPr>
                <w:rFonts w:ascii="Times New Roman" w:hAnsi="Times New Roman" w:cs="Times New Roman"/>
                <w:bCs/>
                <w:color w:val="000000"/>
                <w:sz w:val="24"/>
              </w:rPr>
              <w:t>70</w:t>
            </w:r>
          </w:p>
        </w:tc>
        <w:tc>
          <w:tcPr>
            <w:tcW w:w="4144" w:type="dxa"/>
            <w:tcBorders>
              <w:top w:val="nil"/>
              <w:left w:val="nil"/>
              <w:right w:val="nil"/>
            </w:tcBorders>
          </w:tcPr>
          <w:p w14:paraId="046C358D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y = 30.571x - 98.479</w:t>
            </w:r>
          </w:p>
        </w:tc>
        <w:tc>
          <w:tcPr>
            <w:tcW w:w="200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4F200A" w14:textId="77777777" w:rsidR="006D7D3E" w:rsidRDefault="006D7D3E" w:rsidP="00DD6707">
            <w:pPr>
              <w:spacing w:after="200" w:line="360" w:lineRule="auto"/>
              <w:jc w:val="center"/>
              <w:rPr>
                <w:rFonts w:ascii="Times New Roman" w:hAnsi="Times New Roman" w:cs="Times New Roman"/>
              </w:rPr>
            </w:pPr>
            <w:r w:rsidRPr="0069511D">
              <w:rPr>
                <w:rFonts w:ascii="Times New Roman" w:hAnsi="Times New Roman" w:cs="Times New Roman"/>
              </w:rPr>
              <w:t>0.9065</w:t>
            </w:r>
          </w:p>
        </w:tc>
      </w:tr>
    </w:tbl>
    <w:p w14:paraId="447F5B83" w14:textId="77777777" w:rsidR="006D7D3E" w:rsidRDefault="006D7D3E" w:rsidP="00391A65">
      <w:pPr>
        <w:widowControl/>
        <w:jc w:val="left"/>
      </w:pPr>
    </w:p>
    <w:p w14:paraId="13EC73E0" w14:textId="77777777" w:rsidR="001157C2" w:rsidRDefault="001157C2" w:rsidP="00391A65">
      <w:pPr>
        <w:widowControl/>
        <w:jc w:val="left"/>
      </w:pPr>
    </w:p>
    <w:p w14:paraId="37C4624D" w14:textId="77777777" w:rsidR="000B27B9" w:rsidRDefault="000B27B9" w:rsidP="00EB0343">
      <w:pPr>
        <w:sectPr w:rsidR="000B27B9" w:rsidSect="000B27B9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11F7ED21" w14:textId="279D5CCB" w:rsidR="005A1885" w:rsidRDefault="00037341" w:rsidP="005A1885">
      <w:r>
        <w:rPr>
          <w:noProof/>
        </w:rPr>
        <w:lastRenderedPageBreak/>
        <w:drawing>
          <wp:inline distT="0" distB="0" distL="0" distR="0" wp14:anchorId="513F4AB5" wp14:editId="385ECAF8">
            <wp:extent cx="7200265" cy="3688715"/>
            <wp:effectExtent l="0" t="0" r="63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3688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8AC891" w14:textId="1B221D97" w:rsidR="00EB0343" w:rsidRPr="005A1885" w:rsidRDefault="00EB0343" w:rsidP="008C0D00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C43AC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Figure </w:t>
      </w:r>
      <w:r w:rsidR="004F5FA8">
        <w:rPr>
          <w:rFonts w:ascii="Times New Roman" w:hAnsi="Times New Roman" w:cs="Times New Roman"/>
          <w:b/>
          <w:bCs/>
          <w:color w:val="000000" w:themeColor="text1"/>
          <w:sz w:val="24"/>
        </w:rPr>
        <w:t>S1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Taxonomic classification of </w:t>
      </w:r>
      <w:proofErr w:type="spellStart"/>
      <w:r w:rsidRPr="00E9098E">
        <w:rPr>
          <w:rFonts w:ascii="Times New Roman" w:hAnsi="Times New Roman" w:cs="Times New Roman"/>
          <w:color w:val="000000" w:themeColor="text1"/>
          <w:sz w:val="24"/>
        </w:rPr>
        <w:t>MiSeq</w:t>
      </w:r>
      <w:proofErr w:type="spellEnd"/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sequencing from bacterial community of </w:t>
      </w:r>
      <w:r>
        <w:rPr>
          <w:rFonts w:ascii="Times New Roman" w:hAnsi="Times New Roman" w:cs="Times New Roman"/>
          <w:color w:val="000000" w:themeColor="text1"/>
          <w:sz w:val="24"/>
        </w:rPr>
        <w:t>non-AS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and AS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groups 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at </w:t>
      </w:r>
      <w:r w:rsidR="005A1885">
        <w:rPr>
          <w:rFonts w:ascii="Times New Roman" w:hAnsi="Times New Roman" w:cs="Times New Roman"/>
          <w:color w:val="000000" w:themeColor="text1"/>
          <w:sz w:val="24"/>
        </w:rPr>
        <w:t>genus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level under 0 g/L, 30 g/L and 70 g/L NaCl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="005A1885">
        <w:rPr>
          <w:rFonts w:ascii="Times New Roman" w:hAnsi="Times New Roman" w:cs="Times New Roman"/>
          <w:color w:val="000000" w:themeColor="text1"/>
          <w:sz w:val="24"/>
        </w:rPr>
        <w:t>genera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</w:rPr>
        <w:t>with relative abundance less than 5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are classified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 xml:space="preserve"> as ‘‘others”</w:t>
      </w:r>
      <w:r>
        <w:rPr>
          <w:rFonts w:ascii="Times New Roman" w:hAnsi="Times New Roman" w:cs="Times New Roman"/>
          <w:color w:val="000000" w:themeColor="text1"/>
          <w:sz w:val="24"/>
        </w:rPr>
        <w:t>)</w:t>
      </w:r>
      <w:r w:rsidRPr="00E9098E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83D2B21" w14:textId="77777777" w:rsidR="00EB0343" w:rsidRDefault="00EB0343" w:rsidP="008C0D00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 xml:space="preserve">(Note: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</w:rPr>
        <w:t>non_AS</w:t>
      </w:r>
      <w:proofErr w:type="spellEnd"/>
      <w:r>
        <w:rPr>
          <w:rFonts w:ascii="Times New Roman" w:hAnsi="Times New Roman" w:cs="Times New Roman"/>
          <w:color w:val="000000" w:themeColor="text1"/>
          <w:sz w:val="24"/>
        </w:rPr>
        <w:t xml:space="preserve"> and AS stand for non-acclimated and acclimated anaerobic sludge, respectively. The number 3,6,9,15 and 21 stands for the day of sampling. The number 0, 30 and 70 stands for the NaCl concentrations.)</w:t>
      </w:r>
      <w:r>
        <w:rPr>
          <w:rFonts w:ascii="Times New Roman" w:hAnsi="Times New Roman" w:cs="Times New Roman"/>
          <w:color w:val="000000" w:themeColor="text1"/>
          <w:sz w:val="24"/>
        </w:rPr>
        <w:br w:type="page"/>
      </w:r>
    </w:p>
    <w:p w14:paraId="5DAC83A1" w14:textId="77777777" w:rsidR="00EB0343" w:rsidRDefault="00EB0343" w:rsidP="008C0D00">
      <w:pPr>
        <w:spacing w:line="360" w:lineRule="auto"/>
        <w:sectPr w:rsidR="00EB0343" w:rsidSect="006C0063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478B6B20" w14:textId="77777777" w:rsidR="00390E19" w:rsidRDefault="00390E19" w:rsidP="00390E19">
      <w:pPr>
        <w:widowControl/>
        <w:jc w:val="left"/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3B28FE31" wp14:editId="2EAC7C37">
            <wp:extent cx="5289550" cy="2642126"/>
            <wp:effectExtent l="0" t="0" r="6350" b="6350"/>
            <wp:docPr id="2" name="图片 2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表&#10;&#10;描述已自动生成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58" r="5078"/>
                    <a:stretch/>
                  </pic:blipFill>
                  <pic:spPr bwMode="auto">
                    <a:xfrm>
                      <a:off x="0" y="0"/>
                      <a:ext cx="5299880" cy="2647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9970C" w14:textId="76AB9A2D" w:rsidR="00390E19" w:rsidRPr="006604C0" w:rsidRDefault="00390E19" w:rsidP="008C0D00">
      <w:pPr>
        <w:spacing w:beforeLines="50" w:before="156" w:afterLines="50" w:after="156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51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</w:t>
      </w:r>
      <w:r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ig</w:t>
      </w:r>
      <w:r w:rsidR="002F5186" w:rsidRPr="002F5186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ure</w:t>
      </w:r>
      <w:r w:rsidR="002F5186"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S</w:t>
      </w:r>
      <w:r w:rsidR="00893F63"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Microbial a</w:t>
      </w:r>
      <w:r w:rsidRPr="00764489">
        <w:rPr>
          <w:rFonts w:ascii="Times New Roman" w:hAnsi="Times New Roman" w:cs="Times New Roman"/>
          <w:color w:val="000000" w:themeColor="text1"/>
          <w:sz w:val="24"/>
        </w:rPr>
        <w:t xml:space="preserve">nalysis of the differences in the bacterial communities between non-AS and AS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groups at high salt concentrations (30 g/L and 70 g/L NaCl) </w:t>
      </w:r>
      <w:r w:rsidRPr="00764489">
        <w:rPr>
          <w:rFonts w:ascii="Times New Roman" w:hAnsi="Times New Roman" w:cs="Times New Roman"/>
          <w:color w:val="000000" w:themeColor="text1"/>
          <w:sz w:val="24"/>
        </w:rPr>
        <w:t>at the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phylum</w:t>
      </w:r>
      <w:r w:rsidRPr="00764489">
        <w:rPr>
          <w:rFonts w:ascii="Times New Roman" w:hAnsi="Times New Roman" w:cs="Times New Roman"/>
          <w:color w:val="000000" w:themeColor="text1"/>
          <w:sz w:val="24"/>
        </w:rPr>
        <w:t xml:space="preserve"> level.</w:t>
      </w:r>
    </w:p>
    <w:p w14:paraId="0F6D9830" w14:textId="77777777" w:rsidR="00390E19" w:rsidRPr="002F5186" w:rsidRDefault="00390E19" w:rsidP="008C0D00">
      <w:pPr>
        <w:spacing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p w14:paraId="2C66C6E4" w14:textId="5AC2A274" w:rsidR="000B27B9" w:rsidRDefault="000B27B9" w:rsidP="000B27B9">
      <w:pPr>
        <w:widowControl/>
        <w:jc w:val="left"/>
      </w:pPr>
      <w:r>
        <w:rPr>
          <w:noProof/>
        </w:rPr>
        <w:drawing>
          <wp:inline distT="0" distB="0" distL="0" distR="0" wp14:anchorId="3312633A" wp14:editId="63756B21">
            <wp:extent cx="5273643" cy="3309016"/>
            <wp:effectExtent l="0" t="0" r="3810" b="5715"/>
            <wp:docPr id="7" name="图片 7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形用户界面&#10;&#10;描述已自动生成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6" r="5649"/>
                    <a:stretch/>
                  </pic:blipFill>
                  <pic:spPr bwMode="auto">
                    <a:xfrm>
                      <a:off x="0" y="0"/>
                      <a:ext cx="5293975" cy="3321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8EACC" w14:textId="1F7D613F" w:rsidR="000B27B9" w:rsidRDefault="000B27B9" w:rsidP="008C0D00">
      <w:pPr>
        <w:spacing w:beforeLines="50" w:before="156" w:afterLines="50" w:after="156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 w:rsidR="00893F63"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3F09E2">
        <w:rPr>
          <w:rFonts w:ascii="Times New Roman" w:hAnsi="Times New Roman" w:cs="Times New Roman"/>
          <w:color w:val="000000" w:themeColor="text1"/>
          <w:sz w:val="24"/>
        </w:rPr>
        <w:t xml:space="preserve">Microbial composition difference </w:t>
      </w:r>
      <w:r w:rsidR="00D15355">
        <w:rPr>
          <w:rFonts w:ascii="Times New Roman" w:hAnsi="Times New Roman" w:cs="Times New Roman"/>
          <w:color w:val="000000" w:themeColor="text1"/>
          <w:sz w:val="24"/>
        </w:rPr>
        <w:t>between the AS and non-AS groups at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30g/L NaCl</w:t>
      </w:r>
      <w:r w:rsidR="008457F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0E562D53" w14:textId="77777777" w:rsidR="000B27B9" w:rsidRDefault="000B27B9" w:rsidP="000B27B9">
      <w:pPr>
        <w:rPr>
          <w:rFonts w:ascii="Times New Roman" w:hAnsi="Times New Roman" w:cs="Times New Roman"/>
          <w:color w:val="000000" w:themeColor="text1"/>
          <w:sz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0" distR="0" wp14:anchorId="2A9BC0A2" wp14:editId="3439D30E">
            <wp:extent cx="5210269" cy="3193762"/>
            <wp:effectExtent l="0" t="0" r="0" b="6985"/>
            <wp:docPr id="8" name="图片 8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&#10;&#10;中度可信度描述已自动生成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65" r="5566"/>
                    <a:stretch/>
                  </pic:blipFill>
                  <pic:spPr bwMode="auto">
                    <a:xfrm>
                      <a:off x="0" y="0"/>
                      <a:ext cx="5215911" cy="319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2A8CF3" w14:textId="043EB0EF" w:rsidR="001157C2" w:rsidRDefault="000B27B9" w:rsidP="008C0D00">
      <w:pPr>
        <w:spacing w:beforeLines="50" w:before="156" w:afterLines="50" w:after="156" w:line="480" w:lineRule="auto"/>
        <w:rPr>
          <w:rFonts w:ascii="Times New Roman" w:hAnsi="Times New Roman" w:cs="Times New Roman"/>
          <w:color w:val="000000" w:themeColor="text1"/>
          <w:sz w:val="24"/>
        </w:rPr>
      </w:pPr>
      <w:r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Figure S</w:t>
      </w:r>
      <w:r w:rsidR="00893F63" w:rsidRPr="002F5186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D15355">
        <w:rPr>
          <w:rFonts w:ascii="Times New Roman" w:hAnsi="Times New Roman" w:cs="Times New Roman"/>
          <w:color w:val="000000" w:themeColor="text1"/>
          <w:sz w:val="24"/>
        </w:rPr>
        <w:t>Microbial composition difference between the AS and non-AS groups at 70g/L NaCl</w:t>
      </w:r>
      <w:r w:rsidR="008457FB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741664F0" w14:textId="77777777" w:rsidR="002F5186" w:rsidRPr="001157C2" w:rsidRDefault="002F5186" w:rsidP="002F5186">
      <w:pPr>
        <w:spacing w:beforeLines="50" w:before="156" w:afterLines="50" w:after="156" w:line="480" w:lineRule="auto"/>
        <w:rPr>
          <w:rFonts w:ascii="Times New Roman" w:hAnsi="Times New Roman" w:cs="Times New Roman"/>
          <w:color w:val="000000" w:themeColor="text1"/>
          <w:sz w:val="24"/>
        </w:rPr>
      </w:pPr>
    </w:p>
    <w:sectPr w:rsidR="002F5186" w:rsidRPr="001157C2" w:rsidSect="00391A6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31B42" w14:textId="77777777" w:rsidR="00A42E4B" w:rsidRDefault="00A42E4B" w:rsidP="00B0329D">
      <w:r>
        <w:separator/>
      </w:r>
    </w:p>
  </w:endnote>
  <w:endnote w:type="continuationSeparator" w:id="0">
    <w:p w14:paraId="04C6DB72" w14:textId="77777777" w:rsidR="00A42E4B" w:rsidRDefault="00A42E4B" w:rsidP="00B0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5E265" w14:textId="77777777" w:rsidR="00A42E4B" w:rsidRDefault="00A42E4B" w:rsidP="00B0329D">
      <w:r>
        <w:separator/>
      </w:r>
    </w:p>
  </w:footnote>
  <w:footnote w:type="continuationSeparator" w:id="0">
    <w:p w14:paraId="6F44905F" w14:textId="77777777" w:rsidR="00A42E4B" w:rsidRDefault="00A42E4B" w:rsidP="00B03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D8"/>
    <w:rsid w:val="00033116"/>
    <w:rsid w:val="00037341"/>
    <w:rsid w:val="00073426"/>
    <w:rsid w:val="00080163"/>
    <w:rsid w:val="000A19F3"/>
    <w:rsid w:val="000B27B9"/>
    <w:rsid w:val="001042BA"/>
    <w:rsid w:val="00104961"/>
    <w:rsid w:val="0010623A"/>
    <w:rsid w:val="001157C2"/>
    <w:rsid w:val="001217BC"/>
    <w:rsid w:val="00147C5F"/>
    <w:rsid w:val="00192141"/>
    <w:rsid w:val="001A6043"/>
    <w:rsid w:val="001D6C22"/>
    <w:rsid w:val="00223065"/>
    <w:rsid w:val="0025587B"/>
    <w:rsid w:val="002F5186"/>
    <w:rsid w:val="003713E2"/>
    <w:rsid w:val="00390E19"/>
    <w:rsid w:val="00391A65"/>
    <w:rsid w:val="003A5F8D"/>
    <w:rsid w:val="003C17D9"/>
    <w:rsid w:val="003C54C8"/>
    <w:rsid w:val="003E5378"/>
    <w:rsid w:val="003F09E2"/>
    <w:rsid w:val="00400276"/>
    <w:rsid w:val="00411602"/>
    <w:rsid w:val="00412C70"/>
    <w:rsid w:val="004F5FA8"/>
    <w:rsid w:val="005121E2"/>
    <w:rsid w:val="00532A45"/>
    <w:rsid w:val="0058706A"/>
    <w:rsid w:val="005A1885"/>
    <w:rsid w:val="00664B91"/>
    <w:rsid w:val="00696732"/>
    <w:rsid w:val="006C2CF9"/>
    <w:rsid w:val="006D7D3E"/>
    <w:rsid w:val="006E3C81"/>
    <w:rsid w:val="00755C16"/>
    <w:rsid w:val="00761C6F"/>
    <w:rsid w:val="00764489"/>
    <w:rsid w:val="007672B6"/>
    <w:rsid w:val="00777E96"/>
    <w:rsid w:val="007828D5"/>
    <w:rsid w:val="007C1ACB"/>
    <w:rsid w:val="008034D8"/>
    <w:rsid w:val="00837E98"/>
    <w:rsid w:val="008457FB"/>
    <w:rsid w:val="00893F63"/>
    <w:rsid w:val="008B2F7C"/>
    <w:rsid w:val="008C0D00"/>
    <w:rsid w:val="008D4319"/>
    <w:rsid w:val="008D6007"/>
    <w:rsid w:val="009A0FB9"/>
    <w:rsid w:val="009D164F"/>
    <w:rsid w:val="009F3FE1"/>
    <w:rsid w:val="00A42E4B"/>
    <w:rsid w:val="00A85122"/>
    <w:rsid w:val="00B0329D"/>
    <w:rsid w:val="00B14978"/>
    <w:rsid w:val="00B25F93"/>
    <w:rsid w:val="00B45BD2"/>
    <w:rsid w:val="00B46799"/>
    <w:rsid w:val="00B65840"/>
    <w:rsid w:val="00B74A96"/>
    <w:rsid w:val="00B85C7C"/>
    <w:rsid w:val="00C35AC5"/>
    <w:rsid w:val="00C47A83"/>
    <w:rsid w:val="00CB0725"/>
    <w:rsid w:val="00CC61C9"/>
    <w:rsid w:val="00D15355"/>
    <w:rsid w:val="00D35F1E"/>
    <w:rsid w:val="00D6770D"/>
    <w:rsid w:val="00DB637F"/>
    <w:rsid w:val="00E0781D"/>
    <w:rsid w:val="00E10A48"/>
    <w:rsid w:val="00E23324"/>
    <w:rsid w:val="00E62DB6"/>
    <w:rsid w:val="00EA3F3D"/>
    <w:rsid w:val="00EB0343"/>
    <w:rsid w:val="00EE2724"/>
    <w:rsid w:val="00F00B8D"/>
    <w:rsid w:val="00F262D6"/>
    <w:rsid w:val="00F273E2"/>
    <w:rsid w:val="00F73CA9"/>
    <w:rsid w:val="00FA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3F4AFF6"/>
  <w15:chartTrackingRefBased/>
  <w15:docId w15:val="{B5B8523F-2DD6-4467-809A-D0D99E366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CAuthorAddress">
    <w:name w:val="BC_Author_Address"/>
    <w:basedOn w:val="a"/>
    <w:next w:val="a"/>
    <w:qFormat/>
    <w:rsid w:val="00033116"/>
    <w:pPr>
      <w:widowControl/>
      <w:spacing w:after="240" w:line="480" w:lineRule="auto"/>
      <w:jc w:val="center"/>
    </w:pPr>
    <w:rPr>
      <w:rFonts w:ascii="Times" w:eastAsia="宋体" w:hAnsi="Times" w:cs="Times New Roman"/>
      <w:kern w:val="0"/>
      <w:sz w:val="24"/>
      <w:szCs w:val="20"/>
    </w:rPr>
  </w:style>
  <w:style w:type="table" w:styleId="a3">
    <w:name w:val="Grid Table Light"/>
    <w:basedOn w:val="a1"/>
    <w:uiPriority w:val="40"/>
    <w:rsid w:val="00C47A8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4">
    <w:name w:val="header"/>
    <w:basedOn w:val="a"/>
    <w:link w:val="a5"/>
    <w:uiPriority w:val="99"/>
    <w:unhideWhenUsed/>
    <w:rsid w:val="00B032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329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32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329D"/>
    <w:rPr>
      <w:sz w:val="18"/>
      <w:szCs w:val="18"/>
    </w:rPr>
  </w:style>
  <w:style w:type="character" w:styleId="a8">
    <w:name w:val="Hyperlink"/>
    <w:basedOn w:val="a0"/>
    <w:uiPriority w:val="99"/>
    <w:unhideWhenUsed/>
    <w:rsid w:val="006967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enting_15@mail.zjgs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6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 峻</dc:creator>
  <cp:keywords/>
  <dc:description/>
  <cp:lastModifiedBy>殷 峻</cp:lastModifiedBy>
  <cp:revision>89</cp:revision>
  <dcterms:created xsi:type="dcterms:W3CDTF">2021-03-25T14:20:00Z</dcterms:created>
  <dcterms:modified xsi:type="dcterms:W3CDTF">2021-08-15T13:40:00Z</dcterms:modified>
</cp:coreProperties>
</file>