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031B9" w14:textId="77777777" w:rsidR="00E759CD" w:rsidRDefault="00E759CD" w:rsidP="003A36AA">
      <w:pPr>
        <w:spacing w:line="276" w:lineRule="auto"/>
        <w:jc w:val="both"/>
        <w:rPr>
          <w:rFonts w:ascii="Calibri" w:hAnsi="Calibri" w:cs="Calibri"/>
          <w:b/>
          <w:lang w:val="en-GB"/>
        </w:rPr>
      </w:pPr>
      <w:r>
        <w:rPr>
          <w:rFonts w:ascii="Calibri" w:hAnsi="Calibri" w:cs="Calibri"/>
          <w:b/>
          <w:lang w:val="en-GB"/>
        </w:rPr>
        <w:t>Title:</w:t>
      </w:r>
    </w:p>
    <w:p w14:paraId="1F30575B" w14:textId="77777777" w:rsidR="00E759CD" w:rsidRDefault="00E759CD" w:rsidP="003A36AA">
      <w:pPr>
        <w:spacing w:line="276" w:lineRule="auto"/>
        <w:jc w:val="both"/>
        <w:rPr>
          <w:rFonts w:ascii="Calibri" w:hAnsi="Calibri" w:cs="Calibri"/>
          <w:b/>
          <w:bCs/>
          <w:i/>
          <w:sz w:val="28"/>
          <w:szCs w:val="28"/>
          <w:lang w:val="en-GB"/>
        </w:rPr>
      </w:pPr>
      <w:r>
        <w:rPr>
          <w:rFonts w:ascii="Calibri" w:hAnsi="Calibri" w:cs="Calibri"/>
          <w:b/>
          <w:bCs/>
          <w:sz w:val="28"/>
          <w:szCs w:val="28"/>
          <w:lang w:val="en-GB"/>
        </w:rPr>
        <w:t xml:space="preserve">Investigating resistance to emamectin benzoate in the tomato borer </w:t>
      </w:r>
      <w:r>
        <w:rPr>
          <w:rFonts w:ascii="Calibri" w:hAnsi="Calibri" w:cs="Calibri"/>
          <w:b/>
          <w:bCs/>
          <w:i/>
          <w:sz w:val="28"/>
          <w:szCs w:val="28"/>
          <w:lang w:val="en-GB"/>
        </w:rPr>
        <w:t>Tuta absoluta</w:t>
      </w:r>
    </w:p>
    <w:p w14:paraId="1C940D09" w14:textId="77777777" w:rsidR="00E759CD" w:rsidRDefault="00E759CD" w:rsidP="003A36AA">
      <w:pPr>
        <w:spacing w:line="276" w:lineRule="auto"/>
        <w:jc w:val="both"/>
        <w:rPr>
          <w:rFonts w:ascii="Calibri" w:hAnsi="Calibri" w:cs="Calibri"/>
          <w:b/>
          <w:bCs/>
          <w:i/>
          <w:sz w:val="28"/>
          <w:szCs w:val="28"/>
          <w:lang w:val="en-GB"/>
        </w:rPr>
      </w:pPr>
    </w:p>
    <w:p w14:paraId="76C4D6FA" w14:textId="77777777" w:rsidR="00E759CD" w:rsidRDefault="00E759CD" w:rsidP="003A36AA">
      <w:pPr>
        <w:spacing w:after="200" w:line="276" w:lineRule="auto"/>
        <w:jc w:val="both"/>
        <w:rPr>
          <w:rFonts w:ascii="Calibri" w:eastAsia="Times New Roman" w:hAnsi="Calibri" w:cs="Calibri"/>
          <w:lang w:val="en-GB" w:eastAsia="de-DE"/>
        </w:rPr>
      </w:pPr>
      <w:r>
        <w:rPr>
          <w:rFonts w:ascii="Calibri" w:eastAsia="Times New Roman" w:hAnsi="Calibri" w:cs="Calibri"/>
          <w:lang w:val="en-GB" w:eastAsia="de-DE"/>
        </w:rPr>
        <w:t>Marianna Stavrakaki</w:t>
      </w:r>
      <w:r>
        <w:rPr>
          <w:rFonts w:ascii="Calibri" w:eastAsia="Times New Roman" w:hAnsi="Calibri" w:cs="Calibri"/>
          <w:vertAlign w:val="superscript"/>
          <w:lang w:val="en-GB" w:eastAsia="de-DE"/>
        </w:rPr>
        <w:t>1,2,3</w:t>
      </w:r>
      <w:r>
        <w:rPr>
          <w:rFonts w:ascii="Calibri" w:eastAsia="Times New Roman" w:hAnsi="Calibri" w:cs="Calibri"/>
          <w:lang w:val="en-GB" w:eastAsia="de-DE"/>
        </w:rPr>
        <w:t>, Aris Ilias</w:t>
      </w:r>
      <w:r>
        <w:rPr>
          <w:rFonts w:ascii="Calibri" w:eastAsia="Times New Roman" w:hAnsi="Calibri" w:cs="Calibri"/>
          <w:vertAlign w:val="superscript"/>
          <w:lang w:val="en-GB" w:eastAsia="de-DE"/>
        </w:rPr>
        <w:t>4</w:t>
      </w:r>
      <w:r>
        <w:rPr>
          <w:rFonts w:ascii="Calibri" w:eastAsia="Times New Roman" w:hAnsi="Calibri" w:cs="Calibri"/>
          <w:lang w:val="en-GB" w:eastAsia="de-DE"/>
        </w:rPr>
        <w:t>, Panagiotis Ioannidis</w:t>
      </w:r>
      <w:r>
        <w:rPr>
          <w:rFonts w:ascii="Calibri" w:eastAsia="Times New Roman" w:hAnsi="Calibri" w:cs="Calibri"/>
          <w:vertAlign w:val="superscript"/>
          <w:lang w:val="en-GB" w:eastAsia="de-DE"/>
        </w:rPr>
        <w:t>3</w:t>
      </w:r>
      <w:r>
        <w:rPr>
          <w:rFonts w:ascii="Calibri" w:eastAsia="Times New Roman" w:hAnsi="Calibri" w:cs="Calibri"/>
          <w:lang w:val="en-GB" w:eastAsia="de-DE"/>
        </w:rPr>
        <w:t>, John Vontas</w:t>
      </w:r>
      <w:r>
        <w:rPr>
          <w:rFonts w:ascii="Calibri" w:eastAsia="Times New Roman" w:hAnsi="Calibri" w:cs="Calibri"/>
          <w:vertAlign w:val="superscript"/>
          <w:lang w:val="en-GB" w:eastAsia="de-DE"/>
        </w:rPr>
        <w:t>2,4</w:t>
      </w:r>
      <w:r>
        <w:rPr>
          <w:rFonts w:ascii="Calibri" w:eastAsia="Times New Roman" w:hAnsi="Calibri" w:cs="Calibri"/>
          <w:lang w:val="en-GB" w:eastAsia="de-DE"/>
        </w:rPr>
        <w:t xml:space="preserve"> and Emmanouil Roditakis</w:t>
      </w:r>
      <w:r>
        <w:rPr>
          <w:rFonts w:ascii="Calibri" w:eastAsia="Times New Roman" w:hAnsi="Calibri" w:cs="Calibri"/>
          <w:vertAlign w:val="superscript"/>
          <w:lang w:val="en-GB" w:eastAsia="de-DE"/>
        </w:rPr>
        <w:t>1,3</w:t>
      </w:r>
      <w:r>
        <w:rPr>
          <w:rFonts w:ascii="Calibri" w:eastAsia="Times New Roman" w:hAnsi="Calibri" w:cs="Calibri"/>
          <w:lang w:val="en-GB" w:eastAsia="de-DE"/>
        </w:rPr>
        <w:t>*</w:t>
      </w:r>
    </w:p>
    <w:p w14:paraId="7878244F" w14:textId="77777777" w:rsidR="00E759CD" w:rsidRDefault="00E759CD" w:rsidP="003A36AA">
      <w:pPr>
        <w:spacing w:after="200" w:line="276" w:lineRule="auto"/>
        <w:jc w:val="both"/>
        <w:rPr>
          <w:rFonts w:ascii="Calibri" w:eastAsia="Times New Roman" w:hAnsi="Calibri" w:cs="Calibri"/>
          <w:lang w:val="en-GB" w:eastAsia="de-DE"/>
        </w:rPr>
      </w:pPr>
    </w:p>
    <w:p w14:paraId="07883C31" w14:textId="77777777" w:rsidR="003A36AA" w:rsidRPr="00E759CD" w:rsidRDefault="003A36AA" w:rsidP="003A36AA">
      <w:pPr>
        <w:spacing w:after="0" w:line="276" w:lineRule="auto"/>
        <w:rPr>
          <w:rFonts w:ascii="Calibri" w:hAnsi="Calibri"/>
          <w:b/>
          <w:color w:val="000000"/>
          <w:sz w:val="28"/>
          <w:szCs w:val="28"/>
          <w:lang w:val="en-US"/>
        </w:rPr>
      </w:pPr>
      <w:r w:rsidRPr="00E759CD">
        <w:rPr>
          <w:rFonts w:ascii="Calibri" w:hAnsi="Calibri"/>
          <w:b/>
          <w:color w:val="000000"/>
          <w:sz w:val="28"/>
          <w:szCs w:val="28"/>
          <w:lang w:val="en-US"/>
        </w:rPr>
        <w:t>Supplementary File legends</w:t>
      </w:r>
    </w:p>
    <w:p w14:paraId="213EA3F1" w14:textId="77777777" w:rsidR="00E759CD" w:rsidRPr="00E759CD" w:rsidRDefault="00E759CD" w:rsidP="003A36AA">
      <w:pPr>
        <w:spacing w:after="0" w:line="276" w:lineRule="auto"/>
        <w:rPr>
          <w:rFonts w:ascii="Calibri" w:hAnsi="Calibri"/>
          <w:b/>
          <w:color w:val="000000"/>
          <w:lang w:val="en-GB"/>
        </w:rPr>
      </w:pPr>
    </w:p>
    <w:p w14:paraId="306EA50D" w14:textId="77777777" w:rsidR="00E759CD" w:rsidRDefault="00E759CD" w:rsidP="003A36AA">
      <w:pPr>
        <w:spacing w:after="0" w:line="276" w:lineRule="auto"/>
        <w:rPr>
          <w:rFonts w:ascii="Calibri" w:hAnsi="Calibri"/>
          <w:b/>
          <w:color w:val="000000"/>
          <w:lang w:val="en-US"/>
        </w:rPr>
      </w:pPr>
    </w:p>
    <w:p w14:paraId="0BC82F84" w14:textId="7B2408B3" w:rsidR="00786B22" w:rsidRPr="003A36AA" w:rsidRDefault="00786B22" w:rsidP="003A36AA">
      <w:pPr>
        <w:spacing w:after="0" w:line="276" w:lineRule="auto"/>
        <w:rPr>
          <w:rFonts w:ascii="Calibri" w:hAnsi="Calibri"/>
          <w:b/>
          <w:color w:val="000000"/>
          <w:lang w:val="en-US"/>
        </w:rPr>
      </w:pPr>
      <w:r w:rsidRPr="003A36AA">
        <w:rPr>
          <w:rFonts w:ascii="Calibri" w:hAnsi="Calibri"/>
          <w:b/>
          <w:color w:val="000000"/>
          <w:lang w:val="en-US"/>
        </w:rPr>
        <w:t>Supplementary File legends</w:t>
      </w:r>
    </w:p>
    <w:p w14:paraId="19D3A403" w14:textId="77777777" w:rsidR="00786B22" w:rsidRDefault="00786B22" w:rsidP="003A36AA">
      <w:pPr>
        <w:spacing w:after="0" w:line="276" w:lineRule="auto"/>
        <w:rPr>
          <w:lang w:val="en-US"/>
        </w:rPr>
      </w:pPr>
    </w:p>
    <w:p w14:paraId="6747BE63" w14:textId="77777777" w:rsidR="00786B22" w:rsidRDefault="00786B22" w:rsidP="003A36AA">
      <w:pPr>
        <w:spacing w:after="0" w:line="276" w:lineRule="auto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b/>
          <w:color w:val="000000"/>
          <w:lang w:val="en-GB"/>
        </w:rPr>
        <w:t xml:space="preserve">Supplementary File 1. </w:t>
      </w:r>
      <w:r>
        <w:rPr>
          <w:rFonts w:ascii="Calibri" w:hAnsi="Calibri" w:cs="Calibri"/>
          <w:color w:val="000000"/>
          <w:lang w:val="en-GB"/>
        </w:rPr>
        <w:t>Primers used in this study.</w:t>
      </w:r>
    </w:p>
    <w:p w14:paraId="465FB7C0" w14:textId="77777777" w:rsidR="00786B22" w:rsidRDefault="00786B22" w:rsidP="003A36AA">
      <w:pPr>
        <w:spacing w:after="0" w:line="276" w:lineRule="auto"/>
        <w:rPr>
          <w:rFonts w:ascii="Calibri" w:hAnsi="Calibri" w:cs="Calibri"/>
          <w:sz w:val="24"/>
          <w:szCs w:val="24"/>
          <w:lang w:val="en-US"/>
        </w:rPr>
      </w:pPr>
    </w:p>
    <w:p w14:paraId="61192E25" w14:textId="77777777" w:rsidR="00786B22" w:rsidRDefault="00786B22" w:rsidP="003A36AA">
      <w:pPr>
        <w:pStyle w:val="a3"/>
        <w:spacing w:line="276" w:lineRule="auto"/>
        <w:ind w:left="0"/>
        <w:jc w:val="both"/>
        <w:rPr>
          <w:rFonts w:ascii="Calibri" w:hAnsi="Calibri" w:cs="Calibri"/>
          <w:color w:val="000000"/>
          <w:lang w:val="en-GB"/>
        </w:rPr>
      </w:pPr>
      <w:r>
        <w:rPr>
          <w:rFonts w:ascii="Calibri" w:hAnsi="Calibri" w:cs="Calibri"/>
          <w:b/>
          <w:color w:val="000000"/>
          <w:lang w:val="en-GB"/>
        </w:rPr>
        <w:t>Supplementary File 2.</w:t>
      </w:r>
      <w:r>
        <w:rPr>
          <w:rFonts w:ascii="Calibri" w:hAnsi="Calibri" w:cs="Calibri"/>
          <w:b/>
          <w:color w:val="000000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color w:val="000000"/>
          <w:lang w:val="en-GB"/>
        </w:rPr>
        <w:t xml:space="preserve">Principal component analysis (PCA) plot on the replicates, using Principal Components 1 and 2, representing 21.44% and 16.91% of the total variation, respectively. Blue – 16-6-P; Red – 16-6-S; Green – ES-Sus. </w:t>
      </w:r>
    </w:p>
    <w:p w14:paraId="1E0C22C7" w14:textId="77777777" w:rsidR="00786B22" w:rsidRDefault="00786B22" w:rsidP="003A36AA">
      <w:pPr>
        <w:pStyle w:val="a3"/>
        <w:spacing w:line="276" w:lineRule="auto"/>
        <w:ind w:left="0"/>
        <w:jc w:val="both"/>
        <w:rPr>
          <w:rFonts w:ascii="Calibri" w:hAnsi="Calibri" w:cs="Calibri"/>
          <w:color w:val="000000"/>
          <w:lang w:val="en-GB"/>
        </w:rPr>
      </w:pPr>
    </w:p>
    <w:p w14:paraId="529EDDE5" w14:textId="77777777" w:rsidR="00786B22" w:rsidRDefault="00786B22" w:rsidP="003A36AA">
      <w:pPr>
        <w:pStyle w:val="a3"/>
        <w:spacing w:line="276" w:lineRule="auto"/>
        <w:ind w:left="0"/>
        <w:jc w:val="both"/>
        <w:rPr>
          <w:rFonts w:ascii="Calibri" w:hAnsi="Calibri" w:cs="Calibri"/>
          <w:color w:val="000000"/>
          <w:lang w:val="en-US"/>
        </w:rPr>
      </w:pPr>
      <w:r>
        <w:rPr>
          <w:rFonts w:ascii="Calibri" w:hAnsi="Calibri" w:cs="Calibri"/>
          <w:b/>
          <w:color w:val="000000"/>
          <w:lang w:val="en-GB"/>
        </w:rPr>
        <w:t>Supplementary File 3.</w:t>
      </w:r>
      <w:r>
        <w:rPr>
          <w:rFonts w:ascii="Calibri" w:hAnsi="Calibri" w:cs="Calibri"/>
          <w:color w:val="000000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color w:val="000000"/>
          <w:lang w:val="en-US"/>
        </w:rPr>
        <w:t>BUSCO results for the transcriptome assembly and the gene set</w:t>
      </w:r>
    </w:p>
    <w:p w14:paraId="33B37D79" w14:textId="77777777" w:rsidR="00786B22" w:rsidRDefault="00786B22" w:rsidP="003A36AA">
      <w:pPr>
        <w:pStyle w:val="a3"/>
        <w:spacing w:line="276" w:lineRule="auto"/>
        <w:ind w:left="0"/>
        <w:jc w:val="both"/>
        <w:rPr>
          <w:rFonts w:ascii="Calibri" w:hAnsi="Calibri" w:cs="Calibri"/>
          <w:color w:val="000000"/>
          <w:lang w:val="en-GB"/>
        </w:rPr>
      </w:pPr>
    </w:p>
    <w:p w14:paraId="07E15849" w14:textId="77777777" w:rsidR="00786B22" w:rsidRDefault="00786B22" w:rsidP="003A36AA">
      <w:pPr>
        <w:tabs>
          <w:tab w:val="center" w:pos="4153"/>
        </w:tabs>
        <w:spacing w:line="276" w:lineRule="auto"/>
        <w:contextualSpacing/>
        <w:jc w:val="both"/>
        <w:rPr>
          <w:rFonts w:ascii="Calibri" w:hAnsi="Calibri" w:cs="Calibri"/>
          <w:b/>
          <w:bCs/>
          <w:color w:val="000000"/>
          <w:lang w:val="en-US"/>
        </w:rPr>
      </w:pPr>
      <w:r>
        <w:rPr>
          <w:rFonts w:ascii="Calibri" w:hAnsi="Calibri" w:cs="Calibri"/>
          <w:b/>
          <w:bCs/>
          <w:color w:val="000000"/>
          <w:lang w:val="en-US"/>
        </w:rPr>
        <w:t xml:space="preserve">Supplementary File 4. </w:t>
      </w:r>
      <w:r>
        <w:rPr>
          <w:rFonts w:ascii="Calibri" w:hAnsi="Calibri" w:cs="Calibri"/>
          <w:bCs/>
          <w:color w:val="000000"/>
          <w:lang w:val="en-US"/>
        </w:rPr>
        <w:t xml:space="preserve">BUSCO summary </w:t>
      </w:r>
      <w:r>
        <w:rPr>
          <w:rFonts w:ascii="Calibri" w:hAnsi="Calibri" w:cs="Calibri"/>
          <w:b/>
          <w:bCs/>
          <w:color w:val="000000"/>
          <w:lang w:val="en-US"/>
        </w:rPr>
        <w:t xml:space="preserve"> </w:t>
      </w:r>
    </w:p>
    <w:p w14:paraId="6B04AD60" w14:textId="77777777" w:rsidR="00786B22" w:rsidRDefault="00786B22" w:rsidP="003A36AA">
      <w:pPr>
        <w:tabs>
          <w:tab w:val="center" w:pos="4153"/>
        </w:tabs>
        <w:spacing w:line="276" w:lineRule="auto"/>
        <w:contextualSpacing/>
        <w:jc w:val="both"/>
        <w:rPr>
          <w:rFonts w:ascii="Calibri" w:hAnsi="Calibri" w:cs="Calibri"/>
          <w:b/>
          <w:bCs/>
          <w:color w:val="000000"/>
          <w:lang w:val="en-US"/>
        </w:rPr>
      </w:pPr>
    </w:p>
    <w:p w14:paraId="2D7C394E" w14:textId="77777777" w:rsidR="00786B22" w:rsidRDefault="00786B22" w:rsidP="003A36AA">
      <w:pPr>
        <w:spacing w:after="0" w:line="276" w:lineRule="auto"/>
        <w:contextualSpacing/>
        <w:jc w:val="both"/>
        <w:rPr>
          <w:rFonts w:ascii="Calibri" w:hAnsi="Calibri"/>
          <w:color w:val="000000"/>
          <w:lang w:val="en-US"/>
        </w:rPr>
      </w:pPr>
      <w:r>
        <w:rPr>
          <w:rFonts w:ascii="Calibri" w:hAnsi="Calibri"/>
          <w:b/>
          <w:bCs/>
          <w:color w:val="000000"/>
          <w:lang w:val="en-US"/>
        </w:rPr>
        <w:t>Supplementary File 5.</w:t>
      </w:r>
      <w:r>
        <w:rPr>
          <w:rFonts w:ascii="Calibri" w:hAnsi="Calibri"/>
          <w:color w:val="000000"/>
          <w:lang w:val="en-US"/>
        </w:rPr>
        <w:t xml:space="preserve"> List of significantly over-expressed </w:t>
      </w:r>
      <w:proofErr w:type="spellStart"/>
      <w:r>
        <w:rPr>
          <w:rFonts w:ascii="Calibri" w:hAnsi="Calibri"/>
          <w:color w:val="000000"/>
          <w:lang w:val="en-US"/>
        </w:rPr>
        <w:t>unigenes</w:t>
      </w:r>
      <w:proofErr w:type="spellEnd"/>
      <w:r>
        <w:rPr>
          <w:rFonts w:ascii="Calibri" w:hAnsi="Calibri"/>
          <w:color w:val="000000"/>
          <w:lang w:val="en-US"/>
        </w:rPr>
        <w:t xml:space="preserve"> in 16-6-S, against either 16-6-P, or ES-Sus.</w:t>
      </w:r>
    </w:p>
    <w:p w14:paraId="11AF41E0" w14:textId="77777777" w:rsidR="00786B22" w:rsidRDefault="00786B22" w:rsidP="003A36AA">
      <w:pPr>
        <w:spacing w:after="0" w:line="276" w:lineRule="auto"/>
        <w:contextualSpacing/>
        <w:jc w:val="both"/>
        <w:rPr>
          <w:rFonts w:ascii="Calibri" w:hAnsi="Calibri"/>
          <w:color w:val="000000"/>
          <w:lang w:val="en-US"/>
        </w:rPr>
      </w:pPr>
    </w:p>
    <w:p w14:paraId="0B7EEE5E" w14:textId="77777777" w:rsidR="00786B22" w:rsidRDefault="00786B22" w:rsidP="003A36AA">
      <w:pPr>
        <w:spacing w:after="0" w:line="276" w:lineRule="auto"/>
        <w:contextualSpacing/>
        <w:jc w:val="both"/>
        <w:rPr>
          <w:rFonts w:ascii="Calibri" w:hAnsi="Calibri"/>
          <w:color w:val="000000"/>
          <w:lang w:val="en-US"/>
        </w:rPr>
      </w:pPr>
      <w:r>
        <w:rPr>
          <w:rFonts w:ascii="Calibri" w:hAnsi="Calibri"/>
          <w:b/>
          <w:bCs/>
          <w:color w:val="000000"/>
          <w:lang w:val="en-US"/>
        </w:rPr>
        <w:t>Supplementary File 6.</w:t>
      </w:r>
      <w:r>
        <w:rPr>
          <w:rFonts w:ascii="Calibri" w:hAnsi="Calibri"/>
          <w:color w:val="000000"/>
          <w:lang w:val="en-US"/>
        </w:rPr>
        <w:t xml:space="preserve"> List of significantly under-expressed </w:t>
      </w:r>
      <w:proofErr w:type="spellStart"/>
      <w:r>
        <w:rPr>
          <w:rFonts w:ascii="Calibri" w:hAnsi="Calibri"/>
          <w:color w:val="000000"/>
          <w:lang w:val="en-US"/>
        </w:rPr>
        <w:t>unigenes</w:t>
      </w:r>
      <w:proofErr w:type="spellEnd"/>
      <w:r>
        <w:rPr>
          <w:rFonts w:ascii="Calibri" w:hAnsi="Calibri"/>
          <w:color w:val="000000"/>
          <w:lang w:val="en-US"/>
        </w:rPr>
        <w:t xml:space="preserve"> in 16-6-S, against either 16-6-P, or ES-Sus.</w:t>
      </w:r>
    </w:p>
    <w:p w14:paraId="1F8B4446" w14:textId="77777777" w:rsidR="00786B22" w:rsidRDefault="00786B22" w:rsidP="003A36AA">
      <w:pPr>
        <w:spacing w:after="0" w:line="276" w:lineRule="auto"/>
        <w:rPr>
          <w:lang w:val="en-US"/>
        </w:rPr>
      </w:pPr>
    </w:p>
    <w:p w14:paraId="3CC6E6C7" w14:textId="3415F5B1" w:rsidR="00E759CD" w:rsidRDefault="00E759CD" w:rsidP="003A36AA">
      <w:pPr>
        <w:suppressAutoHyphens w:val="0"/>
        <w:spacing w:line="276" w:lineRule="auto"/>
        <w:rPr>
          <w:lang w:val="en-US"/>
        </w:rPr>
      </w:pPr>
      <w:r>
        <w:rPr>
          <w:lang w:val="en-US"/>
        </w:rPr>
        <w:br w:type="page"/>
      </w:r>
    </w:p>
    <w:p w14:paraId="098487A3" w14:textId="77777777" w:rsidR="00786B22" w:rsidRDefault="00786B22" w:rsidP="003A36AA">
      <w:pPr>
        <w:spacing w:after="0" w:line="276" w:lineRule="auto"/>
        <w:rPr>
          <w:lang w:val="en-US"/>
        </w:rPr>
      </w:pPr>
    </w:p>
    <w:tbl>
      <w:tblPr>
        <w:tblW w:w="9782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2835"/>
        <w:gridCol w:w="2978"/>
        <w:gridCol w:w="1134"/>
      </w:tblGrid>
      <w:tr w:rsidR="00786B22" w:rsidRPr="00127E9A" w14:paraId="0565BF74" w14:textId="77777777" w:rsidTr="00E645B3">
        <w:tc>
          <w:tcPr>
            <w:tcW w:w="1276" w:type="dxa"/>
            <w:tcBorders>
              <w:left w:val="nil"/>
              <w:right w:val="nil"/>
            </w:tcBorders>
          </w:tcPr>
          <w:p w14:paraId="3C54210D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284C957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Gene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3B2CCB5F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Forward (5’ - 3’)</w:t>
            </w:r>
          </w:p>
        </w:tc>
        <w:tc>
          <w:tcPr>
            <w:tcW w:w="2978" w:type="dxa"/>
            <w:tcBorders>
              <w:left w:val="nil"/>
              <w:right w:val="nil"/>
            </w:tcBorders>
          </w:tcPr>
          <w:p w14:paraId="4082E144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 xml:space="preserve">Reverse (5’ - 3’) 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808D1CE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 xml:space="preserve">Reference </w:t>
            </w:r>
          </w:p>
        </w:tc>
      </w:tr>
      <w:tr w:rsidR="00786B22" w:rsidRPr="00127E9A" w14:paraId="64863E2E" w14:textId="77777777" w:rsidTr="00E645B3">
        <w:tc>
          <w:tcPr>
            <w:tcW w:w="1276" w:type="dxa"/>
            <w:tcBorders>
              <w:left w:val="nil"/>
              <w:right w:val="nil"/>
            </w:tcBorders>
          </w:tcPr>
          <w:p w14:paraId="2B6E831C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proofErr w:type="spellStart"/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GluCl</w:t>
            </w:r>
            <w:proofErr w:type="spellEnd"/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 xml:space="preserve"> amplification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9A884F7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proofErr w:type="spellStart"/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GluCl</w:t>
            </w:r>
            <w:proofErr w:type="spellEnd"/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6101CF9F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GB"/>
              </w:rPr>
              <w:t>CCAACACCGGAGAGTACAGT</w:t>
            </w:r>
          </w:p>
        </w:tc>
        <w:tc>
          <w:tcPr>
            <w:tcW w:w="2978" w:type="dxa"/>
            <w:tcBorders>
              <w:left w:val="nil"/>
              <w:right w:val="nil"/>
            </w:tcBorders>
          </w:tcPr>
          <w:p w14:paraId="1D86E313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GB"/>
              </w:rPr>
              <w:t>TGGCATTGCTGTCGGTATCC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AC22159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This study</w:t>
            </w:r>
          </w:p>
        </w:tc>
      </w:tr>
      <w:tr w:rsidR="00786B22" w:rsidRPr="00127E9A" w14:paraId="2CE3949B" w14:textId="77777777" w:rsidTr="00E645B3">
        <w:tc>
          <w:tcPr>
            <w:tcW w:w="1276" w:type="dxa"/>
            <w:tcBorders>
              <w:left w:val="nil"/>
              <w:right w:val="nil"/>
            </w:tcBorders>
          </w:tcPr>
          <w:p w14:paraId="0D0C454D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GABA amplification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ACB659A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GABA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58059B7D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GB"/>
              </w:rPr>
              <w:t>GAGGTGTCACTGCCGCAGTT</w:t>
            </w:r>
          </w:p>
        </w:tc>
        <w:tc>
          <w:tcPr>
            <w:tcW w:w="2978" w:type="dxa"/>
            <w:tcBorders>
              <w:left w:val="nil"/>
              <w:right w:val="nil"/>
            </w:tcBorders>
          </w:tcPr>
          <w:p w14:paraId="6A2ADC61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GB"/>
              </w:rPr>
              <w:t>TACCGGGTGGACACCTCCCT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09556A81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This study</w:t>
            </w:r>
          </w:p>
        </w:tc>
      </w:tr>
      <w:tr w:rsidR="00786B22" w:rsidRPr="00127E9A" w14:paraId="6E0679CA" w14:textId="77777777" w:rsidTr="00E645B3">
        <w:tc>
          <w:tcPr>
            <w:tcW w:w="1276" w:type="dxa"/>
            <w:vMerge w:val="restart"/>
            <w:tcBorders>
              <w:left w:val="nil"/>
              <w:right w:val="nil"/>
            </w:tcBorders>
          </w:tcPr>
          <w:p w14:paraId="31C8CB90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qPCR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7F361133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Rpl23A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583ED314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TTGACGCCATAACGTGGCAGT</w:t>
            </w:r>
          </w:p>
        </w:tc>
        <w:tc>
          <w:tcPr>
            <w:tcW w:w="2978" w:type="dxa"/>
            <w:tcBorders>
              <w:left w:val="nil"/>
              <w:bottom w:val="nil"/>
              <w:right w:val="nil"/>
            </w:tcBorders>
          </w:tcPr>
          <w:p w14:paraId="7D348259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CGCAAACGCCTGACTGTTCA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62799999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="Calibri" w:hAnsi="Calibri"/>
                <w:sz w:val="18"/>
                <w:szCs w:val="18"/>
                <w:lang w:val="en-US"/>
              </w:rPr>
              <w:instrText xml:space="preserve"> ADDIN EN.CITE &lt;EndNote&gt;&lt;Cite&gt;&lt;Author&gt;Camargo&lt;/Author&gt;&lt;Year&gt;2015&lt;/Year&gt;&lt;RecNum&gt;255&lt;/RecNum&gt;&lt;DisplayText&gt;(Camargo et al. 2015)&lt;/DisplayText&gt;&lt;record&gt;&lt;rec-number&gt;255&lt;/rec-number&gt;&lt;foreign-keys&gt;&lt;key app="EN" db-id="wrats0008t0x91e5xdapfssvt9vs2fdr0vpp" timestamp="1626684508"&gt;255&lt;/key&gt;&lt;/foreign-keys&gt;&lt;ref-type name="Journal Article"&gt;17&lt;/ref-type&gt;&lt;contributors&gt;&lt;authors&gt;&lt;author&gt;Camargo, Roberto de A.&lt;/author&gt;&lt;author&gt;Herai, Roberto H.&lt;/author&gt;&lt;author&gt;Santos, Luana N.&lt;/author&gt;&lt;author&gt;Bento, Flavia M. M.&lt;/author&gt;&lt;author&gt;Lima, Joni E.&lt;/author&gt;&lt;author&gt;Marques-Souza, Henrique&lt;/author&gt;&lt;author&gt;Figueira, Antonio&lt;/author&gt;&lt;/authors&gt;&lt;/contributors&gt;&lt;titles&gt;&lt;title&gt;&lt;style face="normal" font="default" size="100%"&gt;De novo transcriptome assembly and analysis to identify potential gene targets for RNAi-mediated control of the tomato leafminer (&lt;/style&gt;&lt;style face="italic" font="default" size="100%"&gt;Tuta absoluta&lt;/style&gt;&lt;style face="normal" font="default" size="100%"&gt;)&lt;/style&gt;&lt;/title&gt;&lt;secondary-title&gt;BMC genomics&lt;/secondary-title&gt;&lt;/titles&gt;&lt;periodical&gt;&lt;full-title&gt;BMC genomics&lt;/full-title&gt;&lt;/periodical&gt;&lt;pages&gt;1-17&lt;/pages&gt;&lt;volume&gt;16&lt;/volume&gt;&lt;number&gt;1&lt;/number&gt;&lt;dates&gt;&lt;year&gt;2015&lt;/year&gt;&lt;/dates&gt;&lt;publisher&gt;BioMed Central&lt;/publisher&gt;&lt;isbn&gt;1471-2164&lt;/isbn&gt;&lt;urls&gt;&lt;/urls&gt;&lt;/record&gt;&lt;/Cite&gt;&lt;/EndNote&gt;</w:instrText>
            </w:r>
            <w:r>
              <w:rPr>
                <w:rFonts w:ascii="Calibri" w:hAnsi="Calibri"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Calibri" w:hAnsi="Calibri"/>
                <w:noProof/>
                <w:sz w:val="18"/>
                <w:szCs w:val="18"/>
                <w:lang w:val="en-US"/>
              </w:rPr>
              <w:t>(Camargo et al. 2015)</w:t>
            </w:r>
            <w:r>
              <w:rPr>
                <w:rFonts w:ascii="Calibri" w:hAnsi="Calibri"/>
                <w:sz w:val="18"/>
                <w:szCs w:val="18"/>
                <w:lang w:val="en-US"/>
              </w:rPr>
              <w:fldChar w:fldCharType="end"/>
            </w:r>
          </w:p>
        </w:tc>
      </w:tr>
      <w:tr w:rsidR="00786B22" w:rsidRPr="00127E9A" w14:paraId="2EADBA14" w14:textId="77777777" w:rsidTr="00E645B3"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97B3A37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774FEF6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proofErr w:type="spellStart"/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EFdelta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E65F8F0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AAGCCTTGGGATGATGAAACTGACA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 w14:paraId="690BD34C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CGATTTCTTCAGTCAGCCAGTCGAT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B5E8B9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This study</w:t>
            </w:r>
          </w:p>
        </w:tc>
      </w:tr>
      <w:tr w:rsidR="00786B22" w:rsidRPr="00127E9A" w14:paraId="4E58FF75" w14:textId="77777777" w:rsidTr="00E645B3"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9C865EF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7FB6567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DN75966_c4_g1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26E099F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GGACAATGGACGAACTGACGGGA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 w14:paraId="5273CD23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GGGTTAAGTGTGATCTCGTGGATGGA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919048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This study</w:t>
            </w:r>
          </w:p>
        </w:tc>
      </w:tr>
      <w:tr w:rsidR="00786B22" w:rsidRPr="00127E9A" w14:paraId="0DEA4DAD" w14:textId="77777777" w:rsidTr="00E645B3">
        <w:tc>
          <w:tcPr>
            <w:tcW w:w="1276" w:type="dxa"/>
            <w:vMerge/>
            <w:tcBorders>
              <w:top w:val="nil"/>
              <w:left w:val="nil"/>
              <w:right w:val="nil"/>
            </w:tcBorders>
          </w:tcPr>
          <w:p w14:paraId="474D1B86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7425AC5B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DN60698_c0_g2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6452269A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ACACAAGTTTACCGACGAGGTT</w:t>
            </w:r>
          </w:p>
        </w:tc>
        <w:tc>
          <w:tcPr>
            <w:tcW w:w="2978" w:type="dxa"/>
            <w:tcBorders>
              <w:top w:val="nil"/>
              <w:left w:val="nil"/>
              <w:right w:val="nil"/>
            </w:tcBorders>
          </w:tcPr>
          <w:p w14:paraId="3E9FD26A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TCCAGCATCAGTTCTAGGATGTCT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1457F8A3" w14:textId="77777777" w:rsidR="00786B22" w:rsidRPr="00127E9A" w:rsidRDefault="00786B22" w:rsidP="003A36AA">
            <w:pPr>
              <w:spacing w:after="0" w:line="276" w:lineRule="auto"/>
              <w:rPr>
                <w:rFonts w:ascii="Calibri" w:hAnsi="Calibri"/>
                <w:sz w:val="18"/>
                <w:szCs w:val="18"/>
                <w:lang w:val="en-US"/>
              </w:rPr>
            </w:pPr>
            <w:r w:rsidRPr="00127E9A">
              <w:rPr>
                <w:rFonts w:ascii="Calibri" w:hAnsi="Calibri"/>
                <w:sz w:val="18"/>
                <w:szCs w:val="18"/>
                <w:lang w:val="en-US"/>
              </w:rPr>
              <w:t>This study</w:t>
            </w:r>
          </w:p>
        </w:tc>
      </w:tr>
    </w:tbl>
    <w:p w14:paraId="70B28BC2" w14:textId="77777777" w:rsidR="00786B22" w:rsidRDefault="00786B22" w:rsidP="003A36AA">
      <w:pPr>
        <w:spacing w:after="0" w:line="276" w:lineRule="auto"/>
        <w:rPr>
          <w:lang w:val="en-US"/>
        </w:rPr>
      </w:pPr>
    </w:p>
    <w:p w14:paraId="0CA88E3C" w14:textId="77777777" w:rsidR="00786B22" w:rsidRDefault="00786B22" w:rsidP="003A36AA">
      <w:pPr>
        <w:spacing w:after="0" w:line="276" w:lineRule="auto"/>
        <w:rPr>
          <w:lang w:val="en-US"/>
        </w:rPr>
      </w:pPr>
    </w:p>
    <w:p w14:paraId="396557E8" w14:textId="77777777" w:rsidR="00786B22" w:rsidRDefault="00786B22" w:rsidP="003A36AA">
      <w:pPr>
        <w:spacing w:after="0" w:line="276" w:lineRule="auto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b/>
          <w:color w:val="000000"/>
          <w:sz w:val="20"/>
          <w:szCs w:val="20"/>
          <w:lang w:val="en-GB"/>
        </w:rPr>
        <w:t xml:space="preserve">Supplementary File 1. </w:t>
      </w:r>
      <w:r>
        <w:rPr>
          <w:rFonts w:ascii="Calibri" w:hAnsi="Calibri" w:cs="Calibri"/>
          <w:color w:val="000000"/>
          <w:sz w:val="20"/>
          <w:szCs w:val="20"/>
          <w:lang w:val="en-GB"/>
        </w:rPr>
        <w:t>Primers used in this study.</w:t>
      </w:r>
    </w:p>
    <w:p w14:paraId="7FEA3D63" w14:textId="77777777" w:rsidR="00786B22" w:rsidRDefault="00786B22" w:rsidP="003A36AA">
      <w:pPr>
        <w:spacing w:after="0" w:line="276" w:lineRule="auto"/>
        <w:rPr>
          <w:lang w:val="en-US"/>
        </w:rPr>
      </w:pPr>
    </w:p>
    <w:p w14:paraId="58420490" w14:textId="366DF75F" w:rsidR="00E759CD" w:rsidRDefault="00E759CD" w:rsidP="003A36AA">
      <w:pPr>
        <w:suppressAutoHyphens w:val="0"/>
        <w:spacing w:line="276" w:lineRule="auto"/>
        <w:rPr>
          <w:lang w:val="en-US"/>
        </w:rPr>
      </w:pPr>
      <w:r>
        <w:rPr>
          <w:lang w:val="en-US"/>
        </w:rPr>
        <w:br w:type="page"/>
      </w:r>
    </w:p>
    <w:p w14:paraId="241CAAD2" w14:textId="77777777" w:rsidR="00786B22" w:rsidRDefault="00786B22" w:rsidP="003A36AA">
      <w:pPr>
        <w:spacing w:after="0" w:line="276" w:lineRule="auto"/>
        <w:rPr>
          <w:lang w:val="en-US"/>
        </w:rPr>
      </w:pPr>
    </w:p>
    <w:p w14:paraId="7AD1F7F4" w14:textId="40066BFA" w:rsidR="00786B22" w:rsidRDefault="00786B22" w:rsidP="003A36AA">
      <w:pPr>
        <w:spacing w:after="0" w:line="276" w:lineRule="auto"/>
        <w:rPr>
          <w:lang w:val="en-US"/>
        </w:rPr>
      </w:pPr>
      <w:r>
        <w:rPr>
          <w:noProof/>
        </w:rPr>
        <w:drawing>
          <wp:anchor distT="0" distB="0" distL="0" distR="0" simplePos="0" relativeHeight="251659264" behindDoc="0" locked="0" layoutInCell="0" allowOverlap="1" wp14:anchorId="5722D3B9" wp14:editId="5C3D8AE5">
            <wp:simplePos x="0" y="0"/>
            <wp:positionH relativeFrom="column">
              <wp:posOffset>0</wp:posOffset>
            </wp:positionH>
            <wp:positionV relativeFrom="paragraph">
              <wp:posOffset>158750</wp:posOffset>
            </wp:positionV>
            <wp:extent cx="5002530" cy="4701540"/>
            <wp:effectExtent l="0" t="0" r="7620" b="3810"/>
            <wp:wrapTopAndBottom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34" r="5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2530" cy="470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223849" w14:textId="77777777" w:rsidR="00786B22" w:rsidRDefault="00786B22" w:rsidP="003A36AA">
      <w:pPr>
        <w:spacing w:after="0" w:line="276" w:lineRule="auto"/>
        <w:rPr>
          <w:rFonts w:ascii="Calibri" w:hAnsi="Calibri" w:cs="Calibri"/>
          <w:b/>
          <w:sz w:val="20"/>
          <w:szCs w:val="20"/>
          <w:highlight w:val="yellow"/>
          <w:lang w:val="en-US"/>
        </w:rPr>
      </w:pPr>
    </w:p>
    <w:p w14:paraId="0FD6310C" w14:textId="77777777" w:rsidR="00786B22" w:rsidRDefault="00786B22" w:rsidP="003A36AA">
      <w:pPr>
        <w:spacing w:after="0" w:line="276" w:lineRule="auto"/>
        <w:jc w:val="both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b/>
          <w:sz w:val="20"/>
          <w:szCs w:val="20"/>
          <w:lang w:val="en-US"/>
        </w:rPr>
        <w:t>Supplementary File 2.</w:t>
      </w:r>
      <w:r>
        <w:rPr>
          <w:rFonts w:ascii="Calibri" w:hAnsi="Calibri" w:cs="Calibri"/>
          <w:sz w:val="20"/>
          <w:szCs w:val="20"/>
          <w:lang w:val="en-US"/>
        </w:rPr>
        <w:t xml:space="preserve"> Principal component analysis (PCA) plot on the replicates, using Principal Components 1 and 2, representing 21.44% and 16.91% of the total variation, respectively. Blue – 16-6-P; Red – 16-6-S; Green – ES-Sus.</w:t>
      </w:r>
    </w:p>
    <w:p w14:paraId="27245BBF" w14:textId="77777777" w:rsidR="00786B22" w:rsidRDefault="00786B22" w:rsidP="003A36AA">
      <w:pPr>
        <w:spacing w:line="276" w:lineRule="auto"/>
        <w:ind w:firstLine="408"/>
        <w:rPr>
          <w:lang w:val="en-US"/>
        </w:rPr>
      </w:pPr>
    </w:p>
    <w:p w14:paraId="38E085AE" w14:textId="77777777" w:rsidR="00786B22" w:rsidRDefault="00786B22" w:rsidP="003A36AA">
      <w:pPr>
        <w:spacing w:line="276" w:lineRule="auto"/>
        <w:ind w:firstLine="408"/>
        <w:rPr>
          <w:lang w:val="en-US"/>
        </w:rPr>
      </w:pPr>
    </w:p>
    <w:p w14:paraId="18752F24" w14:textId="2DE17BA1" w:rsidR="00E759CD" w:rsidRDefault="00E759CD" w:rsidP="003A36AA">
      <w:pPr>
        <w:suppressAutoHyphens w:val="0"/>
        <w:spacing w:line="276" w:lineRule="auto"/>
        <w:rPr>
          <w:lang w:val="en-US"/>
        </w:rPr>
      </w:pPr>
      <w:r>
        <w:rPr>
          <w:lang w:val="en-US"/>
        </w:rPr>
        <w:br w:type="page"/>
      </w:r>
    </w:p>
    <w:p w14:paraId="7810F833" w14:textId="7B4B4676" w:rsidR="00786B22" w:rsidRDefault="00786B22" w:rsidP="003A36AA">
      <w:pPr>
        <w:spacing w:line="276" w:lineRule="auto"/>
        <w:ind w:firstLine="408"/>
        <w:rPr>
          <w:lang w:val="en-US"/>
        </w:rPr>
      </w:pPr>
      <w:r>
        <w:rPr>
          <w:noProof/>
        </w:rPr>
        <w:lastRenderedPageBreak/>
        <w:drawing>
          <wp:anchor distT="0" distB="0" distL="0" distR="0" simplePos="0" relativeHeight="251660288" behindDoc="0" locked="0" layoutInCell="0" allowOverlap="1" wp14:anchorId="6E213A58" wp14:editId="6D1C8C9D">
            <wp:simplePos x="0" y="0"/>
            <wp:positionH relativeFrom="column">
              <wp:posOffset>0</wp:posOffset>
            </wp:positionH>
            <wp:positionV relativeFrom="paragraph">
              <wp:posOffset>280670</wp:posOffset>
            </wp:positionV>
            <wp:extent cx="5274310" cy="2963545"/>
            <wp:effectExtent l="0" t="0" r="2540" b="8255"/>
            <wp:wrapSquare wrapText="largest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0EA953" w14:textId="77777777" w:rsidR="00786B22" w:rsidRDefault="00786B22" w:rsidP="003A36AA">
      <w:pPr>
        <w:spacing w:after="0" w:line="276" w:lineRule="auto"/>
        <w:rPr>
          <w:rFonts w:ascii="Calibri" w:hAnsi="Calibri" w:cs="Calibri"/>
          <w:sz w:val="20"/>
          <w:szCs w:val="20"/>
          <w:lang w:val="en-US"/>
        </w:rPr>
      </w:pPr>
      <w:r>
        <w:rPr>
          <w:lang w:val="en-US"/>
        </w:rPr>
        <w:tab/>
      </w:r>
      <w:r>
        <w:rPr>
          <w:rFonts w:ascii="Calibri" w:hAnsi="Calibri" w:cs="Calibri"/>
          <w:b/>
          <w:sz w:val="20"/>
          <w:szCs w:val="20"/>
          <w:lang w:val="en-US"/>
        </w:rPr>
        <w:t>Supplementary File 3</w:t>
      </w:r>
      <w:r>
        <w:rPr>
          <w:rFonts w:ascii="Calibri" w:hAnsi="Calibri" w:cs="Calibri"/>
          <w:sz w:val="20"/>
          <w:szCs w:val="20"/>
          <w:lang w:val="en-US"/>
        </w:rPr>
        <w:t xml:space="preserve"> BUSCO results for the transcriptome assembly and the gene set.</w:t>
      </w:r>
    </w:p>
    <w:p w14:paraId="5382A51A" w14:textId="77777777" w:rsidR="00786B22" w:rsidRDefault="00786B22" w:rsidP="003A36AA">
      <w:pPr>
        <w:tabs>
          <w:tab w:val="left" w:pos="3072"/>
        </w:tabs>
        <w:spacing w:line="276" w:lineRule="auto"/>
        <w:rPr>
          <w:lang w:val="en-US"/>
        </w:rPr>
      </w:pPr>
    </w:p>
    <w:p w14:paraId="5604A904" w14:textId="57D364AB" w:rsidR="00E759CD" w:rsidRDefault="00E759CD" w:rsidP="003A36AA">
      <w:pPr>
        <w:suppressAutoHyphens w:val="0"/>
        <w:spacing w:line="276" w:lineRule="auto"/>
        <w:rPr>
          <w:lang w:val="en-US"/>
        </w:rPr>
      </w:pPr>
      <w:r>
        <w:rPr>
          <w:lang w:val="en-US"/>
        </w:rPr>
        <w:br w:type="page"/>
      </w:r>
    </w:p>
    <w:p w14:paraId="4F5B6AF3" w14:textId="77777777" w:rsidR="00786B22" w:rsidRDefault="00786B22" w:rsidP="003A36AA">
      <w:pPr>
        <w:spacing w:line="276" w:lineRule="auto"/>
        <w:rPr>
          <w:lang w:val="en-US"/>
        </w:rPr>
      </w:pPr>
    </w:p>
    <w:tbl>
      <w:tblPr>
        <w:tblW w:w="8306" w:type="dxa"/>
        <w:tblInd w:w="58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786B22" w:rsidRPr="00127E9A" w14:paraId="105D2AC7" w14:textId="77777777" w:rsidTr="00E645B3">
        <w:tc>
          <w:tcPr>
            <w:tcW w:w="2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122CDEA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F42311F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Transcriptome</w:t>
            </w:r>
            <w:proofErr w:type="spellEnd"/>
          </w:p>
        </w:tc>
        <w:tc>
          <w:tcPr>
            <w:tcW w:w="2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634510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Gene</w:t>
            </w:r>
            <w:proofErr w:type="spellEnd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set</w:t>
            </w:r>
            <w:proofErr w:type="spellEnd"/>
          </w:p>
        </w:tc>
      </w:tr>
      <w:tr w:rsidR="00786B22" w:rsidRPr="00127E9A" w14:paraId="01BBA314" w14:textId="77777777" w:rsidTr="00E645B3">
        <w:tc>
          <w:tcPr>
            <w:tcW w:w="2768" w:type="dxa"/>
            <w:tcBorders>
              <w:left w:val="single" w:sz="2" w:space="0" w:color="000000"/>
              <w:bottom w:val="single" w:sz="2" w:space="0" w:color="000000"/>
            </w:tcBorders>
          </w:tcPr>
          <w:p w14:paraId="613ED9B6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Complete</w:t>
            </w:r>
            <w:proofErr w:type="spellEnd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and </w:t>
            </w:r>
            <w:proofErr w:type="spellStart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single-copy</w:t>
            </w:r>
            <w:proofErr w:type="spellEnd"/>
          </w:p>
        </w:tc>
        <w:tc>
          <w:tcPr>
            <w:tcW w:w="2769" w:type="dxa"/>
            <w:tcBorders>
              <w:left w:val="single" w:sz="2" w:space="0" w:color="000000"/>
              <w:bottom w:val="single" w:sz="2" w:space="0" w:color="000000"/>
            </w:tcBorders>
          </w:tcPr>
          <w:p w14:paraId="43331344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622 (37.5%)</w:t>
            </w:r>
          </w:p>
        </w:tc>
        <w:tc>
          <w:tcPr>
            <w:tcW w:w="276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76E854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1173 (70.7%)</w:t>
            </w:r>
          </w:p>
        </w:tc>
      </w:tr>
      <w:tr w:rsidR="00786B22" w:rsidRPr="00127E9A" w14:paraId="7BA5F97D" w14:textId="77777777" w:rsidTr="00E645B3">
        <w:tc>
          <w:tcPr>
            <w:tcW w:w="2768" w:type="dxa"/>
            <w:tcBorders>
              <w:left w:val="single" w:sz="2" w:space="0" w:color="000000"/>
              <w:bottom w:val="single" w:sz="2" w:space="0" w:color="000000"/>
            </w:tcBorders>
          </w:tcPr>
          <w:p w14:paraId="166BF176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Complete</w:t>
            </w:r>
            <w:proofErr w:type="spellEnd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and </w:t>
            </w:r>
            <w:proofErr w:type="spellStart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duplicated</w:t>
            </w:r>
            <w:proofErr w:type="spellEnd"/>
          </w:p>
        </w:tc>
        <w:tc>
          <w:tcPr>
            <w:tcW w:w="2769" w:type="dxa"/>
            <w:tcBorders>
              <w:left w:val="single" w:sz="2" w:space="0" w:color="000000"/>
              <w:bottom w:val="single" w:sz="2" w:space="0" w:color="000000"/>
            </w:tcBorders>
          </w:tcPr>
          <w:p w14:paraId="461B0261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697 (42.0%)</w:t>
            </w:r>
          </w:p>
        </w:tc>
        <w:tc>
          <w:tcPr>
            <w:tcW w:w="276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370ACC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72 (4.3%)</w:t>
            </w:r>
          </w:p>
        </w:tc>
      </w:tr>
      <w:tr w:rsidR="00786B22" w:rsidRPr="00127E9A" w14:paraId="3F23353D" w14:textId="77777777" w:rsidTr="00E645B3">
        <w:tc>
          <w:tcPr>
            <w:tcW w:w="2768" w:type="dxa"/>
            <w:tcBorders>
              <w:left w:val="single" w:sz="2" w:space="0" w:color="000000"/>
              <w:bottom w:val="single" w:sz="2" w:space="0" w:color="000000"/>
            </w:tcBorders>
          </w:tcPr>
          <w:p w14:paraId="29613842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Fragmented</w:t>
            </w:r>
            <w:proofErr w:type="spellEnd"/>
          </w:p>
        </w:tc>
        <w:tc>
          <w:tcPr>
            <w:tcW w:w="2769" w:type="dxa"/>
            <w:tcBorders>
              <w:left w:val="single" w:sz="2" w:space="0" w:color="000000"/>
              <w:bottom w:val="single" w:sz="2" w:space="0" w:color="000000"/>
            </w:tcBorders>
          </w:tcPr>
          <w:p w14:paraId="11B7FB98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295 (17.8%)</w:t>
            </w:r>
          </w:p>
        </w:tc>
        <w:tc>
          <w:tcPr>
            <w:tcW w:w="276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3BB1DC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269 (16.2%)</w:t>
            </w:r>
          </w:p>
        </w:tc>
      </w:tr>
      <w:tr w:rsidR="00786B22" w:rsidRPr="00127E9A" w14:paraId="13BD4399" w14:textId="77777777" w:rsidTr="00E645B3">
        <w:tc>
          <w:tcPr>
            <w:tcW w:w="2768" w:type="dxa"/>
            <w:tcBorders>
              <w:left w:val="single" w:sz="2" w:space="0" w:color="000000"/>
              <w:bottom w:val="single" w:sz="2" w:space="0" w:color="000000"/>
            </w:tcBorders>
          </w:tcPr>
          <w:p w14:paraId="44BE49B7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Missing</w:t>
            </w:r>
            <w:proofErr w:type="spellEnd"/>
          </w:p>
        </w:tc>
        <w:tc>
          <w:tcPr>
            <w:tcW w:w="2769" w:type="dxa"/>
            <w:tcBorders>
              <w:left w:val="single" w:sz="2" w:space="0" w:color="000000"/>
              <w:bottom w:val="single" w:sz="2" w:space="0" w:color="000000"/>
            </w:tcBorders>
          </w:tcPr>
          <w:p w14:paraId="531EC22D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44 (2.7%)</w:t>
            </w:r>
          </w:p>
        </w:tc>
        <w:tc>
          <w:tcPr>
            <w:tcW w:w="276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0C2A3D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144 (8.7%)</w:t>
            </w:r>
          </w:p>
        </w:tc>
      </w:tr>
      <w:tr w:rsidR="00786B22" w:rsidRPr="00127E9A" w14:paraId="20BDF069" w14:textId="77777777" w:rsidTr="00E645B3">
        <w:tc>
          <w:tcPr>
            <w:tcW w:w="2768" w:type="dxa"/>
            <w:tcBorders>
              <w:left w:val="single" w:sz="2" w:space="0" w:color="000000"/>
              <w:bottom w:val="single" w:sz="2" w:space="0" w:color="000000"/>
            </w:tcBorders>
          </w:tcPr>
          <w:p w14:paraId="5ED70B76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Total</w:t>
            </w:r>
            <w:proofErr w:type="spellEnd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number</w:t>
            </w:r>
            <w:proofErr w:type="spellEnd"/>
          </w:p>
        </w:tc>
        <w:tc>
          <w:tcPr>
            <w:tcW w:w="2769" w:type="dxa"/>
            <w:tcBorders>
              <w:left w:val="single" w:sz="2" w:space="0" w:color="000000"/>
              <w:bottom w:val="single" w:sz="2" w:space="0" w:color="000000"/>
            </w:tcBorders>
          </w:tcPr>
          <w:p w14:paraId="7ADFA79F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1,658</w:t>
            </w:r>
          </w:p>
        </w:tc>
        <w:tc>
          <w:tcPr>
            <w:tcW w:w="276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2E8555" w14:textId="77777777" w:rsidR="00786B22" w:rsidRPr="00127E9A" w:rsidRDefault="00786B22" w:rsidP="003A36AA">
            <w:pPr>
              <w:pStyle w:val="TableContents"/>
              <w:widowControl w:val="0"/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1,658</w:t>
            </w:r>
          </w:p>
        </w:tc>
      </w:tr>
    </w:tbl>
    <w:p w14:paraId="31BCC097" w14:textId="77777777" w:rsidR="00786B22" w:rsidRDefault="00786B22" w:rsidP="003A36AA">
      <w:pPr>
        <w:spacing w:line="276" w:lineRule="auto"/>
        <w:rPr>
          <w:lang w:val="en-US"/>
        </w:rPr>
      </w:pPr>
    </w:p>
    <w:p w14:paraId="31352F88" w14:textId="77777777" w:rsidR="00786B22" w:rsidRDefault="00786B22" w:rsidP="003A36AA">
      <w:pPr>
        <w:tabs>
          <w:tab w:val="center" w:pos="4153"/>
        </w:tabs>
        <w:spacing w:line="276" w:lineRule="auto"/>
        <w:rPr>
          <w:rFonts w:ascii="Calibri" w:hAnsi="Calibri" w:cs="Calibri"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 xml:space="preserve">Supplementary File 4. </w:t>
      </w:r>
      <w:r>
        <w:rPr>
          <w:rFonts w:ascii="Calibri" w:hAnsi="Calibri" w:cs="Calibri"/>
          <w:bCs/>
          <w:lang w:val="en-US"/>
        </w:rPr>
        <w:t>BUSCO summary</w:t>
      </w:r>
    </w:p>
    <w:p w14:paraId="7D8BFB9B" w14:textId="77777777" w:rsidR="00FB7510" w:rsidRDefault="00FB7510" w:rsidP="003A36AA">
      <w:pPr>
        <w:spacing w:line="276" w:lineRule="auto"/>
      </w:pPr>
    </w:p>
    <w:sectPr w:rsidR="00FB7510" w:rsidSect="001557AC">
      <w:footerReference w:type="default" r:id="rId6"/>
      <w:pgSz w:w="11906" w:h="16838"/>
      <w:pgMar w:top="1440" w:right="1800" w:bottom="2038" w:left="1800" w:header="0" w:footer="144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1"/>
    <w:family w:val="roman"/>
    <w:pitch w:val="variable"/>
    <w:sig w:usb0="E0002AFF" w:usb1="C0007843" w:usb2="00000009" w:usb3="00000000" w:csb0="000001FF" w:csb1="00000000"/>
  </w:font>
  <w:font w:name="Carlito">
    <w:altName w:val="Times New Roman"/>
    <w:panose1 w:val="00000000000000000000"/>
    <w:charset w:val="00"/>
    <w:family w:val="roman"/>
    <w:notTrueType/>
    <w:pitch w:val="default"/>
  </w:font>
  <w:font w:name="Carlito;Calibri">
    <w:altName w:val="Times New Roman"/>
    <w:panose1 w:val="00000000000000000000"/>
    <w:charset w:val="00"/>
    <w:family w:val="roman"/>
    <w:notTrueType/>
    <w:pitch w:val="default"/>
  </w:font>
  <w:font w:name="Noto Sans CJK SC Regular">
    <w:panose1 w:val="00000000000000000000"/>
    <w:charset w:val="00"/>
    <w:family w:val="roman"/>
    <w:notTrueType/>
    <w:pitch w:val="default"/>
  </w:font>
  <w:font w:name="FreeSans;Times New Roman"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D439B" w14:textId="77777777" w:rsidR="00975143" w:rsidRDefault="003A36AA">
    <w:pPr>
      <w:pStyle w:val="a4"/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23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22"/>
    <w:rsid w:val="003A36AA"/>
    <w:rsid w:val="00786B22"/>
    <w:rsid w:val="00B25F12"/>
    <w:rsid w:val="00E759CD"/>
    <w:rsid w:val="00FB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0159F"/>
  <w15:chartTrackingRefBased/>
  <w15:docId w15:val="{48B1209C-7A5A-4993-820A-05454F0A2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6B22"/>
    <w:pPr>
      <w:suppressAutoHyphens/>
    </w:pPr>
    <w:rPr>
      <w:rFonts w:ascii="Carlito" w:eastAsia="Calibri" w:hAnsi="Carlito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6B22"/>
    <w:pPr>
      <w:ind w:left="720"/>
      <w:contextualSpacing/>
    </w:pPr>
  </w:style>
  <w:style w:type="paragraph" w:customStyle="1" w:styleId="TableContents">
    <w:name w:val="Table Contents"/>
    <w:basedOn w:val="a"/>
    <w:qFormat/>
    <w:rsid w:val="00786B22"/>
    <w:pPr>
      <w:suppressLineNumbers/>
    </w:pPr>
  </w:style>
  <w:style w:type="paragraph" w:styleId="a4">
    <w:name w:val="footer"/>
    <w:link w:val="Char"/>
    <w:rsid w:val="00786B22"/>
    <w:pPr>
      <w:widowControl w:val="0"/>
      <w:suppressLineNumbers/>
      <w:suppressAutoHyphens/>
      <w:spacing w:after="0"/>
    </w:pPr>
    <w:rPr>
      <w:rFonts w:ascii="Carlito;Calibri" w:eastAsia="Noto Sans CJK SC Regular" w:hAnsi="Carlito;Calibri" w:cs="FreeSans;Times New Roman"/>
      <w:kern w:val="2"/>
      <w:sz w:val="24"/>
      <w:szCs w:val="24"/>
      <w:lang w:val="en-US" w:eastAsia="zh-CN" w:bidi="hi-IN"/>
    </w:rPr>
  </w:style>
  <w:style w:type="character" w:customStyle="1" w:styleId="Char">
    <w:name w:val="Υποσέλιδο Char"/>
    <w:basedOn w:val="a0"/>
    <w:link w:val="a4"/>
    <w:rsid w:val="00786B22"/>
    <w:rPr>
      <w:rFonts w:ascii="Carlito;Calibri" w:eastAsia="Noto Sans CJK SC Regular" w:hAnsi="Carlito;Calibri" w:cs="FreeSans;Times New Roman"/>
      <w:kern w:val="2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Emmanouil Roditakis</dc:creator>
  <cp:keywords/>
  <dc:description/>
  <cp:lastModifiedBy>Emmanouil Roditakis</cp:lastModifiedBy>
  <cp:revision>4</cp:revision>
  <dcterms:created xsi:type="dcterms:W3CDTF">2021-08-15T06:20:00Z</dcterms:created>
  <dcterms:modified xsi:type="dcterms:W3CDTF">2021-08-15T06:23:00Z</dcterms:modified>
</cp:coreProperties>
</file>