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76F1" w14:textId="490E3067" w:rsidR="00636E58" w:rsidRPr="00104A80" w:rsidRDefault="00636E58" w:rsidP="00636E58">
      <w:pPr>
        <w:rPr>
          <w:rFonts w:ascii="Times New Roman" w:hAnsi="Times New Roman" w:cs="Times New Roman"/>
          <w:sz w:val="20"/>
          <w:szCs w:val="20"/>
        </w:rPr>
      </w:pPr>
      <w:r w:rsidRPr="00104A80">
        <w:rPr>
          <w:rFonts w:ascii="Times New Roman" w:hAnsi="Times New Roman" w:cs="Times New Roman"/>
          <w:b/>
          <w:bCs/>
          <w:sz w:val="20"/>
          <w:szCs w:val="20"/>
        </w:rPr>
        <w:t xml:space="preserve">Sup. </w:t>
      </w:r>
      <w:r w:rsidR="002303A0" w:rsidRPr="00104A80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104A80">
        <w:rPr>
          <w:rFonts w:ascii="Times New Roman" w:hAnsi="Times New Roman" w:cs="Times New Roman"/>
          <w:b/>
          <w:bCs/>
          <w:sz w:val="20"/>
          <w:szCs w:val="20"/>
        </w:rPr>
        <w:t xml:space="preserve">able 1. Codon preference table </w:t>
      </w:r>
    </w:p>
    <w:tbl>
      <w:tblPr>
        <w:tblStyle w:val="TableGrid"/>
        <w:tblpPr w:leftFromText="180" w:rightFromText="180" w:vertAnchor="text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37"/>
        <w:gridCol w:w="1640"/>
        <w:gridCol w:w="2610"/>
      </w:tblGrid>
      <w:tr w:rsidR="00636E58" w:rsidRPr="00104A80" w14:paraId="4F3AE421" w14:textId="77777777" w:rsidTr="00CE5C87">
        <w:trPr>
          <w:trHeight w:val="42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B5FA0F0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Amino acid</w:t>
            </w:r>
          </w:p>
        </w:tc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0987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Codon preference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5B06C63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Amino acid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C3B04FC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Codon preference</w:t>
            </w:r>
          </w:p>
        </w:tc>
      </w:tr>
      <w:tr w:rsidR="00636E58" w:rsidRPr="00104A80" w14:paraId="3AD3E62B" w14:textId="77777777" w:rsidTr="00CE5C87">
        <w:trPr>
          <w:trHeight w:val="319"/>
        </w:trPr>
        <w:tc>
          <w:tcPr>
            <w:tcW w:w="1701" w:type="dxa"/>
            <w:tcBorders>
              <w:top w:val="single" w:sz="4" w:space="0" w:color="auto"/>
            </w:tcBorders>
            <w:hideMark/>
          </w:tcPr>
          <w:p w14:paraId="214EA2C0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Ala</w:t>
            </w:r>
          </w:p>
        </w:tc>
        <w:tc>
          <w:tcPr>
            <w:tcW w:w="343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60C674A4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GCA, GCC&gt;GCG, GCT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3875B010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Asn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hideMark/>
          </w:tcPr>
          <w:p w14:paraId="15F032A7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AAC&gt;AAT</w:t>
            </w:r>
          </w:p>
        </w:tc>
      </w:tr>
      <w:tr w:rsidR="00636E58" w:rsidRPr="00104A80" w14:paraId="080065BC" w14:textId="77777777" w:rsidTr="00CE5C87">
        <w:trPr>
          <w:trHeight w:val="281"/>
        </w:trPr>
        <w:tc>
          <w:tcPr>
            <w:tcW w:w="1701" w:type="dxa"/>
            <w:hideMark/>
          </w:tcPr>
          <w:p w14:paraId="6E31CD9E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Gly</w:t>
            </w:r>
          </w:p>
        </w:tc>
        <w:tc>
          <w:tcPr>
            <w:tcW w:w="3437" w:type="dxa"/>
            <w:tcBorders>
              <w:right w:val="single" w:sz="4" w:space="0" w:color="auto"/>
            </w:tcBorders>
            <w:hideMark/>
          </w:tcPr>
          <w:p w14:paraId="07AA29FA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GGC, GGA&gt;GGG, GGT</w:t>
            </w:r>
          </w:p>
        </w:tc>
        <w:tc>
          <w:tcPr>
            <w:tcW w:w="1640" w:type="dxa"/>
            <w:tcBorders>
              <w:left w:val="single" w:sz="4" w:space="0" w:color="auto"/>
            </w:tcBorders>
            <w:hideMark/>
          </w:tcPr>
          <w:p w14:paraId="26190DCD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Glu</w:t>
            </w:r>
          </w:p>
        </w:tc>
        <w:tc>
          <w:tcPr>
            <w:tcW w:w="2610" w:type="dxa"/>
            <w:hideMark/>
          </w:tcPr>
          <w:p w14:paraId="2A332ADF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GAA&gt;GAG</w:t>
            </w:r>
          </w:p>
        </w:tc>
      </w:tr>
      <w:tr w:rsidR="00636E58" w:rsidRPr="00104A80" w14:paraId="2A831FEC" w14:textId="77777777" w:rsidTr="00CE5C87">
        <w:trPr>
          <w:trHeight w:val="517"/>
        </w:trPr>
        <w:tc>
          <w:tcPr>
            <w:tcW w:w="1701" w:type="dxa"/>
            <w:hideMark/>
          </w:tcPr>
          <w:p w14:paraId="124BA408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Leu</w:t>
            </w:r>
          </w:p>
        </w:tc>
        <w:tc>
          <w:tcPr>
            <w:tcW w:w="3437" w:type="dxa"/>
            <w:tcBorders>
              <w:right w:val="single" w:sz="4" w:space="0" w:color="auto"/>
            </w:tcBorders>
            <w:hideMark/>
          </w:tcPr>
          <w:p w14:paraId="7AE08C5D" w14:textId="168BE112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CTA, TTG, CTT, CTC&gt; CTG, TTA</w:t>
            </w:r>
          </w:p>
        </w:tc>
        <w:tc>
          <w:tcPr>
            <w:tcW w:w="1640" w:type="dxa"/>
            <w:tcBorders>
              <w:left w:val="single" w:sz="4" w:space="0" w:color="auto"/>
            </w:tcBorders>
            <w:hideMark/>
          </w:tcPr>
          <w:p w14:paraId="1375B43D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Cys</w:t>
            </w:r>
          </w:p>
        </w:tc>
        <w:tc>
          <w:tcPr>
            <w:tcW w:w="2610" w:type="dxa"/>
            <w:hideMark/>
          </w:tcPr>
          <w:p w14:paraId="259043BB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TGC &gt;TGT</w:t>
            </w:r>
          </w:p>
        </w:tc>
      </w:tr>
      <w:tr w:rsidR="00636E58" w:rsidRPr="00104A80" w14:paraId="53D03BB7" w14:textId="77777777" w:rsidTr="00CE5C87">
        <w:trPr>
          <w:trHeight w:val="427"/>
        </w:trPr>
        <w:tc>
          <w:tcPr>
            <w:tcW w:w="1701" w:type="dxa"/>
            <w:hideMark/>
          </w:tcPr>
          <w:p w14:paraId="036C630D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</w:t>
            </w:r>
          </w:p>
        </w:tc>
        <w:tc>
          <w:tcPr>
            <w:tcW w:w="3437" w:type="dxa"/>
            <w:tcBorders>
              <w:right w:val="single" w:sz="4" w:space="0" w:color="auto"/>
            </w:tcBorders>
            <w:hideMark/>
          </w:tcPr>
          <w:p w14:paraId="702093AE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GTG, GTC&gt;GTA, GTT</w:t>
            </w:r>
          </w:p>
        </w:tc>
        <w:tc>
          <w:tcPr>
            <w:tcW w:w="1640" w:type="dxa"/>
            <w:tcBorders>
              <w:left w:val="single" w:sz="4" w:space="0" w:color="auto"/>
            </w:tcBorders>
            <w:hideMark/>
          </w:tcPr>
          <w:p w14:paraId="2CCE6FA0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Arg</w:t>
            </w:r>
          </w:p>
        </w:tc>
        <w:tc>
          <w:tcPr>
            <w:tcW w:w="2610" w:type="dxa"/>
            <w:hideMark/>
          </w:tcPr>
          <w:p w14:paraId="069D18E2" w14:textId="0F79A7B4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AGG, AGA&gt;CGC CGA, CGG, CGT</w:t>
            </w:r>
          </w:p>
        </w:tc>
      </w:tr>
      <w:tr w:rsidR="00636E58" w:rsidRPr="00104A80" w14:paraId="2FEA8055" w14:textId="77777777" w:rsidTr="00CE5C87">
        <w:trPr>
          <w:trHeight w:val="272"/>
        </w:trPr>
        <w:tc>
          <w:tcPr>
            <w:tcW w:w="1701" w:type="dxa"/>
            <w:hideMark/>
          </w:tcPr>
          <w:p w14:paraId="768FBC5C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Ile</w:t>
            </w:r>
          </w:p>
        </w:tc>
        <w:tc>
          <w:tcPr>
            <w:tcW w:w="3437" w:type="dxa"/>
            <w:tcBorders>
              <w:right w:val="single" w:sz="4" w:space="0" w:color="auto"/>
            </w:tcBorders>
            <w:hideMark/>
          </w:tcPr>
          <w:p w14:paraId="033A104F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ATC&gt;ATT, ATA</w:t>
            </w:r>
          </w:p>
        </w:tc>
        <w:tc>
          <w:tcPr>
            <w:tcW w:w="1640" w:type="dxa"/>
            <w:tcBorders>
              <w:left w:val="single" w:sz="4" w:space="0" w:color="auto"/>
            </w:tcBorders>
            <w:hideMark/>
          </w:tcPr>
          <w:p w14:paraId="659055FA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</w:t>
            </w:r>
          </w:p>
        </w:tc>
        <w:tc>
          <w:tcPr>
            <w:tcW w:w="2610" w:type="dxa"/>
            <w:hideMark/>
          </w:tcPr>
          <w:p w14:paraId="6D3F4943" w14:textId="7044839A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CCC, CCG&gt;CCA, CCT</w:t>
            </w:r>
          </w:p>
        </w:tc>
      </w:tr>
      <w:tr w:rsidR="00636E58" w:rsidRPr="00104A80" w14:paraId="6D52BE8D" w14:textId="77777777" w:rsidTr="00CE5C87">
        <w:trPr>
          <w:trHeight w:val="274"/>
        </w:trPr>
        <w:tc>
          <w:tcPr>
            <w:tcW w:w="1701" w:type="dxa"/>
            <w:hideMark/>
          </w:tcPr>
          <w:p w14:paraId="524A136C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Tyr</w:t>
            </w:r>
          </w:p>
        </w:tc>
        <w:tc>
          <w:tcPr>
            <w:tcW w:w="3437" w:type="dxa"/>
            <w:tcBorders>
              <w:right w:val="single" w:sz="4" w:space="0" w:color="auto"/>
            </w:tcBorders>
            <w:hideMark/>
          </w:tcPr>
          <w:p w14:paraId="7ED7E834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TAT &gt; TAC</w:t>
            </w:r>
          </w:p>
        </w:tc>
        <w:tc>
          <w:tcPr>
            <w:tcW w:w="1640" w:type="dxa"/>
            <w:tcBorders>
              <w:left w:val="single" w:sz="4" w:space="0" w:color="auto"/>
            </w:tcBorders>
            <w:hideMark/>
          </w:tcPr>
          <w:p w14:paraId="3BF40827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His*</w:t>
            </w:r>
          </w:p>
        </w:tc>
        <w:tc>
          <w:tcPr>
            <w:tcW w:w="2610" w:type="dxa"/>
            <w:hideMark/>
          </w:tcPr>
          <w:p w14:paraId="1BE9A45A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CAC, CAT</w:t>
            </w:r>
          </w:p>
        </w:tc>
      </w:tr>
      <w:tr w:rsidR="00636E58" w:rsidRPr="00104A80" w14:paraId="2A4A9809" w14:textId="77777777" w:rsidTr="00CE5C87">
        <w:trPr>
          <w:trHeight w:val="281"/>
        </w:trPr>
        <w:tc>
          <w:tcPr>
            <w:tcW w:w="1701" w:type="dxa"/>
            <w:hideMark/>
          </w:tcPr>
          <w:p w14:paraId="1A65075C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Gln</w:t>
            </w:r>
          </w:p>
        </w:tc>
        <w:tc>
          <w:tcPr>
            <w:tcW w:w="3437" w:type="dxa"/>
            <w:tcBorders>
              <w:right w:val="single" w:sz="4" w:space="0" w:color="auto"/>
            </w:tcBorders>
            <w:hideMark/>
          </w:tcPr>
          <w:p w14:paraId="30D809B2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CAG&gt;CAA</w:t>
            </w:r>
          </w:p>
        </w:tc>
        <w:tc>
          <w:tcPr>
            <w:tcW w:w="1640" w:type="dxa"/>
            <w:tcBorders>
              <w:left w:val="single" w:sz="4" w:space="0" w:color="auto"/>
            </w:tcBorders>
            <w:hideMark/>
          </w:tcPr>
          <w:p w14:paraId="6AF8D11F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Phe*</w:t>
            </w:r>
          </w:p>
        </w:tc>
        <w:tc>
          <w:tcPr>
            <w:tcW w:w="2610" w:type="dxa"/>
            <w:hideMark/>
          </w:tcPr>
          <w:p w14:paraId="667B7BD5" w14:textId="3E35EEF3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TTC, TTT</w:t>
            </w:r>
          </w:p>
        </w:tc>
      </w:tr>
      <w:tr w:rsidR="00636E58" w:rsidRPr="00104A80" w14:paraId="16A39A21" w14:textId="77777777" w:rsidTr="00CE5C87">
        <w:trPr>
          <w:trHeight w:val="254"/>
        </w:trPr>
        <w:tc>
          <w:tcPr>
            <w:tcW w:w="1701" w:type="dxa"/>
            <w:hideMark/>
          </w:tcPr>
          <w:p w14:paraId="0AB75C34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Thr</w:t>
            </w:r>
          </w:p>
        </w:tc>
        <w:tc>
          <w:tcPr>
            <w:tcW w:w="3437" w:type="dxa"/>
            <w:tcBorders>
              <w:right w:val="single" w:sz="4" w:space="0" w:color="auto"/>
            </w:tcBorders>
            <w:hideMark/>
          </w:tcPr>
          <w:p w14:paraId="3758DC95" w14:textId="0FF0EB2E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ACC, ACA &gt; ACT, ACG</w:t>
            </w:r>
          </w:p>
        </w:tc>
        <w:tc>
          <w:tcPr>
            <w:tcW w:w="1640" w:type="dxa"/>
            <w:tcBorders>
              <w:left w:val="single" w:sz="4" w:space="0" w:color="auto"/>
            </w:tcBorders>
            <w:hideMark/>
          </w:tcPr>
          <w:p w14:paraId="6713019D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Lys*</w:t>
            </w:r>
          </w:p>
        </w:tc>
        <w:tc>
          <w:tcPr>
            <w:tcW w:w="2610" w:type="dxa"/>
            <w:hideMark/>
          </w:tcPr>
          <w:p w14:paraId="5F31DACB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AAG, AAA</w:t>
            </w:r>
          </w:p>
        </w:tc>
      </w:tr>
      <w:tr w:rsidR="00636E58" w:rsidRPr="00104A80" w14:paraId="1C9E4EBE" w14:textId="77777777" w:rsidTr="00CE5C87">
        <w:trPr>
          <w:trHeight w:val="533"/>
        </w:trPr>
        <w:tc>
          <w:tcPr>
            <w:tcW w:w="1701" w:type="dxa"/>
            <w:hideMark/>
          </w:tcPr>
          <w:p w14:paraId="1D5CAB8C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</w:t>
            </w:r>
          </w:p>
        </w:tc>
        <w:tc>
          <w:tcPr>
            <w:tcW w:w="3437" w:type="dxa"/>
            <w:tcBorders>
              <w:right w:val="single" w:sz="4" w:space="0" w:color="auto"/>
            </w:tcBorders>
            <w:hideMark/>
          </w:tcPr>
          <w:p w14:paraId="072DDF3F" w14:textId="0F461DC6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AGT, TCC&gt;AGC, TCA, TCT, TCG</w:t>
            </w:r>
          </w:p>
        </w:tc>
        <w:tc>
          <w:tcPr>
            <w:tcW w:w="1640" w:type="dxa"/>
            <w:tcBorders>
              <w:left w:val="single" w:sz="4" w:space="0" w:color="auto"/>
            </w:tcBorders>
            <w:hideMark/>
          </w:tcPr>
          <w:p w14:paraId="05DA2F02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Asp*</w:t>
            </w:r>
          </w:p>
        </w:tc>
        <w:tc>
          <w:tcPr>
            <w:tcW w:w="2610" w:type="dxa"/>
            <w:hideMark/>
          </w:tcPr>
          <w:p w14:paraId="1E4A1F45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GAC, GAT</w:t>
            </w:r>
          </w:p>
        </w:tc>
      </w:tr>
      <w:tr w:rsidR="00636E58" w:rsidRPr="00104A80" w14:paraId="24E1E85D" w14:textId="77777777" w:rsidTr="00CE5C87">
        <w:trPr>
          <w:trHeight w:val="254"/>
        </w:trPr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003F9D1A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Stop</w:t>
            </w:r>
          </w:p>
        </w:tc>
        <w:tc>
          <w:tcPr>
            <w:tcW w:w="343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37AAC43" w14:textId="35AF5418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TAG &gt;TAA, TGA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42F5A90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hideMark/>
          </w:tcPr>
          <w:p w14:paraId="17B20E79" w14:textId="77777777" w:rsidR="00636E58" w:rsidRPr="00104A80" w:rsidRDefault="00636E58" w:rsidP="00636E5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9E0D1D6" w14:textId="77777777" w:rsidR="00BE5A14" w:rsidRPr="00104A80" w:rsidRDefault="00BE5A14" w:rsidP="00BE5A14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B1E29B" w14:textId="1A01B89C" w:rsidR="00BE5A14" w:rsidRPr="00104A80" w:rsidRDefault="00BE5A14" w:rsidP="00BE5A14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04A80">
        <w:rPr>
          <w:rFonts w:ascii="Times New Roman" w:hAnsi="Times New Roman" w:cs="Times New Roman"/>
          <w:b/>
          <w:bCs/>
          <w:sz w:val="20"/>
          <w:szCs w:val="20"/>
        </w:rPr>
        <w:t>Sup. Table 2. Analysis of SNP distribution in exonic and intronic regions of genes</w:t>
      </w:r>
    </w:p>
    <w:tbl>
      <w:tblPr>
        <w:tblStyle w:val="TableGrid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134"/>
        <w:gridCol w:w="1276"/>
        <w:gridCol w:w="2693"/>
        <w:gridCol w:w="1276"/>
        <w:gridCol w:w="704"/>
      </w:tblGrid>
      <w:tr w:rsidR="00BE5A14" w:rsidRPr="00104A80" w14:paraId="4CC382AB" w14:textId="77777777" w:rsidTr="00E414A1">
        <w:trPr>
          <w:trHeight w:val="10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D4F3A22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Sl.No</w:t>
            </w:r>
            <w:proofErr w:type="spellEnd"/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37624C9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 name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6E0538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Sequence length (bp)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CAF2C8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 of exons/ exon length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5D0E0C3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 of Introns/ Intron position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4B6737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 of SNPs</w:t>
            </w:r>
          </w:p>
        </w:tc>
      </w:tr>
      <w:tr w:rsidR="00BE5A14" w:rsidRPr="00104A80" w14:paraId="63A96EE6" w14:textId="77777777" w:rsidTr="00E414A1">
        <w:trPr>
          <w:trHeight w:val="34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78C439" w14:textId="77777777" w:rsidR="00BE5A14" w:rsidRPr="00104A80" w:rsidRDefault="00BE5A14" w:rsidP="00F05C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B0C79FA" w14:textId="77777777" w:rsidR="00BE5A14" w:rsidRPr="00104A80" w:rsidRDefault="00BE5A14" w:rsidP="00F05C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B0394C" w14:textId="77777777" w:rsidR="00BE5A14" w:rsidRPr="00104A80" w:rsidRDefault="00BE5A14" w:rsidP="00F05C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92EB67" w14:textId="77777777" w:rsidR="00BE5A14" w:rsidRPr="00104A80" w:rsidRDefault="00BE5A14" w:rsidP="00F05C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5DC39B" w14:textId="77777777" w:rsidR="00BE5A14" w:rsidRPr="00104A80" w:rsidRDefault="00BE5A14" w:rsidP="00F05C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25EE71" w14:textId="77777777" w:rsidR="00BE5A14" w:rsidRPr="00104A80" w:rsidRDefault="00BE5A14" w:rsidP="00F05C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Intron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0395CC9" w14:textId="77777777" w:rsidR="00BE5A14" w:rsidRPr="00104A80" w:rsidRDefault="00BE5A14" w:rsidP="00F05C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Exon</w:t>
            </w:r>
          </w:p>
        </w:tc>
      </w:tr>
      <w:tr w:rsidR="00BE5A14" w:rsidRPr="00104A80" w14:paraId="48D8C8B1" w14:textId="77777777" w:rsidTr="00E414A1">
        <w:trPr>
          <w:trHeight w:val="1321"/>
        </w:trPr>
        <w:tc>
          <w:tcPr>
            <w:tcW w:w="568" w:type="dxa"/>
            <w:tcBorders>
              <w:top w:val="single" w:sz="4" w:space="0" w:color="auto"/>
            </w:tcBorders>
          </w:tcPr>
          <w:p w14:paraId="76104C56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A4D76D3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Gametogenetin-binding protein 2 (GGNBP2)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D478F6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9182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3135F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10 (2165)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CEFC182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 (3065-3889, 3982-4639, 5762-7512, 7606-9386, 9498-9797, 9879-10572, 10827-11122, 11222-11815, 11930-12038, 8195-11945)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DF795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3C3E9B4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A14" w:rsidRPr="00104A80" w14:paraId="3CC52668" w14:textId="77777777" w:rsidTr="00E414A1">
        <w:trPr>
          <w:trHeight w:val="1137"/>
        </w:trPr>
        <w:tc>
          <w:tcPr>
            <w:tcW w:w="568" w:type="dxa"/>
          </w:tcPr>
          <w:p w14:paraId="3F980179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14:paraId="457D4A43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Transcription factor SOX-30 (SOX30)</w:t>
            </w:r>
          </w:p>
        </w:tc>
        <w:tc>
          <w:tcPr>
            <w:tcW w:w="1134" w:type="dxa"/>
          </w:tcPr>
          <w:p w14:paraId="7296B4D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8074</w:t>
            </w:r>
          </w:p>
        </w:tc>
        <w:tc>
          <w:tcPr>
            <w:tcW w:w="1276" w:type="dxa"/>
          </w:tcPr>
          <w:p w14:paraId="1AA5A24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8 (2080)</w:t>
            </w:r>
          </w:p>
        </w:tc>
        <w:tc>
          <w:tcPr>
            <w:tcW w:w="2693" w:type="dxa"/>
          </w:tcPr>
          <w:p w14:paraId="5F4E9052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 (3692-4826, 4863-4947, 5057-6166, 6280-6403, 6531-7033, 7208-7312, 7553-7777)</w:t>
            </w:r>
          </w:p>
        </w:tc>
        <w:tc>
          <w:tcPr>
            <w:tcW w:w="1276" w:type="dxa"/>
          </w:tcPr>
          <w:p w14:paraId="64038B87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dxa"/>
          </w:tcPr>
          <w:p w14:paraId="770CAFE7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E5A14" w:rsidRPr="00104A80" w14:paraId="3F766389" w14:textId="77777777" w:rsidTr="00E414A1">
        <w:trPr>
          <w:trHeight w:val="871"/>
        </w:trPr>
        <w:tc>
          <w:tcPr>
            <w:tcW w:w="568" w:type="dxa"/>
          </w:tcPr>
          <w:p w14:paraId="725F366D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14:paraId="49B7DAD9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Ras-related protein Rab-39B (RAB39B)</w:t>
            </w:r>
          </w:p>
        </w:tc>
        <w:tc>
          <w:tcPr>
            <w:tcW w:w="1134" w:type="dxa"/>
          </w:tcPr>
          <w:p w14:paraId="2D539C5D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5757</w:t>
            </w:r>
          </w:p>
        </w:tc>
        <w:tc>
          <w:tcPr>
            <w:tcW w:w="1276" w:type="dxa"/>
          </w:tcPr>
          <w:p w14:paraId="7BA253F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 (1297)</w:t>
            </w:r>
          </w:p>
        </w:tc>
        <w:tc>
          <w:tcPr>
            <w:tcW w:w="2693" w:type="dxa"/>
          </w:tcPr>
          <w:p w14:paraId="1D7CA6DE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 (1223-2454, 2742-4205, 4368-4448, 4646-6324)</w:t>
            </w:r>
          </w:p>
        </w:tc>
        <w:tc>
          <w:tcPr>
            <w:tcW w:w="1276" w:type="dxa"/>
          </w:tcPr>
          <w:p w14:paraId="521A4EA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dxa"/>
          </w:tcPr>
          <w:p w14:paraId="5648BC8D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E5A14" w:rsidRPr="00104A80" w14:paraId="74F6F2D7" w14:textId="77777777" w:rsidTr="00E414A1">
        <w:trPr>
          <w:trHeight w:val="818"/>
        </w:trPr>
        <w:tc>
          <w:tcPr>
            <w:tcW w:w="568" w:type="dxa"/>
            <w:tcBorders>
              <w:bottom w:val="single" w:sz="4" w:space="0" w:color="auto"/>
            </w:tcBorders>
          </w:tcPr>
          <w:p w14:paraId="3BD55157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19E56E4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Tudor domain-containing protein 1 (TDRD1)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782BF7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3225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3B72FB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 (869)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B6DAC4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 (1293-1438, 1556-3069, 3238-3361, 3737-4203, 4242-4341)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F36F9D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310DAEC8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A14" w:rsidRPr="00104A80" w14:paraId="3BEE98E1" w14:textId="77777777" w:rsidTr="00E414A1">
        <w:trPr>
          <w:trHeight w:val="1948"/>
        </w:trPr>
        <w:tc>
          <w:tcPr>
            <w:tcW w:w="568" w:type="dxa"/>
            <w:tcBorders>
              <w:top w:val="single" w:sz="4" w:space="0" w:color="auto"/>
            </w:tcBorders>
          </w:tcPr>
          <w:p w14:paraId="40CF072F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1537143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Etoposide-induced protein 2.4 homolog (EI24)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2CF35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3535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C809FA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12 (1151)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D78DED2" w14:textId="34AA074B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11 (9437-9995, 10097-10380, 10527-10614,</w:t>
            </w:r>
            <w:r w:rsidR="00E414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10676-10757, 10825-10913, 11039-11606, 11727-11816, 11929-12011, 12124-12523, 12599-12692, 12852-12887)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108F76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50071CF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E5A14" w:rsidRPr="00104A80" w14:paraId="6E96FFA3" w14:textId="77777777" w:rsidTr="00E414A1">
        <w:trPr>
          <w:trHeight w:val="877"/>
        </w:trPr>
        <w:tc>
          <w:tcPr>
            <w:tcW w:w="568" w:type="dxa"/>
          </w:tcPr>
          <w:p w14:paraId="4B6BC5AE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2" w:type="dxa"/>
          </w:tcPr>
          <w:p w14:paraId="008B8B2B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Dynein regulatory complex protein 11 (DRC11)</w:t>
            </w:r>
          </w:p>
        </w:tc>
        <w:tc>
          <w:tcPr>
            <w:tcW w:w="1134" w:type="dxa"/>
          </w:tcPr>
          <w:p w14:paraId="046693C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3857</w:t>
            </w:r>
          </w:p>
        </w:tc>
        <w:tc>
          <w:tcPr>
            <w:tcW w:w="1276" w:type="dxa"/>
          </w:tcPr>
          <w:p w14:paraId="6E3F80F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 (507)</w:t>
            </w:r>
          </w:p>
        </w:tc>
        <w:tc>
          <w:tcPr>
            <w:tcW w:w="2693" w:type="dxa"/>
          </w:tcPr>
          <w:p w14:paraId="1542B8D7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 (7768-7974, 8058-9986, 10095-11192, 11326-11437)</w:t>
            </w:r>
          </w:p>
        </w:tc>
        <w:tc>
          <w:tcPr>
            <w:tcW w:w="1276" w:type="dxa"/>
          </w:tcPr>
          <w:p w14:paraId="3BB9BA2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dxa"/>
          </w:tcPr>
          <w:p w14:paraId="5F26CD18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A14" w:rsidRPr="00104A80" w14:paraId="7ED6A37B" w14:textId="77777777" w:rsidTr="00E414A1">
        <w:trPr>
          <w:trHeight w:val="1305"/>
        </w:trPr>
        <w:tc>
          <w:tcPr>
            <w:tcW w:w="568" w:type="dxa"/>
          </w:tcPr>
          <w:p w14:paraId="31D9FBF7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2" w:type="dxa"/>
          </w:tcPr>
          <w:p w14:paraId="12A3EE00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6352106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 xml:space="preserve">Leukemia inhibitory factor receptor </w:t>
            </w:r>
            <w:bookmarkEnd w:id="0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(LIFR)</w:t>
            </w:r>
          </w:p>
        </w:tc>
        <w:tc>
          <w:tcPr>
            <w:tcW w:w="1134" w:type="dxa"/>
          </w:tcPr>
          <w:p w14:paraId="35EE437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3197</w:t>
            </w:r>
          </w:p>
        </w:tc>
        <w:tc>
          <w:tcPr>
            <w:tcW w:w="1276" w:type="dxa"/>
          </w:tcPr>
          <w:p w14:paraId="109F721F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11 (1677)</w:t>
            </w:r>
          </w:p>
        </w:tc>
        <w:tc>
          <w:tcPr>
            <w:tcW w:w="2693" w:type="dxa"/>
          </w:tcPr>
          <w:p w14:paraId="4FE9B7B9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10 (245-347, 502-881, 938-1034, 1255-1331, 1524-1683, 1786-1879, 2039-2124, 2239-2371, 2466-2551, 2616-2909)</w:t>
            </w:r>
          </w:p>
        </w:tc>
        <w:tc>
          <w:tcPr>
            <w:tcW w:w="1276" w:type="dxa"/>
          </w:tcPr>
          <w:p w14:paraId="543A1158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dxa"/>
          </w:tcPr>
          <w:p w14:paraId="52B82E57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A14" w:rsidRPr="00104A80" w14:paraId="6A2CBA76" w14:textId="77777777" w:rsidTr="00E414A1">
        <w:trPr>
          <w:trHeight w:val="557"/>
        </w:trPr>
        <w:tc>
          <w:tcPr>
            <w:tcW w:w="568" w:type="dxa"/>
          </w:tcPr>
          <w:p w14:paraId="0B4AAAC3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2" w:type="dxa"/>
          </w:tcPr>
          <w:p w14:paraId="4A859EBB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Protein FAM83B (FAM83B)</w:t>
            </w:r>
          </w:p>
        </w:tc>
        <w:tc>
          <w:tcPr>
            <w:tcW w:w="1134" w:type="dxa"/>
          </w:tcPr>
          <w:p w14:paraId="03274600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9182</w:t>
            </w:r>
          </w:p>
        </w:tc>
        <w:tc>
          <w:tcPr>
            <w:tcW w:w="1276" w:type="dxa"/>
          </w:tcPr>
          <w:p w14:paraId="14B52E37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10 (2166)</w:t>
            </w:r>
          </w:p>
        </w:tc>
        <w:tc>
          <w:tcPr>
            <w:tcW w:w="2693" w:type="dxa"/>
          </w:tcPr>
          <w:p w14:paraId="05BAC103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 (3065-3889, 3982-4639, 5762-7512, 7606-9386, 9498-9797, 9879-10572, 10827-11122, 11222-11815, 11930-12038)</w:t>
            </w:r>
          </w:p>
        </w:tc>
        <w:tc>
          <w:tcPr>
            <w:tcW w:w="1276" w:type="dxa"/>
          </w:tcPr>
          <w:p w14:paraId="688B501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dxa"/>
          </w:tcPr>
          <w:p w14:paraId="438BEDC0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A14" w:rsidRPr="00104A80" w14:paraId="34C21E3A" w14:textId="77777777" w:rsidTr="00E414A1">
        <w:trPr>
          <w:trHeight w:val="1178"/>
        </w:trPr>
        <w:tc>
          <w:tcPr>
            <w:tcW w:w="568" w:type="dxa"/>
          </w:tcPr>
          <w:p w14:paraId="50FA274B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2" w:type="dxa"/>
          </w:tcPr>
          <w:p w14:paraId="27C24DB3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Dual specificity protein phosphatase 1-A (DUSP1-A)</w:t>
            </w:r>
          </w:p>
        </w:tc>
        <w:tc>
          <w:tcPr>
            <w:tcW w:w="1134" w:type="dxa"/>
          </w:tcPr>
          <w:p w14:paraId="642BA39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2382</w:t>
            </w:r>
          </w:p>
        </w:tc>
        <w:tc>
          <w:tcPr>
            <w:tcW w:w="1276" w:type="dxa"/>
          </w:tcPr>
          <w:p w14:paraId="7930CB3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 (1390)</w:t>
            </w:r>
          </w:p>
        </w:tc>
        <w:tc>
          <w:tcPr>
            <w:tcW w:w="2693" w:type="dxa"/>
          </w:tcPr>
          <w:p w14:paraId="5FF04575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 (2140-2807, 3028-3134, 3284-3463, 4031-4063)</w:t>
            </w:r>
          </w:p>
        </w:tc>
        <w:tc>
          <w:tcPr>
            <w:tcW w:w="1276" w:type="dxa"/>
          </w:tcPr>
          <w:p w14:paraId="1FA582E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dxa"/>
          </w:tcPr>
          <w:p w14:paraId="2B9CADB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A14" w:rsidRPr="00104A80" w14:paraId="21F4735C" w14:textId="77777777" w:rsidTr="00E414A1">
        <w:trPr>
          <w:trHeight w:val="1557"/>
        </w:trPr>
        <w:tc>
          <w:tcPr>
            <w:tcW w:w="568" w:type="dxa"/>
          </w:tcPr>
          <w:p w14:paraId="160E667F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2" w:type="dxa"/>
          </w:tcPr>
          <w:p w14:paraId="417EDE4B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Antizyme inhibitor 1 (AZIN1)</w:t>
            </w:r>
          </w:p>
        </w:tc>
        <w:tc>
          <w:tcPr>
            <w:tcW w:w="1134" w:type="dxa"/>
          </w:tcPr>
          <w:p w14:paraId="3B22BA0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3202</w:t>
            </w:r>
          </w:p>
        </w:tc>
        <w:tc>
          <w:tcPr>
            <w:tcW w:w="1276" w:type="dxa"/>
          </w:tcPr>
          <w:p w14:paraId="3E46EBF8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10 (1301)</w:t>
            </w:r>
          </w:p>
        </w:tc>
        <w:tc>
          <w:tcPr>
            <w:tcW w:w="2693" w:type="dxa"/>
          </w:tcPr>
          <w:p w14:paraId="41D74BA1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 (14398-14518, 14693-14793, 14967-15561, 15691-15777, 15860-15952, 16028-16109, 16276-16355, 16472-16558, 16777-17422)</w:t>
            </w:r>
          </w:p>
        </w:tc>
        <w:tc>
          <w:tcPr>
            <w:tcW w:w="1276" w:type="dxa"/>
          </w:tcPr>
          <w:p w14:paraId="7B7D44B7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dxa"/>
          </w:tcPr>
          <w:p w14:paraId="0FC20989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E5A14" w:rsidRPr="00104A80" w14:paraId="70CD7F05" w14:textId="77777777" w:rsidTr="00E414A1">
        <w:trPr>
          <w:trHeight w:val="1273"/>
        </w:trPr>
        <w:tc>
          <w:tcPr>
            <w:tcW w:w="568" w:type="dxa"/>
          </w:tcPr>
          <w:p w14:paraId="39FA58CE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2" w:type="dxa"/>
          </w:tcPr>
          <w:p w14:paraId="542D9C25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96693801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 xml:space="preserve">Neutrophil cytosolic factor 1 </w:t>
            </w:r>
            <w:bookmarkEnd w:id="1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(NCF1)</w:t>
            </w:r>
          </w:p>
        </w:tc>
        <w:tc>
          <w:tcPr>
            <w:tcW w:w="1134" w:type="dxa"/>
          </w:tcPr>
          <w:p w14:paraId="74CC11F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4121</w:t>
            </w:r>
          </w:p>
        </w:tc>
        <w:tc>
          <w:tcPr>
            <w:tcW w:w="1276" w:type="dxa"/>
          </w:tcPr>
          <w:p w14:paraId="53D9A7A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10 (1008)</w:t>
            </w:r>
          </w:p>
        </w:tc>
        <w:tc>
          <w:tcPr>
            <w:tcW w:w="2693" w:type="dxa"/>
          </w:tcPr>
          <w:p w14:paraId="6001FF7F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 (1744-1987, 2064-2814, 2981-3659, 3722-3811, 3935-4481, 4590-4699, 4818-4927, 5042-5141, 5309-5629)</w:t>
            </w:r>
          </w:p>
        </w:tc>
        <w:tc>
          <w:tcPr>
            <w:tcW w:w="1276" w:type="dxa"/>
          </w:tcPr>
          <w:p w14:paraId="47B383B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dxa"/>
          </w:tcPr>
          <w:p w14:paraId="4CD05EB1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A14" w:rsidRPr="00104A80" w14:paraId="44DBA92A" w14:textId="77777777" w:rsidTr="00E414A1">
        <w:trPr>
          <w:trHeight w:val="838"/>
        </w:trPr>
        <w:tc>
          <w:tcPr>
            <w:tcW w:w="568" w:type="dxa"/>
          </w:tcPr>
          <w:p w14:paraId="168ED10A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2" w:type="dxa"/>
          </w:tcPr>
          <w:p w14:paraId="7FF62799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 xml:space="preserve">GTPase </w:t>
            </w:r>
            <w:proofErr w:type="spellStart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HRas</w:t>
            </w:r>
            <w:proofErr w:type="spellEnd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 xml:space="preserve"> (HRAS)</w:t>
            </w:r>
          </w:p>
        </w:tc>
        <w:tc>
          <w:tcPr>
            <w:tcW w:w="1134" w:type="dxa"/>
          </w:tcPr>
          <w:p w14:paraId="215A16E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5674</w:t>
            </w:r>
          </w:p>
        </w:tc>
        <w:tc>
          <w:tcPr>
            <w:tcW w:w="1276" w:type="dxa"/>
          </w:tcPr>
          <w:p w14:paraId="182DCC1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 (613)</w:t>
            </w:r>
          </w:p>
        </w:tc>
        <w:tc>
          <w:tcPr>
            <w:tcW w:w="2693" w:type="dxa"/>
          </w:tcPr>
          <w:p w14:paraId="2FFAD02B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 (1721-1824, 1893-3406, 3567-5951, 6131-7184)</w:t>
            </w:r>
          </w:p>
        </w:tc>
        <w:tc>
          <w:tcPr>
            <w:tcW w:w="1276" w:type="dxa"/>
          </w:tcPr>
          <w:p w14:paraId="4410BE3D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dxa"/>
          </w:tcPr>
          <w:p w14:paraId="515F01F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E5A14" w:rsidRPr="00104A80" w14:paraId="37B4B7D7" w14:textId="77777777" w:rsidTr="00E414A1">
        <w:trPr>
          <w:trHeight w:val="844"/>
        </w:trPr>
        <w:tc>
          <w:tcPr>
            <w:tcW w:w="568" w:type="dxa"/>
          </w:tcPr>
          <w:p w14:paraId="39F585D4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42" w:type="dxa"/>
          </w:tcPr>
          <w:p w14:paraId="1B1BDA21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Tripartite motif-containing protein 75 (TRIM75)</w:t>
            </w:r>
          </w:p>
        </w:tc>
        <w:tc>
          <w:tcPr>
            <w:tcW w:w="1134" w:type="dxa"/>
          </w:tcPr>
          <w:p w14:paraId="168BDBBD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2193</w:t>
            </w:r>
          </w:p>
        </w:tc>
        <w:tc>
          <w:tcPr>
            <w:tcW w:w="1276" w:type="dxa"/>
          </w:tcPr>
          <w:p w14:paraId="0E799A89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 (995)</w:t>
            </w:r>
          </w:p>
        </w:tc>
        <w:tc>
          <w:tcPr>
            <w:tcW w:w="2693" w:type="dxa"/>
          </w:tcPr>
          <w:p w14:paraId="6A2A2813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 (6343-7214, 7311-7413, 7724-7943)</w:t>
            </w:r>
          </w:p>
        </w:tc>
        <w:tc>
          <w:tcPr>
            <w:tcW w:w="1276" w:type="dxa"/>
          </w:tcPr>
          <w:p w14:paraId="6E50447B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dxa"/>
          </w:tcPr>
          <w:p w14:paraId="18600BE3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E5A14" w:rsidRPr="00104A80" w14:paraId="5E30EF90" w14:textId="77777777" w:rsidTr="00E414A1">
        <w:trPr>
          <w:trHeight w:val="1268"/>
        </w:trPr>
        <w:tc>
          <w:tcPr>
            <w:tcW w:w="568" w:type="dxa"/>
          </w:tcPr>
          <w:p w14:paraId="2AFD8BAC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2" w:type="dxa"/>
          </w:tcPr>
          <w:p w14:paraId="5BE413C8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Contactin-5 (CNTN5)</w:t>
            </w:r>
          </w:p>
        </w:tc>
        <w:tc>
          <w:tcPr>
            <w:tcW w:w="1134" w:type="dxa"/>
          </w:tcPr>
          <w:p w14:paraId="57D7D8BD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11399</w:t>
            </w:r>
          </w:p>
        </w:tc>
        <w:tc>
          <w:tcPr>
            <w:tcW w:w="1276" w:type="dxa"/>
          </w:tcPr>
          <w:p w14:paraId="0EA2B8E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10 (1266)</w:t>
            </w:r>
          </w:p>
        </w:tc>
        <w:tc>
          <w:tcPr>
            <w:tcW w:w="2693" w:type="dxa"/>
          </w:tcPr>
          <w:p w14:paraId="139B7100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 (271-358, 499-611, 648-735, 877-5178, 5414-7220, 7319-7343, 7423-7567, 7678-9248, 9436-11420)</w:t>
            </w:r>
          </w:p>
        </w:tc>
        <w:tc>
          <w:tcPr>
            <w:tcW w:w="1276" w:type="dxa"/>
          </w:tcPr>
          <w:p w14:paraId="4D4AB7A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4" w:type="dxa"/>
          </w:tcPr>
          <w:p w14:paraId="4673A941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A14" w:rsidRPr="00104A80" w14:paraId="4E54B7CD" w14:textId="77777777" w:rsidTr="00E414A1">
        <w:trPr>
          <w:trHeight w:val="1116"/>
        </w:trPr>
        <w:tc>
          <w:tcPr>
            <w:tcW w:w="568" w:type="dxa"/>
            <w:tcBorders>
              <w:bottom w:val="single" w:sz="4" w:space="0" w:color="auto"/>
            </w:tcBorders>
          </w:tcPr>
          <w:p w14:paraId="1663560F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E942C1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Integrin beta-1-binding protein 1 (ITGB1BP1)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B2E6F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5461E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8 (940)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03DE87C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 (3136-3156, 3222-4457, 4608-4863, 4957-5904, 6036-6117, 6165-6416, 6524-7751)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0CD529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115A3FF8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A14" w:rsidRPr="00104A80" w14:paraId="322009E6" w14:textId="77777777" w:rsidTr="00E414A1">
        <w:trPr>
          <w:trHeight w:val="2393"/>
        </w:trPr>
        <w:tc>
          <w:tcPr>
            <w:tcW w:w="568" w:type="dxa"/>
            <w:tcBorders>
              <w:top w:val="single" w:sz="4" w:space="0" w:color="auto"/>
            </w:tcBorders>
          </w:tcPr>
          <w:p w14:paraId="231C21D8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94B244D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HORMA domain-containing protein 1 (HORMAD1)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BC66BB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7364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0BDD5B9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15 (1345)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DBCE01D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14 (29326-29673, 29757-30131, 30275-30371, 30425-31005, 31074-31273, 31426-31872, 32031-32128, 32222-32322, 32375-32485, 32554-32662, 32744-33013, 33077-36192, 36303-36410, 36532-36575)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EEA46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4B26FF61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A14" w:rsidRPr="00104A80" w14:paraId="51A728DC" w14:textId="77777777" w:rsidTr="00E414A1">
        <w:trPr>
          <w:trHeight w:val="995"/>
        </w:trPr>
        <w:tc>
          <w:tcPr>
            <w:tcW w:w="568" w:type="dxa"/>
          </w:tcPr>
          <w:p w14:paraId="12289858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42" w:type="dxa"/>
          </w:tcPr>
          <w:p w14:paraId="3A692F00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Claudin-10 (CLDN10)</w:t>
            </w:r>
          </w:p>
        </w:tc>
        <w:tc>
          <w:tcPr>
            <w:tcW w:w="1134" w:type="dxa"/>
          </w:tcPr>
          <w:p w14:paraId="703CF45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4194</w:t>
            </w:r>
          </w:p>
        </w:tc>
        <w:tc>
          <w:tcPr>
            <w:tcW w:w="1276" w:type="dxa"/>
          </w:tcPr>
          <w:p w14:paraId="6D7638D8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 (914)</w:t>
            </w:r>
          </w:p>
        </w:tc>
        <w:tc>
          <w:tcPr>
            <w:tcW w:w="2693" w:type="dxa"/>
          </w:tcPr>
          <w:p w14:paraId="6B6F99E5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 (4428-4663, 4757-4848, 4969-6320, 6426-6512, 6595-6698, 6861-8263)</w:t>
            </w:r>
          </w:p>
        </w:tc>
        <w:tc>
          <w:tcPr>
            <w:tcW w:w="1276" w:type="dxa"/>
          </w:tcPr>
          <w:p w14:paraId="336FE7E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671FFFD9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A14" w:rsidRPr="00104A80" w14:paraId="601169DC" w14:textId="77777777" w:rsidTr="00E414A1">
        <w:trPr>
          <w:trHeight w:val="1517"/>
        </w:trPr>
        <w:tc>
          <w:tcPr>
            <w:tcW w:w="568" w:type="dxa"/>
          </w:tcPr>
          <w:p w14:paraId="14D75186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42" w:type="dxa"/>
          </w:tcPr>
          <w:p w14:paraId="235F2DBD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Ceramide synthase 2 (CERS2)</w:t>
            </w:r>
          </w:p>
        </w:tc>
        <w:tc>
          <w:tcPr>
            <w:tcW w:w="1134" w:type="dxa"/>
          </w:tcPr>
          <w:p w14:paraId="156A7E0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11803</w:t>
            </w:r>
          </w:p>
        </w:tc>
        <w:tc>
          <w:tcPr>
            <w:tcW w:w="1276" w:type="dxa"/>
          </w:tcPr>
          <w:p w14:paraId="3170DE1B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10 (917)</w:t>
            </w:r>
          </w:p>
        </w:tc>
        <w:tc>
          <w:tcPr>
            <w:tcW w:w="2693" w:type="dxa"/>
          </w:tcPr>
          <w:p w14:paraId="5205814F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 (11172-3265, 13331-15129, 15188-15278, 15385-16165, 16340-17296, 17415-19058, 19178-20936, 20995-21094, 21146-22797)</w:t>
            </w:r>
          </w:p>
        </w:tc>
        <w:tc>
          <w:tcPr>
            <w:tcW w:w="1276" w:type="dxa"/>
          </w:tcPr>
          <w:p w14:paraId="383E82D3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4" w:type="dxa"/>
          </w:tcPr>
          <w:p w14:paraId="512DAB4C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A14" w:rsidRPr="00104A80" w14:paraId="18E69E90" w14:textId="77777777" w:rsidTr="00E414A1">
        <w:trPr>
          <w:trHeight w:val="1266"/>
        </w:trPr>
        <w:tc>
          <w:tcPr>
            <w:tcW w:w="568" w:type="dxa"/>
          </w:tcPr>
          <w:p w14:paraId="1717024D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42" w:type="dxa"/>
          </w:tcPr>
          <w:p w14:paraId="68C01498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Cryptochrome-1 (CRY1)</w:t>
            </w:r>
          </w:p>
        </w:tc>
        <w:tc>
          <w:tcPr>
            <w:tcW w:w="1134" w:type="dxa"/>
          </w:tcPr>
          <w:p w14:paraId="2BE2F62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6776</w:t>
            </w:r>
          </w:p>
        </w:tc>
        <w:tc>
          <w:tcPr>
            <w:tcW w:w="1276" w:type="dxa"/>
          </w:tcPr>
          <w:p w14:paraId="3D09A4A3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8 (868)</w:t>
            </w:r>
          </w:p>
        </w:tc>
        <w:tc>
          <w:tcPr>
            <w:tcW w:w="2693" w:type="dxa"/>
          </w:tcPr>
          <w:p w14:paraId="35FDC7B9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 (7322-7405, 7495-7613, 7719-9156, 9246-11279, 11423-13396, 13438-13651, 13818-13855)</w:t>
            </w:r>
          </w:p>
        </w:tc>
        <w:tc>
          <w:tcPr>
            <w:tcW w:w="1276" w:type="dxa"/>
          </w:tcPr>
          <w:p w14:paraId="63E3DB1F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4" w:type="dxa"/>
          </w:tcPr>
          <w:p w14:paraId="375A2913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A14" w:rsidRPr="00104A80" w14:paraId="132C3299" w14:textId="77777777" w:rsidTr="00E414A1">
        <w:trPr>
          <w:trHeight w:val="1695"/>
        </w:trPr>
        <w:tc>
          <w:tcPr>
            <w:tcW w:w="568" w:type="dxa"/>
          </w:tcPr>
          <w:p w14:paraId="625DB9ED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842" w:type="dxa"/>
          </w:tcPr>
          <w:p w14:paraId="40B29B1B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96437410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 xml:space="preserve">GMP reductase 2 </w:t>
            </w:r>
            <w:bookmarkEnd w:id="2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(GMPR2)</w:t>
            </w:r>
          </w:p>
        </w:tc>
        <w:tc>
          <w:tcPr>
            <w:tcW w:w="1134" w:type="dxa"/>
          </w:tcPr>
          <w:p w14:paraId="1EF524C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9066</w:t>
            </w:r>
          </w:p>
        </w:tc>
        <w:tc>
          <w:tcPr>
            <w:tcW w:w="1276" w:type="dxa"/>
          </w:tcPr>
          <w:p w14:paraId="3D90316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13 (2233)</w:t>
            </w:r>
          </w:p>
        </w:tc>
        <w:tc>
          <w:tcPr>
            <w:tcW w:w="2693" w:type="dxa"/>
          </w:tcPr>
          <w:p w14:paraId="5FC3C063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12 (1294-2664, 2839-2952, 3035-3158, 3266-3979, 4023-4209, 4370-4931, 5108-7120, 7678-7757, 7854-8655, 8734-8812, 8961-9136, 9164-9762)</w:t>
            </w:r>
          </w:p>
        </w:tc>
        <w:tc>
          <w:tcPr>
            <w:tcW w:w="1276" w:type="dxa"/>
          </w:tcPr>
          <w:p w14:paraId="73B887D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4" w:type="dxa"/>
          </w:tcPr>
          <w:p w14:paraId="0940B9FF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A14" w:rsidRPr="00104A80" w14:paraId="260604E2" w14:textId="77777777" w:rsidTr="00E414A1">
        <w:trPr>
          <w:trHeight w:val="2896"/>
        </w:trPr>
        <w:tc>
          <w:tcPr>
            <w:tcW w:w="568" w:type="dxa"/>
          </w:tcPr>
          <w:p w14:paraId="219DCB96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842" w:type="dxa"/>
          </w:tcPr>
          <w:p w14:paraId="3D97EF37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Atlastin-3 (ATL3)</w:t>
            </w:r>
          </w:p>
        </w:tc>
        <w:tc>
          <w:tcPr>
            <w:tcW w:w="1134" w:type="dxa"/>
          </w:tcPr>
          <w:p w14:paraId="08C0F3E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16008</w:t>
            </w:r>
          </w:p>
        </w:tc>
        <w:tc>
          <w:tcPr>
            <w:tcW w:w="1276" w:type="dxa"/>
          </w:tcPr>
          <w:p w14:paraId="6D591C4F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19 (2612)</w:t>
            </w:r>
          </w:p>
        </w:tc>
        <w:tc>
          <w:tcPr>
            <w:tcW w:w="2693" w:type="dxa"/>
          </w:tcPr>
          <w:p w14:paraId="0EA00288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18 (5560-5752, 5888-7407, 7513-7599, 7651-9173, 9231-9651, 9745-9834, 9974-11312, 11441-11523, 11581-11669, 11742-13734, 13927-14011, 14252-16009, 16189-17095, 17281-17572, 17762-17820, 17931-20327, 20627-20793, 20871-21245)</w:t>
            </w:r>
          </w:p>
        </w:tc>
        <w:tc>
          <w:tcPr>
            <w:tcW w:w="1276" w:type="dxa"/>
          </w:tcPr>
          <w:p w14:paraId="2B8DCA63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4" w:type="dxa"/>
          </w:tcPr>
          <w:p w14:paraId="799A0D88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A14" w:rsidRPr="00104A80" w14:paraId="54647C16" w14:textId="77777777" w:rsidTr="00E414A1">
        <w:trPr>
          <w:trHeight w:val="1321"/>
        </w:trPr>
        <w:tc>
          <w:tcPr>
            <w:tcW w:w="568" w:type="dxa"/>
            <w:tcBorders>
              <w:bottom w:val="single" w:sz="4" w:space="0" w:color="auto"/>
            </w:tcBorders>
          </w:tcPr>
          <w:p w14:paraId="4FF609EC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E788F0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Kininogen-1 (KNG1)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7D2FBC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6395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9D2340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10 (1388)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5E33EE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 (3094-4135, 4220-4314, 4449-6248, 6508-6615, 6709-6874, 6986-7242, 7416-7920, 7994-8472, 8590-9135)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FAF798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17F95CA9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A14" w:rsidRPr="00104A80" w14:paraId="674C93CD" w14:textId="77777777" w:rsidTr="00E414A1">
        <w:trPr>
          <w:trHeight w:val="3112"/>
        </w:trPr>
        <w:tc>
          <w:tcPr>
            <w:tcW w:w="568" w:type="dxa"/>
            <w:tcBorders>
              <w:top w:val="single" w:sz="4" w:space="0" w:color="auto"/>
            </w:tcBorders>
          </w:tcPr>
          <w:p w14:paraId="2DF936C7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CB74184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Protein O-glucosyltransferase 2 (POGLUT2)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593AE6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18812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3354A2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23 (3475)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E6A36F2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22 (183-1406, 1594-2794, 2865-4012, 4077-4598, 4717-4847, 5027-6055, 6262-6339, 6546-6806, 6885-7736, 7910-8395, 8634-8740, 8951-9728, 9819-11125, 11231-12678, 12919-14354, 14496-16101, 16191-16261, 16373-16488, 16567-17326, 17695-17807, 17873-18294, 18528-18746)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BCAC306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7CA8803D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A14" w:rsidRPr="00104A80" w14:paraId="15FB1941" w14:textId="77777777" w:rsidTr="00E414A1">
        <w:trPr>
          <w:trHeight w:val="1276"/>
        </w:trPr>
        <w:tc>
          <w:tcPr>
            <w:tcW w:w="568" w:type="dxa"/>
          </w:tcPr>
          <w:p w14:paraId="7FCF122F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842" w:type="dxa"/>
          </w:tcPr>
          <w:p w14:paraId="45F998CC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96696882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 xml:space="preserve">SH3 and multiple ankyrin repeat domains protein 1 </w:t>
            </w:r>
            <w:bookmarkEnd w:id="3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(SHANK1)</w:t>
            </w:r>
          </w:p>
        </w:tc>
        <w:tc>
          <w:tcPr>
            <w:tcW w:w="1134" w:type="dxa"/>
          </w:tcPr>
          <w:p w14:paraId="1367B08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6190</w:t>
            </w:r>
          </w:p>
        </w:tc>
        <w:tc>
          <w:tcPr>
            <w:tcW w:w="1276" w:type="dxa"/>
          </w:tcPr>
          <w:p w14:paraId="0BEC5D3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10 (1047)</w:t>
            </w:r>
          </w:p>
        </w:tc>
        <w:tc>
          <w:tcPr>
            <w:tcW w:w="2693" w:type="dxa"/>
          </w:tcPr>
          <w:p w14:paraId="05C12B4D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 (225-331, 456</w:t>
            </w: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ab/>
              <w:t>-1136, 1253-1456, 1517-2947, 3029-3127, 3264-4359, 4485-4582, 4666-5841, 5898-6139)</w:t>
            </w:r>
          </w:p>
        </w:tc>
        <w:tc>
          <w:tcPr>
            <w:tcW w:w="1276" w:type="dxa"/>
          </w:tcPr>
          <w:p w14:paraId="5EA6E969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4" w:type="dxa"/>
          </w:tcPr>
          <w:p w14:paraId="44554313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A14" w:rsidRPr="00104A80" w14:paraId="2FEE6537" w14:textId="77777777" w:rsidTr="00E414A1">
        <w:trPr>
          <w:trHeight w:val="836"/>
        </w:trPr>
        <w:tc>
          <w:tcPr>
            <w:tcW w:w="568" w:type="dxa"/>
          </w:tcPr>
          <w:p w14:paraId="5D0494EC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842" w:type="dxa"/>
          </w:tcPr>
          <w:p w14:paraId="13D2186C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96698658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Cyclin-P (CCNP)</w:t>
            </w:r>
            <w:bookmarkEnd w:id="4"/>
          </w:p>
        </w:tc>
        <w:tc>
          <w:tcPr>
            <w:tcW w:w="1134" w:type="dxa"/>
          </w:tcPr>
          <w:p w14:paraId="7DFFB648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4990</w:t>
            </w:r>
          </w:p>
        </w:tc>
        <w:tc>
          <w:tcPr>
            <w:tcW w:w="1276" w:type="dxa"/>
          </w:tcPr>
          <w:p w14:paraId="5600DA3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 (999)</w:t>
            </w:r>
          </w:p>
        </w:tc>
        <w:tc>
          <w:tcPr>
            <w:tcW w:w="2693" w:type="dxa"/>
          </w:tcPr>
          <w:p w14:paraId="79BF9BAF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 (722-787, 947-2487, 2667-2951, 3126-4110, 4281-5389)</w:t>
            </w:r>
          </w:p>
        </w:tc>
        <w:tc>
          <w:tcPr>
            <w:tcW w:w="1276" w:type="dxa"/>
          </w:tcPr>
          <w:p w14:paraId="46C47B8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4" w:type="dxa"/>
          </w:tcPr>
          <w:p w14:paraId="7AC34301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5A14" w:rsidRPr="00104A80" w14:paraId="2B92B22B" w14:textId="77777777" w:rsidTr="00E414A1">
        <w:trPr>
          <w:trHeight w:val="1691"/>
        </w:trPr>
        <w:tc>
          <w:tcPr>
            <w:tcW w:w="568" w:type="dxa"/>
          </w:tcPr>
          <w:p w14:paraId="67ADBF87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842" w:type="dxa"/>
          </w:tcPr>
          <w:p w14:paraId="0F998200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Armadillo repeat-containing protein 3 (ARMC 3)</w:t>
            </w:r>
          </w:p>
        </w:tc>
        <w:tc>
          <w:tcPr>
            <w:tcW w:w="1134" w:type="dxa"/>
          </w:tcPr>
          <w:p w14:paraId="0F1CF951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12343</w:t>
            </w:r>
          </w:p>
        </w:tc>
        <w:tc>
          <w:tcPr>
            <w:tcW w:w="1276" w:type="dxa"/>
          </w:tcPr>
          <w:p w14:paraId="65955E8F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25 (3083)</w:t>
            </w:r>
          </w:p>
        </w:tc>
        <w:tc>
          <w:tcPr>
            <w:tcW w:w="2693" w:type="dxa"/>
          </w:tcPr>
          <w:p w14:paraId="2E596E64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24 (1405-1647, 1762-2550, 2623-2782, 2931-3138, 3216-3325, 3424-4970, 5089-5348, 5512-5597, 5793-5864, 5964-7080, 7182-7288, 7458-8274, 8412-8569, 8820-8948, 9022-9143, 9297-10356, 10541-10719, 10915-11161, 11338-12034, 12104-12190, 12317-12454, 12573-12665, 12747-13557)</w:t>
            </w: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37ECAF0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4" w:type="dxa"/>
          </w:tcPr>
          <w:p w14:paraId="0E03319B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E5A14" w:rsidRPr="00104A80" w14:paraId="781759D3" w14:textId="77777777" w:rsidTr="00E414A1">
        <w:trPr>
          <w:trHeight w:val="1121"/>
        </w:trPr>
        <w:tc>
          <w:tcPr>
            <w:tcW w:w="568" w:type="dxa"/>
          </w:tcPr>
          <w:p w14:paraId="35C9F191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842" w:type="dxa"/>
          </w:tcPr>
          <w:p w14:paraId="1F450844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Growth hormone-inducible transmembrane protein (GHITM)</w:t>
            </w:r>
          </w:p>
        </w:tc>
        <w:tc>
          <w:tcPr>
            <w:tcW w:w="1134" w:type="dxa"/>
          </w:tcPr>
          <w:p w14:paraId="365AE235" w14:textId="6021F1C6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2612</w:t>
            </w:r>
          </w:p>
        </w:tc>
        <w:tc>
          <w:tcPr>
            <w:tcW w:w="1276" w:type="dxa"/>
          </w:tcPr>
          <w:p w14:paraId="57A4EC5C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 (834)</w:t>
            </w:r>
          </w:p>
        </w:tc>
        <w:tc>
          <w:tcPr>
            <w:tcW w:w="2693" w:type="dxa"/>
          </w:tcPr>
          <w:p w14:paraId="6D0C6ED8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 (156-256, 366-681, 824-1363, 1472-1676, 1789-2303, 2407-2501)</w:t>
            </w:r>
          </w:p>
        </w:tc>
        <w:tc>
          <w:tcPr>
            <w:tcW w:w="1276" w:type="dxa"/>
          </w:tcPr>
          <w:p w14:paraId="1105441D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1212D8E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695A7FDB" w14:textId="77777777" w:rsidTr="00E414A1">
        <w:tc>
          <w:tcPr>
            <w:tcW w:w="568" w:type="dxa"/>
          </w:tcPr>
          <w:p w14:paraId="32DDD9EE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842" w:type="dxa"/>
          </w:tcPr>
          <w:p w14:paraId="03FE570E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Zinc finger FYVE domain-containing protein 9 (ZFYVE9)</w:t>
            </w:r>
          </w:p>
        </w:tc>
        <w:tc>
          <w:tcPr>
            <w:tcW w:w="1134" w:type="dxa"/>
          </w:tcPr>
          <w:p w14:paraId="4F5E7486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12960</w:t>
            </w:r>
          </w:p>
        </w:tc>
        <w:tc>
          <w:tcPr>
            <w:tcW w:w="1276" w:type="dxa"/>
          </w:tcPr>
          <w:p w14:paraId="75A91A9C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8 (927)</w:t>
            </w:r>
          </w:p>
        </w:tc>
        <w:tc>
          <w:tcPr>
            <w:tcW w:w="2693" w:type="dxa"/>
          </w:tcPr>
          <w:p w14:paraId="736EBC05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 (1129-1434, 1569-5446, 5612-5682, 5885-7120, 7201-11620, 11721-12866, 12931-13899</w:t>
            </w:r>
          </w:p>
        </w:tc>
        <w:tc>
          <w:tcPr>
            <w:tcW w:w="1276" w:type="dxa"/>
          </w:tcPr>
          <w:p w14:paraId="7A2FF4A3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1CC915E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7FCE2CAD" w14:textId="77777777" w:rsidTr="00E414A1">
        <w:tc>
          <w:tcPr>
            <w:tcW w:w="568" w:type="dxa"/>
          </w:tcPr>
          <w:p w14:paraId="4FE7EA32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842" w:type="dxa"/>
          </w:tcPr>
          <w:p w14:paraId="0F1060C0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Cystine/glutamate transporter (SLC7A11)</w:t>
            </w:r>
          </w:p>
        </w:tc>
        <w:tc>
          <w:tcPr>
            <w:tcW w:w="1134" w:type="dxa"/>
          </w:tcPr>
          <w:p w14:paraId="025C5E66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4564</w:t>
            </w:r>
          </w:p>
        </w:tc>
        <w:tc>
          <w:tcPr>
            <w:tcW w:w="1276" w:type="dxa"/>
          </w:tcPr>
          <w:p w14:paraId="2C9E2ED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 (1122)</w:t>
            </w:r>
          </w:p>
        </w:tc>
        <w:tc>
          <w:tcPr>
            <w:tcW w:w="2693" w:type="dxa"/>
          </w:tcPr>
          <w:p w14:paraId="4B76F7DF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8 (728-1574, 1702-1766, 1883-1979, 2106-2921, 3037-3279, 3404-3488, 3593-4788, 4874-4958)</w:t>
            </w:r>
          </w:p>
        </w:tc>
        <w:tc>
          <w:tcPr>
            <w:tcW w:w="1276" w:type="dxa"/>
          </w:tcPr>
          <w:p w14:paraId="2E0FFEB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4" w:type="dxa"/>
          </w:tcPr>
          <w:p w14:paraId="36AC01CF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5F91B250" w14:textId="77777777" w:rsidTr="00E414A1">
        <w:tc>
          <w:tcPr>
            <w:tcW w:w="568" w:type="dxa"/>
          </w:tcPr>
          <w:p w14:paraId="2394D7D2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842" w:type="dxa"/>
          </w:tcPr>
          <w:p w14:paraId="20284737" w14:textId="77777777" w:rsidR="00BE5A14" w:rsidRPr="00104A80" w:rsidRDefault="00BE5A14" w:rsidP="00F05CAB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DALR anticodon-binding domain-containing protein 3 (DALRD3)</w:t>
            </w:r>
          </w:p>
        </w:tc>
        <w:tc>
          <w:tcPr>
            <w:tcW w:w="1134" w:type="dxa"/>
          </w:tcPr>
          <w:p w14:paraId="4440DE19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4446</w:t>
            </w:r>
          </w:p>
        </w:tc>
        <w:tc>
          <w:tcPr>
            <w:tcW w:w="1276" w:type="dxa"/>
          </w:tcPr>
          <w:p w14:paraId="07954C1D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10 (1208)</w:t>
            </w:r>
          </w:p>
        </w:tc>
        <w:tc>
          <w:tcPr>
            <w:tcW w:w="2693" w:type="dxa"/>
          </w:tcPr>
          <w:p w14:paraId="05959EA6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 (5847-5925, 6085-6922, 7228-7309, 7401-7574, 7621-8801, 8861-8948, 9099-9624, 9690-9814, 9874-10009)</w:t>
            </w:r>
          </w:p>
        </w:tc>
        <w:tc>
          <w:tcPr>
            <w:tcW w:w="1276" w:type="dxa"/>
          </w:tcPr>
          <w:p w14:paraId="57F3FCED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463AF9E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03607309" w14:textId="77777777" w:rsidTr="00E414A1">
        <w:tc>
          <w:tcPr>
            <w:tcW w:w="568" w:type="dxa"/>
          </w:tcPr>
          <w:p w14:paraId="73728505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842" w:type="dxa"/>
          </w:tcPr>
          <w:p w14:paraId="0B66087B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E3 ubiquitin-protein ligase ARIH2 (ARIH2)</w:t>
            </w:r>
          </w:p>
        </w:tc>
        <w:tc>
          <w:tcPr>
            <w:tcW w:w="1134" w:type="dxa"/>
          </w:tcPr>
          <w:p w14:paraId="64600D4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2572</w:t>
            </w:r>
          </w:p>
        </w:tc>
        <w:tc>
          <w:tcPr>
            <w:tcW w:w="1276" w:type="dxa"/>
          </w:tcPr>
          <w:p w14:paraId="53EB532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 (668)</w:t>
            </w:r>
          </w:p>
        </w:tc>
        <w:tc>
          <w:tcPr>
            <w:tcW w:w="2693" w:type="dxa"/>
          </w:tcPr>
          <w:p w14:paraId="05E12B7A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 (125-232, 284-890, 1011-1178, 1323-2151, 2221-2318, 2427-2514)</w:t>
            </w: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2A4D9EEB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7ED66EA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09954B97" w14:textId="77777777" w:rsidTr="00E414A1">
        <w:tc>
          <w:tcPr>
            <w:tcW w:w="568" w:type="dxa"/>
          </w:tcPr>
          <w:p w14:paraId="2629DCBD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842" w:type="dxa"/>
          </w:tcPr>
          <w:p w14:paraId="2F06088A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Inosine-5'-monophosphate dehydrogenase 2 (IMPDH2)</w:t>
            </w:r>
          </w:p>
        </w:tc>
        <w:tc>
          <w:tcPr>
            <w:tcW w:w="1134" w:type="dxa"/>
          </w:tcPr>
          <w:p w14:paraId="158273B9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4377</w:t>
            </w:r>
          </w:p>
        </w:tc>
        <w:tc>
          <w:tcPr>
            <w:tcW w:w="1276" w:type="dxa"/>
          </w:tcPr>
          <w:p w14:paraId="489E2EA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10 (1104)</w:t>
            </w:r>
          </w:p>
        </w:tc>
        <w:tc>
          <w:tcPr>
            <w:tcW w:w="2693" w:type="dxa"/>
          </w:tcPr>
          <w:p w14:paraId="7770FAE8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 (5200-6451, 6501-6612, 6715-7128, 7204-7441, 7649-7723, 7812-8731, 8932-9031, 9123-9198, 9348-9424)</w:t>
            </w:r>
          </w:p>
        </w:tc>
        <w:tc>
          <w:tcPr>
            <w:tcW w:w="1276" w:type="dxa"/>
          </w:tcPr>
          <w:p w14:paraId="44569D9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4" w:type="dxa"/>
          </w:tcPr>
          <w:p w14:paraId="49E8F89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04A80" w:rsidRPr="00104A80" w14:paraId="1D0ACD4C" w14:textId="77777777" w:rsidTr="00E414A1">
        <w:trPr>
          <w:trHeight w:val="345"/>
        </w:trPr>
        <w:tc>
          <w:tcPr>
            <w:tcW w:w="568" w:type="dxa"/>
            <w:tcBorders>
              <w:bottom w:val="single" w:sz="4" w:space="0" w:color="auto"/>
            </w:tcBorders>
          </w:tcPr>
          <w:p w14:paraId="1B03D153" w14:textId="77777777" w:rsidR="00104A80" w:rsidRPr="00104A80" w:rsidRDefault="00104A80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C821160" w14:textId="77777777" w:rsidR="00104A80" w:rsidRPr="00104A80" w:rsidRDefault="00104A80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E180DE" w14:textId="77777777" w:rsidR="00104A80" w:rsidRPr="00104A80" w:rsidRDefault="00104A80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199B30" w14:textId="77777777" w:rsidR="00104A80" w:rsidRPr="00104A80" w:rsidRDefault="00104A80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36378C6" w14:textId="77777777" w:rsidR="00104A80" w:rsidRPr="00104A80" w:rsidRDefault="00104A80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1D12FA" w14:textId="77777777" w:rsidR="00104A80" w:rsidRPr="00104A80" w:rsidRDefault="00104A80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286DF2DD" w14:textId="77777777" w:rsidR="00104A80" w:rsidRPr="00104A80" w:rsidRDefault="00104A80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A14" w:rsidRPr="00104A80" w14:paraId="49920361" w14:textId="77777777" w:rsidTr="00E414A1">
        <w:trPr>
          <w:trHeight w:val="1125"/>
        </w:trPr>
        <w:tc>
          <w:tcPr>
            <w:tcW w:w="568" w:type="dxa"/>
            <w:tcBorders>
              <w:top w:val="single" w:sz="4" w:space="0" w:color="auto"/>
            </w:tcBorders>
          </w:tcPr>
          <w:p w14:paraId="3F81A311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B599A64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Doublesex- and mab-3-related transcription factor 2 (DMRT2)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784D8A6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2455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E784EE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 (787)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8785574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 (560-2226)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B731316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68B02BED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050B416F" w14:textId="77777777" w:rsidTr="00E414A1">
        <w:trPr>
          <w:trHeight w:val="1063"/>
        </w:trPr>
        <w:tc>
          <w:tcPr>
            <w:tcW w:w="568" w:type="dxa"/>
          </w:tcPr>
          <w:p w14:paraId="019889BE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842" w:type="dxa"/>
          </w:tcPr>
          <w:p w14:paraId="53E8E7E8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Doublesex- and mab-3-related transcription factor A2 (DMRTA2)</w:t>
            </w:r>
          </w:p>
        </w:tc>
        <w:tc>
          <w:tcPr>
            <w:tcW w:w="1134" w:type="dxa"/>
          </w:tcPr>
          <w:p w14:paraId="29159DB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7682</w:t>
            </w:r>
          </w:p>
        </w:tc>
        <w:tc>
          <w:tcPr>
            <w:tcW w:w="1276" w:type="dxa"/>
          </w:tcPr>
          <w:p w14:paraId="3D50C3D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8 (2322)</w:t>
            </w:r>
          </w:p>
        </w:tc>
        <w:tc>
          <w:tcPr>
            <w:tcW w:w="2693" w:type="dxa"/>
          </w:tcPr>
          <w:p w14:paraId="5E75A55C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 (135-1107, 1150-1391, 2245-2608, 3075-3171, 3328-3413, 3654-6342, 6709-7610)</w:t>
            </w:r>
          </w:p>
        </w:tc>
        <w:tc>
          <w:tcPr>
            <w:tcW w:w="1276" w:type="dxa"/>
          </w:tcPr>
          <w:p w14:paraId="6255923C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07D8038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37D65027" w14:textId="77777777" w:rsidTr="00E414A1">
        <w:tc>
          <w:tcPr>
            <w:tcW w:w="568" w:type="dxa"/>
          </w:tcPr>
          <w:p w14:paraId="1BDA0370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842" w:type="dxa"/>
          </w:tcPr>
          <w:p w14:paraId="15C29770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Transcription factor Sox-19a (SOX19A)</w:t>
            </w:r>
          </w:p>
        </w:tc>
        <w:tc>
          <w:tcPr>
            <w:tcW w:w="1134" w:type="dxa"/>
          </w:tcPr>
          <w:p w14:paraId="65385C8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6595</w:t>
            </w:r>
          </w:p>
        </w:tc>
        <w:tc>
          <w:tcPr>
            <w:tcW w:w="1276" w:type="dxa"/>
          </w:tcPr>
          <w:p w14:paraId="3E43AE9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 (1460)</w:t>
            </w:r>
          </w:p>
        </w:tc>
        <w:tc>
          <w:tcPr>
            <w:tcW w:w="2693" w:type="dxa"/>
          </w:tcPr>
          <w:p w14:paraId="458EC6FA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 (1436-1537, 1634-3583, 3805-3909, 4556-4864, 4997-6634, 6708-7732)</w:t>
            </w:r>
          </w:p>
        </w:tc>
        <w:tc>
          <w:tcPr>
            <w:tcW w:w="1276" w:type="dxa"/>
          </w:tcPr>
          <w:p w14:paraId="11744E06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4" w:type="dxa"/>
          </w:tcPr>
          <w:p w14:paraId="35E1F08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4AE286C8" w14:textId="77777777" w:rsidTr="00E414A1">
        <w:tc>
          <w:tcPr>
            <w:tcW w:w="568" w:type="dxa"/>
          </w:tcPr>
          <w:p w14:paraId="33CDB678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842" w:type="dxa"/>
          </w:tcPr>
          <w:p w14:paraId="75DDEC50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Retinoic acid receptor alpha-A (RARAA)</w:t>
            </w:r>
          </w:p>
        </w:tc>
        <w:tc>
          <w:tcPr>
            <w:tcW w:w="1134" w:type="dxa"/>
          </w:tcPr>
          <w:p w14:paraId="5DBFA748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5433</w:t>
            </w:r>
          </w:p>
        </w:tc>
        <w:tc>
          <w:tcPr>
            <w:tcW w:w="1276" w:type="dxa"/>
          </w:tcPr>
          <w:p w14:paraId="1C81567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 (645)</w:t>
            </w:r>
          </w:p>
        </w:tc>
        <w:tc>
          <w:tcPr>
            <w:tcW w:w="2693" w:type="dxa"/>
          </w:tcPr>
          <w:p w14:paraId="28DFD161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 (172-3087, 3249-4278, 4456-5294)</w:t>
            </w:r>
          </w:p>
        </w:tc>
        <w:tc>
          <w:tcPr>
            <w:tcW w:w="1276" w:type="dxa"/>
          </w:tcPr>
          <w:p w14:paraId="2D703328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446752DB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20912D94" w14:textId="77777777" w:rsidTr="00E414A1">
        <w:tc>
          <w:tcPr>
            <w:tcW w:w="568" w:type="dxa"/>
          </w:tcPr>
          <w:p w14:paraId="6F597DB8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842" w:type="dxa"/>
          </w:tcPr>
          <w:p w14:paraId="5738FE98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Histone deacetylase 7 (HD7) (HDAC7)</w:t>
            </w:r>
          </w:p>
        </w:tc>
        <w:tc>
          <w:tcPr>
            <w:tcW w:w="1134" w:type="dxa"/>
          </w:tcPr>
          <w:p w14:paraId="408BE5B6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4739</w:t>
            </w:r>
          </w:p>
        </w:tc>
        <w:tc>
          <w:tcPr>
            <w:tcW w:w="1276" w:type="dxa"/>
          </w:tcPr>
          <w:p w14:paraId="51F83E73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 (383)</w:t>
            </w:r>
          </w:p>
        </w:tc>
        <w:tc>
          <w:tcPr>
            <w:tcW w:w="2693" w:type="dxa"/>
          </w:tcPr>
          <w:p w14:paraId="3B80989F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 (318-2801, 2852-3063, 3185-4841)</w:t>
            </w:r>
          </w:p>
        </w:tc>
        <w:tc>
          <w:tcPr>
            <w:tcW w:w="1276" w:type="dxa"/>
          </w:tcPr>
          <w:p w14:paraId="4F6BD33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4" w:type="dxa"/>
          </w:tcPr>
          <w:p w14:paraId="7693D64D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5ADB23E1" w14:textId="77777777" w:rsidTr="00E414A1">
        <w:tc>
          <w:tcPr>
            <w:tcW w:w="568" w:type="dxa"/>
          </w:tcPr>
          <w:p w14:paraId="7C8E45ED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842" w:type="dxa"/>
          </w:tcPr>
          <w:p w14:paraId="791D9A04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Histone acetyltransferase KAT2B (KAT2B)</w:t>
            </w:r>
          </w:p>
        </w:tc>
        <w:tc>
          <w:tcPr>
            <w:tcW w:w="1134" w:type="dxa"/>
          </w:tcPr>
          <w:p w14:paraId="7FAA94A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5994</w:t>
            </w:r>
          </w:p>
        </w:tc>
        <w:tc>
          <w:tcPr>
            <w:tcW w:w="1276" w:type="dxa"/>
          </w:tcPr>
          <w:p w14:paraId="4E156E4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13 (1352)</w:t>
            </w:r>
          </w:p>
        </w:tc>
        <w:tc>
          <w:tcPr>
            <w:tcW w:w="2693" w:type="dxa"/>
          </w:tcPr>
          <w:p w14:paraId="2733BE9B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12 (1996-2138, 2207-2280, 2399-2662, 2714-2891, 2935-3505, 3645-3976, 4123-4794, 4882-5280, 5442-6288, 6481-6625, 6670-6757, 6884-7800)</w:t>
            </w:r>
          </w:p>
        </w:tc>
        <w:tc>
          <w:tcPr>
            <w:tcW w:w="1276" w:type="dxa"/>
          </w:tcPr>
          <w:p w14:paraId="072417F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0EB8993B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4F03013E" w14:textId="77777777" w:rsidTr="00E414A1">
        <w:trPr>
          <w:trHeight w:val="1203"/>
        </w:trPr>
        <w:tc>
          <w:tcPr>
            <w:tcW w:w="568" w:type="dxa"/>
          </w:tcPr>
          <w:p w14:paraId="23FC5877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842" w:type="dxa"/>
          </w:tcPr>
          <w:p w14:paraId="22DA8C06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Major facilitator superfamily domain-containing protein 8 (MFSD8)</w:t>
            </w:r>
          </w:p>
        </w:tc>
        <w:tc>
          <w:tcPr>
            <w:tcW w:w="1134" w:type="dxa"/>
          </w:tcPr>
          <w:p w14:paraId="353A7DE6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3632</w:t>
            </w:r>
          </w:p>
        </w:tc>
        <w:tc>
          <w:tcPr>
            <w:tcW w:w="1276" w:type="dxa"/>
          </w:tcPr>
          <w:p w14:paraId="1FFCB17B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8 (730)</w:t>
            </w:r>
          </w:p>
        </w:tc>
        <w:tc>
          <w:tcPr>
            <w:tcW w:w="2693" w:type="dxa"/>
          </w:tcPr>
          <w:p w14:paraId="3C3175C1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 (4795-5189, 5264-6681, 6796-6955, 7101-7248, 7308-7436, 7546-7624, 7760-8325)</w:t>
            </w:r>
          </w:p>
        </w:tc>
        <w:tc>
          <w:tcPr>
            <w:tcW w:w="1276" w:type="dxa"/>
          </w:tcPr>
          <w:p w14:paraId="507F3E2F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3C817F7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41E29CF5" w14:textId="77777777" w:rsidTr="00E414A1">
        <w:trPr>
          <w:trHeight w:val="1052"/>
        </w:trPr>
        <w:tc>
          <w:tcPr>
            <w:tcW w:w="568" w:type="dxa"/>
          </w:tcPr>
          <w:p w14:paraId="415396A4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842" w:type="dxa"/>
          </w:tcPr>
          <w:p w14:paraId="3EC6F9BB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Dual specificity protein phosphatase 22-A (DUSP22A)</w:t>
            </w:r>
          </w:p>
        </w:tc>
        <w:tc>
          <w:tcPr>
            <w:tcW w:w="1134" w:type="dxa"/>
          </w:tcPr>
          <w:p w14:paraId="726740D7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4379</w:t>
            </w:r>
          </w:p>
        </w:tc>
        <w:tc>
          <w:tcPr>
            <w:tcW w:w="1276" w:type="dxa"/>
          </w:tcPr>
          <w:p w14:paraId="7E2F6400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 (383)</w:t>
            </w:r>
          </w:p>
        </w:tc>
        <w:tc>
          <w:tcPr>
            <w:tcW w:w="2693" w:type="dxa"/>
          </w:tcPr>
          <w:p w14:paraId="7B1C436A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 (3601-7595)</w:t>
            </w:r>
          </w:p>
        </w:tc>
        <w:tc>
          <w:tcPr>
            <w:tcW w:w="1276" w:type="dxa"/>
          </w:tcPr>
          <w:p w14:paraId="06533D9C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426F462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2B5895DD" w14:textId="77777777" w:rsidTr="00E414A1">
        <w:tc>
          <w:tcPr>
            <w:tcW w:w="568" w:type="dxa"/>
          </w:tcPr>
          <w:p w14:paraId="2DAC4097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842" w:type="dxa"/>
          </w:tcPr>
          <w:p w14:paraId="4436B5AD" w14:textId="77777777" w:rsidR="00BE5A14" w:rsidRPr="00104A80" w:rsidRDefault="00BE5A14" w:rsidP="00F05CAB">
            <w:pPr>
              <w:tabs>
                <w:tab w:val="left" w:pos="5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Mitochondrial inner membrane protease subunit 2 (IMMP2L)</w:t>
            </w:r>
          </w:p>
        </w:tc>
        <w:tc>
          <w:tcPr>
            <w:tcW w:w="1134" w:type="dxa"/>
          </w:tcPr>
          <w:p w14:paraId="01E47901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276" w:type="dxa"/>
          </w:tcPr>
          <w:p w14:paraId="3502D5F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 (366)</w:t>
            </w:r>
          </w:p>
        </w:tc>
        <w:tc>
          <w:tcPr>
            <w:tcW w:w="2693" w:type="dxa"/>
          </w:tcPr>
          <w:p w14:paraId="48D6F37E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 (778-2129, 2219-2527)</w:t>
            </w:r>
          </w:p>
        </w:tc>
        <w:tc>
          <w:tcPr>
            <w:tcW w:w="1276" w:type="dxa"/>
          </w:tcPr>
          <w:p w14:paraId="7948114C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5CCC795C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680A0C7C" w14:textId="77777777" w:rsidTr="00E414A1">
        <w:trPr>
          <w:trHeight w:val="1226"/>
        </w:trPr>
        <w:tc>
          <w:tcPr>
            <w:tcW w:w="568" w:type="dxa"/>
          </w:tcPr>
          <w:p w14:paraId="007A1828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842" w:type="dxa"/>
          </w:tcPr>
          <w:p w14:paraId="66FD53FA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Exportin-6 (Exp6) (XPO6)</w:t>
            </w:r>
          </w:p>
        </w:tc>
        <w:tc>
          <w:tcPr>
            <w:tcW w:w="1134" w:type="dxa"/>
          </w:tcPr>
          <w:p w14:paraId="1F8B866C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7715</w:t>
            </w:r>
          </w:p>
        </w:tc>
        <w:tc>
          <w:tcPr>
            <w:tcW w:w="1276" w:type="dxa"/>
          </w:tcPr>
          <w:p w14:paraId="46B0B20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10 (1098)</w:t>
            </w:r>
          </w:p>
        </w:tc>
        <w:tc>
          <w:tcPr>
            <w:tcW w:w="2693" w:type="dxa"/>
          </w:tcPr>
          <w:p w14:paraId="03AB8E3E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 (280-406, 567-643, 842-2245, 2359-4860, 4952-5905, 5988-6497, 6587-6733, 6893-7684,7769-7863)</w:t>
            </w: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677C9B1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3257A963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7B46066B" w14:textId="77777777" w:rsidTr="00CE39F2">
        <w:trPr>
          <w:trHeight w:val="1922"/>
        </w:trPr>
        <w:tc>
          <w:tcPr>
            <w:tcW w:w="568" w:type="dxa"/>
          </w:tcPr>
          <w:p w14:paraId="648DE2DC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842" w:type="dxa"/>
          </w:tcPr>
          <w:p w14:paraId="32450EC1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Stereocilin</w:t>
            </w:r>
            <w:proofErr w:type="spellEnd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 xml:space="preserve"> (STRC)</w:t>
            </w:r>
          </w:p>
        </w:tc>
        <w:tc>
          <w:tcPr>
            <w:tcW w:w="1134" w:type="dxa"/>
          </w:tcPr>
          <w:p w14:paraId="1E53CD1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4201</w:t>
            </w:r>
          </w:p>
        </w:tc>
        <w:tc>
          <w:tcPr>
            <w:tcW w:w="1276" w:type="dxa"/>
          </w:tcPr>
          <w:p w14:paraId="0FF0CAEC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14 (1819)</w:t>
            </w:r>
          </w:p>
        </w:tc>
        <w:tc>
          <w:tcPr>
            <w:tcW w:w="2693" w:type="dxa"/>
          </w:tcPr>
          <w:p w14:paraId="23A57D1A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13 (7673-7812, 7964-8275, 8374-8645, 8795-8917, 9061-9391, 9548-9770, 9947-10107, 10271-10351, 10443-10541, 10739-10964, 11101-11187, 11277-11463, 11600-11726)</w:t>
            </w: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1EBD1F38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586379D7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16EA1A65" w14:textId="77777777" w:rsidTr="00CE39F2">
        <w:trPr>
          <w:trHeight w:val="1265"/>
        </w:trPr>
        <w:tc>
          <w:tcPr>
            <w:tcW w:w="568" w:type="dxa"/>
            <w:tcBorders>
              <w:bottom w:val="single" w:sz="4" w:space="0" w:color="auto"/>
            </w:tcBorders>
          </w:tcPr>
          <w:p w14:paraId="4871247E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791C5B9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 xml:space="preserve">Dual specificity mitogen-activated protein kinase </w:t>
            </w:r>
            <w:proofErr w:type="spellStart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kinase</w:t>
            </w:r>
            <w:proofErr w:type="spellEnd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 xml:space="preserve"> 2 (MAP2K2)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5B1CC7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8952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6BDE9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 (929)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D4696FB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 (3552-3633, 3845-3926, 4074-4144, 4223-6233, 6278-6312, 6612-12347)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1ACC0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77125F97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0F3EA7CA" w14:textId="77777777" w:rsidTr="00CE39F2">
        <w:trPr>
          <w:trHeight w:val="1455"/>
        </w:trPr>
        <w:tc>
          <w:tcPr>
            <w:tcW w:w="568" w:type="dxa"/>
            <w:tcBorders>
              <w:top w:val="single" w:sz="4" w:space="0" w:color="auto"/>
            </w:tcBorders>
          </w:tcPr>
          <w:p w14:paraId="2E0355F5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105537F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Elongation factor 1-gamma (EEF1G)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61118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6623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E9E1C0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10 (1382)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98652B2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 (4901-5243, 5399-7232, 7358-7549, 7723-7807, 8028-8809, 8940-9930, 10075-10158, 10302-11124, 11189-11286)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11F6F99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0E0920D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0C87921D" w14:textId="77777777" w:rsidTr="00E414A1">
        <w:trPr>
          <w:trHeight w:val="2127"/>
        </w:trPr>
        <w:tc>
          <w:tcPr>
            <w:tcW w:w="568" w:type="dxa"/>
          </w:tcPr>
          <w:p w14:paraId="71B79A44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842" w:type="dxa"/>
          </w:tcPr>
          <w:p w14:paraId="2BA61126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Transmembrane channel-like protein 1 (TMC1)</w:t>
            </w:r>
          </w:p>
        </w:tc>
        <w:tc>
          <w:tcPr>
            <w:tcW w:w="1134" w:type="dxa"/>
          </w:tcPr>
          <w:p w14:paraId="1CECAEC1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9395</w:t>
            </w:r>
          </w:p>
        </w:tc>
        <w:tc>
          <w:tcPr>
            <w:tcW w:w="1276" w:type="dxa"/>
          </w:tcPr>
          <w:p w14:paraId="3EF8F4AF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20 (2766)</w:t>
            </w:r>
          </w:p>
        </w:tc>
        <w:tc>
          <w:tcPr>
            <w:tcW w:w="2693" w:type="dxa"/>
          </w:tcPr>
          <w:p w14:paraId="6FCFBDDB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19 (825-912, 1347-1840, 2014-2089, 2181-2270, 2353-2447, 2555-2660, 2760-3597, 3741-3830, 3976-4620, 4816-4898, 5079-5253, 5407-7235, 7365-7433, 7502-7600, 7683-7706, 7841-8603, 8730-8822, 8902-9637, 9750-9966)</w:t>
            </w: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0FB36410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701263B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23E8BECE" w14:textId="77777777" w:rsidTr="00E414A1">
        <w:trPr>
          <w:trHeight w:val="1278"/>
        </w:trPr>
        <w:tc>
          <w:tcPr>
            <w:tcW w:w="568" w:type="dxa"/>
          </w:tcPr>
          <w:p w14:paraId="47FD0C1F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842" w:type="dxa"/>
          </w:tcPr>
          <w:p w14:paraId="51C6D3D5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Isoamyl acetate-</w:t>
            </w:r>
            <w:proofErr w:type="spellStart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hydrolyzing</w:t>
            </w:r>
            <w:proofErr w:type="spellEnd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 xml:space="preserve"> esterase 1 homolog (IAH1)</w:t>
            </w:r>
          </w:p>
        </w:tc>
        <w:tc>
          <w:tcPr>
            <w:tcW w:w="1134" w:type="dxa"/>
          </w:tcPr>
          <w:p w14:paraId="53B972A9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1818</w:t>
            </w:r>
          </w:p>
        </w:tc>
        <w:tc>
          <w:tcPr>
            <w:tcW w:w="1276" w:type="dxa"/>
          </w:tcPr>
          <w:p w14:paraId="0C70A6E6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 (701)</w:t>
            </w:r>
          </w:p>
        </w:tc>
        <w:tc>
          <w:tcPr>
            <w:tcW w:w="2693" w:type="dxa"/>
          </w:tcPr>
          <w:p w14:paraId="58BF6F70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 (9724-9792, 9846-9928, 10072-10148, 10311-11106, 11229-11315)</w:t>
            </w:r>
          </w:p>
        </w:tc>
        <w:tc>
          <w:tcPr>
            <w:tcW w:w="1276" w:type="dxa"/>
          </w:tcPr>
          <w:p w14:paraId="43230A2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4" w:type="dxa"/>
          </w:tcPr>
          <w:p w14:paraId="32488A27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68A02AC9" w14:textId="77777777" w:rsidTr="00E414A1">
        <w:trPr>
          <w:trHeight w:val="1522"/>
        </w:trPr>
        <w:tc>
          <w:tcPr>
            <w:tcW w:w="568" w:type="dxa"/>
          </w:tcPr>
          <w:p w14:paraId="32ECA700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842" w:type="dxa"/>
          </w:tcPr>
          <w:p w14:paraId="3BCF6D63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Thyrotropin-releasing hormone-degrading ectoenzyme (TRHDE)</w:t>
            </w:r>
          </w:p>
        </w:tc>
        <w:tc>
          <w:tcPr>
            <w:tcW w:w="1134" w:type="dxa"/>
          </w:tcPr>
          <w:p w14:paraId="1FA4464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2418</w:t>
            </w:r>
          </w:p>
        </w:tc>
        <w:tc>
          <w:tcPr>
            <w:tcW w:w="1276" w:type="dxa"/>
          </w:tcPr>
          <w:p w14:paraId="7C281CE7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 (709)</w:t>
            </w:r>
          </w:p>
        </w:tc>
        <w:tc>
          <w:tcPr>
            <w:tcW w:w="2693" w:type="dxa"/>
          </w:tcPr>
          <w:p w14:paraId="29E9BC56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 (3149-3357, 3438-3718, 3794-4699, 4793-4877, 5026-5125, 5200-5320)</w:t>
            </w:r>
          </w:p>
        </w:tc>
        <w:tc>
          <w:tcPr>
            <w:tcW w:w="1276" w:type="dxa"/>
          </w:tcPr>
          <w:p w14:paraId="06EAF0CF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4" w:type="dxa"/>
          </w:tcPr>
          <w:p w14:paraId="7E24E633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63EBC698" w14:textId="77777777" w:rsidTr="00E414A1">
        <w:trPr>
          <w:trHeight w:val="1710"/>
        </w:trPr>
        <w:tc>
          <w:tcPr>
            <w:tcW w:w="568" w:type="dxa"/>
          </w:tcPr>
          <w:p w14:paraId="63964F63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842" w:type="dxa"/>
          </w:tcPr>
          <w:p w14:paraId="18707829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Epidermal growth factor receptor (EGFR)</w:t>
            </w:r>
          </w:p>
        </w:tc>
        <w:tc>
          <w:tcPr>
            <w:tcW w:w="1134" w:type="dxa"/>
          </w:tcPr>
          <w:p w14:paraId="2DBE85A7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8525</w:t>
            </w:r>
          </w:p>
        </w:tc>
        <w:tc>
          <w:tcPr>
            <w:tcW w:w="1276" w:type="dxa"/>
          </w:tcPr>
          <w:p w14:paraId="011A1976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16 (2036)</w:t>
            </w:r>
          </w:p>
        </w:tc>
        <w:tc>
          <w:tcPr>
            <w:tcW w:w="2693" w:type="dxa"/>
          </w:tcPr>
          <w:p w14:paraId="614F6369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15 (785-1061, 1204-2177, 2336-2544, 2636-3391, 3525-4918, 5119-5254, 5346-5461, 5536-5717, 5845-6146, 6264-6652, 6795-7078, 7198-8106, 8176-8271, 8407-8654, 8842-9043)</w:t>
            </w:r>
          </w:p>
        </w:tc>
        <w:tc>
          <w:tcPr>
            <w:tcW w:w="1276" w:type="dxa"/>
          </w:tcPr>
          <w:p w14:paraId="3DA59F0B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15D33D8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7CFDA19D" w14:textId="77777777" w:rsidTr="00E414A1">
        <w:trPr>
          <w:trHeight w:val="599"/>
        </w:trPr>
        <w:tc>
          <w:tcPr>
            <w:tcW w:w="568" w:type="dxa"/>
          </w:tcPr>
          <w:p w14:paraId="672EA6A8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842" w:type="dxa"/>
          </w:tcPr>
          <w:p w14:paraId="03BC7B63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Carboxypeptidase A6 (CPA6)</w:t>
            </w:r>
          </w:p>
        </w:tc>
        <w:tc>
          <w:tcPr>
            <w:tcW w:w="1134" w:type="dxa"/>
          </w:tcPr>
          <w:p w14:paraId="70D63E3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2734</w:t>
            </w:r>
          </w:p>
        </w:tc>
        <w:tc>
          <w:tcPr>
            <w:tcW w:w="1276" w:type="dxa"/>
          </w:tcPr>
          <w:p w14:paraId="661D6EC3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 (512)</w:t>
            </w:r>
          </w:p>
        </w:tc>
        <w:tc>
          <w:tcPr>
            <w:tcW w:w="2693" w:type="dxa"/>
          </w:tcPr>
          <w:p w14:paraId="122F2441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 (1128-1235, 1338-2953, 3069-3563)</w:t>
            </w:r>
          </w:p>
        </w:tc>
        <w:tc>
          <w:tcPr>
            <w:tcW w:w="1276" w:type="dxa"/>
          </w:tcPr>
          <w:p w14:paraId="358E9D4B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3B350B41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03F2C36A" w14:textId="77777777" w:rsidTr="00E414A1">
        <w:trPr>
          <w:trHeight w:val="1090"/>
        </w:trPr>
        <w:tc>
          <w:tcPr>
            <w:tcW w:w="568" w:type="dxa"/>
          </w:tcPr>
          <w:p w14:paraId="292DFE8B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842" w:type="dxa"/>
          </w:tcPr>
          <w:p w14:paraId="648AF3BC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Aldehyde dehydrogenase (ALDH2)</w:t>
            </w:r>
          </w:p>
        </w:tc>
        <w:tc>
          <w:tcPr>
            <w:tcW w:w="1134" w:type="dxa"/>
          </w:tcPr>
          <w:p w14:paraId="41B559F3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7367</w:t>
            </w:r>
          </w:p>
        </w:tc>
        <w:tc>
          <w:tcPr>
            <w:tcW w:w="1276" w:type="dxa"/>
          </w:tcPr>
          <w:p w14:paraId="65489345" w14:textId="1145104D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 (995)</w:t>
            </w:r>
          </w:p>
        </w:tc>
        <w:tc>
          <w:tcPr>
            <w:tcW w:w="2693" w:type="dxa"/>
          </w:tcPr>
          <w:p w14:paraId="2C46AFA9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 (3543-5558, 5674-5784, 5943-7392, 7558-7709, 7895-9374, 9478-10634)</w:t>
            </w:r>
          </w:p>
        </w:tc>
        <w:tc>
          <w:tcPr>
            <w:tcW w:w="1276" w:type="dxa"/>
          </w:tcPr>
          <w:p w14:paraId="2ECDA7F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22B1395F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4A4253A3" w14:textId="77777777" w:rsidTr="00CE39F2">
        <w:trPr>
          <w:trHeight w:val="976"/>
        </w:trPr>
        <w:tc>
          <w:tcPr>
            <w:tcW w:w="568" w:type="dxa"/>
          </w:tcPr>
          <w:p w14:paraId="133F5B14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842" w:type="dxa"/>
          </w:tcPr>
          <w:p w14:paraId="0095D022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Centrosomal</w:t>
            </w:r>
            <w:proofErr w:type="spellEnd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 xml:space="preserve"> protein of 76 </w:t>
            </w:r>
            <w:proofErr w:type="spellStart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kDa</w:t>
            </w:r>
            <w:proofErr w:type="spellEnd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 xml:space="preserve"> (Cep76) (CEP76)</w:t>
            </w:r>
          </w:p>
        </w:tc>
        <w:tc>
          <w:tcPr>
            <w:tcW w:w="1134" w:type="dxa"/>
          </w:tcPr>
          <w:p w14:paraId="0E5E4ED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3498</w:t>
            </w:r>
          </w:p>
        </w:tc>
        <w:tc>
          <w:tcPr>
            <w:tcW w:w="1276" w:type="dxa"/>
          </w:tcPr>
          <w:p w14:paraId="53045C10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 (873)</w:t>
            </w:r>
          </w:p>
        </w:tc>
        <w:tc>
          <w:tcPr>
            <w:tcW w:w="2693" w:type="dxa"/>
          </w:tcPr>
          <w:p w14:paraId="694CA6BE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 (3318-3439, 3522-4761, 4987-5076, 5263-5643, 5742-6528)</w:t>
            </w:r>
          </w:p>
        </w:tc>
        <w:tc>
          <w:tcPr>
            <w:tcW w:w="1276" w:type="dxa"/>
          </w:tcPr>
          <w:p w14:paraId="3CA5AFC6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4" w:type="dxa"/>
          </w:tcPr>
          <w:p w14:paraId="3B551639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7C32C296" w14:textId="77777777" w:rsidTr="002B487B">
        <w:trPr>
          <w:trHeight w:val="1004"/>
        </w:trPr>
        <w:tc>
          <w:tcPr>
            <w:tcW w:w="568" w:type="dxa"/>
          </w:tcPr>
          <w:p w14:paraId="6D8F6044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842" w:type="dxa"/>
          </w:tcPr>
          <w:p w14:paraId="306CF88E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Palmitoyltransferase ZDHHC1 (ZDHHC1)</w:t>
            </w:r>
          </w:p>
        </w:tc>
        <w:tc>
          <w:tcPr>
            <w:tcW w:w="1134" w:type="dxa"/>
          </w:tcPr>
          <w:p w14:paraId="5F88302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6144</w:t>
            </w:r>
          </w:p>
        </w:tc>
        <w:tc>
          <w:tcPr>
            <w:tcW w:w="1276" w:type="dxa"/>
          </w:tcPr>
          <w:p w14:paraId="06AB6C4F" w14:textId="218F0582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 (525)</w:t>
            </w:r>
          </w:p>
        </w:tc>
        <w:tc>
          <w:tcPr>
            <w:tcW w:w="2693" w:type="dxa"/>
          </w:tcPr>
          <w:p w14:paraId="7966D203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 (113-1520, 1624-1777, 1893-3418, 3511-6037)</w:t>
            </w:r>
          </w:p>
        </w:tc>
        <w:tc>
          <w:tcPr>
            <w:tcW w:w="1276" w:type="dxa"/>
          </w:tcPr>
          <w:p w14:paraId="7893A99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4" w:type="dxa"/>
          </w:tcPr>
          <w:p w14:paraId="53DDB9E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6579C3D3" w14:textId="77777777" w:rsidTr="002B487B">
        <w:trPr>
          <w:trHeight w:val="957"/>
        </w:trPr>
        <w:tc>
          <w:tcPr>
            <w:tcW w:w="568" w:type="dxa"/>
          </w:tcPr>
          <w:p w14:paraId="4260009C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842" w:type="dxa"/>
          </w:tcPr>
          <w:p w14:paraId="78042DEB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Glypican-1 (GPC1)</w:t>
            </w:r>
          </w:p>
        </w:tc>
        <w:tc>
          <w:tcPr>
            <w:tcW w:w="1134" w:type="dxa"/>
          </w:tcPr>
          <w:p w14:paraId="53629AFD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5146</w:t>
            </w:r>
          </w:p>
        </w:tc>
        <w:tc>
          <w:tcPr>
            <w:tcW w:w="1276" w:type="dxa"/>
          </w:tcPr>
          <w:p w14:paraId="08E0B740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 (800)</w:t>
            </w:r>
          </w:p>
        </w:tc>
        <w:tc>
          <w:tcPr>
            <w:tcW w:w="2693" w:type="dxa"/>
          </w:tcPr>
          <w:p w14:paraId="2FE2D5D6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 (1340-1430, 1486-2799, 2896-4532, 4599-4881, 5137-6064, 6139-6225)</w:t>
            </w:r>
          </w:p>
        </w:tc>
        <w:tc>
          <w:tcPr>
            <w:tcW w:w="1276" w:type="dxa"/>
          </w:tcPr>
          <w:p w14:paraId="2C324670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4" w:type="dxa"/>
          </w:tcPr>
          <w:p w14:paraId="1FC50C68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0588743B" w14:textId="77777777" w:rsidTr="002B487B">
        <w:trPr>
          <w:trHeight w:val="734"/>
        </w:trPr>
        <w:tc>
          <w:tcPr>
            <w:tcW w:w="568" w:type="dxa"/>
            <w:tcBorders>
              <w:bottom w:val="single" w:sz="4" w:space="0" w:color="auto"/>
            </w:tcBorders>
          </w:tcPr>
          <w:p w14:paraId="0B5A71E3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7CFCB16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Septin-6 (SEPTIN6)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AED89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3598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B90621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 (466)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2D0CF0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 (673-750, 848-2497, 2660-3950, 4004-4112)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560ADD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0AEB7231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156DBCC8" w14:textId="77777777" w:rsidTr="002B487B">
        <w:trPr>
          <w:trHeight w:val="699"/>
        </w:trPr>
        <w:tc>
          <w:tcPr>
            <w:tcW w:w="568" w:type="dxa"/>
            <w:tcBorders>
              <w:top w:val="single" w:sz="4" w:space="0" w:color="auto"/>
            </w:tcBorders>
          </w:tcPr>
          <w:p w14:paraId="5EDFB846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7AD4227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Tubby protein (TUB)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CCF9B26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4846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7FD780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 (697)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A7B030B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 xml:space="preserve">4 (766-867, 1026-2200, 2259-3454, 3590-5261)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C30AA0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51F74061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2C0318A9" w14:textId="77777777" w:rsidTr="00E414A1">
        <w:trPr>
          <w:trHeight w:val="1271"/>
        </w:trPr>
        <w:tc>
          <w:tcPr>
            <w:tcW w:w="568" w:type="dxa"/>
          </w:tcPr>
          <w:p w14:paraId="2DEFFB95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842" w:type="dxa"/>
          </w:tcPr>
          <w:p w14:paraId="6A933C12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Sodium/glucose cotransporter 4 (SLC5A9)</w:t>
            </w:r>
          </w:p>
        </w:tc>
        <w:tc>
          <w:tcPr>
            <w:tcW w:w="1134" w:type="dxa"/>
          </w:tcPr>
          <w:p w14:paraId="2D74808B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5869</w:t>
            </w:r>
          </w:p>
        </w:tc>
        <w:tc>
          <w:tcPr>
            <w:tcW w:w="1276" w:type="dxa"/>
          </w:tcPr>
          <w:p w14:paraId="69740D97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10 (1352)</w:t>
            </w:r>
          </w:p>
        </w:tc>
        <w:tc>
          <w:tcPr>
            <w:tcW w:w="2693" w:type="dxa"/>
          </w:tcPr>
          <w:p w14:paraId="243A436E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 (1146-1466, 1636-1754, 1971-2767, 3038-3759, 3825-4027, 4155-6009, 6076-6258, 6418-6647, 6730-6807)</w:t>
            </w: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6A39AA2D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41426AAC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760496C7" w14:textId="77777777" w:rsidTr="00E414A1">
        <w:trPr>
          <w:trHeight w:val="1545"/>
        </w:trPr>
        <w:tc>
          <w:tcPr>
            <w:tcW w:w="568" w:type="dxa"/>
          </w:tcPr>
          <w:p w14:paraId="0DD5CC83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842" w:type="dxa"/>
          </w:tcPr>
          <w:p w14:paraId="5E136B25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Nucleolin</w:t>
            </w:r>
            <w:proofErr w:type="spellEnd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 xml:space="preserve"> (NCL)</w:t>
            </w:r>
          </w:p>
        </w:tc>
        <w:tc>
          <w:tcPr>
            <w:tcW w:w="1134" w:type="dxa"/>
          </w:tcPr>
          <w:p w14:paraId="2A025511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4253</w:t>
            </w:r>
          </w:p>
        </w:tc>
        <w:tc>
          <w:tcPr>
            <w:tcW w:w="1276" w:type="dxa"/>
          </w:tcPr>
          <w:p w14:paraId="368632DC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12 (1140)</w:t>
            </w:r>
          </w:p>
        </w:tc>
        <w:tc>
          <w:tcPr>
            <w:tcW w:w="2693" w:type="dxa"/>
          </w:tcPr>
          <w:p w14:paraId="5559F8EA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11 (368-449, 577-762, 900-989, 1114-1293, 1378-1846, 1891-2042, 2137-2248, 2355-2513, 2568-2700, 2755-3293, 3350-4349)</w:t>
            </w:r>
          </w:p>
        </w:tc>
        <w:tc>
          <w:tcPr>
            <w:tcW w:w="1276" w:type="dxa"/>
          </w:tcPr>
          <w:p w14:paraId="77AEFE6C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4" w:type="dxa"/>
          </w:tcPr>
          <w:p w14:paraId="0F637823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68A85395" w14:textId="77777777" w:rsidTr="002B487B">
        <w:trPr>
          <w:trHeight w:val="1155"/>
        </w:trPr>
        <w:tc>
          <w:tcPr>
            <w:tcW w:w="568" w:type="dxa"/>
          </w:tcPr>
          <w:p w14:paraId="291935BF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842" w:type="dxa"/>
          </w:tcPr>
          <w:p w14:paraId="472FB821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Probable cationic amino acid transporter (SLC7A14A)</w:t>
            </w:r>
          </w:p>
        </w:tc>
        <w:tc>
          <w:tcPr>
            <w:tcW w:w="1134" w:type="dxa"/>
          </w:tcPr>
          <w:p w14:paraId="0CB7985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6770</w:t>
            </w:r>
          </w:p>
        </w:tc>
        <w:tc>
          <w:tcPr>
            <w:tcW w:w="1276" w:type="dxa"/>
          </w:tcPr>
          <w:p w14:paraId="7A5D0179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 (1155)</w:t>
            </w:r>
          </w:p>
        </w:tc>
        <w:tc>
          <w:tcPr>
            <w:tcW w:w="2693" w:type="dxa"/>
          </w:tcPr>
          <w:p w14:paraId="5D0E690E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 (317-1636, 1694-1835, 2045-3907, 4055-4178, 4397-6557)</w:t>
            </w:r>
          </w:p>
        </w:tc>
        <w:tc>
          <w:tcPr>
            <w:tcW w:w="1276" w:type="dxa"/>
          </w:tcPr>
          <w:p w14:paraId="0CE11FB9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4" w:type="dxa"/>
          </w:tcPr>
          <w:p w14:paraId="338AA35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5E8C8AE2" w14:textId="77777777" w:rsidTr="00E414A1">
        <w:trPr>
          <w:trHeight w:val="986"/>
        </w:trPr>
        <w:tc>
          <w:tcPr>
            <w:tcW w:w="568" w:type="dxa"/>
          </w:tcPr>
          <w:p w14:paraId="1C9B7052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842" w:type="dxa"/>
          </w:tcPr>
          <w:p w14:paraId="1230B091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Kinesin-like protein KIF3A (KIF3A)</w:t>
            </w:r>
          </w:p>
        </w:tc>
        <w:tc>
          <w:tcPr>
            <w:tcW w:w="1134" w:type="dxa"/>
          </w:tcPr>
          <w:p w14:paraId="70F255AF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4889</w:t>
            </w:r>
          </w:p>
        </w:tc>
        <w:tc>
          <w:tcPr>
            <w:tcW w:w="1276" w:type="dxa"/>
          </w:tcPr>
          <w:p w14:paraId="1BCDFE7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8 (867)</w:t>
            </w:r>
          </w:p>
        </w:tc>
        <w:tc>
          <w:tcPr>
            <w:tcW w:w="2693" w:type="dxa"/>
          </w:tcPr>
          <w:p w14:paraId="48A786ED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 (1694-2872, 3001-3095, 3165-3248, 3303-4624, 4751-5877, 5989-6076, 6258-6377)</w:t>
            </w:r>
          </w:p>
        </w:tc>
        <w:tc>
          <w:tcPr>
            <w:tcW w:w="1276" w:type="dxa"/>
          </w:tcPr>
          <w:p w14:paraId="5DF0035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5BBC36BB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49DC0491" w14:textId="77777777" w:rsidTr="00E414A1">
        <w:trPr>
          <w:trHeight w:val="357"/>
        </w:trPr>
        <w:tc>
          <w:tcPr>
            <w:tcW w:w="568" w:type="dxa"/>
          </w:tcPr>
          <w:p w14:paraId="50B8EFF8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842" w:type="dxa"/>
          </w:tcPr>
          <w:p w14:paraId="61DADE33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Striatin-3 (STRN3)</w:t>
            </w:r>
          </w:p>
        </w:tc>
        <w:tc>
          <w:tcPr>
            <w:tcW w:w="1134" w:type="dxa"/>
          </w:tcPr>
          <w:p w14:paraId="248B33F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5251</w:t>
            </w:r>
          </w:p>
        </w:tc>
        <w:tc>
          <w:tcPr>
            <w:tcW w:w="1276" w:type="dxa"/>
          </w:tcPr>
          <w:p w14:paraId="0B54E0ED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10 (1267)</w:t>
            </w:r>
          </w:p>
        </w:tc>
        <w:tc>
          <w:tcPr>
            <w:tcW w:w="2693" w:type="dxa"/>
          </w:tcPr>
          <w:p w14:paraId="524589F0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 (2679-2875, 3026-3371, 3532-3643, 3731-4384, 4493-4671, 4813-4894, 5063-5192, 5315-7228, 7405-7765)</w:t>
            </w:r>
          </w:p>
        </w:tc>
        <w:tc>
          <w:tcPr>
            <w:tcW w:w="1276" w:type="dxa"/>
          </w:tcPr>
          <w:p w14:paraId="50C98B9C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4" w:type="dxa"/>
          </w:tcPr>
          <w:p w14:paraId="5EFDCE31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1985531B" w14:textId="77777777" w:rsidTr="00E414A1">
        <w:trPr>
          <w:trHeight w:val="659"/>
        </w:trPr>
        <w:tc>
          <w:tcPr>
            <w:tcW w:w="568" w:type="dxa"/>
          </w:tcPr>
          <w:p w14:paraId="18A8158E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842" w:type="dxa"/>
          </w:tcPr>
          <w:p w14:paraId="034FAB20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Neuroserpin</w:t>
            </w:r>
            <w:proofErr w:type="spellEnd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 xml:space="preserve"> (SERPINI1)</w:t>
            </w:r>
          </w:p>
        </w:tc>
        <w:tc>
          <w:tcPr>
            <w:tcW w:w="1134" w:type="dxa"/>
          </w:tcPr>
          <w:p w14:paraId="2264A97E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3475</w:t>
            </w:r>
          </w:p>
        </w:tc>
        <w:tc>
          <w:tcPr>
            <w:tcW w:w="1276" w:type="dxa"/>
          </w:tcPr>
          <w:p w14:paraId="0AC70977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 (401)</w:t>
            </w:r>
          </w:p>
        </w:tc>
        <w:tc>
          <w:tcPr>
            <w:tcW w:w="2693" w:type="dxa"/>
          </w:tcPr>
          <w:p w14:paraId="10C2D7AD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 (4558-5253, 5344-6230, 6318-7805)</w:t>
            </w:r>
          </w:p>
        </w:tc>
        <w:tc>
          <w:tcPr>
            <w:tcW w:w="1276" w:type="dxa"/>
          </w:tcPr>
          <w:p w14:paraId="1DD8B93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1E46B473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19050C95" w14:textId="77777777" w:rsidTr="00E414A1">
        <w:trPr>
          <w:trHeight w:val="473"/>
        </w:trPr>
        <w:tc>
          <w:tcPr>
            <w:tcW w:w="568" w:type="dxa"/>
          </w:tcPr>
          <w:p w14:paraId="2AD1F68C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842" w:type="dxa"/>
          </w:tcPr>
          <w:p w14:paraId="53EC1420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Epsin-2 (EPN2)</w:t>
            </w:r>
          </w:p>
        </w:tc>
        <w:tc>
          <w:tcPr>
            <w:tcW w:w="1134" w:type="dxa"/>
          </w:tcPr>
          <w:p w14:paraId="22CD0377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</w:tc>
        <w:tc>
          <w:tcPr>
            <w:tcW w:w="1276" w:type="dxa"/>
          </w:tcPr>
          <w:p w14:paraId="2E0ABF07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 (334)</w:t>
            </w:r>
          </w:p>
        </w:tc>
        <w:tc>
          <w:tcPr>
            <w:tcW w:w="2693" w:type="dxa"/>
          </w:tcPr>
          <w:p w14:paraId="6D4F3E5D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 (5378-5454, 5505-5885, 5930-6055, 6160-6361)</w:t>
            </w:r>
          </w:p>
        </w:tc>
        <w:tc>
          <w:tcPr>
            <w:tcW w:w="1276" w:type="dxa"/>
          </w:tcPr>
          <w:p w14:paraId="1418794A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4" w:type="dxa"/>
          </w:tcPr>
          <w:p w14:paraId="09F1B6F8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2335A698" w14:textId="77777777" w:rsidTr="00E414A1">
        <w:trPr>
          <w:trHeight w:val="832"/>
        </w:trPr>
        <w:tc>
          <w:tcPr>
            <w:tcW w:w="568" w:type="dxa"/>
          </w:tcPr>
          <w:p w14:paraId="71C0645A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842" w:type="dxa"/>
          </w:tcPr>
          <w:p w14:paraId="7CD6C1AF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UBA-like domain-containing protein 1 (UBALD1)</w:t>
            </w:r>
          </w:p>
        </w:tc>
        <w:tc>
          <w:tcPr>
            <w:tcW w:w="1134" w:type="dxa"/>
          </w:tcPr>
          <w:p w14:paraId="55D1537B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4104</w:t>
            </w:r>
          </w:p>
        </w:tc>
        <w:tc>
          <w:tcPr>
            <w:tcW w:w="1276" w:type="dxa"/>
          </w:tcPr>
          <w:p w14:paraId="5A7C67BB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 (760)</w:t>
            </w:r>
          </w:p>
        </w:tc>
        <w:tc>
          <w:tcPr>
            <w:tcW w:w="2693" w:type="dxa"/>
          </w:tcPr>
          <w:p w14:paraId="71A446CC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 xml:space="preserve">4 (2173-3718, 3925-4073, 4165-4524, 4608-5892) </w:t>
            </w:r>
          </w:p>
        </w:tc>
        <w:tc>
          <w:tcPr>
            <w:tcW w:w="1276" w:type="dxa"/>
          </w:tcPr>
          <w:p w14:paraId="463D067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2E2D843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24C86A72" w14:textId="77777777" w:rsidTr="002B487B">
        <w:trPr>
          <w:trHeight w:val="958"/>
        </w:trPr>
        <w:tc>
          <w:tcPr>
            <w:tcW w:w="568" w:type="dxa"/>
          </w:tcPr>
          <w:p w14:paraId="5C44D7AE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842" w:type="dxa"/>
          </w:tcPr>
          <w:p w14:paraId="58130C78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Synembryn</w:t>
            </w:r>
            <w:proofErr w:type="spellEnd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-A (Protein Ric-8A) (RIC8A)</w:t>
            </w:r>
          </w:p>
        </w:tc>
        <w:tc>
          <w:tcPr>
            <w:tcW w:w="1134" w:type="dxa"/>
          </w:tcPr>
          <w:p w14:paraId="6DD244C3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1937</w:t>
            </w:r>
          </w:p>
        </w:tc>
        <w:tc>
          <w:tcPr>
            <w:tcW w:w="1276" w:type="dxa"/>
          </w:tcPr>
          <w:p w14:paraId="36A4DFA2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 (372)</w:t>
            </w:r>
          </w:p>
        </w:tc>
        <w:tc>
          <w:tcPr>
            <w:tcW w:w="2693" w:type="dxa"/>
          </w:tcPr>
          <w:p w14:paraId="6E2407D1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2 (538-2042, 2151-2208)</w:t>
            </w:r>
          </w:p>
        </w:tc>
        <w:tc>
          <w:tcPr>
            <w:tcW w:w="1276" w:type="dxa"/>
          </w:tcPr>
          <w:p w14:paraId="774CBF1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564B60AB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1C4E63A9" w14:textId="77777777" w:rsidTr="00E414A1">
        <w:trPr>
          <w:trHeight w:val="1418"/>
        </w:trPr>
        <w:tc>
          <w:tcPr>
            <w:tcW w:w="568" w:type="dxa"/>
          </w:tcPr>
          <w:p w14:paraId="37A86797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842" w:type="dxa"/>
          </w:tcPr>
          <w:p w14:paraId="529ACCF8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 xml:space="preserve">Protein </w:t>
            </w:r>
            <w:proofErr w:type="spellStart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cereblon</w:t>
            </w:r>
            <w:proofErr w:type="spellEnd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zcrbn</w:t>
            </w:r>
            <w:proofErr w:type="spellEnd"/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) (CRBN)</w:t>
            </w:r>
          </w:p>
        </w:tc>
        <w:tc>
          <w:tcPr>
            <w:tcW w:w="1134" w:type="dxa"/>
          </w:tcPr>
          <w:p w14:paraId="17B61A0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7178</w:t>
            </w:r>
          </w:p>
        </w:tc>
        <w:tc>
          <w:tcPr>
            <w:tcW w:w="1276" w:type="dxa"/>
          </w:tcPr>
          <w:p w14:paraId="4010CFB7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13 (1511)</w:t>
            </w:r>
          </w:p>
        </w:tc>
        <w:tc>
          <w:tcPr>
            <w:tcW w:w="2693" w:type="dxa"/>
          </w:tcPr>
          <w:p w14:paraId="5FFD652A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12 (348-491, 575-1811, 1875-2466, 2552-2635, 2752-2880, 2946-3754, 3887-3981, 4156-4328, 4354-5795, 5972-6072, 6288-7014, 7138-7259)</w:t>
            </w: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171ED341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4" w:type="dxa"/>
          </w:tcPr>
          <w:p w14:paraId="149B13AC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49BB9FDB" w14:textId="77777777" w:rsidTr="002B487B">
        <w:trPr>
          <w:trHeight w:val="986"/>
        </w:trPr>
        <w:tc>
          <w:tcPr>
            <w:tcW w:w="568" w:type="dxa"/>
          </w:tcPr>
          <w:p w14:paraId="06520A63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842" w:type="dxa"/>
          </w:tcPr>
          <w:p w14:paraId="14653017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MOB kinase activator 2 (MOB2)</w:t>
            </w:r>
          </w:p>
        </w:tc>
        <w:tc>
          <w:tcPr>
            <w:tcW w:w="1134" w:type="dxa"/>
          </w:tcPr>
          <w:p w14:paraId="08F297B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3063</w:t>
            </w:r>
          </w:p>
        </w:tc>
        <w:tc>
          <w:tcPr>
            <w:tcW w:w="1276" w:type="dxa"/>
          </w:tcPr>
          <w:p w14:paraId="5DB2BAD1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 (486)</w:t>
            </w:r>
          </w:p>
        </w:tc>
        <w:tc>
          <w:tcPr>
            <w:tcW w:w="2693" w:type="dxa"/>
          </w:tcPr>
          <w:p w14:paraId="2CB5C961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5 (16721-16858, 16971-18000, 18165-19455, 19550-19580, 19609-19690)</w:t>
            </w:r>
          </w:p>
        </w:tc>
        <w:tc>
          <w:tcPr>
            <w:tcW w:w="1276" w:type="dxa"/>
          </w:tcPr>
          <w:p w14:paraId="54FB65D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4" w:type="dxa"/>
          </w:tcPr>
          <w:p w14:paraId="4B7E5CD1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5A14" w:rsidRPr="00104A80" w14:paraId="1036F3DE" w14:textId="77777777" w:rsidTr="002B487B">
        <w:tc>
          <w:tcPr>
            <w:tcW w:w="568" w:type="dxa"/>
            <w:tcBorders>
              <w:bottom w:val="single" w:sz="4" w:space="0" w:color="auto"/>
            </w:tcBorders>
          </w:tcPr>
          <w:p w14:paraId="3DF07DE9" w14:textId="77777777" w:rsidR="00BE5A14" w:rsidRPr="00104A80" w:rsidRDefault="00BE5A14" w:rsidP="00F0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1B15F5" w14:textId="77777777" w:rsidR="00BE5A14" w:rsidRPr="00104A80" w:rsidRDefault="00BE5A14" w:rsidP="00F0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Dynein assembly factor 3 (DNAAF3)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262855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3954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E5ED90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9 (1295)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D79F5B" w14:textId="77777777" w:rsidR="00BE5A14" w:rsidRPr="00104A80" w:rsidRDefault="00BE5A14" w:rsidP="00104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8 (5290-5996, 6200-6674, 6776-6915, 6991-7085, 7201-7333, 7557-7950, 8074-8687, 8865-8957)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093974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3CEDF759" w14:textId="77777777" w:rsidR="00BE5A14" w:rsidRPr="00104A80" w:rsidRDefault="00BE5A14" w:rsidP="0010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63B57554" w14:textId="77777777" w:rsidR="00BE5A14" w:rsidRPr="00104A80" w:rsidRDefault="00BE5A14" w:rsidP="00636E58">
      <w:pPr>
        <w:rPr>
          <w:rFonts w:ascii="Times New Roman" w:hAnsi="Times New Roman" w:cs="Times New Roman"/>
          <w:sz w:val="20"/>
          <w:szCs w:val="20"/>
        </w:rPr>
      </w:pPr>
    </w:p>
    <w:sectPr w:rsidR="00BE5A14" w:rsidRPr="00104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2AE4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060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24"/>
    <w:rsid w:val="000420D2"/>
    <w:rsid w:val="000A2EA1"/>
    <w:rsid w:val="000D4674"/>
    <w:rsid w:val="00104A80"/>
    <w:rsid w:val="001855A1"/>
    <w:rsid w:val="002303A0"/>
    <w:rsid w:val="002A728E"/>
    <w:rsid w:val="002B487B"/>
    <w:rsid w:val="002B4F59"/>
    <w:rsid w:val="002D04ED"/>
    <w:rsid w:val="002E6185"/>
    <w:rsid w:val="00387EFB"/>
    <w:rsid w:val="003D2419"/>
    <w:rsid w:val="00402D1E"/>
    <w:rsid w:val="004A3F31"/>
    <w:rsid w:val="00505934"/>
    <w:rsid w:val="00636E58"/>
    <w:rsid w:val="00817A24"/>
    <w:rsid w:val="009C3F03"/>
    <w:rsid w:val="00A72F1E"/>
    <w:rsid w:val="00B54957"/>
    <w:rsid w:val="00BB48D1"/>
    <w:rsid w:val="00BE5A14"/>
    <w:rsid w:val="00C10F40"/>
    <w:rsid w:val="00CE39F2"/>
    <w:rsid w:val="00CE5C87"/>
    <w:rsid w:val="00CE797D"/>
    <w:rsid w:val="00D945BB"/>
    <w:rsid w:val="00DA3CAA"/>
    <w:rsid w:val="00E23BB4"/>
    <w:rsid w:val="00E240A0"/>
    <w:rsid w:val="00E4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1C407"/>
  <w15:chartTrackingRefBased/>
  <w15:docId w15:val="{D0832049-A40E-4A08-AC81-065EAA05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185"/>
  </w:style>
  <w:style w:type="paragraph" w:styleId="Heading1">
    <w:name w:val="heading 1"/>
    <w:basedOn w:val="Normal"/>
    <w:next w:val="Normal"/>
    <w:link w:val="Heading1Char"/>
    <w:uiPriority w:val="9"/>
    <w:qFormat/>
    <w:rsid w:val="00817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A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A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A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A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A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A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A24"/>
    <w:rPr>
      <w:b/>
      <w:bCs/>
      <w:smallCaps/>
      <w:color w:val="2F5496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2E6185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2E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61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1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table" w:styleId="GridTable6Colorful">
    <w:name w:val="Grid Table 6 Colorful"/>
    <w:basedOn w:val="TableNormal"/>
    <w:uiPriority w:val="51"/>
    <w:rsid w:val="002E61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2E618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2E618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6">
    <w:name w:val="Grid Table 5 Dark Accent 6"/>
    <w:basedOn w:val="TableNormal"/>
    <w:uiPriority w:val="50"/>
    <w:rsid w:val="002E61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2E618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5">
    <w:name w:val="Grid Table 3 Accent 5"/>
    <w:basedOn w:val="TableNormal"/>
    <w:uiPriority w:val="48"/>
    <w:rsid w:val="002E618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2E618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2E618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2E61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4">
    <w:name w:val="Grid Table 4 Accent 4"/>
    <w:basedOn w:val="TableNormal"/>
    <w:uiPriority w:val="49"/>
    <w:rsid w:val="002E618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E6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185"/>
  </w:style>
  <w:style w:type="paragraph" w:styleId="Footer">
    <w:name w:val="footer"/>
    <w:basedOn w:val="Normal"/>
    <w:link w:val="FooterChar"/>
    <w:uiPriority w:val="99"/>
    <w:unhideWhenUsed/>
    <w:rsid w:val="002E6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185"/>
  </w:style>
  <w:style w:type="table" w:styleId="GridTable5Dark-Accent3">
    <w:name w:val="Grid Table 5 Dark Accent 3"/>
    <w:basedOn w:val="TableNormal"/>
    <w:uiPriority w:val="50"/>
    <w:rsid w:val="00402D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1427</Words>
  <Characters>9479</Characters>
  <Application>Microsoft Office Word</Application>
  <DocSecurity>0</DocSecurity>
  <Lines>861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Swastik Mandal</dc:creator>
  <cp:keywords/>
  <dc:description/>
  <cp:lastModifiedBy>Swastik Mandal</cp:lastModifiedBy>
  <cp:revision>8</cp:revision>
  <dcterms:created xsi:type="dcterms:W3CDTF">2025-08-12T16:24:00Z</dcterms:created>
  <dcterms:modified xsi:type="dcterms:W3CDTF">2025-09-05T14:37:00Z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4187f1846b9e0ad2152b8f42716e1bdf94c47edf35c06efddb8cfaccae649129</vt:lpwstr>
  </property>
</Properties>
</file>