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4794C" w:rsidP="00A4794C" w:rsidRDefault="00A4794C" w14:paraId="539A6DF5" w14:textId="13D5DEB3">
      <w:pPr>
        <w:spacing w:after="0"/>
        <w:jc w:val="center"/>
        <w:rPr>
          <w:rFonts w:ascii="Times New Roman" w:hAnsi="Times New Roman" w:eastAsia="Times New Roman" w:cs="Times New Roman"/>
          <w:b/>
          <w:bCs/>
          <w:color w:val="000000" w:themeColor="text1"/>
          <w:sz w:val="32"/>
          <w:szCs w:val="32"/>
        </w:rPr>
      </w:pPr>
      <w:r>
        <w:rPr>
          <w:rFonts w:ascii="Times New Roman" w:hAnsi="Times New Roman" w:eastAsia="Times New Roman" w:cs="Times New Roman"/>
          <w:b/>
          <w:bCs/>
          <w:color w:val="000000" w:themeColor="text1"/>
          <w:sz w:val="32"/>
          <w:szCs w:val="32"/>
        </w:rPr>
        <w:t>Supplementary Information</w:t>
      </w:r>
    </w:p>
    <w:p w:rsidR="00485374" w:rsidP="00A4794C" w:rsidRDefault="00485374" w14:paraId="3F2129FA" w14:textId="77777777">
      <w:pPr>
        <w:spacing w:after="0"/>
        <w:jc w:val="center"/>
        <w:rPr>
          <w:rFonts w:ascii="Times New Roman" w:hAnsi="Times New Roman" w:eastAsia="Times New Roman" w:cs="Times New Roman"/>
          <w:b/>
          <w:bCs/>
          <w:color w:val="000000" w:themeColor="text1"/>
          <w:sz w:val="32"/>
          <w:szCs w:val="32"/>
        </w:rPr>
      </w:pPr>
    </w:p>
    <w:p w:rsidRPr="00F11855" w:rsidR="00A4794C" w:rsidP="00A4794C" w:rsidRDefault="00A4794C" w14:paraId="60A0FE5F" w14:textId="304A0B3E">
      <w:pPr>
        <w:spacing w:after="0"/>
        <w:jc w:val="center"/>
        <w:rPr>
          <w:rFonts w:ascii="Times New Roman" w:hAnsi="Times New Roman" w:eastAsia="Times New Roman" w:cs="Times New Roman"/>
          <w:b w:val="1"/>
          <w:bCs w:val="1"/>
          <w:color w:val="000000" w:themeColor="text1"/>
          <w:sz w:val="32"/>
          <w:szCs w:val="32"/>
        </w:rPr>
      </w:pPr>
      <w:r w:rsidRPr="6CD9FB30" w:rsidR="00A4794C">
        <w:rPr>
          <w:rFonts w:ascii="Times New Roman" w:hAnsi="Times New Roman" w:eastAsia="Times New Roman" w:cs="Times New Roman"/>
          <w:b w:val="1"/>
          <w:bCs w:val="1"/>
          <w:color w:val="000000" w:themeColor="text1" w:themeTint="FF" w:themeShade="FF"/>
          <w:sz w:val="32"/>
          <w:szCs w:val="32"/>
        </w:rPr>
        <w:t>Assessing the Effectiveness of Graded Response Action Plan (GRAP) in Managing Delhi</w:t>
      </w:r>
      <w:r w:rsidRPr="6CD9FB30" w:rsidR="00A4794C">
        <w:rPr>
          <w:rFonts w:ascii="Times New Roman" w:hAnsi="Times New Roman" w:eastAsia="Times New Roman" w:cs="Times New Roman"/>
          <w:b w:val="1"/>
          <w:bCs w:val="1"/>
          <w:color w:val="000000" w:themeColor="text1" w:themeTint="FF" w:themeShade="FF"/>
          <w:sz w:val="32"/>
          <w:szCs w:val="32"/>
        </w:rPr>
        <w:t>’s Air Quality</w:t>
      </w:r>
    </w:p>
    <w:p w:rsidR="00A4794C" w:rsidP="00A4794C" w:rsidRDefault="00A4794C" w14:paraId="1B4B6BA4" w14:textId="77777777">
      <w:pPr>
        <w:spacing w:after="0"/>
        <w:jc w:val="center"/>
        <w:rPr>
          <w:rFonts w:ascii="Times New Roman" w:hAnsi="Times New Roman" w:eastAsia="Times New Roman" w:cs="Times New Roman"/>
          <w:color w:val="000000" w:themeColor="text1"/>
        </w:rPr>
      </w:pPr>
      <w:r w:rsidRPr="7E7E6E8F">
        <w:rPr>
          <w:rFonts w:ascii="Times New Roman" w:hAnsi="Times New Roman" w:eastAsia="Times New Roman" w:cs="Times New Roman"/>
          <w:color w:val="000000" w:themeColor="text1"/>
        </w:rPr>
        <w:t xml:space="preserve"> </w:t>
      </w:r>
    </w:p>
    <w:p w:rsidR="00A4794C" w:rsidP="00A4794C" w:rsidRDefault="00A4794C" w14:paraId="376D1FFC" w14:textId="77777777">
      <w:pPr>
        <w:spacing w:after="0"/>
        <w:jc w:val="center"/>
        <w:rPr>
          <w:rFonts w:ascii="Times New Roman" w:hAnsi="Times New Roman" w:eastAsia="Times New Roman" w:cs="Times New Roman"/>
          <w:color w:val="000000" w:themeColor="text1"/>
        </w:rPr>
      </w:pPr>
      <w:r w:rsidRPr="7E7E6E8F">
        <w:rPr>
          <w:rFonts w:ascii="Times New Roman" w:hAnsi="Times New Roman" w:eastAsia="Times New Roman" w:cs="Times New Roman"/>
          <w:color w:val="000000" w:themeColor="text1"/>
        </w:rPr>
        <w:t>Tanvi Anand</w:t>
      </w:r>
      <w:r w:rsidRPr="7E7E6E8F">
        <w:rPr>
          <w:rFonts w:ascii="Times New Roman" w:hAnsi="Times New Roman" w:eastAsia="Times New Roman" w:cs="Times New Roman"/>
          <w:color w:val="000000" w:themeColor="text1"/>
          <w:vertAlign w:val="superscript"/>
        </w:rPr>
        <w:t>1</w:t>
      </w:r>
      <w:r w:rsidRPr="7E7E6E8F">
        <w:rPr>
          <w:rFonts w:ascii="Times New Roman" w:hAnsi="Times New Roman" w:eastAsia="Times New Roman" w:cs="Times New Roman"/>
          <w:color w:val="000000" w:themeColor="text1"/>
        </w:rPr>
        <w:t xml:space="preserve"> and Abhishek Chakraborty</w:t>
      </w:r>
      <w:r w:rsidRPr="7E7E6E8F">
        <w:rPr>
          <w:rFonts w:ascii="Times New Roman" w:hAnsi="Times New Roman" w:eastAsia="Times New Roman" w:cs="Times New Roman"/>
          <w:color w:val="000000" w:themeColor="text1"/>
          <w:vertAlign w:val="superscript"/>
        </w:rPr>
        <w:t>1*</w:t>
      </w:r>
    </w:p>
    <w:p w:rsidR="00A4794C" w:rsidP="00A4794C" w:rsidRDefault="00A4794C" w14:paraId="7070E33B" w14:textId="77777777">
      <w:pPr>
        <w:spacing w:after="0"/>
        <w:jc w:val="center"/>
        <w:rPr>
          <w:rFonts w:ascii="Times New Roman" w:hAnsi="Times New Roman" w:eastAsia="Times New Roman" w:cs="Times New Roman"/>
          <w:color w:val="000000" w:themeColor="text1"/>
        </w:rPr>
      </w:pPr>
      <w:r w:rsidRPr="7E7E6E8F">
        <w:rPr>
          <w:rFonts w:ascii="Times New Roman" w:hAnsi="Times New Roman" w:eastAsia="Times New Roman" w:cs="Times New Roman"/>
          <w:color w:val="000000" w:themeColor="text1"/>
          <w:vertAlign w:val="superscript"/>
        </w:rPr>
        <w:t>1</w:t>
      </w:r>
      <w:r w:rsidRPr="7E7E6E8F">
        <w:rPr>
          <w:rFonts w:ascii="Times New Roman" w:hAnsi="Times New Roman" w:eastAsia="Times New Roman" w:cs="Times New Roman"/>
          <w:color w:val="000000" w:themeColor="text1"/>
        </w:rPr>
        <w:t>Environmental Sciences and Engineering Department, Indian Institute of Technology Bombay</w:t>
      </w:r>
    </w:p>
    <w:p w:rsidR="00A4794C" w:rsidP="00A4794C" w:rsidRDefault="00A4794C" w14:paraId="35CA42B9" w14:textId="77777777">
      <w:pPr>
        <w:spacing w:after="0"/>
        <w:jc w:val="center"/>
        <w:rPr>
          <w:rFonts w:ascii="Times New Roman" w:hAnsi="Times New Roman" w:eastAsia="Times New Roman" w:cs="Times New Roman"/>
          <w:color w:val="000000" w:themeColor="text1"/>
        </w:rPr>
      </w:pPr>
      <w:r w:rsidRPr="7E7E6E8F">
        <w:rPr>
          <w:rFonts w:ascii="Times New Roman" w:hAnsi="Times New Roman" w:eastAsia="Times New Roman" w:cs="Times New Roman"/>
          <w:color w:val="000000" w:themeColor="text1"/>
        </w:rPr>
        <w:t>Powai, Mumbai – 400076, India</w:t>
      </w:r>
    </w:p>
    <w:p w:rsidR="00A4794C" w:rsidP="00A4794C" w:rsidRDefault="00A4794C" w14:paraId="2B6E8973" w14:textId="77777777">
      <w:pPr>
        <w:spacing w:after="0"/>
        <w:jc w:val="center"/>
        <w:rPr>
          <w:rFonts w:ascii="Times New Roman" w:hAnsi="Times New Roman" w:eastAsia="Times New Roman" w:cs="Times New Roman"/>
          <w:color w:val="000000" w:themeColor="text1"/>
        </w:rPr>
      </w:pPr>
      <w:r w:rsidRPr="7E7E6E8F">
        <w:rPr>
          <w:rFonts w:ascii="Times New Roman" w:hAnsi="Times New Roman" w:eastAsia="Times New Roman" w:cs="Times New Roman"/>
          <w:color w:val="000000" w:themeColor="text1"/>
        </w:rPr>
        <w:t xml:space="preserve">*Corresponding author; email: </w:t>
      </w:r>
      <w:hyperlink r:id="rId7">
        <w:r w:rsidRPr="7E7E6E8F">
          <w:rPr>
            <w:rStyle w:val="Hyperlink"/>
            <w:rFonts w:ascii="Times New Roman" w:hAnsi="Times New Roman" w:eastAsia="Times New Roman" w:cs="Times New Roman"/>
          </w:rPr>
          <w:t>abhishekc@iitb.ac.in</w:t>
        </w:r>
      </w:hyperlink>
    </w:p>
    <w:p w:rsidR="5C2DF245" w:rsidP="17E8C9B2" w:rsidRDefault="5C2DF245" w14:paraId="03573972" w14:textId="0BEB2E76">
      <w:pPr>
        <w:rPr>
          <w:rFonts w:ascii="Times New Roman" w:hAnsi="Times New Roman" w:eastAsia="Times New Roman" w:cs="Times New Roman"/>
          <w:b/>
          <w:bCs/>
        </w:rPr>
      </w:pPr>
      <w:r w:rsidRPr="17E8C9B2">
        <w:rPr>
          <w:rFonts w:ascii="Times New Roman" w:hAnsi="Times New Roman" w:eastAsia="Times New Roman" w:cs="Times New Roman"/>
          <w:b/>
          <w:bCs/>
        </w:rPr>
        <w:t>1</w:t>
      </w:r>
      <w:r w:rsidRPr="17E8C9B2" w:rsidR="2A49AF41">
        <w:rPr>
          <w:rFonts w:ascii="Times New Roman" w:hAnsi="Times New Roman" w:eastAsia="Times New Roman" w:cs="Times New Roman"/>
          <w:b/>
          <w:bCs/>
        </w:rPr>
        <w:t xml:space="preserve">. METHODOLOGY </w:t>
      </w:r>
    </w:p>
    <w:p w:rsidR="1AA96240" w:rsidP="17E8C9B2" w:rsidRDefault="00485374" w14:paraId="06E8A05C" w14:textId="157C1E83">
      <w:pPr>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Utilising NAAQ's standard formulae for air quality indices of each pollutant, sub-AQI</w:t>
      </w:r>
      <w:r w:rsidRPr="17E8C9B2" w:rsidR="21A191C3">
        <w:rPr>
          <w:rFonts w:ascii="Times New Roman" w:hAnsi="Times New Roman" w:eastAsia="Times New Roman" w:cs="Times New Roman"/>
          <w:color w:val="000000" w:themeColor="text1"/>
        </w:rPr>
        <w:t xml:space="preserve"> of each pollutant</w:t>
      </w:r>
      <w:r w:rsidRPr="17E8C9B2" w:rsidR="7CAE6B15">
        <w:rPr>
          <w:rFonts w:ascii="Times New Roman" w:hAnsi="Times New Roman" w:eastAsia="Times New Roman" w:cs="Times New Roman"/>
          <w:color w:val="000000" w:themeColor="text1"/>
        </w:rPr>
        <w:t xml:space="preserve"> can be calculated</w:t>
      </w:r>
      <w:r w:rsidRPr="17E8C9B2" w:rsidR="21A191C3">
        <w:rPr>
          <w:rFonts w:ascii="Times New Roman" w:hAnsi="Times New Roman" w:eastAsia="Times New Roman" w:cs="Times New Roman"/>
          <w:color w:val="000000" w:themeColor="text1"/>
        </w:rPr>
        <w:t xml:space="preserve">. CPCB's breakpoint tables </w:t>
      </w:r>
      <w:r w:rsidRPr="17E8C9B2" w:rsidR="1C4D1C4A">
        <w:rPr>
          <w:rFonts w:ascii="Times New Roman" w:hAnsi="Times New Roman" w:eastAsia="Times New Roman" w:cs="Times New Roman"/>
          <w:color w:val="000000" w:themeColor="text1"/>
        </w:rPr>
        <w:t>can b</w:t>
      </w:r>
      <w:r w:rsidRPr="17E8C9B2" w:rsidR="21A191C3">
        <w:rPr>
          <w:rFonts w:ascii="Times New Roman" w:hAnsi="Times New Roman" w:eastAsia="Times New Roman" w:cs="Times New Roman"/>
          <w:color w:val="000000" w:themeColor="text1"/>
        </w:rPr>
        <w:t>e used to define custom AQI sub-index functions for each pollutant: PM₁₀, PM₂. ₅, SO₂, NOₓ, CO, O₃, and NH₃. These functions use piecewise linear interpolation within specified concentration ranges to convert pollutant concentrations into AQI values. Missing or non-numeric entries are handled gracefully, and invalid data points are assigned an AQI of zero.</w:t>
      </w:r>
    </w:p>
    <w:p w:rsidR="21A191C3" w:rsidP="17E8C9B2" w:rsidRDefault="21A191C3" w14:paraId="43B03FE2" w14:textId="6F21EE1E">
      <w:pPr>
        <w:spacing w:before="240" w:after="240"/>
        <w:jc w:val="both"/>
        <w:rPr>
          <w:rFonts w:ascii="Times New Roman" w:hAnsi="Times New Roman" w:eastAsia="Times New Roman" w:cs="Times New Roman"/>
          <w:color w:val="000000" w:themeColor="text1"/>
        </w:rPr>
      </w:pPr>
      <w:r w:rsidRPr="06379C6C">
        <w:rPr>
          <w:rFonts w:ascii="Times New Roman" w:hAnsi="Times New Roman" w:eastAsia="Times New Roman" w:cs="Times New Roman"/>
          <w:color w:val="000000" w:themeColor="text1"/>
        </w:rPr>
        <w:t>Formula</w:t>
      </w:r>
      <w:r w:rsidRPr="06379C6C" w:rsidR="7757B2AE">
        <w:rPr>
          <w:rFonts w:ascii="Times New Roman" w:hAnsi="Times New Roman" w:eastAsia="Times New Roman" w:cs="Times New Roman"/>
          <w:color w:val="000000" w:themeColor="text1"/>
        </w:rPr>
        <w:t xml:space="preserve"> S</w:t>
      </w:r>
      <w:r w:rsidRPr="06379C6C" w:rsidR="66392645">
        <w:rPr>
          <w:rFonts w:ascii="Times New Roman" w:hAnsi="Times New Roman" w:eastAsia="Times New Roman" w:cs="Times New Roman"/>
          <w:color w:val="000000" w:themeColor="text1"/>
        </w:rPr>
        <w:t>1</w:t>
      </w:r>
    </w:p>
    <w:p w:rsidR="21A191C3" w:rsidP="17E8C9B2" w:rsidRDefault="21A191C3" w14:paraId="0DEA011E" w14:textId="7A5DA333">
      <w:pPr>
        <w:pStyle w:val="ListParagraph"/>
        <w:numPr>
          <w:ilvl w:val="0"/>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PM10</w:t>
      </w:r>
    </w:p>
    <w:p w:rsidR="21A191C3" w:rsidP="17E8C9B2" w:rsidRDefault="21A191C3" w14:paraId="405E7286" w14:textId="0319F422">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PM10 ≤ 50: AQI = PM10</w:t>
      </w:r>
    </w:p>
    <w:p w:rsidR="21A191C3" w:rsidP="17E8C9B2" w:rsidRDefault="21A191C3" w14:paraId="40B9F3CE" w14:textId="747EF9C6">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50 &lt; PM10 ≤ 100: AQI = PM10</w:t>
      </w:r>
    </w:p>
    <w:p w:rsidR="21A191C3" w:rsidP="17E8C9B2" w:rsidRDefault="21A191C3" w14:paraId="7BBFADE2" w14:textId="5B6BCE72">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100 &lt; PM10 ≤ 250: AQI = 100 + (PM10 - 100) * (100 / 150)</w:t>
      </w:r>
    </w:p>
    <w:p w:rsidR="21A191C3" w:rsidP="17E8C9B2" w:rsidRDefault="21A191C3" w14:paraId="0B5860DC" w14:textId="4358EFBA">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250 &lt; PM10 ≤ 350: AQI = 200 + (PM10 - 250)</w:t>
      </w:r>
    </w:p>
    <w:p w:rsidR="21A191C3" w:rsidP="17E8C9B2" w:rsidRDefault="21A191C3" w14:paraId="330D60AE" w14:textId="0ED0E6B0">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350 &lt; PM10 ≤ 430: AQI = 300 + (PM10 - 350) * (100 / 80)</w:t>
      </w:r>
    </w:p>
    <w:p w:rsidR="21A191C3" w:rsidP="17E8C9B2" w:rsidRDefault="21A191C3" w14:paraId="4DD3532F" w14:textId="1850DF5A">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PM10 &gt; 430: AQI = 400 + (PM10 - 430) * (100 / 80)</w:t>
      </w:r>
    </w:p>
    <w:p w:rsidR="21A191C3" w:rsidP="17E8C9B2" w:rsidRDefault="21A191C3" w14:paraId="51992AE6" w14:textId="475B7586">
      <w:pPr>
        <w:pStyle w:val="ListParagraph"/>
        <w:numPr>
          <w:ilvl w:val="0"/>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PM2.5</w:t>
      </w:r>
    </w:p>
    <w:p w:rsidR="21A191C3" w:rsidP="17E8C9B2" w:rsidRDefault="21A191C3" w14:paraId="7EDDD14B" w14:textId="4D495AF5">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PM2.5 ≤ 30: AQI = PM2.5 * (50 / 30)</w:t>
      </w:r>
    </w:p>
    <w:p w:rsidR="21A191C3" w:rsidP="17E8C9B2" w:rsidRDefault="21A191C3" w14:paraId="3408A8D0" w14:textId="44F2299B">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30 &lt; PM2.5 ≤ 60: AQI = 50 + (PM2.5 - 30) * (50 / 30)</w:t>
      </w:r>
    </w:p>
    <w:p w:rsidR="21A191C3" w:rsidP="17E8C9B2" w:rsidRDefault="21A191C3" w14:paraId="3D5B4FA1" w14:textId="1D4FDB0A">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60 &lt; PM2.5 ≤ 90: AQI = 100 + (PM2.5 - 60) * (100 / 30)</w:t>
      </w:r>
    </w:p>
    <w:p w:rsidR="21A191C3" w:rsidP="17E8C9B2" w:rsidRDefault="21A191C3" w14:paraId="44DC0344" w14:textId="5B2D6621">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90 &lt; PM2.5 ≤ 120: AQI = 200 + (PM2.5 - 90) * (100 / 30)</w:t>
      </w:r>
    </w:p>
    <w:p w:rsidR="21A191C3" w:rsidP="17E8C9B2" w:rsidRDefault="21A191C3" w14:paraId="4BBDED69" w14:textId="1116D92E">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120 &lt; PM2.5 ≤ 250: AQI = 300 + (PM2.5 - 120) * (100 / 130)</w:t>
      </w:r>
    </w:p>
    <w:p w:rsidR="21A191C3" w:rsidP="17E8C9B2" w:rsidRDefault="21A191C3" w14:paraId="7BCD60BC" w14:textId="101F7E3E">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PM2.5 &gt; 250: AQI = 400 + (PM2.5 - 250) * (100 / 130)</w:t>
      </w:r>
    </w:p>
    <w:p w:rsidR="21A191C3" w:rsidP="17E8C9B2" w:rsidRDefault="21A191C3" w14:paraId="6ACCE499" w14:textId="3ED2EA68">
      <w:pPr>
        <w:pStyle w:val="ListParagraph"/>
        <w:numPr>
          <w:ilvl w:val="0"/>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SO2</w:t>
      </w:r>
    </w:p>
    <w:p w:rsidR="21A191C3" w:rsidP="17E8C9B2" w:rsidRDefault="21A191C3" w14:paraId="42246DD9" w14:textId="4728D690">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SO2 ≤ 40: AQI = SO2 * (50 / 40)</w:t>
      </w:r>
    </w:p>
    <w:p w:rsidR="21A191C3" w:rsidP="17E8C9B2" w:rsidRDefault="21A191C3" w14:paraId="03450494" w14:textId="0E6A6C54">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40 &lt; SO2 ≤ 80: AQI = 50 + (SO2 - 40) * (50 / 40)</w:t>
      </w:r>
    </w:p>
    <w:p w:rsidR="21A191C3" w:rsidP="17E8C9B2" w:rsidRDefault="21A191C3" w14:paraId="4B3D6B2C" w14:textId="7116C5C8">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80 &lt; SO2 ≤ 380: AQI = 100 + (SO2 - 80) * (100 / 300)</w:t>
      </w:r>
    </w:p>
    <w:p w:rsidR="21A191C3" w:rsidP="17E8C9B2" w:rsidRDefault="21A191C3" w14:paraId="42B415C6" w14:textId="64F1ECB6">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380 &lt; SO2 ≤ 800: AQI = 200 + (SO2 - 380) * (100 / 420)</w:t>
      </w:r>
    </w:p>
    <w:p w:rsidR="21A191C3" w:rsidP="17E8C9B2" w:rsidRDefault="21A191C3" w14:paraId="7D1F9633" w14:textId="363CC6A4">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800 &lt; SO2 ≤ 1600: AQI = 300 + (SO2 - 800) * (100 / 800)</w:t>
      </w:r>
    </w:p>
    <w:p w:rsidR="21A191C3" w:rsidP="17E8C9B2" w:rsidRDefault="21A191C3" w14:paraId="073ED9F0" w14:textId="26947E62">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SO2 &gt; 1600: AQI = 400 + (SO2 - 1600) * (100 / 800)</w:t>
      </w:r>
    </w:p>
    <w:p w:rsidR="21A191C3" w:rsidP="17E8C9B2" w:rsidRDefault="21A191C3" w14:paraId="7C730E3E" w14:textId="324BA775">
      <w:pPr>
        <w:pStyle w:val="ListParagraph"/>
        <w:numPr>
          <w:ilvl w:val="0"/>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NOx</w:t>
      </w:r>
    </w:p>
    <w:p w:rsidR="21A191C3" w:rsidP="17E8C9B2" w:rsidRDefault="21A191C3" w14:paraId="032FF0BE" w14:textId="31D18BD9">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NOx ≤ 40: AQI = NOx * (50 / 40)</w:t>
      </w:r>
    </w:p>
    <w:p w:rsidR="21A191C3" w:rsidP="17E8C9B2" w:rsidRDefault="21A191C3" w14:paraId="3AF92E7A" w14:textId="6908E80D">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40 &lt; NOx ≤ 80: AQI = 50 + (NOx - 40) * (50 / 40)</w:t>
      </w:r>
    </w:p>
    <w:p w:rsidR="21A191C3" w:rsidP="17E8C9B2" w:rsidRDefault="21A191C3" w14:paraId="52650FA9" w14:textId="0000FE8B">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80 &lt; NOx ≤ 180: AQI = 100 + (NOx - 80) * (100 / 100)</w:t>
      </w:r>
    </w:p>
    <w:p w:rsidR="21A191C3" w:rsidP="17E8C9B2" w:rsidRDefault="21A191C3" w14:paraId="3FD4D1E1" w14:textId="40BC8045">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180 &lt; NOx ≤ 280: AQI = 200 + (NOx - 180) * (100 / 100)</w:t>
      </w:r>
    </w:p>
    <w:p w:rsidR="21A191C3" w:rsidP="17E8C9B2" w:rsidRDefault="21A191C3" w14:paraId="787F6378" w14:textId="5B291808">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lastRenderedPageBreak/>
        <w:t>If 280 &lt; NOx ≤ 400: AQI = 300 + (NOx - 280) * (100 / 120)</w:t>
      </w:r>
    </w:p>
    <w:p w:rsidR="21A191C3" w:rsidP="17E8C9B2" w:rsidRDefault="21A191C3" w14:paraId="61633CD4" w14:textId="6D826FCD">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NOx &gt; 400: AQI = 400 + (NOx - 400) * (100 / 120)</w:t>
      </w:r>
    </w:p>
    <w:p w:rsidR="21A191C3" w:rsidP="17E8C9B2" w:rsidRDefault="21A191C3" w14:paraId="3805D77F" w14:textId="7B41D88F">
      <w:pPr>
        <w:pStyle w:val="ListParagraph"/>
        <w:numPr>
          <w:ilvl w:val="0"/>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CO</w:t>
      </w:r>
    </w:p>
    <w:p w:rsidR="21A191C3" w:rsidP="17E8C9B2" w:rsidRDefault="21A191C3" w14:paraId="55019E67" w14:textId="456C30FC">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CO ≤ 1: AQI = CO * (50 / 1)</w:t>
      </w:r>
    </w:p>
    <w:p w:rsidR="21A191C3" w:rsidP="17E8C9B2" w:rsidRDefault="21A191C3" w14:paraId="579BA0F4" w14:textId="0E07E5FD">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1 &lt; CO ≤ 2: AQI = 50 + (CO - 1) * (50 / 1)</w:t>
      </w:r>
    </w:p>
    <w:p w:rsidR="21A191C3" w:rsidP="17E8C9B2" w:rsidRDefault="21A191C3" w14:paraId="2747181E" w14:textId="3F6DB5EC">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2 &lt; CO ≤ 10: AQI = 100 + (CO - 2) * (100 / 8)</w:t>
      </w:r>
    </w:p>
    <w:p w:rsidR="21A191C3" w:rsidP="17E8C9B2" w:rsidRDefault="21A191C3" w14:paraId="35DF1FCE" w14:textId="69487F84">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10 &lt; CO ≤ 17: AQI = 200 + (CO - 10) * (100 / 7)</w:t>
      </w:r>
    </w:p>
    <w:p w:rsidR="21A191C3" w:rsidP="17E8C9B2" w:rsidRDefault="21A191C3" w14:paraId="67F36142" w14:textId="33CF21DD">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17 &lt; CO ≤ 34: AQI = 300 + (CO - 17) * (100 / 17)</w:t>
      </w:r>
    </w:p>
    <w:p w:rsidR="21A191C3" w:rsidP="17E8C9B2" w:rsidRDefault="21A191C3" w14:paraId="2665122A" w14:textId="01F01A97">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CO &gt; 34: AQI = 400 + (CO - 34) * (100 / 17)</w:t>
      </w:r>
    </w:p>
    <w:p w:rsidR="21A191C3" w:rsidP="17E8C9B2" w:rsidRDefault="21A191C3" w14:paraId="3876BDD5" w14:textId="23740964">
      <w:pPr>
        <w:pStyle w:val="ListParagraph"/>
        <w:numPr>
          <w:ilvl w:val="0"/>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Ozone</w:t>
      </w:r>
    </w:p>
    <w:p w:rsidR="21A191C3" w:rsidP="17E8C9B2" w:rsidRDefault="21A191C3" w14:paraId="78AABC9E" w14:textId="69DE6FCF">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Ozone ≤ 50: AQI = Ozone</w:t>
      </w:r>
    </w:p>
    <w:p w:rsidR="21A191C3" w:rsidP="17E8C9B2" w:rsidRDefault="21A191C3" w14:paraId="5C6E9FB6" w14:textId="0C03936C">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50 &lt; Ozone ≤ 100: AQI = 50 + (Ozone - 50)</w:t>
      </w:r>
    </w:p>
    <w:p w:rsidR="21A191C3" w:rsidP="17E8C9B2" w:rsidRDefault="21A191C3" w14:paraId="0733EEEE" w14:textId="2A03132A">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100 &lt; Ozone ≤ 168: AQI = 100 + (Ozone - 100) * (100 / 68)</w:t>
      </w:r>
    </w:p>
    <w:p w:rsidR="21A191C3" w:rsidP="17E8C9B2" w:rsidRDefault="21A191C3" w14:paraId="3D908973" w14:textId="41BFD107">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168 &lt; Ozone ≤ 208: AQI = 200 + (Ozone - 168) * (100 / 40)</w:t>
      </w:r>
    </w:p>
    <w:p w:rsidR="21A191C3" w:rsidP="17E8C9B2" w:rsidRDefault="21A191C3" w14:paraId="52CE8A18" w14:textId="1686A69E">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208 &lt; Ozone ≤ 748: AQI = 300 + (Ozone - 208) * (100 / 539)</w:t>
      </w:r>
    </w:p>
    <w:p w:rsidR="21A191C3" w:rsidP="17E8C9B2" w:rsidRDefault="21A191C3" w14:paraId="085E4780" w14:textId="238EC31B">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Ozone &gt; 748: AQI = 400 + (Ozone - 748) * (100 / 539)</w:t>
      </w:r>
    </w:p>
    <w:p w:rsidR="21A191C3" w:rsidP="17E8C9B2" w:rsidRDefault="21A191C3" w14:paraId="4AC41084" w14:textId="7CEAFBE8">
      <w:pPr>
        <w:pStyle w:val="ListParagraph"/>
        <w:numPr>
          <w:ilvl w:val="0"/>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NH3</w:t>
      </w:r>
    </w:p>
    <w:p w:rsidR="21A191C3" w:rsidP="17E8C9B2" w:rsidRDefault="21A191C3" w14:paraId="0D9FCFFB" w14:textId="4B79F6F1">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NH3 ≤ 200: AQI = NH3 * (50 / 200)</w:t>
      </w:r>
    </w:p>
    <w:p w:rsidR="21A191C3" w:rsidP="17E8C9B2" w:rsidRDefault="21A191C3" w14:paraId="73E2965F" w14:textId="553BF044">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200 &lt; NH3 ≤ 400: AQI = 50 + (NH3 - 200) * (50 / 200)</w:t>
      </w:r>
    </w:p>
    <w:p w:rsidR="21A191C3" w:rsidP="17E8C9B2" w:rsidRDefault="21A191C3" w14:paraId="196640CD" w14:textId="4FC48119">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400 &lt; NH3 ≤ 800: AQI = 100 + (NH3 - 400) * (100 / 400)</w:t>
      </w:r>
    </w:p>
    <w:p w:rsidR="21A191C3" w:rsidP="17E8C9B2" w:rsidRDefault="21A191C3" w14:paraId="50A4EB8C" w14:textId="210072DE">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800 &lt; NH3 ≤ 1200: AQI = 200 + (NH3 - 800) * (100 / 400)</w:t>
      </w:r>
    </w:p>
    <w:p w:rsidR="21A191C3" w:rsidP="17E8C9B2" w:rsidRDefault="21A191C3" w14:paraId="06B9523B" w14:textId="59413BC0">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1200 &lt; NH3 ≤ 1800: AQI = 300 + (NH3 - 1200) * (100 / 600)</w:t>
      </w:r>
    </w:p>
    <w:p w:rsidR="21A191C3" w:rsidP="17E8C9B2" w:rsidRDefault="21A191C3" w14:paraId="132359AD" w14:textId="256A13D1">
      <w:pPr>
        <w:pStyle w:val="ListParagraph"/>
        <w:numPr>
          <w:ilvl w:val="1"/>
          <w:numId w:val="1"/>
        </w:numPr>
        <w:spacing w:before="220" w:after="22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If NH3 &gt; 1800: AQI = 400 + (NH3 - 1800) * (100 / 600)</w:t>
      </w:r>
    </w:p>
    <w:p w:rsidR="21A191C3" w:rsidP="17E8C9B2" w:rsidRDefault="21A191C3" w14:paraId="75A1D930" w14:textId="7AECAB0C">
      <w:pPr>
        <w:spacing w:before="240" w:after="240"/>
        <w:jc w:val="both"/>
        <w:rPr>
          <w:rFonts w:ascii="Times New Roman" w:hAnsi="Times New Roman" w:eastAsia="Times New Roman" w:cs="Times New Roman"/>
          <w:color w:val="000000" w:themeColor="text1"/>
        </w:rPr>
      </w:pPr>
      <w:r w:rsidRPr="17E8C9B2">
        <w:rPr>
          <w:rFonts w:ascii="Times New Roman" w:hAnsi="Times New Roman" w:eastAsia="Times New Roman" w:cs="Times New Roman"/>
          <w:color w:val="000000" w:themeColor="text1"/>
        </w:rPr>
        <w:t xml:space="preserve">Taking the maximum of these sub-AQI values (at least 3 must be present, PM10 mandatory), </w:t>
      </w:r>
      <w:r w:rsidRPr="17E8C9B2" w:rsidR="01BC7214">
        <w:rPr>
          <w:rFonts w:ascii="Times New Roman" w:hAnsi="Times New Roman" w:eastAsia="Times New Roman" w:cs="Times New Roman"/>
          <w:color w:val="000000" w:themeColor="text1"/>
        </w:rPr>
        <w:t>the</w:t>
      </w:r>
      <w:r w:rsidRPr="17E8C9B2">
        <w:rPr>
          <w:rFonts w:ascii="Times New Roman" w:hAnsi="Times New Roman" w:eastAsia="Times New Roman" w:cs="Times New Roman"/>
          <w:color w:val="000000" w:themeColor="text1"/>
        </w:rPr>
        <w:t xml:space="preserve"> AQI of a particular station for that timestamp. This process was conducted for both 24h as well as hourly station-wise data.</w:t>
      </w:r>
    </w:p>
    <w:p w:rsidR="33E86F6E" w:rsidP="17E8C9B2" w:rsidRDefault="33E86F6E" w14:paraId="3C4A6727" w14:textId="7F9F0D19">
      <w:pPr>
        <w:rPr>
          <w:rFonts w:ascii="Times New Roman" w:hAnsi="Times New Roman" w:eastAsia="Times New Roman" w:cs="Times New Roman"/>
          <w:b/>
          <w:bCs/>
        </w:rPr>
      </w:pPr>
      <w:r w:rsidRPr="73F86577" w:rsidR="33E86F6E">
        <w:rPr>
          <w:rFonts w:ascii="Times New Roman" w:hAnsi="Times New Roman" w:eastAsia="Times New Roman" w:cs="Times New Roman"/>
          <w:b w:val="1"/>
          <w:bCs w:val="1"/>
        </w:rPr>
        <w:t>2</w:t>
      </w:r>
      <w:r w:rsidRPr="73F86577" w:rsidR="2826A19E">
        <w:rPr>
          <w:rFonts w:ascii="Times New Roman" w:hAnsi="Times New Roman" w:eastAsia="Times New Roman" w:cs="Times New Roman"/>
          <w:b w:val="1"/>
          <w:bCs w:val="1"/>
        </w:rPr>
        <w:t>. RESULTS AND DISCUSSION</w:t>
      </w:r>
    </w:p>
    <w:p w:rsidR="2826A19E" w:rsidP="73F86577" w:rsidRDefault="2826A19E" w14:paraId="35461677" w14:textId="5EC23F40">
      <w:pPr>
        <w:pStyle w:val="Normal"/>
        <w:spacing w:after="0"/>
      </w:pPr>
      <w:r w:rsidR="288B8C02">
        <w:drawing>
          <wp:inline wp14:editId="0F53F972" wp14:anchorId="4AAAB798">
            <wp:extent cx="6638925" cy="2800350"/>
            <wp:effectExtent l="0" t="0" r="0" b="0"/>
            <wp:docPr id="59445889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94458892" name=""/>
                    <pic:cNvPicPr/>
                  </pic:nvPicPr>
                  <pic:blipFill>
                    <a:blip xmlns:r="http://schemas.openxmlformats.org/officeDocument/2006/relationships" r:embed="rId238415148">
                      <a:extLst>
                        <a:ext xmlns:a="http://schemas.openxmlformats.org/drawingml/2006/main" uri="{28A0092B-C50C-407E-A947-70E740481C1C}">
                          <a14:useLocalDpi xmlns:a14="http://schemas.microsoft.com/office/drawing/2010/main" val="0"/>
                        </a:ext>
                      </a:extLst>
                    </a:blip>
                    <a:stretch>
                      <a:fillRect/>
                    </a:stretch>
                  </pic:blipFill>
                  <pic:spPr>
                    <a:xfrm>
                      <a:off x="0" y="0"/>
                      <a:ext cx="6638925" cy="2800350"/>
                    </a:xfrm>
                    <a:prstGeom prst="rect">
                      <a:avLst/>
                    </a:prstGeom>
                  </pic:spPr>
                </pic:pic>
              </a:graphicData>
            </a:graphic>
          </wp:inline>
        </w:drawing>
      </w:r>
    </w:p>
    <w:p w:rsidR="2826A19E" w:rsidP="538B71A7" w:rsidRDefault="2826A19E" w14:paraId="5736B64D" w14:textId="11ABDF0E">
      <w:pPr>
        <w:spacing w:after="0"/>
        <w:rPr>
          <w:rFonts w:ascii="Times New Roman" w:hAnsi="Times New Roman" w:eastAsia="Times New Roman" w:cs="Times New Roman"/>
          <w:color w:val="000000" w:themeColor="text1"/>
        </w:rPr>
      </w:pPr>
      <w:r w:rsidRPr="73F86577" w:rsidR="2826A19E">
        <w:rPr>
          <w:rFonts w:ascii="Times New Roman" w:hAnsi="Times New Roman" w:eastAsia="Times New Roman" w:cs="Times New Roman"/>
          <w:color w:val="000000" w:themeColor="text1" w:themeTint="FF" w:themeShade="FF"/>
        </w:rPr>
        <w:t xml:space="preserve">Fig </w:t>
      </w:r>
      <w:r w:rsidRPr="73F86577" w:rsidR="00764E63">
        <w:rPr>
          <w:rFonts w:ascii="Times New Roman" w:hAnsi="Times New Roman" w:eastAsia="Times New Roman" w:cs="Times New Roman"/>
          <w:color w:val="000000" w:themeColor="text1" w:themeTint="FF" w:themeShade="FF"/>
        </w:rPr>
        <w:t>S</w:t>
      </w:r>
      <w:r w:rsidRPr="73F86577" w:rsidR="2826A19E">
        <w:rPr>
          <w:rFonts w:ascii="Times New Roman" w:hAnsi="Times New Roman" w:eastAsia="Times New Roman" w:cs="Times New Roman"/>
          <w:color w:val="000000" w:themeColor="text1" w:themeTint="FF" w:themeShade="FF"/>
        </w:rPr>
        <w:t xml:space="preserve">1: Time series trend of AQI and VC with shaded GRAP stages for Oct 2022 to March 2023. </w:t>
      </w:r>
    </w:p>
    <w:p w:rsidR="2826A19E" w:rsidP="73F86577" w:rsidRDefault="2826A19E" w14:paraId="51493C39" w14:textId="7856031B">
      <w:pPr>
        <w:pStyle w:val="Normal"/>
        <w:spacing w:after="0"/>
      </w:pPr>
      <w:r w:rsidR="082EA807">
        <w:drawing>
          <wp:inline wp14:editId="0BCEBB16" wp14:anchorId="6A6FE46F">
            <wp:extent cx="6638925" cy="2800350"/>
            <wp:effectExtent l="0" t="0" r="0" b="0"/>
            <wp:docPr id="51216911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12169112" name=""/>
                    <pic:cNvPicPr/>
                  </pic:nvPicPr>
                  <pic:blipFill>
                    <a:blip xmlns:r="http://schemas.openxmlformats.org/officeDocument/2006/relationships" r:embed="rId1065940480">
                      <a:extLst>
                        <a:ext xmlns:a="http://schemas.openxmlformats.org/drawingml/2006/main" uri="{28A0092B-C50C-407E-A947-70E740481C1C}">
                          <a14:useLocalDpi xmlns:a14="http://schemas.microsoft.com/office/drawing/2010/main" val="0"/>
                        </a:ext>
                      </a:extLst>
                    </a:blip>
                    <a:stretch>
                      <a:fillRect/>
                    </a:stretch>
                  </pic:blipFill>
                  <pic:spPr>
                    <a:xfrm>
                      <a:off x="0" y="0"/>
                      <a:ext cx="6638925" cy="2800350"/>
                    </a:xfrm>
                    <a:prstGeom prst="rect">
                      <a:avLst/>
                    </a:prstGeom>
                  </pic:spPr>
                </pic:pic>
              </a:graphicData>
            </a:graphic>
          </wp:inline>
        </w:drawing>
      </w:r>
    </w:p>
    <w:p w:rsidR="2826A19E" w:rsidP="538B71A7" w:rsidRDefault="2826A19E" w14:paraId="35C69B62" w14:textId="2E446A39">
      <w:pPr>
        <w:spacing w:after="0"/>
        <w:rPr>
          <w:rFonts w:ascii="Times New Roman" w:hAnsi="Times New Roman" w:eastAsia="Times New Roman" w:cs="Times New Roman"/>
          <w:color w:val="000000" w:themeColor="text1"/>
        </w:rPr>
      </w:pPr>
      <w:r w:rsidRPr="538B71A7">
        <w:rPr>
          <w:rFonts w:ascii="Times New Roman" w:hAnsi="Times New Roman" w:eastAsia="Times New Roman" w:cs="Times New Roman"/>
          <w:color w:val="000000" w:themeColor="text1"/>
        </w:rPr>
        <w:t xml:space="preserve">Fig </w:t>
      </w:r>
      <w:r w:rsidR="00764E63">
        <w:rPr>
          <w:rFonts w:ascii="Times New Roman" w:hAnsi="Times New Roman" w:eastAsia="Times New Roman" w:cs="Times New Roman"/>
          <w:color w:val="000000" w:themeColor="text1"/>
        </w:rPr>
        <w:t>S</w:t>
      </w:r>
      <w:r w:rsidRPr="538B71A7">
        <w:rPr>
          <w:rFonts w:ascii="Times New Roman" w:hAnsi="Times New Roman" w:eastAsia="Times New Roman" w:cs="Times New Roman"/>
          <w:color w:val="000000" w:themeColor="text1"/>
        </w:rPr>
        <w:t xml:space="preserve">2: Time series trend of AQI and VC with shaded GRAP stages for Oct 2023 to March 2024. </w:t>
      </w:r>
    </w:p>
    <w:p w:rsidR="17E8C9B2" w:rsidP="17E8C9B2" w:rsidRDefault="17E8C9B2" w14:paraId="625AD25D" w14:textId="49296EE8">
      <w:pPr>
        <w:spacing w:after="0"/>
        <w:rPr>
          <w:rFonts w:ascii="Times New Roman" w:hAnsi="Times New Roman" w:eastAsia="Times New Roman" w:cs="Times New Roman"/>
          <w:color w:val="000000" w:themeColor="text1"/>
        </w:rPr>
      </w:pPr>
    </w:p>
    <w:p w:rsidR="3DA43708" w:rsidP="73F86577" w:rsidRDefault="3DA43708" w14:paraId="3916A367" w14:textId="1EF0378C">
      <w:pPr>
        <w:pStyle w:val="Normal"/>
        <w:spacing w:after="0"/>
      </w:pPr>
      <w:r w:rsidR="29225B10">
        <w:drawing>
          <wp:inline wp14:editId="3F476546" wp14:anchorId="35F2E1ED">
            <wp:extent cx="6638925" cy="3714750"/>
            <wp:effectExtent l="0" t="0" r="0" b="0"/>
            <wp:docPr id="75914600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59146009" name=""/>
                    <pic:cNvPicPr/>
                  </pic:nvPicPr>
                  <pic:blipFill>
                    <a:blip xmlns:r="http://schemas.openxmlformats.org/officeDocument/2006/relationships" r:embed="rId1043298724">
                      <a:extLst>
                        <a:ext xmlns:a="http://schemas.openxmlformats.org/drawingml/2006/main" uri="{28A0092B-C50C-407E-A947-70E740481C1C}">
                          <a14:useLocalDpi xmlns:a14="http://schemas.microsoft.com/office/drawing/2010/main" val="0"/>
                        </a:ext>
                      </a:extLst>
                    </a:blip>
                    <a:stretch>
                      <a:fillRect/>
                    </a:stretch>
                  </pic:blipFill>
                  <pic:spPr>
                    <a:xfrm>
                      <a:off x="0" y="0"/>
                      <a:ext cx="6638925" cy="3714750"/>
                    </a:xfrm>
                    <a:prstGeom prst="rect">
                      <a:avLst/>
                    </a:prstGeom>
                  </pic:spPr>
                </pic:pic>
              </a:graphicData>
            </a:graphic>
          </wp:inline>
        </w:drawing>
      </w:r>
    </w:p>
    <w:p w:rsidR="3DA43708" w:rsidP="00764E63" w:rsidRDefault="3DA43708" w14:paraId="501C2E34" w14:textId="4DD0B9AA">
      <w:pPr>
        <w:spacing w:after="0"/>
        <w:jc w:val="center"/>
        <w:rPr>
          <w:rFonts w:ascii="Times New Roman" w:hAnsi="Times New Roman" w:eastAsia="Times New Roman" w:cs="Times New Roman"/>
          <w:color w:val="000000" w:themeColor="text1"/>
        </w:rPr>
      </w:pPr>
      <w:r w:rsidRPr="73F86577" w:rsidR="3DA43708">
        <w:rPr>
          <w:rFonts w:ascii="Times New Roman" w:hAnsi="Times New Roman" w:eastAsia="Times New Roman" w:cs="Times New Roman"/>
          <w:color w:val="000000" w:themeColor="text1" w:themeTint="FF" w:themeShade="FF"/>
        </w:rPr>
        <w:t xml:space="preserve">Fig </w:t>
      </w:r>
      <w:r w:rsidRPr="73F86577" w:rsidR="00764E63">
        <w:rPr>
          <w:rFonts w:ascii="Times New Roman" w:hAnsi="Times New Roman" w:eastAsia="Times New Roman" w:cs="Times New Roman"/>
          <w:color w:val="000000" w:themeColor="text1" w:themeTint="FF" w:themeShade="FF"/>
        </w:rPr>
        <w:t>S</w:t>
      </w:r>
      <w:r w:rsidRPr="73F86577" w:rsidR="3DA43708">
        <w:rPr>
          <w:rFonts w:ascii="Times New Roman" w:hAnsi="Times New Roman" w:eastAsia="Times New Roman" w:cs="Times New Roman"/>
          <w:color w:val="000000" w:themeColor="text1" w:themeTint="FF" w:themeShade="FF"/>
        </w:rPr>
        <w:t xml:space="preserve">3: Average AQI and </w:t>
      </w:r>
      <w:r w:rsidRPr="73F86577" w:rsidR="1EBB34FB">
        <w:rPr>
          <w:rFonts w:ascii="Times New Roman" w:hAnsi="Times New Roman" w:eastAsia="Times New Roman" w:cs="Times New Roman"/>
          <w:color w:val="000000" w:themeColor="text1" w:themeTint="FF" w:themeShade="FF"/>
        </w:rPr>
        <w:t xml:space="preserve">VC </w:t>
      </w:r>
      <w:r w:rsidRPr="73F86577" w:rsidR="00764E63">
        <w:rPr>
          <w:rFonts w:ascii="Times New Roman" w:hAnsi="Times New Roman" w:eastAsia="Times New Roman" w:cs="Times New Roman"/>
          <w:color w:val="000000" w:themeColor="text1" w:themeTint="FF" w:themeShade="FF"/>
        </w:rPr>
        <w:t>(m</w:t>
      </w:r>
      <w:r w:rsidRPr="73F86577" w:rsidR="00764E63">
        <w:rPr>
          <w:rFonts w:ascii="Times New Roman" w:hAnsi="Times New Roman" w:eastAsia="Times New Roman" w:cs="Times New Roman"/>
          <w:color w:val="000000" w:themeColor="text1" w:themeTint="FF" w:themeShade="FF"/>
          <w:vertAlign w:val="superscript"/>
        </w:rPr>
        <w:t>2</w:t>
      </w:r>
      <w:r w:rsidRPr="73F86577" w:rsidR="00764E63">
        <w:rPr>
          <w:rFonts w:ascii="Times New Roman" w:hAnsi="Times New Roman" w:eastAsia="Times New Roman" w:cs="Times New Roman"/>
          <w:color w:val="000000" w:themeColor="text1" w:themeTint="FF" w:themeShade="FF"/>
        </w:rPr>
        <w:t xml:space="preserve">/s) </w:t>
      </w:r>
      <w:r w:rsidRPr="73F86577" w:rsidR="3DA43708">
        <w:rPr>
          <w:rFonts w:ascii="Times New Roman" w:hAnsi="Times New Roman" w:eastAsia="Times New Roman" w:cs="Times New Roman"/>
          <w:color w:val="000000" w:themeColor="text1" w:themeTint="FF" w:themeShade="FF"/>
        </w:rPr>
        <w:t>as per GRAP stages for Oct 2022 - Mar 2023</w:t>
      </w:r>
    </w:p>
    <w:p w:rsidR="3DA43708" w:rsidP="73F86577" w:rsidRDefault="3DA43708" w14:paraId="01EA0D3A" w14:textId="777ACFE1">
      <w:pPr>
        <w:pStyle w:val="Normal"/>
        <w:spacing w:after="0"/>
        <w:jc w:val="both"/>
      </w:pPr>
      <w:r w:rsidR="688FE34D">
        <w:drawing>
          <wp:inline wp14:editId="4C25182B" wp14:anchorId="12234A0D">
            <wp:extent cx="6638925" cy="3714750"/>
            <wp:effectExtent l="0" t="0" r="0" b="0"/>
            <wp:docPr id="11748275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74827504" name=""/>
                    <pic:cNvPicPr/>
                  </pic:nvPicPr>
                  <pic:blipFill>
                    <a:blip xmlns:r="http://schemas.openxmlformats.org/officeDocument/2006/relationships" r:embed="rId630245057">
                      <a:extLst>
                        <a:ext xmlns:a="http://schemas.openxmlformats.org/drawingml/2006/main" uri="{28A0092B-C50C-407E-A947-70E740481C1C}">
                          <a14:useLocalDpi xmlns:a14="http://schemas.microsoft.com/office/drawing/2010/main" val="0"/>
                        </a:ext>
                      </a:extLst>
                    </a:blip>
                    <a:stretch>
                      <a:fillRect/>
                    </a:stretch>
                  </pic:blipFill>
                  <pic:spPr>
                    <a:xfrm>
                      <a:off x="0" y="0"/>
                      <a:ext cx="6638925" cy="3714750"/>
                    </a:xfrm>
                    <a:prstGeom prst="rect">
                      <a:avLst/>
                    </a:prstGeom>
                  </pic:spPr>
                </pic:pic>
              </a:graphicData>
            </a:graphic>
          </wp:inline>
        </w:drawing>
      </w:r>
    </w:p>
    <w:p w:rsidR="3DA43708" w:rsidP="00764E63" w:rsidRDefault="3DA43708" w14:paraId="4ABF6691" w14:textId="545B0F78">
      <w:pPr>
        <w:spacing w:after="0"/>
        <w:jc w:val="center"/>
        <w:rPr>
          <w:rFonts w:ascii="Times New Roman" w:hAnsi="Times New Roman" w:eastAsia="Times New Roman" w:cs="Times New Roman"/>
          <w:color w:val="000000" w:themeColor="text1"/>
        </w:rPr>
      </w:pPr>
      <w:r w:rsidRPr="538B71A7">
        <w:rPr>
          <w:rFonts w:ascii="Times New Roman" w:hAnsi="Times New Roman" w:eastAsia="Times New Roman" w:cs="Times New Roman"/>
          <w:color w:val="000000" w:themeColor="text1"/>
        </w:rPr>
        <w:t xml:space="preserve">Fig </w:t>
      </w:r>
      <w:r w:rsidR="00764E63">
        <w:rPr>
          <w:rFonts w:ascii="Times New Roman" w:hAnsi="Times New Roman" w:eastAsia="Times New Roman" w:cs="Times New Roman"/>
          <w:color w:val="000000" w:themeColor="text1"/>
        </w:rPr>
        <w:t>S</w:t>
      </w:r>
      <w:r w:rsidRPr="538B71A7">
        <w:rPr>
          <w:rFonts w:ascii="Times New Roman" w:hAnsi="Times New Roman" w:eastAsia="Times New Roman" w:cs="Times New Roman"/>
          <w:color w:val="000000" w:themeColor="text1"/>
        </w:rPr>
        <w:t>4: Average AQI and</w:t>
      </w:r>
      <w:r w:rsidRPr="538B71A7" w:rsidR="62D94FD3">
        <w:rPr>
          <w:rFonts w:ascii="Times New Roman" w:hAnsi="Times New Roman" w:eastAsia="Times New Roman" w:cs="Times New Roman"/>
          <w:color w:val="000000" w:themeColor="text1"/>
        </w:rPr>
        <w:t xml:space="preserve"> VC</w:t>
      </w:r>
      <w:r w:rsidRPr="538B71A7">
        <w:rPr>
          <w:rFonts w:ascii="Times New Roman" w:hAnsi="Times New Roman" w:eastAsia="Times New Roman" w:cs="Times New Roman"/>
          <w:color w:val="000000" w:themeColor="text1"/>
        </w:rPr>
        <w:t xml:space="preserve"> as per GRAP stages for Oct 2023 - Mar 2024</w:t>
      </w:r>
    </w:p>
    <w:p w:rsidR="17E8C9B2" w:rsidP="17E8C9B2" w:rsidRDefault="17E8C9B2" w14:paraId="5B229FEA" w14:textId="5119F9F9">
      <w:pPr>
        <w:spacing w:after="0"/>
        <w:jc w:val="both"/>
        <w:rPr>
          <w:rFonts w:ascii="Times New Roman" w:hAnsi="Times New Roman" w:eastAsia="Times New Roman" w:cs="Times New Roman"/>
          <w:color w:val="000000" w:themeColor="text1"/>
        </w:rPr>
      </w:pPr>
    </w:p>
    <w:p w:rsidR="2B40F64D" w:rsidP="73F86577" w:rsidRDefault="2B40F64D" w14:paraId="29BBBAB7" w14:textId="197F6582">
      <w:pPr>
        <w:pStyle w:val="Normal"/>
        <w:spacing w:after="0"/>
        <w:jc w:val="both"/>
      </w:pPr>
      <w:r w:rsidR="6B497228">
        <w:drawing>
          <wp:inline wp14:editId="029F7B04" wp14:anchorId="6C877CB1">
            <wp:extent cx="6638925" cy="3248025"/>
            <wp:effectExtent l="0" t="0" r="0" b="0"/>
            <wp:docPr id="80102423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01024233" name=""/>
                    <pic:cNvPicPr/>
                  </pic:nvPicPr>
                  <pic:blipFill>
                    <a:blip xmlns:r="http://schemas.openxmlformats.org/officeDocument/2006/relationships" r:embed="rId1328946918">
                      <a:extLst>
                        <a:ext xmlns:a="http://schemas.openxmlformats.org/drawingml/2006/main" uri="{28A0092B-C50C-407E-A947-70E740481C1C}">
                          <a14:useLocalDpi xmlns:a14="http://schemas.microsoft.com/office/drawing/2010/main" val="0"/>
                        </a:ext>
                      </a:extLst>
                    </a:blip>
                    <a:stretch>
                      <a:fillRect/>
                    </a:stretch>
                  </pic:blipFill>
                  <pic:spPr>
                    <a:xfrm>
                      <a:off x="0" y="0"/>
                      <a:ext cx="6638925" cy="3248025"/>
                    </a:xfrm>
                    <a:prstGeom prst="rect">
                      <a:avLst/>
                    </a:prstGeom>
                  </pic:spPr>
                </pic:pic>
              </a:graphicData>
            </a:graphic>
          </wp:inline>
        </w:drawing>
      </w:r>
    </w:p>
    <w:p w:rsidR="2B40F64D" w:rsidP="00764E63" w:rsidRDefault="2B40F64D" w14:paraId="6EBAD7D6" w14:textId="6B526E36">
      <w:pPr>
        <w:spacing w:after="0"/>
        <w:jc w:val="center"/>
        <w:rPr>
          <w:rFonts w:ascii="Times New Roman" w:hAnsi="Times New Roman" w:eastAsia="Times New Roman" w:cs="Times New Roman"/>
          <w:color w:val="000000" w:themeColor="text1"/>
        </w:rPr>
      </w:pPr>
      <w:r w:rsidRPr="73F86577" w:rsidR="2B40F64D">
        <w:rPr>
          <w:rFonts w:ascii="Times New Roman" w:hAnsi="Times New Roman" w:eastAsia="Times New Roman" w:cs="Times New Roman"/>
          <w:color w:val="000000" w:themeColor="text1" w:themeTint="FF" w:themeShade="FF"/>
        </w:rPr>
        <w:t xml:space="preserve">Fig </w:t>
      </w:r>
      <w:r w:rsidRPr="73F86577" w:rsidR="00764E63">
        <w:rPr>
          <w:rFonts w:ascii="Times New Roman" w:hAnsi="Times New Roman" w:eastAsia="Times New Roman" w:cs="Times New Roman"/>
          <w:color w:val="000000" w:themeColor="text1" w:themeTint="FF" w:themeShade="FF"/>
        </w:rPr>
        <w:t>S</w:t>
      </w:r>
      <w:r w:rsidRPr="73F86577" w:rsidR="2B40F64D">
        <w:rPr>
          <w:rFonts w:ascii="Times New Roman" w:hAnsi="Times New Roman" w:eastAsia="Times New Roman" w:cs="Times New Roman"/>
          <w:color w:val="000000" w:themeColor="text1" w:themeTint="FF" w:themeShade="FF"/>
        </w:rPr>
        <w:t xml:space="preserve">5: </w:t>
      </w:r>
      <w:r w:rsidRPr="73F86577" w:rsidR="40B74BCD">
        <w:rPr>
          <w:rFonts w:ascii="Times New Roman" w:hAnsi="Times New Roman" w:eastAsia="Times New Roman" w:cs="Times New Roman"/>
          <w:color w:val="000000" w:themeColor="text1" w:themeTint="FF" w:themeShade="FF"/>
        </w:rPr>
        <w:t>Re</w:t>
      </w:r>
      <w:r w:rsidRPr="73F86577" w:rsidR="0F6D16EA">
        <w:rPr>
          <w:rFonts w:ascii="Times New Roman" w:hAnsi="Times New Roman" w:eastAsia="Times New Roman" w:cs="Times New Roman"/>
          <w:color w:val="000000" w:themeColor="text1" w:themeTint="FF" w:themeShade="FF"/>
        </w:rPr>
        <w:t>lative change in AQI and VC for Oct 2022 – Mar 2023</w:t>
      </w:r>
    </w:p>
    <w:p w:rsidR="2B40F64D" w:rsidP="73F86577" w:rsidRDefault="2B40F64D" w14:paraId="62375301" w14:textId="696069E6">
      <w:pPr>
        <w:pStyle w:val="Normal"/>
        <w:spacing w:after="0"/>
        <w:jc w:val="both"/>
      </w:pPr>
      <w:r w:rsidR="1BA5D39E">
        <w:drawing>
          <wp:inline wp14:editId="347FA83B" wp14:anchorId="7F1578F5">
            <wp:extent cx="6638925" cy="3248025"/>
            <wp:effectExtent l="0" t="0" r="0" b="0"/>
            <wp:docPr id="136482627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64826274" name=""/>
                    <pic:cNvPicPr/>
                  </pic:nvPicPr>
                  <pic:blipFill>
                    <a:blip xmlns:r="http://schemas.openxmlformats.org/officeDocument/2006/relationships" r:embed="rId1965561172">
                      <a:extLst>
                        <a:ext xmlns:a="http://schemas.openxmlformats.org/drawingml/2006/main" uri="{28A0092B-C50C-407E-A947-70E740481C1C}">
                          <a14:useLocalDpi xmlns:a14="http://schemas.microsoft.com/office/drawing/2010/main" val="0"/>
                        </a:ext>
                      </a:extLst>
                    </a:blip>
                    <a:stretch>
                      <a:fillRect/>
                    </a:stretch>
                  </pic:blipFill>
                  <pic:spPr>
                    <a:xfrm>
                      <a:off x="0" y="0"/>
                      <a:ext cx="6638925" cy="3248025"/>
                    </a:xfrm>
                    <a:prstGeom prst="rect">
                      <a:avLst/>
                    </a:prstGeom>
                  </pic:spPr>
                </pic:pic>
              </a:graphicData>
            </a:graphic>
          </wp:inline>
        </w:drawing>
      </w:r>
    </w:p>
    <w:p w:rsidR="2B40F64D" w:rsidP="00764E63" w:rsidRDefault="63B2E611" w14:paraId="7B0F442D" w14:textId="6A842A2A">
      <w:pPr>
        <w:spacing w:after="0"/>
        <w:jc w:val="center"/>
        <w:rPr>
          <w:rFonts w:ascii="Times New Roman" w:hAnsi="Times New Roman" w:eastAsia="Times New Roman" w:cs="Times New Roman"/>
          <w:color w:val="000000" w:themeColor="text1"/>
        </w:rPr>
      </w:pPr>
      <w:r w:rsidRPr="26CF0E12">
        <w:rPr>
          <w:rFonts w:ascii="Times New Roman" w:hAnsi="Times New Roman" w:eastAsia="Times New Roman" w:cs="Times New Roman"/>
          <w:color w:val="000000" w:themeColor="text1"/>
        </w:rPr>
        <w:t xml:space="preserve">Fig </w:t>
      </w:r>
      <w:r w:rsidR="00764E63">
        <w:rPr>
          <w:rFonts w:ascii="Times New Roman" w:hAnsi="Times New Roman" w:eastAsia="Times New Roman" w:cs="Times New Roman"/>
          <w:color w:val="000000" w:themeColor="text1"/>
        </w:rPr>
        <w:t>S</w:t>
      </w:r>
      <w:r w:rsidRPr="26CF0E12">
        <w:rPr>
          <w:rFonts w:ascii="Times New Roman" w:hAnsi="Times New Roman" w:eastAsia="Times New Roman" w:cs="Times New Roman"/>
          <w:color w:val="000000" w:themeColor="text1"/>
        </w:rPr>
        <w:t>6: Relative change in AQI and VC for Oct 202</w:t>
      </w:r>
      <w:r w:rsidRPr="26CF0E12" w:rsidR="665005C5">
        <w:rPr>
          <w:rFonts w:ascii="Times New Roman" w:hAnsi="Times New Roman" w:eastAsia="Times New Roman" w:cs="Times New Roman"/>
          <w:color w:val="000000" w:themeColor="text1"/>
        </w:rPr>
        <w:t>3</w:t>
      </w:r>
      <w:r w:rsidRPr="26CF0E12">
        <w:rPr>
          <w:rFonts w:ascii="Times New Roman" w:hAnsi="Times New Roman" w:eastAsia="Times New Roman" w:cs="Times New Roman"/>
          <w:color w:val="000000" w:themeColor="text1"/>
        </w:rPr>
        <w:t xml:space="preserve"> – Mar 202</w:t>
      </w:r>
      <w:r w:rsidRPr="26CF0E12" w:rsidR="46D5DE26">
        <w:rPr>
          <w:rFonts w:ascii="Times New Roman" w:hAnsi="Times New Roman" w:eastAsia="Times New Roman" w:cs="Times New Roman"/>
          <w:color w:val="000000" w:themeColor="text1"/>
        </w:rPr>
        <w:t>4</w:t>
      </w:r>
    </w:p>
    <w:p w:rsidR="17E8C9B2" w:rsidP="17E8C9B2" w:rsidRDefault="17E8C9B2" w14:paraId="374971A2" w14:textId="22FC3A7B">
      <w:pPr>
        <w:spacing w:after="0"/>
        <w:jc w:val="both"/>
        <w:rPr>
          <w:rFonts w:ascii="Times New Roman" w:hAnsi="Times New Roman" w:eastAsia="Times New Roman" w:cs="Times New Roman"/>
          <w:color w:val="000000" w:themeColor="text1"/>
        </w:rPr>
      </w:pPr>
    </w:p>
    <w:p w:rsidR="2B40F64D" w:rsidP="538B71A7" w:rsidRDefault="2B40F64D" w14:paraId="4E1742A3" w14:textId="6920B08E">
      <w:pPr>
        <w:spacing w:after="0"/>
        <w:jc w:val="both"/>
        <w:rPr>
          <w:rFonts w:ascii="Times New Roman" w:hAnsi="Times New Roman" w:eastAsia="Times New Roman" w:cs="Times New Roman"/>
          <w:sz w:val="28"/>
          <w:szCs w:val="28"/>
        </w:rPr>
      </w:pPr>
      <w:r>
        <w:rPr>
          <w:noProof/>
        </w:rPr>
        <w:drawing>
          <wp:inline distT="0" distB="0" distL="0" distR="0" wp14:anchorId="2905F393" wp14:editId="5A59682E">
            <wp:extent cx="6793102" cy="2610993"/>
            <wp:effectExtent l="0" t="0" r="0" b="0"/>
            <wp:docPr id="11270645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a:ext>
                      </a:extLst>
                    </a:blip>
                    <a:stretch>
                      <a:fillRect/>
                    </a:stretch>
                  </pic:blipFill>
                  <pic:spPr>
                    <a:xfrm>
                      <a:off x="0" y="0"/>
                      <a:ext cx="6793102" cy="2610993"/>
                    </a:xfrm>
                    <a:prstGeom prst="rect">
                      <a:avLst/>
                    </a:prstGeom>
                  </pic:spPr>
                </pic:pic>
              </a:graphicData>
            </a:graphic>
          </wp:inline>
        </w:drawing>
      </w:r>
    </w:p>
    <w:p w:rsidR="2B40F64D" w:rsidP="00764E63" w:rsidRDefault="2B40F64D" w14:paraId="77A407E6" w14:textId="0B158FC2">
      <w:pPr>
        <w:spacing w:after="0"/>
        <w:jc w:val="center"/>
        <w:rPr>
          <w:rFonts w:ascii="Times New Roman" w:hAnsi="Times New Roman" w:eastAsia="Times New Roman" w:cs="Times New Roman"/>
          <w:sz w:val="28"/>
          <w:szCs w:val="28"/>
        </w:rPr>
      </w:pPr>
      <w:r w:rsidRPr="73F86577" w:rsidR="2B40F64D">
        <w:rPr>
          <w:rFonts w:ascii="Times New Roman" w:hAnsi="Times New Roman" w:eastAsia="Times New Roman" w:cs="Times New Roman"/>
          <w:color w:val="000000" w:themeColor="text1" w:themeTint="FF" w:themeShade="FF"/>
        </w:rPr>
        <w:t xml:space="preserve">Fig </w:t>
      </w:r>
      <w:r w:rsidRPr="73F86577" w:rsidR="00764E63">
        <w:rPr>
          <w:rFonts w:ascii="Times New Roman" w:hAnsi="Times New Roman" w:eastAsia="Times New Roman" w:cs="Times New Roman"/>
          <w:color w:val="000000" w:themeColor="text1" w:themeTint="FF" w:themeShade="FF"/>
        </w:rPr>
        <w:t>S</w:t>
      </w:r>
      <w:r w:rsidRPr="73F86577" w:rsidR="2B40F64D">
        <w:rPr>
          <w:rFonts w:ascii="Times New Roman" w:hAnsi="Times New Roman" w:eastAsia="Times New Roman" w:cs="Times New Roman"/>
          <w:color w:val="000000" w:themeColor="text1" w:themeTint="FF" w:themeShade="FF"/>
        </w:rPr>
        <w:t xml:space="preserve">7: Linear regression plots to compare CCR given AQI </w:t>
      </w:r>
      <w:r w:rsidRPr="73F86577" w:rsidR="0081307C">
        <w:rPr>
          <w:rFonts w:ascii="Times New Roman" w:hAnsi="Times New Roman" w:eastAsia="Times New Roman" w:cs="Times New Roman"/>
          <w:color w:val="000000" w:themeColor="text1" w:themeTint="FF" w:themeShade="FF"/>
        </w:rPr>
        <w:t xml:space="preserve">(City AQI) </w:t>
      </w:r>
      <w:r w:rsidRPr="73F86577" w:rsidR="2B40F64D">
        <w:rPr>
          <w:rFonts w:ascii="Times New Roman" w:hAnsi="Times New Roman" w:eastAsia="Times New Roman" w:cs="Times New Roman"/>
          <w:color w:val="000000" w:themeColor="text1" w:themeTint="FF" w:themeShade="FF"/>
        </w:rPr>
        <w:t>values to AQI as derived by (</w:t>
      </w:r>
      <w:r w:rsidRPr="73F86577" w:rsidR="2B40F64D">
        <w:rPr>
          <w:rFonts w:ascii="Times New Roman" w:hAnsi="Times New Roman" w:eastAsia="Times New Roman" w:cs="Times New Roman"/>
          <w:color w:val="000000" w:themeColor="text1" w:themeTint="FF" w:themeShade="FF"/>
        </w:rPr>
        <w:t>i</w:t>
      </w:r>
      <w:r w:rsidRPr="73F86577" w:rsidR="2B40F64D">
        <w:rPr>
          <w:rFonts w:ascii="Times New Roman" w:hAnsi="Times New Roman" w:eastAsia="Times New Roman" w:cs="Times New Roman"/>
          <w:color w:val="000000" w:themeColor="text1" w:themeTint="FF" w:themeShade="FF"/>
        </w:rPr>
        <w:t>)</w:t>
      </w:r>
      <w:r w:rsidRPr="73F86577" w:rsidR="009677F4">
        <w:rPr>
          <w:rFonts w:ascii="Times New Roman" w:hAnsi="Times New Roman" w:eastAsia="Times New Roman" w:cs="Times New Roman"/>
          <w:color w:val="000000" w:themeColor="text1" w:themeTint="FF" w:themeShade="FF"/>
        </w:rPr>
        <w:t xml:space="preserve"> </w:t>
      </w:r>
      <w:r w:rsidRPr="73F86577" w:rsidR="2B40F64D">
        <w:rPr>
          <w:rFonts w:ascii="Times New Roman" w:hAnsi="Times New Roman" w:eastAsia="Times New Roman" w:cs="Times New Roman"/>
          <w:color w:val="000000" w:themeColor="text1" w:themeTint="FF" w:themeShade="FF"/>
        </w:rPr>
        <w:t>Averaging calculated station wise AQI values (ii)</w:t>
      </w:r>
      <w:r w:rsidRPr="73F86577" w:rsidR="009677F4">
        <w:rPr>
          <w:rFonts w:ascii="Times New Roman" w:hAnsi="Times New Roman" w:eastAsia="Times New Roman" w:cs="Times New Roman"/>
          <w:color w:val="000000" w:themeColor="text1" w:themeTint="FF" w:themeShade="FF"/>
        </w:rPr>
        <w:t xml:space="preserve"> </w:t>
      </w:r>
      <w:r w:rsidRPr="73F86577" w:rsidR="2B40F64D">
        <w:rPr>
          <w:rFonts w:ascii="Times New Roman" w:hAnsi="Times New Roman" w:eastAsia="Times New Roman" w:cs="Times New Roman"/>
          <w:color w:val="000000" w:themeColor="text1" w:themeTint="FF" w:themeShade="FF"/>
        </w:rPr>
        <w:t>Averaging station wise pollutant levels and calculating AQI</w:t>
      </w:r>
    </w:p>
    <w:p w:rsidR="377DF31D" w:rsidP="73F86577" w:rsidRDefault="377DF31D" w14:paraId="1CCC7A87" w14:textId="2B5142ED">
      <w:pPr>
        <w:pStyle w:val="Normal"/>
        <w:spacing w:after="0"/>
        <w:jc w:val="center"/>
      </w:pPr>
      <w:r w:rsidR="377DF31D">
        <w:drawing>
          <wp:inline wp14:editId="41839D49" wp14:anchorId="21272C38">
            <wp:extent cx="4400550" cy="6638925"/>
            <wp:effectExtent l="0" t="0" r="0" b="0"/>
            <wp:docPr id="83516805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35168054" name=""/>
                    <pic:cNvPicPr/>
                  </pic:nvPicPr>
                  <pic:blipFill>
                    <a:blip xmlns:r="http://schemas.openxmlformats.org/officeDocument/2006/relationships" r:embed="rId865022637">
                      <a:extLst>
                        <a:ext xmlns:a="http://schemas.openxmlformats.org/drawingml/2006/main" uri="{28A0092B-C50C-407E-A947-70E740481C1C}">
                          <a14:useLocalDpi xmlns:a14="http://schemas.microsoft.com/office/drawing/2010/main" val="0"/>
                        </a:ext>
                      </a:extLst>
                    </a:blip>
                    <a:stretch>
                      <a:fillRect/>
                    </a:stretch>
                  </pic:blipFill>
                  <pic:spPr>
                    <a:xfrm>
                      <a:off x="0" y="0"/>
                      <a:ext cx="4400550" cy="6638925"/>
                    </a:xfrm>
                    <a:prstGeom prst="rect">
                      <a:avLst/>
                    </a:prstGeom>
                  </pic:spPr>
                </pic:pic>
              </a:graphicData>
            </a:graphic>
          </wp:inline>
        </w:drawing>
      </w:r>
    </w:p>
    <w:p w:rsidR="17E8C9B2" w:rsidP="17E8C9B2" w:rsidRDefault="17E8C9B2" w14:paraId="0D1CE799" w14:textId="6B5373B7">
      <w:pPr>
        <w:spacing w:after="0"/>
        <w:jc w:val="both"/>
        <w:rPr>
          <w:rFonts w:ascii="Times New Roman" w:hAnsi="Times New Roman" w:eastAsia="Times New Roman" w:cs="Times New Roman"/>
          <w:color w:val="000000" w:themeColor="text1"/>
        </w:rPr>
      </w:pPr>
    </w:p>
    <w:p w:rsidR="17E8C9B2" w:rsidP="73F86577" w:rsidRDefault="5CC271A2" w14:paraId="55E0C8C0" w14:textId="235394CF">
      <w:pPr>
        <w:pStyle w:val="Normal"/>
        <w:spacing w:after="0"/>
        <w:jc w:val="center"/>
        <w:rPr>
          <w:rFonts w:ascii="Times New Roman" w:hAnsi="Times New Roman" w:eastAsia="Times New Roman" w:cs="Times New Roman"/>
        </w:rPr>
      </w:pPr>
      <w:r w:rsidRPr="73F86577" w:rsidR="5CC271A2">
        <w:rPr>
          <w:rFonts w:ascii="Times New Roman" w:hAnsi="Times New Roman" w:eastAsia="Times New Roman" w:cs="Times New Roman"/>
        </w:rPr>
        <w:t xml:space="preserve">Fig </w:t>
      </w:r>
      <w:r w:rsidRPr="73F86577" w:rsidR="00764E63">
        <w:rPr>
          <w:rFonts w:ascii="Times New Roman" w:hAnsi="Times New Roman" w:eastAsia="Times New Roman" w:cs="Times New Roman"/>
        </w:rPr>
        <w:t>S</w:t>
      </w:r>
      <w:r w:rsidRPr="73F86577" w:rsidR="5CC271A2">
        <w:rPr>
          <w:rFonts w:ascii="Times New Roman" w:hAnsi="Times New Roman" w:eastAsia="Times New Roman" w:cs="Times New Roman"/>
        </w:rPr>
        <w:t xml:space="preserve">8: Pollutant concentrations variation with GRAP stages for 2024 winter </w:t>
      </w:r>
      <w:r w:rsidRPr="73F86577" w:rsidR="21FFFF64">
        <w:rPr>
          <w:rFonts w:ascii="Times New Roman" w:hAnsi="Times New Roman" w:eastAsia="Times New Roman" w:cs="Times New Roman"/>
        </w:rPr>
        <w:t>for top 5 stations</w:t>
      </w:r>
      <w:r w:rsidRPr="73F86577" w:rsidR="007D6DA0">
        <w:rPr>
          <w:rFonts w:ascii="Times New Roman" w:hAnsi="Times New Roman" w:eastAsia="Times New Roman" w:cs="Times New Roman"/>
        </w:rPr>
        <w:t>.</w:t>
      </w:r>
    </w:p>
    <w:p w:rsidR="099890B0" w:rsidP="73F86577" w:rsidRDefault="099890B0" w14:paraId="7B751E81" w14:textId="67DB4B21">
      <w:pPr>
        <w:spacing w:after="0"/>
        <w:jc w:val="center"/>
        <w:rPr>
          <w:rFonts w:ascii="Times New Roman" w:hAnsi="Times New Roman" w:eastAsia="Times New Roman" w:cs="Times New Roman"/>
        </w:rPr>
      </w:pPr>
    </w:p>
    <w:p w:rsidR="53F470D0" w:rsidP="099890B0" w:rsidRDefault="53F470D0" w14:paraId="419006E3" w14:textId="1714066C">
      <w:pPr>
        <w:spacing w:after="0"/>
        <w:jc w:val="both"/>
        <w:rPr>
          <w:rFonts w:ascii="Times New Roman" w:hAnsi="Times New Roman" w:eastAsia="Times New Roman" w:cs="Times New Roman"/>
        </w:rPr>
      </w:pPr>
      <w:r w:rsidRPr="099890B0">
        <w:rPr>
          <w:rFonts w:ascii="Times New Roman" w:hAnsi="Times New Roman" w:eastAsia="Times New Roman" w:cs="Times New Roman"/>
        </w:rPr>
        <w:lastRenderedPageBreak/>
        <w:t>Figure 8 highlights the persistence of high PM2.5 levels, with visible spikes around mid-November. The top 5 stations consistently show elevated PM2.5 values exceeding 600 AQI during peak periods, despite the implementation of GRAP Stage 3. The synchronous spike across geographically diverse stations suggests anthropogenic events and low boundary layer height, and calm wind speeds. Even typically clean areas are not immune to episodic spikes caused by mass gatherings and meteorological stagnation. GRAP stage 4 is the most effective reduction strategy for pollutant levels of PM</w:t>
      </w:r>
      <w:r w:rsidRPr="006942A0" w:rsidR="006942A0">
        <w:rPr>
          <w:rFonts w:ascii="Times New Roman" w:hAnsi="Times New Roman" w:eastAsia="Times New Roman" w:cs="Times New Roman"/>
          <w:vertAlign w:val="subscript"/>
        </w:rPr>
        <w:t>2.5</w:t>
      </w:r>
      <w:r w:rsidRPr="006942A0">
        <w:rPr>
          <w:rFonts w:ascii="Times New Roman" w:hAnsi="Times New Roman" w:eastAsia="Times New Roman" w:cs="Times New Roman"/>
          <w:vertAlign w:val="subscript"/>
        </w:rPr>
        <w:t xml:space="preserve"> </w:t>
      </w:r>
      <w:r w:rsidRPr="099890B0">
        <w:rPr>
          <w:rFonts w:ascii="Times New Roman" w:hAnsi="Times New Roman" w:eastAsia="Times New Roman" w:cs="Times New Roman"/>
        </w:rPr>
        <w:t>as well as PM</w:t>
      </w:r>
      <w:r w:rsidRPr="006942A0">
        <w:rPr>
          <w:rFonts w:ascii="Times New Roman" w:hAnsi="Times New Roman" w:eastAsia="Times New Roman" w:cs="Times New Roman"/>
          <w:vertAlign w:val="subscript"/>
        </w:rPr>
        <w:t>10</w:t>
      </w:r>
      <w:r w:rsidRPr="099890B0">
        <w:rPr>
          <w:rFonts w:ascii="Times New Roman" w:hAnsi="Times New Roman" w:eastAsia="Times New Roman" w:cs="Times New Roman"/>
        </w:rPr>
        <w:t xml:space="preserve"> at all stations. This suggests that the most stringent GRAP interventions (e.g., construction bans, vehicle restrictions) have a measurable and immediate impact on PM</w:t>
      </w:r>
      <w:r w:rsidRPr="006942A0">
        <w:rPr>
          <w:rFonts w:ascii="Times New Roman" w:hAnsi="Times New Roman" w:eastAsia="Times New Roman" w:cs="Times New Roman"/>
          <w:vertAlign w:val="subscript"/>
        </w:rPr>
        <w:t xml:space="preserve">2.5 </w:t>
      </w:r>
      <w:r w:rsidRPr="099890B0">
        <w:rPr>
          <w:rFonts w:ascii="Times New Roman" w:hAnsi="Times New Roman" w:eastAsia="Times New Roman" w:cs="Times New Roman"/>
        </w:rPr>
        <w:t>levels. The cross-station consistency in reduction shows policy uniformity working across spatial zones.</w:t>
      </w:r>
    </w:p>
    <w:p w:rsidR="72ADE2AE" w:rsidP="72ADE2AE" w:rsidRDefault="72ADE2AE" w14:paraId="69569654" w14:textId="6125E48F">
      <w:pPr>
        <w:spacing w:after="0"/>
        <w:jc w:val="both"/>
        <w:rPr>
          <w:rFonts w:ascii="Times New Roman" w:hAnsi="Times New Roman" w:eastAsia="Times New Roman" w:cs="Times New Roman"/>
        </w:rPr>
      </w:pPr>
    </w:p>
    <w:tbl>
      <w:tblPr>
        <w:tblStyle w:val="TableGrid"/>
        <w:tblW w:w="10453" w:type="dxa"/>
        <w:tblLayout w:type="fixed"/>
        <w:tblLook w:val="06A0" w:firstRow="1" w:lastRow="0" w:firstColumn="1" w:lastColumn="0" w:noHBand="1" w:noVBand="1"/>
      </w:tblPr>
      <w:tblGrid>
        <w:gridCol w:w="1129"/>
        <w:gridCol w:w="613"/>
        <w:gridCol w:w="871"/>
        <w:gridCol w:w="871"/>
        <w:gridCol w:w="871"/>
        <w:gridCol w:w="871"/>
        <w:gridCol w:w="872"/>
        <w:gridCol w:w="871"/>
        <w:gridCol w:w="871"/>
        <w:gridCol w:w="871"/>
        <w:gridCol w:w="871"/>
        <w:gridCol w:w="871"/>
      </w:tblGrid>
      <w:tr w:rsidR="347BD7B2" w:rsidTr="006942A0" w14:paraId="15C0B2FA" w14:textId="77777777">
        <w:trPr>
          <w:trHeight w:val="300"/>
        </w:trPr>
        <w:tc>
          <w:tcPr>
            <w:tcW w:w="1129" w:type="dxa"/>
            <w:vMerge w:val="restart"/>
            <w:tcBorders>
              <w:top w:val="single" w:color="auto" w:sz="4" w:space="0"/>
              <w:left w:val="single" w:color="auto" w:sz="4" w:space="0"/>
              <w:bottom w:val="single" w:color="auto" w:sz="4" w:space="0"/>
              <w:right w:val="single" w:color="auto" w:sz="4" w:space="0"/>
            </w:tcBorders>
            <w:shd w:val="clear" w:color="auto" w:fill="F3F3F3"/>
            <w:tcMar>
              <w:left w:w="45" w:type="dxa"/>
              <w:right w:w="45" w:type="dxa"/>
            </w:tcMar>
          </w:tcPr>
          <w:p w:rsidRPr="00C74AF4" w:rsidR="347BD7B2" w:rsidP="347BD7B2" w:rsidRDefault="00C74AF4" w14:paraId="1EBD3DB6" w14:textId="2E11233A">
            <w:pPr>
              <w:jc w:val="center"/>
              <w:rPr>
                <w:sz w:val="16"/>
                <w:szCs w:val="16"/>
              </w:rPr>
            </w:pPr>
            <w:r w:rsidRPr="00C74AF4">
              <w:rPr>
                <w:rFonts w:ascii="Times New Roman" w:hAnsi="Times New Roman" w:eastAsia="Times New Roman" w:cs="Times New Roman"/>
                <w:b/>
                <w:bCs/>
                <w:sz w:val="16"/>
                <w:szCs w:val="16"/>
              </w:rPr>
              <w:t>Date</w:t>
            </w:r>
          </w:p>
        </w:tc>
        <w:tc>
          <w:tcPr>
            <w:tcW w:w="613" w:type="dxa"/>
            <w:vMerge w:val="restart"/>
            <w:tcBorders>
              <w:top w:val="single" w:color="auto" w:sz="4" w:space="0"/>
              <w:left w:val="single" w:color="auto" w:sz="4" w:space="0"/>
              <w:bottom w:val="single" w:color="auto" w:sz="4" w:space="0"/>
              <w:right w:val="single" w:color="auto" w:sz="4" w:space="0"/>
            </w:tcBorders>
            <w:shd w:val="clear" w:color="auto" w:fill="F3F3F3"/>
            <w:tcMar>
              <w:left w:w="45" w:type="dxa"/>
              <w:right w:w="45" w:type="dxa"/>
            </w:tcMar>
            <w:vAlign w:val="bottom"/>
          </w:tcPr>
          <w:p w:rsidRPr="00C74AF4" w:rsidR="347BD7B2" w:rsidP="347BD7B2" w:rsidRDefault="347BD7B2" w14:paraId="4A6EBD0E" w14:textId="05059BB0">
            <w:pPr>
              <w:rPr>
                <w:sz w:val="16"/>
                <w:szCs w:val="16"/>
              </w:rPr>
            </w:pPr>
            <w:r w:rsidRPr="00C74AF4">
              <w:rPr>
                <w:rFonts w:ascii="Times New Roman" w:hAnsi="Times New Roman" w:eastAsia="Times New Roman" w:cs="Times New Roman"/>
                <w:b/>
                <w:bCs/>
                <w:sz w:val="16"/>
                <w:szCs w:val="16"/>
              </w:rPr>
              <w:t>GRAP Stage</w:t>
            </w:r>
          </w:p>
        </w:tc>
        <w:tc>
          <w:tcPr>
            <w:tcW w:w="4356" w:type="dxa"/>
            <w:gridSpan w:val="5"/>
            <w:tcBorders>
              <w:top w:val="single" w:color="auto" w:sz="4" w:space="0"/>
              <w:left w:val="single" w:color="auto" w:sz="4" w:space="0"/>
              <w:bottom w:val="single" w:color="auto" w:sz="4" w:space="0"/>
              <w:right w:val="single" w:color="auto" w:sz="4" w:space="0"/>
            </w:tcBorders>
            <w:shd w:val="clear" w:color="auto" w:fill="F3F3F3"/>
            <w:tcMar>
              <w:left w:w="45" w:type="dxa"/>
              <w:right w:w="45" w:type="dxa"/>
            </w:tcMar>
            <w:vAlign w:val="bottom"/>
          </w:tcPr>
          <w:p w:rsidRPr="00C74AF4" w:rsidR="347BD7B2" w:rsidP="347BD7B2" w:rsidRDefault="347BD7B2" w14:paraId="7BA96803" w14:textId="648E73E8">
            <w:pPr>
              <w:rPr>
                <w:sz w:val="16"/>
                <w:szCs w:val="16"/>
              </w:rPr>
            </w:pPr>
            <w:r w:rsidRPr="00C74AF4">
              <w:rPr>
                <w:rFonts w:ascii="Times New Roman" w:hAnsi="Times New Roman" w:eastAsia="Times New Roman" w:cs="Times New Roman"/>
                <w:b/>
                <w:bCs/>
                <w:sz w:val="16"/>
                <w:szCs w:val="16"/>
              </w:rPr>
              <w:t>Top 5</w:t>
            </w:r>
          </w:p>
        </w:tc>
        <w:tc>
          <w:tcPr>
            <w:tcW w:w="4355" w:type="dxa"/>
            <w:gridSpan w:val="5"/>
            <w:tcBorders>
              <w:top w:val="single" w:color="auto" w:sz="4" w:space="0"/>
              <w:left w:val="single" w:color="auto" w:sz="4" w:space="0"/>
              <w:bottom w:val="single" w:color="auto" w:sz="4" w:space="0"/>
              <w:right w:val="single" w:color="auto" w:sz="4" w:space="0"/>
            </w:tcBorders>
            <w:shd w:val="clear" w:color="auto" w:fill="F3F3F3"/>
            <w:tcMar>
              <w:left w:w="45" w:type="dxa"/>
              <w:right w:w="45" w:type="dxa"/>
            </w:tcMar>
            <w:vAlign w:val="bottom"/>
          </w:tcPr>
          <w:p w:rsidRPr="00C74AF4" w:rsidR="347BD7B2" w:rsidP="347BD7B2" w:rsidRDefault="347BD7B2" w14:paraId="020D4A9F" w14:textId="30608ABF">
            <w:pPr>
              <w:rPr>
                <w:sz w:val="16"/>
                <w:szCs w:val="16"/>
              </w:rPr>
            </w:pPr>
            <w:r w:rsidRPr="00C74AF4">
              <w:rPr>
                <w:rFonts w:ascii="Times New Roman" w:hAnsi="Times New Roman" w:eastAsia="Times New Roman" w:cs="Times New Roman"/>
                <w:b/>
                <w:bCs/>
                <w:sz w:val="16"/>
                <w:szCs w:val="16"/>
              </w:rPr>
              <w:t>Bottom 5</w:t>
            </w:r>
          </w:p>
        </w:tc>
      </w:tr>
      <w:tr w:rsidR="347BD7B2" w:rsidTr="006942A0" w14:paraId="65BB8D4C" w14:textId="77777777">
        <w:trPr>
          <w:trHeight w:val="300"/>
        </w:trPr>
        <w:tc>
          <w:tcPr>
            <w:tcW w:w="1129" w:type="dxa"/>
            <w:vMerge/>
            <w:tcBorders>
              <w:top w:val="single" w:color="auto" w:sz="4" w:space="0"/>
              <w:left w:val="single" w:color="auto" w:sz="4" w:space="0"/>
              <w:bottom w:val="single" w:color="auto" w:sz="4" w:space="0"/>
              <w:right w:val="single" w:color="auto" w:sz="4" w:space="0"/>
            </w:tcBorders>
            <w:vAlign w:val="center"/>
          </w:tcPr>
          <w:p w:rsidRPr="00C74AF4" w:rsidR="009170BC" w:rsidRDefault="009170BC" w14:paraId="283B52F1" w14:textId="77777777">
            <w:pPr>
              <w:rPr>
                <w:sz w:val="16"/>
                <w:szCs w:val="16"/>
              </w:rPr>
            </w:pPr>
          </w:p>
        </w:tc>
        <w:tc>
          <w:tcPr>
            <w:tcW w:w="613" w:type="dxa"/>
            <w:vMerge/>
            <w:tcBorders>
              <w:top w:val="single" w:color="auto" w:sz="4" w:space="0"/>
              <w:left w:val="single" w:color="auto" w:sz="4" w:space="0"/>
              <w:bottom w:val="single" w:color="auto" w:sz="4" w:space="0"/>
              <w:right w:val="single" w:color="auto" w:sz="4" w:space="0"/>
            </w:tcBorders>
            <w:vAlign w:val="center"/>
          </w:tcPr>
          <w:p w:rsidRPr="00C74AF4" w:rsidR="009170BC" w:rsidRDefault="009170BC" w14:paraId="049936F1" w14:textId="77777777">
            <w:pPr>
              <w:rPr>
                <w:sz w:val="16"/>
                <w:szCs w:val="16"/>
              </w:rPr>
            </w:pPr>
          </w:p>
        </w:tc>
        <w:tc>
          <w:tcPr>
            <w:tcW w:w="871" w:type="dxa"/>
            <w:tcBorders>
              <w:top w:val="single" w:color="auto" w:sz="4" w:space="0"/>
              <w:left w:val="single" w:color="auto" w:sz="4" w:space="0"/>
              <w:bottom w:val="single" w:color="auto" w:sz="4" w:space="0"/>
              <w:right w:val="single" w:color="auto" w:sz="4" w:space="0"/>
            </w:tcBorders>
            <w:tcMar>
              <w:left w:w="45" w:type="dxa"/>
              <w:right w:w="45" w:type="dxa"/>
            </w:tcMar>
            <w:vAlign w:val="bottom"/>
          </w:tcPr>
          <w:p w:rsidRPr="00C74AF4" w:rsidR="347BD7B2" w:rsidP="347BD7B2" w:rsidRDefault="347BD7B2" w14:paraId="68CB4AC5" w14:textId="5F677C0B">
            <w:pPr>
              <w:rPr>
                <w:sz w:val="16"/>
                <w:szCs w:val="16"/>
              </w:rPr>
            </w:pPr>
            <w:r w:rsidRPr="00C74AF4">
              <w:rPr>
                <w:rFonts w:ascii="Times New Roman" w:hAnsi="Times New Roman" w:eastAsia="Times New Roman" w:cs="Times New Roman"/>
                <w:b/>
                <w:bCs/>
                <w:sz w:val="16"/>
                <w:szCs w:val="16"/>
              </w:rPr>
              <w:t>Jahangirpuri</w:t>
            </w:r>
          </w:p>
        </w:tc>
        <w:tc>
          <w:tcPr>
            <w:tcW w:w="871" w:type="dxa"/>
            <w:tcBorders>
              <w:top w:val="single" w:color="auto" w:sz="4" w:space="0"/>
              <w:left w:val="single" w:color="auto" w:sz="4" w:space="0"/>
              <w:bottom w:val="single" w:color="auto" w:sz="4" w:space="0"/>
              <w:right w:val="single" w:color="auto" w:sz="4" w:space="0"/>
            </w:tcBorders>
            <w:tcMar>
              <w:left w:w="45" w:type="dxa"/>
              <w:right w:w="45" w:type="dxa"/>
            </w:tcMar>
            <w:vAlign w:val="bottom"/>
          </w:tcPr>
          <w:p w:rsidRPr="00C74AF4" w:rsidR="347BD7B2" w:rsidP="347BD7B2" w:rsidRDefault="347BD7B2" w14:paraId="26A5C89F" w14:textId="50F62EE4">
            <w:pPr>
              <w:rPr>
                <w:sz w:val="16"/>
                <w:szCs w:val="16"/>
              </w:rPr>
            </w:pPr>
            <w:r w:rsidRPr="00C74AF4">
              <w:rPr>
                <w:rFonts w:ascii="Times New Roman" w:hAnsi="Times New Roman" w:eastAsia="Times New Roman" w:cs="Times New Roman"/>
                <w:b/>
                <w:bCs/>
                <w:sz w:val="16"/>
                <w:szCs w:val="16"/>
              </w:rPr>
              <w:t>Wazirpur</w:t>
            </w:r>
          </w:p>
        </w:tc>
        <w:tc>
          <w:tcPr>
            <w:tcW w:w="871" w:type="dxa"/>
            <w:tcBorders>
              <w:top w:val="single" w:color="auto" w:sz="4" w:space="0"/>
              <w:left w:val="single" w:color="auto" w:sz="4" w:space="0"/>
              <w:bottom w:val="single" w:color="auto" w:sz="4" w:space="0"/>
              <w:right w:val="single" w:color="auto" w:sz="4" w:space="0"/>
            </w:tcBorders>
            <w:tcMar>
              <w:left w:w="45" w:type="dxa"/>
              <w:right w:w="45" w:type="dxa"/>
            </w:tcMar>
            <w:vAlign w:val="bottom"/>
          </w:tcPr>
          <w:p w:rsidRPr="00C74AF4" w:rsidR="347BD7B2" w:rsidP="347BD7B2" w:rsidRDefault="347BD7B2" w14:paraId="63ECEF88" w14:textId="63B4918D">
            <w:pPr>
              <w:rPr>
                <w:sz w:val="16"/>
                <w:szCs w:val="16"/>
              </w:rPr>
            </w:pPr>
            <w:r w:rsidRPr="00C74AF4">
              <w:rPr>
                <w:rFonts w:ascii="Times New Roman" w:hAnsi="Times New Roman" w:eastAsia="Times New Roman" w:cs="Times New Roman"/>
                <w:b/>
                <w:bCs/>
                <w:sz w:val="16"/>
                <w:szCs w:val="16"/>
              </w:rPr>
              <w:t>Bawana</w:t>
            </w:r>
          </w:p>
        </w:tc>
        <w:tc>
          <w:tcPr>
            <w:tcW w:w="871" w:type="dxa"/>
            <w:tcBorders>
              <w:top w:val="single" w:color="auto" w:sz="4" w:space="0"/>
              <w:left w:val="single" w:color="auto" w:sz="4" w:space="0"/>
              <w:bottom w:val="single" w:color="auto" w:sz="4" w:space="0"/>
              <w:right w:val="single" w:color="auto" w:sz="4" w:space="0"/>
            </w:tcBorders>
            <w:tcMar>
              <w:left w:w="45" w:type="dxa"/>
              <w:right w:w="45" w:type="dxa"/>
            </w:tcMar>
            <w:vAlign w:val="bottom"/>
          </w:tcPr>
          <w:p w:rsidRPr="00C74AF4" w:rsidR="347BD7B2" w:rsidP="347BD7B2" w:rsidRDefault="347BD7B2" w14:paraId="57F1AC7D" w14:textId="322D441B">
            <w:pPr>
              <w:rPr>
                <w:sz w:val="16"/>
                <w:szCs w:val="16"/>
              </w:rPr>
            </w:pPr>
            <w:r w:rsidRPr="00C74AF4">
              <w:rPr>
                <w:rFonts w:ascii="Times New Roman" w:hAnsi="Times New Roman" w:eastAsia="Times New Roman" w:cs="Times New Roman"/>
                <w:b/>
                <w:bCs/>
                <w:sz w:val="16"/>
                <w:szCs w:val="16"/>
              </w:rPr>
              <w:t>Mundka</w:t>
            </w:r>
          </w:p>
        </w:tc>
        <w:tc>
          <w:tcPr>
            <w:tcW w:w="872" w:type="dxa"/>
            <w:tcBorders>
              <w:top w:val="single" w:color="auto" w:sz="4" w:space="0"/>
              <w:left w:val="single" w:color="auto" w:sz="4" w:space="0"/>
              <w:bottom w:val="single" w:color="auto" w:sz="4" w:space="0"/>
              <w:right w:val="single" w:color="auto" w:sz="4" w:space="0"/>
            </w:tcBorders>
            <w:tcMar>
              <w:left w:w="45" w:type="dxa"/>
              <w:right w:w="45" w:type="dxa"/>
            </w:tcMar>
            <w:vAlign w:val="bottom"/>
          </w:tcPr>
          <w:p w:rsidRPr="00C74AF4" w:rsidR="347BD7B2" w:rsidP="347BD7B2" w:rsidRDefault="347BD7B2" w14:paraId="321F8FFA" w14:textId="7D56BE00">
            <w:pPr>
              <w:rPr>
                <w:sz w:val="16"/>
                <w:szCs w:val="16"/>
              </w:rPr>
            </w:pPr>
            <w:r w:rsidRPr="00C74AF4">
              <w:rPr>
                <w:rFonts w:ascii="Times New Roman" w:hAnsi="Times New Roman" w:eastAsia="Times New Roman" w:cs="Times New Roman"/>
                <w:b/>
                <w:bCs/>
                <w:sz w:val="16"/>
                <w:szCs w:val="16"/>
              </w:rPr>
              <w:t>Anand VIhar</w:t>
            </w:r>
          </w:p>
        </w:tc>
        <w:tc>
          <w:tcPr>
            <w:tcW w:w="871" w:type="dxa"/>
            <w:tcBorders>
              <w:top w:val="single" w:color="auto" w:sz="4" w:space="0"/>
              <w:left w:val="single" w:color="auto" w:sz="4" w:space="0"/>
              <w:bottom w:val="single" w:color="auto" w:sz="4" w:space="0"/>
              <w:right w:val="single" w:color="auto" w:sz="4" w:space="0"/>
            </w:tcBorders>
            <w:tcMar>
              <w:left w:w="45" w:type="dxa"/>
              <w:right w:w="45" w:type="dxa"/>
            </w:tcMar>
            <w:vAlign w:val="bottom"/>
          </w:tcPr>
          <w:p w:rsidRPr="00C74AF4" w:rsidR="347BD7B2" w:rsidP="347BD7B2" w:rsidRDefault="347BD7B2" w14:paraId="457C25E8" w14:textId="5430DAB5">
            <w:pPr>
              <w:rPr>
                <w:rFonts w:ascii="Times New Roman" w:hAnsi="Times New Roman" w:eastAsia="Times New Roman" w:cs="Times New Roman"/>
                <w:b/>
                <w:bCs/>
                <w:sz w:val="16"/>
                <w:szCs w:val="16"/>
              </w:rPr>
            </w:pPr>
            <w:r w:rsidRPr="00C74AF4">
              <w:rPr>
                <w:rFonts w:ascii="Times New Roman" w:hAnsi="Times New Roman" w:eastAsia="Times New Roman" w:cs="Times New Roman"/>
                <w:b/>
                <w:bCs/>
                <w:sz w:val="16"/>
                <w:szCs w:val="16"/>
              </w:rPr>
              <w:t>IGI Airport</w:t>
            </w:r>
          </w:p>
        </w:tc>
        <w:tc>
          <w:tcPr>
            <w:tcW w:w="871" w:type="dxa"/>
            <w:tcBorders>
              <w:top w:val="single" w:color="auto" w:sz="4" w:space="0"/>
              <w:left w:val="single" w:color="auto" w:sz="4" w:space="0"/>
              <w:bottom w:val="single" w:color="auto" w:sz="4" w:space="0"/>
              <w:right w:val="single" w:color="auto" w:sz="4" w:space="0"/>
            </w:tcBorders>
            <w:tcMar>
              <w:left w:w="45" w:type="dxa"/>
              <w:right w:w="45" w:type="dxa"/>
            </w:tcMar>
            <w:vAlign w:val="bottom"/>
          </w:tcPr>
          <w:p w:rsidRPr="00C74AF4" w:rsidR="347BD7B2" w:rsidP="347BD7B2" w:rsidRDefault="347BD7B2" w14:paraId="1C68F338" w14:textId="0B7B14A4">
            <w:pPr>
              <w:rPr>
                <w:sz w:val="16"/>
                <w:szCs w:val="16"/>
              </w:rPr>
            </w:pPr>
            <w:r w:rsidRPr="00C74AF4">
              <w:rPr>
                <w:rFonts w:ascii="Times New Roman" w:hAnsi="Times New Roman" w:eastAsia="Times New Roman" w:cs="Times New Roman"/>
                <w:b/>
                <w:bCs/>
                <w:sz w:val="16"/>
                <w:szCs w:val="16"/>
              </w:rPr>
              <w:t>IHBAS Dilshad</w:t>
            </w:r>
          </w:p>
        </w:tc>
        <w:tc>
          <w:tcPr>
            <w:tcW w:w="871" w:type="dxa"/>
            <w:tcBorders>
              <w:top w:val="single" w:color="auto" w:sz="4" w:space="0"/>
              <w:left w:val="single" w:color="auto" w:sz="4" w:space="0"/>
              <w:bottom w:val="single" w:color="auto" w:sz="4" w:space="0"/>
              <w:right w:val="single" w:color="auto" w:sz="4" w:space="0"/>
            </w:tcBorders>
            <w:tcMar>
              <w:left w:w="45" w:type="dxa"/>
              <w:right w:w="45" w:type="dxa"/>
            </w:tcMar>
            <w:vAlign w:val="bottom"/>
          </w:tcPr>
          <w:p w:rsidRPr="00C74AF4" w:rsidR="347BD7B2" w:rsidP="347BD7B2" w:rsidRDefault="347BD7B2" w14:paraId="1A66F3DF" w14:textId="6EA60B23">
            <w:pPr>
              <w:rPr>
                <w:sz w:val="16"/>
                <w:szCs w:val="16"/>
              </w:rPr>
            </w:pPr>
            <w:r w:rsidRPr="00C74AF4">
              <w:rPr>
                <w:rFonts w:ascii="Times New Roman" w:hAnsi="Times New Roman" w:eastAsia="Times New Roman" w:cs="Times New Roman"/>
                <w:b/>
                <w:bCs/>
                <w:sz w:val="16"/>
                <w:szCs w:val="16"/>
              </w:rPr>
              <w:t>Mandir Marg</w:t>
            </w:r>
          </w:p>
        </w:tc>
        <w:tc>
          <w:tcPr>
            <w:tcW w:w="871" w:type="dxa"/>
            <w:tcBorders>
              <w:top w:val="single" w:color="auto" w:sz="4" w:space="0"/>
              <w:left w:val="single" w:color="auto" w:sz="4" w:space="0"/>
              <w:bottom w:val="single" w:color="auto" w:sz="4" w:space="0"/>
              <w:right w:val="single" w:color="auto" w:sz="4" w:space="0"/>
            </w:tcBorders>
            <w:tcMar>
              <w:left w:w="45" w:type="dxa"/>
              <w:right w:w="45" w:type="dxa"/>
            </w:tcMar>
            <w:vAlign w:val="bottom"/>
          </w:tcPr>
          <w:p w:rsidRPr="00C74AF4" w:rsidR="347BD7B2" w:rsidP="347BD7B2" w:rsidRDefault="347BD7B2" w14:paraId="0661D60E" w14:textId="6B265291">
            <w:pPr>
              <w:rPr>
                <w:sz w:val="16"/>
                <w:szCs w:val="16"/>
              </w:rPr>
            </w:pPr>
            <w:r w:rsidRPr="00C74AF4">
              <w:rPr>
                <w:rFonts w:ascii="Times New Roman" w:hAnsi="Times New Roman" w:eastAsia="Times New Roman" w:cs="Times New Roman"/>
                <w:b/>
                <w:bCs/>
                <w:sz w:val="16"/>
                <w:szCs w:val="16"/>
              </w:rPr>
              <w:t>Aurobindo Marg</w:t>
            </w:r>
          </w:p>
        </w:tc>
        <w:tc>
          <w:tcPr>
            <w:tcW w:w="871" w:type="dxa"/>
            <w:tcBorders>
              <w:top w:val="single" w:color="auto" w:sz="4" w:space="0"/>
              <w:left w:val="single" w:color="auto" w:sz="4" w:space="0"/>
              <w:bottom w:val="single" w:color="auto" w:sz="4" w:space="0"/>
              <w:right w:val="single" w:color="auto" w:sz="4" w:space="0"/>
            </w:tcBorders>
            <w:tcMar>
              <w:left w:w="45" w:type="dxa"/>
              <w:right w:w="45" w:type="dxa"/>
            </w:tcMar>
            <w:vAlign w:val="bottom"/>
          </w:tcPr>
          <w:p w:rsidRPr="00C74AF4" w:rsidR="347BD7B2" w:rsidP="347BD7B2" w:rsidRDefault="347BD7B2" w14:paraId="2155987B" w14:textId="3C0F4E3B">
            <w:pPr>
              <w:rPr>
                <w:sz w:val="16"/>
                <w:szCs w:val="16"/>
              </w:rPr>
            </w:pPr>
            <w:r w:rsidRPr="00C74AF4">
              <w:rPr>
                <w:rFonts w:ascii="Times New Roman" w:hAnsi="Times New Roman" w:eastAsia="Times New Roman" w:cs="Times New Roman"/>
                <w:b/>
                <w:bCs/>
                <w:sz w:val="16"/>
                <w:szCs w:val="16"/>
              </w:rPr>
              <w:t>Pusa</w:t>
            </w:r>
          </w:p>
        </w:tc>
      </w:tr>
      <w:tr w:rsidR="347BD7B2" w:rsidTr="006942A0" w14:paraId="7A457CBC" w14:textId="77777777">
        <w:trPr>
          <w:trHeight w:val="300"/>
        </w:trPr>
        <w:tc>
          <w:tcPr>
            <w:tcW w:w="1129" w:type="dxa"/>
            <w:tcBorders>
              <w:top w:val="single" w:color="auto" w:sz="4" w:space="0"/>
              <w:left w:val="single" w:color="000000" w:themeColor="text1" w:sz="6" w:space="0"/>
              <w:bottom w:val="single" w:color="000000" w:themeColor="text1" w:sz="6" w:space="0"/>
              <w:right w:val="single" w:color="000000" w:themeColor="text1" w:sz="6" w:space="0"/>
            </w:tcBorders>
            <w:shd w:val="clear" w:color="auto" w:fill="00FF00"/>
            <w:tcMar>
              <w:left w:w="45" w:type="dxa"/>
              <w:right w:w="45" w:type="dxa"/>
            </w:tcMar>
            <w:vAlign w:val="bottom"/>
          </w:tcPr>
          <w:p w:rsidR="347BD7B2" w:rsidP="347BD7B2" w:rsidRDefault="347BD7B2" w14:paraId="524401D7" w14:textId="723ABAA2">
            <w:pPr>
              <w:jc w:val="right"/>
            </w:pPr>
            <w:r w:rsidRPr="347BD7B2">
              <w:rPr>
                <w:rFonts w:ascii="Times New Roman" w:hAnsi="Times New Roman" w:eastAsia="Times New Roman" w:cs="Times New Roman"/>
                <w:b/>
                <w:bCs/>
                <w:sz w:val="22"/>
                <w:szCs w:val="22"/>
              </w:rPr>
              <w:t>10/14/2024</w:t>
            </w:r>
          </w:p>
        </w:tc>
        <w:tc>
          <w:tcPr>
            <w:tcW w:w="613" w:type="dxa"/>
            <w:tcBorders>
              <w:top w:val="single" w:color="auto" w:sz="4" w:space="0"/>
              <w:left w:val="single" w:color="CCCCCC" w:sz="6" w:space="0"/>
              <w:bottom w:val="single" w:color="000000" w:themeColor="text1" w:sz="6" w:space="0"/>
              <w:right w:val="single" w:color="000000" w:themeColor="text1" w:sz="6" w:space="0"/>
            </w:tcBorders>
            <w:shd w:val="clear" w:color="auto" w:fill="00FF00"/>
            <w:tcMar>
              <w:left w:w="45" w:type="dxa"/>
              <w:right w:w="45" w:type="dxa"/>
            </w:tcMar>
            <w:vAlign w:val="bottom"/>
          </w:tcPr>
          <w:p w:rsidR="347BD7B2" w:rsidP="347BD7B2" w:rsidRDefault="347BD7B2" w14:paraId="21FBAA58" w14:textId="5E003BB1">
            <w:pPr>
              <w:jc w:val="right"/>
            </w:pPr>
            <w:r w:rsidRPr="347BD7B2">
              <w:rPr>
                <w:rFonts w:ascii="Times New Roman" w:hAnsi="Times New Roman" w:eastAsia="Times New Roman" w:cs="Times New Roman"/>
                <w:sz w:val="20"/>
                <w:szCs w:val="20"/>
              </w:rPr>
              <w:t>1</w:t>
            </w:r>
          </w:p>
        </w:tc>
        <w:tc>
          <w:tcPr>
            <w:tcW w:w="871" w:type="dxa"/>
            <w:tcBorders>
              <w:top w:val="single" w:color="auto" w:sz="4" w:space="0"/>
              <w:left w:val="single" w:color="CCCCCC" w:sz="6" w:space="0"/>
              <w:bottom w:val="single" w:color="000000" w:themeColor="text1" w:sz="6" w:space="0"/>
              <w:right w:val="single" w:color="000000" w:themeColor="text1" w:sz="6" w:space="0"/>
            </w:tcBorders>
            <w:shd w:val="clear" w:color="auto" w:fill="00FF00"/>
            <w:tcMar>
              <w:left w:w="45" w:type="dxa"/>
              <w:right w:w="45" w:type="dxa"/>
            </w:tcMar>
            <w:vAlign w:val="bottom"/>
          </w:tcPr>
          <w:p w:rsidR="347BD7B2" w:rsidP="347BD7B2" w:rsidRDefault="347BD7B2" w14:paraId="3CCF059F" w14:textId="56DBD102">
            <w:r w:rsidRPr="347BD7B2">
              <w:rPr>
                <w:rFonts w:ascii="Times New Roman" w:hAnsi="Times New Roman" w:eastAsia="Times New Roman" w:cs="Times New Roman"/>
                <w:sz w:val="20"/>
                <w:szCs w:val="20"/>
              </w:rPr>
              <w:t>Failure</w:t>
            </w:r>
          </w:p>
        </w:tc>
        <w:tc>
          <w:tcPr>
            <w:tcW w:w="871" w:type="dxa"/>
            <w:tcBorders>
              <w:top w:val="single" w:color="auto" w:sz="4" w:space="0"/>
              <w:left w:val="single" w:color="CCCCCC" w:sz="6" w:space="0"/>
              <w:bottom w:val="single" w:color="000000" w:themeColor="text1" w:sz="6" w:space="0"/>
              <w:right w:val="single" w:color="000000" w:themeColor="text1" w:sz="6" w:space="0"/>
            </w:tcBorders>
            <w:shd w:val="clear" w:color="auto" w:fill="00FF00"/>
            <w:tcMar>
              <w:left w:w="45" w:type="dxa"/>
              <w:right w:w="45" w:type="dxa"/>
            </w:tcMar>
            <w:vAlign w:val="bottom"/>
          </w:tcPr>
          <w:p w:rsidR="347BD7B2" w:rsidP="347BD7B2" w:rsidRDefault="347BD7B2" w14:paraId="1ADFBD40" w14:textId="130089B9">
            <w:r w:rsidRPr="347BD7B2">
              <w:rPr>
                <w:rFonts w:ascii="Times New Roman" w:hAnsi="Times New Roman" w:eastAsia="Times New Roman" w:cs="Times New Roman"/>
                <w:sz w:val="20"/>
                <w:szCs w:val="20"/>
              </w:rPr>
              <w:t>Failure</w:t>
            </w:r>
          </w:p>
        </w:tc>
        <w:tc>
          <w:tcPr>
            <w:tcW w:w="871" w:type="dxa"/>
            <w:tcBorders>
              <w:top w:val="single" w:color="auto" w:sz="4" w:space="0"/>
              <w:left w:val="single" w:color="CCCCCC" w:sz="6" w:space="0"/>
              <w:bottom w:val="single" w:color="000000" w:themeColor="text1" w:sz="6" w:space="0"/>
              <w:right w:val="single" w:color="000000" w:themeColor="text1" w:sz="6" w:space="0"/>
            </w:tcBorders>
            <w:shd w:val="clear" w:color="auto" w:fill="00FF00"/>
            <w:tcMar>
              <w:left w:w="45" w:type="dxa"/>
              <w:right w:w="45" w:type="dxa"/>
            </w:tcMar>
            <w:vAlign w:val="bottom"/>
          </w:tcPr>
          <w:p w:rsidR="347BD7B2" w:rsidP="347BD7B2" w:rsidRDefault="347BD7B2" w14:paraId="01475069" w14:textId="180AF85A">
            <w:r w:rsidRPr="347BD7B2">
              <w:rPr>
                <w:rFonts w:ascii="Times New Roman" w:hAnsi="Times New Roman" w:eastAsia="Times New Roman" w:cs="Times New Roman"/>
                <w:sz w:val="20"/>
                <w:szCs w:val="20"/>
              </w:rPr>
              <w:t>Failure</w:t>
            </w:r>
          </w:p>
        </w:tc>
        <w:tc>
          <w:tcPr>
            <w:tcW w:w="871" w:type="dxa"/>
            <w:tcBorders>
              <w:top w:val="single" w:color="auto" w:sz="4" w:space="0"/>
              <w:left w:val="single" w:color="CCCCCC" w:sz="6" w:space="0"/>
              <w:bottom w:val="single" w:color="000000" w:themeColor="text1" w:sz="6" w:space="0"/>
              <w:right w:val="single" w:color="000000" w:themeColor="text1" w:sz="6" w:space="0"/>
            </w:tcBorders>
            <w:shd w:val="clear" w:color="auto" w:fill="00FF00"/>
            <w:tcMar>
              <w:left w:w="45" w:type="dxa"/>
              <w:right w:w="45" w:type="dxa"/>
            </w:tcMar>
            <w:vAlign w:val="bottom"/>
          </w:tcPr>
          <w:p w:rsidR="347BD7B2" w:rsidP="347BD7B2" w:rsidRDefault="347BD7B2" w14:paraId="09F76E72" w14:textId="1BC09C03">
            <w:r w:rsidRPr="347BD7B2">
              <w:rPr>
                <w:rFonts w:ascii="Times New Roman" w:hAnsi="Times New Roman" w:eastAsia="Times New Roman" w:cs="Times New Roman"/>
                <w:sz w:val="20"/>
                <w:szCs w:val="20"/>
              </w:rPr>
              <w:t>Failure</w:t>
            </w:r>
          </w:p>
        </w:tc>
        <w:tc>
          <w:tcPr>
            <w:tcW w:w="872" w:type="dxa"/>
            <w:tcBorders>
              <w:top w:val="single" w:color="auto" w:sz="4" w:space="0"/>
              <w:left w:val="single" w:color="CCCCCC" w:sz="6" w:space="0"/>
              <w:bottom w:val="single" w:color="000000" w:themeColor="text1" w:sz="6" w:space="0"/>
              <w:right w:val="single" w:color="000000" w:themeColor="text1" w:sz="6" w:space="0"/>
            </w:tcBorders>
            <w:shd w:val="clear" w:color="auto" w:fill="00FF00"/>
            <w:tcMar>
              <w:left w:w="45" w:type="dxa"/>
              <w:right w:w="45" w:type="dxa"/>
            </w:tcMar>
            <w:vAlign w:val="bottom"/>
          </w:tcPr>
          <w:p w:rsidR="347BD7B2" w:rsidP="347BD7B2" w:rsidRDefault="347BD7B2" w14:paraId="4E027174" w14:textId="0D0166B2">
            <w:r w:rsidRPr="347BD7B2">
              <w:rPr>
                <w:rFonts w:ascii="Times New Roman" w:hAnsi="Times New Roman" w:eastAsia="Times New Roman" w:cs="Times New Roman"/>
                <w:sz w:val="20"/>
                <w:szCs w:val="20"/>
              </w:rPr>
              <w:t>Failure</w:t>
            </w:r>
          </w:p>
        </w:tc>
        <w:tc>
          <w:tcPr>
            <w:tcW w:w="871" w:type="dxa"/>
            <w:tcBorders>
              <w:top w:val="single" w:color="auto" w:sz="4" w:space="0"/>
              <w:left w:val="single" w:color="CCCCCC" w:sz="6" w:space="0"/>
              <w:bottom w:val="single" w:color="000000" w:themeColor="text1" w:sz="6" w:space="0"/>
              <w:right w:val="single" w:color="000000" w:themeColor="text1" w:sz="6" w:space="0"/>
            </w:tcBorders>
            <w:shd w:val="clear" w:color="auto" w:fill="00FF00"/>
            <w:tcMar>
              <w:left w:w="45" w:type="dxa"/>
              <w:right w:w="45" w:type="dxa"/>
            </w:tcMar>
            <w:vAlign w:val="bottom"/>
          </w:tcPr>
          <w:p w:rsidR="347BD7B2" w:rsidP="347BD7B2" w:rsidRDefault="347BD7B2" w14:paraId="18CFED3B" w14:textId="2EBCE604">
            <w:r w:rsidRPr="347BD7B2">
              <w:rPr>
                <w:rFonts w:ascii="Times New Roman" w:hAnsi="Times New Roman" w:eastAsia="Times New Roman" w:cs="Times New Roman"/>
                <w:sz w:val="20"/>
                <w:szCs w:val="20"/>
              </w:rPr>
              <w:t>Failure</w:t>
            </w:r>
          </w:p>
        </w:tc>
        <w:tc>
          <w:tcPr>
            <w:tcW w:w="871" w:type="dxa"/>
            <w:tcBorders>
              <w:top w:val="single" w:color="auto" w:sz="4" w:space="0"/>
              <w:left w:val="single" w:color="CCCCCC" w:sz="6" w:space="0"/>
              <w:bottom w:val="single" w:color="000000" w:themeColor="text1" w:sz="6" w:space="0"/>
              <w:right w:val="single" w:color="000000" w:themeColor="text1" w:sz="6" w:space="0"/>
            </w:tcBorders>
            <w:shd w:val="clear" w:color="auto" w:fill="00FF00"/>
            <w:tcMar>
              <w:left w:w="45" w:type="dxa"/>
              <w:right w:w="45" w:type="dxa"/>
            </w:tcMar>
            <w:vAlign w:val="bottom"/>
          </w:tcPr>
          <w:p w:rsidR="347BD7B2" w:rsidP="347BD7B2" w:rsidRDefault="347BD7B2" w14:paraId="78787CDD" w14:textId="6EC04B81">
            <w:r w:rsidRPr="347BD7B2">
              <w:rPr>
                <w:rFonts w:ascii="Times New Roman" w:hAnsi="Times New Roman" w:eastAsia="Times New Roman" w:cs="Times New Roman"/>
                <w:sz w:val="20"/>
                <w:szCs w:val="20"/>
              </w:rPr>
              <w:t>Failure</w:t>
            </w:r>
          </w:p>
        </w:tc>
        <w:tc>
          <w:tcPr>
            <w:tcW w:w="871" w:type="dxa"/>
            <w:tcBorders>
              <w:top w:val="single" w:color="auto" w:sz="4" w:space="0"/>
              <w:left w:val="single" w:color="CCCCCC" w:sz="6" w:space="0"/>
              <w:bottom w:val="single" w:color="000000" w:themeColor="text1" w:sz="6" w:space="0"/>
              <w:right w:val="single" w:color="000000" w:themeColor="text1" w:sz="6" w:space="0"/>
            </w:tcBorders>
            <w:shd w:val="clear" w:color="auto" w:fill="00FF00"/>
            <w:tcMar>
              <w:left w:w="45" w:type="dxa"/>
              <w:right w:w="45" w:type="dxa"/>
            </w:tcMar>
            <w:vAlign w:val="bottom"/>
          </w:tcPr>
          <w:p w:rsidR="347BD7B2" w:rsidP="347BD7B2" w:rsidRDefault="347BD7B2" w14:paraId="576E0615" w14:textId="71757B24">
            <w:r w:rsidRPr="347BD7B2">
              <w:rPr>
                <w:rFonts w:ascii="Times New Roman" w:hAnsi="Times New Roman" w:eastAsia="Times New Roman" w:cs="Times New Roman"/>
                <w:sz w:val="20"/>
                <w:szCs w:val="20"/>
              </w:rPr>
              <w:t>Failure</w:t>
            </w:r>
          </w:p>
        </w:tc>
        <w:tc>
          <w:tcPr>
            <w:tcW w:w="871" w:type="dxa"/>
            <w:tcBorders>
              <w:top w:val="single" w:color="auto" w:sz="4" w:space="0"/>
              <w:left w:val="single" w:color="CCCCCC" w:sz="6" w:space="0"/>
              <w:bottom w:val="single" w:color="000000" w:themeColor="text1" w:sz="6" w:space="0"/>
              <w:right w:val="single" w:color="000000" w:themeColor="text1" w:sz="6" w:space="0"/>
            </w:tcBorders>
            <w:shd w:val="clear" w:color="auto" w:fill="00FF00"/>
            <w:tcMar>
              <w:left w:w="45" w:type="dxa"/>
              <w:right w:w="45" w:type="dxa"/>
            </w:tcMar>
            <w:vAlign w:val="bottom"/>
          </w:tcPr>
          <w:p w:rsidR="347BD7B2" w:rsidP="347BD7B2" w:rsidRDefault="347BD7B2" w14:paraId="2A963569" w14:textId="374674AD">
            <w:r w:rsidRPr="347BD7B2">
              <w:rPr>
                <w:rFonts w:ascii="Times New Roman" w:hAnsi="Times New Roman" w:eastAsia="Times New Roman" w:cs="Times New Roman"/>
                <w:sz w:val="20"/>
                <w:szCs w:val="20"/>
              </w:rPr>
              <w:t>Failure</w:t>
            </w:r>
          </w:p>
        </w:tc>
        <w:tc>
          <w:tcPr>
            <w:tcW w:w="871" w:type="dxa"/>
            <w:tcBorders>
              <w:top w:val="single" w:color="auto" w:sz="4" w:space="0"/>
              <w:left w:val="single" w:color="CCCCCC" w:sz="6" w:space="0"/>
              <w:bottom w:val="single" w:color="000000" w:themeColor="text1" w:sz="6" w:space="0"/>
              <w:right w:val="single" w:color="000000" w:themeColor="text1" w:sz="6" w:space="0"/>
            </w:tcBorders>
            <w:shd w:val="clear" w:color="auto" w:fill="00FF00"/>
            <w:tcMar>
              <w:left w:w="45" w:type="dxa"/>
              <w:right w:w="45" w:type="dxa"/>
            </w:tcMar>
            <w:vAlign w:val="bottom"/>
          </w:tcPr>
          <w:p w:rsidR="347BD7B2" w:rsidP="347BD7B2" w:rsidRDefault="347BD7B2" w14:paraId="4D5DDDAB" w14:textId="11C74E6B">
            <w:r w:rsidRPr="347BD7B2">
              <w:rPr>
                <w:rFonts w:ascii="Times New Roman" w:hAnsi="Times New Roman" w:eastAsia="Times New Roman" w:cs="Times New Roman"/>
                <w:sz w:val="20"/>
                <w:szCs w:val="20"/>
              </w:rPr>
              <w:t>Failure</w:t>
            </w:r>
          </w:p>
        </w:tc>
      </w:tr>
      <w:tr w:rsidR="347BD7B2" w:rsidTr="006942A0" w14:paraId="08F32E67" w14:textId="77777777">
        <w:trPr>
          <w:trHeight w:val="300"/>
        </w:trPr>
        <w:tc>
          <w:tcPr>
            <w:tcW w:w="1129" w:type="dxa"/>
            <w:tcBorders>
              <w:top w:val="single" w:color="CCCCCC" w:sz="6" w:space="0"/>
              <w:left w:val="single" w:color="000000" w:themeColor="text1"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776285F1" w14:textId="16929704">
            <w:pPr>
              <w:jc w:val="right"/>
            </w:pPr>
            <w:r w:rsidRPr="347BD7B2">
              <w:rPr>
                <w:rFonts w:ascii="Times New Roman" w:hAnsi="Times New Roman" w:eastAsia="Times New Roman" w:cs="Times New Roman"/>
                <w:b/>
                <w:bCs/>
                <w:sz w:val="22"/>
                <w:szCs w:val="22"/>
              </w:rPr>
              <w:t>10/21/2024</w:t>
            </w:r>
          </w:p>
        </w:tc>
        <w:tc>
          <w:tcPr>
            <w:tcW w:w="613"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27760A02" w14:textId="6FB03BF0">
            <w:pPr>
              <w:jc w:val="right"/>
            </w:pPr>
            <w:r w:rsidRPr="347BD7B2">
              <w:rPr>
                <w:rFonts w:ascii="Times New Roman" w:hAnsi="Times New Roman" w:eastAsia="Times New Roman" w:cs="Times New Roman"/>
                <w:sz w:val="20"/>
                <w:szCs w:val="20"/>
              </w:rPr>
              <w:t>2</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21EC10F7" w14:textId="77E2EB81">
            <w:r w:rsidRPr="347BD7B2">
              <w:rPr>
                <w:rFonts w:ascii="Times New Roman" w:hAnsi="Times New Roman" w:eastAsia="Times New Roman" w:cs="Times New Roman"/>
                <w:sz w:val="20"/>
                <w:szCs w:val="20"/>
              </w:rPr>
              <w:t>Failure</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0D288A4F" w14:textId="66C13E72">
            <w:r w:rsidRPr="347BD7B2">
              <w:rPr>
                <w:rFonts w:ascii="Times New Roman" w:hAnsi="Times New Roman" w:eastAsia="Times New Roman" w:cs="Times New Roman"/>
                <w:sz w:val="20"/>
                <w:szCs w:val="20"/>
              </w:rPr>
              <w:t>Partial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7CC2916F" w14:textId="39AEBB65">
            <w:r w:rsidRPr="347BD7B2">
              <w:rPr>
                <w:rFonts w:ascii="Times New Roman" w:hAnsi="Times New Roman" w:eastAsia="Times New Roman" w:cs="Times New Roman"/>
                <w:sz w:val="20"/>
                <w:szCs w:val="20"/>
              </w:rPr>
              <w:t>Partial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550C2801" w14:textId="1482DF75">
            <w:r w:rsidRPr="347BD7B2">
              <w:rPr>
                <w:rFonts w:ascii="Times New Roman" w:hAnsi="Times New Roman" w:eastAsia="Times New Roman" w:cs="Times New Roman"/>
                <w:sz w:val="20"/>
                <w:szCs w:val="20"/>
              </w:rPr>
              <w:t>Partial Success</w:t>
            </w:r>
          </w:p>
        </w:tc>
        <w:tc>
          <w:tcPr>
            <w:tcW w:w="872"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763D14DB" w14:textId="3E32A870">
            <w:r w:rsidRPr="347BD7B2">
              <w:rPr>
                <w:rFonts w:ascii="Times New Roman" w:hAnsi="Times New Roman" w:eastAsia="Times New Roman" w:cs="Times New Roman"/>
                <w:sz w:val="20"/>
                <w:szCs w:val="20"/>
              </w:rPr>
              <w:t>Partial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456C57D3" w14:textId="7DF9DA75">
            <w:r w:rsidRPr="347BD7B2">
              <w:rPr>
                <w:rFonts w:ascii="Times New Roman" w:hAnsi="Times New Roman" w:eastAsia="Times New Roman" w:cs="Times New Roman"/>
                <w:sz w:val="20"/>
                <w:szCs w:val="20"/>
              </w:rPr>
              <w:t>Partial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7F9A3D8F" w14:textId="48779AA3">
            <w:r w:rsidRPr="347BD7B2">
              <w:rPr>
                <w:rFonts w:ascii="Times New Roman" w:hAnsi="Times New Roman" w:eastAsia="Times New Roman" w:cs="Times New Roman"/>
                <w:sz w:val="20"/>
                <w:szCs w:val="20"/>
              </w:rPr>
              <w:t>Partial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5C8CBBBD" w14:textId="4E918BE8">
            <w:r w:rsidRPr="347BD7B2">
              <w:rPr>
                <w:rFonts w:ascii="Times New Roman" w:hAnsi="Times New Roman" w:eastAsia="Times New Roman" w:cs="Times New Roman"/>
                <w:sz w:val="20"/>
                <w:szCs w:val="20"/>
              </w:rPr>
              <w:t>Partial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0DE5C9E4" w14:textId="4AEAA99D">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4598FE1D" w14:textId="384E1E05">
            <w:r w:rsidRPr="347BD7B2">
              <w:rPr>
                <w:rFonts w:ascii="Times New Roman" w:hAnsi="Times New Roman" w:eastAsia="Times New Roman" w:cs="Times New Roman"/>
                <w:sz w:val="20"/>
                <w:szCs w:val="20"/>
              </w:rPr>
              <w:t>Partial Success</w:t>
            </w:r>
          </w:p>
        </w:tc>
      </w:tr>
      <w:tr w:rsidR="347BD7B2" w:rsidTr="006942A0" w14:paraId="4BCA8273" w14:textId="77777777">
        <w:trPr>
          <w:trHeight w:val="300"/>
        </w:trPr>
        <w:tc>
          <w:tcPr>
            <w:tcW w:w="1129" w:type="dxa"/>
            <w:tcBorders>
              <w:top w:val="single" w:color="CCCCCC" w:sz="6" w:space="0"/>
              <w:left w:val="single" w:color="000000" w:themeColor="text1"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444C02E9" w14:textId="7239CE02">
            <w:pPr>
              <w:jc w:val="right"/>
            </w:pPr>
            <w:r w:rsidRPr="347BD7B2">
              <w:rPr>
                <w:rFonts w:ascii="Times New Roman" w:hAnsi="Times New Roman" w:eastAsia="Times New Roman" w:cs="Times New Roman"/>
                <w:b/>
                <w:bCs/>
                <w:sz w:val="22"/>
                <w:szCs w:val="22"/>
              </w:rPr>
              <w:t>11/14/2024</w:t>
            </w:r>
          </w:p>
        </w:tc>
        <w:tc>
          <w:tcPr>
            <w:tcW w:w="613"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16DFCEEA" w14:textId="3D2A9072">
            <w:pPr>
              <w:jc w:val="right"/>
            </w:pPr>
            <w:r w:rsidRPr="347BD7B2">
              <w:rPr>
                <w:rFonts w:ascii="Times New Roman" w:hAnsi="Times New Roman" w:eastAsia="Times New Roman" w:cs="Times New Roman"/>
                <w:sz w:val="20"/>
                <w:szCs w:val="20"/>
              </w:rPr>
              <w:t>3</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6137842D" w14:textId="78F45FCA">
            <w:r w:rsidRPr="347BD7B2">
              <w:rPr>
                <w:rFonts w:ascii="Times New Roman" w:hAnsi="Times New Roman" w:eastAsia="Times New Roman" w:cs="Times New Roman"/>
                <w:sz w:val="20"/>
                <w:szCs w:val="20"/>
              </w:rPr>
              <w:t>Detrimental</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7298D785" w14:textId="40906720">
            <w:r w:rsidRPr="347BD7B2">
              <w:rPr>
                <w:rFonts w:ascii="Times New Roman" w:hAnsi="Times New Roman" w:eastAsia="Times New Roman" w:cs="Times New Roman"/>
                <w:sz w:val="20"/>
                <w:szCs w:val="20"/>
              </w:rPr>
              <w:t>Detrimental</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36C2E8E6" w14:textId="052517B4">
            <w:r w:rsidRPr="347BD7B2">
              <w:rPr>
                <w:rFonts w:ascii="Times New Roman" w:hAnsi="Times New Roman" w:eastAsia="Times New Roman" w:cs="Times New Roman"/>
                <w:sz w:val="20"/>
                <w:szCs w:val="20"/>
              </w:rPr>
              <w:t>Detrimental</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0485B3F4" w14:textId="03D98236">
            <w:r w:rsidRPr="347BD7B2">
              <w:rPr>
                <w:rFonts w:ascii="Times New Roman" w:hAnsi="Times New Roman" w:eastAsia="Times New Roman" w:cs="Times New Roman"/>
                <w:sz w:val="20"/>
                <w:szCs w:val="20"/>
              </w:rPr>
              <w:t>Detrimental</w:t>
            </w:r>
          </w:p>
        </w:tc>
        <w:tc>
          <w:tcPr>
            <w:tcW w:w="872"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641046D4" w14:textId="3CB6F766">
            <w:r w:rsidRPr="347BD7B2">
              <w:rPr>
                <w:rFonts w:ascii="Times New Roman" w:hAnsi="Times New Roman" w:eastAsia="Times New Roman" w:cs="Times New Roman"/>
                <w:sz w:val="20"/>
                <w:szCs w:val="20"/>
              </w:rPr>
              <w:t>Detrimental</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2E75A757" w14:textId="370F32D7">
            <w:r w:rsidRPr="347BD7B2">
              <w:rPr>
                <w:rFonts w:ascii="Times New Roman" w:hAnsi="Times New Roman" w:eastAsia="Times New Roman" w:cs="Times New Roman"/>
                <w:sz w:val="20"/>
                <w:szCs w:val="20"/>
              </w:rPr>
              <w:t>Failure</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483B0FCB" w14:textId="30D02631">
            <w:r w:rsidRPr="347BD7B2">
              <w:rPr>
                <w:rFonts w:ascii="Times New Roman" w:hAnsi="Times New Roman" w:eastAsia="Times New Roman" w:cs="Times New Roman"/>
                <w:sz w:val="20"/>
                <w:szCs w:val="20"/>
              </w:rPr>
              <w:t>Detrimental</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16E85980" w14:textId="784963AB">
            <w:r w:rsidRPr="347BD7B2">
              <w:rPr>
                <w:rFonts w:ascii="Times New Roman" w:hAnsi="Times New Roman" w:eastAsia="Times New Roman" w:cs="Times New Roman"/>
                <w:sz w:val="20"/>
                <w:szCs w:val="20"/>
              </w:rPr>
              <w:t>Detrimental</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31308D6A" w14:textId="55DA3C99">
            <w:r w:rsidRPr="347BD7B2">
              <w:rPr>
                <w:rFonts w:ascii="Times New Roman" w:hAnsi="Times New Roman" w:eastAsia="Times New Roman" w:cs="Times New Roman"/>
                <w:sz w:val="20"/>
                <w:szCs w:val="20"/>
              </w:rPr>
              <w:t>Detrimental</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3B87D5B3" w14:textId="2BB08950">
            <w:r w:rsidRPr="347BD7B2">
              <w:rPr>
                <w:rFonts w:ascii="Times New Roman" w:hAnsi="Times New Roman" w:eastAsia="Times New Roman" w:cs="Times New Roman"/>
                <w:sz w:val="20"/>
                <w:szCs w:val="20"/>
              </w:rPr>
              <w:t>Detrimental</w:t>
            </w:r>
          </w:p>
        </w:tc>
      </w:tr>
      <w:tr w:rsidR="347BD7B2" w:rsidTr="006942A0" w14:paraId="27711CC9" w14:textId="77777777">
        <w:trPr>
          <w:trHeight w:val="300"/>
        </w:trPr>
        <w:tc>
          <w:tcPr>
            <w:tcW w:w="1129" w:type="dxa"/>
            <w:tcBorders>
              <w:top w:val="single" w:color="CCCCCC" w:sz="6" w:space="0"/>
              <w:left w:val="single" w:color="000000" w:themeColor="text1"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7F272B86" w14:textId="7CD3AA2F">
            <w:pPr>
              <w:jc w:val="right"/>
            </w:pPr>
            <w:r w:rsidRPr="347BD7B2">
              <w:rPr>
                <w:rFonts w:ascii="Times New Roman" w:hAnsi="Times New Roman" w:eastAsia="Times New Roman" w:cs="Times New Roman"/>
                <w:b/>
                <w:bCs/>
                <w:sz w:val="22"/>
                <w:szCs w:val="22"/>
              </w:rPr>
              <w:t>11/17/2024</w:t>
            </w:r>
          </w:p>
        </w:tc>
        <w:tc>
          <w:tcPr>
            <w:tcW w:w="613"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12CE2F65" w14:textId="3767A9A7">
            <w:pPr>
              <w:jc w:val="right"/>
            </w:pPr>
            <w:r w:rsidRPr="347BD7B2">
              <w:rPr>
                <w:rFonts w:ascii="Times New Roman" w:hAnsi="Times New Roman" w:eastAsia="Times New Roman" w:cs="Times New Roman"/>
                <w:sz w:val="20"/>
                <w:szCs w:val="20"/>
              </w:rPr>
              <w:t>4</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74655D6A" w14:textId="6FCB9A7E">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655EF53C" w14:textId="4A1B5B19">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4E25EAF4" w14:textId="0C490F0E">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504066AC" w14:textId="31283672">
            <w:r w:rsidRPr="347BD7B2">
              <w:rPr>
                <w:rFonts w:ascii="Times New Roman" w:hAnsi="Times New Roman" w:eastAsia="Times New Roman" w:cs="Times New Roman"/>
                <w:sz w:val="20"/>
                <w:szCs w:val="20"/>
              </w:rPr>
              <w:t>Definite Success</w:t>
            </w:r>
          </w:p>
        </w:tc>
        <w:tc>
          <w:tcPr>
            <w:tcW w:w="872"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7EB449DC" w14:textId="679BF3DB">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7841336D" w14:textId="2DA0987D">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7BEEA40A" w14:textId="5DC80E28">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47CDCC3B" w14:textId="7490BB49">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3FB1A55F" w14:textId="5783EB10">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2106B7B3" w14:textId="04FABD89">
            <w:r w:rsidRPr="347BD7B2">
              <w:rPr>
                <w:rFonts w:ascii="Times New Roman" w:hAnsi="Times New Roman" w:eastAsia="Times New Roman" w:cs="Times New Roman"/>
                <w:sz w:val="20"/>
                <w:szCs w:val="20"/>
              </w:rPr>
              <w:t>Definite Success</w:t>
            </w:r>
          </w:p>
        </w:tc>
      </w:tr>
      <w:tr w:rsidR="347BD7B2" w:rsidTr="006942A0" w14:paraId="4AD9884D" w14:textId="77777777">
        <w:trPr>
          <w:trHeight w:val="300"/>
        </w:trPr>
        <w:tc>
          <w:tcPr>
            <w:tcW w:w="1129" w:type="dxa"/>
            <w:tcBorders>
              <w:top w:val="single" w:color="CCCCCC" w:sz="6" w:space="0"/>
              <w:left w:val="single" w:color="000000" w:themeColor="text1"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2E111A04" w14:textId="5960E554">
            <w:pPr>
              <w:jc w:val="right"/>
            </w:pPr>
            <w:r w:rsidRPr="347BD7B2">
              <w:rPr>
                <w:rFonts w:ascii="Times New Roman" w:hAnsi="Times New Roman" w:eastAsia="Times New Roman" w:cs="Times New Roman"/>
                <w:b/>
                <w:bCs/>
                <w:sz w:val="22"/>
                <w:szCs w:val="22"/>
              </w:rPr>
              <w:t>12/5/2024</w:t>
            </w:r>
          </w:p>
        </w:tc>
        <w:tc>
          <w:tcPr>
            <w:tcW w:w="613"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524221C0" w14:textId="2E08F894">
            <w:pPr>
              <w:jc w:val="right"/>
            </w:pPr>
            <w:r w:rsidRPr="347BD7B2">
              <w:rPr>
                <w:rFonts w:ascii="Times New Roman" w:hAnsi="Times New Roman" w:eastAsia="Times New Roman" w:cs="Times New Roman"/>
                <w:sz w:val="20"/>
                <w:szCs w:val="20"/>
              </w:rPr>
              <w:t>3</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72289C0B" w14:textId="1EAD39E3">
            <w:r w:rsidRPr="347BD7B2">
              <w:rPr>
                <w:rFonts w:ascii="Times New Roman" w:hAnsi="Times New Roman" w:eastAsia="Times New Roman" w:cs="Times New Roman"/>
                <w:sz w:val="20"/>
                <w:szCs w:val="20"/>
              </w:rPr>
              <w:t>Failure</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736E08EE" w14:textId="6A53AECD">
            <w:r w:rsidRPr="347BD7B2">
              <w:rPr>
                <w:rFonts w:ascii="Times New Roman" w:hAnsi="Times New Roman" w:eastAsia="Times New Roman" w:cs="Times New Roman"/>
                <w:sz w:val="20"/>
                <w:szCs w:val="20"/>
              </w:rPr>
              <w:t>Partial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6DF09D2B" w14:textId="4AA2C921">
            <w:r w:rsidRPr="347BD7B2">
              <w:rPr>
                <w:rFonts w:ascii="Times New Roman" w:hAnsi="Times New Roman" w:eastAsia="Times New Roman" w:cs="Times New Roman"/>
                <w:sz w:val="20"/>
                <w:szCs w:val="20"/>
              </w:rPr>
              <w:t>Partial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0871830E" w14:textId="12B87DE6">
            <w:r w:rsidRPr="347BD7B2">
              <w:rPr>
                <w:rFonts w:ascii="Times New Roman" w:hAnsi="Times New Roman" w:eastAsia="Times New Roman" w:cs="Times New Roman"/>
                <w:sz w:val="20"/>
                <w:szCs w:val="20"/>
              </w:rPr>
              <w:t>Partial Success</w:t>
            </w:r>
          </w:p>
        </w:tc>
        <w:tc>
          <w:tcPr>
            <w:tcW w:w="872"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45570C57" w14:textId="5783020B">
            <w:r w:rsidRPr="347BD7B2">
              <w:rPr>
                <w:rFonts w:ascii="Times New Roman" w:hAnsi="Times New Roman" w:eastAsia="Times New Roman" w:cs="Times New Roman"/>
                <w:sz w:val="20"/>
                <w:szCs w:val="20"/>
              </w:rPr>
              <w:t>Partial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66F080C1" w14:textId="48F0BBEC">
            <w:r w:rsidRPr="347BD7B2">
              <w:rPr>
                <w:rFonts w:ascii="Times New Roman" w:hAnsi="Times New Roman" w:eastAsia="Times New Roman" w:cs="Times New Roman"/>
                <w:sz w:val="20"/>
                <w:szCs w:val="20"/>
              </w:rPr>
              <w:t>Failure</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1EE3A222" w14:textId="50F0C9B1">
            <w:r w:rsidRPr="347BD7B2">
              <w:rPr>
                <w:rFonts w:ascii="Times New Roman" w:hAnsi="Times New Roman" w:eastAsia="Times New Roman" w:cs="Times New Roman"/>
                <w:sz w:val="20"/>
                <w:szCs w:val="20"/>
              </w:rPr>
              <w:t>Partial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49A27238" w14:textId="3F5360C1">
            <w:r w:rsidRPr="347BD7B2">
              <w:rPr>
                <w:rFonts w:ascii="Times New Roman" w:hAnsi="Times New Roman" w:eastAsia="Times New Roman" w:cs="Times New Roman"/>
                <w:sz w:val="20"/>
                <w:szCs w:val="20"/>
              </w:rPr>
              <w:t>Failure</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6654B5B5" w14:textId="4A7A965B">
            <w:r w:rsidRPr="347BD7B2">
              <w:rPr>
                <w:rFonts w:ascii="Times New Roman" w:hAnsi="Times New Roman" w:eastAsia="Times New Roman" w:cs="Times New Roman"/>
                <w:sz w:val="20"/>
                <w:szCs w:val="20"/>
              </w:rPr>
              <w:t>Failure</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2751B4D7" w14:textId="0E2DFC39">
            <w:r w:rsidRPr="347BD7B2">
              <w:rPr>
                <w:rFonts w:ascii="Times New Roman" w:hAnsi="Times New Roman" w:eastAsia="Times New Roman" w:cs="Times New Roman"/>
                <w:sz w:val="20"/>
                <w:szCs w:val="20"/>
              </w:rPr>
              <w:t>Failure</w:t>
            </w:r>
          </w:p>
        </w:tc>
      </w:tr>
      <w:tr w:rsidR="347BD7B2" w:rsidTr="006942A0" w14:paraId="66581218" w14:textId="77777777">
        <w:trPr>
          <w:trHeight w:val="300"/>
        </w:trPr>
        <w:tc>
          <w:tcPr>
            <w:tcW w:w="1129" w:type="dxa"/>
            <w:tcBorders>
              <w:top w:val="single" w:color="CCCCCC" w:sz="6" w:space="0"/>
              <w:left w:val="single" w:color="000000" w:themeColor="text1"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50E3D7FF" w14:textId="60A0673F">
            <w:pPr>
              <w:jc w:val="right"/>
            </w:pPr>
            <w:r w:rsidRPr="347BD7B2">
              <w:rPr>
                <w:rFonts w:ascii="Times New Roman" w:hAnsi="Times New Roman" w:eastAsia="Times New Roman" w:cs="Times New Roman"/>
                <w:b/>
                <w:bCs/>
                <w:sz w:val="22"/>
                <w:szCs w:val="22"/>
              </w:rPr>
              <w:t>12/16/2024</w:t>
            </w:r>
          </w:p>
        </w:tc>
        <w:tc>
          <w:tcPr>
            <w:tcW w:w="613"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13BAC40F" w14:textId="7BB1AB41">
            <w:pPr>
              <w:jc w:val="right"/>
            </w:pPr>
            <w:r w:rsidRPr="347BD7B2">
              <w:rPr>
                <w:rFonts w:ascii="Times New Roman" w:hAnsi="Times New Roman" w:eastAsia="Times New Roman" w:cs="Times New Roman"/>
                <w:sz w:val="20"/>
                <w:szCs w:val="20"/>
              </w:rPr>
              <w:t>4</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1365F8FD" w14:textId="0993A6CC">
            <w:r w:rsidRPr="347BD7B2">
              <w:rPr>
                <w:rFonts w:ascii="Times New Roman" w:hAnsi="Times New Roman" w:eastAsia="Times New Roman" w:cs="Times New Roman"/>
                <w:sz w:val="20"/>
                <w:szCs w:val="20"/>
              </w:rPr>
              <w:t>Failure</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18B3E4AD" w14:textId="29A309FD">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219703D3" w14:textId="720BF21E">
            <w:r w:rsidRPr="347BD7B2">
              <w:rPr>
                <w:rFonts w:ascii="Times New Roman" w:hAnsi="Times New Roman" w:eastAsia="Times New Roman" w:cs="Times New Roman"/>
                <w:sz w:val="20"/>
                <w:szCs w:val="20"/>
              </w:rPr>
              <w:t>Partial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5E707AFA" w14:textId="6E23BC12">
            <w:r w:rsidRPr="347BD7B2">
              <w:rPr>
                <w:rFonts w:ascii="Times New Roman" w:hAnsi="Times New Roman" w:eastAsia="Times New Roman" w:cs="Times New Roman"/>
                <w:sz w:val="20"/>
                <w:szCs w:val="20"/>
              </w:rPr>
              <w:t>Definite Success</w:t>
            </w:r>
          </w:p>
        </w:tc>
        <w:tc>
          <w:tcPr>
            <w:tcW w:w="872"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25C3E684" w14:textId="4E591B96">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2071AF41" w14:textId="6E95369A">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560E878B" w14:textId="2FB18F64">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651B1FD1" w14:textId="1110F69B">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08063870" w14:textId="06B8968D">
            <w:r w:rsidRPr="347BD7B2">
              <w:rPr>
                <w:rFonts w:ascii="Times New Roman" w:hAnsi="Times New Roman" w:eastAsia="Times New Roman" w:cs="Times New Roman"/>
                <w:sz w:val="20"/>
                <w:szCs w:val="20"/>
              </w:rPr>
              <w:t>Partial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0000"/>
            <w:tcMar>
              <w:left w:w="45" w:type="dxa"/>
              <w:right w:w="45" w:type="dxa"/>
            </w:tcMar>
            <w:vAlign w:val="bottom"/>
          </w:tcPr>
          <w:p w:rsidR="347BD7B2" w:rsidP="347BD7B2" w:rsidRDefault="347BD7B2" w14:paraId="1ACA678C" w14:textId="08C1BC08">
            <w:r w:rsidRPr="347BD7B2">
              <w:rPr>
                <w:rFonts w:ascii="Times New Roman" w:hAnsi="Times New Roman" w:eastAsia="Times New Roman" w:cs="Times New Roman"/>
                <w:sz w:val="20"/>
                <w:szCs w:val="20"/>
              </w:rPr>
              <w:t>Definite Success</w:t>
            </w:r>
          </w:p>
        </w:tc>
      </w:tr>
      <w:tr w:rsidR="347BD7B2" w:rsidTr="006942A0" w14:paraId="399A7E2A" w14:textId="77777777">
        <w:trPr>
          <w:trHeight w:val="300"/>
        </w:trPr>
        <w:tc>
          <w:tcPr>
            <w:tcW w:w="1129" w:type="dxa"/>
            <w:tcBorders>
              <w:top w:val="single" w:color="CCCCCC" w:sz="6" w:space="0"/>
              <w:left w:val="single" w:color="000000" w:themeColor="text1"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637D4562" w14:textId="3EA77FB3">
            <w:pPr>
              <w:jc w:val="right"/>
            </w:pPr>
            <w:r w:rsidRPr="347BD7B2">
              <w:rPr>
                <w:rFonts w:ascii="Times New Roman" w:hAnsi="Times New Roman" w:eastAsia="Times New Roman" w:cs="Times New Roman"/>
                <w:b/>
                <w:bCs/>
                <w:sz w:val="22"/>
                <w:szCs w:val="22"/>
              </w:rPr>
              <w:t>12/24/2024</w:t>
            </w:r>
          </w:p>
        </w:tc>
        <w:tc>
          <w:tcPr>
            <w:tcW w:w="613"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25A325BE" w14:textId="4DDDA4F2">
            <w:pPr>
              <w:jc w:val="right"/>
            </w:pPr>
            <w:r w:rsidRPr="347BD7B2">
              <w:rPr>
                <w:rFonts w:ascii="Times New Roman" w:hAnsi="Times New Roman" w:eastAsia="Times New Roman" w:cs="Times New Roman"/>
                <w:sz w:val="20"/>
                <w:szCs w:val="20"/>
              </w:rPr>
              <w:t>3</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0B77BE81" w14:textId="306A8E29">
            <w:r w:rsidRPr="347BD7B2">
              <w:rPr>
                <w:rFonts w:ascii="Times New Roman" w:hAnsi="Times New Roman" w:eastAsia="Times New Roman" w:cs="Times New Roman"/>
                <w:sz w:val="20"/>
                <w:szCs w:val="20"/>
              </w:rPr>
              <w:t>Detrimental</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4E35BDAA" w14:textId="37203FEF">
            <w:r w:rsidRPr="347BD7B2">
              <w:rPr>
                <w:rFonts w:ascii="Times New Roman" w:hAnsi="Times New Roman" w:eastAsia="Times New Roman" w:cs="Times New Roman"/>
                <w:sz w:val="20"/>
                <w:szCs w:val="20"/>
              </w:rPr>
              <w:t>Detrimental</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2533AB42" w14:textId="59CF961E">
            <w:r w:rsidRPr="347BD7B2">
              <w:rPr>
                <w:rFonts w:ascii="Times New Roman" w:hAnsi="Times New Roman" w:eastAsia="Times New Roman" w:cs="Times New Roman"/>
                <w:sz w:val="20"/>
                <w:szCs w:val="20"/>
              </w:rPr>
              <w:t>Detrimental</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3DEB31F6" w14:textId="121A1706">
            <w:r w:rsidRPr="347BD7B2">
              <w:rPr>
                <w:rFonts w:ascii="Times New Roman" w:hAnsi="Times New Roman" w:eastAsia="Times New Roman" w:cs="Times New Roman"/>
                <w:sz w:val="20"/>
                <w:szCs w:val="20"/>
              </w:rPr>
              <w:t>Detrimental</w:t>
            </w:r>
          </w:p>
        </w:tc>
        <w:tc>
          <w:tcPr>
            <w:tcW w:w="872"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7DC256F3" w14:textId="30BAC538">
            <w:r w:rsidRPr="347BD7B2">
              <w:rPr>
                <w:rFonts w:ascii="Times New Roman" w:hAnsi="Times New Roman" w:eastAsia="Times New Roman" w:cs="Times New Roman"/>
                <w:sz w:val="20"/>
                <w:szCs w:val="20"/>
              </w:rPr>
              <w:t>Detrimental</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04FEDB34" w14:textId="0D74134E">
            <w:r w:rsidRPr="347BD7B2">
              <w:rPr>
                <w:rFonts w:ascii="Times New Roman" w:hAnsi="Times New Roman" w:eastAsia="Times New Roman" w:cs="Times New Roman"/>
                <w:sz w:val="20"/>
                <w:szCs w:val="20"/>
              </w:rPr>
              <w:t>Partial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53F170C9" w14:textId="403D616D">
            <w:r w:rsidRPr="347BD7B2">
              <w:rPr>
                <w:rFonts w:ascii="Times New Roman" w:hAnsi="Times New Roman" w:eastAsia="Times New Roman" w:cs="Times New Roman"/>
                <w:sz w:val="20"/>
                <w:szCs w:val="20"/>
              </w:rPr>
              <w:t>Detrimental</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354EF72A" w14:textId="062151BB">
            <w:r w:rsidRPr="347BD7B2">
              <w:rPr>
                <w:rFonts w:ascii="Times New Roman" w:hAnsi="Times New Roman" w:eastAsia="Times New Roman" w:cs="Times New Roman"/>
                <w:sz w:val="20"/>
                <w:szCs w:val="20"/>
              </w:rPr>
              <w:t>Detrimental</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646B74A5" w14:textId="460CF1BA">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9900"/>
            <w:tcMar>
              <w:left w:w="45" w:type="dxa"/>
              <w:right w:w="45" w:type="dxa"/>
            </w:tcMar>
            <w:vAlign w:val="bottom"/>
          </w:tcPr>
          <w:p w:rsidR="347BD7B2" w:rsidP="347BD7B2" w:rsidRDefault="347BD7B2" w14:paraId="7125459E" w14:textId="43CA8433">
            <w:r w:rsidRPr="347BD7B2">
              <w:rPr>
                <w:rFonts w:ascii="Times New Roman" w:hAnsi="Times New Roman" w:eastAsia="Times New Roman" w:cs="Times New Roman"/>
                <w:sz w:val="20"/>
                <w:szCs w:val="20"/>
              </w:rPr>
              <w:t>Definite Success</w:t>
            </w:r>
          </w:p>
        </w:tc>
      </w:tr>
      <w:tr w:rsidR="347BD7B2" w:rsidTr="006942A0" w14:paraId="389F5ACF" w14:textId="77777777">
        <w:trPr>
          <w:trHeight w:val="300"/>
        </w:trPr>
        <w:tc>
          <w:tcPr>
            <w:tcW w:w="1129" w:type="dxa"/>
            <w:tcBorders>
              <w:top w:val="single" w:color="CCCCCC" w:sz="6" w:space="0"/>
              <w:left w:val="single" w:color="000000" w:themeColor="text1"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1205C148" w14:textId="00076A76">
            <w:pPr>
              <w:jc w:val="right"/>
            </w:pPr>
            <w:r w:rsidRPr="347BD7B2">
              <w:rPr>
                <w:rFonts w:ascii="Times New Roman" w:hAnsi="Times New Roman" w:eastAsia="Times New Roman" w:cs="Times New Roman"/>
                <w:b/>
                <w:bCs/>
                <w:sz w:val="22"/>
                <w:szCs w:val="22"/>
              </w:rPr>
              <w:t>12/27/2024</w:t>
            </w:r>
          </w:p>
        </w:tc>
        <w:tc>
          <w:tcPr>
            <w:tcW w:w="613"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2F1FFD69" w14:textId="07D18C58">
            <w:pPr>
              <w:jc w:val="right"/>
            </w:pPr>
            <w:r w:rsidRPr="347BD7B2">
              <w:rPr>
                <w:rFonts w:ascii="Times New Roman" w:hAnsi="Times New Roman" w:eastAsia="Times New Roman" w:cs="Times New Roman"/>
                <w:sz w:val="20"/>
                <w:szCs w:val="20"/>
              </w:rPr>
              <w:t>2</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036729B4" w14:textId="268FD49B">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71546DA0" w14:textId="2A05E957">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621795DA" w14:textId="0D40019A">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0DD5C469" w14:textId="5FCB7264">
            <w:r w:rsidRPr="347BD7B2">
              <w:rPr>
                <w:rFonts w:ascii="Times New Roman" w:hAnsi="Times New Roman" w:eastAsia="Times New Roman" w:cs="Times New Roman"/>
                <w:sz w:val="20"/>
                <w:szCs w:val="20"/>
              </w:rPr>
              <w:t>Definite Success</w:t>
            </w:r>
          </w:p>
        </w:tc>
        <w:tc>
          <w:tcPr>
            <w:tcW w:w="872"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1979D458" w14:textId="7C037C63">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2169218F" w14:textId="121A418E">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18EC643F" w14:textId="5E72D0E6">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3AE7F7FA" w14:textId="5E4DD038">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32A2B6E1" w14:textId="15F71F2F">
            <w:r w:rsidRPr="347BD7B2">
              <w:rPr>
                <w:rFonts w:ascii="Times New Roman" w:hAnsi="Times New Roman" w:eastAsia="Times New Roman" w:cs="Times New Roman"/>
                <w:sz w:val="20"/>
                <w:szCs w:val="20"/>
              </w:rPr>
              <w:t>Definite Success</w:t>
            </w:r>
          </w:p>
        </w:tc>
        <w:tc>
          <w:tcPr>
            <w:tcW w:w="871" w:type="dxa"/>
            <w:tcBorders>
              <w:top w:val="single" w:color="CCCCCC" w:sz="6" w:space="0"/>
              <w:left w:val="single" w:color="CCCCCC" w:sz="6" w:space="0"/>
              <w:bottom w:val="single" w:color="000000" w:themeColor="text1" w:sz="6" w:space="0"/>
              <w:right w:val="single" w:color="000000" w:themeColor="text1" w:sz="6" w:space="0"/>
            </w:tcBorders>
            <w:shd w:val="clear" w:color="auto" w:fill="FFFF00"/>
            <w:tcMar>
              <w:left w:w="45" w:type="dxa"/>
              <w:right w:w="45" w:type="dxa"/>
            </w:tcMar>
            <w:vAlign w:val="bottom"/>
          </w:tcPr>
          <w:p w:rsidR="347BD7B2" w:rsidP="347BD7B2" w:rsidRDefault="347BD7B2" w14:paraId="4A23E82F" w14:textId="65239558">
            <w:r w:rsidRPr="347BD7B2">
              <w:rPr>
                <w:rFonts w:ascii="Times New Roman" w:hAnsi="Times New Roman" w:eastAsia="Times New Roman" w:cs="Times New Roman"/>
                <w:sz w:val="20"/>
                <w:szCs w:val="20"/>
              </w:rPr>
              <w:t>Definite Success</w:t>
            </w:r>
            <w:r w:rsidRPr="347BD7B2">
              <w:rPr>
                <w:rFonts w:ascii="Times New Roman" w:hAnsi="Times New Roman" w:eastAsia="Times New Roman" w:cs="Times New Roman"/>
              </w:rPr>
              <w:t xml:space="preserve"> </w:t>
            </w:r>
          </w:p>
        </w:tc>
      </w:tr>
    </w:tbl>
    <w:p w:rsidR="007D6DA0" w:rsidP="00764E63" w:rsidRDefault="007D6DA0" w14:paraId="2B3C43F0" w14:textId="77777777">
      <w:pPr>
        <w:spacing w:after="0"/>
        <w:jc w:val="center"/>
        <w:rPr>
          <w:rFonts w:ascii="Times New Roman" w:hAnsi="Times New Roman" w:eastAsia="Times New Roman" w:cs="Times New Roman"/>
        </w:rPr>
      </w:pPr>
    </w:p>
    <w:p w:rsidR="11D321BC" w:rsidP="00764E63" w:rsidRDefault="11D321BC" w14:paraId="0BD54323" w14:textId="00E34E37">
      <w:pPr>
        <w:spacing w:after="0"/>
        <w:jc w:val="center"/>
        <w:rPr>
          <w:rFonts w:ascii="Times New Roman" w:hAnsi="Times New Roman" w:eastAsia="Times New Roman" w:cs="Times New Roman"/>
        </w:rPr>
      </w:pPr>
      <w:r w:rsidRPr="347BD7B2">
        <w:rPr>
          <w:rFonts w:ascii="Times New Roman" w:hAnsi="Times New Roman" w:eastAsia="Times New Roman" w:cs="Times New Roman"/>
        </w:rPr>
        <w:t xml:space="preserve">Table </w:t>
      </w:r>
      <w:r w:rsidRPr="347BD7B2" w:rsidR="45ABE07A">
        <w:rPr>
          <w:rFonts w:ascii="Times New Roman" w:hAnsi="Times New Roman" w:eastAsia="Times New Roman" w:cs="Times New Roman"/>
        </w:rPr>
        <w:t>S</w:t>
      </w:r>
      <w:r w:rsidRPr="347BD7B2">
        <w:rPr>
          <w:rFonts w:ascii="Times New Roman" w:hAnsi="Times New Roman" w:eastAsia="Times New Roman" w:cs="Times New Roman"/>
        </w:rPr>
        <w:t xml:space="preserve">1: Stage-wise success and failure for </w:t>
      </w:r>
      <w:r w:rsidRPr="347BD7B2" w:rsidR="00764E63">
        <w:rPr>
          <w:rFonts w:ascii="Times New Roman" w:hAnsi="Times New Roman" w:eastAsia="Times New Roman" w:cs="Times New Roman"/>
        </w:rPr>
        <w:t xml:space="preserve">the </w:t>
      </w:r>
      <w:r w:rsidRPr="347BD7B2" w:rsidR="28CA0272">
        <w:rPr>
          <w:rFonts w:ascii="Times New Roman" w:hAnsi="Times New Roman" w:eastAsia="Times New Roman" w:cs="Times New Roman"/>
        </w:rPr>
        <w:t>least</w:t>
      </w:r>
      <w:r w:rsidRPr="347BD7B2">
        <w:rPr>
          <w:rFonts w:ascii="Times New Roman" w:hAnsi="Times New Roman" w:eastAsia="Times New Roman" w:cs="Times New Roman"/>
        </w:rPr>
        <w:t xml:space="preserve"> and most polluted 5 stations</w:t>
      </w:r>
      <w:r w:rsidR="007D6DA0">
        <w:rPr>
          <w:rFonts w:ascii="Times New Roman" w:hAnsi="Times New Roman" w:eastAsia="Times New Roman" w:cs="Times New Roman"/>
        </w:rPr>
        <w:t xml:space="preserve"> in 2024.</w:t>
      </w:r>
    </w:p>
    <w:sectPr w:rsidR="11D321BC">
      <w:headerReference w:type="default" r:id="rId20"/>
      <w:footerReference w:type="default" r:id="rId21"/>
      <w:pgSz w:w="11906" w:h="16838" w:orient="portrait"/>
      <w:pgMar w:top="720" w:right="720" w:bottom="720" w:left="72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B2954" w:rsidRDefault="002B2954" w14:paraId="24640A9B" w14:textId="77777777">
      <w:pPr>
        <w:spacing w:after="0" w:line="240" w:lineRule="auto"/>
      </w:pPr>
      <w:r>
        <w:separator/>
      </w:r>
    </w:p>
  </w:endnote>
  <w:endnote w:type="continuationSeparator" w:id="0">
    <w:p w:rsidR="002B2954" w:rsidRDefault="002B2954" w14:paraId="345335A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72ADE2AE" w:rsidTr="72ADE2AE" w14:paraId="5AAB0536" w14:textId="77777777">
      <w:trPr>
        <w:trHeight w:val="300"/>
      </w:trPr>
      <w:tc>
        <w:tcPr>
          <w:tcW w:w="3485" w:type="dxa"/>
        </w:tcPr>
        <w:p w:rsidR="72ADE2AE" w:rsidP="72ADE2AE" w:rsidRDefault="72ADE2AE" w14:paraId="6EE2D940" w14:textId="30319A09">
          <w:pPr>
            <w:pStyle w:val="Header"/>
            <w:ind w:left="-115"/>
          </w:pPr>
        </w:p>
      </w:tc>
      <w:tc>
        <w:tcPr>
          <w:tcW w:w="3485" w:type="dxa"/>
        </w:tcPr>
        <w:p w:rsidR="72ADE2AE" w:rsidP="72ADE2AE" w:rsidRDefault="72ADE2AE" w14:paraId="637FE0A7" w14:textId="083181D8">
          <w:pPr>
            <w:pStyle w:val="Header"/>
            <w:jc w:val="center"/>
          </w:pPr>
        </w:p>
      </w:tc>
      <w:tc>
        <w:tcPr>
          <w:tcW w:w="3485" w:type="dxa"/>
        </w:tcPr>
        <w:p w:rsidR="72ADE2AE" w:rsidP="72ADE2AE" w:rsidRDefault="72ADE2AE" w14:paraId="699E30D3" w14:textId="4BA2F955">
          <w:pPr>
            <w:pStyle w:val="Header"/>
            <w:jc w:val="right"/>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B2954" w:rsidRDefault="002B2954" w14:paraId="232CA001" w14:textId="77777777">
      <w:pPr>
        <w:spacing w:after="0" w:line="240" w:lineRule="auto"/>
      </w:pPr>
      <w:r>
        <w:separator/>
      </w:r>
    </w:p>
  </w:footnote>
  <w:footnote w:type="continuationSeparator" w:id="0">
    <w:p w:rsidR="002B2954" w:rsidRDefault="002B2954" w14:paraId="4809555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72ADE2AE" w:rsidTr="72ADE2AE" w14:paraId="1476C56D" w14:textId="77777777">
      <w:trPr>
        <w:trHeight w:val="300"/>
      </w:trPr>
      <w:tc>
        <w:tcPr>
          <w:tcW w:w="3485" w:type="dxa"/>
        </w:tcPr>
        <w:p w:rsidR="72ADE2AE" w:rsidP="72ADE2AE" w:rsidRDefault="72ADE2AE" w14:paraId="7C2A937E" w14:textId="49328A43">
          <w:pPr>
            <w:pStyle w:val="Header"/>
            <w:ind w:left="-115"/>
          </w:pPr>
        </w:p>
      </w:tc>
      <w:tc>
        <w:tcPr>
          <w:tcW w:w="3485" w:type="dxa"/>
        </w:tcPr>
        <w:p w:rsidR="72ADE2AE" w:rsidP="72ADE2AE" w:rsidRDefault="72ADE2AE" w14:paraId="4F125CF3" w14:textId="54CF85C9">
          <w:pPr>
            <w:pStyle w:val="Header"/>
            <w:jc w:val="center"/>
          </w:pPr>
        </w:p>
      </w:tc>
      <w:tc>
        <w:tcPr>
          <w:tcW w:w="3485" w:type="dxa"/>
        </w:tcPr>
        <w:p w:rsidR="72ADE2AE" w:rsidP="72ADE2AE" w:rsidRDefault="72ADE2AE" w14:paraId="2BDC5A30" w14:textId="77BECA69">
          <w:pPr>
            <w:pStyle w:val="Header"/>
            <w:ind w:right="-115"/>
            <w:jc w:val="right"/>
          </w:pPr>
        </w:p>
      </w:tc>
    </w:tr>
  </w:tbl>
  <w:p w:rsidR="72ADE2AE" w:rsidP="72ADE2AE" w:rsidRDefault="72ADE2AE" w14:paraId="28AB4B8C" w14:textId="558B0B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E44619"/>
    <w:multiLevelType w:val="hybridMultilevel"/>
    <w:tmpl w:val="AD644A40"/>
    <w:lvl w:ilvl="0" w:tplc="E1564098">
      <w:start w:val="1"/>
      <w:numFmt w:val="decimal"/>
      <w:lvlText w:val="%1."/>
      <w:lvlJc w:val="left"/>
      <w:pPr>
        <w:ind w:left="720" w:hanging="360"/>
      </w:pPr>
    </w:lvl>
    <w:lvl w:ilvl="1" w:tplc="8E3AAD9C">
      <w:start w:val="1"/>
      <w:numFmt w:val="lowerLetter"/>
      <w:lvlText w:val="%2."/>
      <w:lvlJc w:val="left"/>
      <w:pPr>
        <w:ind w:left="1440" w:hanging="360"/>
      </w:pPr>
    </w:lvl>
    <w:lvl w:ilvl="2" w:tplc="EBB663AE">
      <w:start w:val="1"/>
      <w:numFmt w:val="lowerRoman"/>
      <w:lvlText w:val="%3."/>
      <w:lvlJc w:val="right"/>
      <w:pPr>
        <w:ind w:left="2160" w:hanging="180"/>
      </w:pPr>
    </w:lvl>
    <w:lvl w:ilvl="3" w:tplc="6E9A655A">
      <w:start w:val="1"/>
      <w:numFmt w:val="decimal"/>
      <w:lvlText w:val="%4."/>
      <w:lvlJc w:val="left"/>
      <w:pPr>
        <w:ind w:left="2880" w:hanging="360"/>
      </w:pPr>
    </w:lvl>
    <w:lvl w:ilvl="4" w:tplc="C3CAC1C6">
      <w:start w:val="1"/>
      <w:numFmt w:val="lowerLetter"/>
      <w:lvlText w:val="%5."/>
      <w:lvlJc w:val="left"/>
      <w:pPr>
        <w:ind w:left="3600" w:hanging="360"/>
      </w:pPr>
    </w:lvl>
    <w:lvl w:ilvl="5" w:tplc="7650379E">
      <w:start w:val="1"/>
      <w:numFmt w:val="lowerRoman"/>
      <w:lvlText w:val="%6."/>
      <w:lvlJc w:val="right"/>
      <w:pPr>
        <w:ind w:left="4320" w:hanging="180"/>
      </w:pPr>
    </w:lvl>
    <w:lvl w:ilvl="6" w:tplc="18225A40">
      <w:start w:val="1"/>
      <w:numFmt w:val="decimal"/>
      <w:lvlText w:val="%7."/>
      <w:lvlJc w:val="left"/>
      <w:pPr>
        <w:ind w:left="5040" w:hanging="360"/>
      </w:pPr>
    </w:lvl>
    <w:lvl w:ilvl="7" w:tplc="E3DE4DE0">
      <w:start w:val="1"/>
      <w:numFmt w:val="lowerLetter"/>
      <w:lvlText w:val="%8."/>
      <w:lvlJc w:val="left"/>
      <w:pPr>
        <w:ind w:left="5760" w:hanging="360"/>
      </w:pPr>
    </w:lvl>
    <w:lvl w:ilvl="8" w:tplc="04581584">
      <w:start w:val="1"/>
      <w:numFmt w:val="lowerRoman"/>
      <w:lvlText w:val="%9."/>
      <w:lvlJc w:val="right"/>
      <w:pPr>
        <w:ind w:left="6480" w:hanging="180"/>
      </w:pPr>
    </w:lvl>
  </w:abstractNum>
  <w:num w:numId="1" w16cid:durableId="1011221520">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G0NDAwNrOwtDA1N7NU0lEKTi0uzszPAykwqgUATnftmSwAAAA="/>
  </w:docVars>
  <w:rsids>
    <w:rsidRoot w:val="7CAE5A8C"/>
    <w:rsid w:val="000D1982"/>
    <w:rsid w:val="00276CFB"/>
    <w:rsid w:val="002B2954"/>
    <w:rsid w:val="003F2B1E"/>
    <w:rsid w:val="00485374"/>
    <w:rsid w:val="006942A0"/>
    <w:rsid w:val="00764E63"/>
    <w:rsid w:val="007D6DA0"/>
    <w:rsid w:val="0081307C"/>
    <w:rsid w:val="00857E0D"/>
    <w:rsid w:val="009170BC"/>
    <w:rsid w:val="009677F4"/>
    <w:rsid w:val="00A4794C"/>
    <w:rsid w:val="00C74AF4"/>
    <w:rsid w:val="00D35245"/>
    <w:rsid w:val="00F117AF"/>
    <w:rsid w:val="00F6793D"/>
    <w:rsid w:val="01BC7214"/>
    <w:rsid w:val="0490101A"/>
    <w:rsid w:val="050F475B"/>
    <w:rsid w:val="06379C6C"/>
    <w:rsid w:val="07E99A5C"/>
    <w:rsid w:val="082EA807"/>
    <w:rsid w:val="099890B0"/>
    <w:rsid w:val="0A109F6F"/>
    <w:rsid w:val="0B00C350"/>
    <w:rsid w:val="0B142FA9"/>
    <w:rsid w:val="0B7E44E4"/>
    <w:rsid w:val="0D3DCF6F"/>
    <w:rsid w:val="0F6D16EA"/>
    <w:rsid w:val="10E35B0C"/>
    <w:rsid w:val="11D321BC"/>
    <w:rsid w:val="12AC9474"/>
    <w:rsid w:val="16B12824"/>
    <w:rsid w:val="17E8C9B2"/>
    <w:rsid w:val="18DBF368"/>
    <w:rsid w:val="1AA96240"/>
    <w:rsid w:val="1BA5D39E"/>
    <w:rsid w:val="1C4D1C4A"/>
    <w:rsid w:val="1EB13146"/>
    <w:rsid w:val="1EBB34FB"/>
    <w:rsid w:val="1F37E685"/>
    <w:rsid w:val="1F5F74EC"/>
    <w:rsid w:val="21A191C3"/>
    <w:rsid w:val="21FFFF64"/>
    <w:rsid w:val="26B44A5E"/>
    <w:rsid w:val="26CF0E12"/>
    <w:rsid w:val="270FB051"/>
    <w:rsid w:val="2826A19E"/>
    <w:rsid w:val="288B8C02"/>
    <w:rsid w:val="28CA0272"/>
    <w:rsid w:val="29225B10"/>
    <w:rsid w:val="2A49AF41"/>
    <w:rsid w:val="2AF3BAB3"/>
    <w:rsid w:val="2B40F64D"/>
    <w:rsid w:val="312F212F"/>
    <w:rsid w:val="33E86F6E"/>
    <w:rsid w:val="347BD7B2"/>
    <w:rsid w:val="34846E0C"/>
    <w:rsid w:val="377DF31D"/>
    <w:rsid w:val="39CA5644"/>
    <w:rsid w:val="3DA43708"/>
    <w:rsid w:val="40B74BCD"/>
    <w:rsid w:val="45749D97"/>
    <w:rsid w:val="45ABE07A"/>
    <w:rsid w:val="4640B075"/>
    <w:rsid w:val="46D5DE26"/>
    <w:rsid w:val="49506766"/>
    <w:rsid w:val="4D1A8E58"/>
    <w:rsid w:val="4DFC3E08"/>
    <w:rsid w:val="4ED25C6E"/>
    <w:rsid w:val="50817626"/>
    <w:rsid w:val="50AF99DC"/>
    <w:rsid w:val="531D2347"/>
    <w:rsid w:val="538B71A7"/>
    <w:rsid w:val="53F470D0"/>
    <w:rsid w:val="582A4366"/>
    <w:rsid w:val="5B94DA16"/>
    <w:rsid w:val="5C2DF245"/>
    <w:rsid w:val="5CC271A2"/>
    <w:rsid w:val="61C66273"/>
    <w:rsid w:val="62D94FD3"/>
    <w:rsid w:val="63B2E611"/>
    <w:rsid w:val="66392645"/>
    <w:rsid w:val="665005C5"/>
    <w:rsid w:val="67F9DD20"/>
    <w:rsid w:val="688FE34D"/>
    <w:rsid w:val="6B497228"/>
    <w:rsid w:val="6CD9FB30"/>
    <w:rsid w:val="6DE357B3"/>
    <w:rsid w:val="70A545F0"/>
    <w:rsid w:val="722667D9"/>
    <w:rsid w:val="72ADE2AE"/>
    <w:rsid w:val="72CD06F2"/>
    <w:rsid w:val="73C3AD36"/>
    <w:rsid w:val="73F86577"/>
    <w:rsid w:val="7757B2AE"/>
    <w:rsid w:val="7930E777"/>
    <w:rsid w:val="7B5DF073"/>
    <w:rsid w:val="7CAE5A8C"/>
    <w:rsid w:val="7CAE6B15"/>
    <w:rsid w:val="7F077440"/>
  </w:rsids>
  <m:mathPr>
    <m:mathFont m:val="Cambria Math"/>
    <m:brkBin m:val="before"/>
    <m:brkBinSub m:val="--"/>
    <m:smallFrac m:val="0"/>
    <m:dispDef/>
    <m:lMargin m:val="0"/>
    <m:rMargin m:val="0"/>
    <m:defJc m:val="centerGroup"/>
    <m:wrapIndent m:val="1440"/>
    <m:intLim m:val="subSup"/>
    <m:naryLim m:val="undOvr"/>
  </m:mathPr>
  <w:themeFontLang w:val="en-GB"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AE5A8C"/>
  <w15:chartTrackingRefBased/>
  <w15:docId w15:val="{EA3CF2DC-8F62-46F1-A941-39903EC69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3">
    <w:name w:val="heading 3"/>
    <w:basedOn w:val="Normal"/>
    <w:next w:val="Normal"/>
    <w:uiPriority w:val="9"/>
    <w:unhideWhenUsed/>
    <w:qFormat/>
    <w:rsid w:val="17E8C9B2"/>
    <w:pPr>
      <w:keepNext/>
      <w:keepLines/>
      <w:spacing w:before="160" w:after="80"/>
      <w:outlineLvl w:val="2"/>
    </w:pPr>
    <w:rPr>
      <w:rFonts w:eastAsiaTheme="majorEastAsia" w:cstheme="majorBidi"/>
      <w:color w:val="0F4761" w:themeColor="accent1" w:themeShade="BF"/>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17E8C9B2"/>
    <w:pPr>
      <w:ind w:left="720"/>
      <w:contextualSpacing/>
    </w:pPr>
  </w:style>
  <w:style w:type="paragraph" w:styleId="Header">
    <w:name w:val="header"/>
    <w:basedOn w:val="Normal"/>
    <w:uiPriority w:val="99"/>
    <w:unhideWhenUsed/>
    <w:rsid w:val="72ADE2AE"/>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CommentReference">
    <w:name w:val="annotation reference"/>
    <w:basedOn w:val="DefaultParagraphFont"/>
    <w:uiPriority w:val="99"/>
    <w:semiHidden/>
    <w:unhideWhenUsed/>
    <w:rsid w:val="00857E0D"/>
    <w:rPr>
      <w:sz w:val="16"/>
      <w:szCs w:val="16"/>
    </w:rPr>
  </w:style>
  <w:style w:type="paragraph" w:styleId="CommentText">
    <w:name w:val="annotation text"/>
    <w:basedOn w:val="Normal"/>
    <w:link w:val="CommentTextChar"/>
    <w:uiPriority w:val="99"/>
    <w:semiHidden/>
    <w:unhideWhenUsed/>
    <w:rsid w:val="00857E0D"/>
    <w:pPr>
      <w:spacing w:line="240" w:lineRule="auto"/>
    </w:pPr>
    <w:rPr>
      <w:sz w:val="20"/>
      <w:szCs w:val="20"/>
    </w:rPr>
  </w:style>
  <w:style w:type="character" w:styleId="CommentTextChar" w:customStyle="1">
    <w:name w:val="Comment Text Char"/>
    <w:basedOn w:val="DefaultParagraphFont"/>
    <w:link w:val="CommentText"/>
    <w:uiPriority w:val="99"/>
    <w:semiHidden/>
    <w:rsid w:val="00857E0D"/>
    <w:rPr>
      <w:sz w:val="20"/>
      <w:szCs w:val="20"/>
    </w:rPr>
  </w:style>
  <w:style w:type="paragraph" w:styleId="CommentSubject">
    <w:name w:val="annotation subject"/>
    <w:basedOn w:val="CommentText"/>
    <w:next w:val="CommentText"/>
    <w:link w:val="CommentSubjectChar"/>
    <w:uiPriority w:val="99"/>
    <w:semiHidden/>
    <w:unhideWhenUsed/>
    <w:rsid w:val="00857E0D"/>
    <w:rPr>
      <w:b/>
      <w:bCs/>
    </w:rPr>
  </w:style>
  <w:style w:type="character" w:styleId="CommentSubjectChar" w:customStyle="1">
    <w:name w:val="Comment Subject Char"/>
    <w:basedOn w:val="CommentTextChar"/>
    <w:link w:val="CommentSubject"/>
    <w:uiPriority w:val="99"/>
    <w:semiHidden/>
    <w:rsid w:val="00857E0D"/>
    <w:rPr>
      <w:b/>
      <w:bCs/>
      <w:sz w:val="20"/>
      <w:szCs w:val="20"/>
    </w:rPr>
  </w:style>
  <w:style w:type="character" w:styleId="Hyperlink">
    <w:name w:val="Hyperlink"/>
    <w:basedOn w:val="DefaultParagraphFont"/>
    <w:uiPriority w:val="99"/>
    <w:unhideWhenUsed/>
    <w:rsid w:val="00A4794C"/>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18" /><Relationship Type="http://schemas.openxmlformats.org/officeDocument/2006/relationships/settings" Target="settings.xml" Id="rId3" /><Relationship Type="http://schemas.openxmlformats.org/officeDocument/2006/relationships/footer" Target="footer1.xml" Id="rId21" /><Relationship Type="http://schemas.openxmlformats.org/officeDocument/2006/relationships/hyperlink" Target="mailto:abhishekc@iitb.ac.in" TargetMode="External" Id="rId7" /><Relationship Type="http://schemas.openxmlformats.org/officeDocument/2006/relationships/styles" Target="styles.xml" Id="rId2" /><Relationship Type="http://schemas.microsoft.com/office/2016/09/relationships/commentsIds" Target="commentsIds.xml" Id="rId16" /><Relationship Type="http://schemas.openxmlformats.org/officeDocument/2006/relationships/header" Target="header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24" /><Relationship Type="http://schemas.openxmlformats.org/officeDocument/2006/relationships/footnotes" Target="footnotes.xml" Id="rId5" /><Relationship Type="http://schemas.microsoft.com/office/2011/relationships/commentsExtended" Target="commentsExtended.xml" Id="rId15" /><Relationship Type="http://schemas.microsoft.com/office/2011/relationships/people" Target="people.xml" Id="rId23" /><Relationship Type="http://schemas.openxmlformats.org/officeDocument/2006/relationships/webSettings" Target="webSettings.xml" Id="rId4" /><Relationship Type="http://schemas.openxmlformats.org/officeDocument/2006/relationships/fontTable" Target="fontTable.xml" Id="rId22" /><Relationship Type="http://schemas.openxmlformats.org/officeDocument/2006/relationships/image" Target="/media/image9.png" Id="rId238415148" /><Relationship Type="http://schemas.openxmlformats.org/officeDocument/2006/relationships/image" Target="/media/imagea.png" Id="rId1065940480" /><Relationship Type="http://schemas.openxmlformats.org/officeDocument/2006/relationships/image" Target="/media/imageb.png" Id="rId1043298724" /><Relationship Type="http://schemas.openxmlformats.org/officeDocument/2006/relationships/image" Target="/media/imagec.png" Id="rId630245057" /><Relationship Type="http://schemas.openxmlformats.org/officeDocument/2006/relationships/image" Target="/media/imaged.png" Id="rId1328946918" /><Relationship Type="http://schemas.openxmlformats.org/officeDocument/2006/relationships/image" Target="/media/imagee.png" Id="rId1965561172" /><Relationship Type="http://schemas.openxmlformats.org/officeDocument/2006/relationships/image" Target="/media/imagef.png" Id="rId86502263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Tanvi Anand</dc:creator>
  <keywords/>
  <dc:description/>
  <lastModifiedBy>Tanvi Anand</lastModifiedBy>
  <revision>21</revision>
  <dcterms:created xsi:type="dcterms:W3CDTF">2025-09-24T11:11:00.0000000Z</dcterms:created>
  <dcterms:modified xsi:type="dcterms:W3CDTF">2025-10-29T07:18:13.1778161Z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69ed4853-2322-4f47-9f68-58b1f34d4cc8</vt:lpwstr>
  </property>
</Properties>
</file>