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FEA" w:rsidRPr="00730823" w:rsidRDefault="00234FEA" w:rsidP="00234FE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Supplementary</w:t>
      </w:r>
      <w:r w:rsidRPr="00730823">
        <w:rPr>
          <w:rFonts w:ascii="Arial" w:hAnsi="Arial" w:cs="Arial"/>
          <w:b/>
          <w:bCs/>
          <w:sz w:val="24"/>
          <w:szCs w:val="24"/>
        </w:rPr>
        <w:t xml:space="preserve"> information</w:t>
      </w:r>
    </w:p>
    <w:p w:rsidR="00234FEA" w:rsidRPr="00E67E50" w:rsidRDefault="00234FEA" w:rsidP="00234FEA">
      <w:pPr>
        <w:jc w:val="center"/>
        <w:rPr>
          <w:rFonts w:ascii="Arial" w:hAnsi="Arial" w:cs="Arial"/>
          <w:bCs/>
          <w:sz w:val="24"/>
          <w:szCs w:val="24"/>
        </w:rPr>
      </w:pPr>
      <w:r w:rsidRPr="00E67E50">
        <w:rPr>
          <w:rFonts w:ascii="Arial" w:hAnsi="Arial" w:cs="Arial"/>
          <w:bCs/>
          <w:sz w:val="24"/>
          <w:szCs w:val="24"/>
        </w:rPr>
        <w:t>for</w:t>
      </w:r>
    </w:p>
    <w:p w:rsidR="00297F3A" w:rsidRDefault="00297F3A" w:rsidP="00F824F7">
      <w:pPr>
        <w:jc w:val="both"/>
        <w:rPr>
          <w:rFonts w:ascii="Arial" w:hAnsi="Arial" w:cs="Arial"/>
        </w:rPr>
      </w:pPr>
      <w:proofErr w:type="spellStart"/>
      <w:r w:rsidRPr="00D20B41">
        <w:rPr>
          <w:rFonts w:ascii="Arial" w:hAnsi="Arial" w:cs="Arial"/>
          <w:b/>
        </w:rPr>
        <w:t>Contralesional</w:t>
      </w:r>
      <w:proofErr w:type="spellEnd"/>
      <w:r w:rsidRPr="00D20B41">
        <w:rPr>
          <w:rFonts w:ascii="Arial" w:hAnsi="Arial" w:cs="Arial"/>
          <w:b/>
        </w:rPr>
        <w:t xml:space="preserve"> activity reflects compensation, while brainstem detour pathways support skilled motor recovery after stroke</w:t>
      </w:r>
      <w:r w:rsidRPr="004F3EE4">
        <w:rPr>
          <w:rFonts w:ascii="Arial" w:hAnsi="Arial" w:cs="Arial"/>
        </w:rPr>
        <w:t xml:space="preserve"> </w:t>
      </w:r>
    </w:p>
    <w:p w:rsidR="00F824F7" w:rsidRPr="004F3EE4" w:rsidRDefault="00F824F7" w:rsidP="00F824F7">
      <w:pPr>
        <w:jc w:val="both"/>
        <w:rPr>
          <w:rFonts w:ascii="Arial" w:eastAsia="Times New Roman" w:hAnsi="Arial" w:cs="Arial"/>
        </w:rPr>
      </w:pPr>
      <w:bookmarkStart w:id="0" w:name="_GoBack"/>
      <w:bookmarkEnd w:id="0"/>
      <w:proofErr w:type="spellStart"/>
      <w:r w:rsidRPr="004F3EE4">
        <w:rPr>
          <w:rFonts w:ascii="Arial" w:hAnsi="Arial" w:cs="Arial"/>
        </w:rPr>
        <w:t>Panzeri</w:t>
      </w:r>
      <w:proofErr w:type="spellEnd"/>
      <w:r w:rsidRPr="004F3EE4">
        <w:rPr>
          <w:rFonts w:ascii="Arial" w:hAnsi="Arial" w:cs="Arial"/>
        </w:rPr>
        <w:t xml:space="preserve"> Matteo</w:t>
      </w:r>
      <w:r w:rsidRPr="004F3EE4">
        <w:rPr>
          <w:rFonts w:ascii="Arial" w:hAnsi="Arial" w:cs="Arial"/>
          <w:vertAlign w:val="superscript"/>
        </w:rPr>
        <w:t>1,2</w:t>
      </w:r>
      <w:r w:rsidRPr="004F3EE4">
        <w:rPr>
          <w:rFonts w:ascii="Arial" w:hAnsi="Arial" w:cs="Arial"/>
        </w:rPr>
        <w:t xml:space="preserve">, </w:t>
      </w:r>
      <w:proofErr w:type="spellStart"/>
      <w:r w:rsidRPr="004F3EE4">
        <w:rPr>
          <w:rFonts w:ascii="Arial" w:hAnsi="Arial" w:cs="Arial"/>
        </w:rPr>
        <w:t>Thiem</w:t>
      </w:r>
      <w:proofErr w:type="spellEnd"/>
      <w:r w:rsidRPr="004F3EE4">
        <w:rPr>
          <w:rFonts w:ascii="Arial" w:hAnsi="Arial" w:cs="Arial"/>
        </w:rPr>
        <w:t xml:space="preserve"> Nina</w:t>
      </w:r>
      <w:r w:rsidRPr="004F3EE4">
        <w:rPr>
          <w:rFonts w:ascii="Arial" w:hAnsi="Arial" w:cs="Arial"/>
          <w:vertAlign w:val="superscript"/>
        </w:rPr>
        <w:t>3,4</w:t>
      </w:r>
      <w:r w:rsidRPr="004F3EE4">
        <w:rPr>
          <w:rFonts w:ascii="Arial" w:hAnsi="Arial" w:cs="Arial"/>
        </w:rPr>
        <w:t>, Hoffmann, Christian</w:t>
      </w:r>
      <w:r w:rsidRPr="004F3EE4">
        <w:rPr>
          <w:rFonts w:ascii="Arial" w:hAnsi="Arial" w:cs="Arial"/>
          <w:vertAlign w:val="superscript"/>
        </w:rPr>
        <w:t>3,4</w:t>
      </w:r>
      <w:r w:rsidRPr="004F3EE4">
        <w:rPr>
          <w:rFonts w:ascii="Arial" w:hAnsi="Arial" w:cs="Arial"/>
        </w:rPr>
        <w:t>, Schillinger Ulrike</w:t>
      </w:r>
      <w:r w:rsidRPr="004F3EE4">
        <w:rPr>
          <w:rFonts w:ascii="Arial" w:hAnsi="Arial" w:cs="Arial"/>
          <w:vertAlign w:val="superscript"/>
        </w:rPr>
        <w:t>3</w:t>
      </w:r>
      <w:r w:rsidRPr="004F3EE4">
        <w:rPr>
          <w:rFonts w:ascii="Arial" w:hAnsi="Arial" w:cs="Arial"/>
        </w:rPr>
        <w:t xml:space="preserve">, </w:t>
      </w:r>
      <w:proofErr w:type="spellStart"/>
      <w:r w:rsidRPr="004F3EE4">
        <w:rPr>
          <w:rFonts w:ascii="Arial" w:hAnsi="Arial" w:cs="Arial"/>
        </w:rPr>
        <w:t>Barapatre</w:t>
      </w:r>
      <w:proofErr w:type="spellEnd"/>
      <w:r w:rsidRPr="004F3EE4">
        <w:rPr>
          <w:rFonts w:ascii="Arial" w:hAnsi="Arial" w:cs="Arial"/>
        </w:rPr>
        <w:t xml:space="preserve"> Nirav</w:t>
      </w:r>
      <w:r w:rsidRPr="004F3EE4">
        <w:rPr>
          <w:rFonts w:ascii="Arial" w:hAnsi="Arial" w:cs="Arial"/>
          <w:vertAlign w:val="superscript"/>
        </w:rPr>
        <w:t>4</w:t>
      </w:r>
      <w:r w:rsidRPr="004F3EE4">
        <w:rPr>
          <w:rFonts w:ascii="Arial" w:hAnsi="Arial" w:cs="Arial"/>
        </w:rPr>
        <w:t xml:space="preserve">, </w:t>
      </w:r>
      <w:proofErr w:type="spellStart"/>
      <w:r w:rsidRPr="004F3EE4">
        <w:rPr>
          <w:rFonts w:ascii="Arial" w:hAnsi="Arial" w:cs="Arial"/>
        </w:rPr>
        <w:t>Musall</w:t>
      </w:r>
      <w:proofErr w:type="spellEnd"/>
      <w:r w:rsidRPr="004F3EE4">
        <w:rPr>
          <w:rFonts w:ascii="Arial" w:hAnsi="Arial" w:cs="Arial"/>
        </w:rPr>
        <w:t xml:space="preserve"> Simon</w:t>
      </w:r>
      <w:r w:rsidRPr="004F3EE4">
        <w:rPr>
          <w:rFonts w:ascii="Arial" w:hAnsi="Arial" w:cs="Arial"/>
          <w:vertAlign w:val="superscript"/>
        </w:rPr>
        <w:t>5</w:t>
      </w:r>
      <w:r w:rsidRPr="004F3EE4">
        <w:rPr>
          <w:rFonts w:ascii="Arial" w:hAnsi="Arial" w:cs="Arial"/>
        </w:rPr>
        <w:t xml:space="preserve">,  </w:t>
      </w:r>
      <w:proofErr w:type="spellStart"/>
      <w:r w:rsidRPr="004F3EE4">
        <w:rPr>
          <w:rFonts w:ascii="Arial" w:hAnsi="Arial" w:cs="Arial"/>
        </w:rPr>
        <w:t>Helmchen</w:t>
      </w:r>
      <w:proofErr w:type="spellEnd"/>
      <w:r w:rsidRPr="004F3EE4">
        <w:rPr>
          <w:rFonts w:ascii="Arial" w:hAnsi="Arial" w:cs="Arial"/>
        </w:rPr>
        <w:t xml:space="preserve"> Fritjof</w:t>
      </w:r>
      <w:r w:rsidRPr="004F3EE4">
        <w:rPr>
          <w:rFonts w:ascii="Arial" w:hAnsi="Arial" w:cs="Arial"/>
          <w:vertAlign w:val="superscript"/>
        </w:rPr>
        <w:t>1,2,6</w:t>
      </w:r>
      <w:r w:rsidRPr="004F3EE4">
        <w:rPr>
          <w:rFonts w:ascii="Arial" w:hAnsi="Arial" w:cs="Arial"/>
        </w:rPr>
        <w:t>, Wahl Anna-Sophia</w:t>
      </w:r>
      <w:r w:rsidRPr="004F3EE4">
        <w:rPr>
          <w:rFonts w:ascii="Arial" w:hAnsi="Arial" w:cs="Arial"/>
          <w:vertAlign w:val="superscript"/>
        </w:rPr>
        <w:t>1,2,3,4</w:t>
      </w:r>
      <w:r w:rsidRPr="004F3EE4">
        <w:rPr>
          <w:rFonts w:ascii="Arial" w:hAnsi="Arial" w:cs="Arial"/>
          <w:bCs/>
          <w:color w:val="000000"/>
        </w:rPr>
        <w:t>*</w:t>
      </w:r>
    </w:p>
    <w:p w:rsidR="00234FEA" w:rsidRDefault="00234FEA" w:rsidP="00234FEA">
      <w:pPr>
        <w:rPr>
          <w:rFonts w:ascii="Arial" w:hAnsi="Arial" w:cs="Arial"/>
          <w:b/>
          <w:bCs/>
          <w:sz w:val="24"/>
          <w:szCs w:val="24"/>
        </w:rPr>
      </w:pPr>
    </w:p>
    <w:p w:rsidR="00234FEA" w:rsidRDefault="00234FEA" w:rsidP="00234FE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Supplementary Table S1</w:t>
      </w:r>
      <w:r w:rsidR="00F824F7">
        <w:rPr>
          <w:rFonts w:ascii="Arial" w:hAnsi="Arial" w:cs="Arial"/>
          <w:b/>
          <w:bCs/>
          <w:sz w:val="24"/>
          <w:szCs w:val="24"/>
        </w:rPr>
        <w:t>, S2</w:t>
      </w:r>
    </w:p>
    <w:p w:rsidR="00234FEA" w:rsidRDefault="00F824F7" w:rsidP="00234FE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Supplementary Figures S1-S5</w:t>
      </w:r>
    </w:p>
    <w:p w:rsidR="00234FEA" w:rsidRDefault="00234FEA" w:rsidP="00234FEA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34FEA" w:rsidRDefault="00234FEA" w:rsidP="00234FEA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34FEA" w:rsidRDefault="00234FEA" w:rsidP="00234FEA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34FEA" w:rsidRDefault="00234FEA" w:rsidP="00234FEA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34FEA" w:rsidRDefault="00234FEA" w:rsidP="00234FEA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34FEA" w:rsidRDefault="00234FEA" w:rsidP="00234FEA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34FEA" w:rsidRDefault="00234FEA" w:rsidP="00234FEA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34FEA" w:rsidRDefault="00234FEA" w:rsidP="00234FEA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34FEA" w:rsidRDefault="00234FEA" w:rsidP="00234FEA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34FEA" w:rsidRDefault="00234FEA" w:rsidP="00234FEA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34FEA" w:rsidRDefault="00234FEA" w:rsidP="00234FEA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34FEA" w:rsidRDefault="00234FEA" w:rsidP="00234FEA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34FEA" w:rsidRDefault="00234FEA" w:rsidP="00234FEA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34FEA" w:rsidRDefault="00234FEA" w:rsidP="00234FEA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34FEA" w:rsidRDefault="00234FEA" w:rsidP="00234FEA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34FEA" w:rsidRDefault="00234FEA" w:rsidP="00234FEA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34FEA" w:rsidRDefault="00234FEA" w:rsidP="00234FEA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34FEA" w:rsidRDefault="00234FEA" w:rsidP="00234FEA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34FEA" w:rsidRDefault="00234FEA" w:rsidP="00234FEA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34FEA" w:rsidRDefault="00234FEA" w:rsidP="00234FEA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34FEA" w:rsidRDefault="00234FEA" w:rsidP="00234FEA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472BFC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Table S</w:t>
      </w:r>
      <w:r w:rsidRPr="00472BFC">
        <w:rPr>
          <w:rFonts w:ascii="Arial" w:hAnsi="Arial" w:cs="Arial"/>
          <w:b/>
          <w:color w:val="000000" w:themeColor="text1"/>
          <w:sz w:val="24"/>
          <w:szCs w:val="24"/>
        </w:rPr>
        <w:fldChar w:fldCharType="begin"/>
      </w:r>
      <w:r w:rsidRPr="00472BFC">
        <w:rPr>
          <w:rFonts w:ascii="Arial" w:hAnsi="Arial" w:cs="Arial"/>
          <w:b/>
          <w:color w:val="000000" w:themeColor="text1"/>
          <w:sz w:val="24"/>
          <w:szCs w:val="24"/>
        </w:rPr>
        <w:instrText xml:space="preserve"> SEQ Table \* ARABIC </w:instrText>
      </w:r>
      <w:r w:rsidRPr="00472BFC">
        <w:rPr>
          <w:rFonts w:ascii="Arial" w:hAnsi="Arial" w:cs="Arial"/>
          <w:b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color w:val="000000" w:themeColor="text1"/>
          <w:sz w:val="24"/>
          <w:szCs w:val="24"/>
        </w:rPr>
        <w:t>1</w:t>
      </w:r>
      <w:r w:rsidRPr="00472BFC">
        <w:rPr>
          <w:rFonts w:ascii="Arial" w:hAnsi="Arial" w:cs="Arial"/>
          <w:b/>
          <w:color w:val="000000" w:themeColor="text1"/>
          <w:sz w:val="24"/>
          <w:szCs w:val="24"/>
        </w:rPr>
        <w:fldChar w:fldCharType="end"/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313"/>
        <w:gridCol w:w="1665"/>
        <w:gridCol w:w="1817"/>
        <w:gridCol w:w="3864"/>
        <w:gridCol w:w="980"/>
      </w:tblGrid>
      <w:tr w:rsidR="00A1798B" w:rsidRPr="00E438E9" w:rsidTr="00A1798B">
        <w:trPr>
          <w:trHeight w:val="576"/>
        </w:trPr>
        <w:tc>
          <w:tcPr>
            <w:tcW w:w="1313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438E9">
              <w:rPr>
                <w:rFonts w:ascii="Arial" w:hAnsi="Arial" w:cs="Arial"/>
                <w:b/>
                <w:bCs/>
              </w:rPr>
              <w:t>Panel</w:t>
            </w:r>
          </w:p>
        </w:tc>
        <w:tc>
          <w:tcPr>
            <w:tcW w:w="1665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/>
                <w:bCs/>
              </w:rPr>
            </w:pPr>
            <w:r w:rsidRPr="00E438E9">
              <w:rPr>
                <w:rFonts w:ascii="Arial" w:hAnsi="Arial" w:cs="Arial"/>
                <w:b/>
                <w:bCs/>
              </w:rPr>
              <w:t>Statistical test</w:t>
            </w:r>
          </w:p>
        </w:tc>
        <w:tc>
          <w:tcPr>
            <w:tcW w:w="1817" w:type="dxa"/>
            <w:hideMark/>
          </w:tcPr>
          <w:p w:rsidR="00E438E9" w:rsidRPr="00E438E9" w:rsidRDefault="00E438E9">
            <w:pPr>
              <w:rPr>
                <w:rFonts w:ascii="Arial" w:hAnsi="Arial" w:cs="Arial"/>
                <w:b/>
                <w:bCs/>
              </w:rPr>
            </w:pPr>
            <w:r w:rsidRPr="00E438E9">
              <w:rPr>
                <w:rFonts w:ascii="Arial" w:hAnsi="Arial" w:cs="Arial"/>
                <w:b/>
                <w:bCs/>
              </w:rPr>
              <w:t>Post hoc test / multiple comparisons</w:t>
            </w: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/>
                <w:bCs/>
              </w:rPr>
            </w:pPr>
            <w:r w:rsidRPr="00E438E9">
              <w:rPr>
                <w:rFonts w:ascii="Arial" w:hAnsi="Arial" w:cs="Arial"/>
                <w:b/>
                <w:bCs/>
              </w:rPr>
              <w:t>Comparison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/>
                <w:bCs/>
              </w:rPr>
            </w:pPr>
            <w:r w:rsidRPr="00E438E9">
              <w:rPr>
                <w:rFonts w:ascii="Arial" w:hAnsi="Arial" w:cs="Arial"/>
                <w:b/>
                <w:bCs/>
              </w:rPr>
              <w:t>P-value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1D</w:t>
            </w:r>
          </w:p>
        </w:tc>
        <w:tc>
          <w:tcPr>
            <w:tcW w:w="1665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two-sample t-test</w:t>
            </w:r>
          </w:p>
        </w:tc>
        <w:tc>
          <w:tcPr>
            <w:tcW w:w="1817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proofErr w:type="spellStart"/>
            <w:r w:rsidRPr="00E438E9">
              <w:rPr>
                <w:rFonts w:ascii="Arial" w:hAnsi="Arial" w:cs="Arial"/>
                <w:bCs/>
              </w:rPr>
              <w:t>n.a.</w:t>
            </w:r>
            <w:proofErr w:type="spellEnd"/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0,124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 w:val="restart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1E (middle)</w:t>
            </w:r>
          </w:p>
        </w:tc>
        <w:tc>
          <w:tcPr>
            <w:tcW w:w="1665" w:type="dxa"/>
            <w:vMerge w:val="restart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Linear mixed effect model</w:t>
            </w:r>
          </w:p>
        </w:tc>
        <w:tc>
          <w:tcPr>
            <w:tcW w:w="1817" w:type="dxa"/>
            <w:vMerge w:val="restart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Bonferroni</w:t>
            </w: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Late: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Late: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 w:val="restart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1E (right)</w:t>
            </w:r>
          </w:p>
        </w:tc>
        <w:tc>
          <w:tcPr>
            <w:tcW w:w="1665" w:type="dxa"/>
            <w:vMerge w:val="restart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Linear mixed effect model</w:t>
            </w:r>
          </w:p>
        </w:tc>
        <w:tc>
          <w:tcPr>
            <w:tcW w:w="1817" w:type="dxa"/>
            <w:vMerge w:val="restart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Bonferroni</w:t>
            </w: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Late: sham vs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 w:val="restart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1F (left)</w:t>
            </w:r>
          </w:p>
        </w:tc>
        <w:tc>
          <w:tcPr>
            <w:tcW w:w="1665" w:type="dxa"/>
            <w:vMerge w:val="restart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Linear mixed effect model</w:t>
            </w:r>
          </w:p>
        </w:tc>
        <w:tc>
          <w:tcPr>
            <w:tcW w:w="1817" w:type="dxa"/>
            <w:vMerge w:val="restart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Bonferroni</w:t>
            </w: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Early: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0,025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Late: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0,004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 w:val="restart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1F (middle)</w:t>
            </w:r>
          </w:p>
        </w:tc>
        <w:tc>
          <w:tcPr>
            <w:tcW w:w="1665" w:type="dxa"/>
            <w:vMerge w:val="restart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Linear mixed effect model</w:t>
            </w:r>
          </w:p>
        </w:tc>
        <w:tc>
          <w:tcPr>
            <w:tcW w:w="1817" w:type="dxa"/>
            <w:vMerge w:val="restart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Bonferroni</w:t>
            </w: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0,016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Late: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Late: sham vs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 w:val="restart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1F (right)</w:t>
            </w:r>
          </w:p>
        </w:tc>
        <w:tc>
          <w:tcPr>
            <w:tcW w:w="1665" w:type="dxa"/>
            <w:vMerge w:val="restart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Linear mixed effect model</w:t>
            </w:r>
          </w:p>
        </w:tc>
        <w:tc>
          <w:tcPr>
            <w:tcW w:w="1817" w:type="dxa"/>
            <w:vMerge w:val="restart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Bonferroni</w:t>
            </w: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Late: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0,042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Late: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1G</w:t>
            </w:r>
          </w:p>
        </w:tc>
        <w:tc>
          <w:tcPr>
            <w:tcW w:w="1665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Spearman correlation</w:t>
            </w:r>
          </w:p>
        </w:tc>
        <w:tc>
          <w:tcPr>
            <w:tcW w:w="1817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proofErr w:type="spellStart"/>
            <w:r w:rsidRPr="00E438E9">
              <w:rPr>
                <w:rFonts w:ascii="Arial" w:hAnsi="Arial" w:cs="Arial"/>
                <w:bCs/>
              </w:rPr>
              <w:t>n.a.</w:t>
            </w:r>
            <w:proofErr w:type="spellEnd"/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 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 w:val="restart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2D - E</w:t>
            </w:r>
          </w:p>
        </w:tc>
        <w:tc>
          <w:tcPr>
            <w:tcW w:w="1665" w:type="dxa"/>
            <w:vMerge w:val="restart"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Linear mixed effect models</w:t>
            </w:r>
            <w:r w:rsidRPr="00E438E9">
              <w:rPr>
                <w:rFonts w:ascii="Arial" w:hAnsi="Arial" w:cs="Arial"/>
                <w:bCs/>
              </w:rPr>
              <w:br/>
              <w:t>(one per ROI)</w:t>
            </w:r>
          </w:p>
        </w:tc>
        <w:tc>
          <w:tcPr>
            <w:tcW w:w="1817" w:type="dxa"/>
            <w:vMerge w:val="restart"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False discovery rate control over all comparisons.</w:t>
            </w:r>
            <w:r w:rsidRPr="00E438E9">
              <w:rPr>
                <w:rFonts w:ascii="Arial" w:hAnsi="Arial" w:cs="Arial"/>
                <w:bCs/>
              </w:rPr>
              <w:br/>
            </w:r>
            <w:proofErr w:type="spellStart"/>
            <w:r w:rsidRPr="00E438E9">
              <w:rPr>
                <w:rFonts w:ascii="Arial" w:hAnsi="Arial" w:cs="Arial"/>
                <w:bCs/>
              </w:rPr>
              <w:t>Benjamini</w:t>
            </w:r>
            <w:proofErr w:type="spellEnd"/>
            <w:r w:rsidRPr="00E438E9">
              <w:rPr>
                <w:rFonts w:ascii="Arial" w:hAnsi="Arial" w:cs="Arial"/>
                <w:bCs/>
              </w:rPr>
              <w:t>-Hochberg correction</w:t>
            </w: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MOp_R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MOp_R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MOp_R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0,004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MOp_R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0,013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MOp_L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0,016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MOp_L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lateral_R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lateral_R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lateral_L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0,048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medial_R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medial_R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medial_R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0,020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medial_R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0,026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medial_L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0,013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(RSP-</w:t>
            </w:r>
            <w:proofErr w:type="spellStart"/>
            <w:r w:rsidRPr="00E438E9">
              <w:rPr>
                <w:rFonts w:ascii="Arial" w:hAnsi="Arial" w:cs="Arial"/>
                <w:bCs/>
              </w:rPr>
              <w:t>anterior_R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0,032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(RSP-</w:t>
            </w:r>
            <w:proofErr w:type="spellStart"/>
            <w:r w:rsidRPr="00E438E9">
              <w:rPr>
                <w:rFonts w:ascii="Arial" w:hAnsi="Arial" w:cs="Arial"/>
                <w:bCs/>
              </w:rPr>
              <w:t>anterior_L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0,027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SSp-bfd_R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SSp-bfd_R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0,012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SSp-bfd_L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0,017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SSp-ll_R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SSp-ll_R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SSp-ll_R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SSp-ll_R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0,015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SSp-ll_L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0,004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SSp-nose+mouth_R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0,007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SSp-nose+mouth_R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0,002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SSp-nose+mouth_L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0,049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SSp-nose+mouth_L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SSp-tr_R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0,018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SSp-tr_R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0,010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SSp-tr_R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0,017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SSp-tr_L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0,016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SSp-ul_R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SSp-ul_R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SSp-ul_R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SSp-ul_R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SSp-ul_L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0,030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SSp-ul_L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(VIS-</w:t>
            </w:r>
            <w:proofErr w:type="spellStart"/>
            <w:r w:rsidRPr="00E438E9">
              <w:rPr>
                <w:rFonts w:ascii="Arial" w:hAnsi="Arial" w:cs="Arial"/>
                <w:bCs/>
              </w:rPr>
              <w:t>medial_R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0,004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(VIS-</w:t>
            </w:r>
            <w:proofErr w:type="spellStart"/>
            <w:r w:rsidRPr="00E438E9">
              <w:rPr>
                <w:rFonts w:ascii="Arial" w:hAnsi="Arial" w:cs="Arial"/>
                <w:bCs/>
              </w:rPr>
              <w:t>medial_L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0,016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VISa_R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0,048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VISa_R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0,037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VISa_L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0,016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VISp_R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0,037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VISrl_L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0,040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2F</w:t>
            </w:r>
          </w:p>
        </w:tc>
        <w:tc>
          <w:tcPr>
            <w:tcW w:w="1665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Spearman correlation</w:t>
            </w:r>
          </w:p>
        </w:tc>
        <w:tc>
          <w:tcPr>
            <w:tcW w:w="1817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proofErr w:type="spellStart"/>
            <w:r w:rsidRPr="00E438E9">
              <w:rPr>
                <w:rFonts w:ascii="Arial" w:hAnsi="Arial" w:cs="Arial"/>
                <w:bCs/>
              </w:rPr>
              <w:t>n.a.</w:t>
            </w:r>
            <w:proofErr w:type="spellEnd"/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 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 w:val="restart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4A (top)</w:t>
            </w:r>
          </w:p>
        </w:tc>
        <w:tc>
          <w:tcPr>
            <w:tcW w:w="1665" w:type="dxa"/>
            <w:vMerge w:val="restart"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Linear mixed effect models</w:t>
            </w:r>
            <w:r w:rsidRPr="00E438E9">
              <w:rPr>
                <w:rFonts w:ascii="Arial" w:hAnsi="Arial" w:cs="Arial"/>
                <w:bCs/>
              </w:rPr>
              <w:br/>
              <w:t>(one per ROI)</w:t>
            </w:r>
          </w:p>
        </w:tc>
        <w:tc>
          <w:tcPr>
            <w:tcW w:w="1817" w:type="dxa"/>
            <w:vMerge w:val="restart"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False discovery rate control over all comparisons.</w:t>
            </w:r>
            <w:r w:rsidRPr="00E438E9">
              <w:rPr>
                <w:rFonts w:ascii="Arial" w:hAnsi="Arial" w:cs="Arial"/>
                <w:bCs/>
              </w:rPr>
              <w:br/>
            </w:r>
            <w:proofErr w:type="spellStart"/>
            <w:r w:rsidRPr="00E438E9">
              <w:rPr>
                <w:rFonts w:ascii="Arial" w:hAnsi="Arial" w:cs="Arial"/>
                <w:bCs/>
              </w:rPr>
              <w:t>Benjamini</w:t>
            </w:r>
            <w:proofErr w:type="spellEnd"/>
            <w:r w:rsidRPr="00E438E9">
              <w:rPr>
                <w:rFonts w:ascii="Arial" w:hAnsi="Arial" w:cs="Arial"/>
                <w:bCs/>
              </w:rPr>
              <w:t>-Hochberg correction</w:t>
            </w: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MOp_R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0,002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MOp_R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MOp_R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0,05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MOp_R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0,05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lateral_R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0,042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medial_R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0,038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SSp-bfd_R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0,017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SSp-ll_R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SSp-ll_R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SSp-ll_R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0,008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SSp-ll_R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0,009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SSp-nosemouth_R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0,037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SSp-tr_R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0,002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SSp-tr_R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0,007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SSp-ul_R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SSp-ul_R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SSp-ul_R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0,002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SSp-ul_R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0,002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noWrap/>
            <w:hideMark/>
          </w:tcPr>
          <w:p w:rsidR="00E438E9" w:rsidRPr="00E438E9" w:rsidRDefault="00A1798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4A (bottom</w:t>
            </w:r>
            <w:r w:rsidR="00E438E9" w:rsidRPr="00E438E9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665" w:type="dxa"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Spearman correlation</w:t>
            </w:r>
          </w:p>
        </w:tc>
        <w:tc>
          <w:tcPr>
            <w:tcW w:w="1817" w:type="dxa"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proofErr w:type="spellStart"/>
            <w:r w:rsidRPr="00E438E9">
              <w:rPr>
                <w:rFonts w:ascii="Arial" w:hAnsi="Arial" w:cs="Arial"/>
                <w:bCs/>
              </w:rPr>
              <w:t>n.a.</w:t>
            </w:r>
            <w:proofErr w:type="spellEnd"/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 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 w:val="restart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4B (top)</w:t>
            </w:r>
          </w:p>
        </w:tc>
        <w:tc>
          <w:tcPr>
            <w:tcW w:w="1665" w:type="dxa"/>
            <w:vMerge w:val="restart"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Linear mixed effect models</w:t>
            </w:r>
            <w:r w:rsidRPr="00E438E9">
              <w:rPr>
                <w:rFonts w:ascii="Arial" w:hAnsi="Arial" w:cs="Arial"/>
                <w:bCs/>
              </w:rPr>
              <w:br/>
              <w:t>(one per ROI)</w:t>
            </w:r>
          </w:p>
        </w:tc>
        <w:tc>
          <w:tcPr>
            <w:tcW w:w="1817" w:type="dxa"/>
            <w:vMerge w:val="restart"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False discovery rate control over all comparisons.</w:t>
            </w:r>
            <w:r w:rsidRPr="00E438E9">
              <w:rPr>
                <w:rFonts w:ascii="Arial" w:hAnsi="Arial" w:cs="Arial"/>
                <w:bCs/>
              </w:rPr>
              <w:br/>
            </w:r>
            <w:proofErr w:type="spellStart"/>
            <w:r w:rsidRPr="00E438E9">
              <w:rPr>
                <w:rFonts w:ascii="Arial" w:hAnsi="Arial" w:cs="Arial"/>
                <w:bCs/>
              </w:rPr>
              <w:t>Benjamini</w:t>
            </w:r>
            <w:proofErr w:type="spellEnd"/>
            <w:r w:rsidRPr="00E438E9">
              <w:rPr>
                <w:rFonts w:ascii="Arial" w:hAnsi="Arial" w:cs="Arial"/>
                <w:bCs/>
              </w:rPr>
              <w:t>-Hochberg correction</w:t>
            </w: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MOp_R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0,017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MOp_R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0,024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MOp_L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0,013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lateral_L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0,041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lateral_L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0,013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medial_R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0,014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medial_R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0,028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medial_R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0,034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medial_L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0,016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(RSP-</w:t>
            </w:r>
            <w:proofErr w:type="spellStart"/>
            <w:r w:rsidRPr="00E438E9">
              <w:rPr>
                <w:rFonts w:ascii="Arial" w:hAnsi="Arial" w:cs="Arial"/>
                <w:bCs/>
              </w:rPr>
              <w:t>anterior_L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0,034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SSp-ll_R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0,013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SSp-ll_R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0,016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SSp-ll_L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0,016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SSp-tr_R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0,013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SSp-tr_R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0,023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SSp-tr_R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0,041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SSp-tr_L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0,016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SSp-ul_R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0,034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SSp-ul_R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0,041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SSp-ul_L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0,047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VISa_R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0,041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VISa_L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0,034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4B (bottom)</w:t>
            </w:r>
          </w:p>
        </w:tc>
        <w:tc>
          <w:tcPr>
            <w:tcW w:w="1665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Spearman correlation</w:t>
            </w:r>
          </w:p>
        </w:tc>
        <w:tc>
          <w:tcPr>
            <w:tcW w:w="1817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proofErr w:type="spellStart"/>
            <w:r w:rsidRPr="00E438E9">
              <w:rPr>
                <w:rFonts w:ascii="Arial" w:hAnsi="Arial" w:cs="Arial"/>
                <w:bCs/>
              </w:rPr>
              <w:t>n.a.</w:t>
            </w:r>
            <w:proofErr w:type="spellEnd"/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 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4C (bottom)</w:t>
            </w:r>
          </w:p>
        </w:tc>
        <w:tc>
          <w:tcPr>
            <w:tcW w:w="1665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Spearman correlation</w:t>
            </w:r>
          </w:p>
        </w:tc>
        <w:tc>
          <w:tcPr>
            <w:tcW w:w="1817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proofErr w:type="spellStart"/>
            <w:r w:rsidRPr="00E438E9">
              <w:rPr>
                <w:rFonts w:ascii="Arial" w:hAnsi="Arial" w:cs="Arial"/>
                <w:bCs/>
              </w:rPr>
              <w:t>n.a.</w:t>
            </w:r>
            <w:proofErr w:type="spellEnd"/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 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S1C-D</w:t>
            </w:r>
          </w:p>
        </w:tc>
        <w:tc>
          <w:tcPr>
            <w:tcW w:w="1665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Spearman correlation</w:t>
            </w:r>
          </w:p>
        </w:tc>
        <w:tc>
          <w:tcPr>
            <w:tcW w:w="1817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proofErr w:type="spellStart"/>
            <w:r w:rsidRPr="00E438E9">
              <w:rPr>
                <w:rFonts w:ascii="Arial" w:hAnsi="Arial" w:cs="Arial"/>
                <w:bCs/>
              </w:rPr>
              <w:t>n.a.</w:t>
            </w:r>
            <w:proofErr w:type="spellEnd"/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 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 w:val="restart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S1F (right)</w:t>
            </w:r>
          </w:p>
        </w:tc>
        <w:tc>
          <w:tcPr>
            <w:tcW w:w="1665" w:type="dxa"/>
            <w:vMerge w:val="restart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Linear mixed effect model</w:t>
            </w:r>
          </w:p>
        </w:tc>
        <w:tc>
          <w:tcPr>
            <w:tcW w:w="1817" w:type="dxa"/>
            <w:vMerge w:val="restart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Bonferroni</w:t>
            </w: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Late: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0,006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Late: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0,047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S2A-C</w:t>
            </w:r>
          </w:p>
        </w:tc>
        <w:tc>
          <w:tcPr>
            <w:tcW w:w="1665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Spearman correlation</w:t>
            </w:r>
          </w:p>
        </w:tc>
        <w:tc>
          <w:tcPr>
            <w:tcW w:w="1817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proofErr w:type="spellStart"/>
            <w:r w:rsidRPr="00E438E9">
              <w:rPr>
                <w:rFonts w:ascii="Arial" w:hAnsi="Arial" w:cs="Arial"/>
                <w:bCs/>
              </w:rPr>
              <w:t>n.a.</w:t>
            </w:r>
            <w:proofErr w:type="spellEnd"/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 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 w:val="restart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S3B</w:t>
            </w:r>
          </w:p>
        </w:tc>
        <w:tc>
          <w:tcPr>
            <w:tcW w:w="1665" w:type="dxa"/>
            <w:vMerge w:val="restart"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 xml:space="preserve">Linear mixed effect models </w:t>
            </w:r>
            <w:r w:rsidRPr="00E438E9">
              <w:rPr>
                <w:rFonts w:ascii="Arial" w:hAnsi="Arial" w:cs="Arial"/>
                <w:bCs/>
              </w:rPr>
              <w:br/>
              <w:t>(one per ROI)</w:t>
            </w:r>
          </w:p>
        </w:tc>
        <w:tc>
          <w:tcPr>
            <w:tcW w:w="1817" w:type="dxa"/>
            <w:vMerge w:val="restart"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False discovery rate control over all comparisons.</w:t>
            </w:r>
            <w:r w:rsidRPr="00E438E9">
              <w:rPr>
                <w:rFonts w:ascii="Arial" w:hAnsi="Arial" w:cs="Arial"/>
                <w:bCs/>
              </w:rPr>
              <w:br/>
            </w:r>
            <w:proofErr w:type="spellStart"/>
            <w:r w:rsidRPr="00E438E9">
              <w:rPr>
                <w:rFonts w:ascii="Arial" w:hAnsi="Arial" w:cs="Arial"/>
                <w:bCs/>
              </w:rPr>
              <w:t>Benjamini</w:t>
            </w:r>
            <w:proofErr w:type="spellEnd"/>
            <w:r w:rsidRPr="00E438E9">
              <w:rPr>
                <w:rFonts w:ascii="Arial" w:hAnsi="Arial" w:cs="Arial"/>
                <w:bCs/>
              </w:rPr>
              <w:t>-Hochberg correction</w:t>
            </w: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MOp_R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MOp_R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MOp_R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0,002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MOp_R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0,004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MOp_L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0,047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MOp_L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0,013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MOp_L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lateral_R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lateral_R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lateral_R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0,013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lateral_L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0,025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medial_R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0,005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medial_R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medial_R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0,005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medial_R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medial_L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0,047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medial_L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0,007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(RSP-</w:t>
            </w:r>
            <w:proofErr w:type="spellStart"/>
            <w:r w:rsidRPr="00E438E9">
              <w:rPr>
                <w:rFonts w:ascii="Arial" w:hAnsi="Arial" w:cs="Arial"/>
                <w:bCs/>
              </w:rPr>
              <w:t>anterior_R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0,047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SSp-bfd_R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0,007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SSp-bfd_R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SSp-ll_R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0,002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SSp-ll_R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SSp-ll_R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SSp-ll_R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0,009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SSp-ll_L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0,024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SSp-nosemouth_R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0,003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SSp-nosemouth_R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SSp-nosemouth_L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SSp-tr_R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0,024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SSp-tr_R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0,018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SSp-tr_R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0,013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SSp-tr_L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0,047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SSp-ul_R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SSp-ul_R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SSp-ul_R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SSp-ul_R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SSp-ul_L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0,004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VISa_R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0,029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VISa_L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0,047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VISrl_R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0,047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 w:val="restart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S3D</w:t>
            </w:r>
          </w:p>
        </w:tc>
        <w:tc>
          <w:tcPr>
            <w:tcW w:w="1665" w:type="dxa"/>
            <w:vMerge w:val="restart"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Linear mixed effect models</w:t>
            </w:r>
            <w:r w:rsidRPr="00E438E9">
              <w:rPr>
                <w:rFonts w:ascii="Arial" w:hAnsi="Arial" w:cs="Arial"/>
                <w:bCs/>
              </w:rPr>
              <w:br/>
              <w:t xml:space="preserve"> (one per ROI)</w:t>
            </w:r>
          </w:p>
        </w:tc>
        <w:tc>
          <w:tcPr>
            <w:tcW w:w="1817" w:type="dxa"/>
            <w:vMerge w:val="restart"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False discovery rate control over all comparisons.</w:t>
            </w:r>
            <w:r w:rsidRPr="00E438E9">
              <w:rPr>
                <w:rFonts w:ascii="Arial" w:hAnsi="Arial" w:cs="Arial"/>
                <w:bCs/>
              </w:rPr>
              <w:br/>
            </w:r>
            <w:proofErr w:type="spellStart"/>
            <w:r w:rsidRPr="00E438E9">
              <w:rPr>
                <w:rFonts w:ascii="Arial" w:hAnsi="Arial" w:cs="Arial"/>
                <w:bCs/>
              </w:rPr>
              <w:t>Benjamini</w:t>
            </w:r>
            <w:proofErr w:type="spellEnd"/>
            <w:r w:rsidRPr="00E438E9">
              <w:rPr>
                <w:rFonts w:ascii="Arial" w:hAnsi="Arial" w:cs="Arial"/>
                <w:bCs/>
              </w:rPr>
              <w:t>-Hochberg correction</w:t>
            </w: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MOp_R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0,002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MOp_R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MOp_R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MOp_R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0,022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MOp_L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0,005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lateral_R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lateral_R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medial_R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0,002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medial_R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medial_R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0,014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medial_R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0,027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medial_L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0,014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SSp-bfd_R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0,046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SSp-ll_R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0,005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SSp-ll_R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SSp-ll_R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0,004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SSp-ll_R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0,037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SSp-ll_L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0,024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SSp-nosemouth_R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0,037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SSp-nosemouth_R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0,009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SSp-nosemouth_L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0,024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SSp-tr_R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0,037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SSp-tr_R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0,041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SSp-tr_L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0,024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SSp-ul_R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SSp-ul_R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SSp-ul_R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SSp-ul_R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SSp-ul_L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0,014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(VIS-</w:t>
            </w:r>
            <w:proofErr w:type="spellStart"/>
            <w:r w:rsidRPr="00E438E9">
              <w:rPr>
                <w:rFonts w:ascii="Arial" w:hAnsi="Arial" w:cs="Arial"/>
                <w:bCs/>
              </w:rPr>
              <w:t>medial_R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0,014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(VIS-</w:t>
            </w:r>
            <w:proofErr w:type="spellStart"/>
            <w:r w:rsidRPr="00E438E9">
              <w:rPr>
                <w:rFonts w:ascii="Arial" w:hAnsi="Arial" w:cs="Arial"/>
                <w:bCs/>
              </w:rPr>
              <w:t>medial_L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0,016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VISa_L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0,022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VISp_L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0,037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VISrl_L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0,038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 w:val="restart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S4A</w:t>
            </w:r>
          </w:p>
        </w:tc>
        <w:tc>
          <w:tcPr>
            <w:tcW w:w="1665" w:type="dxa"/>
            <w:vMerge w:val="restart"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Linear mixed effect models</w:t>
            </w:r>
            <w:r w:rsidRPr="00E438E9">
              <w:rPr>
                <w:rFonts w:ascii="Arial" w:hAnsi="Arial" w:cs="Arial"/>
                <w:bCs/>
              </w:rPr>
              <w:br/>
              <w:t xml:space="preserve"> (one per ROI)</w:t>
            </w:r>
          </w:p>
        </w:tc>
        <w:tc>
          <w:tcPr>
            <w:tcW w:w="1817" w:type="dxa"/>
            <w:vMerge w:val="restart"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False discovery rate control over all comparisons.</w:t>
            </w:r>
            <w:r w:rsidRPr="00E438E9">
              <w:rPr>
                <w:rFonts w:ascii="Arial" w:hAnsi="Arial" w:cs="Arial"/>
                <w:bCs/>
              </w:rPr>
              <w:br/>
            </w:r>
            <w:proofErr w:type="spellStart"/>
            <w:r w:rsidRPr="00E438E9">
              <w:rPr>
                <w:rFonts w:ascii="Arial" w:hAnsi="Arial" w:cs="Arial"/>
                <w:bCs/>
              </w:rPr>
              <w:t>Benjamini</w:t>
            </w:r>
            <w:proofErr w:type="spellEnd"/>
            <w:r w:rsidRPr="00E438E9">
              <w:rPr>
                <w:rFonts w:ascii="Arial" w:hAnsi="Arial" w:cs="Arial"/>
                <w:bCs/>
              </w:rPr>
              <w:t>-Hochberg correction</w:t>
            </w: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MOp_R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MOp_R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MOp_R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0,004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MOp_R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MOp_L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0,04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MOp_L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lateral_R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lateral_R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lateral_L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0,04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medial_R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0,003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medial_R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medial_R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0,005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medial_R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0,004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medial_L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0,013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(MOs-</w:t>
            </w:r>
            <w:proofErr w:type="spellStart"/>
            <w:r w:rsidRPr="00E438E9">
              <w:rPr>
                <w:rFonts w:ascii="Arial" w:hAnsi="Arial" w:cs="Arial"/>
                <w:bCs/>
              </w:rPr>
              <w:t>medial_L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0,043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(RSP-</w:t>
            </w:r>
            <w:proofErr w:type="spellStart"/>
            <w:r w:rsidRPr="00E438E9">
              <w:rPr>
                <w:rFonts w:ascii="Arial" w:hAnsi="Arial" w:cs="Arial"/>
                <w:bCs/>
              </w:rPr>
              <w:t>anterior_R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0,036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(RSP-</w:t>
            </w:r>
            <w:proofErr w:type="spellStart"/>
            <w:r w:rsidRPr="00E438E9">
              <w:rPr>
                <w:rFonts w:ascii="Arial" w:hAnsi="Arial" w:cs="Arial"/>
                <w:bCs/>
              </w:rPr>
              <w:t>anterior_R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0,013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(RSP-</w:t>
            </w:r>
            <w:proofErr w:type="spellStart"/>
            <w:r w:rsidRPr="00E438E9">
              <w:rPr>
                <w:rFonts w:ascii="Arial" w:hAnsi="Arial" w:cs="Arial"/>
                <w:bCs/>
              </w:rPr>
              <w:t>anterior_L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0,027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(RSP-</w:t>
            </w:r>
            <w:proofErr w:type="spellStart"/>
            <w:r w:rsidRPr="00E438E9">
              <w:rPr>
                <w:rFonts w:ascii="Arial" w:hAnsi="Arial" w:cs="Arial"/>
                <w:bCs/>
              </w:rPr>
              <w:t>posterior_R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0,013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(RSP-</w:t>
            </w:r>
            <w:proofErr w:type="spellStart"/>
            <w:r w:rsidRPr="00E438E9">
              <w:rPr>
                <w:rFonts w:ascii="Arial" w:hAnsi="Arial" w:cs="Arial"/>
                <w:bCs/>
              </w:rPr>
              <w:t>posterior_L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0,025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SSp-bfd_R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0,005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SSp-bfd_R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0,003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SSp-bfd_L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SSp-ll_R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SSp-ll_R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SSp-ll_R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SSp-ll_R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0,004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SSp-ll_L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SSp-nosemouth_R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0,005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SSp-nosemouth_R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0,003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SSp-nosemouth_L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SSp-tr_R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SSp-tr_R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SSp-tr_R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0,002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SSp-tr_R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0,045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SSp-tr_L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0,004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SSp-ul_R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SSp-ul_R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SSp-ul_R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SSp-ul_R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SSp-ul_L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0,042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SSp-ul_L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(VIS-</w:t>
            </w:r>
            <w:proofErr w:type="spellStart"/>
            <w:r w:rsidRPr="00E438E9">
              <w:rPr>
                <w:rFonts w:ascii="Arial" w:hAnsi="Arial" w:cs="Arial"/>
                <w:bCs/>
              </w:rPr>
              <w:t>medial_R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0,036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(VIS-</w:t>
            </w:r>
            <w:proofErr w:type="spellStart"/>
            <w:r w:rsidRPr="00E438E9">
              <w:rPr>
                <w:rFonts w:ascii="Arial" w:hAnsi="Arial" w:cs="Arial"/>
                <w:bCs/>
              </w:rPr>
              <w:t>medial_R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&lt; 0.001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(VIS-</w:t>
            </w:r>
            <w:proofErr w:type="spellStart"/>
            <w:r w:rsidRPr="00E438E9">
              <w:rPr>
                <w:rFonts w:ascii="Arial" w:hAnsi="Arial" w:cs="Arial"/>
                <w:bCs/>
              </w:rPr>
              <w:t>medial_L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0,003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VISa_R</w:t>
            </w:r>
            <w:proofErr w:type="spellEnd"/>
            <w:r w:rsidRPr="00E438E9">
              <w:rPr>
                <w:rFonts w:ascii="Arial" w:hAnsi="Arial" w:cs="Arial"/>
                <w:bCs/>
              </w:rPr>
              <w:t>) Early: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0,015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VISa_R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0,005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VISa_R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0,008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VISa_L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0,005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VISp_R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0,03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VISp_L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0,01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VISrl_R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Sham vs. Stroke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0,036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VISrl_R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0,027</w:t>
            </w:r>
          </w:p>
        </w:tc>
      </w:tr>
      <w:tr w:rsidR="00A1798B" w:rsidRPr="00E438E9" w:rsidTr="00A1798B">
        <w:trPr>
          <w:trHeight w:val="288"/>
        </w:trPr>
        <w:tc>
          <w:tcPr>
            <w:tcW w:w="1313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65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vMerge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4" w:type="dxa"/>
            <w:noWrap/>
            <w:hideMark/>
          </w:tcPr>
          <w:p w:rsidR="00E438E9" w:rsidRPr="00E438E9" w:rsidRDefault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(</w:t>
            </w:r>
            <w:proofErr w:type="spellStart"/>
            <w:r w:rsidRPr="00E438E9">
              <w:rPr>
                <w:rFonts w:ascii="Arial" w:hAnsi="Arial" w:cs="Arial"/>
                <w:bCs/>
              </w:rPr>
              <w:t>VISrl_L</w:t>
            </w:r>
            <w:proofErr w:type="spellEnd"/>
            <w:r w:rsidRPr="00E438E9">
              <w:rPr>
                <w:rFonts w:ascii="Arial" w:hAnsi="Arial" w:cs="Arial"/>
                <w:bCs/>
              </w:rPr>
              <w:t>) Late: Stroke vs. Stroke + training</w:t>
            </w:r>
          </w:p>
        </w:tc>
        <w:tc>
          <w:tcPr>
            <w:tcW w:w="980" w:type="dxa"/>
            <w:noWrap/>
            <w:hideMark/>
          </w:tcPr>
          <w:p w:rsidR="00E438E9" w:rsidRPr="00E438E9" w:rsidRDefault="00E438E9" w:rsidP="00E438E9">
            <w:pPr>
              <w:rPr>
                <w:rFonts w:ascii="Arial" w:hAnsi="Arial" w:cs="Arial"/>
                <w:bCs/>
              </w:rPr>
            </w:pPr>
            <w:r w:rsidRPr="00E438E9">
              <w:rPr>
                <w:rFonts w:ascii="Arial" w:hAnsi="Arial" w:cs="Arial"/>
                <w:bCs/>
              </w:rPr>
              <w:t>0,005</w:t>
            </w:r>
          </w:p>
        </w:tc>
      </w:tr>
    </w:tbl>
    <w:p w:rsidR="00E13D51" w:rsidRDefault="00E13D51" w:rsidP="00E13D51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13D51" w:rsidRDefault="00E13D51" w:rsidP="00E13D51">
      <w:pPr>
        <w:jc w:val="both"/>
        <w:rPr>
          <w:rFonts w:ascii="Arial" w:eastAsiaTheme="minorEastAsia" w:hAnsi="Arial" w:cs="Arial"/>
        </w:rPr>
      </w:pPr>
      <w:r w:rsidRPr="00DB1005">
        <w:rPr>
          <w:rFonts w:ascii="Arial" w:eastAsiaTheme="minorEastAsia" w:hAnsi="Arial" w:cs="Arial"/>
          <w:b/>
          <w:bCs/>
        </w:rPr>
        <w:t>Supplementary Table 1.</w:t>
      </w:r>
      <w:r>
        <w:rPr>
          <w:rFonts w:ascii="Arial" w:eastAsiaTheme="minorEastAsia" w:hAnsi="Arial" w:cs="Arial"/>
        </w:rPr>
        <w:t xml:space="preserve">  Statistical tests, post-hoc tests (if applicable) and exact p-values (3 significant figures) of significant comparisons used in figure panels. Region of interest (ROI) names are suffixed with “_L” for the left hemisphere shown in the panels, and “_R” for the right hemisphere shown in the panels. ROI abbreviations are fully named in supplementary table 2.</w:t>
      </w:r>
    </w:p>
    <w:p w:rsidR="00234FEA" w:rsidRPr="00472BFC" w:rsidRDefault="00234FEA" w:rsidP="00234FEA">
      <w:pPr>
        <w:rPr>
          <w:rFonts w:ascii="Arial" w:hAnsi="Arial" w:cs="Arial"/>
          <w:b/>
          <w:bCs/>
          <w:sz w:val="24"/>
          <w:szCs w:val="24"/>
        </w:rPr>
      </w:pPr>
    </w:p>
    <w:p w:rsidR="00365D8A" w:rsidRDefault="009C5734">
      <w:pPr>
        <w:rPr>
          <w:rFonts w:ascii="Arial" w:hAnsi="Arial" w:cs="Arial"/>
          <w:b/>
          <w:bCs/>
          <w:sz w:val="24"/>
          <w:szCs w:val="24"/>
        </w:rPr>
      </w:pPr>
    </w:p>
    <w:p w:rsidR="00E13D51" w:rsidRDefault="00E13D51">
      <w:pPr>
        <w:rPr>
          <w:rFonts w:ascii="Arial" w:hAnsi="Arial" w:cs="Arial"/>
          <w:b/>
          <w:bCs/>
          <w:sz w:val="24"/>
          <w:szCs w:val="24"/>
        </w:rPr>
      </w:pPr>
    </w:p>
    <w:p w:rsidR="00E13D51" w:rsidRDefault="00E13D51">
      <w:pPr>
        <w:rPr>
          <w:rFonts w:ascii="Arial" w:hAnsi="Arial" w:cs="Arial"/>
          <w:b/>
          <w:bCs/>
          <w:sz w:val="24"/>
          <w:szCs w:val="24"/>
        </w:rPr>
      </w:pPr>
    </w:p>
    <w:p w:rsidR="00E13D51" w:rsidRDefault="00E13D51">
      <w:pPr>
        <w:rPr>
          <w:rFonts w:ascii="Arial" w:hAnsi="Arial" w:cs="Arial"/>
          <w:b/>
          <w:bCs/>
          <w:sz w:val="24"/>
          <w:szCs w:val="24"/>
        </w:rPr>
      </w:pPr>
    </w:p>
    <w:p w:rsidR="00E13D51" w:rsidRDefault="00E13D51">
      <w:pPr>
        <w:rPr>
          <w:rFonts w:ascii="Arial" w:hAnsi="Arial" w:cs="Arial"/>
          <w:b/>
          <w:bCs/>
          <w:sz w:val="24"/>
          <w:szCs w:val="24"/>
        </w:rPr>
      </w:pPr>
    </w:p>
    <w:p w:rsidR="00E13D51" w:rsidRDefault="00E13D51">
      <w:pPr>
        <w:rPr>
          <w:rFonts w:ascii="Arial" w:hAnsi="Arial" w:cs="Arial"/>
          <w:b/>
          <w:bCs/>
          <w:sz w:val="24"/>
          <w:szCs w:val="24"/>
        </w:rPr>
      </w:pPr>
    </w:p>
    <w:p w:rsidR="00E13D51" w:rsidRDefault="00E13D51">
      <w:pPr>
        <w:rPr>
          <w:rFonts w:ascii="Arial" w:hAnsi="Arial" w:cs="Arial"/>
          <w:b/>
          <w:bCs/>
          <w:sz w:val="24"/>
          <w:szCs w:val="24"/>
        </w:rPr>
      </w:pPr>
    </w:p>
    <w:p w:rsidR="00E13D51" w:rsidRDefault="00E13D51">
      <w:pPr>
        <w:rPr>
          <w:rFonts w:ascii="Arial" w:hAnsi="Arial" w:cs="Arial"/>
          <w:b/>
          <w:bCs/>
          <w:sz w:val="24"/>
          <w:szCs w:val="24"/>
        </w:rPr>
      </w:pPr>
    </w:p>
    <w:p w:rsidR="00E13D51" w:rsidRDefault="00E13D51">
      <w:pPr>
        <w:rPr>
          <w:rFonts w:ascii="Arial" w:hAnsi="Arial" w:cs="Arial"/>
          <w:b/>
          <w:bCs/>
          <w:sz w:val="24"/>
          <w:szCs w:val="24"/>
        </w:rPr>
      </w:pPr>
    </w:p>
    <w:p w:rsidR="00E13D51" w:rsidRDefault="00E13D51">
      <w:pPr>
        <w:rPr>
          <w:rFonts w:ascii="Arial" w:hAnsi="Arial" w:cs="Arial"/>
          <w:b/>
          <w:bCs/>
          <w:sz w:val="24"/>
          <w:szCs w:val="24"/>
        </w:rPr>
      </w:pPr>
    </w:p>
    <w:p w:rsidR="008474AD" w:rsidRPr="008474AD" w:rsidRDefault="008474AD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472BFC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Table S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0"/>
        <w:gridCol w:w="6060"/>
      </w:tblGrid>
      <w:tr w:rsidR="00E13D51" w:rsidRPr="00E13D51" w:rsidTr="00E13D51">
        <w:trPr>
          <w:trHeight w:val="288"/>
        </w:trPr>
        <w:tc>
          <w:tcPr>
            <w:tcW w:w="1840" w:type="dxa"/>
            <w:noWrap/>
            <w:hideMark/>
          </w:tcPr>
          <w:p w:rsidR="00E13D51" w:rsidRPr="00E13D51" w:rsidRDefault="00E13D5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13D51">
              <w:rPr>
                <w:rFonts w:ascii="Arial" w:hAnsi="Arial" w:cs="Arial"/>
                <w:b/>
                <w:bCs/>
              </w:rPr>
              <w:t>Area abbreviation</w:t>
            </w:r>
          </w:p>
        </w:tc>
        <w:tc>
          <w:tcPr>
            <w:tcW w:w="6060" w:type="dxa"/>
            <w:noWrap/>
            <w:hideMark/>
          </w:tcPr>
          <w:p w:rsidR="00E13D51" w:rsidRPr="00E13D51" w:rsidRDefault="00E13D51">
            <w:pPr>
              <w:rPr>
                <w:rFonts w:ascii="Arial" w:hAnsi="Arial" w:cs="Arial"/>
                <w:b/>
                <w:bCs/>
              </w:rPr>
            </w:pPr>
            <w:r w:rsidRPr="00E13D51">
              <w:rPr>
                <w:rFonts w:ascii="Arial" w:hAnsi="Arial" w:cs="Arial"/>
                <w:b/>
                <w:bCs/>
              </w:rPr>
              <w:t>Area description</w:t>
            </w:r>
          </w:p>
        </w:tc>
      </w:tr>
      <w:tr w:rsidR="00E13D51" w:rsidRPr="00E13D51" w:rsidTr="00E13D51">
        <w:trPr>
          <w:trHeight w:val="288"/>
        </w:trPr>
        <w:tc>
          <w:tcPr>
            <w:tcW w:w="1840" w:type="dxa"/>
            <w:noWrap/>
            <w:hideMark/>
          </w:tcPr>
          <w:p w:rsidR="00E13D51" w:rsidRPr="00E13D51" w:rsidRDefault="00E13D51">
            <w:pPr>
              <w:rPr>
                <w:rFonts w:ascii="Arial" w:hAnsi="Arial" w:cs="Arial"/>
              </w:rPr>
            </w:pPr>
            <w:proofErr w:type="spellStart"/>
            <w:r w:rsidRPr="00E13D51">
              <w:rPr>
                <w:rFonts w:ascii="Arial" w:hAnsi="Arial" w:cs="Arial"/>
              </w:rPr>
              <w:t>MOp</w:t>
            </w:r>
            <w:proofErr w:type="spellEnd"/>
          </w:p>
        </w:tc>
        <w:tc>
          <w:tcPr>
            <w:tcW w:w="6060" w:type="dxa"/>
            <w:noWrap/>
            <w:hideMark/>
          </w:tcPr>
          <w:p w:rsidR="00E13D51" w:rsidRPr="00E13D51" w:rsidRDefault="00E13D51">
            <w:pPr>
              <w:rPr>
                <w:rFonts w:ascii="Arial" w:hAnsi="Arial" w:cs="Arial"/>
              </w:rPr>
            </w:pPr>
            <w:r w:rsidRPr="00E13D51">
              <w:rPr>
                <w:rFonts w:ascii="Arial" w:hAnsi="Arial" w:cs="Arial"/>
              </w:rPr>
              <w:t>Primary motor cortex (M1)</w:t>
            </w:r>
          </w:p>
        </w:tc>
      </w:tr>
      <w:tr w:rsidR="00E13D51" w:rsidRPr="00E13D51" w:rsidTr="00E13D51">
        <w:trPr>
          <w:trHeight w:val="288"/>
        </w:trPr>
        <w:tc>
          <w:tcPr>
            <w:tcW w:w="1840" w:type="dxa"/>
            <w:noWrap/>
            <w:hideMark/>
          </w:tcPr>
          <w:p w:rsidR="00E13D51" w:rsidRPr="00E13D51" w:rsidRDefault="00E13D51">
            <w:pPr>
              <w:rPr>
                <w:rFonts w:ascii="Arial" w:hAnsi="Arial" w:cs="Arial"/>
              </w:rPr>
            </w:pPr>
            <w:r w:rsidRPr="00E13D51">
              <w:rPr>
                <w:rFonts w:ascii="Arial" w:hAnsi="Arial" w:cs="Arial"/>
              </w:rPr>
              <w:t>MOs-lateral</w:t>
            </w:r>
          </w:p>
        </w:tc>
        <w:tc>
          <w:tcPr>
            <w:tcW w:w="6060" w:type="dxa"/>
            <w:noWrap/>
            <w:hideMark/>
          </w:tcPr>
          <w:p w:rsidR="00E13D51" w:rsidRPr="00E13D51" w:rsidRDefault="00E13D51">
            <w:pPr>
              <w:rPr>
                <w:rFonts w:ascii="Arial" w:hAnsi="Arial" w:cs="Arial"/>
              </w:rPr>
            </w:pPr>
            <w:r w:rsidRPr="00E13D51">
              <w:rPr>
                <w:rFonts w:ascii="Arial" w:hAnsi="Arial" w:cs="Arial"/>
              </w:rPr>
              <w:t>Anterior-lateral portion of the secondary motor cortex (M2)</w:t>
            </w:r>
          </w:p>
        </w:tc>
      </w:tr>
      <w:tr w:rsidR="00E13D51" w:rsidRPr="00E13D51" w:rsidTr="00E13D51">
        <w:trPr>
          <w:trHeight w:val="288"/>
        </w:trPr>
        <w:tc>
          <w:tcPr>
            <w:tcW w:w="1840" w:type="dxa"/>
            <w:noWrap/>
            <w:hideMark/>
          </w:tcPr>
          <w:p w:rsidR="00E13D51" w:rsidRPr="00E13D51" w:rsidRDefault="00E13D51">
            <w:pPr>
              <w:rPr>
                <w:rFonts w:ascii="Arial" w:hAnsi="Arial" w:cs="Arial"/>
              </w:rPr>
            </w:pPr>
            <w:r w:rsidRPr="00E13D51">
              <w:rPr>
                <w:rFonts w:ascii="Arial" w:hAnsi="Arial" w:cs="Arial"/>
              </w:rPr>
              <w:t>MOs-medial</w:t>
            </w:r>
          </w:p>
        </w:tc>
        <w:tc>
          <w:tcPr>
            <w:tcW w:w="6060" w:type="dxa"/>
            <w:noWrap/>
            <w:hideMark/>
          </w:tcPr>
          <w:p w:rsidR="00E13D51" w:rsidRPr="00E13D51" w:rsidRDefault="00E13D51">
            <w:pPr>
              <w:rPr>
                <w:rFonts w:ascii="Arial" w:hAnsi="Arial" w:cs="Arial"/>
              </w:rPr>
            </w:pPr>
            <w:r w:rsidRPr="00E13D51">
              <w:rPr>
                <w:rFonts w:ascii="Arial" w:hAnsi="Arial" w:cs="Arial"/>
              </w:rPr>
              <w:t>Posterior-medial portion of the secondary motor cortex (M2)</w:t>
            </w:r>
          </w:p>
        </w:tc>
      </w:tr>
      <w:tr w:rsidR="00E13D51" w:rsidRPr="00E13D51" w:rsidTr="00E13D51">
        <w:trPr>
          <w:trHeight w:val="288"/>
        </w:trPr>
        <w:tc>
          <w:tcPr>
            <w:tcW w:w="1840" w:type="dxa"/>
            <w:noWrap/>
            <w:hideMark/>
          </w:tcPr>
          <w:p w:rsidR="00E13D51" w:rsidRPr="00E13D51" w:rsidRDefault="00E13D51">
            <w:pPr>
              <w:rPr>
                <w:rFonts w:ascii="Arial" w:hAnsi="Arial" w:cs="Arial"/>
              </w:rPr>
            </w:pPr>
            <w:proofErr w:type="spellStart"/>
            <w:r w:rsidRPr="00E13D51">
              <w:rPr>
                <w:rFonts w:ascii="Arial" w:hAnsi="Arial" w:cs="Arial"/>
              </w:rPr>
              <w:t>SSp-ll</w:t>
            </w:r>
            <w:proofErr w:type="spellEnd"/>
          </w:p>
        </w:tc>
        <w:tc>
          <w:tcPr>
            <w:tcW w:w="6060" w:type="dxa"/>
            <w:noWrap/>
            <w:hideMark/>
          </w:tcPr>
          <w:p w:rsidR="00E13D51" w:rsidRPr="00E13D51" w:rsidRDefault="00E13D51">
            <w:pPr>
              <w:rPr>
                <w:rFonts w:ascii="Arial" w:hAnsi="Arial" w:cs="Arial"/>
              </w:rPr>
            </w:pPr>
            <w:r w:rsidRPr="00E13D51">
              <w:rPr>
                <w:rFonts w:ascii="Arial" w:hAnsi="Arial" w:cs="Arial"/>
              </w:rPr>
              <w:t>Somatosensory cortex - hindlimb</w:t>
            </w:r>
          </w:p>
        </w:tc>
      </w:tr>
      <w:tr w:rsidR="00E13D51" w:rsidRPr="00E13D51" w:rsidTr="00E13D51">
        <w:trPr>
          <w:trHeight w:val="288"/>
        </w:trPr>
        <w:tc>
          <w:tcPr>
            <w:tcW w:w="1840" w:type="dxa"/>
            <w:noWrap/>
            <w:hideMark/>
          </w:tcPr>
          <w:p w:rsidR="00E13D51" w:rsidRPr="00E13D51" w:rsidRDefault="00E13D51">
            <w:pPr>
              <w:rPr>
                <w:rFonts w:ascii="Arial" w:hAnsi="Arial" w:cs="Arial"/>
              </w:rPr>
            </w:pPr>
            <w:proofErr w:type="spellStart"/>
            <w:r w:rsidRPr="00E13D51">
              <w:rPr>
                <w:rFonts w:ascii="Arial" w:hAnsi="Arial" w:cs="Arial"/>
              </w:rPr>
              <w:t>SSp</w:t>
            </w:r>
            <w:proofErr w:type="spellEnd"/>
            <w:r w:rsidRPr="00E13D51">
              <w:rPr>
                <w:rFonts w:ascii="Arial" w:hAnsi="Arial" w:cs="Arial"/>
              </w:rPr>
              <w:t>-ul</w:t>
            </w:r>
          </w:p>
        </w:tc>
        <w:tc>
          <w:tcPr>
            <w:tcW w:w="6060" w:type="dxa"/>
            <w:noWrap/>
            <w:hideMark/>
          </w:tcPr>
          <w:p w:rsidR="00E13D51" w:rsidRPr="00E13D51" w:rsidRDefault="00E13D51">
            <w:pPr>
              <w:rPr>
                <w:rFonts w:ascii="Arial" w:hAnsi="Arial" w:cs="Arial"/>
              </w:rPr>
            </w:pPr>
            <w:r w:rsidRPr="00E13D51">
              <w:rPr>
                <w:rFonts w:ascii="Arial" w:hAnsi="Arial" w:cs="Arial"/>
              </w:rPr>
              <w:t>Somatosensory cortex - forelimb</w:t>
            </w:r>
          </w:p>
        </w:tc>
      </w:tr>
      <w:tr w:rsidR="00E13D51" w:rsidRPr="00E13D51" w:rsidTr="00E13D51">
        <w:trPr>
          <w:trHeight w:val="288"/>
        </w:trPr>
        <w:tc>
          <w:tcPr>
            <w:tcW w:w="1840" w:type="dxa"/>
            <w:noWrap/>
            <w:hideMark/>
          </w:tcPr>
          <w:p w:rsidR="00E13D51" w:rsidRPr="00E13D51" w:rsidRDefault="00E13D51">
            <w:pPr>
              <w:rPr>
                <w:rFonts w:ascii="Arial" w:hAnsi="Arial" w:cs="Arial"/>
              </w:rPr>
            </w:pPr>
            <w:proofErr w:type="spellStart"/>
            <w:r w:rsidRPr="00E13D51">
              <w:rPr>
                <w:rFonts w:ascii="Arial" w:hAnsi="Arial" w:cs="Arial"/>
              </w:rPr>
              <w:t>SSp-nosemouth</w:t>
            </w:r>
            <w:proofErr w:type="spellEnd"/>
          </w:p>
        </w:tc>
        <w:tc>
          <w:tcPr>
            <w:tcW w:w="6060" w:type="dxa"/>
            <w:noWrap/>
            <w:hideMark/>
          </w:tcPr>
          <w:p w:rsidR="00E13D51" w:rsidRPr="00E13D51" w:rsidRDefault="00E13D51">
            <w:pPr>
              <w:rPr>
                <w:rFonts w:ascii="Arial" w:hAnsi="Arial" w:cs="Arial"/>
              </w:rPr>
            </w:pPr>
            <w:r w:rsidRPr="00E13D51">
              <w:rPr>
                <w:rFonts w:ascii="Arial" w:hAnsi="Arial" w:cs="Arial"/>
              </w:rPr>
              <w:t>Merged ROI from mouth and nose somatosensory ROIs</w:t>
            </w:r>
          </w:p>
        </w:tc>
      </w:tr>
      <w:tr w:rsidR="00E13D51" w:rsidRPr="00E13D51" w:rsidTr="00E13D51">
        <w:trPr>
          <w:trHeight w:val="288"/>
        </w:trPr>
        <w:tc>
          <w:tcPr>
            <w:tcW w:w="1840" w:type="dxa"/>
            <w:noWrap/>
            <w:hideMark/>
          </w:tcPr>
          <w:p w:rsidR="00E13D51" w:rsidRPr="00E13D51" w:rsidRDefault="00E13D51">
            <w:pPr>
              <w:rPr>
                <w:rFonts w:ascii="Arial" w:hAnsi="Arial" w:cs="Arial"/>
              </w:rPr>
            </w:pPr>
            <w:proofErr w:type="spellStart"/>
            <w:r w:rsidRPr="00E13D51">
              <w:rPr>
                <w:rFonts w:ascii="Arial" w:hAnsi="Arial" w:cs="Arial"/>
              </w:rPr>
              <w:t>SSp</w:t>
            </w:r>
            <w:proofErr w:type="spellEnd"/>
            <w:r w:rsidRPr="00E13D51">
              <w:rPr>
                <w:rFonts w:ascii="Arial" w:hAnsi="Arial" w:cs="Arial"/>
              </w:rPr>
              <w:t>-bfd</w:t>
            </w:r>
          </w:p>
        </w:tc>
        <w:tc>
          <w:tcPr>
            <w:tcW w:w="6060" w:type="dxa"/>
            <w:noWrap/>
            <w:hideMark/>
          </w:tcPr>
          <w:p w:rsidR="00E13D51" w:rsidRPr="00E13D51" w:rsidRDefault="00E13D51">
            <w:pPr>
              <w:rPr>
                <w:rFonts w:ascii="Arial" w:hAnsi="Arial" w:cs="Arial"/>
              </w:rPr>
            </w:pPr>
            <w:r w:rsidRPr="00E13D51">
              <w:rPr>
                <w:rFonts w:ascii="Arial" w:hAnsi="Arial" w:cs="Arial"/>
              </w:rPr>
              <w:t>Somatosensory cortex - barrel cortex</w:t>
            </w:r>
          </w:p>
        </w:tc>
      </w:tr>
      <w:tr w:rsidR="00E13D51" w:rsidRPr="00E13D51" w:rsidTr="00E13D51">
        <w:trPr>
          <w:trHeight w:val="288"/>
        </w:trPr>
        <w:tc>
          <w:tcPr>
            <w:tcW w:w="1840" w:type="dxa"/>
            <w:noWrap/>
            <w:hideMark/>
          </w:tcPr>
          <w:p w:rsidR="00E13D51" w:rsidRPr="00E13D51" w:rsidRDefault="00E13D51">
            <w:pPr>
              <w:rPr>
                <w:rFonts w:ascii="Arial" w:hAnsi="Arial" w:cs="Arial"/>
              </w:rPr>
            </w:pPr>
            <w:proofErr w:type="spellStart"/>
            <w:r w:rsidRPr="00E13D51">
              <w:rPr>
                <w:rFonts w:ascii="Arial" w:hAnsi="Arial" w:cs="Arial"/>
              </w:rPr>
              <w:t>SSp</w:t>
            </w:r>
            <w:proofErr w:type="spellEnd"/>
            <w:r w:rsidRPr="00E13D51">
              <w:rPr>
                <w:rFonts w:ascii="Arial" w:hAnsi="Arial" w:cs="Arial"/>
              </w:rPr>
              <w:t>-tr</w:t>
            </w:r>
          </w:p>
        </w:tc>
        <w:tc>
          <w:tcPr>
            <w:tcW w:w="6060" w:type="dxa"/>
            <w:noWrap/>
            <w:hideMark/>
          </w:tcPr>
          <w:p w:rsidR="00E13D51" w:rsidRPr="00E13D51" w:rsidRDefault="00E13D51">
            <w:pPr>
              <w:rPr>
                <w:rFonts w:ascii="Arial" w:hAnsi="Arial" w:cs="Arial"/>
              </w:rPr>
            </w:pPr>
            <w:r w:rsidRPr="00E13D51">
              <w:rPr>
                <w:rFonts w:ascii="Arial" w:hAnsi="Arial" w:cs="Arial"/>
              </w:rPr>
              <w:t>Somatosensory cortex - trunk</w:t>
            </w:r>
          </w:p>
        </w:tc>
      </w:tr>
      <w:tr w:rsidR="00E13D51" w:rsidRPr="00E13D51" w:rsidTr="00E13D51">
        <w:trPr>
          <w:trHeight w:val="288"/>
        </w:trPr>
        <w:tc>
          <w:tcPr>
            <w:tcW w:w="1840" w:type="dxa"/>
            <w:noWrap/>
            <w:hideMark/>
          </w:tcPr>
          <w:p w:rsidR="00E13D51" w:rsidRPr="00E13D51" w:rsidRDefault="00E13D51">
            <w:pPr>
              <w:rPr>
                <w:rFonts w:ascii="Arial" w:hAnsi="Arial" w:cs="Arial"/>
              </w:rPr>
            </w:pPr>
            <w:proofErr w:type="spellStart"/>
            <w:r w:rsidRPr="00E13D51">
              <w:rPr>
                <w:rFonts w:ascii="Arial" w:hAnsi="Arial" w:cs="Arial"/>
              </w:rPr>
              <w:t>RSp</w:t>
            </w:r>
            <w:proofErr w:type="spellEnd"/>
            <w:r w:rsidRPr="00E13D51">
              <w:rPr>
                <w:rFonts w:ascii="Arial" w:hAnsi="Arial" w:cs="Arial"/>
              </w:rPr>
              <w:t>-anterior</w:t>
            </w:r>
          </w:p>
        </w:tc>
        <w:tc>
          <w:tcPr>
            <w:tcW w:w="6060" w:type="dxa"/>
            <w:noWrap/>
            <w:hideMark/>
          </w:tcPr>
          <w:p w:rsidR="00E13D51" w:rsidRPr="00E13D51" w:rsidRDefault="00E13D51">
            <w:pPr>
              <w:rPr>
                <w:rFonts w:ascii="Arial" w:hAnsi="Arial" w:cs="Arial"/>
              </w:rPr>
            </w:pPr>
            <w:r w:rsidRPr="00E13D51">
              <w:rPr>
                <w:rFonts w:ascii="Arial" w:hAnsi="Arial" w:cs="Arial"/>
              </w:rPr>
              <w:t xml:space="preserve">Anterior part of the </w:t>
            </w:r>
            <w:proofErr w:type="spellStart"/>
            <w:r w:rsidRPr="00E13D51">
              <w:rPr>
                <w:rFonts w:ascii="Arial" w:hAnsi="Arial" w:cs="Arial"/>
              </w:rPr>
              <w:t>retrosplenial</w:t>
            </w:r>
            <w:proofErr w:type="spellEnd"/>
            <w:r w:rsidRPr="00E13D51">
              <w:rPr>
                <w:rFonts w:ascii="Arial" w:hAnsi="Arial" w:cs="Arial"/>
              </w:rPr>
              <w:t xml:space="preserve"> cortex</w:t>
            </w:r>
          </w:p>
        </w:tc>
      </w:tr>
      <w:tr w:rsidR="00E13D51" w:rsidRPr="00E13D51" w:rsidTr="00E13D51">
        <w:trPr>
          <w:trHeight w:val="288"/>
        </w:trPr>
        <w:tc>
          <w:tcPr>
            <w:tcW w:w="1840" w:type="dxa"/>
            <w:noWrap/>
            <w:hideMark/>
          </w:tcPr>
          <w:p w:rsidR="00E13D51" w:rsidRPr="00E13D51" w:rsidRDefault="00E13D51">
            <w:pPr>
              <w:rPr>
                <w:rFonts w:ascii="Arial" w:hAnsi="Arial" w:cs="Arial"/>
              </w:rPr>
            </w:pPr>
            <w:r w:rsidRPr="00E13D51">
              <w:rPr>
                <w:rFonts w:ascii="Arial" w:hAnsi="Arial" w:cs="Arial"/>
              </w:rPr>
              <w:t>RSP-posterior</w:t>
            </w:r>
          </w:p>
        </w:tc>
        <w:tc>
          <w:tcPr>
            <w:tcW w:w="6060" w:type="dxa"/>
            <w:noWrap/>
            <w:hideMark/>
          </w:tcPr>
          <w:p w:rsidR="00E13D51" w:rsidRPr="00E13D51" w:rsidRDefault="00E13D51">
            <w:pPr>
              <w:rPr>
                <w:rFonts w:ascii="Arial" w:hAnsi="Arial" w:cs="Arial"/>
              </w:rPr>
            </w:pPr>
            <w:r w:rsidRPr="00E13D51">
              <w:rPr>
                <w:rFonts w:ascii="Arial" w:hAnsi="Arial" w:cs="Arial"/>
              </w:rPr>
              <w:t xml:space="preserve">Posterior part of the </w:t>
            </w:r>
            <w:proofErr w:type="spellStart"/>
            <w:r w:rsidRPr="00E13D51">
              <w:rPr>
                <w:rFonts w:ascii="Arial" w:hAnsi="Arial" w:cs="Arial"/>
              </w:rPr>
              <w:t>retrosplenial</w:t>
            </w:r>
            <w:proofErr w:type="spellEnd"/>
            <w:r w:rsidRPr="00E13D51">
              <w:rPr>
                <w:rFonts w:ascii="Arial" w:hAnsi="Arial" w:cs="Arial"/>
              </w:rPr>
              <w:t xml:space="preserve"> cortex</w:t>
            </w:r>
          </w:p>
        </w:tc>
      </w:tr>
      <w:tr w:rsidR="00E13D51" w:rsidRPr="00E13D51" w:rsidTr="00E13D51">
        <w:trPr>
          <w:trHeight w:val="288"/>
        </w:trPr>
        <w:tc>
          <w:tcPr>
            <w:tcW w:w="1840" w:type="dxa"/>
            <w:noWrap/>
            <w:hideMark/>
          </w:tcPr>
          <w:p w:rsidR="00E13D51" w:rsidRPr="00E13D51" w:rsidRDefault="00E13D51">
            <w:pPr>
              <w:rPr>
                <w:rFonts w:ascii="Arial" w:hAnsi="Arial" w:cs="Arial"/>
              </w:rPr>
            </w:pPr>
            <w:proofErr w:type="spellStart"/>
            <w:r w:rsidRPr="00E13D51">
              <w:rPr>
                <w:rFonts w:ascii="Arial" w:hAnsi="Arial" w:cs="Arial"/>
              </w:rPr>
              <w:t>VISp</w:t>
            </w:r>
            <w:proofErr w:type="spellEnd"/>
          </w:p>
        </w:tc>
        <w:tc>
          <w:tcPr>
            <w:tcW w:w="6060" w:type="dxa"/>
            <w:noWrap/>
            <w:hideMark/>
          </w:tcPr>
          <w:p w:rsidR="00E13D51" w:rsidRPr="00E13D51" w:rsidRDefault="00E13D51">
            <w:pPr>
              <w:rPr>
                <w:rFonts w:ascii="Arial" w:hAnsi="Arial" w:cs="Arial"/>
              </w:rPr>
            </w:pPr>
            <w:r w:rsidRPr="00E13D51">
              <w:rPr>
                <w:rFonts w:ascii="Arial" w:hAnsi="Arial" w:cs="Arial"/>
              </w:rPr>
              <w:t>Primary visual cortex (V1)</w:t>
            </w:r>
          </w:p>
        </w:tc>
      </w:tr>
      <w:tr w:rsidR="00E13D51" w:rsidRPr="00E13D51" w:rsidTr="00E13D51">
        <w:trPr>
          <w:trHeight w:val="288"/>
        </w:trPr>
        <w:tc>
          <w:tcPr>
            <w:tcW w:w="1840" w:type="dxa"/>
            <w:noWrap/>
            <w:hideMark/>
          </w:tcPr>
          <w:p w:rsidR="00E13D51" w:rsidRPr="00E13D51" w:rsidRDefault="00E13D51">
            <w:pPr>
              <w:rPr>
                <w:rFonts w:ascii="Arial" w:hAnsi="Arial" w:cs="Arial"/>
              </w:rPr>
            </w:pPr>
            <w:r w:rsidRPr="00E13D51">
              <w:rPr>
                <w:rFonts w:ascii="Arial" w:hAnsi="Arial" w:cs="Arial"/>
              </w:rPr>
              <w:t>VIS-medial</w:t>
            </w:r>
          </w:p>
        </w:tc>
        <w:tc>
          <w:tcPr>
            <w:tcW w:w="6060" w:type="dxa"/>
            <w:noWrap/>
            <w:hideMark/>
          </w:tcPr>
          <w:p w:rsidR="00E13D51" w:rsidRPr="00E13D51" w:rsidRDefault="00E13D51">
            <w:pPr>
              <w:rPr>
                <w:rFonts w:ascii="Arial" w:hAnsi="Arial" w:cs="Arial"/>
              </w:rPr>
            </w:pPr>
            <w:r w:rsidRPr="00E13D51">
              <w:rPr>
                <w:rFonts w:ascii="Arial" w:hAnsi="Arial" w:cs="Arial"/>
              </w:rPr>
              <w:t>Medial visual areas</w:t>
            </w:r>
          </w:p>
        </w:tc>
      </w:tr>
      <w:tr w:rsidR="00E13D51" w:rsidRPr="00E13D51" w:rsidTr="00E13D51">
        <w:trPr>
          <w:trHeight w:val="288"/>
        </w:trPr>
        <w:tc>
          <w:tcPr>
            <w:tcW w:w="1840" w:type="dxa"/>
            <w:noWrap/>
            <w:hideMark/>
          </w:tcPr>
          <w:p w:rsidR="00E13D51" w:rsidRPr="00E13D51" w:rsidRDefault="00E13D51">
            <w:pPr>
              <w:rPr>
                <w:rFonts w:ascii="Arial" w:hAnsi="Arial" w:cs="Arial"/>
              </w:rPr>
            </w:pPr>
            <w:proofErr w:type="spellStart"/>
            <w:r w:rsidRPr="00E13D51">
              <w:rPr>
                <w:rFonts w:ascii="Arial" w:hAnsi="Arial" w:cs="Arial"/>
              </w:rPr>
              <w:t>VISa</w:t>
            </w:r>
            <w:proofErr w:type="spellEnd"/>
          </w:p>
        </w:tc>
        <w:tc>
          <w:tcPr>
            <w:tcW w:w="6060" w:type="dxa"/>
            <w:noWrap/>
            <w:hideMark/>
          </w:tcPr>
          <w:p w:rsidR="00E13D51" w:rsidRPr="00E13D51" w:rsidRDefault="00E13D51">
            <w:pPr>
              <w:rPr>
                <w:rFonts w:ascii="Arial" w:hAnsi="Arial" w:cs="Arial"/>
              </w:rPr>
            </w:pPr>
            <w:r w:rsidRPr="00E13D51">
              <w:rPr>
                <w:rFonts w:ascii="Arial" w:hAnsi="Arial" w:cs="Arial"/>
              </w:rPr>
              <w:t>Posterior parietal cortex - area "a" ("PPC-a")</w:t>
            </w:r>
          </w:p>
        </w:tc>
      </w:tr>
      <w:tr w:rsidR="00E13D51" w:rsidRPr="00E13D51" w:rsidTr="00E13D51">
        <w:trPr>
          <w:trHeight w:val="288"/>
        </w:trPr>
        <w:tc>
          <w:tcPr>
            <w:tcW w:w="1840" w:type="dxa"/>
            <w:noWrap/>
            <w:hideMark/>
          </w:tcPr>
          <w:p w:rsidR="00E13D51" w:rsidRPr="00E13D51" w:rsidRDefault="00E13D51">
            <w:pPr>
              <w:rPr>
                <w:rFonts w:ascii="Arial" w:hAnsi="Arial" w:cs="Arial"/>
              </w:rPr>
            </w:pPr>
            <w:proofErr w:type="spellStart"/>
            <w:r w:rsidRPr="00E13D51">
              <w:rPr>
                <w:rFonts w:ascii="Arial" w:hAnsi="Arial" w:cs="Arial"/>
              </w:rPr>
              <w:t>VISrl</w:t>
            </w:r>
            <w:proofErr w:type="spellEnd"/>
          </w:p>
        </w:tc>
        <w:tc>
          <w:tcPr>
            <w:tcW w:w="6060" w:type="dxa"/>
            <w:noWrap/>
            <w:hideMark/>
          </w:tcPr>
          <w:p w:rsidR="00E13D51" w:rsidRPr="00E13D51" w:rsidRDefault="00E13D51">
            <w:pPr>
              <w:rPr>
                <w:rFonts w:ascii="Arial" w:hAnsi="Arial" w:cs="Arial"/>
              </w:rPr>
            </w:pPr>
            <w:r w:rsidRPr="00E13D51">
              <w:rPr>
                <w:rFonts w:ascii="Arial" w:hAnsi="Arial" w:cs="Arial"/>
              </w:rPr>
              <w:t>Posterior parietal cortex - area "</w:t>
            </w:r>
            <w:proofErr w:type="spellStart"/>
            <w:r w:rsidRPr="00E13D51">
              <w:rPr>
                <w:rFonts w:ascii="Arial" w:hAnsi="Arial" w:cs="Arial"/>
              </w:rPr>
              <w:t>rl</w:t>
            </w:r>
            <w:proofErr w:type="spellEnd"/>
            <w:r w:rsidRPr="00E13D51">
              <w:rPr>
                <w:rFonts w:ascii="Arial" w:hAnsi="Arial" w:cs="Arial"/>
              </w:rPr>
              <w:t>" ("PPC-</w:t>
            </w:r>
            <w:proofErr w:type="spellStart"/>
            <w:r w:rsidRPr="00E13D51">
              <w:rPr>
                <w:rFonts w:ascii="Arial" w:hAnsi="Arial" w:cs="Arial"/>
              </w:rPr>
              <w:t>rl</w:t>
            </w:r>
            <w:proofErr w:type="spellEnd"/>
            <w:r w:rsidRPr="00E13D51">
              <w:rPr>
                <w:rFonts w:ascii="Arial" w:hAnsi="Arial" w:cs="Arial"/>
              </w:rPr>
              <w:t>")</w:t>
            </w:r>
          </w:p>
        </w:tc>
      </w:tr>
    </w:tbl>
    <w:p w:rsidR="007C3155" w:rsidRDefault="007C3155" w:rsidP="007C3155">
      <w:pPr>
        <w:jc w:val="both"/>
        <w:rPr>
          <w:rFonts w:ascii="Arial" w:eastAsiaTheme="minorEastAsia" w:hAnsi="Arial" w:cs="Arial"/>
          <w:b/>
          <w:bCs/>
        </w:rPr>
      </w:pPr>
    </w:p>
    <w:p w:rsidR="007C3155" w:rsidRPr="006A5EBB" w:rsidRDefault="007C3155" w:rsidP="007C3155">
      <w:pPr>
        <w:jc w:val="both"/>
        <w:rPr>
          <w:rFonts w:ascii="Arial" w:eastAsiaTheme="minorEastAsia" w:hAnsi="Arial" w:cs="Arial"/>
        </w:rPr>
      </w:pPr>
      <w:r w:rsidRPr="004D0F10">
        <w:rPr>
          <w:rFonts w:ascii="Arial" w:eastAsiaTheme="minorEastAsia" w:hAnsi="Arial" w:cs="Arial"/>
          <w:b/>
          <w:bCs/>
        </w:rPr>
        <w:t>Supplementary Table 2</w:t>
      </w:r>
      <w:r>
        <w:rPr>
          <w:rFonts w:ascii="Arial" w:eastAsiaTheme="minorEastAsia" w:hAnsi="Arial" w:cs="Arial"/>
        </w:rPr>
        <w:t>. List of regions of interest names and abbreviations, based on the Allen Brain Atlas.</w:t>
      </w:r>
    </w:p>
    <w:p w:rsidR="00E13D51" w:rsidRDefault="00E13D51"/>
    <w:p w:rsidR="00AD780C" w:rsidRDefault="00AD780C"/>
    <w:p w:rsidR="00AD780C" w:rsidRDefault="00AD780C"/>
    <w:p w:rsidR="00AD780C" w:rsidRDefault="00AD780C"/>
    <w:p w:rsidR="00AD780C" w:rsidRDefault="00AD780C"/>
    <w:p w:rsidR="00AD780C" w:rsidRDefault="00AD780C"/>
    <w:p w:rsidR="00AD780C" w:rsidRDefault="00AD780C"/>
    <w:p w:rsidR="00AD780C" w:rsidRDefault="00AD780C"/>
    <w:p w:rsidR="00AD780C" w:rsidRDefault="00AD780C"/>
    <w:p w:rsidR="00AD780C" w:rsidRDefault="00AD780C"/>
    <w:p w:rsidR="00AD780C" w:rsidRDefault="00AD780C"/>
    <w:p w:rsidR="00AD780C" w:rsidRDefault="00AD780C"/>
    <w:p w:rsidR="00AD780C" w:rsidRDefault="00AD780C"/>
    <w:p w:rsidR="00AD780C" w:rsidRDefault="00AD780C"/>
    <w:p w:rsidR="00AD780C" w:rsidRDefault="00AD780C"/>
    <w:p w:rsidR="00DC6980" w:rsidRDefault="00DC6980" w:rsidP="00AD780C">
      <w:pPr>
        <w:jc w:val="both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lastRenderedPageBreak/>
        <w:t>Supplementary Figure 1</w:t>
      </w:r>
    </w:p>
    <w:p w:rsidR="00297F3A" w:rsidRDefault="00297F3A" w:rsidP="00AD780C">
      <w:pPr>
        <w:jc w:val="both"/>
        <w:rPr>
          <w:rFonts w:ascii="Arial" w:eastAsiaTheme="minorEastAsia" w:hAnsi="Arial" w:cs="Arial"/>
          <w:b/>
          <w:bCs/>
        </w:rPr>
      </w:pPr>
      <w:r w:rsidRPr="00297F3A">
        <w:rPr>
          <w:rFonts w:ascii="Arial" w:eastAsiaTheme="minorEastAsia" w:hAnsi="Arial" w:cs="Arial"/>
          <w:b/>
          <w:bCs/>
        </w:rPr>
        <w:drawing>
          <wp:inline distT="0" distB="0" distL="0" distR="0" wp14:anchorId="38CBD288" wp14:editId="5FCCB773">
            <wp:extent cx="5943600" cy="63531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80C" w:rsidRDefault="00AD780C" w:rsidP="00AD780C">
      <w:pPr>
        <w:jc w:val="both"/>
        <w:rPr>
          <w:rFonts w:ascii="Arial" w:eastAsiaTheme="minorEastAsia" w:hAnsi="Arial" w:cs="Arial"/>
        </w:rPr>
      </w:pPr>
      <w:r w:rsidRPr="002F7158">
        <w:rPr>
          <w:rFonts w:ascii="Arial" w:eastAsiaTheme="minorEastAsia" w:hAnsi="Arial" w:cs="Arial"/>
          <w:b/>
          <w:bCs/>
        </w:rPr>
        <w:t xml:space="preserve">Supplementary Figure 1. Further fine motor skill quantifications. A. </w:t>
      </w:r>
      <w:r w:rsidRPr="002F7158">
        <w:rPr>
          <w:rFonts w:ascii="Arial" w:eastAsiaTheme="minorEastAsia" w:hAnsi="Arial" w:cs="Arial"/>
        </w:rPr>
        <w:t xml:space="preserve">UMAP embedding of all pre-stroke grasps from one mouse, </w:t>
      </w:r>
      <w:proofErr w:type="spellStart"/>
      <w:r w:rsidRPr="002F7158">
        <w:rPr>
          <w:rFonts w:ascii="Arial" w:eastAsiaTheme="minorEastAsia" w:hAnsi="Arial" w:cs="Arial"/>
        </w:rPr>
        <w:t>color</w:t>
      </w:r>
      <w:proofErr w:type="spellEnd"/>
      <w:r w:rsidRPr="002F7158">
        <w:rPr>
          <w:rFonts w:ascii="Arial" w:eastAsiaTheme="minorEastAsia" w:hAnsi="Arial" w:cs="Arial"/>
        </w:rPr>
        <w:t xml:space="preserve"> coded by the type of movement (n=1497 grasps, n=1 mice). </w:t>
      </w:r>
      <w:r w:rsidRPr="002F7158">
        <w:rPr>
          <w:rFonts w:ascii="Arial" w:eastAsiaTheme="minorEastAsia" w:hAnsi="Arial" w:cs="Arial"/>
          <w:b/>
          <w:bCs/>
        </w:rPr>
        <w:t xml:space="preserve">B. </w:t>
      </w:r>
      <w:r w:rsidRPr="002F7158">
        <w:rPr>
          <w:rFonts w:ascii="Arial" w:eastAsiaTheme="minorEastAsia" w:hAnsi="Arial" w:cs="Arial"/>
        </w:rPr>
        <w:t xml:space="preserve">Comparison of fine motor features across different movement types. Data from all detected pre-stroke movements (n=28033 grasps, n=21 mice). </w:t>
      </w:r>
      <w:r w:rsidRPr="002F7158">
        <w:rPr>
          <w:rFonts w:ascii="Arial" w:eastAsiaTheme="minorEastAsia" w:hAnsi="Arial" w:cs="Arial"/>
          <w:b/>
          <w:bCs/>
        </w:rPr>
        <w:t xml:space="preserve">C. </w:t>
      </w:r>
      <w:r w:rsidRPr="002F7158">
        <w:rPr>
          <w:rFonts w:ascii="Arial" w:eastAsiaTheme="minorEastAsia" w:hAnsi="Arial" w:cs="Arial"/>
        </w:rPr>
        <w:t xml:space="preserve">Comparison of the rate of support limb movements (number of movements per second) between different cohorts. Datapoints are individual sessions (n=163 sessions, n=21 mice). </w:t>
      </w:r>
      <w:r w:rsidRPr="002F7158">
        <w:rPr>
          <w:rFonts w:ascii="Arial" w:eastAsiaTheme="minorEastAsia" w:hAnsi="Arial" w:cs="Arial"/>
          <w:b/>
          <w:bCs/>
        </w:rPr>
        <w:t xml:space="preserve">D. </w:t>
      </w:r>
      <w:r w:rsidRPr="002F7158">
        <w:rPr>
          <w:rFonts w:ascii="Arial" w:eastAsiaTheme="minorEastAsia" w:hAnsi="Arial" w:cs="Arial"/>
        </w:rPr>
        <w:t>Comparison of support limb fine motor features across cohorts. Datapoints represent average support limb fine motor feature during a rewarded grasp (n=14115 rewarded grasps, n=21 mice</w:t>
      </w:r>
      <w:proofErr w:type="gramStart"/>
      <w:r w:rsidRPr="002F7158">
        <w:rPr>
          <w:rFonts w:ascii="Arial" w:eastAsiaTheme="minorEastAsia" w:hAnsi="Arial" w:cs="Arial"/>
        </w:rPr>
        <w:t>).</w:t>
      </w:r>
      <w:r w:rsidRPr="002F7158">
        <w:rPr>
          <w:rFonts w:ascii="Arial" w:eastAsiaTheme="minorEastAsia" w:hAnsi="Arial" w:cs="Arial"/>
          <w:b/>
          <w:bCs/>
        </w:rPr>
        <w:t>E.</w:t>
      </w:r>
      <w:proofErr w:type="gramEnd"/>
      <w:r w:rsidRPr="002F7158">
        <w:rPr>
          <w:rFonts w:ascii="Arial" w:eastAsiaTheme="minorEastAsia" w:hAnsi="Arial" w:cs="Arial"/>
          <w:b/>
          <w:bCs/>
        </w:rPr>
        <w:t xml:space="preserve"> </w:t>
      </w:r>
      <w:r w:rsidRPr="002F7158">
        <w:rPr>
          <w:rFonts w:ascii="Arial" w:eastAsiaTheme="minorEastAsia" w:hAnsi="Arial" w:cs="Arial"/>
        </w:rPr>
        <w:t xml:space="preserve">Spearman correlations </w:t>
      </w:r>
      <w:r w:rsidRPr="002F7158">
        <w:rPr>
          <w:rFonts w:ascii="Arial" w:eastAsiaTheme="minorEastAsia" w:hAnsi="Arial" w:cs="Arial"/>
        </w:rPr>
        <w:lastRenderedPageBreak/>
        <w:t xml:space="preserve">between task limb motor features and stroke volume. Individual datapoints represent average motor features for each mouse in the given experimental phase, relative to pre-stroke (n=16 mice). </w:t>
      </w:r>
      <w:r w:rsidRPr="002F7158">
        <w:rPr>
          <w:rFonts w:ascii="Arial" w:eastAsiaTheme="minorEastAsia" w:hAnsi="Arial" w:cs="Arial"/>
          <w:b/>
          <w:bCs/>
        </w:rPr>
        <w:t xml:space="preserve">F. </w:t>
      </w:r>
      <w:r w:rsidRPr="002F7158">
        <w:rPr>
          <w:rFonts w:ascii="Arial" w:eastAsiaTheme="minorEastAsia" w:hAnsi="Arial" w:cs="Arial"/>
        </w:rPr>
        <w:t xml:space="preserve">Spearman correlations between task-performance metrics (reward rate and accuracy), and lesion size. Datapoints represent averages over the experimental phase for each mouse (n=16 mice).  In </w:t>
      </w:r>
      <w:r w:rsidRPr="002F7158">
        <w:rPr>
          <w:rFonts w:ascii="Arial" w:eastAsiaTheme="minorEastAsia" w:hAnsi="Arial" w:cs="Arial"/>
          <w:b/>
          <w:bCs/>
        </w:rPr>
        <w:t>C.</w:t>
      </w:r>
      <w:r w:rsidRPr="002F7158">
        <w:rPr>
          <w:rFonts w:ascii="Arial" w:eastAsiaTheme="minorEastAsia" w:hAnsi="Arial" w:cs="Arial"/>
        </w:rPr>
        <w:t xml:space="preserve"> and </w:t>
      </w:r>
      <w:r w:rsidRPr="002F7158">
        <w:rPr>
          <w:rFonts w:ascii="Arial" w:eastAsiaTheme="minorEastAsia" w:hAnsi="Arial" w:cs="Arial"/>
          <w:b/>
          <w:bCs/>
        </w:rPr>
        <w:t xml:space="preserve">D. </w:t>
      </w:r>
      <w:r w:rsidRPr="002F7158">
        <w:rPr>
          <w:rFonts w:ascii="Arial" w:eastAsiaTheme="minorEastAsia" w:hAnsi="Arial" w:cs="Arial"/>
        </w:rPr>
        <w:t>statistical comparisons are performed using linear mixed effect models (one model per plot) and p-values are adjusted per-model for multiple comparisons (post-hoc Bonferroni correction).</w:t>
      </w:r>
    </w:p>
    <w:p w:rsidR="00536461" w:rsidRDefault="00536461" w:rsidP="00AD780C">
      <w:pPr>
        <w:jc w:val="both"/>
        <w:rPr>
          <w:rFonts w:ascii="Arial" w:eastAsiaTheme="minorEastAsia" w:hAnsi="Arial" w:cs="Arial"/>
        </w:rPr>
      </w:pPr>
    </w:p>
    <w:p w:rsidR="00536461" w:rsidRDefault="00536461" w:rsidP="00AD780C">
      <w:pPr>
        <w:jc w:val="both"/>
        <w:rPr>
          <w:rFonts w:ascii="Arial" w:eastAsiaTheme="minorEastAsia" w:hAnsi="Arial" w:cs="Arial"/>
        </w:rPr>
      </w:pPr>
    </w:p>
    <w:p w:rsidR="00536461" w:rsidRDefault="00536461" w:rsidP="00AD780C">
      <w:pPr>
        <w:jc w:val="both"/>
        <w:rPr>
          <w:rFonts w:ascii="Arial" w:eastAsiaTheme="minorEastAsia" w:hAnsi="Arial" w:cs="Arial"/>
        </w:rPr>
      </w:pPr>
    </w:p>
    <w:p w:rsidR="00536461" w:rsidRDefault="00536461" w:rsidP="00AD780C">
      <w:pPr>
        <w:jc w:val="both"/>
        <w:rPr>
          <w:rFonts w:ascii="Arial" w:eastAsiaTheme="minorEastAsia" w:hAnsi="Arial" w:cs="Arial"/>
        </w:rPr>
      </w:pPr>
    </w:p>
    <w:p w:rsidR="00536461" w:rsidRDefault="00536461" w:rsidP="00AD780C">
      <w:pPr>
        <w:jc w:val="both"/>
        <w:rPr>
          <w:rFonts w:ascii="Arial" w:eastAsiaTheme="minorEastAsia" w:hAnsi="Arial" w:cs="Arial"/>
        </w:rPr>
      </w:pPr>
    </w:p>
    <w:p w:rsidR="00536461" w:rsidRDefault="00536461" w:rsidP="00AD780C">
      <w:pPr>
        <w:jc w:val="both"/>
        <w:rPr>
          <w:rFonts w:ascii="Arial" w:eastAsiaTheme="minorEastAsia" w:hAnsi="Arial" w:cs="Arial"/>
        </w:rPr>
      </w:pPr>
    </w:p>
    <w:p w:rsidR="00536461" w:rsidRDefault="00536461" w:rsidP="00AD780C">
      <w:pPr>
        <w:jc w:val="both"/>
        <w:rPr>
          <w:rFonts w:ascii="Arial" w:eastAsiaTheme="minorEastAsia" w:hAnsi="Arial" w:cs="Arial"/>
        </w:rPr>
      </w:pPr>
    </w:p>
    <w:p w:rsidR="00536461" w:rsidRDefault="00536461" w:rsidP="00AD780C">
      <w:pPr>
        <w:jc w:val="both"/>
        <w:rPr>
          <w:rFonts w:ascii="Arial" w:eastAsiaTheme="minorEastAsia" w:hAnsi="Arial" w:cs="Arial"/>
        </w:rPr>
      </w:pPr>
    </w:p>
    <w:p w:rsidR="00536461" w:rsidRDefault="00536461" w:rsidP="00AD780C">
      <w:pPr>
        <w:jc w:val="both"/>
        <w:rPr>
          <w:rFonts w:ascii="Arial" w:eastAsiaTheme="minorEastAsia" w:hAnsi="Arial" w:cs="Arial"/>
        </w:rPr>
      </w:pPr>
    </w:p>
    <w:p w:rsidR="00536461" w:rsidRDefault="00536461" w:rsidP="00AD780C">
      <w:pPr>
        <w:jc w:val="both"/>
        <w:rPr>
          <w:rFonts w:ascii="Arial" w:eastAsiaTheme="minorEastAsia" w:hAnsi="Arial" w:cs="Arial"/>
        </w:rPr>
      </w:pPr>
    </w:p>
    <w:p w:rsidR="00536461" w:rsidRDefault="00536461" w:rsidP="00AD780C">
      <w:pPr>
        <w:jc w:val="both"/>
        <w:rPr>
          <w:rFonts w:ascii="Arial" w:eastAsiaTheme="minorEastAsia" w:hAnsi="Arial" w:cs="Arial"/>
        </w:rPr>
      </w:pPr>
    </w:p>
    <w:p w:rsidR="00536461" w:rsidRDefault="00536461" w:rsidP="00AD780C">
      <w:pPr>
        <w:jc w:val="both"/>
        <w:rPr>
          <w:rFonts w:ascii="Arial" w:eastAsiaTheme="minorEastAsia" w:hAnsi="Arial" w:cs="Arial"/>
        </w:rPr>
      </w:pPr>
    </w:p>
    <w:p w:rsidR="00536461" w:rsidRDefault="00536461" w:rsidP="00AD780C">
      <w:pPr>
        <w:jc w:val="both"/>
        <w:rPr>
          <w:rFonts w:ascii="Arial" w:eastAsiaTheme="minorEastAsia" w:hAnsi="Arial" w:cs="Arial"/>
        </w:rPr>
      </w:pPr>
    </w:p>
    <w:p w:rsidR="00536461" w:rsidRDefault="00536461" w:rsidP="00AD780C">
      <w:pPr>
        <w:jc w:val="both"/>
        <w:rPr>
          <w:rFonts w:ascii="Arial" w:eastAsiaTheme="minorEastAsia" w:hAnsi="Arial" w:cs="Arial"/>
        </w:rPr>
      </w:pPr>
    </w:p>
    <w:p w:rsidR="00536461" w:rsidRDefault="00536461" w:rsidP="00AD780C">
      <w:pPr>
        <w:jc w:val="both"/>
        <w:rPr>
          <w:rFonts w:ascii="Arial" w:eastAsiaTheme="minorEastAsia" w:hAnsi="Arial" w:cs="Arial"/>
        </w:rPr>
      </w:pPr>
    </w:p>
    <w:p w:rsidR="00536461" w:rsidRDefault="00536461" w:rsidP="00AD780C">
      <w:pPr>
        <w:jc w:val="both"/>
        <w:rPr>
          <w:rFonts w:ascii="Arial" w:eastAsiaTheme="minorEastAsia" w:hAnsi="Arial" w:cs="Arial"/>
        </w:rPr>
      </w:pPr>
    </w:p>
    <w:p w:rsidR="00536461" w:rsidRDefault="00536461" w:rsidP="00AD780C">
      <w:pPr>
        <w:jc w:val="both"/>
        <w:rPr>
          <w:rFonts w:ascii="Arial" w:eastAsiaTheme="minorEastAsia" w:hAnsi="Arial" w:cs="Arial"/>
        </w:rPr>
      </w:pPr>
    </w:p>
    <w:p w:rsidR="00536461" w:rsidRDefault="00536461" w:rsidP="00AD780C">
      <w:pPr>
        <w:jc w:val="both"/>
        <w:rPr>
          <w:rFonts w:ascii="Arial" w:eastAsiaTheme="minorEastAsia" w:hAnsi="Arial" w:cs="Arial"/>
        </w:rPr>
      </w:pPr>
    </w:p>
    <w:p w:rsidR="00536461" w:rsidRDefault="00536461" w:rsidP="00AD780C">
      <w:pPr>
        <w:jc w:val="both"/>
        <w:rPr>
          <w:rFonts w:ascii="Arial" w:eastAsiaTheme="minorEastAsia" w:hAnsi="Arial" w:cs="Arial"/>
        </w:rPr>
      </w:pPr>
    </w:p>
    <w:p w:rsidR="00536461" w:rsidRDefault="00536461" w:rsidP="00AD780C">
      <w:pPr>
        <w:jc w:val="both"/>
        <w:rPr>
          <w:rFonts w:ascii="Arial" w:eastAsiaTheme="minorEastAsia" w:hAnsi="Arial" w:cs="Arial"/>
        </w:rPr>
      </w:pPr>
    </w:p>
    <w:p w:rsidR="00536461" w:rsidRDefault="00536461" w:rsidP="00AD780C">
      <w:pPr>
        <w:jc w:val="both"/>
        <w:rPr>
          <w:rFonts w:ascii="Arial" w:eastAsiaTheme="minorEastAsia" w:hAnsi="Arial" w:cs="Arial"/>
        </w:rPr>
      </w:pPr>
    </w:p>
    <w:p w:rsidR="00536461" w:rsidRDefault="00536461" w:rsidP="00AD780C">
      <w:pPr>
        <w:jc w:val="both"/>
        <w:rPr>
          <w:rFonts w:ascii="Arial" w:eastAsiaTheme="minorEastAsia" w:hAnsi="Arial" w:cs="Arial"/>
        </w:rPr>
      </w:pPr>
    </w:p>
    <w:p w:rsidR="00536461" w:rsidRDefault="00536461" w:rsidP="00AD780C">
      <w:pPr>
        <w:jc w:val="both"/>
        <w:rPr>
          <w:rFonts w:ascii="Arial" w:eastAsiaTheme="minorEastAsia" w:hAnsi="Arial" w:cs="Arial"/>
        </w:rPr>
      </w:pPr>
    </w:p>
    <w:p w:rsidR="00536461" w:rsidRDefault="00536461" w:rsidP="00AD780C">
      <w:pPr>
        <w:jc w:val="both"/>
        <w:rPr>
          <w:rFonts w:ascii="Arial" w:eastAsiaTheme="minorEastAsia" w:hAnsi="Arial" w:cs="Arial"/>
        </w:rPr>
      </w:pPr>
    </w:p>
    <w:p w:rsidR="00CB5801" w:rsidRDefault="00CB5801" w:rsidP="00AD780C">
      <w:pPr>
        <w:jc w:val="both"/>
        <w:rPr>
          <w:rFonts w:ascii="Arial" w:eastAsiaTheme="minorEastAsia" w:hAnsi="Arial" w:cs="Arial"/>
          <w:b/>
        </w:rPr>
      </w:pPr>
    </w:p>
    <w:p w:rsidR="00536461" w:rsidRPr="00A40974" w:rsidRDefault="00A40974" w:rsidP="00AD780C">
      <w:pPr>
        <w:jc w:val="both"/>
        <w:rPr>
          <w:rFonts w:ascii="Arial" w:eastAsiaTheme="minorEastAsia" w:hAnsi="Arial" w:cs="Arial"/>
          <w:b/>
        </w:rPr>
      </w:pPr>
      <w:r w:rsidRPr="00A40974">
        <w:rPr>
          <w:rFonts w:ascii="Arial" w:eastAsiaTheme="minorEastAsia" w:hAnsi="Arial" w:cs="Arial"/>
          <w:b/>
        </w:rPr>
        <w:lastRenderedPageBreak/>
        <w:t>Supplementary Figure 2</w:t>
      </w:r>
    </w:p>
    <w:p w:rsidR="00536461" w:rsidRDefault="00536461" w:rsidP="00AD780C">
      <w:pPr>
        <w:jc w:val="both"/>
        <w:rPr>
          <w:rFonts w:ascii="Arial" w:eastAsiaTheme="minorEastAsia" w:hAnsi="Arial" w:cs="Arial"/>
        </w:rPr>
      </w:pPr>
    </w:p>
    <w:p w:rsidR="00536461" w:rsidRPr="002F7158" w:rsidRDefault="00297F3A" w:rsidP="00AD780C">
      <w:pPr>
        <w:jc w:val="both"/>
        <w:rPr>
          <w:rFonts w:ascii="Arial" w:eastAsiaTheme="minorEastAsia" w:hAnsi="Arial" w:cs="Arial"/>
        </w:rPr>
      </w:pPr>
      <w:r w:rsidRPr="00297F3A">
        <w:rPr>
          <w:rFonts w:ascii="Arial" w:eastAsiaTheme="minorEastAsia" w:hAnsi="Arial" w:cs="Arial"/>
        </w:rPr>
        <w:drawing>
          <wp:inline distT="0" distB="0" distL="0" distR="0" wp14:anchorId="6D75C3BD" wp14:editId="5FDFE410">
            <wp:extent cx="5943600" cy="448373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801" w:rsidRDefault="00CB5801" w:rsidP="00AD780C">
      <w:pPr>
        <w:jc w:val="both"/>
        <w:rPr>
          <w:rFonts w:ascii="Arial" w:eastAsiaTheme="minorEastAsia" w:hAnsi="Arial" w:cs="Arial"/>
          <w:b/>
          <w:bCs/>
        </w:rPr>
      </w:pPr>
    </w:p>
    <w:p w:rsidR="00AD780C" w:rsidRPr="002F7158" w:rsidRDefault="00AD780C" w:rsidP="00AD780C">
      <w:pPr>
        <w:jc w:val="both"/>
        <w:rPr>
          <w:rFonts w:ascii="Arial" w:eastAsiaTheme="minorEastAsia" w:hAnsi="Arial" w:cs="Arial"/>
        </w:rPr>
      </w:pPr>
      <w:r w:rsidRPr="002F7158">
        <w:rPr>
          <w:rFonts w:ascii="Arial" w:eastAsiaTheme="minorEastAsia" w:hAnsi="Arial" w:cs="Arial"/>
          <w:b/>
          <w:bCs/>
        </w:rPr>
        <w:t xml:space="preserve">Supplementary Figure 2. Correlations of activity with </w:t>
      </w:r>
      <w:proofErr w:type="spellStart"/>
      <w:r w:rsidRPr="002F7158">
        <w:rPr>
          <w:rFonts w:ascii="Arial" w:eastAsiaTheme="minorEastAsia" w:hAnsi="Arial" w:cs="Arial"/>
          <w:b/>
          <w:bCs/>
        </w:rPr>
        <w:t>behavioral</w:t>
      </w:r>
      <w:proofErr w:type="spellEnd"/>
      <w:r w:rsidRPr="002F7158">
        <w:rPr>
          <w:rFonts w:ascii="Arial" w:eastAsiaTheme="minorEastAsia" w:hAnsi="Arial" w:cs="Arial"/>
          <w:b/>
          <w:bCs/>
        </w:rPr>
        <w:t xml:space="preserve"> parameters and lesion sizes. A. </w:t>
      </w:r>
      <w:r w:rsidRPr="002F7158">
        <w:rPr>
          <w:rFonts w:ascii="Arial" w:eastAsiaTheme="minorEastAsia" w:hAnsi="Arial" w:cs="Arial"/>
        </w:rPr>
        <w:t xml:space="preserve">Spearman correlation between change in </w:t>
      </w:r>
      <m:oMath>
        <m:r>
          <w:rPr>
            <w:rFonts w:ascii="Cambria Math" w:hAnsi="Cambria Math" w:cs="Arial"/>
          </w:rPr>
          <m:t>∆F/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F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</m:sSub>
      </m:oMath>
      <w:r w:rsidRPr="002F7158">
        <w:rPr>
          <w:rFonts w:ascii="Arial" w:eastAsiaTheme="minorEastAsia" w:hAnsi="Arial" w:cs="Arial"/>
        </w:rPr>
        <w:t xml:space="preserve"> of the ipsilesional M1 and session reward rate. Individual datapoints sessions averages over rewarded grasps (n=163 sessions, n=21 mice) and are relative to pre-stroke baseline. </w:t>
      </w:r>
      <w:r w:rsidRPr="002F7158">
        <w:rPr>
          <w:rFonts w:ascii="Arial" w:eastAsiaTheme="minorEastAsia" w:hAnsi="Arial" w:cs="Arial"/>
          <w:b/>
          <w:bCs/>
        </w:rPr>
        <w:t xml:space="preserve">B. </w:t>
      </w:r>
      <w:r w:rsidRPr="002F7158">
        <w:rPr>
          <w:rFonts w:ascii="Arial" w:eastAsiaTheme="minorEastAsia" w:hAnsi="Arial" w:cs="Arial"/>
        </w:rPr>
        <w:t xml:space="preserve">Same as for </w:t>
      </w:r>
      <w:r w:rsidRPr="002F7158">
        <w:rPr>
          <w:rFonts w:ascii="Arial" w:eastAsiaTheme="minorEastAsia" w:hAnsi="Arial" w:cs="Arial"/>
          <w:b/>
          <w:bCs/>
        </w:rPr>
        <w:t xml:space="preserve">A. </w:t>
      </w:r>
      <w:r w:rsidRPr="002F7158">
        <w:rPr>
          <w:rFonts w:ascii="Arial" w:eastAsiaTheme="minorEastAsia" w:hAnsi="Arial" w:cs="Arial"/>
        </w:rPr>
        <w:t xml:space="preserve">but correlating the activity with the session-average finger bending fine motor parameters. </w:t>
      </w:r>
      <w:r w:rsidRPr="002F7158">
        <w:rPr>
          <w:rFonts w:ascii="Arial" w:eastAsiaTheme="minorEastAsia" w:hAnsi="Arial" w:cs="Arial"/>
          <w:b/>
          <w:bCs/>
        </w:rPr>
        <w:t xml:space="preserve">C. </w:t>
      </w:r>
      <w:r w:rsidRPr="002F7158">
        <w:rPr>
          <w:rFonts w:ascii="Arial" w:eastAsiaTheme="minorEastAsia" w:hAnsi="Arial" w:cs="Arial"/>
        </w:rPr>
        <w:t xml:space="preserve">Spearman correlations between change in cortical activity (averaged for all grasps within session) and lesion volume. Left: </w:t>
      </w:r>
      <w:proofErr w:type="spellStart"/>
      <w:r w:rsidRPr="002F7158">
        <w:rPr>
          <w:rFonts w:ascii="Arial" w:eastAsiaTheme="minorEastAsia" w:hAnsi="Arial" w:cs="Arial"/>
        </w:rPr>
        <w:t>ipsilesional</w:t>
      </w:r>
      <w:proofErr w:type="spellEnd"/>
      <w:r w:rsidRPr="002F7158">
        <w:rPr>
          <w:rFonts w:ascii="Arial" w:eastAsiaTheme="minorEastAsia" w:hAnsi="Arial" w:cs="Arial"/>
        </w:rPr>
        <w:t xml:space="preserve"> M1, right: </w:t>
      </w:r>
      <w:proofErr w:type="spellStart"/>
      <w:r w:rsidRPr="002F7158">
        <w:rPr>
          <w:rFonts w:ascii="Arial" w:eastAsiaTheme="minorEastAsia" w:hAnsi="Arial" w:cs="Arial"/>
        </w:rPr>
        <w:t>contralesional</w:t>
      </w:r>
      <w:proofErr w:type="spellEnd"/>
      <w:r w:rsidRPr="002F7158">
        <w:rPr>
          <w:rFonts w:ascii="Arial" w:eastAsiaTheme="minorEastAsia" w:hAnsi="Arial" w:cs="Arial"/>
        </w:rPr>
        <w:t xml:space="preserve"> M1.  Individual datapoints average over the given experimental phase (n=16 mice) and are relative to </w:t>
      </w:r>
      <w:proofErr w:type="gramStart"/>
      <w:r w:rsidRPr="002F7158">
        <w:rPr>
          <w:rFonts w:ascii="Arial" w:eastAsiaTheme="minorEastAsia" w:hAnsi="Arial" w:cs="Arial"/>
        </w:rPr>
        <w:t>pre stroke</w:t>
      </w:r>
      <w:proofErr w:type="gramEnd"/>
      <w:r w:rsidRPr="002F7158">
        <w:rPr>
          <w:rFonts w:ascii="Arial" w:eastAsiaTheme="minorEastAsia" w:hAnsi="Arial" w:cs="Arial"/>
        </w:rPr>
        <w:t xml:space="preserve"> baseline.</w:t>
      </w:r>
    </w:p>
    <w:p w:rsidR="00536461" w:rsidRDefault="00536461" w:rsidP="00AD780C">
      <w:pPr>
        <w:jc w:val="both"/>
        <w:rPr>
          <w:rFonts w:ascii="Arial" w:eastAsiaTheme="minorEastAsia" w:hAnsi="Arial" w:cs="Arial"/>
          <w:b/>
          <w:bCs/>
        </w:rPr>
      </w:pPr>
    </w:p>
    <w:p w:rsidR="00536461" w:rsidRDefault="00536461" w:rsidP="00AD780C">
      <w:pPr>
        <w:jc w:val="both"/>
        <w:rPr>
          <w:rFonts w:ascii="Arial" w:eastAsiaTheme="minorEastAsia" w:hAnsi="Arial" w:cs="Arial"/>
          <w:b/>
          <w:bCs/>
        </w:rPr>
      </w:pPr>
    </w:p>
    <w:p w:rsidR="00536461" w:rsidRDefault="00536461" w:rsidP="00AD780C">
      <w:pPr>
        <w:jc w:val="both"/>
        <w:rPr>
          <w:rFonts w:ascii="Arial" w:eastAsiaTheme="minorEastAsia" w:hAnsi="Arial" w:cs="Arial"/>
          <w:b/>
          <w:bCs/>
        </w:rPr>
      </w:pPr>
    </w:p>
    <w:p w:rsidR="00536461" w:rsidRDefault="00536461" w:rsidP="00AD780C">
      <w:pPr>
        <w:jc w:val="both"/>
        <w:rPr>
          <w:rFonts w:ascii="Arial" w:eastAsiaTheme="minorEastAsia" w:hAnsi="Arial" w:cs="Arial"/>
          <w:b/>
          <w:bCs/>
        </w:rPr>
      </w:pPr>
    </w:p>
    <w:p w:rsidR="00536461" w:rsidRDefault="00536461" w:rsidP="00AD780C">
      <w:pPr>
        <w:jc w:val="both"/>
        <w:rPr>
          <w:rFonts w:ascii="Arial" w:eastAsiaTheme="minorEastAsia" w:hAnsi="Arial" w:cs="Arial"/>
          <w:b/>
          <w:bCs/>
        </w:rPr>
      </w:pPr>
    </w:p>
    <w:p w:rsidR="00394778" w:rsidRDefault="00297F3A" w:rsidP="00AD780C">
      <w:pPr>
        <w:jc w:val="both"/>
        <w:rPr>
          <w:rFonts w:ascii="Arial" w:eastAsiaTheme="minorEastAsia" w:hAnsi="Arial" w:cs="Arial"/>
          <w:b/>
          <w:bCs/>
        </w:rPr>
      </w:pPr>
      <w:r w:rsidRPr="00297F3A">
        <w:rPr>
          <w:rFonts w:ascii="Arial" w:eastAsiaTheme="minorEastAsia" w:hAnsi="Arial" w:cs="Arial"/>
          <w:b/>
          <w:bCs/>
        </w:rPr>
        <w:lastRenderedPageBreak/>
        <w:drawing>
          <wp:anchor distT="0" distB="0" distL="114300" distR="114300" simplePos="0" relativeHeight="251658240" behindDoc="0" locked="0" layoutInCell="1" allowOverlap="1" wp14:anchorId="67E28A40">
            <wp:simplePos x="0" y="0"/>
            <wp:positionH relativeFrom="margin">
              <wp:align>center</wp:align>
            </wp:positionH>
            <wp:positionV relativeFrom="paragraph">
              <wp:posOffset>230422</wp:posOffset>
            </wp:positionV>
            <wp:extent cx="6344920" cy="5276215"/>
            <wp:effectExtent l="0" t="0" r="0" b="63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4920" cy="5276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4778">
        <w:rPr>
          <w:rFonts w:ascii="Arial" w:eastAsiaTheme="minorEastAsia" w:hAnsi="Arial" w:cs="Arial"/>
          <w:b/>
          <w:bCs/>
        </w:rPr>
        <w:t>Supplementary Figure 3</w:t>
      </w:r>
    </w:p>
    <w:p w:rsidR="00AD780C" w:rsidRPr="002F7158" w:rsidRDefault="00AD780C" w:rsidP="00AD780C">
      <w:pPr>
        <w:jc w:val="both"/>
        <w:rPr>
          <w:rFonts w:ascii="Arial" w:eastAsiaTheme="minorEastAsia" w:hAnsi="Arial" w:cs="Arial"/>
        </w:rPr>
      </w:pPr>
      <w:r w:rsidRPr="002F7158">
        <w:rPr>
          <w:rFonts w:ascii="Arial" w:eastAsiaTheme="minorEastAsia" w:hAnsi="Arial" w:cs="Arial"/>
          <w:b/>
          <w:bCs/>
        </w:rPr>
        <w:t xml:space="preserve">Supplementary Figure 3. Increase in </w:t>
      </w:r>
      <w:proofErr w:type="spellStart"/>
      <w:r w:rsidRPr="002F7158">
        <w:rPr>
          <w:rFonts w:ascii="Arial" w:eastAsiaTheme="minorEastAsia" w:hAnsi="Arial" w:cs="Arial"/>
          <w:b/>
          <w:bCs/>
        </w:rPr>
        <w:t>contralesional</w:t>
      </w:r>
      <w:proofErr w:type="spellEnd"/>
      <w:r w:rsidRPr="002F7158">
        <w:rPr>
          <w:rFonts w:ascii="Arial" w:eastAsiaTheme="minorEastAsia" w:hAnsi="Arial" w:cs="Arial"/>
          <w:b/>
          <w:bCs/>
        </w:rPr>
        <w:t xml:space="preserve"> activity is not driven by changes in task or support limb trajectories. A. </w:t>
      </w:r>
      <w:r w:rsidRPr="002F7158">
        <w:rPr>
          <w:rFonts w:ascii="Arial" w:eastAsiaTheme="minorEastAsia" w:hAnsi="Arial" w:cs="Arial"/>
        </w:rPr>
        <w:t>Shape-based distances (SBD) between individual task-limb grasps</w:t>
      </w:r>
      <w:r w:rsidRPr="002F7158">
        <w:rPr>
          <w:rFonts w:ascii="Arial" w:eastAsiaTheme="minorEastAsia" w:hAnsi="Arial" w:cs="Arial"/>
          <w:b/>
          <w:bCs/>
        </w:rPr>
        <w:t xml:space="preserve"> </w:t>
      </w:r>
      <w:r w:rsidRPr="002F7158">
        <w:rPr>
          <w:rFonts w:ascii="Arial" w:eastAsiaTheme="minorEastAsia" w:hAnsi="Arial" w:cs="Arial"/>
        </w:rPr>
        <w:t xml:space="preserve">their pre-stroke template grasp (calculated per mouse). Datapoints represent individual grasps. Left: all rewarded grasps (n=14115 grasps, n=21 mice). Right: grasps that are classified as similar to pre-stroke template (n=6073 grasps, n=21 mice). </w:t>
      </w:r>
      <w:r w:rsidRPr="002F7158">
        <w:rPr>
          <w:rFonts w:ascii="Arial" w:eastAsiaTheme="minorEastAsia" w:hAnsi="Arial" w:cs="Arial"/>
          <w:b/>
          <w:bCs/>
        </w:rPr>
        <w:t xml:space="preserve">B. </w:t>
      </w:r>
      <w:r w:rsidRPr="002F7158">
        <w:rPr>
          <w:rFonts w:ascii="Arial" w:eastAsiaTheme="minorEastAsia" w:hAnsi="Arial" w:cs="Arial"/>
        </w:rPr>
        <w:t xml:space="preserve">Differences in </w:t>
      </w:r>
      <m:oMath>
        <m:r>
          <w:rPr>
            <w:rFonts w:ascii="Cambria Math" w:hAnsi="Cambria Math" w:cs="Arial"/>
          </w:rPr>
          <m:t>∆F/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F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</m:sSub>
      </m:oMath>
      <w:r w:rsidRPr="002F7158">
        <w:rPr>
          <w:rFonts w:ascii="Arial" w:eastAsiaTheme="minorEastAsia" w:hAnsi="Arial" w:cs="Arial"/>
        </w:rPr>
        <w:t xml:space="preserve"> response maps between groups, using the subset of similar grasps. Maps obtained by averaging response-window activity over grasps (n=6073 grasps, n=21 mice). Data is normalized to pre-stroke baseline. Blue overlays represent results of statistical testing. </w:t>
      </w:r>
      <w:r w:rsidRPr="002F7158">
        <w:rPr>
          <w:rFonts w:ascii="Arial" w:eastAsiaTheme="minorEastAsia" w:hAnsi="Arial" w:cs="Arial"/>
          <w:b/>
          <w:bCs/>
        </w:rPr>
        <w:t xml:space="preserve">C. </w:t>
      </w:r>
      <w:r w:rsidRPr="002F7158">
        <w:rPr>
          <w:rFonts w:ascii="Arial" w:eastAsiaTheme="minorEastAsia" w:hAnsi="Arial" w:cs="Arial"/>
        </w:rPr>
        <w:t xml:space="preserve">Same as </w:t>
      </w:r>
      <w:r w:rsidRPr="002F7158">
        <w:rPr>
          <w:rFonts w:ascii="Arial" w:eastAsiaTheme="minorEastAsia" w:hAnsi="Arial" w:cs="Arial"/>
          <w:b/>
          <w:bCs/>
        </w:rPr>
        <w:t xml:space="preserve">A. </w:t>
      </w:r>
      <w:r w:rsidRPr="002F7158">
        <w:rPr>
          <w:rFonts w:ascii="Arial" w:eastAsiaTheme="minorEastAsia" w:hAnsi="Arial" w:cs="Arial"/>
        </w:rPr>
        <w:t xml:space="preserve">but matching support-limb trajectories (during rewarded task-limb grasps). Left: all support limb movements (n=14115 grasps, n=21 mice), right: subset of support limb movements classified as similar (n=6411 grasps, n=21 mice). </w:t>
      </w:r>
      <w:r w:rsidRPr="002F7158">
        <w:rPr>
          <w:rFonts w:ascii="Arial" w:eastAsiaTheme="minorEastAsia" w:hAnsi="Arial" w:cs="Arial"/>
          <w:b/>
          <w:bCs/>
        </w:rPr>
        <w:t xml:space="preserve">D. </w:t>
      </w:r>
      <w:r w:rsidRPr="002F7158">
        <w:rPr>
          <w:rFonts w:ascii="Arial" w:eastAsiaTheme="minorEastAsia" w:hAnsi="Arial" w:cs="Arial"/>
        </w:rPr>
        <w:t xml:space="preserve">same as </w:t>
      </w:r>
      <w:r w:rsidRPr="002F7158">
        <w:rPr>
          <w:rFonts w:ascii="Arial" w:eastAsiaTheme="minorEastAsia" w:hAnsi="Arial" w:cs="Arial"/>
          <w:b/>
          <w:bCs/>
        </w:rPr>
        <w:t xml:space="preserve">B. </w:t>
      </w:r>
      <w:r w:rsidRPr="002F7158">
        <w:rPr>
          <w:rFonts w:ascii="Arial" w:eastAsiaTheme="minorEastAsia" w:hAnsi="Arial" w:cs="Arial"/>
        </w:rPr>
        <w:t xml:space="preserve">but using the subset of task-limb that exhibit similar support-limb movements. In </w:t>
      </w:r>
      <w:r w:rsidRPr="002F7158">
        <w:rPr>
          <w:rFonts w:ascii="Arial" w:eastAsiaTheme="minorEastAsia" w:hAnsi="Arial" w:cs="Arial"/>
          <w:b/>
          <w:bCs/>
        </w:rPr>
        <w:t xml:space="preserve">B. </w:t>
      </w:r>
      <w:r w:rsidRPr="002F7158">
        <w:rPr>
          <w:rFonts w:ascii="Arial" w:eastAsiaTheme="minorEastAsia" w:hAnsi="Arial" w:cs="Arial"/>
        </w:rPr>
        <w:t xml:space="preserve">and </w:t>
      </w:r>
      <w:r w:rsidRPr="002F7158">
        <w:rPr>
          <w:rFonts w:ascii="Arial" w:eastAsiaTheme="minorEastAsia" w:hAnsi="Arial" w:cs="Arial"/>
          <w:b/>
          <w:bCs/>
        </w:rPr>
        <w:t xml:space="preserve">D. </w:t>
      </w:r>
      <w:r w:rsidRPr="002F7158">
        <w:rPr>
          <w:rFonts w:ascii="Arial" w:eastAsiaTheme="minorEastAsia" w:hAnsi="Arial" w:cs="Arial"/>
        </w:rPr>
        <w:t>statistical comparisons are computed using linear mixed-effect models (one per ROI) and p-values are adjusted by controlling the false discovery rate (</w:t>
      </w:r>
      <w:proofErr w:type="spellStart"/>
      <w:r w:rsidRPr="002F7158">
        <w:rPr>
          <w:rFonts w:ascii="Arial" w:eastAsiaTheme="minorEastAsia" w:hAnsi="Arial" w:cs="Arial"/>
        </w:rPr>
        <w:t>Benjamini</w:t>
      </w:r>
      <w:proofErr w:type="spellEnd"/>
      <w:r w:rsidRPr="002F7158">
        <w:rPr>
          <w:rFonts w:ascii="Arial" w:eastAsiaTheme="minorEastAsia" w:hAnsi="Arial" w:cs="Arial"/>
        </w:rPr>
        <w:t>-Hochberg correction). Blue asterisks indicate significances for the corresponding outlined ROI: *p&lt;0.05, **p&lt;0.01, *** p&lt;0.001.</w:t>
      </w:r>
    </w:p>
    <w:p w:rsidR="00AD780C" w:rsidRPr="00A07E4D" w:rsidRDefault="00A07E4D" w:rsidP="00AD780C">
      <w:pPr>
        <w:jc w:val="both"/>
        <w:rPr>
          <w:rFonts w:ascii="Arial" w:eastAsiaTheme="minorEastAsia" w:hAnsi="Arial" w:cs="Arial"/>
          <w:b/>
        </w:rPr>
      </w:pPr>
      <w:r w:rsidRPr="00A07E4D">
        <w:rPr>
          <w:rFonts w:ascii="Arial" w:eastAsiaTheme="minorEastAsia" w:hAnsi="Arial" w:cs="Arial"/>
          <w:b/>
        </w:rPr>
        <w:lastRenderedPageBreak/>
        <w:t>Supplementary Figure 4</w:t>
      </w:r>
    </w:p>
    <w:p w:rsidR="00297F3A" w:rsidRDefault="00CB5801" w:rsidP="00AD780C">
      <w:pPr>
        <w:jc w:val="both"/>
        <w:rPr>
          <w:rFonts w:ascii="Arial" w:eastAsiaTheme="minorEastAsia" w:hAnsi="Arial" w:cs="Arial"/>
          <w:b/>
          <w:bCs/>
        </w:rPr>
      </w:pPr>
      <w:r w:rsidRPr="00CB5801">
        <w:rPr>
          <w:rFonts w:ascii="Arial" w:eastAsiaTheme="minorEastAsia" w:hAnsi="Arial" w:cs="Arial"/>
          <w:b/>
          <w:bCs/>
          <w:noProof/>
        </w:rPr>
        <w:drawing>
          <wp:inline distT="0" distB="0" distL="0" distR="0" wp14:anchorId="375D5179" wp14:editId="1BA0AC6F">
            <wp:extent cx="4747671" cy="5311600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7671" cy="53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80C" w:rsidRPr="002F7158" w:rsidRDefault="00AD780C" w:rsidP="00AD780C">
      <w:pPr>
        <w:jc w:val="both"/>
        <w:rPr>
          <w:rFonts w:ascii="Arial" w:eastAsiaTheme="minorEastAsia" w:hAnsi="Arial" w:cs="Arial"/>
        </w:rPr>
      </w:pPr>
      <w:r w:rsidRPr="002F7158">
        <w:rPr>
          <w:rFonts w:ascii="Arial" w:eastAsiaTheme="minorEastAsia" w:hAnsi="Arial" w:cs="Arial"/>
          <w:b/>
          <w:bCs/>
        </w:rPr>
        <w:t xml:space="preserve">Supplementary Figure 4. Outputs of the full ridge regression models capture the increase in </w:t>
      </w:r>
      <w:proofErr w:type="spellStart"/>
      <w:r w:rsidRPr="002F7158">
        <w:rPr>
          <w:rFonts w:ascii="Arial" w:eastAsiaTheme="minorEastAsia" w:hAnsi="Arial" w:cs="Arial"/>
          <w:b/>
          <w:bCs/>
        </w:rPr>
        <w:t>contralesional</w:t>
      </w:r>
      <w:proofErr w:type="spellEnd"/>
      <w:r w:rsidRPr="002F7158">
        <w:rPr>
          <w:rFonts w:ascii="Arial" w:eastAsiaTheme="minorEastAsia" w:hAnsi="Arial" w:cs="Arial"/>
          <w:b/>
          <w:bCs/>
        </w:rPr>
        <w:t xml:space="preserve"> activity seen in the widefield imaging data. A. </w:t>
      </w:r>
      <w:r w:rsidRPr="002F7158">
        <w:rPr>
          <w:rFonts w:ascii="Arial" w:hAnsi="Arial" w:cs="Arial"/>
          <w:iCs/>
        </w:rPr>
        <w:t>D</w:t>
      </w:r>
      <w:r w:rsidRPr="002F7158">
        <w:rPr>
          <w:rFonts w:ascii="Arial" w:eastAsiaTheme="minorEastAsia" w:hAnsi="Arial" w:cs="Arial"/>
          <w:iCs/>
        </w:rPr>
        <w:t xml:space="preserve">ifferences in </w:t>
      </w:r>
      <m:oMath>
        <m:r>
          <w:rPr>
            <w:rFonts w:ascii="Cambria Math" w:hAnsi="Cambria Math" w:cs="Arial"/>
          </w:rPr>
          <m:t>∆F/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F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</m:sSub>
      </m:oMath>
      <w:r w:rsidRPr="002F7158">
        <w:rPr>
          <w:rFonts w:ascii="Arial" w:eastAsiaTheme="minorEastAsia" w:hAnsi="Arial" w:cs="Arial"/>
        </w:rPr>
        <w:t xml:space="preserve"> predicted by the full ridge regression model, between cohorts at different post-stroke phases. Datapoints are response window averaged </w:t>
      </w:r>
      <m:oMath>
        <m:r>
          <w:rPr>
            <w:rFonts w:ascii="Cambria Math" w:hAnsi="Cambria Math" w:cs="Arial"/>
          </w:rPr>
          <m:t>∆F/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F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</m:sSub>
      </m:oMath>
      <w:r w:rsidRPr="002F7158">
        <w:rPr>
          <w:rFonts w:ascii="Arial" w:eastAsiaTheme="minorEastAsia" w:hAnsi="Arial" w:cs="Arial"/>
        </w:rPr>
        <w:t>, over individual grasps (n=102 sessions, n=21 mice). Statistical comparisons are computed using linear mixed-effect models (one per ROI) and p-values are adjusted for multiple comparisons by controlling the false discovery rate (Benjamini-Hochberg corr</w:t>
      </w:r>
      <w:proofErr w:type="spellStart"/>
      <w:r w:rsidRPr="002F7158">
        <w:rPr>
          <w:rFonts w:ascii="Arial" w:eastAsiaTheme="minorEastAsia" w:hAnsi="Arial" w:cs="Arial"/>
        </w:rPr>
        <w:t>ection</w:t>
      </w:r>
      <w:proofErr w:type="spellEnd"/>
      <w:r w:rsidRPr="002F7158">
        <w:rPr>
          <w:rFonts w:ascii="Arial" w:eastAsiaTheme="minorEastAsia" w:hAnsi="Arial" w:cs="Arial"/>
        </w:rPr>
        <w:t>). Blue asterisks indicate significances for the corresponding outlined ROI: *p&lt;0.05, **p&lt;0.01, *** p&lt;0.001.</w:t>
      </w:r>
    </w:p>
    <w:p w:rsidR="00CB5801" w:rsidRDefault="00CB5801" w:rsidP="00AD780C">
      <w:pPr>
        <w:jc w:val="both"/>
        <w:rPr>
          <w:rFonts w:ascii="Arial" w:eastAsiaTheme="minorEastAsia" w:hAnsi="Arial" w:cs="Arial"/>
          <w:b/>
        </w:rPr>
      </w:pPr>
    </w:p>
    <w:p w:rsidR="00CB5801" w:rsidRDefault="00CB5801" w:rsidP="00AD780C">
      <w:pPr>
        <w:jc w:val="both"/>
        <w:rPr>
          <w:rFonts w:ascii="Arial" w:eastAsiaTheme="minorEastAsia" w:hAnsi="Arial" w:cs="Arial"/>
          <w:b/>
        </w:rPr>
      </w:pPr>
    </w:p>
    <w:p w:rsidR="00CB5801" w:rsidRDefault="00CB5801" w:rsidP="00AD780C">
      <w:pPr>
        <w:jc w:val="both"/>
        <w:rPr>
          <w:rFonts w:ascii="Arial" w:eastAsiaTheme="minorEastAsia" w:hAnsi="Arial" w:cs="Arial"/>
          <w:b/>
        </w:rPr>
      </w:pPr>
    </w:p>
    <w:p w:rsidR="00CB5801" w:rsidRDefault="00CB5801" w:rsidP="00AD780C">
      <w:pPr>
        <w:jc w:val="both"/>
        <w:rPr>
          <w:rFonts w:ascii="Arial" w:eastAsiaTheme="minorEastAsia" w:hAnsi="Arial" w:cs="Arial"/>
          <w:b/>
        </w:rPr>
      </w:pPr>
    </w:p>
    <w:p w:rsidR="00AD780C" w:rsidRPr="006D06C3" w:rsidRDefault="006D06C3" w:rsidP="00AD780C">
      <w:pPr>
        <w:jc w:val="both"/>
        <w:rPr>
          <w:rFonts w:ascii="Arial" w:eastAsiaTheme="minorEastAsia" w:hAnsi="Arial" w:cs="Arial"/>
          <w:b/>
        </w:rPr>
      </w:pPr>
      <w:r w:rsidRPr="006D06C3">
        <w:rPr>
          <w:rFonts w:ascii="Arial" w:eastAsiaTheme="minorEastAsia" w:hAnsi="Arial" w:cs="Arial"/>
          <w:b/>
        </w:rPr>
        <w:lastRenderedPageBreak/>
        <w:t>Supplementary Figure 5</w:t>
      </w:r>
    </w:p>
    <w:p w:rsidR="00AD780C" w:rsidRPr="002F7158" w:rsidRDefault="00297F3A" w:rsidP="00AD780C">
      <w:pPr>
        <w:jc w:val="both"/>
        <w:rPr>
          <w:rFonts w:ascii="Arial" w:eastAsiaTheme="minorEastAsia" w:hAnsi="Arial" w:cs="Arial"/>
        </w:rPr>
      </w:pPr>
      <w:r w:rsidRPr="00297F3A">
        <w:rPr>
          <w:rFonts w:ascii="Arial" w:eastAsiaTheme="minorEastAsia" w:hAnsi="Arial" w:cs="Arial"/>
          <w:b/>
        </w:rPr>
        <w:drawing>
          <wp:inline distT="0" distB="0" distL="0" distR="0" wp14:anchorId="39D385CC" wp14:editId="4BA36E10">
            <wp:extent cx="5943600" cy="20281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780C" w:rsidRPr="002F7158">
        <w:rPr>
          <w:rFonts w:ascii="Arial" w:eastAsiaTheme="minorEastAsia" w:hAnsi="Arial" w:cs="Arial"/>
          <w:b/>
        </w:rPr>
        <w:t xml:space="preserve">Supplementary Figure 5. A. </w:t>
      </w:r>
      <w:r w:rsidR="00AD780C" w:rsidRPr="002F7158">
        <w:rPr>
          <w:rFonts w:ascii="Arial" w:eastAsiaTheme="minorEastAsia" w:hAnsi="Arial" w:cs="Arial"/>
        </w:rPr>
        <w:t xml:space="preserve">Scheme revealing BDA+ </w:t>
      </w:r>
      <w:proofErr w:type="spellStart"/>
      <w:r w:rsidR="00AD780C" w:rsidRPr="002F7158">
        <w:rPr>
          <w:rFonts w:ascii="Arial" w:eastAsiaTheme="minorEastAsia" w:hAnsi="Arial" w:cs="Arial"/>
        </w:rPr>
        <w:t>fibers</w:t>
      </w:r>
      <w:proofErr w:type="spellEnd"/>
      <w:r w:rsidR="00AD780C" w:rsidRPr="002F7158">
        <w:rPr>
          <w:rFonts w:ascii="Arial" w:eastAsiaTheme="minorEastAsia" w:hAnsi="Arial" w:cs="Arial"/>
        </w:rPr>
        <w:t xml:space="preserve"> projecting from the </w:t>
      </w:r>
      <w:proofErr w:type="spellStart"/>
      <w:r w:rsidR="00AD780C" w:rsidRPr="002F7158">
        <w:rPr>
          <w:rFonts w:ascii="Arial" w:eastAsiaTheme="minorEastAsia" w:hAnsi="Arial" w:cs="Arial"/>
        </w:rPr>
        <w:t>contralesional</w:t>
      </w:r>
      <w:proofErr w:type="spellEnd"/>
      <w:r w:rsidR="00AD780C" w:rsidRPr="002F7158">
        <w:rPr>
          <w:rFonts w:ascii="Arial" w:eastAsiaTheme="minorEastAsia" w:hAnsi="Arial" w:cs="Arial"/>
        </w:rPr>
        <w:t xml:space="preserve"> hemisphere to the basal ganglia. </w:t>
      </w:r>
      <w:r w:rsidR="00AD780C" w:rsidRPr="002F7158">
        <w:rPr>
          <w:rFonts w:ascii="Arial" w:eastAsiaTheme="minorEastAsia" w:hAnsi="Arial" w:cs="Arial"/>
          <w:b/>
        </w:rPr>
        <w:t>B.</w:t>
      </w:r>
      <w:r w:rsidR="00AD780C" w:rsidRPr="002F7158">
        <w:rPr>
          <w:rFonts w:ascii="Arial" w:eastAsiaTheme="minorEastAsia" w:hAnsi="Arial" w:cs="Arial"/>
        </w:rPr>
        <w:t xml:space="preserve"> Normalized BDA+ </w:t>
      </w:r>
      <w:proofErr w:type="spellStart"/>
      <w:r w:rsidR="00AD780C" w:rsidRPr="002F7158">
        <w:rPr>
          <w:rFonts w:ascii="Arial" w:eastAsiaTheme="minorEastAsia" w:hAnsi="Arial" w:cs="Arial"/>
        </w:rPr>
        <w:t>fiber</w:t>
      </w:r>
      <w:proofErr w:type="spellEnd"/>
      <w:r w:rsidR="00AD780C" w:rsidRPr="002F7158">
        <w:rPr>
          <w:rFonts w:ascii="Arial" w:eastAsiaTheme="minorEastAsia" w:hAnsi="Arial" w:cs="Arial"/>
        </w:rPr>
        <w:t xml:space="preserve"> count in the </w:t>
      </w:r>
      <w:proofErr w:type="spellStart"/>
      <w:r w:rsidR="00AD780C" w:rsidRPr="002F7158">
        <w:rPr>
          <w:rFonts w:ascii="Arial" w:eastAsiaTheme="minorEastAsia" w:hAnsi="Arial" w:cs="Arial"/>
        </w:rPr>
        <w:t>ipsilesional</w:t>
      </w:r>
      <w:proofErr w:type="spellEnd"/>
      <w:r w:rsidR="00AD780C" w:rsidRPr="002F7158">
        <w:rPr>
          <w:rFonts w:ascii="Arial" w:eastAsiaTheme="minorEastAsia" w:hAnsi="Arial" w:cs="Arial"/>
        </w:rPr>
        <w:t xml:space="preserve"> basal ganglia were compared for the different experimental groups (Sham n=6, Stroke n=9, Stroke + training group n=7). </w:t>
      </w:r>
      <w:r w:rsidR="00AD780C" w:rsidRPr="002F7158">
        <w:rPr>
          <w:rFonts w:ascii="Arial" w:eastAsiaTheme="minorEastAsia" w:hAnsi="Arial" w:cs="Arial"/>
          <w:b/>
        </w:rPr>
        <w:t>C.</w:t>
      </w:r>
      <w:r w:rsidR="00AD780C" w:rsidRPr="002F7158">
        <w:rPr>
          <w:rFonts w:ascii="Arial" w:eastAsiaTheme="minorEastAsia" w:hAnsi="Arial" w:cs="Arial"/>
        </w:rPr>
        <w:t xml:space="preserve"> Total BDA+ </w:t>
      </w:r>
      <w:proofErr w:type="spellStart"/>
      <w:r w:rsidR="00AD780C" w:rsidRPr="002F7158">
        <w:rPr>
          <w:rFonts w:ascii="Arial" w:eastAsiaTheme="minorEastAsia" w:hAnsi="Arial" w:cs="Arial"/>
        </w:rPr>
        <w:t>fiber</w:t>
      </w:r>
      <w:proofErr w:type="spellEnd"/>
      <w:r w:rsidR="00AD780C" w:rsidRPr="002F7158">
        <w:rPr>
          <w:rFonts w:ascii="Arial" w:eastAsiaTheme="minorEastAsia" w:hAnsi="Arial" w:cs="Arial"/>
        </w:rPr>
        <w:t xml:space="preserve"> density in the brain in the three experimental groups. For </w:t>
      </w:r>
      <w:r w:rsidR="00AD780C" w:rsidRPr="002F7158">
        <w:rPr>
          <w:rFonts w:ascii="Arial" w:eastAsiaTheme="minorEastAsia" w:hAnsi="Arial" w:cs="Arial"/>
          <w:b/>
        </w:rPr>
        <w:t>B.</w:t>
      </w:r>
      <w:r w:rsidR="00AD780C" w:rsidRPr="002F7158">
        <w:rPr>
          <w:rFonts w:ascii="Arial" w:eastAsiaTheme="minorEastAsia" w:hAnsi="Arial" w:cs="Arial"/>
        </w:rPr>
        <w:t xml:space="preserve"> and </w:t>
      </w:r>
      <w:r w:rsidR="00AD780C" w:rsidRPr="002F7158">
        <w:rPr>
          <w:rFonts w:ascii="Arial" w:eastAsiaTheme="minorEastAsia" w:hAnsi="Arial" w:cs="Arial"/>
          <w:b/>
        </w:rPr>
        <w:t>C.</w:t>
      </w:r>
      <w:r w:rsidR="00AD780C" w:rsidRPr="002F7158">
        <w:rPr>
          <w:rFonts w:ascii="Arial" w:eastAsiaTheme="minorEastAsia" w:hAnsi="Arial" w:cs="Arial"/>
        </w:rPr>
        <w:t xml:space="preserve"> statistical comparison was performed with a Kruskal-Wallis test setting a significance level of p&lt;0.05. </w:t>
      </w:r>
    </w:p>
    <w:p w:rsidR="00AD780C" w:rsidRPr="00E13D51" w:rsidRDefault="00AD780C"/>
    <w:sectPr w:rsidR="00AD780C" w:rsidRPr="00E13D51" w:rsidSect="00234FEA">
      <w:footerReference w:type="default" r:id="rId11"/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734" w:rsidRDefault="009C5734" w:rsidP="00234FEA">
      <w:pPr>
        <w:spacing w:after="0" w:line="240" w:lineRule="auto"/>
      </w:pPr>
      <w:r>
        <w:separator/>
      </w:r>
    </w:p>
  </w:endnote>
  <w:endnote w:type="continuationSeparator" w:id="0">
    <w:p w:rsidR="009C5734" w:rsidRDefault="009C5734" w:rsidP="00234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8920491"/>
      <w:docPartObj>
        <w:docPartGallery w:val="Page Numbers (Bottom of Page)"/>
        <w:docPartUnique/>
      </w:docPartObj>
    </w:sdtPr>
    <w:sdtEndPr/>
    <w:sdtContent>
      <w:p w:rsidR="00234FEA" w:rsidRDefault="00234FE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8C8" w:rsidRPr="007A08C8">
          <w:rPr>
            <w:noProof/>
            <w:lang w:val="de-DE"/>
          </w:rPr>
          <w:t>1</w:t>
        </w:r>
        <w:r>
          <w:fldChar w:fldCharType="end"/>
        </w:r>
      </w:p>
    </w:sdtContent>
  </w:sdt>
  <w:p w:rsidR="00234FEA" w:rsidRDefault="00234F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734" w:rsidRDefault="009C5734" w:rsidP="00234FEA">
      <w:pPr>
        <w:spacing w:after="0" w:line="240" w:lineRule="auto"/>
      </w:pPr>
      <w:r>
        <w:separator/>
      </w:r>
    </w:p>
  </w:footnote>
  <w:footnote w:type="continuationSeparator" w:id="0">
    <w:p w:rsidR="009C5734" w:rsidRDefault="009C5734" w:rsidP="00234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FEA"/>
    <w:rsid w:val="00234FEA"/>
    <w:rsid w:val="00297F3A"/>
    <w:rsid w:val="00394778"/>
    <w:rsid w:val="004933C8"/>
    <w:rsid w:val="00536461"/>
    <w:rsid w:val="00596E61"/>
    <w:rsid w:val="005E50F9"/>
    <w:rsid w:val="006D06C3"/>
    <w:rsid w:val="007A08C8"/>
    <w:rsid w:val="007C3155"/>
    <w:rsid w:val="008474AD"/>
    <w:rsid w:val="00855853"/>
    <w:rsid w:val="00906642"/>
    <w:rsid w:val="00927F32"/>
    <w:rsid w:val="00980432"/>
    <w:rsid w:val="009C5734"/>
    <w:rsid w:val="00A07E4D"/>
    <w:rsid w:val="00A1798B"/>
    <w:rsid w:val="00A40974"/>
    <w:rsid w:val="00AD780C"/>
    <w:rsid w:val="00CB5801"/>
    <w:rsid w:val="00DC6980"/>
    <w:rsid w:val="00E13D51"/>
    <w:rsid w:val="00E438E9"/>
    <w:rsid w:val="00ED3BFD"/>
    <w:rsid w:val="00F52B99"/>
    <w:rsid w:val="00F8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7A817"/>
  <w15:chartTrackingRefBased/>
  <w15:docId w15:val="{E984A5B7-E36C-48FB-BC89-E1B9D7CC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4FEA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4FEA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4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FEA"/>
    <w:rPr>
      <w:kern w:val="2"/>
      <w:lang w:val="en-GB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234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FEA"/>
    <w:rPr>
      <w:kern w:val="2"/>
      <w:lang w:val="en-GB"/>
      <w14:ligatures w14:val="standardContextual"/>
    </w:rPr>
  </w:style>
  <w:style w:type="character" w:styleId="LineNumber">
    <w:name w:val="line number"/>
    <w:basedOn w:val="DefaultParagraphFont"/>
    <w:uiPriority w:val="99"/>
    <w:semiHidden/>
    <w:unhideWhenUsed/>
    <w:rsid w:val="00234FEA"/>
  </w:style>
  <w:style w:type="character" w:styleId="Hyperlink">
    <w:name w:val="Hyperlink"/>
    <w:basedOn w:val="DefaultParagraphFont"/>
    <w:uiPriority w:val="99"/>
    <w:semiHidden/>
    <w:unhideWhenUsed/>
    <w:rsid w:val="00E438E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38E9"/>
    <w:rPr>
      <w:color w:val="954F72"/>
      <w:u w:val="single"/>
    </w:rPr>
  </w:style>
  <w:style w:type="paragraph" w:customStyle="1" w:styleId="msonormal0">
    <w:name w:val="msonormal"/>
    <w:basedOn w:val="Normal"/>
    <w:rsid w:val="00E4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65">
    <w:name w:val="xl65"/>
    <w:basedOn w:val="Normal"/>
    <w:rsid w:val="00E438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66">
    <w:name w:val="xl66"/>
    <w:basedOn w:val="Normal"/>
    <w:rsid w:val="00E438E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67">
    <w:name w:val="xl67"/>
    <w:basedOn w:val="Normal"/>
    <w:rsid w:val="00E438E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68">
    <w:name w:val="xl68"/>
    <w:basedOn w:val="Normal"/>
    <w:rsid w:val="00E438E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69">
    <w:name w:val="xl69"/>
    <w:basedOn w:val="Normal"/>
    <w:rsid w:val="00E438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0">
    <w:name w:val="xl70"/>
    <w:basedOn w:val="Normal"/>
    <w:rsid w:val="00E438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1">
    <w:name w:val="xl71"/>
    <w:basedOn w:val="Normal"/>
    <w:rsid w:val="00E438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xl72">
    <w:name w:val="xl72"/>
    <w:basedOn w:val="Normal"/>
    <w:rsid w:val="00E438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xl73">
    <w:name w:val="xl73"/>
    <w:basedOn w:val="Normal"/>
    <w:rsid w:val="00E438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xl74">
    <w:name w:val="xl74"/>
    <w:basedOn w:val="Normal"/>
    <w:rsid w:val="00E438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xl75">
    <w:name w:val="xl75"/>
    <w:basedOn w:val="Normal"/>
    <w:rsid w:val="00E438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6">
    <w:name w:val="xl76"/>
    <w:basedOn w:val="Normal"/>
    <w:rsid w:val="00E438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7">
    <w:name w:val="xl77"/>
    <w:basedOn w:val="Normal"/>
    <w:rsid w:val="00E4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8">
    <w:name w:val="xl78"/>
    <w:basedOn w:val="Normal"/>
    <w:rsid w:val="00E438E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9">
    <w:name w:val="xl79"/>
    <w:basedOn w:val="Normal"/>
    <w:rsid w:val="00E438E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80">
    <w:name w:val="xl80"/>
    <w:basedOn w:val="Normal"/>
    <w:rsid w:val="00E438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81">
    <w:name w:val="xl81"/>
    <w:basedOn w:val="Normal"/>
    <w:rsid w:val="00E438E9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82">
    <w:name w:val="xl82"/>
    <w:basedOn w:val="Normal"/>
    <w:rsid w:val="00E438E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83">
    <w:name w:val="xl83"/>
    <w:basedOn w:val="Normal"/>
    <w:rsid w:val="00E438E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84">
    <w:name w:val="xl84"/>
    <w:basedOn w:val="Normal"/>
    <w:rsid w:val="00E438E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85">
    <w:name w:val="xl85"/>
    <w:basedOn w:val="Normal"/>
    <w:rsid w:val="00E438E9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86">
    <w:name w:val="xl86"/>
    <w:basedOn w:val="Normal"/>
    <w:rsid w:val="00E438E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87">
    <w:name w:val="xl87"/>
    <w:basedOn w:val="Normal"/>
    <w:rsid w:val="00E438E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88">
    <w:name w:val="xl88"/>
    <w:basedOn w:val="Normal"/>
    <w:rsid w:val="00E438E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89">
    <w:name w:val="xl89"/>
    <w:basedOn w:val="Normal"/>
    <w:rsid w:val="00E438E9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90">
    <w:name w:val="xl90"/>
    <w:basedOn w:val="Normal"/>
    <w:rsid w:val="00E438E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91">
    <w:name w:val="xl91"/>
    <w:basedOn w:val="Normal"/>
    <w:rsid w:val="00E438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92">
    <w:name w:val="xl92"/>
    <w:basedOn w:val="Normal"/>
    <w:rsid w:val="00E438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93">
    <w:name w:val="xl93"/>
    <w:basedOn w:val="Normal"/>
    <w:rsid w:val="00E438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94">
    <w:name w:val="xl94"/>
    <w:basedOn w:val="Normal"/>
    <w:rsid w:val="00E438E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95">
    <w:name w:val="xl95"/>
    <w:basedOn w:val="Normal"/>
    <w:rsid w:val="00E438E9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96">
    <w:name w:val="xl96"/>
    <w:basedOn w:val="Normal"/>
    <w:rsid w:val="00E438E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97">
    <w:name w:val="xl97"/>
    <w:basedOn w:val="Normal"/>
    <w:rsid w:val="00E438E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98">
    <w:name w:val="xl98"/>
    <w:basedOn w:val="Normal"/>
    <w:rsid w:val="00E438E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99">
    <w:name w:val="xl99"/>
    <w:basedOn w:val="Normal"/>
    <w:rsid w:val="00E438E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100">
    <w:name w:val="xl100"/>
    <w:basedOn w:val="Normal"/>
    <w:rsid w:val="00E438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101">
    <w:name w:val="xl101"/>
    <w:basedOn w:val="Normal"/>
    <w:rsid w:val="00E438E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2703</Words>
  <Characters>17032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Anna-Sophia Wahl (anwahl)</dc:creator>
  <cp:keywords/>
  <dc:description/>
  <cp:lastModifiedBy>Prof. Dr. Dr. Anna-Sophia Wahl-Ommer</cp:lastModifiedBy>
  <cp:revision>2</cp:revision>
  <dcterms:created xsi:type="dcterms:W3CDTF">2025-11-17T15:11:00Z</dcterms:created>
  <dcterms:modified xsi:type="dcterms:W3CDTF">2025-11-17T15:11:00Z</dcterms:modified>
</cp:coreProperties>
</file>