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6D7B" w14:textId="30DEEFE0" w:rsidR="0003516F" w:rsidRPr="00F73EDA" w:rsidRDefault="0003516F" w:rsidP="000351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3EDA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</w:p>
    <w:p w14:paraId="5941F334" w14:textId="77777777" w:rsidR="0003516F" w:rsidRPr="00F73EDA" w:rsidRDefault="0003516F" w:rsidP="0003516F">
      <w:pPr>
        <w:pStyle w:val="NormalWeb"/>
      </w:pPr>
      <w:r w:rsidRPr="00F73EDA">
        <w:rPr>
          <w:rStyle w:val="Strong"/>
        </w:rPr>
        <w:t>Overlapping lipid signatures in ACLF and other acute diseases</w:t>
      </w:r>
    </w:p>
    <w:p w14:paraId="521C04D4" w14:textId="77777777" w:rsidR="0003516F" w:rsidRPr="00F73EDA" w:rsidRDefault="0003516F" w:rsidP="0003516F">
      <w:pPr>
        <w:pStyle w:val="NormalWeb"/>
      </w:pPr>
      <w:r w:rsidRPr="00F73EDA">
        <w:t>A. Venn diagram of 59 lipid species common to ACLF 1 (this study) and ACLF 2 (</w:t>
      </w:r>
      <w:proofErr w:type="spellStart"/>
      <w:r w:rsidRPr="00F73EDA">
        <w:t>Clària</w:t>
      </w:r>
      <w:proofErr w:type="spellEnd"/>
      <w:r w:rsidRPr="00F73EDA">
        <w:t xml:space="preserve"> et al. 2021), with the inset listing all overlapping lipids.</w:t>
      </w:r>
      <w:r w:rsidRPr="00F73EDA">
        <w:br/>
        <w:t>B. Venn diagram of the five lipids shared between ACLF 1 and sepsis (</w:t>
      </w:r>
      <w:proofErr w:type="spellStart"/>
      <w:r w:rsidRPr="00F73EDA">
        <w:t>Mecatti</w:t>
      </w:r>
      <w:proofErr w:type="spellEnd"/>
      <w:r w:rsidRPr="00F73EDA">
        <w:t xml:space="preserve"> et al. 2020), naming PC (34:1), PC (34:2), PC (36:1), PC (36:3) and PS (40:1).</w:t>
      </w:r>
      <w:r w:rsidRPr="00F73EDA">
        <w:br/>
        <w:t>C. Venn diagram of the 56 species common to ACLF 1 and severe COVID</w:t>
      </w:r>
      <w:r w:rsidRPr="00F73EDA">
        <w:noBreakHyphen/>
        <w:t>19 (Ciccarelli et al. 2022), with the inset enumerating all shared DG, LPC, LPE, PC, PE, PI and CE species.</w:t>
      </w:r>
      <w:r w:rsidRPr="00F73EDA">
        <w:br/>
        <w:t>D. Venn diagram of the 19 overlapping lipids between ACLF 1 and trauma (Wu et al. 2022), listing the shared PCs, PEs and PIs.</w:t>
      </w:r>
    </w:p>
    <w:p w14:paraId="17F22B49" w14:textId="77777777" w:rsidR="0003516F" w:rsidRPr="00F73EDA" w:rsidRDefault="0003516F" w:rsidP="0003516F">
      <w:pPr>
        <w:rPr>
          <w:rFonts w:ascii="Times New Roman" w:hAnsi="Times New Roman" w:cs="Times New Roman"/>
          <w:sz w:val="24"/>
          <w:szCs w:val="24"/>
        </w:rPr>
      </w:pPr>
      <w:r w:rsidRPr="00F73E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8024BC" wp14:editId="020E2142">
            <wp:simplePos x="0" y="0"/>
            <wp:positionH relativeFrom="column">
              <wp:posOffset>3333750</wp:posOffset>
            </wp:positionH>
            <wp:positionV relativeFrom="paragraph">
              <wp:posOffset>86360</wp:posOffset>
            </wp:positionV>
            <wp:extent cx="2793365" cy="2139315"/>
            <wp:effectExtent l="0" t="0" r="6985" b="0"/>
            <wp:wrapTight wrapText="bothSides">
              <wp:wrapPolygon edited="0">
                <wp:start x="0" y="0"/>
                <wp:lineTo x="0" y="21350"/>
                <wp:lineTo x="21507" y="21350"/>
                <wp:lineTo x="21507" y="0"/>
                <wp:lineTo x="0" y="0"/>
              </wp:wrapPolygon>
            </wp:wrapTight>
            <wp:docPr id="244704571" name="Picture 24470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13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E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E9619" wp14:editId="73A53824">
            <wp:extent cx="2847975" cy="2136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62" cy="213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734312" w14:textId="795765F8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b/>
          <w:bCs/>
          <w:sz w:val="20"/>
          <w:szCs w:val="20"/>
        </w:rPr>
        <w:t>59 common lipids in "ACLF 1" and "ACLF 2"</w:t>
      </w:r>
      <w:r w:rsidRPr="0003516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3516F">
        <w:rPr>
          <w:rFonts w:ascii="Times New Roman" w:hAnsi="Times New Roman" w:cs="Times New Roman"/>
          <w:b/>
          <w:bCs/>
          <w:sz w:val="20"/>
          <w:szCs w:val="20"/>
        </w:rPr>
        <w:t>5 common lipids in "ACLF 1" and "Sepsis":</w:t>
      </w:r>
    </w:p>
    <w:p w14:paraId="20E0E22E" w14:textId="609435C0" w:rsidR="0003516F" w:rsidRPr="0003516F" w:rsidRDefault="0003516F" w:rsidP="000351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(40:0)</w:t>
      </w:r>
      <w:r w:rsidRPr="0003516F">
        <w:rPr>
          <w:rFonts w:ascii="Times New Roman" w:hAnsi="Times New Roman" w:cs="Times New Roman"/>
          <w:sz w:val="20"/>
          <w:szCs w:val="20"/>
        </w:rPr>
        <w:tab/>
        <w:t>LPC (18:0)</w:t>
      </w:r>
      <w:r w:rsidRPr="0003516F">
        <w:rPr>
          <w:rFonts w:ascii="Times New Roman" w:hAnsi="Times New Roman" w:cs="Times New Roman"/>
          <w:sz w:val="20"/>
          <w:szCs w:val="20"/>
        </w:rPr>
        <w:tab/>
        <w:t xml:space="preserve">PE (36:2)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516F">
        <w:rPr>
          <w:rFonts w:ascii="Times New Roman" w:hAnsi="Times New Roman" w:cs="Times New Roman"/>
          <w:sz w:val="20"/>
          <w:szCs w:val="20"/>
        </w:rPr>
        <w:t>PC (34:1), PC (34:2), PC (36:3), PC (36:1), PS (40:1)</w:t>
      </w:r>
      <w:r w:rsidRPr="0003516F">
        <w:rPr>
          <w:rFonts w:ascii="Times New Roman" w:hAnsi="Times New Roman" w:cs="Times New Roman"/>
          <w:sz w:val="20"/>
          <w:szCs w:val="20"/>
        </w:rPr>
        <w:tab/>
      </w:r>
    </w:p>
    <w:p w14:paraId="6E51D3FA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(46:1)</w:t>
      </w:r>
      <w:r w:rsidRPr="0003516F">
        <w:rPr>
          <w:rFonts w:ascii="Times New Roman" w:hAnsi="Times New Roman" w:cs="Times New Roman"/>
          <w:sz w:val="20"/>
          <w:szCs w:val="20"/>
        </w:rPr>
        <w:tab/>
        <w:t>LPC (22:6)</w:t>
      </w:r>
      <w:r w:rsidRPr="0003516F">
        <w:rPr>
          <w:rFonts w:ascii="Times New Roman" w:hAnsi="Times New Roman" w:cs="Times New Roman"/>
          <w:sz w:val="20"/>
          <w:szCs w:val="20"/>
        </w:rPr>
        <w:tab/>
        <w:t>PE (36:4)</w:t>
      </w:r>
    </w:p>
    <w:p w14:paraId="543E12C8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(48:1)</w:t>
      </w:r>
      <w:r w:rsidRPr="0003516F">
        <w:rPr>
          <w:rFonts w:ascii="Times New Roman" w:hAnsi="Times New Roman" w:cs="Times New Roman"/>
          <w:sz w:val="20"/>
          <w:szCs w:val="20"/>
        </w:rPr>
        <w:tab/>
        <w:t>LPE (18:0)</w:t>
      </w:r>
      <w:r w:rsidRPr="0003516F">
        <w:rPr>
          <w:rFonts w:ascii="Times New Roman" w:hAnsi="Times New Roman" w:cs="Times New Roman"/>
          <w:sz w:val="20"/>
          <w:szCs w:val="20"/>
        </w:rPr>
        <w:tab/>
        <w:t>PE (36:5)</w:t>
      </w:r>
    </w:p>
    <w:p w14:paraId="6C637153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(50:1)</w:t>
      </w:r>
      <w:r w:rsidRPr="0003516F">
        <w:rPr>
          <w:rFonts w:ascii="Times New Roman" w:hAnsi="Times New Roman" w:cs="Times New Roman"/>
          <w:sz w:val="20"/>
          <w:szCs w:val="20"/>
        </w:rPr>
        <w:tab/>
        <w:t>LPE (18:2)</w:t>
      </w:r>
      <w:r w:rsidRPr="0003516F">
        <w:rPr>
          <w:rFonts w:ascii="Times New Roman" w:hAnsi="Times New Roman" w:cs="Times New Roman"/>
          <w:sz w:val="20"/>
          <w:szCs w:val="20"/>
        </w:rPr>
        <w:tab/>
        <w:t>PE (38:4)</w:t>
      </w:r>
    </w:p>
    <w:p w14:paraId="3DFF61DB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(50:3)</w:t>
      </w:r>
      <w:r w:rsidRPr="0003516F">
        <w:rPr>
          <w:rFonts w:ascii="Times New Roman" w:hAnsi="Times New Roman" w:cs="Times New Roman"/>
          <w:sz w:val="20"/>
          <w:szCs w:val="20"/>
        </w:rPr>
        <w:tab/>
        <w:t>LPE (20:4)</w:t>
      </w:r>
      <w:r w:rsidRPr="0003516F">
        <w:rPr>
          <w:rFonts w:ascii="Times New Roman" w:hAnsi="Times New Roman" w:cs="Times New Roman"/>
          <w:sz w:val="20"/>
          <w:szCs w:val="20"/>
        </w:rPr>
        <w:tab/>
        <w:t>PE (38:5)</w:t>
      </w:r>
    </w:p>
    <w:p w14:paraId="0959ED32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(51:2)</w:t>
      </w:r>
      <w:r w:rsidRPr="0003516F">
        <w:rPr>
          <w:rFonts w:ascii="Times New Roman" w:hAnsi="Times New Roman" w:cs="Times New Roman"/>
          <w:sz w:val="20"/>
          <w:szCs w:val="20"/>
        </w:rPr>
        <w:tab/>
        <w:t>PC (32:1)</w:t>
      </w:r>
      <w:r w:rsidRPr="0003516F">
        <w:rPr>
          <w:rFonts w:ascii="Times New Roman" w:hAnsi="Times New Roman" w:cs="Times New Roman"/>
          <w:sz w:val="20"/>
          <w:szCs w:val="20"/>
        </w:rPr>
        <w:tab/>
        <w:t>PE (38:6)</w:t>
      </w:r>
    </w:p>
    <w:p w14:paraId="59ED5A73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(52:2)</w:t>
      </w:r>
      <w:r w:rsidRPr="0003516F">
        <w:rPr>
          <w:rFonts w:ascii="Times New Roman" w:hAnsi="Times New Roman" w:cs="Times New Roman"/>
          <w:sz w:val="20"/>
          <w:szCs w:val="20"/>
        </w:rPr>
        <w:tab/>
        <w:t>PC (32:2)</w:t>
      </w:r>
      <w:r w:rsidRPr="0003516F">
        <w:rPr>
          <w:rFonts w:ascii="Times New Roman" w:hAnsi="Times New Roman" w:cs="Times New Roman"/>
          <w:sz w:val="20"/>
          <w:szCs w:val="20"/>
        </w:rPr>
        <w:tab/>
        <w:t>PE (38:7)</w:t>
      </w:r>
    </w:p>
    <w:p w14:paraId="01B3CBF7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(52:3)</w:t>
      </w:r>
      <w:r w:rsidRPr="0003516F">
        <w:rPr>
          <w:rFonts w:ascii="Times New Roman" w:hAnsi="Times New Roman" w:cs="Times New Roman"/>
          <w:sz w:val="20"/>
          <w:szCs w:val="20"/>
        </w:rPr>
        <w:tab/>
        <w:t>PC (34:3)</w:t>
      </w:r>
      <w:r w:rsidRPr="0003516F">
        <w:rPr>
          <w:rFonts w:ascii="Times New Roman" w:hAnsi="Times New Roman" w:cs="Times New Roman"/>
          <w:sz w:val="20"/>
          <w:szCs w:val="20"/>
        </w:rPr>
        <w:tab/>
        <w:t>PE (40:6)</w:t>
      </w:r>
    </w:p>
    <w:p w14:paraId="69A48291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(52:4)</w:t>
      </w:r>
      <w:r w:rsidRPr="0003516F">
        <w:rPr>
          <w:rFonts w:ascii="Times New Roman" w:hAnsi="Times New Roman" w:cs="Times New Roman"/>
          <w:sz w:val="20"/>
          <w:szCs w:val="20"/>
        </w:rPr>
        <w:tab/>
        <w:t>PC (34:1)</w:t>
      </w:r>
      <w:r w:rsidRPr="0003516F">
        <w:rPr>
          <w:rFonts w:ascii="Times New Roman" w:hAnsi="Times New Roman" w:cs="Times New Roman"/>
          <w:sz w:val="20"/>
          <w:szCs w:val="20"/>
        </w:rPr>
        <w:tab/>
        <w:t>PE (40:7)</w:t>
      </w:r>
    </w:p>
    <w:p w14:paraId="6731EB96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(52:5)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(36:3)</w:t>
      </w:r>
      <w:r w:rsidRPr="0003516F">
        <w:rPr>
          <w:rFonts w:ascii="Times New Roman" w:hAnsi="Times New Roman" w:cs="Times New Roman"/>
          <w:sz w:val="20"/>
          <w:szCs w:val="20"/>
        </w:rPr>
        <w:tab/>
        <w:t>PI (32:1)</w:t>
      </w:r>
    </w:p>
    <w:p w14:paraId="0127D474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(54:3)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(36:2)</w:t>
      </w:r>
      <w:r w:rsidRPr="0003516F">
        <w:rPr>
          <w:rFonts w:ascii="Times New Roman" w:hAnsi="Times New Roman" w:cs="Times New Roman"/>
          <w:sz w:val="20"/>
          <w:szCs w:val="20"/>
        </w:rPr>
        <w:tab/>
        <w:t>PI (34:1)</w:t>
      </w:r>
    </w:p>
    <w:p w14:paraId="700E1C63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(54:6)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(36:4)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(36:1)</w:t>
      </w:r>
    </w:p>
    <w:p w14:paraId="6863EF49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TG (54:7)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(36:5)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(36:3)</w:t>
      </w:r>
    </w:p>
    <w:p w14:paraId="5CDFA97F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CE (20:4)</w:t>
      </w:r>
      <w:r w:rsidRPr="0003516F">
        <w:rPr>
          <w:rFonts w:ascii="Times New Roman" w:hAnsi="Times New Roman" w:cs="Times New Roman"/>
          <w:sz w:val="20"/>
          <w:szCs w:val="20"/>
        </w:rPr>
        <w:tab/>
        <w:t>PC (38:4)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(36:4)</w:t>
      </w:r>
    </w:p>
    <w:p w14:paraId="0B764F25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(14:0)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(38:1)</w:t>
      </w:r>
      <w:r w:rsidRPr="0003516F">
        <w:rPr>
          <w:rFonts w:ascii="Times New Roman" w:hAnsi="Times New Roman" w:cs="Times New Roman"/>
          <w:sz w:val="20"/>
          <w:szCs w:val="20"/>
        </w:rPr>
        <w:tab/>
        <w:t>PI (38:4)</w:t>
      </w:r>
    </w:p>
    <w:p w14:paraId="54C70865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(16:1)</w:t>
      </w:r>
      <w:r w:rsidRPr="0003516F">
        <w:rPr>
          <w:rFonts w:ascii="Times New Roman" w:hAnsi="Times New Roman" w:cs="Times New Roman"/>
          <w:sz w:val="20"/>
          <w:szCs w:val="20"/>
        </w:rPr>
        <w:tab/>
        <w:t>PC (38:5)</w:t>
      </w:r>
      <w:r w:rsidRPr="0003516F">
        <w:rPr>
          <w:rFonts w:ascii="Times New Roman" w:hAnsi="Times New Roman" w:cs="Times New Roman"/>
          <w:sz w:val="20"/>
          <w:szCs w:val="20"/>
        </w:rPr>
        <w:tab/>
        <w:t>PI (40:6)</w:t>
      </w:r>
    </w:p>
    <w:p w14:paraId="7299EF3E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(16:0)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(40:4)</w:t>
      </w:r>
      <w:r w:rsidRPr="0003516F">
        <w:rPr>
          <w:rFonts w:ascii="Times New Roman" w:hAnsi="Times New Roman" w:cs="Times New Roman"/>
          <w:sz w:val="20"/>
          <w:szCs w:val="20"/>
        </w:rPr>
        <w:tab/>
        <w:t>PS (36:3)</w:t>
      </w:r>
    </w:p>
    <w:p w14:paraId="167C1496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(18:1)</w:t>
      </w:r>
      <w:r w:rsidRPr="0003516F">
        <w:rPr>
          <w:rFonts w:ascii="Times New Roman" w:hAnsi="Times New Roman" w:cs="Times New Roman"/>
          <w:sz w:val="20"/>
          <w:szCs w:val="20"/>
        </w:rPr>
        <w:tab/>
        <w:t>PC (40:5)</w:t>
      </w:r>
      <w:r w:rsidRPr="0003516F">
        <w:rPr>
          <w:rFonts w:ascii="Times New Roman" w:hAnsi="Times New Roman" w:cs="Times New Roman"/>
          <w:sz w:val="20"/>
          <w:szCs w:val="20"/>
        </w:rPr>
        <w:tab/>
        <w:t>PS (36:1)</w:t>
      </w:r>
    </w:p>
    <w:p w14:paraId="312E8A19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(18:2)</w:t>
      </w:r>
      <w:r w:rsidRPr="0003516F">
        <w:rPr>
          <w:rFonts w:ascii="Times New Roman" w:hAnsi="Times New Roman" w:cs="Times New Roman"/>
          <w:sz w:val="20"/>
          <w:szCs w:val="20"/>
        </w:rPr>
        <w:tab/>
        <w:t>PE (34:2)</w:t>
      </w:r>
      <w:r w:rsidRPr="0003516F">
        <w:rPr>
          <w:rFonts w:ascii="Times New Roman" w:hAnsi="Times New Roman" w:cs="Times New Roman"/>
          <w:sz w:val="20"/>
          <w:szCs w:val="20"/>
        </w:rPr>
        <w:tab/>
        <w:t>PS (38:0)</w:t>
      </w:r>
    </w:p>
    <w:p w14:paraId="61749F1F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ab/>
      </w:r>
      <w:r w:rsidRPr="0003516F">
        <w:rPr>
          <w:rFonts w:ascii="Times New Roman" w:hAnsi="Times New Roman" w:cs="Times New Roman"/>
          <w:sz w:val="20"/>
          <w:szCs w:val="20"/>
        </w:rPr>
        <w:tab/>
        <w:t>PS (38:4)</w:t>
      </w:r>
    </w:p>
    <w:p w14:paraId="52095163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ab/>
      </w:r>
      <w:r w:rsidRPr="0003516F">
        <w:rPr>
          <w:rFonts w:ascii="Times New Roman" w:hAnsi="Times New Roman" w:cs="Times New Roman"/>
          <w:sz w:val="20"/>
          <w:szCs w:val="20"/>
        </w:rPr>
        <w:tab/>
        <w:t>PS (40:6</w:t>
      </w:r>
    </w:p>
    <w:p w14:paraId="4A8416BC" w14:textId="77777777" w:rsidR="0003516F" w:rsidRPr="0003516F" w:rsidRDefault="0003516F" w:rsidP="000351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6906FC" w14:textId="77777777" w:rsidR="0003516F" w:rsidRPr="00F73EDA" w:rsidRDefault="0003516F" w:rsidP="0003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ED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D09F0A0" wp14:editId="1160FE93">
            <wp:simplePos x="0" y="0"/>
            <wp:positionH relativeFrom="column">
              <wp:posOffset>3181350</wp:posOffset>
            </wp:positionH>
            <wp:positionV relativeFrom="paragraph">
              <wp:posOffset>171450</wp:posOffset>
            </wp:positionV>
            <wp:extent cx="2795270" cy="1985645"/>
            <wp:effectExtent l="0" t="0" r="5080" b="0"/>
            <wp:wrapTight wrapText="bothSides">
              <wp:wrapPolygon edited="0">
                <wp:start x="0" y="0"/>
                <wp:lineTo x="0" y="21344"/>
                <wp:lineTo x="21492" y="21344"/>
                <wp:lineTo x="2149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BF7A" w14:textId="77777777" w:rsidR="0003516F" w:rsidRPr="00F73EDA" w:rsidRDefault="0003516F" w:rsidP="0003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E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12F5B7" wp14:editId="5F693CA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05075" cy="18503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5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ED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BE75B33" w14:textId="77777777" w:rsidR="0003516F" w:rsidRPr="00F73EDA" w:rsidRDefault="0003516F" w:rsidP="0003516F">
      <w:pPr>
        <w:rPr>
          <w:rFonts w:ascii="Times New Roman" w:hAnsi="Times New Roman" w:cs="Times New Roman"/>
          <w:sz w:val="24"/>
          <w:szCs w:val="24"/>
        </w:rPr>
      </w:pPr>
    </w:p>
    <w:p w14:paraId="55A28FFD" w14:textId="77777777" w:rsidR="0003516F" w:rsidRPr="0003516F" w:rsidRDefault="0003516F" w:rsidP="0003516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3516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9B8D3" wp14:editId="4C873D72">
                <wp:simplePos x="0" y="0"/>
                <wp:positionH relativeFrom="column">
                  <wp:posOffset>3391798</wp:posOffset>
                </wp:positionH>
                <wp:positionV relativeFrom="paragraph">
                  <wp:posOffset>6985</wp:posOffset>
                </wp:positionV>
                <wp:extent cx="31527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E1EA" w14:textId="77777777" w:rsidR="0003516F" w:rsidRPr="0003516F" w:rsidRDefault="0003516F" w:rsidP="0003516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3516F">
                              <w:rPr>
                                <w:b/>
                                <w:bCs/>
                              </w:rPr>
                              <w:t>19 common lipids in "ACLF 1" and "Trauma":</w:t>
                            </w:r>
                          </w:p>
                          <w:p w14:paraId="5795AA9E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(32:1)</w:t>
                            </w:r>
                          </w:p>
                          <w:p w14:paraId="23BF5CB9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(34:1)</w:t>
                            </w:r>
                          </w:p>
                          <w:p w14:paraId="7F54D934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(34:2)</w:t>
                            </w:r>
                          </w:p>
                          <w:p w14:paraId="751DA256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(36:2)</w:t>
                            </w:r>
                          </w:p>
                          <w:p w14:paraId="0CE9C697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(36:3)</w:t>
                            </w:r>
                          </w:p>
                          <w:p w14:paraId="7F744061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(36:4)</w:t>
                            </w:r>
                          </w:p>
                          <w:p w14:paraId="29D6CBEA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(38:4)</w:t>
                            </w:r>
                          </w:p>
                          <w:p w14:paraId="3059A175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(40:6)</w:t>
                            </w:r>
                          </w:p>
                          <w:p w14:paraId="7993C9FC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(40:7)</w:t>
                            </w:r>
                          </w:p>
                          <w:p w14:paraId="35B8C980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PC (36:1)</w:t>
                            </w:r>
                          </w:p>
                          <w:p w14:paraId="0D16FE35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(36:1)</w:t>
                            </w:r>
                          </w:p>
                          <w:p w14:paraId="4622EE67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(36:2)</w:t>
                            </w:r>
                          </w:p>
                          <w:p w14:paraId="4520B345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(36:4)</w:t>
                            </w:r>
                          </w:p>
                          <w:p w14:paraId="128A2D58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(38:4)</w:t>
                            </w:r>
                          </w:p>
                          <w:p w14:paraId="59FA4330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(38:6)</w:t>
                            </w:r>
                          </w:p>
                          <w:p w14:paraId="70F06772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(40:6)</w:t>
                            </w:r>
                          </w:p>
                          <w:p w14:paraId="51BD668A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PE (34:2)</w:t>
                            </w:r>
                          </w:p>
                          <w:p w14:paraId="6A13AC26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PI (36:2)</w:t>
                            </w:r>
                          </w:p>
                          <w:p w14:paraId="0FC01CDA" w14:textId="77777777" w:rsidR="0003516F" w:rsidRDefault="0003516F" w:rsidP="0003516F">
                            <w:pPr>
                              <w:spacing w:after="0"/>
                            </w:pPr>
                            <w:r>
                              <w:t>PI (40:4)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9B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05pt;margin-top:.55pt;width:248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" stroked="f">
                <v:textbox style="mso-fit-shape-to-text:t">
                  <w:txbxContent>
                    <w:p w14:paraId="3E86E1EA" w14:textId="77777777" w:rsidR="0003516F" w:rsidRPr="0003516F" w:rsidRDefault="0003516F" w:rsidP="0003516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3516F">
                        <w:rPr>
                          <w:b/>
                          <w:bCs/>
                        </w:rPr>
                        <w:t>19 common lipids in "ACLF 1" and "Trauma":</w:t>
                      </w:r>
                    </w:p>
                    <w:p w14:paraId="5795AA9E" w14:textId="77777777" w:rsidR="0003516F" w:rsidRDefault="0003516F" w:rsidP="0003516F">
                      <w:pPr>
                        <w:spacing w:after="0"/>
                      </w:pPr>
                      <w:r>
                        <w:t>PC (32:1)</w:t>
                      </w:r>
                    </w:p>
                    <w:p w14:paraId="23BF5CB9" w14:textId="77777777" w:rsidR="0003516F" w:rsidRDefault="0003516F" w:rsidP="0003516F">
                      <w:pPr>
                        <w:spacing w:after="0"/>
                      </w:pPr>
                      <w:r>
                        <w:t>PC (34:1)</w:t>
                      </w:r>
                    </w:p>
                    <w:p w14:paraId="7F54D934" w14:textId="77777777" w:rsidR="0003516F" w:rsidRDefault="0003516F" w:rsidP="0003516F">
                      <w:pPr>
                        <w:spacing w:after="0"/>
                      </w:pPr>
                      <w:r>
                        <w:t>PC (34:2)</w:t>
                      </w:r>
                    </w:p>
                    <w:p w14:paraId="751DA256" w14:textId="77777777" w:rsidR="0003516F" w:rsidRDefault="0003516F" w:rsidP="0003516F">
                      <w:pPr>
                        <w:spacing w:after="0"/>
                      </w:pPr>
                      <w:r>
                        <w:t>PC (36:2)</w:t>
                      </w:r>
                    </w:p>
                    <w:p w14:paraId="0CE9C697" w14:textId="77777777" w:rsidR="0003516F" w:rsidRDefault="0003516F" w:rsidP="0003516F">
                      <w:pPr>
                        <w:spacing w:after="0"/>
                      </w:pPr>
                      <w:r>
                        <w:t>PC (36:3)</w:t>
                      </w:r>
                    </w:p>
                    <w:p w14:paraId="7F744061" w14:textId="77777777" w:rsidR="0003516F" w:rsidRDefault="0003516F" w:rsidP="0003516F">
                      <w:pPr>
                        <w:spacing w:after="0"/>
                      </w:pPr>
                      <w:r>
                        <w:t>PC (36:4)</w:t>
                      </w:r>
                    </w:p>
                    <w:p w14:paraId="29D6CBEA" w14:textId="77777777" w:rsidR="0003516F" w:rsidRDefault="0003516F" w:rsidP="0003516F">
                      <w:pPr>
                        <w:spacing w:after="0"/>
                      </w:pPr>
                      <w:r>
                        <w:t>PC (38:4)</w:t>
                      </w:r>
                    </w:p>
                    <w:p w14:paraId="3059A175" w14:textId="77777777" w:rsidR="0003516F" w:rsidRDefault="0003516F" w:rsidP="0003516F">
                      <w:pPr>
                        <w:spacing w:after="0"/>
                      </w:pPr>
                      <w:r>
                        <w:t>PC (40:6)</w:t>
                      </w:r>
                    </w:p>
                    <w:p w14:paraId="7993C9FC" w14:textId="77777777" w:rsidR="0003516F" w:rsidRDefault="0003516F" w:rsidP="0003516F">
                      <w:pPr>
                        <w:spacing w:after="0"/>
                      </w:pPr>
                      <w:r>
                        <w:t>PC (40:7)</w:t>
                      </w:r>
                    </w:p>
                    <w:p w14:paraId="35B8C980" w14:textId="77777777" w:rsidR="0003516F" w:rsidRDefault="0003516F" w:rsidP="0003516F">
                      <w:pPr>
                        <w:spacing w:after="0"/>
                      </w:pPr>
                      <w:r>
                        <w:t>PC (36:1)</w:t>
                      </w:r>
                    </w:p>
                    <w:p w14:paraId="0D16FE35" w14:textId="77777777" w:rsidR="0003516F" w:rsidRDefault="0003516F" w:rsidP="0003516F">
                      <w:pPr>
                        <w:spacing w:after="0"/>
                      </w:pPr>
                      <w:r>
                        <w:t>PE (36:1)</w:t>
                      </w:r>
                    </w:p>
                    <w:p w14:paraId="4622EE67" w14:textId="77777777" w:rsidR="0003516F" w:rsidRDefault="0003516F" w:rsidP="0003516F">
                      <w:pPr>
                        <w:spacing w:after="0"/>
                      </w:pPr>
                      <w:r>
                        <w:t>PE (36:2)</w:t>
                      </w:r>
                    </w:p>
                    <w:p w14:paraId="4520B345" w14:textId="77777777" w:rsidR="0003516F" w:rsidRDefault="0003516F" w:rsidP="0003516F">
                      <w:pPr>
                        <w:spacing w:after="0"/>
                      </w:pPr>
                      <w:r>
                        <w:t>PE (36:4)</w:t>
                      </w:r>
                    </w:p>
                    <w:p w14:paraId="128A2D58" w14:textId="77777777" w:rsidR="0003516F" w:rsidRDefault="0003516F" w:rsidP="0003516F">
                      <w:pPr>
                        <w:spacing w:after="0"/>
                      </w:pPr>
                      <w:r>
                        <w:t>PE (38:4)</w:t>
                      </w:r>
                    </w:p>
                    <w:p w14:paraId="59FA4330" w14:textId="77777777" w:rsidR="0003516F" w:rsidRDefault="0003516F" w:rsidP="0003516F">
                      <w:pPr>
                        <w:spacing w:after="0"/>
                      </w:pPr>
                      <w:r>
                        <w:t>PE (38:6)</w:t>
                      </w:r>
                    </w:p>
                    <w:p w14:paraId="70F06772" w14:textId="77777777" w:rsidR="0003516F" w:rsidRDefault="0003516F" w:rsidP="0003516F">
                      <w:pPr>
                        <w:spacing w:after="0"/>
                      </w:pPr>
                      <w:r>
                        <w:t>PE (40:6)</w:t>
                      </w:r>
                    </w:p>
                    <w:p w14:paraId="51BD668A" w14:textId="77777777" w:rsidR="0003516F" w:rsidRDefault="0003516F" w:rsidP="0003516F">
                      <w:pPr>
                        <w:spacing w:after="0"/>
                      </w:pPr>
                      <w:r>
                        <w:t>PE (34:2)</w:t>
                      </w:r>
                    </w:p>
                    <w:p w14:paraId="6A13AC26" w14:textId="77777777" w:rsidR="0003516F" w:rsidRDefault="0003516F" w:rsidP="0003516F">
                      <w:pPr>
                        <w:spacing w:after="0"/>
                      </w:pPr>
                      <w:r>
                        <w:t>PI (36:2)</w:t>
                      </w:r>
                    </w:p>
                    <w:p w14:paraId="0FC01CDA" w14:textId="77777777" w:rsidR="0003516F" w:rsidRDefault="0003516F" w:rsidP="0003516F">
                      <w:pPr>
                        <w:spacing w:after="0"/>
                      </w:pPr>
                      <w:r>
                        <w:t>PI (40:4)</w:t>
                      </w:r>
                    </w:p>
                  </w:txbxContent>
                </v:textbox>
              </v:shape>
            </w:pict>
          </mc:Fallback>
        </mc:AlternateContent>
      </w:r>
      <w:r w:rsidRPr="0003516F">
        <w:rPr>
          <w:rFonts w:ascii="Times New Roman" w:hAnsi="Times New Roman" w:cs="Times New Roman"/>
          <w:b/>
          <w:bCs/>
          <w:sz w:val="20"/>
          <w:szCs w:val="20"/>
        </w:rPr>
        <w:t xml:space="preserve">56 common lipids in "ACLF 1" and "COVID 19":                       </w:t>
      </w:r>
    </w:p>
    <w:p w14:paraId="587ACAAE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CE (20:4)</w:t>
      </w:r>
      <w:r w:rsidRPr="0003516F">
        <w:rPr>
          <w:rFonts w:ascii="Times New Roman" w:hAnsi="Times New Roman" w:cs="Times New Roman"/>
          <w:sz w:val="20"/>
          <w:szCs w:val="20"/>
        </w:rPr>
        <w:tab/>
        <w:t>LPE (16:0)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(40:7)</w:t>
      </w:r>
    </w:p>
    <w:p w14:paraId="79BE5305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DG (34:2)</w:t>
      </w:r>
      <w:r w:rsidRPr="0003516F">
        <w:rPr>
          <w:rFonts w:ascii="Times New Roman" w:hAnsi="Times New Roman" w:cs="Times New Roman"/>
          <w:sz w:val="20"/>
          <w:szCs w:val="20"/>
        </w:rPr>
        <w:tab/>
        <w:t>LPE (18:0)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(40:8)</w:t>
      </w:r>
    </w:p>
    <w:p w14:paraId="1583D08B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DG (36:1)</w:t>
      </w:r>
      <w:r w:rsidRPr="0003516F">
        <w:rPr>
          <w:rFonts w:ascii="Times New Roman" w:hAnsi="Times New Roman" w:cs="Times New Roman"/>
          <w:sz w:val="20"/>
          <w:szCs w:val="20"/>
        </w:rPr>
        <w:tab/>
        <w:t>LPE (18:1)</w:t>
      </w:r>
      <w:r w:rsidRPr="0003516F">
        <w:rPr>
          <w:rFonts w:ascii="Times New Roman" w:hAnsi="Times New Roman" w:cs="Times New Roman"/>
          <w:sz w:val="20"/>
          <w:szCs w:val="20"/>
        </w:rPr>
        <w:tab/>
        <w:t>PE (36:5)</w:t>
      </w:r>
    </w:p>
    <w:p w14:paraId="7CE4235C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DG (36:2)</w:t>
      </w:r>
      <w:r w:rsidRPr="0003516F">
        <w:rPr>
          <w:rFonts w:ascii="Times New Roman" w:hAnsi="Times New Roman" w:cs="Times New Roman"/>
          <w:sz w:val="20"/>
          <w:szCs w:val="20"/>
        </w:rPr>
        <w:tab/>
        <w:t>LPE (18:2)</w:t>
      </w:r>
      <w:r w:rsidRPr="0003516F">
        <w:rPr>
          <w:rFonts w:ascii="Times New Roman" w:hAnsi="Times New Roman" w:cs="Times New Roman"/>
          <w:sz w:val="20"/>
          <w:szCs w:val="20"/>
        </w:rPr>
        <w:tab/>
        <w:t>PE (36:3)</w:t>
      </w:r>
    </w:p>
    <w:p w14:paraId="572D6978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DG (38:4)</w:t>
      </w:r>
      <w:r w:rsidRPr="0003516F">
        <w:rPr>
          <w:rFonts w:ascii="Times New Roman" w:hAnsi="Times New Roman" w:cs="Times New Roman"/>
          <w:sz w:val="20"/>
          <w:szCs w:val="20"/>
        </w:rPr>
        <w:tab/>
        <w:t>LPE (20:4)</w:t>
      </w:r>
      <w:r w:rsidRPr="0003516F">
        <w:rPr>
          <w:rFonts w:ascii="Times New Roman" w:hAnsi="Times New Roman" w:cs="Times New Roman"/>
          <w:sz w:val="20"/>
          <w:szCs w:val="20"/>
        </w:rPr>
        <w:tab/>
        <w:t>PE (36:4)</w:t>
      </w:r>
    </w:p>
    <w:p w14:paraId="043413EA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DG (40:8)</w:t>
      </w:r>
      <w:r w:rsidRPr="0003516F">
        <w:rPr>
          <w:rFonts w:ascii="Times New Roman" w:hAnsi="Times New Roman" w:cs="Times New Roman"/>
          <w:sz w:val="20"/>
          <w:szCs w:val="20"/>
        </w:rPr>
        <w:tab/>
        <w:t>LPE (22:6)</w:t>
      </w:r>
      <w:r w:rsidRPr="0003516F">
        <w:rPr>
          <w:rFonts w:ascii="Times New Roman" w:hAnsi="Times New Roman" w:cs="Times New Roman"/>
          <w:sz w:val="20"/>
          <w:szCs w:val="20"/>
        </w:rPr>
        <w:tab/>
        <w:t>PE (38:5)</w:t>
      </w:r>
    </w:p>
    <w:p w14:paraId="5CEC9A06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(14:0)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(32:1)</w:t>
      </w:r>
      <w:r w:rsidRPr="0003516F">
        <w:rPr>
          <w:rFonts w:ascii="Times New Roman" w:hAnsi="Times New Roman" w:cs="Times New Roman"/>
          <w:sz w:val="20"/>
          <w:szCs w:val="20"/>
        </w:rPr>
        <w:tab/>
        <w:t>PE (40:6)</w:t>
      </w:r>
    </w:p>
    <w:p w14:paraId="7BDDC3D9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(16:0)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(32:2)</w:t>
      </w:r>
      <w:r w:rsidRPr="0003516F">
        <w:rPr>
          <w:rFonts w:ascii="Times New Roman" w:hAnsi="Times New Roman" w:cs="Times New Roman"/>
          <w:sz w:val="20"/>
          <w:szCs w:val="20"/>
        </w:rPr>
        <w:tab/>
        <w:t>PE (40:7)</w:t>
      </w:r>
    </w:p>
    <w:p w14:paraId="05AF5CB6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(16:1)</w:t>
      </w:r>
      <w:r w:rsidRPr="0003516F">
        <w:rPr>
          <w:rFonts w:ascii="Times New Roman" w:hAnsi="Times New Roman" w:cs="Times New Roman"/>
          <w:sz w:val="20"/>
          <w:szCs w:val="20"/>
        </w:rPr>
        <w:tab/>
        <w:t>PC (34:1)</w:t>
      </w:r>
      <w:r w:rsidRPr="0003516F">
        <w:rPr>
          <w:rFonts w:ascii="Times New Roman" w:hAnsi="Times New Roman" w:cs="Times New Roman"/>
          <w:sz w:val="20"/>
          <w:szCs w:val="20"/>
        </w:rPr>
        <w:tab/>
        <w:t>PE (34:1)</w:t>
      </w:r>
    </w:p>
    <w:p w14:paraId="338475C7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(18:0)</w:t>
      </w:r>
      <w:r w:rsidRPr="0003516F">
        <w:rPr>
          <w:rFonts w:ascii="Times New Roman" w:hAnsi="Times New Roman" w:cs="Times New Roman"/>
          <w:sz w:val="20"/>
          <w:szCs w:val="20"/>
        </w:rPr>
        <w:tab/>
        <w:t>PC (34:2)</w:t>
      </w:r>
      <w:r w:rsidRPr="0003516F">
        <w:rPr>
          <w:rFonts w:ascii="Times New Roman" w:hAnsi="Times New Roman" w:cs="Times New Roman"/>
          <w:sz w:val="20"/>
          <w:szCs w:val="20"/>
        </w:rPr>
        <w:tab/>
        <w:t>PE (34:2)</w:t>
      </w:r>
    </w:p>
    <w:p w14:paraId="7BA72DF4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(18:1)</w:t>
      </w:r>
      <w:r w:rsidRPr="0003516F">
        <w:rPr>
          <w:rFonts w:ascii="Times New Roman" w:hAnsi="Times New Roman" w:cs="Times New Roman"/>
          <w:sz w:val="20"/>
          <w:szCs w:val="20"/>
        </w:rPr>
        <w:tab/>
        <w:t>PC (34:4)</w:t>
      </w:r>
      <w:r w:rsidRPr="0003516F">
        <w:rPr>
          <w:rFonts w:ascii="Times New Roman" w:hAnsi="Times New Roman" w:cs="Times New Roman"/>
          <w:sz w:val="20"/>
          <w:szCs w:val="20"/>
        </w:rPr>
        <w:tab/>
        <w:t>PI (32:1)</w:t>
      </w:r>
    </w:p>
    <w:p w14:paraId="579AE19A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(18:2)</w:t>
      </w:r>
      <w:r w:rsidRPr="0003516F">
        <w:rPr>
          <w:rFonts w:ascii="Times New Roman" w:hAnsi="Times New Roman" w:cs="Times New Roman"/>
          <w:sz w:val="20"/>
          <w:szCs w:val="20"/>
        </w:rPr>
        <w:tab/>
        <w:t>PC (34:0)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(36:1)</w:t>
      </w:r>
    </w:p>
    <w:p w14:paraId="6BCDA370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(20:1)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(36:2)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(36:2)</w:t>
      </w:r>
    </w:p>
    <w:p w14:paraId="4B03FF5D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(20:2)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(36:3)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(36:3)</w:t>
      </w:r>
    </w:p>
    <w:p w14:paraId="73688067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(20:3)</w:t>
      </w:r>
      <w:r w:rsidRPr="0003516F">
        <w:rPr>
          <w:rFonts w:ascii="Times New Roman" w:hAnsi="Times New Roman" w:cs="Times New Roman"/>
          <w:sz w:val="20"/>
          <w:szCs w:val="20"/>
        </w:rPr>
        <w:tab/>
        <w:t>PC (38:4)</w:t>
      </w:r>
      <w:r w:rsidRPr="0003516F">
        <w:rPr>
          <w:rFonts w:ascii="Times New Roman" w:hAnsi="Times New Roman" w:cs="Times New Roman"/>
          <w:sz w:val="20"/>
          <w:szCs w:val="20"/>
        </w:rPr>
        <w:tab/>
        <w:t>PI (36:4)</w:t>
      </w:r>
    </w:p>
    <w:p w14:paraId="0B12E5A9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(20:4)</w:t>
      </w:r>
      <w:r w:rsidRPr="0003516F">
        <w:rPr>
          <w:rFonts w:ascii="Times New Roman" w:hAnsi="Times New Roman" w:cs="Times New Roman"/>
          <w:sz w:val="20"/>
          <w:szCs w:val="20"/>
        </w:rPr>
        <w:tab/>
        <w:t>PC (38:5)</w:t>
      </w:r>
      <w:r w:rsidRPr="0003516F">
        <w:rPr>
          <w:rFonts w:ascii="Times New Roman" w:hAnsi="Times New Roman" w:cs="Times New Roman"/>
          <w:sz w:val="20"/>
          <w:szCs w:val="20"/>
        </w:rPr>
        <w:tab/>
        <w:t>PI (38:4)</w:t>
      </w:r>
    </w:p>
    <w:p w14:paraId="6F0129C8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(22:4)</w:t>
      </w:r>
      <w:r w:rsidRPr="0003516F">
        <w:rPr>
          <w:rFonts w:ascii="Times New Roman" w:hAnsi="Times New Roman" w:cs="Times New Roman"/>
          <w:sz w:val="20"/>
          <w:szCs w:val="20"/>
        </w:rPr>
        <w:tab/>
        <w:t>PC (38:6)</w:t>
      </w:r>
      <w:r w:rsidRPr="0003516F">
        <w:rPr>
          <w:rFonts w:ascii="Times New Roman" w:hAnsi="Times New Roman" w:cs="Times New Roman"/>
          <w:sz w:val="20"/>
          <w:szCs w:val="20"/>
        </w:rPr>
        <w:tab/>
        <w:t>PI (38:3)</w:t>
      </w:r>
    </w:p>
    <w:p w14:paraId="1AACD000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(22:5)</w:t>
      </w:r>
      <w:r w:rsidRPr="0003516F">
        <w:rPr>
          <w:rFonts w:ascii="Times New Roman" w:hAnsi="Times New Roman" w:cs="Times New Roman"/>
          <w:sz w:val="20"/>
          <w:szCs w:val="20"/>
        </w:rPr>
        <w:tab/>
        <w:t>PC (36:0)</w:t>
      </w:r>
      <w:r w:rsidRPr="0003516F">
        <w:rPr>
          <w:rFonts w:ascii="Times New Roman" w:hAnsi="Times New Roman" w:cs="Times New Roman"/>
          <w:sz w:val="20"/>
          <w:szCs w:val="20"/>
        </w:rPr>
        <w:tab/>
        <w:t>PI (40:6)</w:t>
      </w:r>
    </w:p>
    <w:p w14:paraId="72B44AAB" w14:textId="77777777" w:rsidR="0003516F" w:rsidRPr="0003516F" w:rsidRDefault="0003516F" w:rsidP="00035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516F">
        <w:rPr>
          <w:rFonts w:ascii="Times New Roman" w:hAnsi="Times New Roman" w:cs="Times New Roman"/>
          <w:sz w:val="20"/>
          <w:szCs w:val="20"/>
        </w:rPr>
        <w:t>LPC (22:6)</w:t>
      </w:r>
      <w:r w:rsidRPr="0003516F">
        <w:rPr>
          <w:rFonts w:ascii="Times New Roman" w:hAnsi="Times New Roman" w:cs="Times New Roman"/>
          <w:sz w:val="20"/>
          <w:szCs w:val="20"/>
        </w:rPr>
        <w:tab/>
        <w:t>PC (40:5)</w:t>
      </w:r>
      <w:r w:rsidRPr="0003516F">
        <w:rPr>
          <w:rFonts w:ascii="Times New Roman" w:hAnsi="Times New Roman" w:cs="Times New Roman"/>
          <w:sz w:val="20"/>
          <w:szCs w:val="20"/>
        </w:rPr>
        <w:tab/>
      </w:r>
    </w:p>
    <w:p w14:paraId="09A16495" w14:textId="77777777" w:rsidR="0003516F" w:rsidRPr="0003516F" w:rsidRDefault="0003516F" w:rsidP="0003516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9C4F52" w14:textId="77777777" w:rsidR="0003516F" w:rsidRPr="00F73EDA" w:rsidRDefault="0003516F" w:rsidP="000351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9BB030" w14:textId="77777777" w:rsidR="0003516F" w:rsidRPr="00F73EDA" w:rsidRDefault="0003516F" w:rsidP="000351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C31281" w14:textId="77777777" w:rsidR="0003516F" w:rsidRPr="00F73EDA" w:rsidRDefault="0003516F" w:rsidP="000351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A9BC72" w14:textId="77777777" w:rsidR="0003516F" w:rsidRPr="00F73EDA" w:rsidRDefault="0003516F" w:rsidP="000351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F5C98" w14:textId="77777777" w:rsidR="0003516F" w:rsidRDefault="0003516F" w:rsidP="000351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A99720" w14:textId="77777777" w:rsidR="00E45AF7" w:rsidRDefault="00E45AF7"/>
    <w:sectPr w:rsidR="00E4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F"/>
    <w:rsid w:val="0003516F"/>
    <w:rsid w:val="001D47F0"/>
    <w:rsid w:val="00263D78"/>
    <w:rsid w:val="002F56F5"/>
    <w:rsid w:val="00723C31"/>
    <w:rsid w:val="007707E8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0D4D"/>
  <w15:chartTrackingRefBased/>
  <w15:docId w15:val="{7C69D57D-BBF0-4F5B-97C7-753ED8B8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6F"/>
  </w:style>
  <w:style w:type="paragraph" w:styleId="Heading1">
    <w:name w:val="heading 1"/>
    <w:basedOn w:val="Normal"/>
    <w:next w:val="Normal"/>
    <w:link w:val="Heading1Char"/>
    <w:uiPriority w:val="9"/>
    <w:qFormat/>
    <w:rsid w:val="0003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1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5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35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2025-09-27T09:47:00Z</dcterms:created>
  <dcterms:modified xsi:type="dcterms:W3CDTF">2025-09-27T09:49:00Z</dcterms:modified>
</cp:coreProperties>
</file>