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A4AB" w14:textId="1C3C78F2" w:rsidR="00271E86" w:rsidRPr="00271E86" w:rsidRDefault="00271E86" w:rsidP="00271E8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09223990"/>
      <w:r w:rsidRPr="00271E86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S4</w:t>
      </w:r>
    </w:p>
    <w:p w14:paraId="28EF1801" w14:textId="77777777" w:rsidR="00271E86" w:rsidRPr="00271E86" w:rsidRDefault="00271E86" w:rsidP="00271E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86">
        <w:rPr>
          <w:rFonts w:ascii="Times New Roman" w:hAnsi="Times New Roman" w:cs="Times New Roman"/>
          <w:sz w:val="24"/>
          <w:szCs w:val="24"/>
        </w:rPr>
        <w:t>Diagnostic Performance of Plasma Lipids and Clinical Parameters for Predicting Mortality in ACLF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1800"/>
        <w:gridCol w:w="1547"/>
        <w:gridCol w:w="1155"/>
        <w:gridCol w:w="1155"/>
        <w:gridCol w:w="691"/>
        <w:gridCol w:w="744"/>
        <w:gridCol w:w="1161"/>
        <w:gridCol w:w="763"/>
      </w:tblGrid>
      <w:tr w:rsidR="00271E86" w:rsidRPr="00271E86" w14:paraId="53EA737F" w14:textId="77777777" w:rsidTr="00B3728C">
        <w:trPr>
          <w:trHeight w:val="46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896C8" w14:textId="77777777" w:rsidR="00271E86" w:rsidRPr="00271E86" w:rsidRDefault="00271E86" w:rsidP="00B372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D6E3D" w14:textId="77777777" w:rsidR="00271E86" w:rsidRPr="00271E86" w:rsidRDefault="00271E86" w:rsidP="00B372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Cut-off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B1678" w14:textId="77777777" w:rsidR="00271E86" w:rsidRPr="00271E86" w:rsidRDefault="00271E86" w:rsidP="00B372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Sensitivity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9BA2E" w14:textId="77777777" w:rsidR="00271E86" w:rsidRPr="00271E86" w:rsidRDefault="00271E86" w:rsidP="00B372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Specificity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86695" w14:textId="77777777" w:rsidR="00271E86" w:rsidRPr="00271E86" w:rsidRDefault="00271E86" w:rsidP="00B372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AUC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41CF2" w14:textId="77777777" w:rsidR="00271E86" w:rsidRPr="00271E86" w:rsidRDefault="00271E86" w:rsidP="00B372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Std. Error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7604F" w14:textId="77777777" w:rsidR="00271E86" w:rsidRPr="00271E86" w:rsidRDefault="00271E86" w:rsidP="00B372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95% CI of AUC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67BDB" w14:textId="77777777" w:rsidR="00271E86" w:rsidRPr="00271E86" w:rsidRDefault="00271E86" w:rsidP="00B372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</w:t>
            </w:r>
          </w:p>
        </w:tc>
      </w:tr>
      <w:tr w:rsidR="00271E86" w:rsidRPr="00271E86" w14:paraId="17DBAA3F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DC18D" w14:textId="77777777" w:rsidR="00271E86" w:rsidRPr="00271E86" w:rsidRDefault="00271E86" w:rsidP="00B3728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7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LPE(</w:t>
            </w:r>
            <w:proofErr w:type="gramEnd"/>
            <w:r w:rsidRPr="0027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18:2)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72612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≤17.846155185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C774E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75.00%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99B11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70.00%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EA9B3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0.707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11FA8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82B86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[0.568, 0.846]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A9610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0.004</w:t>
            </w:r>
          </w:p>
        </w:tc>
      </w:tr>
      <w:tr w:rsidR="00271E86" w:rsidRPr="00271E86" w14:paraId="60787AFE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F02D5" w14:textId="77777777" w:rsidR="00271E86" w:rsidRPr="00271E86" w:rsidRDefault="00271E86" w:rsidP="00B3728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7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LPE(</w:t>
            </w:r>
            <w:proofErr w:type="gramEnd"/>
            <w:r w:rsidRPr="0027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20:4)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C9E4F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≤15.9176701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4358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82.14%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E708A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66.67%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05BB6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0.729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B3F72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0.067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DA239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[0.597, 0.860]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54C2E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&lt;.001</w:t>
            </w:r>
          </w:p>
        </w:tc>
      </w:tr>
      <w:tr w:rsidR="00271E86" w:rsidRPr="00271E86" w14:paraId="183CFD40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34CE6" w14:textId="77777777" w:rsidR="00271E86" w:rsidRPr="00271E86" w:rsidRDefault="00271E86" w:rsidP="00B3728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PE(O-18:0/16:1)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9D93D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≥20.00652862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FD028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75.00%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13D96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66.67%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48007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072E4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499AD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[0.531, 0.816]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85DA2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0.017</w:t>
            </w:r>
          </w:p>
        </w:tc>
      </w:tr>
      <w:tr w:rsidR="00271E86" w:rsidRPr="00271E86" w14:paraId="6C3C605C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C3B37" w14:textId="77777777" w:rsidR="00271E86" w:rsidRPr="00271E86" w:rsidRDefault="00271E86" w:rsidP="00B3728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PE(P-18.2/18.2)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8AB50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≤17.167182735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0D921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100.00%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6A240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B543A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333F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9F397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[0.490, 0.779]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E3DD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0.069</w:t>
            </w:r>
          </w:p>
        </w:tc>
      </w:tr>
      <w:tr w:rsidR="00271E86" w:rsidRPr="00271E86" w14:paraId="5AE6EA91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9A9C6" w14:textId="77777777" w:rsidR="00271E86" w:rsidRPr="00271E86" w:rsidRDefault="00271E86" w:rsidP="00B3728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TAG48:1-FA16:1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2F09E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≥19.939806705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8F27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50.00%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19606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83.33%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52943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CDB4F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0.073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65C17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[0.522, 0.807]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9188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0.024</w:t>
            </w:r>
          </w:p>
        </w:tc>
      </w:tr>
      <w:tr w:rsidR="00271E86" w:rsidRPr="00271E86" w14:paraId="3358C60C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1A68C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TLC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F3BF4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≥7490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BB31E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89.29%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35793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43.33%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3556E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0.702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12B2F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0.069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29C30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[0.567, 0.836]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ECFDA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0.003</w:t>
            </w:r>
          </w:p>
        </w:tc>
      </w:tr>
      <w:tr w:rsidR="00271E86" w:rsidRPr="00271E86" w14:paraId="12B3362E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28AC1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INR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20A7F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≥3.44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71B2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39.29%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7F0B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100.00%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5D0D7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9AE14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83DA3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[0.559, 0.838]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1602B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0.005</w:t>
            </w:r>
          </w:p>
        </w:tc>
      </w:tr>
      <w:tr w:rsidR="00271E86" w:rsidRPr="00271E86" w14:paraId="42740350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2D0D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Urea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6F0E4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≥106.5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411E6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39.29%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FA02F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90.00%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1200A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6E7DE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9E705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[0.542, 0.818]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08D92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0.011</w:t>
            </w:r>
          </w:p>
        </w:tc>
      </w:tr>
      <w:tr w:rsidR="00271E86" w:rsidRPr="00271E86" w14:paraId="592CDA3C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FF5C4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Creatinine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45B03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≥3.25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450D6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28.57%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E1E45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96.67%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C3913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58FA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0.074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06F2C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[0.501, 0.789]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5CAAC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0.049</w:t>
            </w:r>
          </w:p>
        </w:tc>
      </w:tr>
      <w:tr w:rsidR="00271E86" w:rsidRPr="00271E86" w14:paraId="421D4BFB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D2104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Meld score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866FF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≥32.79469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44EF5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64.29%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5CC78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76.67%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1EBAA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AAAF4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0.072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3671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[0.551, 0.832]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E8B29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0.008</w:t>
            </w:r>
          </w:p>
        </w:tc>
      </w:tr>
      <w:tr w:rsidR="00271E86" w:rsidRPr="00271E86" w14:paraId="4AA6C09A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BCD7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MELD-NA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16A14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≥33.151895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89B7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67.86%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2DC1C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80.00%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32BF0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0.729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96323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D2476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[0.596, 0.862]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C8853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&lt;.001</w:t>
            </w:r>
          </w:p>
        </w:tc>
      </w:tr>
      <w:tr w:rsidR="00271E86" w:rsidRPr="00271E86" w14:paraId="27B6B273" w14:textId="77777777" w:rsidTr="00B3728C">
        <w:trPr>
          <w:trHeight w:val="290"/>
        </w:trPr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7B5E0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CTP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3BB9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≥12.5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51109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60.71%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B3E2A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86.67%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CBE6E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0.742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26565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0.065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888AA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[0.615, 0.870]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FCBB5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&lt;.001</w:t>
            </w:r>
          </w:p>
        </w:tc>
      </w:tr>
      <w:tr w:rsidR="00271E86" w:rsidRPr="00271E86" w14:paraId="4C1137E9" w14:textId="77777777" w:rsidTr="00B3728C">
        <w:trPr>
          <w:trHeight w:val="29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8BB7F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lastRenderedPageBreak/>
              <w:t>Predicted mortality (Logit)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DC92F" w14:textId="77777777" w:rsidR="00271E86" w:rsidRPr="00271E86" w:rsidRDefault="00271E86" w:rsidP="00B3728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≥0.5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BE5F2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78.57%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12E8A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86.67%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30B66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0.912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9026D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0.035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ED62F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[0.843, 0.981]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B8098" w14:textId="77777777" w:rsidR="00271E86" w:rsidRPr="00271E86" w:rsidRDefault="00271E86" w:rsidP="00B3728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E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&lt;.001</w:t>
            </w:r>
          </w:p>
        </w:tc>
      </w:tr>
    </w:tbl>
    <w:p w14:paraId="4B9AC6AD" w14:textId="77777777" w:rsidR="00271E86" w:rsidRPr="00271E86" w:rsidRDefault="00271E86" w:rsidP="00271E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09684C7" w14:textId="7AEF4845" w:rsidR="00E45AF7" w:rsidRPr="00271E86" w:rsidRDefault="00E45AF7" w:rsidP="00271E86">
      <w:pPr>
        <w:rPr>
          <w:rFonts w:ascii="Times New Roman" w:hAnsi="Times New Roman" w:cs="Times New Roman"/>
          <w:sz w:val="24"/>
          <w:szCs w:val="24"/>
        </w:rPr>
      </w:pPr>
    </w:p>
    <w:sectPr w:rsidR="00E45AF7" w:rsidRPr="00271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86"/>
    <w:rsid w:val="001D47F0"/>
    <w:rsid w:val="00263D78"/>
    <w:rsid w:val="00271E86"/>
    <w:rsid w:val="002F56F5"/>
    <w:rsid w:val="00723C31"/>
    <w:rsid w:val="007707E8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43AE1"/>
  <w15:chartTrackingRefBased/>
  <w15:docId w15:val="{AC0CDC0A-06A2-420A-813C-2E5603CC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86"/>
  </w:style>
  <w:style w:type="paragraph" w:styleId="Heading1">
    <w:name w:val="heading 1"/>
    <w:basedOn w:val="Normal"/>
    <w:next w:val="Normal"/>
    <w:link w:val="Heading1Char"/>
    <w:uiPriority w:val="9"/>
    <w:qFormat/>
    <w:rsid w:val="00271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E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E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E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E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</cp:lastModifiedBy>
  <cp:revision>1</cp:revision>
  <dcterms:created xsi:type="dcterms:W3CDTF">2025-09-27T09:25:00Z</dcterms:created>
  <dcterms:modified xsi:type="dcterms:W3CDTF">2025-09-27T09:26:00Z</dcterms:modified>
</cp:coreProperties>
</file>