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EE17" w14:textId="299DCF85" w:rsidR="005A48EA" w:rsidRDefault="005A48EA" w:rsidP="005A48E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  <w:bookmarkStart w:id="0" w:name="_Hlk208572074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</w:t>
      </w:r>
      <w:r w:rsidRPr="007F3A46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7F3A46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F3A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Structural Overlay of Selected Docked Lipids with </w:t>
      </w:r>
      <w:proofErr w:type="spellStart"/>
      <w:r w:rsidRPr="007F3A46">
        <w:rPr>
          <w:rFonts w:ascii="Times New Roman" w:hAnsi="Times New Roman" w:cs="Times New Roman"/>
          <w:b/>
          <w:bCs/>
          <w:sz w:val="24"/>
          <w:szCs w:val="24"/>
          <w:lang w:val="en-US"/>
        </w:rPr>
        <w:t>Garcinoic</w:t>
      </w:r>
      <w:proofErr w:type="spellEnd"/>
      <w:r w:rsidRPr="007F3A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Acid (GA) in the </w:t>
      </w:r>
      <w:proofErr w:type="spellStart"/>
      <w:r w:rsidRPr="007F3A46">
        <w:rPr>
          <w:rFonts w:ascii="Times New Roman" w:hAnsi="Times New Roman" w:cs="Times New Roman"/>
          <w:b/>
          <w:bCs/>
          <w:sz w:val="24"/>
          <w:szCs w:val="24"/>
          <w:lang w:val="en-US"/>
        </w:rPr>
        <w:t>PPARγ</w:t>
      </w:r>
      <w:proofErr w:type="spellEnd"/>
      <w:r w:rsidRPr="007F3A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Binding Pocket </w:t>
      </w:r>
      <w:bookmarkEnd w:id="0"/>
      <w:r w:rsidRPr="007F3A46">
        <w:rPr>
          <w:rFonts w:ascii="Times New Roman" w:hAnsi="Times New Roman" w:cs="Times New Roman"/>
          <w:b/>
          <w:bCs/>
          <w:sz w:val="24"/>
          <w:szCs w:val="24"/>
          <w:lang w:val="en-US"/>
        </w:rPr>
        <w:t>(PDB: 7AWD).</w:t>
      </w:r>
    </w:p>
    <w:p w14:paraId="22DBCBA3" w14:textId="77777777" w:rsidR="005A48EA" w:rsidRDefault="005A48EA" w:rsidP="005A48EA">
      <w:pPr>
        <w:tabs>
          <w:tab w:val="left" w:pos="1935"/>
        </w:tabs>
        <w:rPr>
          <w:rFonts w:ascii="Times New Roman" w:hAnsi="Times New Roman" w:cs="Times New Roman"/>
          <w:sz w:val="24"/>
          <w:szCs w:val="24"/>
        </w:rPr>
      </w:pPr>
    </w:p>
    <w:p w14:paraId="651FF98A" w14:textId="77777777" w:rsidR="005A48EA" w:rsidRPr="007F3A46" w:rsidRDefault="005A48EA" w:rsidP="005A48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F3A4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49F803" wp14:editId="57BC6381">
            <wp:extent cx="5029200" cy="3924300"/>
            <wp:effectExtent l="0" t="0" r="0" b="0"/>
            <wp:docPr id="9070923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0E5C" w14:textId="77777777" w:rsidR="005A48EA" w:rsidRPr="007F3A46" w:rsidRDefault="005A48EA" w:rsidP="005A48E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F3A46">
        <w:rPr>
          <w:rFonts w:ascii="Times New Roman" w:hAnsi="Times New Roman" w:cs="Times New Roman"/>
          <w:sz w:val="24"/>
          <w:szCs w:val="24"/>
          <w:lang w:val="en-US"/>
        </w:rPr>
        <w:t xml:space="preserve">Representative docked lipid ligands (L9B, L9D, L25, and L26; gray) superimposed with two co-crystallized GA molecules in the </w:t>
      </w:r>
      <w:proofErr w:type="spellStart"/>
      <w:r w:rsidRPr="007F3A46">
        <w:rPr>
          <w:rFonts w:ascii="Times New Roman" w:hAnsi="Times New Roman" w:cs="Times New Roman"/>
          <w:sz w:val="24"/>
          <w:szCs w:val="24"/>
          <w:lang w:val="en-US"/>
        </w:rPr>
        <w:t>PPARγ</w:t>
      </w:r>
      <w:proofErr w:type="spellEnd"/>
      <w:r w:rsidRPr="007F3A46">
        <w:rPr>
          <w:rFonts w:ascii="Times New Roman" w:hAnsi="Times New Roman" w:cs="Times New Roman"/>
          <w:sz w:val="24"/>
          <w:szCs w:val="24"/>
          <w:lang w:val="en-US"/>
        </w:rPr>
        <w:t xml:space="preserve"> ligand-binding domain. GA in the </w:t>
      </w:r>
      <w:proofErr w:type="spellStart"/>
      <w:r w:rsidRPr="007F3A46">
        <w:rPr>
          <w:rFonts w:ascii="Times New Roman" w:hAnsi="Times New Roman" w:cs="Times New Roman"/>
          <w:sz w:val="24"/>
          <w:szCs w:val="24"/>
          <w:lang w:val="en-US"/>
        </w:rPr>
        <w:t>orthosteric</w:t>
      </w:r>
      <w:proofErr w:type="spellEnd"/>
      <w:r w:rsidRPr="007F3A46">
        <w:rPr>
          <w:rFonts w:ascii="Times New Roman" w:hAnsi="Times New Roman" w:cs="Times New Roman"/>
          <w:sz w:val="24"/>
          <w:szCs w:val="24"/>
          <w:lang w:val="en-US"/>
        </w:rPr>
        <w:t xml:space="preserve"> pocket is shown in red, and GA in the allosteric pocket in orange. Docking used the crystal structure of the GA–</w:t>
      </w:r>
      <w:proofErr w:type="spellStart"/>
      <w:r w:rsidRPr="007F3A46">
        <w:rPr>
          <w:rFonts w:ascii="Times New Roman" w:hAnsi="Times New Roman" w:cs="Times New Roman"/>
          <w:sz w:val="24"/>
          <w:szCs w:val="24"/>
          <w:lang w:val="en-US"/>
        </w:rPr>
        <w:t>PPARγ</w:t>
      </w:r>
      <w:proofErr w:type="spellEnd"/>
      <w:r w:rsidRPr="007F3A46">
        <w:rPr>
          <w:rFonts w:ascii="Times New Roman" w:hAnsi="Times New Roman" w:cs="Times New Roman"/>
          <w:sz w:val="24"/>
          <w:szCs w:val="24"/>
          <w:lang w:val="en-US"/>
        </w:rPr>
        <w:t xml:space="preserve"> complex.</w:t>
      </w:r>
    </w:p>
    <w:p w14:paraId="5FE99C26" w14:textId="4AEEA108" w:rsidR="00E45AF7" w:rsidRPr="005A48EA" w:rsidRDefault="00E45AF7">
      <w:pPr>
        <w:rPr>
          <w:rFonts w:ascii="Times New Roman" w:hAnsi="Times New Roman" w:cs="Times New Roman"/>
          <w:sz w:val="24"/>
          <w:szCs w:val="24"/>
        </w:rPr>
      </w:pPr>
    </w:p>
    <w:sectPr w:rsidR="00E45AF7" w:rsidRPr="005A48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EA"/>
    <w:rsid w:val="001D47F0"/>
    <w:rsid w:val="00263D78"/>
    <w:rsid w:val="002F56F5"/>
    <w:rsid w:val="005A48EA"/>
    <w:rsid w:val="00723C31"/>
    <w:rsid w:val="007707E8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673E"/>
  <w15:chartTrackingRefBased/>
  <w15:docId w15:val="{17C5AB12-2A65-4854-BEA7-CF8A32BD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EA"/>
  </w:style>
  <w:style w:type="paragraph" w:styleId="Heading1">
    <w:name w:val="heading 1"/>
    <w:basedOn w:val="Normal"/>
    <w:next w:val="Normal"/>
    <w:link w:val="Heading1Char"/>
    <w:uiPriority w:val="9"/>
    <w:qFormat/>
    <w:rsid w:val="005A4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Rohini</dc:creator>
  <cp:keywords/>
  <dc:description/>
  <cp:lastModifiedBy>Rohini</cp:lastModifiedBy>
  <cp:revision>1</cp:revision>
  <dcterms:created xsi:type="dcterms:W3CDTF">2025-09-27T09:52:00Z</dcterms:created>
  <dcterms:modified xsi:type="dcterms:W3CDTF">2025-09-27T09:53:00Z</dcterms:modified>
</cp:coreProperties>
</file>