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CBEB3D4" w14:textId="77777777" w:rsidR="00D77490" w:rsidRDefault="00D77490" w:rsidP="00D77490">
      <w:pPr>
        <w:spacing w:line="480" w:lineRule="auto"/>
        <w:rPr>
          <w:rFonts w:ascii="Arial" w:hAnsi="Arial" w:cs="Arial"/>
          <w:b/>
          <w:bCs/>
          <w:sz w:val="21"/>
          <w:szCs w:val="21"/>
        </w:rPr>
      </w:pPr>
    </w:p>
    <w:tbl>
      <w:tblPr>
        <w:tblStyle w:val="a3"/>
        <w:tblW w:w="10491" w:type="dxa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126"/>
        <w:gridCol w:w="1276"/>
        <w:gridCol w:w="1276"/>
        <w:gridCol w:w="1701"/>
        <w:gridCol w:w="1134"/>
        <w:gridCol w:w="1134"/>
        <w:gridCol w:w="1844"/>
      </w:tblGrid>
      <w:tr w:rsidR="00CA135B" w:rsidRPr="004C29A4" w14:paraId="22E39634" w14:textId="77777777" w:rsidTr="00565574">
        <w:trPr>
          <w:jc w:val="center"/>
        </w:trPr>
        <w:tc>
          <w:tcPr>
            <w:tcW w:w="10491" w:type="dxa"/>
            <w:gridSpan w:val="7"/>
            <w:tcBorders>
              <w:top w:val="single" w:sz="4" w:space="0" w:color="auto"/>
            </w:tcBorders>
            <w:vAlign w:val="center"/>
          </w:tcPr>
          <w:p w14:paraId="16219F29" w14:textId="4A7CEDC2" w:rsidR="00CA135B" w:rsidRPr="004C29A4" w:rsidRDefault="008646DA" w:rsidP="00CA135B">
            <w:pPr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  <w:t>Table S3</w:t>
            </w:r>
            <w:r w:rsidR="00CA135B" w:rsidRPr="004C29A4"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  <w:t xml:space="preserve">. </w:t>
            </w:r>
            <w:r w:rsidR="00AC4392" w:rsidRPr="004C29A4"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  <w:t xml:space="preserve">Outcomes </w:t>
            </w:r>
            <w:r w:rsidR="00AC4392"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  <w:t>following</w:t>
            </w:r>
            <w:r w:rsidR="00AC4392" w:rsidRPr="004C29A4"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  <w:t xml:space="preserve"> cryoprecipitate use compared to FFP only in the multiple imputation and propensity score-matched cohort, using the conversion ratios of 5-fold and 10-fold between cryoprecipitate and FFP </w:t>
            </w:r>
            <w:r w:rsidR="00AC4392"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  <w:t>to</w:t>
            </w:r>
            <w:r w:rsidR="00AC4392" w:rsidRPr="004C29A4"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  <w:t xml:space="preserve"> determi</w:t>
            </w:r>
            <w:r w:rsidR="00AC4392"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  <w:t>ne</w:t>
            </w:r>
            <w:r w:rsidR="00AC4392" w:rsidRPr="004C29A4"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  <w:t xml:space="preserve"> the relative concentration of clotting factors (sensitivity analysis)</w:t>
            </w:r>
          </w:p>
        </w:tc>
      </w:tr>
      <w:tr w:rsidR="00565574" w:rsidRPr="004C29A4" w14:paraId="47818799" w14:textId="77777777" w:rsidTr="00565574">
        <w:trPr>
          <w:jc w:val="center"/>
        </w:trPr>
        <w:tc>
          <w:tcPr>
            <w:tcW w:w="2126" w:type="dxa"/>
            <w:vMerge w:val="restart"/>
            <w:tcBorders>
              <w:top w:val="single" w:sz="4" w:space="0" w:color="auto"/>
            </w:tcBorders>
            <w:vAlign w:val="center"/>
          </w:tcPr>
          <w:p w14:paraId="7B05A40E" w14:textId="77777777" w:rsidR="00565574" w:rsidRPr="004C29A4" w:rsidRDefault="00565574" w:rsidP="004C29A4">
            <w:pPr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4C29A4">
              <w:rPr>
                <w:rFonts w:ascii="Times New Roman" w:hAnsi="Times New Roman" w:cs="Times New Roman"/>
                <w:sz w:val="21"/>
                <w:szCs w:val="21"/>
              </w:rPr>
              <w:t>Outcomes</w:t>
            </w:r>
          </w:p>
        </w:tc>
        <w:tc>
          <w:tcPr>
            <w:tcW w:w="4253" w:type="dxa"/>
            <w:gridSpan w:val="3"/>
            <w:tcBorders>
              <w:top w:val="single" w:sz="4" w:space="0" w:color="auto"/>
            </w:tcBorders>
          </w:tcPr>
          <w:p w14:paraId="142BC2DB" w14:textId="0BBADAC0" w:rsidR="00565574" w:rsidRPr="0080526C" w:rsidRDefault="00565574" w:rsidP="00627EFA">
            <w:pPr>
              <w:jc w:val="center"/>
              <w:rPr>
                <w:rFonts w:ascii="Times New Roman" w:hAnsi="Times New Roman" w:cs="Times New Roman"/>
                <w:b/>
                <w:sz w:val="21"/>
                <w:szCs w:val="21"/>
              </w:rPr>
            </w:pPr>
            <w:r w:rsidRPr="0080526C">
              <w:rPr>
                <w:rFonts w:ascii="Times New Roman" w:eastAsia="ＭＳ Ｐゴシック" w:hAnsi="Times New Roman" w:cs="Times New Roman"/>
                <w:b/>
                <w:color w:val="000000" w:themeColor="text1"/>
                <w:kern w:val="0"/>
                <w:sz w:val="21"/>
                <w:szCs w:val="21"/>
              </w:rPr>
              <w:t>5-fold</w:t>
            </w:r>
          </w:p>
        </w:tc>
        <w:tc>
          <w:tcPr>
            <w:tcW w:w="4112" w:type="dxa"/>
            <w:gridSpan w:val="3"/>
            <w:tcBorders>
              <w:top w:val="single" w:sz="4" w:space="0" w:color="auto"/>
            </w:tcBorders>
          </w:tcPr>
          <w:p w14:paraId="22739756" w14:textId="3BF8AD4F" w:rsidR="00565574" w:rsidRPr="0080526C" w:rsidRDefault="00565574" w:rsidP="00627EFA">
            <w:pPr>
              <w:jc w:val="center"/>
              <w:rPr>
                <w:rFonts w:ascii="Times New Roman" w:hAnsi="Times New Roman" w:cs="Times New Roman"/>
                <w:b/>
                <w:sz w:val="21"/>
                <w:szCs w:val="21"/>
              </w:rPr>
            </w:pPr>
            <w:r w:rsidRPr="0080526C">
              <w:rPr>
                <w:rFonts w:ascii="Times New Roman" w:eastAsia="ＭＳ Ｐゴシック" w:hAnsi="Times New Roman" w:cs="Times New Roman"/>
                <w:b/>
                <w:color w:val="000000" w:themeColor="text1"/>
                <w:kern w:val="0"/>
                <w:sz w:val="21"/>
                <w:szCs w:val="21"/>
              </w:rPr>
              <w:t>10-fold</w:t>
            </w:r>
          </w:p>
        </w:tc>
      </w:tr>
      <w:tr w:rsidR="00565574" w:rsidRPr="004C29A4" w14:paraId="750407BF" w14:textId="77777777" w:rsidTr="0080526C">
        <w:trPr>
          <w:jc w:val="center"/>
        </w:trPr>
        <w:tc>
          <w:tcPr>
            <w:tcW w:w="2126" w:type="dxa"/>
            <w:vMerge/>
            <w:tcBorders>
              <w:bottom w:val="single" w:sz="4" w:space="0" w:color="auto"/>
            </w:tcBorders>
            <w:vAlign w:val="center"/>
          </w:tcPr>
          <w:p w14:paraId="2BE1C2B4" w14:textId="77777777" w:rsidR="00565574" w:rsidRPr="004C29A4" w:rsidRDefault="00565574" w:rsidP="00565574">
            <w:pPr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2552" w:type="dxa"/>
            <w:gridSpan w:val="2"/>
          </w:tcPr>
          <w:p w14:paraId="0EF73B53" w14:textId="5B38F553" w:rsidR="00565574" w:rsidRDefault="00565574" w:rsidP="00565574">
            <w:pPr>
              <w:jc w:val="center"/>
              <w:rPr>
                <w:rFonts w:ascii="Times New Roman" w:eastAsia="ＭＳ Ｐゴシック" w:hAnsi="Times New Roman" w:cs="Times New Roman"/>
                <w:bCs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ascii="Times New Roman" w:eastAsia="ＭＳ Ｐゴシック" w:hAnsi="Times New Roman" w:cs="Times New Roman"/>
                <w:bCs/>
                <w:color w:val="000000" w:themeColor="text1"/>
                <w:kern w:val="0"/>
                <w:sz w:val="21"/>
                <w:szCs w:val="21"/>
              </w:rPr>
              <w:t>N (%)</w:t>
            </w:r>
          </w:p>
        </w:tc>
        <w:tc>
          <w:tcPr>
            <w:tcW w:w="1701" w:type="dxa"/>
            <w:vMerge w:val="restart"/>
            <w:vAlign w:val="center"/>
          </w:tcPr>
          <w:p w14:paraId="6B025C58" w14:textId="77777777" w:rsidR="00565574" w:rsidRDefault="00565574" w:rsidP="00565574">
            <w:pPr>
              <w:jc w:val="center"/>
              <w:rPr>
                <w:rFonts w:ascii="Times New Roman" w:eastAsia="ＭＳ Ｐゴシック" w:hAnsi="Times New Roman" w:cs="Times New Roman"/>
                <w:bCs/>
                <w:color w:val="000000" w:themeColor="text1"/>
                <w:kern w:val="0"/>
                <w:sz w:val="21"/>
                <w:szCs w:val="21"/>
              </w:rPr>
            </w:pPr>
            <w:r w:rsidRPr="004C29A4">
              <w:rPr>
                <w:rFonts w:ascii="Times New Roman" w:eastAsia="ＭＳ Ｐゴシック" w:hAnsi="Times New Roman" w:cs="Times New Roman"/>
                <w:bCs/>
                <w:color w:val="000000" w:themeColor="text1"/>
                <w:kern w:val="0"/>
                <w:sz w:val="21"/>
                <w:szCs w:val="21"/>
              </w:rPr>
              <w:t xml:space="preserve">Odds ratio </w:t>
            </w:r>
          </w:p>
          <w:p w14:paraId="3DABA104" w14:textId="4E2E8DCA" w:rsidR="00565574" w:rsidRPr="004C29A4" w:rsidRDefault="00565574" w:rsidP="00565574">
            <w:pPr>
              <w:jc w:val="center"/>
              <w:rPr>
                <w:rFonts w:ascii="Times New Roman" w:eastAsia="ＭＳ Ｐゴシック" w:hAnsi="Times New Roman" w:cs="Times New Roman"/>
                <w:bCs/>
                <w:color w:val="000000" w:themeColor="text1"/>
                <w:kern w:val="0"/>
                <w:sz w:val="21"/>
                <w:szCs w:val="21"/>
              </w:rPr>
            </w:pPr>
            <w:r w:rsidRPr="004C29A4">
              <w:rPr>
                <w:rFonts w:ascii="Times New Roman" w:eastAsia="ＭＳ Ｐゴシック" w:hAnsi="Times New Roman" w:cs="Times New Roman"/>
                <w:bCs/>
                <w:color w:val="000000" w:themeColor="text1"/>
                <w:kern w:val="0"/>
                <w:sz w:val="21"/>
                <w:szCs w:val="21"/>
              </w:rPr>
              <w:t xml:space="preserve">(95% </w:t>
            </w:r>
            <w:r>
              <w:rPr>
                <w:rFonts w:ascii="Times New Roman" w:eastAsia="ＭＳ Ｐゴシック" w:hAnsi="Times New Roman" w:cs="Times New Roman"/>
                <w:bCs/>
                <w:color w:val="000000" w:themeColor="text1"/>
                <w:kern w:val="0"/>
                <w:sz w:val="21"/>
                <w:szCs w:val="21"/>
              </w:rPr>
              <w:t>CI</w:t>
            </w:r>
            <w:r w:rsidRPr="004C29A4">
              <w:rPr>
                <w:rFonts w:ascii="Times New Roman" w:eastAsia="ＭＳ Ｐゴシック" w:hAnsi="Times New Roman" w:cs="Times New Roman"/>
                <w:bCs/>
                <w:color w:val="000000" w:themeColor="text1"/>
                <w:kern w:val="0"/>
                <w:sz w:val="21"/>
                <w:szCs w:val="21"/>
              </w:rPr>
              <w:t>)</w:t>
            </w:r>
          </w:p>
        </w:tc>
        <w:tc>
          <w:tcPr>
            <w:tcW w:w="2268" w:type="dxa"/>
            <w:gridSpan w:val="2"/>
          </w:tcPr>
          <w:p w14:paraId="7C4CE354" w14:textId="587CFF9D" w:rsidR="00565574" w:rsidRDefault="00565574" w:rsidP="00565574">
            <w:pPr>
              <w:jc w:val="center"/>
              <w:rPr>
                <w:rFonts w:ascii="Times New Roman" w:eastAsia="ＭＳ Ｐゴシック" w:hAnsi="Times New Roman" w:cs="Times New Roman"/>
                <w:bCs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ascii="Times New Roman" w:eastAsia="ＭＳ Ｐゴシック" w:hAnsi="Times New Roman" w:cs="Times New Roman"/>
                <w:bCs/>
                <w:color w:val="000000" w:themeColor="text1"/>
                <w:kern w:val="0"/>
                <w:sz w:val="21"/>
                <w:szCs w:val="21"/>
              </w:rPr>
              <w:t>N (%)</w:t>
            </w:r>
          </w:p>
        </w:tc>
        <w:tc>
          <w:tcPr>
            <w:tcW w:w="1844" w:type="dxa"/>
            <w:vMerge w:val="restart"/>
            <w:vAlign w:val="center"/>
          </w:tcPr>
          <w:p w14:paraId="3880CF27" w14:textId="77777777" w:rsidR="00565574" w:rsidRDefault="00565574" w:rsidP="00565574">
            <w:pPr>
              <w:jc w:val="center"/>
              <w:rPr>
                <w:rFonts w:ascii="Times New Roman" w:eastAsia="ＭＳ Ｐゴシック" w:hAnsi="Times New Roman" w:cs="Times New Roman"/>
                <w:bCs/>
                <w:color w:val="000000" w:themeColor="text1"/>
                <w:kern w:val="0"/>
                <w:sz w:val="21"/>
                <w:szCs w:val="21"/>
              </w:rPr>
            </w:pPr>
            <w:r w:rsidRPr="004C29A4">
              <w:rPr>
                <w:rFonts w:ascii="Times New Roman" w:eastAsia="ＭＳ Ｐゴシック" w:hAnsi="Times New Roman" w:cs="Times New Roman"/>
                <w:bCs/>
                <w:color w:val="000000" w:themeColor="text1"/>
                <w:kern w:val="0"/>
                <w:sz w:val="21"/>
                <w:szCs w:val="21"/>
              </w:rPr>
              <w:t xml:space="preserve">Odds ratio </w:t>
            </w:r>
          </w:p>
          <w:p w14:paraId="2CB9F54B" w14:textId="549D7AE7" w:rsidR="00565574" w:rsidRPr="004C29A4" w:rsidRDefault="00565574" w:rsidP="00565574">
            <w:pPr>
              <w:jc w:val="center"/>
              <w:rPr>
                <w:rFonts w:ascii="Times New Roman" w:eastAsia="ＭＳ Ｐゴシック" w:hAnsi="Times New Roman" w:cs="Times New Roman"/>
                <w:bCs/>
                <w:color w:val="000000" w:themeColor="text1"/>
                <w:kern w:val="0"/>
                <w:sz w:val="21"/>
                <w:szCs w:val="21"/>
              </w:rPr>
            </w:pPr>
            <w:r w:rsidRPr="004C29A4">
              <w:rPr>
                <w:rFonts w:ascii="Times New Roman" w:eastAsia="ＭＳ Ｐゴシック" w:hAnsi="Times New Roman" w:cs="Times New Roman"/>
                <w:bCs/>
                <w:color w:val="000000" w:themeColor="text1"/>
                <w:kern w:val="0"/>
                <w:sz w:val="21"/>
                <w:szCs w:val="21"/>
              </w:rPr>
              <w:t xml:space="preserve">(95% </w:t>
            </w:r>
            <w:r>
              <w:rPr>
                <w:rFonts w:ascii="Times New Roman" w:eastAsia="ＭＳ Ｐゴシック" w:hAnsi="Times New Roman" w:cs="Times New Roman"/>
                <w:bCs/>
                <w:color w:val="000000" w:themeColor="text1"/>
                <w:kern w:val="0"/>
                <w:sz w:val="21"/>
                <w:szCs w:val="21"/>
              </w:rPr>
              <w:t>CI</w:t>
            </w:r>
            <w:r w:rsidRPr="004C29A4">
              <w:rPr>
                <w:rFonts w:ascii="Times New Roman" w:eastAsia="ＭＳ Ｐゴシック" w:hAnsi="Times New Roman" w:cs="Times New Roman"/>
                <w:bCs/>
                <w:color w:val="000000" w:themeColor="text1"/>
                <w:kern w:val="0"/>
                <w:sz w:val="21"/>
                <w:szCs w:val="21"/>
              </w:rPr>
              <w:t>)</w:t>
            </w:r>
          </w:p>
        </w:tc>
      </w:tr>
      <w:tr w:rsidR="0080526C" w:rsidRPr="004C29A4" w14:paraId="7838D5A9" w14:textId="77777777" w:rsidTr="0080526C">
        <w:trPr>
          <w:jc w:val="center"/>
        </w:trPr>
        <w:tc>
          <w:tcPr>
            <w:tcW w:w="2126" w:type="dxa"/>
            <w:vMerge/>
            <w:tcBorders>
              <w:bottom w:val="single" w:sz="4" w:space="0" w:color="auto"/>
            </w:tcBorders>
            <w:vAlign w:val="center"/>
          </w:tcPr>
          <w:p w14:paraId="4F3BCBC0" w14:textId="77777777" w:rsidR="0080526C" w:rsidRPr="004C29A4" w:rsidRDefault="0080526C" w:rsidP="0080526C">
            <w:pPr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276" w:type="dxa"/>
          </w:tcPr>
          <w:p w14:paraId="2A26A187" w14:textId="5A177ED8" w:rsidR="0080526C" w:rsidRPr="004C29A4" w:rsidRDefault="0080526C" w:rsidP="0080526C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proofErr w:type="spellStart"/>
            <w:r>
              <w:rPr>
                <w:rFonts w:ascii="Times New Roman" w:hAnsi="Times New Roman" w:cs="Times New Roman" w:hint="eastAsia"/>
                <w:sz w:val="21"/>
                <w:szCs w:val="21"/>
              </w:rPr>
              <w:t>C</w:t>
            </w:r>
            <w:r>
              <w:rPr>
                <w:rFonts w:ascii="Times New Roman" w:hAnsi="Times New Roman" w:cs="Times New Roman"/>
                <w:sz w:val="21"/>
                <w:szCs w:val="21"/>
              </w:rPr>
              <w:t>ryo+FFP</w:t>
            </w:r>
            <w:proofErr w:type="spellEnd"/>
          </w:p>
        </w:tc>
        <w:tc>
          <w:tcPr>
            <w:tcW w:w="1276" w:type="dxa"/>
          </w:tcPr>
          <w:p w14:paraId="688207C4" w14:textId="207345F9" w:rsidR="0080526C" w:rsidRPr="004C29A4" w:rsidRDefault="0080526C" w:rsidP="0080526C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 w:hint="eastAsia"/>
                <w:sz w:val="21"/>
                <w:szCs w:val="21"/>
              </w:rPr>
              <w:t>F</w:t>
            </w:r>
            <w:r>
              <w:rPr>
                <w:rFonts w:ascii="Times New Roman" w:hAnsi="Times New Roman" w:cs="Times New Roman"/>
                <w:sz w:val="21"/>
                <w:szCs w:val="21"/>
              </w:rPr>
              <w:t>FP only</w:t>
            </w:r>
          </w:p>
        </w:tc>
        <w:tc>
          <w:tcPr>
            <w:tcW w:w="1701" w:type="dxa"/>
            <w:vMerge/>
          </w:tcPr>
          <w:p w14:paraId="4404766B" w14:textId="55444EF6" w:rsidR="0080526C" w:rsidRPr="004C29A4" w:rsidRDefault="0080526C" w:rsidP="0080526C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134" w:type="dxa"/>
          </w:tcPr>
          <w:p w14:paraId="1DD80458" w14:textId="175F3194" w:rsidR="0080526C" w:rsidRPr="004C29A4" w:rsidRDefault="0080526C" w:rsidP="0080526C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proofErr w:type="spellStart"/>
            <w:r>
              <w:rPr>
                <w:rFonts w:ascii="Times New Roman" w:hAnsi="Times New Roman" w:cs="Times New Roman" w:hint="eastAsia"/>
                <w:sz w:val="21"/>
                <w:szCs w:val="21"/>
              </w:rPr>
              <w:t>C</w:t>
            </w:r>
            <w:r>
              <w:rPr>
                <w:rFonts w:ascii="Times New Roman" w:hAnsi="Times New Roman" w:cs="Times New Roman"/>
                <w:sz w:val="21"/>
                <w:szCs w:val="21"/>
              </w:rPr>
              <w:t>ryo+FFP</w:t>
            </w:r>
            <w:proofErr w:type="spellEnd"/>
          </w:p>
        </w:tc>
        <w:tc>
          <w:tcPr>
            <w:tcW w:w="1134" w:type="dxa"/>
          </w:tcPr>
          <w:p w14:paraId="5E45D2C3" w14:textId="39FDC851" w:rsidR="0080526C" w:rsidRPr="004C29A4" w:rsidRDefault="0080526C" w:rsidP="0080526C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 w:hint="eastAsia"/>
                <w:sz w:val="21"/>
                <w:szCs w:val="21"/>
              </w:rPr>
              <w:t>F</w:t>
            </w:r>
            <w:r>
              <w:rPr>
                <w:rFonts w:ascii="Times New Roman" w:hAnsi="Times New Roman" w:cs="Times New Roman"/>
                <w:sz w:val="21"/>
                <w:szCs w:val="21"/>
              </w:rPr>
              <w:t>FP only</w:t>
            </w:r>
          </w:p>
        </w:tc>
        <w:tc>
          <w:tcPr>
            <w:tcW w:w="1844" w:type="dxa"/>
            <w:vMerge/>
            <w:tcBorders>
              <w:bottom w:val="single" w:sz="4" w:space="0" w:color="auto"/>
            </w:tcBorders>
          </w:tcPr>
          <w:p w14:paraId="7A3FAF66" w14:textId="288DA0B9" w:rsidR="0080526C" w:rsidRPr="004C29A4" w:rsidRDefault="0080526C" w:rsidP="0080526C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</w:tr>
      <w:tr w:rsidR="00565574" w:rsidRPr="004C29A4" w14:paraId="2AE7605B" w14:textId="77777777" w:rsidTr="0080526C">
        <w:trPr>
          <w:jc w:val="center"/>
        </w:trPr>
        <w:tc>
          <w:tcPr>
            <w:tcW w:w="2126" w:type="dxa"/>
            <w:tcBorders>
              <w:top w:val="single" w:sz="4" w:space="0" w:color="auto"/>
            </w:tcBorders>
            <w:vAlign w:val="center"/>
          </w:tcPr>
          <w:p w14:paraId="3769AD1B" w14:textId="2171F870" w:rsidR="00565574" w:rsidRPr="004C29A4" w:rsidRDefault="00565574" w:rsidP="00565574">
            <w:pPr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4C29A4">
              <w:rPr>
                <w:rFonts w:ascii="Times New Roman" w:hAnsi="Times New Roman" w:cs="Times New Roman"/>
                <w:sz w:val="21"/>
                <w:szCs w:val="21"/>
              </w:rPr>
              <w:t>In-hospital mortality</w:t>
            </w:r>
          </w:p>
        </w:tc>
        <w:tc>
          <w:tcPr>
            <w:tcW w:w="1276" w:type="dxa"/>
            <w:tcBorders>
              <w:top w:val="single" w:sz="4" w:space="0" w:color="auto"/>
            </w:tcBorders>
          </w:tcPr>
          <w:p w14:paraId="3CC639D4" w14:textId="6A4B6815" w:rsidR="00565574" w:rsidRPr="004C29A4" w:rsidRDefault="0080526C" w:rsidP="00565574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 w:hint="eastAsia"/>
                <w:sz w:val="21"/>
                <w:szCs w:val="21"/>
              </w:rPr>
              <w:t>1</w:t>
            </w:r>
            <w:r>
              <w:rPr>
                <w:rFonts w:ascii="Times New Roman" w:hAnsi="Times New Roman" w:cs="Times New Roman"/>
                <w:sz w:val="21"/>
                <w:szCs w:val="21"/>
              </w:rPr>
              <w:t>069 (38.5)</w:t>
            </w:r>
          </w:p>
        </w:tc>
        <w:tc>
          <w:tcPr>
            <w:tcW w:w="1276" w:type="dxa"/>
            <w:tcBorders>
              <w:top w:val="single" w:sz="4" w:space="0" w:color="auto"/>
            </w:tcBorders>
          </w:tcPr>
          <w:p w14:paraId="1BA55069" w14:textId="51E442E1" w:rsidR="00565574" w:rsidRPr="004C29A4" w:rsidRDefault="0080526C" w:rsidP="00565574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 w:hint="eastAsia"/>
                <w:sz w:val="21"/>
                <w:szCs w:val="21"/>
              </w:rPr>
              <w:t>1</w:t>
            </w:r>
            <w:r>
              <w:rPr>
                <w:rFonts w:ascii="Times New Roman" w:hAnsi="Times New Roman" w:cs="Times New Roman"/>
                <w:sz w:val="21"/>
                <w:szCs w:val="21"/>
              </w:rPr>
              <w:t>164 (41.9)</w:t>
            </w:r>
          </w:p>
        </w:tc>
        <w:tc>
          <w:tcPr>
            <w:tcW w:w="1701" w:type="dxa"/>
            <w:tcBorders>
              <w:top w:val="single" w:sz="4" w:space="0" w:color="auto"/>
            </w:tcBorders>
          </w:tcPr>
          <w:p w14:paraId="6C22B042" w14:textId="12D2D131" w:rsidR="00565574" w:rsidRPr="004C29A4" w:rsidRDefault="0080526C" w:rsidP="00565574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 w:hint="eastAsia"/>
                <w:sz w:val="21"/>
                <w:szCs w:val="21"/>
              </w:rPr>
              <w:t>0</w:t>
            </w:r>
            <w:r>
              <w:rPr>
                <w:rFonts w:ascii="Times New Roman" w:hAnsi="Times New Roman" w:cs="Times New Roman"/>
                <w:sz w:val="21"/>
                <w:szCs w:val="21"/>
              </w:rPr>
              <w:t>.87 (0.78-0.97)</w:t>
            </w:r>
          </w:p>
        </w:tc>
        <w:tc>
          <w:tcPr>
            <w:tcW w:w="1134" w:type="dxa"/>
            <w:tcBorders>
              <w:top w:val="single" w:sz="4" w:space="0" w:color="auto"/>
            </w:tcBorders>
          </w:tcPr>
          <w:p w14:paraId="5AD03197" w14:textId="762BCE25" w:rsidR="00565574" w:rsidRPr="004C29A4" w:rsidRDefault="00422865" w:rsidP="00565574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 w:hint="eastAsia"/>
                <w:sz w:val="21"/>
                <w:szCs w:val="21"/>
              </w:rPr>
              <w:t>7</w:t>
            </w:r>
            <w:r>
              <w:rPr>
                <w:rFonts w:ascii="Times New Roman" w:hAnsi="Times New Roman" w:cs="Times New Roman"/>
                <w:sz w:val="21"/>
                <w:szCs w:val="21"/>
              </w:rPr>
              <w:t>84 (37.9)</w:t>
            </w:r>
          </w:p>
        </w:tc>
        <w:tc>
          <w:tcPr>
            <w:tcW w:w="1134" w:type="dxa"/>
            <w:tcBorders>
              <w:top w:val="single" w:sz="4" w:space="0" w:color="auto"/>
            </w:tcBorders>
          </w:tcPr>
          <w:p w14:paraId="000B57A9" w14:textId="7A3296D7" w:rsidR="00565574" w:rsidRPr="004C29A4" w:rsidRDefault="00422865" w:rsidP="00565574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 w:hint="eastAsia"/>
                <w:sz w:val="21"/>
                <w:szCs w:val="21"/>
              </w:rPr>
              <w:t>8</w:t>
            </w:r>
            <w:r>
              <w:rPr>
                <w:rFonts w:ascii="Times New Roman" w:hAnsi="Times New Roman" w:cs="Times New Roman"/>
                <w:sz w:val="21"/>
                <w:szCs w:val="21"/>
              </w:rPr>
              <w:t>67 (41.9)</w:t>
            </w:r>
          </w:p>
        </w:tc>
        <w:tc>
          <w:tcPr>
            <w:tcW w:w="1844" w:type="dxa"/>
            <w:tcBorders>
              <w:top w:val="single" w:sz="4" w:space="0" w:color="auto"/>
            </w:tcBorders>
          </w:tcPr>
          <w:p w14:paraId="09D0D0D0" w14:textId="1B3336EF" w:rsidR="00565574" w:rsidRPr="004C29A4" w:rsidRDefault="00422865" w:rsidP="00565574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 w:hint="eastAsia"/>
                <w:sz w:val="21"/>
                <w:szCs w:val="21"/>
              </w:rPr>
              <w:t>0</w:t>
            </w:r>
            <w:r>
              <w:rPr>
                <w:rFonts w:ascii="Times New Roman" w:hAnsi="Times New Roman" w:cs="Times New Roman"/>
                <w:sz w:val="21"/>
                <w:szCs w:val="21"/>
              </w:rPr>
              <w:t>.85 (0.75-0.96)</w:t>
            </w:r>
          </w:p>
        </w:tc>
      </w:tr>
      <w:tr w:rsidR="00565574" w:rsidRPr="004C29A4" w14:paraId="080E178B" w14:textId="77777777" w:rsidTr="0080526C">
        <w:trPr>
          <w:jc w:val="center"/>
        </w:trPr>
        <w:tc>
          <w:tcPr>
            <w:tcW w:w="2126" w:type="dxa"/>
            <w:vAlign w:val="center"/>
          </w:tcPr>
          <w:p w14:paraId="09683DA8" w14:textId="2C549AFC" w:rsidR="00565574" w:rsidRPr="004C29A4" w:rsidRDefault="00565574" w:rsidP="00565574">
            <w:pPr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4C29A4">
              <w:rPr>
                <w:rFonts w:ascii="Times New Roman" w:hAnsi="Times New Roman" w:cs="Times New Roman"/>
                <w:sz w:val="21"/>
                <w:szCs w:val="21"/>
              </w:rPr>
              <w:t>24-h mortality</w:t>
            </w:r>
          </w:p>
        </w:tc>
        <w:tc>
          <w:tcPr>
            <w:tcW w:w="1276" w:type="dxa"/>
          </w:tcPr>
          <w:p w14:paraId="09F83A08" w14:textId="137533C5" w:rsidR="00565574" w:rsidRPr="004C29A4" w:rsidRDefault="0080526C" w:rsidP="00565574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 w:hint="eastAsia"/>
                <w:sz w:val="21"/>
                <w:szCs w:val="21"/>
              </w:rPr>
              <w:t>6</w:t>
            </w:r>
            <w:r>
              <w:rPr>
                <w:rFonts w:ascii="Times New Roman" w:hAnsi="Times New Roman" w:cs="Times New Roman"/>
                <w:sz w:val="21"/>
                <w:szCs w:val="21"/>
              </w:rPr>
              <w:t>35 (22.8)</w:t>
            </w:r>
          </w:p>
        </w:tc>
        <w:tc>
          <w:tcPr>
            <w:tcW w:w="1276" w:type="dxa"/>
          </w:tcPr>
          <w:p w14:paraId="12D6EAAC" w14:textId="5940A479" w:rsidR="00565574" w:rsidRPr="004C29A4" w:rsidRDefault="0080526C" w:rsidP="00565574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 w:hint="eastAsia"/>
                <w:sz w:val="21"/>
                <w:szCs w:val="21"/>
              </w:rPr>
              <w:t>7</w:t>
            </w:r>
            <w:r>
              <w:rPr>
                <w:rFonts w:ascii="Times New Roman" w:hAnsi="Times New Roman" w:cs="Times New Roman"/>
                <w:sz w:val="21"/>
                <w:szCs w:val="21"/>
              </w:rPr>
              <w:t>91 (28.5)</w:t>
            </w:r>
          </w:p>
        </w:tc>
        <w:tc>
          <w:tcPr>
            <w:tcW w:w="1701" w:type="dxa"/>
          </w:tcPr>
          <w:p w14:paraId="7F120B27" w14:textId="69C1DA51" w:rsidR="00565574" w:rsidRPr="004C29A4" w:rsidRDefault="0080526C" w:rsidP="00565574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 w:hint="eastAsia"/>
                <w:sz w:val="21"/>
                <w:szCs w:val="21"/>
              </w:rPr>
              <w:t>0</w:t>
            </w:r>
            <w:r>
              <w:rPr>
                <w:rFonts w:ascii="Times New Roman" w:hAnsi="Times New Roman" w:cs="Times New Roman"/>
                <w:sz w:val="21"/>
                <w:szCs w:val="21"/>
              </w:rPr>
              <w:t>.74 (0.66-0.84)</w:t>
            </w:r>
          </w:p>
        </w:tc>
        <w:tc>
          <w:tcPr>
            <w:tcW w:w="1134" w:type="dxa"/>
          </w:tcPr>
          <w:p w14:paraId="1E13323C" w14:textId="48C989D6" w:rsidR="00565574" w:rsidRPr="004C29A4" w:rsidRDefault="00422865" w:rsidP="00565574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 w:hint="eastAsia"/>
                <w:sz w:val="21"/>
                <w:szCs w:val="21"/>
              </w:rPr>
              <w:t>4</w:t>
            </w:r>
            <w:r>
              <w:rPr>
                <w:rFonts w:ascii="Times New Roman" w:hAnsi="Times New Roman" w:cs="Times New Roman"/>
                <w:sz w:val="21"/>
                <w:szCs w:val="21"/>
              </w:rPr>
              <w:t>65 (22.5)</w:t>
            </w:r>
          </w:p>
        </w:tc>
        <w:tc>
          <w:tcPr>
            <w:tcW w:w="1134" w:type="dxa"/>
          </w:tcPr>
          <w:p w14:paraId="617AE875" w14:textId="72F50CD3" w:rsidR="00565574" w:rsidRPr="004C29A4" w:rsidRDefault="00422865" w:rsidP="00565574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 w:hint="eastAsia"/>
                <w:sz w:val="21"/>
                <w:szCs w:val="21"/>
              </w:rPr>
              <w:t>5</w:t>
            </w:r>
            <w:r>
              <w:rPr>
                <w:rFonts w:ascii="Times New Roman" w:hAnsi="Times New Roman" w:cs="Times New Roman"/>
                <w:sz w:val="21"/>
                <w:szCs w:val="21"/>
              </w:rPr>
              <w:t>81 (28.1)</w:t>
            </w:r>
          </w:p>
        </w:tc>
        <w:tc>
          <w:tcPr>
            <w:tcW w:w="1844" w:type="dxa"/>
          </w:tcPr>
          <w:p w14:paraId="7242CF0D" w14:textId="624104E3" w:rsidR="00565574" w:rsidRPr="004C29A4" w:rsidRDefault="00422865" w:rsidP="00565574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 w:hint="eastAsia"/>
                <w:sz w:val="21"/>
                <w:szCs w:val="21"/>
              </w:rPr>
              <w:t>0</w:t>
            </w:r>
            <w:r>
              <w:rPr>
                <w:rFonts w:ascii="Times New Roman" w:hAnsi="Times New Roman" w:cs="Times New Roman"/>
                <w:sz w:val="21"/>
                <w:szCs w:val="21"/>
              </w:rPr>
              <w:t>.74 (0.64-0.85)</w:t>
            </w:r>
          </w:p>
        </w:tc>
      </w:tr>
      <w:tr w:rsidR="00565574" w:rsidRPr="004C29A4" w14:paraId="5BEE698A" w14:textId="77777777" w:rsidTr="0080526C">
        <w:trPr>
          <w:jc w:val="center"/>
        </w:trPr>
        <w:tc>
          <w:tcPr>
            <w:tcW w:w="2126" w:type="dxa"/>
            <w:tcBorders>
              <w:bottom w:val="single" w:sz="4" w:space="0" w:color="auto"/>
            </w:tcBorders>
            <w:vAlign w:val="center"/>
          </w:tcPr>
          <w:p w14:paraId="1FA9DFAD" w14:textId="44CA7529" w:rsidR="00565574" w:rsidRPr="004C29A4" w:rsidRDefault="00565574" w:rsidP="00565574">
            <w:pPr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4C29A4">
              <w:rPr>
                <w:rFonts w:ascii="Times New Roman" w:hAnsi="Times New Roman" w:cs="Times New Roman"/>
                <w:sz w:val="21"/>
                <w:szCs w:val="21"/>
              </w:rPr>
              <w:t>Complications</w:t>
            </w:r>
          </w:p>
        </w:tc>
        <w:tc>
          <w:tcPr>
            <w:tcW w:w="1276" w:type="dxa"/>
            <w:tcBorders>
              <w:bottom w:val="single" w:sz="4" w:space="0" w:color="auto"/>
            </w:tcBorders>
          </w:tcPr>
          <w:p w14:paraId="1FACD5B5" w14:textId="07918A22" w:rsidR="00565574" w:rsidRPr="004C29A4" w:rsidRDefault="0080526C" w:rsidP="00565574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 w:hint="eastAsia"/>
                <w:sz w:val="21"/>
                <w:szCs w:val="21"/>
              </w:rPr>
              <w:t>1</w:t>
            </w:r>
            <w:r>
              <w:rPr>
                <w:rFonts w:ascii="Times New Roman" w:hAnsi="Times New Roman" w:cs="Times New Roman"/>
                <w:sz w:val="21"/>
                <w:szCs w:val="21"/>
              </w:rPr>
              <w:t>014 (36.5)</w:t>
            </w:r>
          </w:p>
        </w:tc>
        <w:tc>
          <w:tcPr>
            <w:tcW w:w="1276" w:type="dxa"/>
            <w:tcBorders>
              <w:bottom w:val="single" w:sz="4" w:space="0" w:color="auto"/>
            </w:tcBorders>
          </w:tcPr>
          <w:p w14:paraId="448F5280" w14:textId="43D41FC2" w:rsidR="00565574" w:rsidRPr="004C29A4" w:rsidRDefault="0080526C" w:rsidP="00565574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 w:hint="eastAsia"/>
                <w:sz w:val="21"/>
                <w:szCs w:val="21"/>
              </w:rPr>
              <w:t>1</w:t>
            </w:r>
            <w:r>
              <w:rPr>
                <w:rFonts w:ascii="Times New Roman" w:hAnsi="Times New Roman" w:cs="Times New Roman"/>
                <w:sz w:val="21"/>
                <w:szCs w:val="21"/>
              </w:rPr>
              <w:t>048 (37.7)</w:t>
            </w: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14:paraId="52F6C1D2" w14:textId="4197E8BA" w:rsidR="00565574" w:rsidRPr="004C29A4" w:rsidRDefault="0080526C" w:rsidP="00565574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 w:hint="eastAsia"/>
                <w:sz w:val="21"/>
                <w:szCs w:val="21"/>
              </w:rPr>
              <w:t>0</w:t>
            </w:r>
            <w:r>
              <w:rPr>
                <w:rFonts w:ascii="Times New Roman" w:hAnsi="Times New Roman" w:cs="Times New Roman"/>
                <w:sz w:val="21"/>
                <w:szCs w:val="21"/>
              </w:rPr>
              <w:t>.95 (0.85-1.06)</w:t>
            </w: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14:paraId="2F8363F4" w14:textId="6CE0383A" w:rsidR="00565574" w:rsidRPr="004C29A4" w:rsidRDefault="00422865" w:rsidP="00565574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 w:hint="eastAsia"/>
                <w:sz w:val="21"/>
                <w:szCs w:val="21"/>
              </w:rPr>
              <w:t>7</w:t>
            </w:r>
            <w:r>
              <w:rPr>
                <w:rFonts w:ascii="Times New Roman" w:hAnsi="Times New Roman" w:cs="Times New Roman"/>
                <w:sz w:val="21"/>
                <w:szCs w:val="21"/>
              </w:rPr>
              <w:t>55 (36.5)</w:t>
            </w: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14:paraId="5E9E666C" w14:textId="322CDD2B" w:rsidR="00565574" w:rsidRPr="004C29A4" w:rsidRDefault="00422865" w:rsidP="00565574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 w:hint="eastAsia"/>
                <w:sz w:val="21"/>
                <w:szCs w:val="21"/>
              </w:rPr>
              <w:t>7</w:t>
            </w:r>
            <w:r>
              <w:rPr>
                <w:rFonts w:ascii="Times New Roman" w:hAnsi="Times New Roman" w:cs="Times New Roman"/>
                <w:sz w:val="21"/>
                <w:szCs w:val="21"/>
              </w:rPr>
              <w:t>86 (38.0)</w:t>
            </w:r>
          </w:p>
        </w:tc>
        <w:tc>
          <w:tcPr>
            <w:tcW w:w="1844" w:type="dxa"/>
            <w:tcBorders>
              <w:bottom w:val="single" w:sz="4" w:space="0" w:color="auto"/>
            </w:tcBorders>
          </w:tcPr>
          <w:p w14:paraId="5F766430" w14:textId="2424E6B4" w:rsidR="00565574" w:rsidRPr="004C29A4" w:rsidRDefault="00422865" w:rsidP="00565574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 w:hint="eastAsia"/>
                <w:sz w:val="21"/>
                <w:szCs w:val="21"/>
              </w:rPr>
              <w:t>0</w:t>
            </w:r>
            <w:r>
              <w:rPr>
                <w:rFonts w:ascii="Times New Roman" w:hAnsi="Times New Roman" w:cs="Times New Roman"/>
                <w:sz w:val="21"/>
                <w:szCs w:val="21"/>
              </w:rPr>
              <w:t>.94 (0.83-1.06)</w:t>
            </w:r>
          </w:p>
        </w:tc>
      </w:tr>
      <w:tr w:rsidR="00D77490" w:rsidRPr="004C29A4" w14:paraId="7CFC71A3" w14:textId="77777777" w:rsidTr="00565574">
        <w:trPr>
          <w:jc w:val="center"/>
        </w:trPr>
        <w:tc>
          <w:tcPr>
            <w:tcW w:w="10491" w:type="dxa"/>
            <w:gridSpan w:val="7"/>
            <w:tcBorders>
              <w:top w:val="single" w:sz="4" w:space="0" w:color="auto"/>
            </w:tcBorders>
          </w:tcPr>
          <w:p w14:paraId="6453C6BF" w14:textId="30240A56" w:rsidR="00D77490" w:rsidRPr="004C29A4" w:rsidRDefault="00D77490" w:rsidP="00627EFA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4C29A4"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  <w:t>Abbreviation: FFP, fresh frozen plasma</w:t>
            </w:r>
            <w:r w:rsidR="00565574"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  <w:t xml:space="preserve">; </w:t>
            </w:r>
            <w:proofErr w:type="spellStart"/>
            <w:r w:rsidR="00B64297"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  <w:t>Cryo</w:t>
            </w:r>
            <w:proofErr w:type="spellEnd"/>
            <w:r w:rsidR="00B64297"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  <w:t xml:space="preserve">, cryoprecipitate; </w:t>
            </w:r>
            <w:r w:rsidR="00565574"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  <w:t>CI, confidence intervals</w:t>
            </w:r>
            <w:r w:rsidRPr="004C29A4"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1"/>
                <w:szCs w:val="21"/>
              </w:rPr>
              <w:t>.</w:t>
            </w:r>
          </w:p>
        </w:tc>
      </w:tr>
    </w:tbl>
    <w:p w14:paraId="7BA07BC3" w14:textId="77777777" w:rsidR="00D77490" w:rsidRPr="0023256D" w:rsidRDefault="00D77490" w:rsidP="00D77490">
      <w:pPr>
        <w:spacing w:line="480" w:lineRule="auto"/>
        <w:rPr>
          <w:rFonts w:ascii="Arial" w:hAnsi="Arial" w:cs="Arial"/>
          <w:b/>
          <w:bCs/>
          <w:sz w:val="21"/>
          <w:szCs w:val="21"/>
        </w:rPr>
      </w:pPr>
    </w:p>
    <w:p w14:paraId="1594C7C7" w14:textId="77777777" w:rsidR="000A685B" w:rsidRDefault="000A685B"/>
    <w:sectPr w:rsidR="000A685B" w:rsidSect="003F38FD">
      <w:pgSz w:w="11900" w:h="16840"/>
      <w:pgMar w:top="1985" w:right="1701" w:bottom="1701" w:left="1701" w:header="851" w:footer="992" w:gutter="0"/>
      <w:cols w:space="425"/>
      <w:docGrid w:type="lines" w:linePitch="40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ＭＳ Ｐゴシック">
    <w:altName w:val="MS PGothic"/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游ゴシック Light">
    <w:panose1 w:val="020B0300000000000000"/>
    <w:charset w:val="80"/>
    <w:family w:val="swiss"/>
    <w:pitch w:val="variable"/>
    <w:sig w:usb0="E00002FF" w:usb1="2AC7FDFF" w:usb2="00000016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7"/>
  <w:bordersDoNotSurroundHeader/>
  <w:bordersDoNotSurroundFooter/>
  <w:proofState w:spelling="clean" w:grammar="clean"/>
  <w:defaultTabStop w:val="960"/>
  <w:drawingGridVerticalSpacing w:val="20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77490"/>
    <w:rsid w:val="000A685B"/>
    <w:rsid w:val="001334FC"/>
    <w:rsid w:val="003F38FD"/>
    <w:rsid w:val="00422865"/>
    <w:rsid w:val="004C29A4"/>
    <w:rsid w:val="00565574"/>
    <w:rsid w:val="0080526C"/>
    <w:rsid w:val="008646DA"/>
    <w:rsid w:val="00AC4392"/>
    <w:rsid w:val="00B64297"/>
    <w:rsid w:val="00CA135B"/>
    <w:rsid w:val="00D77490"/>
    <w:rsid w:val="00F149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0F153934"/>
  <w15:chartTrackingRefBased/>
  <w15:docId w15:val="{BE4FDD8C-D999-8549-B189-D36455EC545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Smart Link" w:semiHidden="1" w:unhideWhenUsed="1"/>
  </w:latentStyles>
  <w:style w:type="paragraph" w:default="1" w:styleId="a">
    <w:name w:val="Normal"/>
    <w:qFormat/>
    <w:rsid w:val="00D7749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D7749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ホワイ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Yu Gothic Light" panose="020F0302020204030204"/>
        <a:ea typeface=""/>
        <a:cs typeface=""/>
        <a:font script="Jpan" typeface="Yu Gothic Light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Yu Mincho" panose="020F0502020204030204"/>
        <a:ea typeface=""/>
        <a:cs typeface=""/>
        <a:font script="Jpan" typeface="Yu Mincho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</TotalTime>
  <Pages>1</Pages>
  <Words>120</Words>
  <Characters>686</Characters>
  <Application>Microsoft Office Word</Application>
  <DocSecurity>0</DocSecurity>
  <Lines>5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Endo Akira</dc:creator>
  <cp:keywords/>
  <dc:description/>
  <cp:lastModifiedBy>Endo Akira</cp:lastModifiedBy>
  <cp:revision>14</cp:revision>
  <dcterms:created xsi:type="dcterms:W3CDTF">2021-06-14T12:54:00Z</dcterms:created>
  <dcterms:modified xsi:type="dcterms:W3CDTF">2021-08-15T02:04:00Z</dcterms:modified>
</cp:coreProperties>
</file>