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b/>
          <w:bCs/>
          <w:color w:val="000000"/>
        </w:rPr>
        <w:t>Full Survey (Annex)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Demographics: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Are you a current Program Director for an ACGME-accredited Primary Care Sports Medicine fellowship?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primary specialty?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Through which department is the fellowship program sponsored?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In what year did you complete your training and start practicing independently?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How long have you been Program Director? Please include time served as Program Director in other PCSM fellowship programs.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Approximately how old is your current fellowship program?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How many fellows does your program currently have?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the primary specialty of your fellow(s)?</w:t>
      </w:r>
    </w:p>
    <w:p w:rsidR="005E3CFD" w:rsidRPr="00AB3426" w:rsidRDefault="005E3CFD" w:rsidP="005E3CFD">
      <w:pPr>
        <w:spacing w:after="24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Questions in Survey</w:t>
      </w:r>
    </w:p>
    <w:p w:rsidR="005E3CFD" w:rsidRPr="00AB3426" w:rsidRDefault="005E3CFD" w:rsidP="005E3CFD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color w:val="000000"/>
        </w:rPr>
      </w:pPr>
      <w:r w:rsidRPr="00AB3426">
        <w:rPr>
          <w:rFonts w:ascii="Calibri" w:eastAsia="Times New Roman" w:hAnsi="Calibri" w:cs="Calibri"/>
          <w:color w:val="000000"/>
        </w:rPr>
        <w:t>First question in each category is a Likert scale of strongly disagree to strongly agree</w:t>
      </w:r>
    </w:p>
    <w:p w:rsidR="005E3CFD" w:rsidRPr="00AB3426" w:rsidRDefault="005E3CFD" w:rsidP="005E3CFD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color w:val="000000"/>
        </w:rPr>
      </w:pPr>
      <w:r w:rsidRPr="00AB3426">
        <w:rPr>
          <w:rFonts w:ascii="Calibri" w:eastAsia="Times New Roman" w:hAnsi="Calibri" w:cs="Calibri"/>
          <w:color w:val="000000"/>
        </w:rPr>
        <w:t>Second question in each category is a Likert scale of no proficiency to complete proficiency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Primary specialty: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demonstrates ability to practice unsupervised in his or her primary specialty.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practice unsupervised in his or her primary specialty?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Billing and Coding: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knowledgeable in billing and coding.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knowledge in billing and coding?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History: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obtain an appropriate history, as it pertains to sports medicine.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fellow’s ability to obtain an appropriate history, as it pertains to sports medicine?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Physical Exam Non-MSK: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perform an appropriate non-musculoskeletal physical examination, as it pertains to sports medicine?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perform an appropriate non-musculoskeletal physical examination?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Physical Exam MSK: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proficient in performing a musculoskeletal examination, including the identification of anatomic landmarks.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lastRenderedPageBreak/>
        <w:t>What is your minimal acceptable level of proficiency in a new fellow’s ability to perform a musculoskeletal examination, including the identification of anatomic landmarks?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Assessment and plan: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independently formulate an assessment and plan, as it pertains to sports medicine.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independently formulate an assessment and plan, as it pertains to sports medicine?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Medical Management: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proficient in managing non-musculoskeletal conditions relevant to sports medicine. Examples include rash and infectious mononucleosis.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manage non-musculoskeletal conditions?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Systems based practice: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demonstrates competence in systems-based practice.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competence in systems-based practice?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Non-Emergent: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manage common non-emergent injuries at sporting events.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manage common non-emergent injuries at sporting events?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Emergent: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manage emergent injuries and conditions at sporting events, at the level expected of a sideline physician.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manage emergent injuries and conditions at sporting events, at the level expected of a sideline physician</w:t>
      </w:r>
    </w:p>
    <w:p w:rsidR="005E3CFD" w:rsidRPr="00AB3426" w:rsidRDefault="005E3CFD" w:rsidP="005E3CFD">
      <w:pPr>
        <w:spacing w:after="24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Landmark injections: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proficient in landmark based injections.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proficiency in landmark based injections?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US theory: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proficient in the basic theoretic principles of sports ultrasound, including understanding the sonographic appearance of normal and pathologic tissues.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knowledge of the basic theoretic principles of sports ultrasound, including understanding the sonographic appearance of normal and pathologic tissues?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US practical: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proficient in the basic practical principles of sports ultrasound, and is able to visualize and identify normal anatomic structures.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knowledge in the basic practical principles of sports ultrasound, and is able to visualize and identify normal anatomic structures?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Interprofessional team: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works effectively within an interprofessional team, including physical therapists and athletic trainers.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work effectively within an interprofessional team, including physical therapists and athletic trainers?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XRAY: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perform an independent interpretation of musculoskeletal x-rays.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proficiency in fellow's ability to perform an independent interpretation of musculoskeletal x-rays?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MRI: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perform an independent interpretation of musculoskeletal MRIs.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perform an independent interpretation of musculoskeletal MRIs?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Self-Knowledge: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is able to identify strengths, deficiencies, and limits in his/her knowledge and expertise.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identify strengths, deficiencies, and limits in his/her knowledge and expertise?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Evidence: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can locate, appraise, and assimilate evidence from scientific studies related to the patients’ health problems.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ability to locate, appraise, and assimilate evidence from scientific studies related to the patients’ health problems?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Academic Interest: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has a genuine interest in academic projects.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interest of a new fellow’s in academic projects?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Initiative in research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displays self-initiative in conducting clinical research.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self-initiative in conducting clinical research?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Research writing: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The new fellow has a good grasp on the fundamentals of preparing an abstract or manuscript. </w:t>
      </w:r>
    </w:p>
    <w:p w:rsidR="005E3CFD" w:rsidRPr="00AB3426" w:rsidRDefault="005E3CFD" w:rsidP="005E3CFD">
      <w:pPr>
        <w:spacing w:after="0"/>
        <w:rPr>
          <w:rFonts w:ascii="Times New Roman" w:eastAsia="Times New Roman" w:hAnsi="Times New Roman" w:cs="Times New Roman"/>
        </w:rPr>
      </w:pPr>
      <w:r w:rsidRPr="00AB3426">
        <w:rPr>
          <w:rFonts w:ascii="Calibri" w:eastAsia="Times New Roman" w:hAnsi="Calibri" w:cs="Calibri"/>
          <w:color w:val="000000"/>
        </w:rPr>
        <w:t>What is your minimal acceptable level of proficiency in a new fellow’s grasp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B3426">
        <w:rPr>
          <w:rFonts w:ascii="Calibri" w:eastAsia="Times New Roman" w:hAnsi="Calibri" w:cs="Calibri"/>
          <w:color w:val="000000"/>
        </w:rPr>
        <w:t>on the fundamentals of preparing an abstract or manuscript?</w:t>
      </w:r>
    </w:p>
    <w:p w:rsidR="00CB301C" w:rsidRDefault="00CB301C"/>
    <w:sectPr w:rsidR="00CB301C" w:rsidSect="0045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C59F0"/>
    <w:multiLevelType w:val="multilevel"/>
    <w:tmpl w:val="1DB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FD"/>
    <w:rsid w:val="0045231A"/>
    <w:rsid w:val="005E3CFD"/>
    <w:rsid w:val="00C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60A7B0-FD74-FA49-A7AE-367CB6E6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2023-10-10T18:55:00Z</dcterms:created>
  <dcterms:modified xsi:type="dcterms:W3CDTF">2023-10-10T18:56:00Z</dcterms:modified>
</cp:coreProperties>
</file>