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2044" w:rsidRDefault="00C3448F" w:rsidP="002108FC">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LPL/AQP7/GPD2 promotes glycerol metabolism under hypoxia and</w:t>
      </w:r>
      <w:r w:rsidR="0056770D" w:rsidRPr="006F42A4">
        <w:rPr>
          <w:rFonts w:ascii="Times New Roman" w:hAnsi="Times New Roman" w:cs="Times New Roman"/>
          <w:b/>
          <w:bCs/>
          <w:sz w:val="24"/>
          <w:szCs w:val="24"/>
        </w:rPr>
        <w:t xml:space="preserve"> prevents </w:t>
      </w:r>
      <w:r w:rsidR="009A07F6" w:rsidRPr="006F42A4">
        <w:rPr>
          <w:rFonts w:ascii="Times New Roman" w:hAnsi="Times New Roman" w:cs="Times New Roman"/>
          <w:b/>
          <w:bCs/>
          <w:sz w:val="24"/>
          <w:szCs w:val="24"/>
        </w:rPr>
        <w:t>cardiac dysfunction during ischemia.</w:t>
      </w:r>
    </w:p>
    <w:p w:rsidR="001831ED" w:rsidRPr="001831ED" w:rsidRDefault="001831ED" w:rsidP="002108FC">
      <w:pPr>
        <w:spacing w:line="480" w:lineRule="auto"/>
        <w:jc w:val="center"/>
        <w:rPr>
          <w:rFonts w:ascii="Times New Roman" w:hAnsi="Times New Roman" w:cs="Times New Roman"/>
          <w:bCs/>
          <w:sz w:val="24"/>
          <w:szCs w:val="24"/>
        </w:rPr>
      </w:pPr>
      <w:r w:rsidRPr="001831ED">
        <w:rPr>
          <w:rFonts w:ascii="Times New Roman" w:hAnsi="Times New Roman" w:cs="Times New Roman" w:hint="eastAsia"/>
          <w:bCs/>
          <w:sz w:val="24"/>
          <w:szCs w:val="24"/>
        </w:rPr>
        <w:t>Ishihama</w:t>
      </w:r>
      <w:r>
        <w:rPr>
          <w:rFonts w:ascii="Times New Roman" w:hAnsi="Times New Roman" w:cs="Times New Roman"/>
          <w:bCs/>
          <w:sz w:val="24"/>
          <w:szCs w:val="24"/>
        </w:rPr>
        <w:t xml:space="preserve"> S.,</w:t>
      </w:r>
      <w:r w:rsidRPr="001831ED">
        <w:rPr>
          <w:rFonts w:ascii="Times New Roman" w:hAnsi="Times New Roman" w:cs="Times New Roman" w:hint="eastAsia"/>
          <w:bCs/>
          <w:sz w:val="24"/>
          <w:szCs w:val="24"/>
        </w:rPr>
        <w:t xml:space="preserve"> et al.</w:t>
      </w:r>
    </w:p>
    <w:p w:rsidR="006D67D4" w:rsidRPr="006D67D4" w:rsidRDefault="007628A4" w:rsidP="006D67D4">
      <w:pPr>
        <w:spacing w:line="480" w:lineRule="auto"/>
        <w:rPr>
          <w:rFonts w:ascii="Times New Roman" w:hAnsi="Times New Roman" w:cs="Times New Roman"/>
          <w:b/>
          <w:sz w:val="24"/>
          <w:szCs w:val="24"/>
        </w:rPr>
      </w:pPr>
      <w:r>
        <w:rPr>
          <w:rFonts w:ascii="Times New Roman" w:hAnsi="Times New Roman" w:cs="Times New Roman"/>
          <w:b/>
          <w:sz w:val="24"/>
          <w:szCs w:val="24"/>
        </w:rPr>
        <w:t>M</w:t>
      </w:r>
      <w:r w:rsidR="00E815E1">
        <w:rPr>
          <w:rFonts w:ascii="Times New Roman" w:hAnsi="Times New Roman" w:cs="Times New Roman"/>
          <w:b/>
          <w:sz w:val="24"/>
          <w:szCs w:val="24"/>
        </w:rPr>
        <w:t>ethods</w:t>
      </w:r>
    </w:p>
    <w:p w:rsidR="006D67D4" w:rsidRPr="006D67D4" w:rsidRDefault="006D67D4" w:rsidP="006D67D4">
      <w:pPr>
        <w:spacing w:line="480" w:lineRule="auto"/>
        <w:rPr>
          <w:rFonts w:ascii="Times New Roman" w:hAnsi="Times New Roman" w:cs="Times New Roman"/>
          <w:b/>
          <w:i/>
          <w:sz w:val="24"/>
          <w:szCs w:val="24"/>
        </w:rPr>
      </w:pPr>
      <w:r w:rsidRPr="006D67D4">
        <w:rPr>
          <w:rFonts w:ascii="Times New Roman" w:hAnsi="Times New Roman" w:cs="Times New Roman"/>
          <w:b/>
          <w:i/>
          <w:sz w:val="24"/>
          <w:szCs w:val="24"/>
        </w:rPr>
        <w:t>Materials and Chemicals</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 xml:space="preserve">Antibodies against the following proteins were used: α-actinin (Cell Signaling Technology: Cat#CST-3134) and lipoprotein lipase (Abcam: Cat#ab21356). </w:t>
      </w:r>
      <w:r w:rsidR="00A75A76" w:rsidRPr="00A75A76">
        <w:rPr>
          <w:rFonts w:ascii="Times New Roman" w:hAnsi="Times New Roman" w:cs="Times New Roman"/>
          <w:sz w:val="24"/>
          <w:szCs w:val="24"/>
        </w:rPr>
        <w:t>To detect apoptos</w:t>
      </w:r>
      <w:r w:rsidR="00A75A76">
        <w:rPr>
          <w:rFonts w:ascii="Times New Roman" w:hAnsi="Times New Roman" w:cs="Times New Roman"/>
          <w:sz w:val="24"/>
          <w:szCs w:val="24"/>
        </w:rPr>
        <w:t>is, heart sections were assessed by</w:t>
      </w:r>
      <w:r w:rsidR="00A75A76" w:rsidRPr="00A75A76">
        <w:rPr>
          <w:rFonts w:ascii="Times New Roman" w:hAnsi="Times New Roman" w:cs="Times New Roman"/>
          <w:sz w:val="24"/>
          <w:szCs w:val="24"/>
        </w:rPr>
        <w:t xml:space="preserve"> </w:t>
      </w:r>
      <w:r w:rsidR="00A75A76">
        <w:rPr>
          <w:rFonts w:ascii="Times New Roman" w:hAnsi="Times New Roman" w:cs="Times New Roman"/>
          <w:sz w:val="24"/>
          <w:szCs w:val="24"/>
        </w:rPr>
        <w:t>TUNEL</w:t>
      </w:r>
      <w:r w:rsidR="00A75A76" w:rsidRPr="00A75A76">
        <w:rPr>
          <w:rFonts w:ascii="Times New Roman" w:hAnsi="Times New Roman" w:cs="Times New Roman"/>
          <w:sz w:val="24"/>
          <w:szCs w:val="24"/>
        </w:rPr>
        <w:t xml:space="preserve"> staining using the In Situ Cell Death Detection Kit </w:t>
      </w:r>
      <w:r w:rsidRPr="006D67D4">
        <w:rPr>
          <w:rFonts w:ascii="Times New Roman" w:hAnsi="Times New Roman" w:cs="Times New Roman"/>
          <w:sz w:val="24"/>
          <w:szCs w:val="24"/>
        </w:rPr>
        <w:t>(Roche Dia</w:t>
      </w:r>
      <w:r w:rsidR="00177E4B">
        <w:rPr>
          <w:rFonts w:ascii="Times New Roman" w:hAnsi="Times New Roman" w:cs="Times New Roman"/>
          <w:sz w:val="24"/>
          <w:szCs w:val="24"/>
        </w:rPr>
        <w:t>gnostics)</w:t>
      </w:r>
      <w:r w:rsidRPr="006D67D4">
        <w:rPr>
          <w:rFonts w:ascii="Times New Roman" w:hAnsi="Times New Roman" w:cs="Times New Roman"/>
          <w:sz w:val="24"/>
          <w:szCs w:val="24"/>
        </w:rPr>
        <w:t>.</w:t>
      </w:r>
    </w:p>
    <w:p w:rsidR="006D67D4" w:rsidRPr="00177E4B" w:rsidRDefault="006D67D4" w:rsidP="006D67D4">
      <w:pPr>
        <w:spacing w:line="480" w:lineRule="auto"/>
        <w:rPr>
          <w:rFonts w:ascii="Times New Roman" w:hAnsi="Times New Roman" w:cs="Times New Roman"/>
          <w:b/>
          <w:i/>
          <w:sz w:val="24"/>
          <w:szCs w:val="24"/>
        </w:rPr>
      </w:pPr>
      <w:r w:rsidRPr="00177E4B">
        <w:rPr>
          <w:rFonts w:ascii="Times New Roman" w:hAnsi="Times New Roman" w:cs="Times New Roman"/>
          <w:b/>
          <w:i/>
          <w:sz w:val="24"/>
          <w:szCs w:val="24"/>
        </w:rPr>
        <w:t>Adult Murine Cardiomyocyte Isolation</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The proto</w:t>
      </w:r>
      <w:r w:rsidR="00116EEF">
        <w:rPr>
          <w:rFonts w:ascii="Times New Roman" w:hAnsi="Times New Roman" w:cs="Times New Roman"/>
          <w:sz w:val="24"/>
          <w:szCs w:val="24"/>
        </w:rPr>
        <w:t>col for isolation of adult murine</w:t>
      </w:r>
      <w:r w:rsidRPr="006D67D4">
        <w:rPr>
          <w:rFonts w:ascii="Times New Roman" w:hAnsi="Times New Roman" w:cs="Times New Roman"/>
          <w:sz w:val="24"/>
          <w:szCs w:val="24"/>
        </w:rPr>
        <w:t xml:space="preserve"> cardiomyocytes was modified from Ackers-Johnson et al. </w:t>
      </w:r>
      <w:r w:rsidR="00D021CF">
        <w:rPr>
          <w:rFonts w:ascii="Times New Roman" w:hAnsi="Times New Roman" w:cs="Times New Roman"/>
          <w:sz w:val="24"/>
          <w:szCs w:val="24"/>
        </w:rPr>
        <w:fldChar w:fldCharType="begin">
          <w:fldData xml:space="preserve">PEVuZE5vdGU+PENpdGU+PEF1dGhvcj5BY2tlcnMtSm9obnNvbjwvQXV0aG9yPjxZZWFyPjIwMTY8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PEVuZE5vdGU+PENpdGU+PEF1dGhvcj5BY2tlcnMtSm9obnNvbjwvQXV0aG9yPjxZZWFyPjIwMTY8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sidR="00D021CF">
        <w:rPr>
          <w:rFonts w:ascii="Times New Roman" w:hAnsi="Times New Roman" w:cs="Times New Roman"/>
          <w:sz w:val="24"/>
          <w:szCs w:val="24"/>
        </w:rPr>
      </w:r>
      <w:r w:rsidR="00D021CF">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1</w:t>
      </w:r>
      <w:r w:rsidR="00D021CF">
        <w:rPr>
          <w:rFonts w:ascii="Times New Roman" w:hAnsi="Times New Roman" w:cs="Times New Roman"/>
          <w:sz w:val="24"/>
          <w:szCs w:val="24"/>
        </w:rPr>
        <w:fldChar w:fldCharType="end"/>
      </w:r>
      <w:r w:rsidRPr="006D67D4">
        <w:rPr>
          <w:rFonts w:ascii="Times New Roman" w:hAnsi="Times New Roman" w:cs="Times New Roman"/>
          <w:sz w:val="24"/>
          <w:szCs w:val="24"/>
        </w:rPr>
        <w:t xml:space="preserve">. Male mice (8–10 weeks old) were anesthetized with hydrochloric acid medetomidine (0.3 mg/kg), midazolam (4 mg/kg), and butorphanol tartrate (5 mg/kg). The chest was opened to fully expose the heart. The inferior vena cava was cut and EDTA buffer was immediately injected into the right ventricle. Hearts were quickly removed, cannulated from the aorta with a blunted 24-gauge needle, and then connected to a perfusion apparatus for retrograde perfusion. EDTA buffer and perfusion and collagenase buffer (type II and IV collagenase: Worthington; protease XIV, Sigma-Aldrich) were </w:t>
      </w:r>
      <w:r w:rsidRPr="006D67D4">
        <w:rPr>
          <w:rFonts w:ascii="Times New Roman" w:hAnsi="Times New Roman" w:cs="Times New Roman"/>
          <w:sz w:val="24"/>
          <w:szCs w:val="24"/>
        </w:rPr>
        <w:lastRenderedPageBreak/>
        <w:t>perfused via the aortic cannula. After the heart was removed from the perfusion apparatus, the atria were removed and the ventricles cut and gently separated into small pieces with forceps and dissociated by gentle pipetting. Stop Buffer was added, the cell suspension was passed through a 100-</w:t>
      </w:r>
      <w:r w:rsidRPr="00D021CF">
        <w:rPr>
          <w:rFonts w:ascii="Symbol" w:hAnsi="Symbol" w:cs="Times New Roman"/>
          <w:sz w:val="24"/>
          <w:szCs w:val="24"/>
        </w:rPr>
        <w:t></w:t>
      </w:r>
      <w:r w:rsidRPr="006D67D4">
        <w:rPr>
          <w:rFonts w:ascii="Times New Roman" w:hAnsi="Times New Roman" w:cs="Times New Roman"/>
          <w:sz w:val="24"/>
          <w:szCs w:val="24"/>
        </w:rPr>
        <w:t>m strainer, and the myocytes allowed to set</w:t>
      </w:r>
      <w:r w:rsidR="00116EEF">
        <w:rPr>
          <w:rFonts w:ascii="Times New Roman" w:hAnsi="Times New Roman" w:cs="Times New Roman"/>
          <w:sz w:val="24"/>
          <w:szCs w:val="24"/>
        </w:rPr>
        <w:t>tle by gravity for 20 min. The c</w:t>
      </w:r>
      <w:r w:rsidRPr="006D67D4">
        <w:rPr>
          <w:rFonts w:ascii="Times New Roman" w:hAnsi="Times New Roman" w:cs="Times New Roman"/>
          <w:sz w:val="24"/>
          <w:szCs w:val="24"/>
        </w:rPr>
        <w:t>ell suspension was subjected to four sequential rounds of gravity settling using three intermediate Ca</w:t>
      </w:r>
      <w:r w:rsidRPr="00D021CF">
        <w:rPr>
          <w:rFonts w:ascii="Times New Roman" w:hAnsi="Times New Roman" w:cs="Times New Roman"/>
          <w:sz w:val="24"/>
          <w:szCs w:val="24"/>
          <w:vertAlign w:val="superscript"/>
        </w:rPr>
        <w:t>2+</w:t>
      </w:r>
      <w:r w:rsidRPr="006D67D4">
        <w:rPr>
          <w:rFonts w:ascii="Times New Roman" w:hAnsi="Times New Roman" w:cs="Times New Roman"/>
          <w:sz w:val="24"/>
          <w:szCs w:val="24"/>
        </w:rPr>
        <w:t xml:space="preserve"> reintroduction buffers to gradually restore extracellular Ca</w:t>
      </w:r>
      <w:r w:rsidRPr="00D021CF">
        <w:rPr>
          <w:rFonts w:ascii="Times New Roman" w:hAnsi="Times New Roman" w:cs="Times New Roman"/>
          <w:sz w:val="24"/>
          <w:szCs w:val="24"/>
          <w:vertAlign w:val="superscript"/>
        </w:rPr>
        <w:t>2+</w:t>
      </w:r>
      <w:r w:rsidRPr="006D67D4">
        <w:rPr>
          <w:rFonts w:ascii="Times New Roman" w:hAnsi="Times New Roman" w:cs="Times New Roman"/>
          <w:sz w:val="24"/>
          <w:szCs w:val="24"/>
        </w:rPr>
        <w:t xml:space="preserve"> concentration to 1.8 mM. Settled cells were then plated in plating buffer (MEM containing 5% FBS, 2.0 mM L-glutamine, and 10 nM 2,</w:t>
      </w:r>
      <w:r w:rsidR="00D021CF">
        <w:rPr>
          <w:rFonts w:ascii="Times New Roman" w:hAnsi="Times New Roman" w:cs="Times New Roman"/>
          <w:sz w:val="24"/>
          <w:szCs w:val="24"/>
        </w:rPr>
        <w:t xml:space="preserve"> </w:t>
      </w:r>
      <w:r w:rsidRPr="006D67D4">
        <w:rPr>
          <w:rFonts w:ascii="Times New Roman" w:hAnsi="Times New Roman" w:cs="Times New Roman"/>
          <w:sz w:val="24"/>
          <w:szCs w:val="24"/>
        </w:rPr>
        <w:t xml:space="preserve">3-butanedione monoxime) for 1 h, at which point the medium was removed and adherent cells were resuspended in culture medium (MEM containing 0.1% fatty acid free BSA, 2.0 mM L-glutamine, 10 nM 2,3-butanedione monoxime, 10 μg/mL insulin, 5.5 μg/mL transferrin, and 5.0 ng/mL selenium) for 2 h. Then, the culture medium was </w:t>
      </w:r>
      <w:r w:rsidR="000F59DE">
        <w:rPr>
          <w:rFonts w:ascii="Times New Roman" w:hAnsi="Times New Roman" w:cs="Times New Roman" w:hint="eastAsia"/>
          <w:sz w:val="24"/>
          <w:szCs w:val="24"/>
        </w:rPr>
        <w:t xml:space="preserve">changed to </w:t>
      </w:r>
      <w:r w:rsidRPr="006D67D4">
        <w:rPr>
          <w:rFonts w:ascii="Times New Roman" w:hAnsi="Times New Roman" w:cs="Times New Roman"/>
          <w:sz w:val="24"/>
          <w:szCs w:val="24"/>
        </w:rPr>
        <w:t>each study-conditioned medium</w:t>
      </w:r>
      <w:r w:rsidR="000F59DE">
        <w:rPr>
          <w:rFonts w:ascii="Times New Roman" w:hAnsi="Times New Roman" w:cs="Times New Roman"/>
          <w:sz w:val="24"/>
          <w:szCs w:val="24"/>
        </w:rPr>
        <w:t xml:space="preserve"> and cells were cultured at each study condition</w:t>
      </w:r>
      <w:r w:rsidRPr="006D67D4">
        <w:rPr>
          <w:rFonts w:ascii="Times New Roman" w:hAnsi="Times New Roman" w:cs="Times New Roman"/>
          <w:sz w:val="24"/>
          <w:szCs w:val="24"/>
        </w:rPr>
        <w:t xml:space="preserve">. The glucose-free culture media consisted of DMEM-no glucose containing 0.1% fatty acid-free BSA, 2.0 mM L-glutamine, 10 nM 2,3-butanedione monoxime, 10 μg/mL insulin, 5.5 μg/mL transferrin, and 5.0 ng/mL selenium. To establish culture media with each indicated glycerol concentration, the appropriate amount of glycerol was added to the glucose-free culture medium. For hypoxia studies, cells were exposed to hypoxia conditions generated using </w:t>
      </w:r>
      <w:r w:rsidRPr="006D67D4">
        <w:rPr>
          <w:rFonts w:ascii="Times New Roman" w:hAnsi="Times New Roman" w:cs="Times New Roman"/>
          <w:sz w:val="24"/>
          <w:szCs w:val="24"/>
        </w:rPr>
        <w:lastRenderedPageBreak/>
        <w:t>an AnaeroPack System (Mitsubishi GAS Chemical).</w:t>
      </w:r>
    </w:p>
    <w:p w:rsidR="006D67D4" w:rsidRPr="00D021CF" w:rsidRDefault="006D67D4" w:rsidP="006D67D4">
      <w:pPr>
        <w:spacing w:line="480" w:lineRule="auto"/>
        <w:rPr>
          <w:rFonts w:ascii="Times New Roman" w:hAnsi="Times New Roman" w:cs="Times New Roman"/>
          <w:b/>
          <w:i/>
          <w:sz w:val="24"/>
          <w:szCs w:val="24"/>
        </w:rPr>
      </w:pPr>
      <w:r w:rsidRPr="00D021CF">
        <w:rPr>
          <w:rFonts w:ascii="Times New Roman" w:hAnsi="Times New Roman" w:cs="Times New Roman"/>
          <w:b/>
          <w:i/>
          <w:sz w:val="24"/>
          <w:szCs w:val="24"/>
        </w:rPr>
        <w:t>Cell Viability</w:t>
      </w:r>
    </w:p>
    <w:p w:rsidR="007D68DE" w:rsidRDefault="007D68DE" w:rsidP="006D67D4">
      <w:pPr>
        <w:spacing w:line="480" w:lineRule="auto"/>
        <w:rPr>
          <w:rFonts w:ascii="Times New Roman" w:hAnsi="Times New Roman" w:cs="Times New Roman"/>
          <w:sz w:val="24"/>
          <w:szCs w:val="24"/>
        </w:rPr>
      </w:pPr>
      <w:r w:rsidRPr="007D68DE">
        <w:rPr>
          <w:rFonts w:ascii="Times New Roman" w:hAnsi="Times New Roman" w:cs="Times New Roman"/>
          <w:sz w:val="24"/>
          <w:szCs w:val="24"/>
        </w:rPr>
        <w:t>After 1</w:t>
      </w:r>
      <w:r>
        <w:rPr>
          <w:rFonts w:ascii="Times New Roman" w:hAnsi="Times New Roman" w:cs="Times New Roman"/>
          <w:sz w:val="24"/>
          <w:szCs w:val="24"/>
        </w:rPr>
        <w:t xml:space="preserve"> </w:t>
      </w:r>
      <w:r w:rsidRPr="007D68DE">
        <w:rPr>
          <w:rFonts w:ascii="Times New Roman" w:hAnsi="Times New Roman" w:cs="Times New Roman"/>
          <w:sz w:val="24"/>
          <w:szCs w:val="24"/>
        </w:rPr>
        <w:t>h of culture under normoxic or hypoxic conditions, cell viability assay was done using trypan blue stain. The way of trypan blue stain was described</w:t>
      </w:r>
      <w:r>
        <w:rPr>
          <w:rFonts w:ascii="Times New Roman" w:hAnsi="Times New Roman" w:cs="Times New Roman"/>
          <w:sz w:val="24"/>
          <w:szCs w:val="24"/>
        </w:rPr>
        <w:t xml:space="preserve"> previously </w:t>
      </w:r>
      <w:r>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2</w:t>
      </w:r>
      <w:r>
        <w:rPr>
          <w:rFonts w:ascii="Times New Roman" w:hAnsi="Times New Roman" w:cs="Times New Roman"/>
          <w:sz w:val="24"/>
          <w:szCs w:val="24"/>
        </w:rPr>
        <w:fldChar w:fldCharType="end"/>
      </w:r>
      <w:r>
        <w:rPr>
          <w:rFonts w:ascii="Times New Roman" w:hAnsi="Times New Roman" w:cs="Times New Roman"/>
          <w:sz w:val="24"/>
          <w:szCs w:val="24"/>
        </w:rPr>
        <w:t>.</w:t>
      </w:r>
    </w:p>
    <w:p w:rsidR="006D67D4" w:rsidRPr="00D021CF" w:rsidRDefault="006D67D4" w:rsidP="006D67D4">
      <w:pPr>
        <w:spacing w:line="480" w:lineRule="auto"/>
        <w:rPr>
          <w:rFonts w:ascii="Times New Roman" w:hAnsi="Times New Roman" w:cs="Times New Roman"/>
          <w:b/>
          <w:i/>
          <w:sz w:val="24"/>
          <w:szCs w:val="24"/>
        </w:rPr>
      </w:pPr>
      <w:r w:rsidRPr="00D021CF">
        <w:rPr>
          <w:rFonts w:ascii="Times New Roman" w:hAnsi="Times New Roman" w:cs="Times New Roman"/>
          <w:b/>
          <w:i/>
          <w:sz w:val="24"/>
          <w:szCs w:val="24"/>
        </w:rPr>
        <w:t xml:space="preserve">Intracelluar ATP Concentration </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Cardiomyocyte intracellular ATP concentration was measured using Cell titer gro 2.0 (Promega). The GPD2 (mGPDH) inhibitor (Sigma: Cat#530655) was dissolved in DMSO (final concentration &lt; 0.1%).</w:t>
      </w:r>
    </w:p>
    <w:p w:rsidR="006D67D4" w:rsidRPr="00D021CF" w:rsidRDefault="006D67D4" w:rsidP="006D67D4">
      <w:pPr>
        <w:spacing w:line="480" w:lineRule="auto"/>
        <w:rPr>
          <w:rFonts w:ascii="Times New Roman" w:hAnsi="Times New Roman" w:cs="Times New Roman"/>
          <w:b/>
          <w:i/>
          <w:sz w:val="24"/>
          <w:szCs w:val="24"/>
        </w:rPr>
      </w:pPr>
      <w:r w:rsidRPr="00D021CF">
        <w:rPr>
          <w:rFonts w:ascii="Times New Roman" w:hAnsi="Times New Roman" w:cs="Times New Roman"/>
          <w:b/>
          <w:i/>
          <w:sz w:val="24"/>
          <w:szCs w:val="24"/>
        </w:rPr>
        <w:t xml:space="preserve">GPD2 Enzymatic Activity </w:t>
      </w:r>
    </w:p>
    <w:p w:rsid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 xml:space="preserve">Mitochondria were isolated from </w:t>
      </w:r>
      <w:r w:rsidR="00B47952">
        <w:rPr>
          <w:rFonts w:ascii="Times New Roman" w:hAnsi="Times New Roman" w:cs="Times New Roman"/>
          <w:sz w:val="24"/>
          <w:szCs w:val="24"/>
        </w:rPr>
        <w:t xml:space="preserve">cardiomyocytes or heart tissue </w:t>
      </w:r>
      <w:r w:rsidRPr="006D67D4">
        <w:rPr>
          <w:rFonts w:ascii="Times New Roman" w:hAnsi="Times New Roman" w:cs="Times New Roman"/>
          <w:sz w:val="24"/>
          <w:szCs w:val="24"/>
        </w:rPr>
        <w:t>using the Mitochondrial Isolation Kit (Abcam: Cat#ab110168) according to the manufacturer’s instructions. GPD2 enzymatic activity was measured as the rate of reduction of cytochrome C following the addition of glycerophosphate. Mitochondria were isolated less than 3 h prior to conducting activity assays from fresh mouse hearts. Enzyme assays measuring GPD2 activity us</w:t>
      </w:r>
      <w:r w:rsidR="00B47952">
        <w:rPr>
          <w:rFonts w:ascii="Times New Roman" w:hAnsi="Times New Roman" w:cs="Times New Roman"/>
          <w:sz w:val="24"/>
          <w:szCs w:val="24"/>
        </w:rPr>
        <w:t>ing murine cardiac</w:t>
      </w:r>
      <w:r w:rsidRPr="006D67D4">
        <w:rPr>
          <w:rFonts w:ascii="Times New Roman" w:hAnsi="Times New Roman" w:cs="Times New Roman"/>
          <w:sz w:val="24"/>
          <w:szCs w:val="24"/>
        </w:rPr>
        <w:t xml:space="preserve"> mitochondrial lysate preparations were performed using cytochrome c as the electron acceptor and measuring the gain of absorbance at 550 nm. The reaction buffer consisted of 10 mM Tris-HCl, 50 μM cytochrome c, 25 μM sodium azide, 1 mM EDTA, and 50 mM KCl; re</w:t>
      </w:r>
      <w:r w:rsidR="008B5C77">
        <w:rPr>
          <w:rFonts w:ascii="Times New Roman" w:hAnsi="Times New Roman" w:cs="Times New Roman"/>
          <w:sz w:val="24"/>
          <w:szCs w:val="24"/>
        </w:rPr>
        <w:t>actions were conducted at 37°C.</w:t>
      </w:r>
    </w:p>
    <w:p w:rsidR="008B5C77" w:rsidRPr="00B6001F" w:rsidRDefault="008B5C77" w:rsidP="008B5C77">
      <w:pPr>
        <w:spacing w:line="480" w:lineRule="auto"/>
        <w:rPr>
          <w:rFonts w:ascii="Times New Roman" w:eastAsia="游明朝" w:hAnsi="Times New Roman" w:cs="Times New Roman"/>
          <w:b/>
          <w:i/>
          <w:sz w:val="24"/>
          <w:szCs w:val="24"/>
        </w:rPr>
      </w:pPr>
      <w:r w:rsidRPr="00B6001F">
        <w:rPr>
          <w:rFonts w:ascii="Times New Roman" w:eastAsia="游明朝" w:hAnsi="Times New Roman" w:cs="Times New Roman" w:hint="eastAsia"/>
          <w:b/>
          <w:i/>
          <w:sz w:val="24"/>
          <w:szCs w:val="24"/>
        </w:rPr>
        <w:lastRenderedPageBreak/>
        <w:t>M</w:t>
      </w:r>
      <w:r w:rsidRPr="00B6001F">
        <w:rPr>
          <w:rFonts w:ascii="Times New Roman" w:eastAsia="游明朝" w:hAnsi="Times New Roman" w:cs="Times New Roman"/>
          <w:b/>
          <w:i/>
          <w:sz w:val="24"/>
          <w:szCs w:val="24"/>
        </w:rPr>
        <w:t>ice</w:t>
      </w:r>
    </w:p>
    <w:p w:rsidR="008B5C77" w:rsidRPr="008B5C77" w:rsidRDefault="008B5C77" w:rsidP="006D67D4">
      <w:pPr>
        <w:spacing w:line="480" w:lineRule="auto"/>
        <w:rPr>
          <w:rFonts w:ascii="Times New Roman" w:hAnsi="Times New Roman" w:cs="Times New Roman"/>
          <w:sz w:val="24"/>
          <w:szCs w:val="24"/>
        </w:rPr>
      </w:pPr>
      <w:r w:rsidRPr="00B6001F">
        <w:rPr>
          <w:rFonts w:ascii="Times New Roman" w:hAnsi="Times New Roman" w:cs="Times New Roman"/>
          <w:sz w:val="24"/>
          <w:szCs w:val="24"/>
        </w:rPr>
        <w:t xml:space="preserve">The GPD2 (mGPDH)-KO mouse line was obtained from the Tokyo University </w:t>
      </w:r>
      <w:r>
        <w:rPr>
          <w:rFonts w:ascii="Times New Roman" w:hAnsi="Times New Roman" w:cs="Times New Roman"/>
          <w:sz w:val="24"/>
          <w:szCs w:val="24"/>
        </w:rPr>
        <w:fldChar w:fldCharType="begin">
          <w:fldData xml:space="preserve">PEVuZE5vdGU+PENpdGU+PEF1dGhvcj5FdG88L0F1dGhvcj48WWVhcj4xOTk5PC9ZZWFyPjxSZWNO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PEVuZE5vdGU+PENpdGU+PEF1dGhvcj5FdG88L0F1dGhvcj48WWVhcj4xOTk5PC9ZZWFyPjxSZWNO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r w:rsidRPr="00B6001F">
        <w:rPr>
          <w:rFonts w:ascii="Times New Roman" w:hAnsi="Times New Roman" w:cs="Times New Roman"/>
          <w:sz w:val="24"/>
          <w:szCs w:val="24"/>
        </w:rPr>
        <w:t xml:space="preserve">. The AQP7-KO mouse line </w:t>
      </w:r>
      <w:r>
        <w:rPr>
          <w:rFonts w:ascii="Times New Roman" w:hAnsi="Times New Roman" w:cs="Times New Roman"/>
          <w:sz w:val="24"/>
          <w:szCs w:val="24"/>
        </w:rPr>
        <w:t>(</w:t>
      </w:r>
      <w:r w:rsidRPr="0010025C">
        <w:rPr>
          <w:rFonts w:ascii="Times New Roman" w:hAnsi="Times New Roman" w:cs="Times New Roman"/>
          <w:sz w:val="24"/>
          <w:szCs w:val="24"/>
        </w:rPr>
        <w:t xml:space="preserve">RBRC06294) </w:t>
      </w:r>
      <w:r w:rsidRPr="00B6001F">
        <w:rPr>
          <w:rFonts w:ascii="Times New Roman" w:hAnsi="Times New Roman" w:cs="Times New Roman"/>
          <w:sz w:val="24"/>
          <w:szCs w:val="24"/>
        </w:rPr>
        <w:t xml:space="preserve">was obtained from the RIKEN BRC </w:t>
      </w:r>
      <w:r>
        <w:rPr>
          <w:rFonts w:ascii="Times New Roman" w:hAnsi="Times New Roman" w:cs="Times New Roman"/>
          <w:sz w:val="24"/>
          <w:szCs w:val="24"/>
        </w:rPr>
        <w:fldChar w:fldCharType="begin">
          <w:fldData xml:space="preserve">PEVuZE5vdGU+PENpdGU+PEF1dGhvcj5NYWVkYTwvQXV0aG9yPjxZZWFyPjIwMDQ8L1llYXI+PFJl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PEVuZE5vdGU+PENpdGU+PEF1dGhvcj5NYWVkYTwvQXV0aG9yPjxZZWFyPjIwMDQ8L1llYXI+PFJl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4</w:t>
      </w:r>
      <w:r>
        <w:rPr>
          <w:rFonts w:ascii="Times New Roman" w:hAnsi="Times New Roman" w:cs="Times New Roman"/>
          <w:sz w:val="24"/>
          <w:szCs w:val="24"/>
        </w:rPr>
        <w:fldChar w:fldCharType="end"/>
      </w:r>
      <w:r w:rsidRPr="00B6001F">
        <w:rPr>
          <w:rFonts w:ascii="Times New Roman" w:hAnsi="Times New Roman" w:cs="Times New Roman"/>
          <w:sz w:val="24"/>
          <w:szCs w:val="24"/>
        </w:rPr>
        <w:t xml:space="preserve">. Mice carrying floxed alleles of </w:t>
      </w:r>
      <w:r w:rsidRPr="001443E4">
        <w:rPr>
          <w:rFonts w:ascii="Times New Roman" w:hAnsi="Times New Roman" w:cs="Times New Roman"/>
          <w:i/>
          <w:sz w:val="24"/>
          <w:szCs w:val="24"/>
        </w:rPr>
        <w:t>Lpl</w:t>
      </w:r>
      <w:r w:rsidRPr="00B6001F">
        <w:rPr>
          <w:rFonts w:ascii="Times New Roman" w:hAnsi="Times New Roman" w:cs="Times New Roman"/>
          <w:sz w:val="24"/>
          <w:szCs w:val="24"/>
        </w:rPr>
        <w:t xml:space="preserve"> were obtained from </w:t>
      </w:r>
      <w:r>
        <w:rPr>
          <w:rFonts w:ascii="Times New Roman" w:hAnsi="Times New Roman" w:cs="Times New Roman"/>
          <w:sz w:val="24"/>
          <w:szCs w:val="24"/>
        </w:rPr>
        <w:t xml:space="preserve">Columbia University </w:t>
      </w:r>
      <w:r>
        <w:rPr>
          <w:rFonts w:ascii="Times New Roman" w:hAnsi="Times New Roman" w:cs="Times New Roman"/>
          <w:sz w:val="24"/>
          <w:szCs w:val="24"/>
        </w:rPr>
        <w:fldChar w:fldCharType="begin">
          <w:fldData xml:space="preserve">PEVuZE5vdGU+PENpdGU+PEF1dGhvcj5BdWd1c3R1czwvQXV0aG9yPjxZZWFyPjIwMDQ8L1llYXI+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PEVuZE5vdGU+PENpdGU+PEF1dGhvcj5BdWd1c3R1czwvQXV0aG9yPjxZZWFyPjIwMDQ8L1llYXI+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5</w:t>
      </w:r>
      <w:r>
        <w:rPr>
          <w:rFonts w:ascii="Times New Roman" w:hAnsi="Times New Roman" w:cs="Times New Roman"/>
          <w:sz w:val="24"/>
          <w:szCs w:val="24"/>
        </w:rPr>
        <w:fldChar w:fldCharType="end"/>
      </w:r>
      <w:r w:rsidRPr="00B6001F">
        <w:rPr>
          <w:rFonts w:ascii="Times New Roman" w:hAnsi="Times New Roman" w:cs="Times New Roman"/>
          <w:sz w:val="24"/>
          <w:szCs w:val="24"/>
        </w:rPr>
        <w:t>. Myocardial Infarction was induced in 8–10-week-old male mice as described previously</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2</w:t>
      </w:r>
      <w:r>
        <w:rPr>
          <w:rFonts w:ascii="Times New Roman" w:hAnsi="Times New Roman" w:cs="Times New Roman"/>
          <w:sz w:val="24"/>
          <w:szCs w:val="24"/>
        </w:rPr>
        <w:fldChar w:fldCharType="end"/>
      </w:r>
      <w:r>
        <w:rPr>
          <w:rFonts w:ascii="Times New Roman" w:hAnsi="Times New Roman" w:cs="Times New Roman"/>
          <w:sz w:val="24"/>
          <w:szCs w:val="24"/>
        </w:rPr>
        <w:t>. For isolation of adult murine</w:t>
      </w:r>
      <w:r w:rsidRPr="00B6001F">
        <w:rPr>
          <w:rFonts w:ascii="Times New Roman" w:hAnsi="Times New Roman" w:cs="Times New Roman"/>
          <w:sz w:val="24"/>
          <w:szCs w:val="24"/>
        </w:rPr>
        <w:t xml:space="preserve"> cardiomyocytes, 8–10-week-old male mice were also used. All procedures of animal </w:t>
      </w:r>
      <w:r>
        <w:rPr>
          <w:rFonts w:ascii="Times New Roman" w:hAnsi="Times New Roman" w:cs="Times New Roman"/>
          <w:sz w:val="24"/>
          <w:szCs w:val="24"/>
        </w:rPr>
        <w:t xml:space="preserve">car and </w:t>
      </w:r>
      <w:r w:rsidRPr="00B6001F">
        <w:rPr>
          <w:rFonts w:ascii="Times New Roman" w:hAnsi="Times New Roman" w:cs="Times New Roman"/>
          <w:sz w:val="24"/>
          <w:szCs w:val="24"/>
        </w:rPr>
        <w:t>use in this study were approved by the Animal Ethics Review Board of Nagoya University School of Medicine.</w:t>
      </w:r>
    </w:p>
    <w:p w:rsidR="006D67D4" w:rsidRPr="00D021CF" w:rsidRDefault="006D67D4" w:rsidP="006D67D4">
      <w:pPr>
        <w:spacing w:line="480" w:lineRule="auto"/>
        <w:rPr>
          <w:rFonts w:ascii="Times New Roman" w:hAnsi="Times New Roman" w:cs="Times New Roman"/>
          <w:b/>
          <w:i/>
          <w:sz w:val="24"/>
          <w:szCs w:val="24"/>
        </w:rPr>
      </w:pPr>
      <w:r w:rsidRPr="00D021CF">
        <w:rPr>
          <w:rFonts w:ascii="Times New Roman" w:hAnsi="Times New Roman" w:cs="Times New Roman"/>
          <w:b/>
          <w:i/>
          <w:sz w:val="24"/>
          <w:szCs w:val="24"/>
        </w:rPr>
        <w:t>Generation of Inducible LPL Knockout Mice</w:t>
      </w:r>
    </w:p>
    <w:p w:rsid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Tamoxifen-inducible, cardiomyocyte-specific LPL knockout mice (cmc-LPL-KOs) were generated by intercrossing the αMHC–CreERT2 line to LPL</w:t>
      </w:r>
      <w:r w:rsidRPr="00D021CF">
        <w:rPr>
          <w:rFonts w:ascii="Times New Roman" w:hAnsi="Times New Roman" w:cs="Times New Roman"/>
          <w:sz w:val="24"/>
          <w:szCs w:val="24"/>
          <w:vertAlign w:val="superscript"/>
        </w:rPr>
        <w:t xml:space="preserve">flox/flox </w:t>
      </w:r>
      <w:r w:rsidRPr="006D67D4">
        <w:rPr>
          <w:rFonts w:ascii="Times New Roman" w:hAnsi="Times New Roman" w:cs="Times New Roman"/>
          <w:sz w:val="24"/>
          <w:szCs w:val="24"/>
        </w:rPr>
        <w:t xml:space="preserve">mice </w:t>
      </w:r>
      <w:r w:rsidR="00D021CF">
        <w:rPr>
          <w:rFonts w:ascii="Times New Roman" w:hAnsi="Times New Roman" w:cs="Times New Roman"/>
          <w:sz w:val="24"/>
          <w:szCs w:val="24"/>
        </w:rPr>
        <w:fldChar w:fldCharType="begin">
          <w:fldData xml:space="preserve">PEVuZE5vdGU+PENpdGU+PEF1dGhvcj5UYWtlZnVqaTwvQXV0aG9yPjxZZWFyPjIwMTI8L1llYXI+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ZGljYWw+PHBhZ2VzPjI1MDUwLTc8L3BhZ2VzPjx2b2x1bWU+Mjc5PC92b2x1bWU+PG51bWJlcj4y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=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PEVuZE5vdGU+PENpdGU+PEF1dGhvcj5UYWtlZnVqaTwvQXV0aG9yPjxZZWFyPjIwMTI8L1llYXI+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ZGljYWw+PHBhZ2VzPjI1MDUwLTc8L3BhZ2VzPjx2b2x1bWU+Mjc5PC92b2x1bWU+PG51bWJlcj4y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=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sidR="00D021CF">
        <w:rPr>
          <w:rFonts w:ascii="Times New Roman" w:hAnsi="Times New Roman" w:cs="Times New Roman"/>
          <w:sz w:val="24"/>
          <w:szCs w:val="24"/>
        </w:rPr>
      </w:r>
      <w:r w:rsidR="00D021CF">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5,6</w:t>
      </w:r>
      <w:r w:rsidR="00D021CF">
        <w:rPr>
          <w:rFonts w:ascii="Times New Roman" w:hAnsi="Times New Roman" w:cs="Times New Roman"/>
          <w:sz w:val="24"/>
          <w:szCs w:val="24"/>
        </w:rPr>
        <w:fldChar w:fldCharType="end"/>
      </w:r>
      <w:r w:rsidRPr="006D67D4">
        <w:rPr>
          <w:rFonts w:ascii="Times New Roman" w:hAnsi="Times New Roman" w:cs="Times New Roman"/>
          <w:sz w:val="24"/>
          <w:szCs w:val="24"/>
        </w:rPr>
        <w:t>. Cre-mediated recombination of floxed alleles was induced via intraperitoneal injection of 1 mg tamoxifen dissolved in 100 μl Miglyol for five consecutive days. Vehicle-treated mice received Miglyol only and αMHC–CreERT2</w:t>
      </w:r>
      <w:r w:rsidRPr="00DF3487">
        <w:rPr>
          <w:rFonts w:ascii="Times New Roman" w:hAnsi="Times New Roman" w:cs="Times New Roman"/>
          <w:sz w:val="24"/>
          <w:szCs w:val="24"/>
          <w:vertAlign w:val="superscript"/>
        </w:rPr>
        <w:t>+/−</w:t>
      </w:r>
      <w:r w:rsidRPr="006D67D4">
        <w:rPr>
          <w:rFonts w:ascii="Times New Roman" w:hAnsi="Times New Roman" w:cs="Times New Roman"/>
          <w:sz w:val="24"/>
          <w:szCs w:val="24"/>
        </w:rPr>
        <w:t>-LPL</w:t>
      </w:r>
      <w:r w:rsidRPr="00DF3487">
        <w:rPr>
          <w:rFonts w:ascii="Times New Roman" w:hAnsi="Times New Roman" w:cs="Times New Roman"/>
          <w:sz w:val="24"/>
          <w:szCs w:val="24"/>
          <w:vertAlign w:val="superscript"/>
        </w:rPr>
        <w:t>wt/wt</w:t>
      </w:r>
      <w:r w:rsidRPr="006D67D4">
        <w:rPr>
          <w:rFonts w:ascii="Times New Roman" w:hAnsi="Times New Roman" w:cs="Times New Roman"/>
          <w:sz w:val="24"/>
          <w:szCs w:val="24"/>
        </w:rPr>
        <w:t xml:space="preserve"> mice were used as controls</w:t>
      </w:r>
      <w:r w:rsidR="00DF3487">
        <w:rPr>
          <w:rFonts w:ascii="Times New Roman" w:hAnsi="Times New Roman" w:cs="Times New Roman"/>
          <w:sz w:val="24"/>
          <w:szCs w:val="24"/>
        </w:rPr>
        <w:t xml:space="preserve">. Experiments were performed </w:t>
      </w:r>
      <w:r w:rsidR="00B47952">
        <w:rPr>
          <w:rFonts w:ascii="Times New Roman" w:hAnsi="Times New Roman" w:cs="Times New Roman"/>
          <w:sz w:val="24"/>
          <w:szCs w:val="24"/>
        </w:rPr>
        <w:t>5</w:t>
      </w:r>
      <w:r w:rsidR="00A829DB">
        <w:rPr>
          <w:rFonts w:ascii="Times New Roman" w:hAnsi="Times New Roman" w:cs="Times New Roman"/>
          <w:sz w:val="24"/>
          <w:szCs w:val="24"/>
        </w:rPr>
        <w:t>-7</w:t>
      </w:r>
      <w:r w:rsidR="00B47952">
        <w:rPr>
          <w:rFonts w:ascii="Times New Roman" w:hAnsi="Times New Roman" w:cs="Times New Roman"/>
          <w:sz w:val="24"/>
          <w:szCs w:val="24"/>
        </w:rPr>
        <w:t xml:space="preserve"> days </w:t>
      </w:r>
      <w:r w:rsidR="00DF3487">
        <w:rPr>
          <w:rFonts w:ascii="Times New Roman" w:hAnsi="Times New Roman" w:cs="Times New Roman"/>
          <w:sz w:val="24"/>
          <w:szCs w:val="24"/>
        </w:rPr>
        <w:t>following the end of induction.</w:t>
      </w:r>
    </w:p>
    <w:p w:rsidR="006D67D4" w:rsidRPr="00B167C1" w:rsidRDefault="006D67D4" w:rsidP="006D67D4">
      <w:pPr>
        <w:spacing w:line="480" w:lineRule="auto"/>
        <w:rPr>
          <w:rFonts w:ascii="Times New Roman" w:hAnsi="Times New Roman" w:cs="Times New Roman"/>
          <w:b/>
          <w:i/>
          <w:sz w:val="24"/>
          <w:szCs w:val="24"/>
        </w:rPr>
      </w:pPr>
      <w:r w:rsidRPr="00B167C1">
        <w:rPr>
          <w:rFonts w:ascii="Times New Roman" w:hAnsi="Times New Roman" w:cs="Times New Roman"/>
          <w:b/>
          <w:i/>
          <w:sz w:val="24"/>
          <w:szCs w:val="24"/>
        </w:rPr>
        <w:t>Myocardial Infarction Mouse Model</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Myocardial infarction was induced in 8–10-week-old male mice as described previously</w:t>
      </w:r>
      <w:r w:rsidR="00E00347">
        <w:rPr>
          <w:rFonts w:ascii="Times New Roman" w:hAnsi="Times New Roman" w:cs="Times New Roman" w:hint="eastAsia"/>
          <w:sz w:val="24"/>
          <w:szCs w:val="24"/>
        </w:rPr>
        <w:t xml:space="preserve">　</w:t>
      </w:r>
      <w:r w:rsidR="00E00347">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PEVuZE5vdGU+PENpdGU+PEF1dGhvcj5FZ3VjaGk8L0F1dGhvcj48WWVhcj4yMDE5PC9ZZWFyPjxS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sidR="00E00347">
        <w:rPr>
          <w:rFonts w:ascii="Times New Roman" w:hAnsi="Times New Roman" w:cs="Times New Roman"/>
          <w:sz w:val="24"/>
          <w:szCs w:val="24"/>
        </w:rPr>
      </w:r>
      <w:r w:rsidR="00E00347">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2</w:t>
      </w:r>
      <w:r w:rsidR="00E00347">
        <w:rPr>
          <w:rFonts w:ascii="Times New Roman" w:hAnsi="Times New Roman" w:cs="Times New Roman"/>
          <w:sz w:val="24"/>
          <w:szCs w:val="24"/>
        </w:rPr>
        <w:fldChar w:fldCharType="end"/>
      </w:r>
      <w:r w:rsidRPr="006D67D4">
        <w:rPr>
          <w:rFonts w:ascii="Times New Roman" w:hAnsi="Times New Roman" w:cs="Times New Roman"/>
          <w:sz w:val="24"/>
          <w:szCs w:val="24"/>
        </w:rPr>
        <w:t xml:space="preserve">. After the left anterior descending artery was ligated, mice were sacrificed at 1, 7, or 28 </w:t>
      </w:r>
      <w:r w:rsidRPr="006D67D4">
        <w:rPr>
          <w:rFonts w:ascii="Times New Roman" w:hAnsi="Times New Roman" w:cs="Times New Roman"/>
          <w:sz w:val="24"/>
          <w:szCs w:val="24"/>
        </w:rPr>
        <w:lastRenderedPageBreak/>
        <w:t xml:space="preserve">days following surgery. Prior to sacrifice, mice were fasted overnight. </w:t>
      </w:r>
      <w:r w:rsidR="00242F87">
        <w:rPr>
          <w:rFonts w:ascii="Times New Roman" w:hAnsi="Times New Roman" w:cs="Times New Roman"/>
          <w:sz w:val="24"/>
          <w:szCs w:val="24"/>
        </w:rPr>
        <w:t>E</w:t>
      </w:r>
      <w:r w:rsidRPr="006D67D4">
        <w:rPr>
          <w:rFonts w:ascii="Times New Roman" w:hAnsi="Times New Roman" w:cs="Times New Roman"/>
          <w:sz w:val="24"/>
          <w:szCs w:val="24"/>
        </w:rPr>
        <w:t>chocardiography was performed using a Vevo 1100 (Fujifilm VisualSonica Inc.).</w:t>
      </w:r>
    </w:p>
    <w:p w:rsidR="006D67D4" w:rsidRPr="006D67D4" w:rsidRDefault="006D67D4" w:rsidP="00B167C1">
      <w:pPr>
        <w:spacing w:line="480" w:lineRule="auto"/>
        <w:ind w:firstLineChars="50" w:firstLine="120"/>
        <w:rPr>
          <w:rFonts w:ascii="Times New Roman" w:hAnsi="Times New Roman" w:cs="Times New Roman"/>
          <w:sz w:val="24"/>
          <w:szCs w:val="24"/>
        </w:rPr>
      </w:pPr>
      <w:r w:rsidRPr="006D67D4">
        <w:rPr>
          <w:rFonts w:ascii="Times New Roman" w:hAnsi="Times New Roman" w:cs="Times New Roman"/>
          <w:sz w:val="24"/>
          <w:szCs w:val="24"/>
        </w:rPr>
        <w:t xml:space="preserve">Frozen mouse heart samples were embedded in optimal cutting temperature compound (Sakura Finetek Japan). The samples obtained from at least 6 sites, from below the ligation site to the apex, were sectioned to 6-μm thickness, then stained with PicroSirius red to assess cardiac fibrosis. Infarct size measurement was obtained according to length measurement </w:t>
      </w:r>
      <w:r w:rsidR="00B167C1">
        <w:rPr>
          <w:rFonts w:ascii="Times New Roman" w:hAnsi="Times New Roman" w:cs="Times New Roman"/>
          <w:sz w:val="24"/>
          <w:szCs w:val="24"/>
        </w:rPr>
        <w:fldChar w:fldCharType="begin">
          <w:fldData xml:space="preserve">PEVuZE5vdGU+PENpdGU+PEF1dGhvcj5UYWthZ2F3YTwvQXV0aG9yPjxZZWFyPjIwMDc8L1llYXI+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</w:fldData>
        </w:fldChar>
      </w:r>
      <w:r w:rsidR="00403ACB">
        <w:rPr>
          <w:rFonts w:ascii="Times New Roman" w:hAnsi="Times New Roman" w:cs="Times New Roman"/>
          <w:sz w:val="24"/>
          <w:szCs w:val="24"/>
        </w:rPr>
        <w:instrText xml:space="preserve"> ADDIN EN.CITE </w:instrText>
      </w:r>
      <w:r w:rsidR="00403ACB">
        <w:rPr>
          <w:rFonts w:ascii="Times New Roman" w:hAnsi="Times New Roman" w:cs="Times New Roman"/>
          <w:sz w:val="24"/>
          <w:szCs w:val="24"/>
        </w:rPr>
        <w:fldChar w:fldCharType="begin">
          <w:fldData xml:space="preserve">PEVuZE5vdGU+PENpdGU+PEF1dGhvcj5UYWthZ2F3YTwvQXV0aG9yPjxZZWFyPjIwMDc8L1llYXI+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</w:fldData>
        </w:fldChar>
      </w:r>
      <w:r w:rsidR="00403ACB">
        <w:rPr>
          <w:rFonts w:ascii="Times New Roman" w:hAnsi="Times New Roman" w:cs="Times New Roman"/>
          <w:sz w:val="24"/>
          <w:szCs w:val="24"/>
        </w:rPr>
        <w:instrText xml:space="preserve"> ADDIN EN.CITE.DATA </w:instrText>
      </w:r>
      <w:r w:rsidR="00403ACB">
        <w:rPr>
          <w:rFonts w:ascii="Times New Roman" w:hAnsi="Times New Roman" w:cs="Times New Roman"/>
          <w:sz w:val="24"/>
          <w:szCs w:val="24"/>
        </w:rPr>
      </w:r>
      <w:r w:rsidR="00403ACB">
        <w:rPr>
          <w:rFonts w:ascii="Times New Roman" w:hAnsi="Times New Roman" w:cs="Times New Roman"/>
          <w:sz w:val="24"/>
          <w:szCs w:val="24"/>
        </w:rPr>
        <w:fldChar w:fldCharType="end"/>
      </w:r>
      <w:r w:rsidR="00B167C1">
        <w:rPr>
          <w:rFonts w:ascii="Times New Roman" w:hAnsi="Times New Roman" w:cs="Times New Roman"/>
          <w:sz w:val="24"/>
          <w:szCs w:val="24"/>
        </w:rPr>
      </w:r>
      <w:r w:rsidR="00B167C1">
        <w:rPr>
          <w:rFonts w:ascii="Times New Roman" w:hAnsi="Times New Roman" w:cs="Times New Roman"/>
          <w:sz w:val="24"/>
          <w:szCs w:val="24"/>
        </w:rPr>
        <w:fldChar w:fldCharType="separate"/>
      </w:r>
      <w:r w:rsidR="00403ACB" w:rsidRPr="00403ACB">
        <w:rPr>
          <w:rFonts w:ascii="Times New Roman" w:hAnsi="Times New Roman" w:cs="Times New Roman"/>
          <w:noProof/>
          <w:sz w:val="24"/>
          <w:szCs w:val="24"/>
          <w:vertAlign w:val="superscript"/>
        </w:rPr>
        <w:t>7</w:t>
      </w:r>
      <w:r w:rsidR="00B167C1">
        <w:rPr>
          <w:rFonts w:ascii="Times New Roman" w:hAnsi="Times New Roman" w:cs="Times New Roman"/>
          <w:sz w:val="24"/>
          <w:szCs w:val="24"/>
        </w:rPr>
        <w:fldChar w:fldCharType="end"/>
      </w:r>
      <w:r w:rsidRPr="006D67D4">
        <w:rPr>
          <w:rFonts w:ascii="Times New Roman" w:hAnsi="Times New Roman" w:cs="Times New Roman"/>
          <w:sz w:val="24"/>
          <w:szCs w:val="24"/>
        </w:rPr>
        <w:t>.</w:t>
      </w:r>
    </w:p>
    <w:p w:rsidR="006D67D4" w:rsidRPr="00B167C1" w:rsidRDefault="006D67D4" w:rsidP="006D67D4">
      <w:pPr>
        <w:spacing w:line="480" w:lineRule="auto"/>
        <w:rPr>
          <w:rFonts w:ascii="Times New Roman" w:hAnsi="Times New Roman" w:cs="Times New Roman"/>
          <w:b/>
          <w:i/>
          <w:sz w:val="24"/>
          <w:szCs w:val="24"/>
        </w:rPr>
      </w:pPr>
      <w:r w:rsidRPr="00B167C1">
        <w:rPr>
          <w:rFonts w:ascii="Times New Roman" w:hAnsi="Times New Roman" w:cs="Times New Roman"/>
          <w:b/>
          <w:i/>
          <w:sz w:val="24"/>
          <w:szCs w:val="24"/>
        </w:rPr>
        <w:t>Immunostain</w:t>
      </w:r>
      <w:r w:rsidR="006A322A">
        <w:rPr>
          <w:rFonts w:ascii="Times New Roman" w:hAnsi="Times New Roman" w:cs="Times New Roman"/>
          <w:b/>
          <w:i/>
          <w:sz w:val="24"/>
          <w:szCs w:val="24"/>
        </w:rPr>
        <w:t xml:space="preserve">ing </w:t>
      </w:r>
      <w:r w:rsidRPr="00B167C1">
        <w:rPr>
          <w:rFonts w:ascii="Times New Roman" w:hAnsi="Times New Roman" w:cs="Times New Roman"/>
          <w:b/>
          <w:i/>
          <w:sz w:val="24"/>
          <w:szCs w:val="24"/>
        </w:rPr>
        <w:t>Assay</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Samples for immunohistochemistry were fixed with 4% paraformaldehyde at 4 °C for 1 h and washed thoroughly in PBS. Then, 0.5% Triton X-100 in PBS was applied for 30 min at room temperature and samples were blocked with Protein Block Serum-Free (DAKO) for 30 min at room temperature. Thereafter, they were incubated overnight at 4°C with the primary antibodies, followed by reaction with Alexa-conjugated secondary antibodies (Alexa Fluo</w:t>
      </w:r>
      <w:r w:rsidR="006A322A">
        <w:rPr>
          <w:rFonts w:ascii="Times New Roman" w:hAnsi="Times New Roman" w:cs="Times New Roman"/>
          <w:sz w:val="24"/>
          <w:szCs w:val="24"/>
        </w:rPr>
        <w:t>r 488 and 647; Life ThermoFisher</w:t>
      </w:r>
      <w:r w:rsidRPr="006D67D4">
        <w:rPr>
          <w:rFonts w:ascii="Times New Roman" w:hAnsi="Times New Roman" w:cs="Times New Roman"/>
          <w:sz w:val="24"/>
          <w:szCs w:val="24"/>
        </w:rPr>
        <w:t>). Nuclei were visualized using Cellstain DAPI Solution (Wako: Cat#340-07971). The isolated cardiomyocytes and the heart sections were observed using a BZ-X microscope or a Zeiss LSM780 confocal laser scanning microscope with ZEN software (Zeiss).</w:t>
      </w:r>
    </w:p>
    <w:p w:rsidR="006D67D4" w:rsidRPr="006D67D4" w:rsidRDefault="006D67D4" w:rsidP="00B167C1">
      <w:pPr>
        <w:spacing w:line="480" w:lineRule="auto"/>
        <w:ind w:firstLineChars="50" w:firstLine="120"/>
        <w:rPr>
          <w:rFonts w:ascii="Times New Roman" w:hAnsi="Times New Roman" w:cs="Times New Roman"/>
          <w:sz w:val="24"/>
          <w:szCs w:val="24"/>
        </w:rPr>
      </w:pPr>
      <w:r w:rsidRPr="006D67D4">
        <w:rPr>
          <w:rFonts w:ascii="Times New Roman" w:hAnsi="Times New Roman" w:cs="Times New Roman"/>
          <w:sz w:val="24"/>
          <w:szCs w:val="24"/>
        </w:rPr>
        <w:t xml:space="preserve">To assess the expression of LPL on the cell surface, isolated cardiomyocytes </w:t>
      </w:r>
      <w:r w:rsidR="006A322A">
        <w:rPr>
          <w:rFonts w:ascii="Times New Roman" w:hAnsi="Times New Roman" w:cs="Times New Roman"/>
          <w:sz w:val="24"/>
          <w:szCs w:val="24"/>
        </w:rPr>
        <w:t xml:space="preserve">without </w:t>
      </w:r>
      <w:r w:rsidR="006A322A">
        <w:rPr>
          <w:rFonts w:ascii="Times New Roman" w:hAnsi="Times New Roman" w:cs="Times New Roman"/>
          <w:sz w:val="24"/>
          <w:szCs w:val="24"/>
        </w:rPr>
        <w:lastRenderedPageBreak/>
        <w:t xml:space="preserve">permeabilization </w:t>
      </w:r>
      <w:r w:rsidRPr="006D67D4">
        <w:rPr>
          <w:rFonts w:ascii="Times New Roman" w:hAnsi="Times New Roman" w:cs="Times New Roman"/>
          <w:sz w:val="24"/>
          <w:szCs w:val="24"/>
        </w:rPr>
        <w:t>were incubated with the anti-LPL primary antibodies. After washing in PBS five times, Triton X-100 was applied and the cardiomyocytes incubated with anti-α-actinin primary antibodies. The LPL expression on the cell surface of isolated cardiomyocytes was counted in every 10 groups of 20 random individual cells using Image J (NIH); high expression was defined as the cell exhibiting over five particles. The fluorescence intensity of LPL at the infarct or non-infarct area was quantitated using Image J.</w:t>
      </w:r>
    </w:p>
    <w:p w:rsidR="006D67D4" w:rsidRPr="00B167C1" w:rsidRDefault="006D67D4" w:rsidP="006D67D4">
      <w:pPr>
        <w:spacing w:line="480" w:lineRule="auto"/>
        <w:rPr>
          <w:rFonts w:ascii="Times New Roman" w:hAnsi="Times New Roman" w:cs="Times New Roman"/>
          <w:b/>
          <w:i/>
          <w:sz w:val="24"/>
          <w:szCs w:val="24"/>
        </w:rPr>
      </w:pPr>
      <w:r w:rsidRPr="00B167C1">
        <w:rPr>
          <w:rFonts w:ascii="Times New Roman" w:hAnsi="Times New Roman" w:cs="Times New Roman"/>
          <w:b/>
          <w:i/>
          <w:sz w:val="24"/>
          <w:szCs w:val="24"/>
        </w:rPr>
        <w:t>Quantitative Reverse Transcription-PCR</w:t>
      </w:r>
    </w:p>
    <w:p w:rsidR="006D67D4" w:rsidRPr="006D67D4" w:rsidRDefault="006D67D4" w:rsidP="006D67D4">
      <w:pPr>
        <w:spacing w:line="480" w:lineRule="auto"/>
        <w:rPr>
          <w:rFonts w:ascii="Times New Roman" w:hAnsi="Times New Roman" w:cs="Times New Roman"/>
          <w:sz w:val="24"/>
          <w:szCs w:val="24"/>
        </w:rPr>
      </w:pPr>
      <w:r w:rsidRPr="006D67D4">
        <w:rPr>
          <w:rFonts w:ascii="Times New Roman" w:hAnsi="Times New Roman" w:cs="Times New Roman"/>
          <w:sz w:val="24"/>
          <w:szCs w:val="24"/>
        </w:rPr>
        <w:t xml:space="preserve">To analyze mRNA expression, RNA was extracted from the C57BL/6 mouse left ventricle using an RNeasy Mini kit (Qiagen) following the manufacturer’s protocol and reverse-transcribed using the ReverTra Ace qPCR RT Master Mix (Toyobo). Quantitative reverse transcription-PCR analysis was performed using SYBER Premix Ex Taq II (TaKaRa Bio) and the following primers: </w:t>
      </w:r>
      <w:r w:rsidRPr="00EA4427">
        <w:rPr>
          <w:rFonts w:ascii="Times New Roman" w:hAnsi="Times New Roman" w:cs="Times New Roman"/>
          <w:i/>
          <w:sz w:val="24"/>
          <w:szCs w:val="24"/>
        </w:rPr>
        <w:t>Nppa</w:t>
      </w:r>
      <w:r w:rsidRPr="006D67D4">
        <w:rPr>
          <w:rFonts w:ascii="Times New Roman" w:hAnsi="Times New Roman" w:cs="Times New Roman"/>
          <w:sz w:val="24"/>
          <w:szCs w:val="24"/>
        </w:rPr>
        <w:t xml:space="preserve"> (ANP) 5</w:t>
      </w:r>
      <w:r w:rsidRPr="00EA4427">
        <w:rPr>
          <w:rFonts w:ascii="Symbol" w:hAnsi="Symbol" w:cs="Times New Roman"/>
          <w:sz w:val="24"/>
          <w:szCs w:val="24"/>
        </w:rPr>
        <w:t></w:t>
      </w:r>
      <w:r w:rsidRPr="006D67D4">
        <w:rPr>
          <w:rFonts w:ascii="Times New Roman" w:hAnsi="Times New Roman" w:cs="Times New Roman"/>
          <w:sz w:val="24"/>
          <w:szCs w:val="24"/>
        </w:rPr>
        <w:t>-TGA CAG GAT TGG AGC CCA GA-3</w:t>
      </w:r>
      <w:r w:rsidRPr="002959C1">
        <w:rPr>
          <w:rFonts w:ascii="Symbol" w:hAnsi="Symbol" w:cs="Times New Roman"/>
          <w:sz w:val="24"/>
          <w:szCs w:val="24"/>
        </w:rPr>
        <w:t></w:t>
      </w:r>
      <w:r w:rsidRPr="006D67D4">
        <w:rPr>
          <w:rFonts w:ascii="Times New Roman" w:hAnsi="Times New Roman" w:cs="Times New Roman"/>
          <w:sz w:val="24"/>
          <w:szCs w:val="24"/>
        </w:rPr>
        <w:t>, 5</w:t>
      </w:r>
      <w:r w:rsidRPr="002959C1">
        <w:rPr>
          <w:rFonts w:ascii="Symbol" w:hAnsi="Symbol" w:cs="Times New Roman"/>
          <w:sz w:val="24"/>
          <w:szCs w:val="24"/>
        </w:rPr>
        <w:t></w:t>
      </w:r>
      <w:r w:rsidRPr="006D67D4">
        <w:rPr>
          <w:rFonts w:ascii="Times New Roman" w:hAnsi="Times New Roman" w:cs="Times New Roman"/>
          <w:sz w:val="24"/>
          <w:szCs w:val="24"/>
        </w:rPr>
        <w:t>-GAC ACA CCA CCA GGG CTT AGG A-3</w:t>
      </w:r>
      <w:r w:rsidRPr="00EA4427">
        <w:rPr>
          <w:rFonts w:ascii="Symbol" w:hAnsi="Symbol" w:cs="Times New Roman"/>
          <w:sz w:val="24"/>
          <w:szCs w:val="24"/>
        </w:rPr>
        <w:t></w:t>
      </w:r>
      <w:r w:rsidRPr="006D67D4">
        <w:rPr>
          <w:rFonts w:ascii="Times New Roman" w:hAnsi="Times New Roman" w:cs="Times New Roman"/>
          <w:sz w:val="24"/>
          <w:szCs w:val="24"/>
        </w:rPr>
        <w:t>;</w:t>
      </w:r>
      <w:r w:rsidRPr="00EA4427">
        <w:rPr>
          <w:rFonts w:ascii="Times New Roman" w:hAnsi="Times New Roman" w:cs="Times New Roman"/>
          <w:i/>
          <w:sz w:val="24"/>
          <w:szCs w:val="24"/>
        </w:rPr>
        <w:t xml:space="preserve"> </w:t>
      </w:r>
      <w:r w:rsidR="00E01D1A" w:rsidRPr="00E01D1A">
        <w:rPr>
          <w:rFonts w:ascii="Times New Roman" w:hAnsi="Times New Roman" w:cs="Times New Roman"/>
          <w:i/>
          <w:sz w:val="24"/>
          <w:szCs w:val="24"/>
        </w:rPr>
        <w:t>Rp</w:t>
      </w:r>
      <w:r w:rsidRPr="00E01D1A">
        <w:rPr>
          <w:rFonts w:ascii="Times New Roman" w:hAnsi="Times New Roman" w:cs="Times New Roman"/>
          <w:i/>
          <w:sz w:val="24"/>
          <w:szCs w:val="24"/>
        </w:rPr>
        <w:t>s18</w:t>
      </w:r>
      <w:r w:rsidRPr="006D67D4">
        <w:rPr>
          <w:rFonts w:ascii="Times New Roman" w:hAnsi="Times New Roman" w:cs="Times New Roman"/>
          <w:sz w:val="24"/>
          <w:szCs w:val="24"/>
        </w:rPr>
        <w:t xml:space="preserve"> 5</w:t>
      </w:r>
      <w:r w:rsidRPr="00EA4427">
        <w:rPr>
          <w:rFonts w:ascii="Symbol" w:hAnsi="Symbol" w:cs="Times New Roman"/>
          <w:sz w:val="24"/>
          <w:szCs w:val="24"/>
        </w:rPr>
        <w:t></w:t>
      </w:r>
      <w:r w:rsidRPr="006D67D4">
        <w:rPr>
          <w:rFonts w:ascii="Times New Roman" w:hAnsi="Times New Roman" w:cs="Times New Roman"/>
          <w:sz w:val="24"/>
          <w:szCs w:val="24"/>
        </w:rPr>
        <w:t>-TTC TGG CCA ACG GTC TAG ACA AC-3</w:t>
      </w:r>
      <w:r w:rsidRPr="002959C1">
        <w:rPr>
          <w:rFonts w:ascii="Symbol" w:hAnsi="Symbol" w:cs="Times New Roman"/>
          <w:sz w:val="24"/>
          <w:szCs w:val="24"/>
        </w:rPr>
        <w:t></w:t>
      </w:r>
      <w:r w:rsidRPr="006D67D4">
        <w:rPr>
          <w:rFonts w:ascii="Times New Roman" w:hAnsi="Times New Roman" w:cs="Times New Roman"/>
          <w:sz w:val="24"/>
          <w:szCs w:val="24"/>
        </w:rPr>
        <w:t>, 5</w:t>
      </w:r>
      <w:r w:rsidRPr="002959C1">
        <w:rPr>
          <w:rFonts w:ascii="Symbol" w:hAnsi="Symbol" w:cs="Times New Roman"/>
          <w:sz w:val="24"/>
          <w:szCs w:val="24"/>
        </w:rPr>
        <w:t></w:t>
      </w:r>
      <w:r w:rsidRPr="006D67D4">
        <w:rPr>
          <w:rFonts w:ascii="Times New Roman" w:hAnsi="Times New Roman" w:cs="Times New Roman"/>
          <w:sz w:val="24"/>
          <w:szCs w:val="24"/>
        </w:rPr>
        <w:t>-CCA GTG GTC TTG GTG TGC TGA-3</w:t>
      </w:r>
      <w:r w:rsidRPr="00EA4427">
        <w:rPr>
          <w:rFonts w:ascii="Symbol" w:hAnsi="Symbol" w:cs="Times New Roman"/>
          <w:sz w:val="24"/>
          <w:szCs w:val="24"/>
        </w:rPr>
        <w:t></w:t>
      </w:r>
      <w:r w:rsidRPr="006D67D4">
        <w:rPr>
          <w:rFonts w:ascii="Times New Roman" w:hAnsi="Times New Roman" w:cs="Times New Roman"/>
          <w:sz w:val="24"/>
          <w:szCs w:val="24"/>
        </w:rPr>
        <w:t xml:space="preserve">; and </w:t>
      </w:r>
      <w:r w:rsidRPr="00EA4427">
        <w:rPr>
          <w:rFonts w:ascii="Times New Roman" w:hAnsi="Times New Roman" w:cs="Times New Roman"/>
          <w:i/>
          <w:sz w:val="24"/>
          <w:szCs w:val="24"/>
        </w:rPr>
        <w:t>Gk</w:t>
      </w:r>
      <w:r w:rsidRPr="006D67D4">
        <w:rPr>
          <w:rFonts w:ascii="Times New Roman" w:hAnsi="Times New Roman" w:cs="Times New Roman"/>
          <w:sz w:val="24"/>
          <w:szCs w:val="24"/>
        </w:rPr>
        <w:t xml:space="preserve"> (glycerol kinase) 5</w:t>
      </w:r>
      <w:r w:rsidRPr="00EA4427">
        <w:rPr>
          <w:rFonts w:ascii="Symbol" w:hAnsi="Symbol" w:cs="Times New Roman"/>
          <w:sz w:val="24"/>
          <w:szCs w:val="24"/>
        </w:rPr>
        <w:t></w:t>
      </w:r>
      <w:r w:rsidRPr="006D67D4">
        <w:rPr>
          <w:rFonts w:ascii="Times New Roman" w:hAnsi="Times New Roman" w:cs="Times New Roman"/>
          <w:sz w:val="24"/>
          <w:szCs w:val="24"/>
        </w:rPr>
        <w:t>-TGC ATG ATC CTC TAA GCA GAC C-3</w:t>
      </w:r>
      <w:r w:rsidRPr="00EA4427">
        <w:rPr>
          <w:rFonts w:ascii="Symbol" w:hAnsi="Symbol" w:cs="Times New Roman"/>
          <w:sz w:val="24"/>
          <w:szCs w:val="24"/>
        </w:rPr>
        <w:t></w:t>
      </w:r>
      <w:r w:rsidRPr="006D67D4">
        <w:rPr>
          <w:rFonts w:ascii="Times New Roman" w:hAnsi="Times New Roman" w:cs="Times New Roman"/>
          <w:sz w:val="24"/>
          <w:szCs w:val="24"/>
        </w:rPr>
        <w:t>, 5</w:t>
      </w:r>
      <w:r w:rsidRPr="00EA4427">
        <w:rPr>
          <w:rFonts w:ascii="Symbol" w:hAnsi="Symbol" w:cs="Times New Roman"/>
          <w:sz w:val="24"/>
          <w:szCs w:val="24"/>
        </w:rPr>
        <w:t></w:t>
      </w:r>
      <w:r w:rsidRPr="006D67D4">
        <w:rPr>
          <w:rFonts w:ascii="Times New Roman" w:hAnsi="Times New Roman" w:cs="Times New Roman"/>
          <w:sz w:val="24"/>
          <w:szCs w:val="24"/>
        </w:rPr>
        <w:t>-ACA TCA TGA CAG TGG AGG CA-3</w:t>
      </w:r>
      <w:r w:rsidRPr="00EA4427">
        <w:rPr>
          <w:rFonts w:ascii="Symbol" w:hAnsi="Symbol" w:cs="Times New Roman"/>
          <w:sz w:val="24"/>
          <w:szCs w:val="24"/>
        </w:rPr>
        <w:t></w:t>
      </w:r>
      <w:r w:rsidRPr="006D67D4">
        <w:rPr>
          <w:rFonts w:ascii="Times New Roman" w:hAnsi="Times New Roman" w:cs="Times New Roman"/>
          <w:sz w:val="24"/>
          <w:szCs w:val="24"/>
        </w:rPr>
        <w:t xml:space="preserve">. Data are presented following normalization with </w:t>
      </w:r>
      <w:r w:rsidR="00E01D1A" w:rsidRPr="00E01D1A">
        <w:rPr>
          <w:rFonts w:ascii="Times New Roman" w:hAnsi="Times New Roman" w:cs="Times New Roman"/>
          <w:i/>
          <w:sz w:val="24"/>
          <w:szCs w:val="24"/>
        </w:rPr>
        <w:t>Rp</w:t>
      </w:r>
      <w:r w:rsidRPr="00E01D1A">
        <w:rPr>
          <w:rFonts w:ascii="Times New Roman" w:hAnsi="Times New Roman" w:cs="Times New Roman"/>
          <w:i/>
          <w:sz w:val="24"/>
          <w:szCs w:val="24"/>
        </w:rPr>
        <w:t>s18</w:t>
      </w:r>
      <w:r w:rsidRPr="006D67D4">
        <w:rPr>
          <w:rFonts w:ascii="Times New Roman" w:hAnsi="Times New Roman" w:cs="Times New Roman"/>
          <w:sz w:val="24"/>
          <w:szCs w:val="24"/>
        </w:rPr>
        <w:t>.</w:t>
      </w:r>
    </w:p>
    <w:p w:rsidR="006D67D4" w:rsidRPr="00EA4427" w:rsidRDefault="00A81116" w:rsidP="006D67D4">
      <w:pPr>
        <w:spacing w:line="480" w:lineRule="auto"/>
        <w:rPr>
          <w:rFonts w:ascii="Times New Roman" w:hAnsi="Times New Roman" w:cs="Times New Roman"/>
          <w:b/>
          <w:sz w:val="24"/>
          <w:szCs w:val="24"/>
        </w:rPr>
      </w:pPr>
      <w:r w:rsidRPr="00A81116">
        <w:rPr>
          <w:rFonts w:ascii="Times New Roman" w:hAnsi="Times New Roman" w:cs="Times New Roman" w:hint="eastAsia"/>
          <w:b/>
          <w:sz w:val="24"/>
          <w:szCs w:val="24"/>
        </w:rPr>
        <w:t xml:space="preserve">Quantification </w:t>
      </w:r>
      <w:r w:rsidRPr="00A81116">
        <w:rPr>
          <w:rFonts w:ascii="Times New Roman" w:hAnsi="Times New Roman" w:cs="Times New Roman"/>
          <w:b/>
          <w:sz w:val="24"/>
          <w:szCs w:val="24"/>
        </w:rPr>
        <w:t>and</w:t>
      </w:r>
      <w:r w:rsidRPr="00A81116">
        <w:rPr>
          <w:rFonts w:ascii="Times New Roman" w:hAnsi="Times New Roman" w:cs="Times New Roman" w:hint="eastAsia"/>
          <w:b/>
          <w:sz w:val="24"/>
          <w:szCs w:val="24"/>
        </w:rPr>
        <w:t xml:space="preserve"> </w:t>
      </w:r>
      <w:r w:rsidRPr="00A81116">
        <w:rPr>
          <w:rFonts w:ascii="Times New Roman" w:hAnsi="Times New Roman" w:cs="Times New Roman"/>
          <w:b/>
          <w:sz w:val="24"/>
          <w:szCs w:val="24"/>
        </w:rPr>
        <w:t>statistical analysis</w:t>
      </w:r>
    </w:p>
    <w:p w:rsidR="006D67D4" w:rsidRPr="0066643D" w:rsidRDefault="006D67D4" w:rsidP="00B7718D">
      <w:pPr>
        <w:spacing w:line="480" w:lineRule="auto"/>
        <w:rPr>
          <w:rFonts w:ascii="Times New Roman" w:hAnsi="Times New Roman" w:cs="Times New Roman"/>
          <w:sz w:val="24"/>
          <w:szCs w:val="24"/>
        </w:rPr>
      </w:pPr>
      <w:r w:rsidRPr="006D67D4">
        <w:rPr>
          <w:rFonts w:ascii="Times New Roman" w:hAnsi="Times New Roman" w:cs="Times New Roman"/>
          <w:sz w:val="24"/>
          <w:szCs w:val="24"/>
        </w:rPr>
        <w:lastRenderedPageBreak/>
        <w:t xml:space="preserve">Data are presented as the mean ± SEM in all experiments. All statistical analyses for animal experiments were performed using GraphPad Prism 8 (GraphPad Software </w:t>
      </w:r>
      <w:r w:rsidR="00B7718D">
        <w:rPr>
          <w:rFonts w:ascii="Times New Roman" w:hAnsi="Times New Roman" w:cs="Times New Roman"/>
          <w:sz w:val="24"/>
          <w:szCs w:val="24"/>
        </w:rPr>
        <w:t>Inc.). Data were analyzed</w:t>
      </w:r>
      <w:r w:rsidRPr="006D67D4">
        <w:rPr>
          <w:rFonts w:ascii="Times New Roman" w:hAnsi="Times New Roman" w:cs="Times New Roman"/>
          <w:sz w:val="24"/>
          <w:szCs w:val="24"/>
        </w:rPr>
        <w:t xml:space="preserve"> by the Student unpaired </w:t>
      </w:r>
      <w:r w:rsidRPr="00B7718D">
        <w:rPr>
          <w:rFonts w:ascii="Times New Roman" w:hAnsi="Times New Roman" w:cs="Times New Roman"/>
          <w:i/>
          <w:sz w:val="24"/>
          <w:szCs w:val="24"/>
        </w:rPr>
        <w:t>t</w:t>
      </w:r>
      <w:r w:rsidRPr="006D67D4">
        <w:rPr>
          <w:rFonts w:ascii="Times New Roman" w:hAnsi="Times New Roman" w:cs="Times New Roman"/>
          <w:sz w:val="24"/>
          <w:szCs w:val="24"/>
        </w:rPr>
        <w:t xml:space="preserve"> test to compare means when there were two experimental groups, </w:t>
      </w:r>
      <w:r w:rsidR="00B7718D">
        <w:rPr>
          <w:rFonts w:ascii="Times New Roman" w:hAnsi="Times New Roman" w:cs="Times New Roman"/>
          <w:sz w:val="24"/>
          <w:szCs w:val="24"/>
        </w:rPr>
        <w:t>by one-way ANOVA with the Tukey</w:t>
      </w:r>
      <w:r w:rsidR="00B7718D">
        <w:rPr>
          <w:rFonts w:ascii="Times New Roman" w:hAnsi="Times New Roman" w:cs="Times New Roman" w:hint="eastAsia"/>
          <w:sz w:val="24"/>
          <w:szCs w:val="24"/>
        </w:rPr>
        <w:t xml:space="preserve"> </w:t>
      </w:r>
      <w:r w:rsidR="00B7718D" w:rsidRPr="00B7718D">
        <w:rPr>
          <w:rFonts w:ascii="Times New Roman" w:hAnsi="Times New Roman" w:cs="Times New Roman"/>
          <w:sz w:val="24"/>
          <w:szCs w:val="24"/>
        </w:rPr>
        <w:t>post hoc test to compare means among &gt;2 groups,</w:t>
      </w:r>
      <w:r w:rsidR="00B7718D">
        <w:rPr>
          <w:rFonts w:ascii="Times New Roman" w:hAnsi="Times New Roman" w:cs="Times New Roman"/>
          <w:sz w:val="24"/>
          <w:szCs w:val="24"/>
        </w:rPr>
        <w:t xml:space="preserve"> </w:t>
      </w:r>
      <w:r w:rsidRPr="006D67D4">
        <w:rPr>
          <w:rFonts w:ascii="Times New Roman" w:hAnsi="Times New Roman" w:cs="Times New Roman"/>
          <w:sz w:val="24"/>
          <w:szCs w:val="24"/>
        </w:rPr>
        <w:t>and by two-way ANOVA with Tukey’s post-hoc test or two-way repeated measures ANOVA with Bonferroni post-hoc testing when there were two or more independent variables. “</w:t>
      </w:r>
      <w:r w:rsidRPr="00EA4427">
        <w:rPr>
          <w:rFonts w:ascii="Times New Roman" w:hAnsi="Times New Roman" w:cs="Times New Roman"/>
          <w:i/>
          <w:sz w:val="24"/>
          <w:szCs w:val="24"/>
        </w:rPr>
        <w:t>n</w:t>
      </w:r>
      <w:r w:rsidRPr="006D67D4">
        <w:rPr>
          <w:rFonts w:ascii="Times New Roman" w:hAnsi="Times New Roman" w:cs="Times New Roman"/>
          <w:sz w:val="24"/>
          <w:szCs w:val="24"/>
        </w:rPr>
        <w:t>” refers to the number of independent experiments or mice per group. Significance was defined as p &lt; 0.05.</w:t>
      </w:r>
    </w:p>
    <w:p w:rsidR="00EB4900" w:rsidRPr="00BE1CA4" w:rsidRDefault="00BE1CA4" w:rsidP="00592044">
      <w:pPr>
        <w:spacing w:line="480" w:lineRule="auto"/>
        <w:rPr>
          <w:rFonts w:ascii="Times New Roman" w:hAnsi="Times New Roman" w:cs="Times New Roman"/>
          <w:b/>
          <w:i/>
          <w:sz w:val="24"/>
          <w:szCs w:val="24"/>
        </w:rPr>
      </w:pPr>
      <w:r>
        <w:rPr>
          <w:rFonts w:ascii="Times New Roman" w:hAnsi="Times New Roman" w:cs="Times New Roman"/>
          <w:b/>
          <w:i/>
          <w:sz w:val="24"/>
          <w:szCs w:val="24"/>
        </w:rPr>
        <w:br w:type="page"/>
      </w:r>
    </w:p>
    <w:p w:rsidR="00830D02" w:rsidRPr="004C2814" w:rsidRDefault="004C2814" w:rsidP="00592044">
      <w:pPr>
        <w:spacing w:line="480" w:lineRule="auto"/>
        <w:rPr>
          <w:rFonts w:ascii="Times New Roman" w:hAnsi="Times New Roman" w:cs="Times New Roman"/>
          <w:b/>
          <w:sz w:val="24"/>
          <w:szCs w:val="24"/>
        </w:rPr>
      </w:pPr>
      <w:r w:rsidRPr="004C2814">
        <w:rPr>
          <w:rFonts w:ascii="Times New Roman" w:hAnsi="Times New Roman" w:cs="Times New Roman"/>
          <w:b/>
          <w:sz w:val="24"/>
          <w:szCs w:val="24"/>
        </w:rPr>
        <w:lastRenderedPageBreak/>
        <w:t>References</w:t>
      </w:r>
    </w:p>
    <w:p w:rsidR="00403ACB" w:rsidRPr="00D5431A" w:rsidRDefault="00830D02"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fldChar w:fldCharType="begin"/>
      </w:r>
      <w:r w:rsidRPr="00D5431A">
        <w:rPr>
          <w:rFonts w:ascii="Times New Roman" w:hAnsi="Times New Roman" w:cs="Times New Roman"/>
          <w:sz w:val="24"/>
          <w:szCs w:val="24"/>
        </w:rPr>
        <w:instrText xml:space="preserve"> ADDIN EN.REFLIST </w:instrText>
      </w:r>
      <w:r w:rsidRPr="00D5431A">
        <w:rPr>
          <w:rFonts w:ascii="Times New Roman" w:hAnsi="Times New Roman" w:cs="Times New Roman"/>
          <w:sz w:val="24"/>
          <w:szCs w:val="24"/>
        </w:rPr>
        <w:fldChar w:fldCharType="separate"/>
      </w:r>
      <w:r w:rsidR="00403ACB" w:rsidRPr="00D5431A">
        <w:rPr>
          <w:rFonts w:ascii="Times New Roman" w:hAnsi="Times New Roman" w:cs="Times New Roman"/>
          <w:sz w:val="24"/>
          <w:szCs w:val="24"/>
        </w:rPr>
        <w:t>1.</w:t>
      </w:r>
      <w:r w:rsidR="00403ACB" w:rsidRPr="00D5431A">
        <w:rPr>
          <w:rFonts w:ascii="Times New Roman" w:hAnsi="Times New Roman" w:cs="Times New Roman"/>
          <w:sz w:val="24"/>
          <w:szCs w:val="24"/>
        </w:rPr>
        <w:tab/>
        <w:t>Ackers-Johnson, M.</w:t>
      </w:r>
      <w:r w:rsidR="00403ACB" w:rsidRPr="00D5431A">
        <w:rPr>
          <w:rFonts w:ascii="Times New Roman" w:hAnsi="Times New Roman" w:cs="Times New Roman"/>
          <w:i/>
          <w:sz w:val="24"/>
          <w:szCs w:val="24"/>
        </w:rPr>
        <w:t>, et al.</w:t>
      </w:r>
      <w:r w:rsidR="00403ACB" w:rsidRPr="00D5431A">
        <w:rPr>
          <w:rFonts w:ascii="Times New Roman" w:hAnsi="Times New Roman" w:cs="Times New Roman"/>
          <w:sz w:val="24"/>
          <w:szCs w:val="24"/>
        </w:rPr>
        <w:t xml:space="preserve"> A Simplified, Langendorff-Free Method for Concomitant Isolation of Viable Cardiac Myocytes and Nonmyocytes From the Adult Mouse Heart. </w:t>
      </w:r>
      <w:r w:rsidR="00D5431A">
        <w:rPr>
          <w:rFonts w:ascii="Times New Roman" w:hAnsi="Times New Roman" w:cs="Times New Roman"/>
          <w:i/>
          <w:sz w:val="24"/>
          <w:szCs w:val="24"/>
        </w:rPr>
        <w:t>Circ</w:t>
      </w:r>
      <w:r w:rsidR="00D5431A">
        <w:rPr>
          <w:rFonts w:ascii="Times New Roman" w:hAnsi="Times New Roman" w:cs="Times New Roman" w:hint="eastAsia"/>
          <w:i/>
          <w:sz w:val="24"/>
          <w:szCs w:val="24"/>
        </w:rPr>
        <w:t>.</w:t>
      </w:r>
      <w:r w:rsidR="00D5431A">
        <w:rPr>
          <w:rFonts w:ascii="Times New Roman" w:hAnsi="Times New Roman" w:cs="Times New Roman"/>
          <w:i/>
          <w:sz w:val="24"/>
          <w:szCs w:val="24"/>
        </w:rPr>
        <w:t xml:space="preserve"> Res,</w:t>
      </w:r>
      <w:r w:rsidR="00403ACB" w:rsidRPr="00D5431A">
        <w:rPr>
          <w:rFonts w:ascii="Times New Roman" w:hAnsi="Times New Roman" w:cs="Times New Roman"/>
          <w:sz w:val="24"/>
          <w:szCs w:val="24"/>
        </w:rPr>
        <w:t xml:space="preserve"> </w:t>
      </w:r>
      <w:r w:rsidR="00403ACB" w:rsidRPr="00D5431A">
        <w:rPr>
          <w:rFonts w:ascii="Times New Roman" w:hAnsi="Times New Roman" w:cs="Times New Roman"/>
          <w:b/>
          <w:sz w:val="24"/>
          <w:szCs w:val="24"/>
        </w:rPr>
        <w:t>119</w:t>
      </w:r>
      <w:r w:rsidR="00403ACB" w:rsidRPr="00D5431A">
        <w:rPr>
          <w:rFonts w:ascii="Times New Roman" w:hAnsi="Times New Roman" w:cs="Times New Roman"/>
          <w:sz w:val="24"/>
          <w:szCs w:val="24"/>
        </w:rPr>
        <w:t>, 909-920 (2016).</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2.</w:t>
      </w:r>
      <w:r w:rsidRPr="00D5431A">
        <w:rPr>
          <w:rFonts w:ascii="Times New Roman" w:hAnsi="Times New Roman" w:cs="Times New Roman"/>
          <w:sz w:val="24"/>
          <w:szCs w:val="24"/>
        </w:rPr>
        <w:tab/>
        <w:t>Eguchi, S.</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Cardiomyocytes capture stem cell-derived, anti-apoptotic microRNA-214 via clathrin-mediated endocytosis in acute myocardial infarction. </w:t>
      </w:r>
      <w:r w:rsidRPr="00D5431A">
        <w:rPr>
          <w:rFonts w:ascii="Times New Roman" w:hAnsi="Times New Roman" w:cs="Times New Roman"/>
          <w:i/>
          <w:sz w:val="24"/>
          <w:szCs w:val="24"/>
        </w:rPr>
        <w:t>J</w:t>
      </w:r>
      <w:r w:rsidR="00D5431A">
        <w:rPr>
          <w:rFonts w:ascii="Times New Roman" w:hAnsi="Times New Roman" w:cs="Times New Roman"/>
          <w:i/>
          <w:sz w:val="24"/>
          <w:szCs w:val="24"/>
        </w:rPr>
        <w:t>.</w:t>
      </w:r>
      <w:r w:rsidRPr="00D5431A">
        <w:rPr>
          <w:rFonts w:ascii="Times New Roman" w:hAnsi="Times New Roman" w:cs="Times New Roman"/>
          <w:i/>
          <w:sz w:val="24"/>
          <w:szCs w:val="24"/>
        </w:rPr>
        <w:t xml:space="preserve"> </w:t>
      </w:r>
      <w:r w:rsidR="00D5431A">
        <w:rPr>
          <w:rFonts w:ascii="Times New Roman" w:hAnsi="Times New Roman" w:cs="Times New Roman"/>
          <w:i/>
          <w:sz w:val="24"/>
          <w:szCs w:val="24"/>
        </w:rPr>
        <w:t>Biol. Chem.</w:t>
      </w:r>
      <w:r w:rsidRPr="00D5431A">
        <w:rPr>
          <w:rFonts w:ascii="Times New Roman" w:hAnsi="Times New Roman" w:cs="Times New Roman"/>
          <w:sz w:val="24"/>
          <w:szCs w:val="24"/>
        </w:rPr>
        <w:t xml:space="preserve"> </w:t>
      </w:r>
      <w:r w:rsidRPr="00D5431A">
        <w:rPr>
          <w:rFonts w:ascii="Times New Roman" w:hAnsi="Times New Roman" w:cs="Times New Roman"/>
          <w:b/>
          <w:sz w:val="24"/>
          <w:szCs w:val="24"/>
        </w:rPr>
        <w:t>294</w:t>
      </w:r>
      <w:r w:rsidRPr="00D5431A">
        <w:rPr>
          <w:rFonts w:ascii="Times New Roman" w:hAnsi="Times New Roman" w:cs="Times New Roman"/>
          <w:sz w:val="24"/>
          <w:szCs w:val="24"/>
        </w:rPr>
        <w:t>, 11665-11674 (2019).</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3.</w:t>
      </w:r>
      <w:r w:rsidRPr="00D5431A">
        <w:rPr>
          <w:rFonts w:ascii="Times New Roman" w:hAnsi="Times New Roman" w:cs="Times New Roman"/>
          <w:sz w:val="24"/>
          <w:szCs w:val="24"/>
        </w:rPr>
        <w:tab/>
        <w:t>Eto, K.</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Role of NADH shuttle system in glucose-induced activation of mitochondrial metabolism and insulin secretion. </w:t>
      </w:r>
      <w:r w:rsidRPr="00D5431A">
        <w:rPr>
          <w:rFonts w:ascii="Times New Roman" w:hAnsi="Times New Roman" w:cs="Times New Roman"/>
          <w:i/>
          <w:sz w:val="24"/>
          <w:szCs w:val="24"/>
        </w:rPr>
        <w:t xml:space="preserve">Science </w:t>
      </w:r>
      <w:r w:rsidRPr="00D5431A">
        <w:rPr>
          <w:rFonts w:ascii="Times New Roman" w:hAnsi="Times New Roman" w:cs="Times New Roman"/>
          <w:b/>
          <w:sz w:val="24"/>
          <w:szCs w:val="24"/>
        </w:rPr>
        <w:t>283</w:t>
      </w:r>
      <w:r w:rsidRPr="00D5431A">
        <w:rPr>
          <w:rFonts w:ascii="Times New Roman" w:hAnsi="Times New Roman" w:cs="Times New Roman"/>
          <w:sz w:val="24"/>
          <w:szCs w:val="24"/>
        </w:rPr>
        <w:t>, 981-985 (1999).</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4.</w:t>
      </w:r>
      <w:r w:rsidRPr="00D5431A">
        <w:rPr>
          <w:rFonts w:ascii="Times New Roman" w:hAnsi="Times New Roman" w:cs="Times New Roman"/>
          <w:sz w:val="24"/>
          <w:szCs w:val="24"/>
        </w:rPr>
        <w:tab/>
        <w:t>Maeda, N.</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Adaptation to fasting by glycerol transport through aquaporin 7 in adipose tissue. </w:t>
      </w:r>
      <w:r w:rsidRPr="00D5431A">
        <w:rPr>
          <w:rFonts w:ascii="Times New Roman" w:hAnsi="Times New Roman" w:cs="Times New Roman"/>
          <w:i/>
          <w:sz w:val="24"/>
          <w:szCs w:val="24"/>
        </w:rPr>
        <w:t>Proc</w:t>
      </w:r>
      <w:r w:rsidR="00D5431A">
        <w:rPr>
          <w:rFonts w:ascii="Times New Roman" w:hAnsi="Times New Roman" w:cs="Times New Roman"/>
          <w:i/>
          <w:sz w:val="24"/>
          <w:szCs w:val="24"/>
        </w:rPr>
        <w:t>.</w:t>
      </w:r>
      <w:r w:rsidRPr="00D5431A">
        <w:rPr>
          <w:rFonts w:ascii="Times New Roman" w:hAnsi="Times New Roman" w:cs="Times New Roman"/>
          <w:i/>
          <w:sz w:val="24"/>
          <w:szCs w:val="24"/>
        </w:rPr>
        <w:t xml:space="preserve"> </w:t>
      </w:r>
      <w:r w:rsidR="00D5431A">
        <w:rPr>
          <w:rFonts w:ascii="Times New Roman" w:hAnsi="Times New Roman" w:cs="Times New Roman"/>
          <w:i/>
          <w:sz w:val="24"/>
          <w:szCs w:val="24"/>
        </w:rPr>
        <w:t>Nat</w:t>
      </w:r>
      <w:r w:rsidRPr="00D5431A">
        <w:rPr>
          <w:rFonts w:ascii="Times New Roman" w:hAnsi="Times New Roman" w:cs="Times New Roman"/>
          <w:i/>
          <w:sz w:val="24"/>
          <w:szCs w:val="24"/>
        </w:rPr>
        <w:t>l</w:t>
      </w:r>
      <w:r w:rsidR="00D5431A">
        <w:rPr>
          <w:rFonts w:ascii="Times New Roman" w:hAnsi="Times New Roman" w:cs="Times New Roman"/>
          <w:i/>
          <w:sz w:val="24"/>
          <w:szCs w:val="24"/>
        </w:rPr>
        <w:t xml:space="preserve">. Acad. </w:t>
      </w:r>
      <w:r w:rsidRPr="00D5431A">
        <w:rPr>
          <w:rFonts w:ascii="Times New Roman" w:hAnsi="Times New Roman" w:cs="Times New Roman"/>
          <w:i/>
          <w:sz w:val="24"/>
          <w:szCs w:val="24"/>
        </w:rPr>
        <w:t>Sci</w:t>
      </w:r>
      <w:r w:rsidR="00D5431A">
        <w:rPr>
          <w:rFonts w:ascii="Times New Roman" w:hAnsi="Times New Roman" w:cs="Times New Roman"/>
          <w:i/>
          <w:sz w:val="24"/>
          <w:szCs w:val="24"/>
        </w:rPr>
        <w:t>. U.S.A.</w:t>
      </w:r>
      <w:r w:rsidRPr="00D5431A">
        <w:rPr>
          <w:rFonts w:ascii="Times New Roman" w:hAnsi="Times New Roman" w:cs="Times New Roman"/>
          <w:sz w:val="24"/>
          <w:szCs w:val="24"/>
        </w:rPr>
        <w:t xml:space="preserve"> </w:t>
      </w:r>
      <w:r w:rsidRPr="00D5431A">
        <w:rPr>
          <w:rFonts w:ascii="Times New Roman" w:hAnsi="Times New Roman" w:cs="Times New Roman"/>
          <w:b/>
          <w:sz w:val="24"/>
          <w:szCs w:val="24"/>
        </w:rPr>
        <w:t>101</w:t>
      </w:r>
      <w:r w:rsidRPr="00D5431A">
        <w:rPr>
          <w:rFonts w:ascii="Times New Roman" w:hAnsi="Times New Roman" w:cs="Times New Roman"/>
          <w:sz w:val="24"/>
          <w:szCs w:val="24"/>
        </w:rPr>
        <w:t>, 17801-17806 (2004).</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5.</w:t>
      </w:r>
      <w:r w:rsidRPr="00D5431A">
        <w:rPr>
          <w:rFonts w:ascii="Times New Roman" w:hAnsi="Times New Roman" w:cs="Times New Roman"/>
          <w:sz w:val="24"/>
          <w:szCs w:val="24"/>
        </w:rPr>
        <w:tab/>
        <w:t>Augustus, A.</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Cardiac-specific knock-out of lipoprotein lipase alters plasma lipoprotein triglyceride metabolism and cardiac gene expression. </w:t>
      </w:r>
      <w:r w:rsidR="00D5431A" w:rsidRPr="00D5431A">
        <w:rPr>
          <w:rFonts w:ascii="Times New Roman" w:hAnsi="Times New Roman" w:cs="Times New Roman"/>
          <w:i/>
          <w:sz w:val="24"/>
          <w:szCs w:val="24"/>
        </w:rPr>
        <w:t xml:space="preserve">J. Biol. Chem. </w:t>
      </w:r>
      <w:r w:rsidRPr="00D5431A">
        <w:rPr>
          <w:rFonts w:ascii="Times New Roman" w:hAnsi="Times New Roman" w:cs="Times New Roman"/>
          <w:b/>
          <w:sz w:val="24"/>
          <w:szCs w:val="24"/>
        </w:rPr>
        <w:t>279</w:t>
      </w:r>
      <w:r w:rsidRPr="00D5431A">
        <w:rPr>
          <w:rFonts w:ascii="Times New Roman" w:hAnsi="Times New Roman" w:cs="Times New Roman"/>
          <w:sz w:val="24"/>
          <w:szCs w:val="24"/>
        </w:rPr>
        <w:t>, 25050-25057 (2004).</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6.</w:t>
      </w:r>
      <w:r w:rsidRPr="00D5431A">
        <w:rPr>
          <w:rFonts w:ascii="Times New Roman" w:hAnsi="Times New Roman" w:cs="Times New Roman"/>
          <w:sz w:val="24"/>
          <w:szCs w:val="24"/>
        </w:rPr>
        <w:tab/>
        <w:t>Takefuji, M.</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G(13)-mediated signaling pathway is required for pressure overload-induced cardiac remodeling and heart failure. </w:t>
      </w:r>
      <w:r w:rsidRPr="00D5431A">
        <w:rPr>
          <w:rFonts w:ascii="Times New Roman" w:hAnsi="Times New Roman" w:cs="Times New Roman"/>
          <w:i/>
          <w:sz w:val="24"/>
          <w:szCs w:val="24"/>
        </w:rPr>
        <w:t>Circulation</w:t>
      </w:r>
      <w:r w:rsidRPr="00D5431A">
        <w:rPr>
          <w:rFonts w:ascii="Times New Roman" w:hAnsi="Times New Roman" w:cs="Times New Roman"/>
          <w:sz w:val="24"/>
          <w:szCs w:val="24"/>
        </w:rPr>
        <w:t xml:space="preserve"> </w:t>
      </w:r>
      <w:r w:rsidRPr="00D5431A">
        <w:rPr>
          <w:rFonts w:ascii="Times New Roman" w:hAnsi="Times New Roman" w:cs="Times New Roman"/>
          <w:b/>
          <w:sz w:val="24"/>
          <w:szCs w:val="24"/>
        </w:rPr>
        <w:t>126</w:t>
      </w:r>
      <w:r w:rsidRPr="00D5431A">
        <w:rPr>
          <w:rFonts w:ascii="Times New Roman" w:hAnsi="Times New Roman" w:cs="Times New Roman"/>
          <w:sz w:val="24"/>
          <w:szCs w:val="24"/>
        </w:rPr>
        <w:t>, 1972-1982 (2012).</w:t>
      </w:r>
    </w:p>
    <w:p w:rsidR="00403ACB" w:rsidRPr="00D5431A" w:rsidRDefault="00403ACB" w:rsidP="00D5431A">
      <w:pPr>
        <w:pStyle w:val="EndNoteBibliography"/>
        <w:spacing w:line="480" w:lineRule="auto"/>
        <w:ind w:left="720" w:hanging="720"/>
        <w:rPr>
          <w:rFonts w:ascii="Times New Roman" w:hAnsi="Times New Roman" w:cs="Times New Roman"/>
          <w:sz w:val="24"/>
          <w:szCs w:val="24"/>
        </w:rPr>
      </w:pPr>
      <w:r w:rsidRPr="00D5431A">
        <w:rPr>
          <w:rFonts w:ascii="Times New Roman" w:hAnsi="Times New Roman" w:cs="Times New Roman"/>
          <w:sz w:val="24"/>
          <w:szCs w:val="24"/>
        </w:rPr>
        <w:t>7.</w:t>
      </w:r>
      <w:r w:rsidRPr="00D5431A">
        <w:rPr>
          <w:rFonts w:ascii="Times New Roman" w:hAnsi="Times New Roman" w:cs="Times New Roman"/>
          <w:sz w:val="24"/>
          <w:szCs w:val="24"/>
        </w:rPr>
        <w:tab/>
        <w:t>Takagawa, J.</w:t>
      </w:r>
      <w:r w:rsidRPr="00D5431A">
        <w:rPr>
          <w:rFonts w:ascii="Times New Roman" w:hAnsi="Times New Roman" w:cs="Times New Roman"/>
          <w:i/>
          <w:sz w:val="24"/>
          <w:szCs w:val="24"/>
        </w:rPr>
        <w:t>, et al.</w:t>
      </w:r>
      <w:r w:rsidRPr="00D5431A">
        <w:rPr>
          <w:rFonts w:ascii="Times New Roman" w:hAnsi="Times New Roman" w:cs="Times New Roman"/>
          <w:sz w:val="24"/>
          <w:szCs w:val="24"/>
        </w:rPr>
        <w:t xml:space="preserve"> Myocardial infarct size measurement in the mouse chronic </w:t>
      </w:r>
      <w:r w:rsidRPr="00D5431A">
        <w:rPr>
          <w:rFonts w:ascii="Times New Roman" w:hAnsi="Times New Roman" w:cs="Times New Roman"/>
          <w:sz w:val="24"/>
          <w:szCs w:val="24"/>
        </w:rPr>
        <w:lastRenderedPageBreak/>
        <w:t xml:space="preserve">infarction model: comparison of area- and length-based approaches. </w:t>
      </w:r>
      <w:r w:rsidRPr="00D5431A">
        <w:rPr>
          <w:rFonts w:ascii="Times New Roman" w:hAnsi="Times New Roman" w:cs="Times New Roman"/>
          <w:i/>
          <w:sz w:val="24"/>
          <w:szCs w:val="24"/>
        </w:rPr>
        <w:t>J</w:t>
      </w:r>
      <w:r w:rsidR="00AC69BC">
        <w:rPr>
          <w:rFonts w:ascii="Times New Roman" w:hAnsi="Times New Roman" w:cs="Times New Roman"/>
          <w:i/>
          <w:sz w:val="24"/>
          <w:szCs w:val="24"/>
        </w:rPr>
        <w:t>. Appl. P</w:t>
      </w:r>
      <w:bookmarkStart w:id="0" w:name="_GoBack"/>
      <w:bookmarkEnd w:id="0"/>
      <w:r w:rsidRPr="00D5431A">
        <w:rPr>
          <w:rFonts w:ascii="Times New Roman" w:hAnsi="Times New Roman" w:cs="Times New Roman"/>
          <w:i/>
          <w:sz w:val="24"/>
          <w:szCs w:val="24"/>
        </w:rPr>
        <w:t>hysiol</w:t>
      </w:r>
      <w:r w:rsidR="00AC69BC">
        <w:rPr>
          <w:rFonts w:ascii="Times New Roman" w:hAnsi="Times New Roman" w:cs="Times New Roman"/>
          <w:i/>
          <w:sz w:val="24"/>
          <w:szCs w:val="24"/>
        </w:rPr>
        <w:t>.</w:t>
      </w:r>
      <w:r w:rsidRPr="00D5431A">
        <w:rPr>
          <w:rFonts w:ascii="Times New Roman" w:hAnsi="Times New Roman" w:cs="Times New Roman"/>
          <w:sz w:val="24"/>
          <w:szCs w:val="24"/>
        </w:rPr>
        <w:t xml:space="preserve"> </w:t>
      </w:r>
      <w:r w:rsidRPr="00D5431A">
        <w:rPr>
          <w:rFonts w:ascii="Times New Roman" w:hAnsi="Times New Roman" w:cs="Times New Roman"/>
          <w:b/>
          <w:sz w:val="24"/>
          <w:szCs w:val="24"/>
        </w:rPr>
        <w:t>102</w:t>
      </w:r>
      <w:r w:rsidRPr="00D5431A">
        <w:rPr>
          <w:rFonts w:ascii="Times New Roman" w:hAnsi="Times New Roman" w:cs="Times New Roman"/>
          <w:sz w:val="24"/>
          <w:szCs w:val="24"/>
        </w:rPr>
        <w:t>, 2104-2111 (2007).</w:t>
      </w:r>
    </w:p>
    <w:p w:rsidR="00592044" w:rsidRDefault="00830D02" w:rsidP="00D5431A">
      <w:pPr>
        <w:spacing w:line="480" w:lineRule="auto"/>
        <w:rPr>
          <w:rFonts w:ascii="Times New Roman" w:hAnsi="Times New Roman" w:cs="Times New Roman"/>
          <w:sz w:val="24"/>
          <w:szCs w:val="24"/>
        </w:rPr>
      </w:pPr>
      <w:r w:rsidRPr="00D5431A">
        <w:rPr>
          <w:rFonts w:ascii="Times New Roman" w:hAnsi="Times New Roman" w:cs="Times New Roman"/>
          <w:sz w:val="24"/>
          <w:szCs w:val="24"/>
        </w:rPr>
        <w:fldChar w:fldCharType="end"/>
      </w:r>
      <w:r w:rsidR="001875FB" w:rsidRPr="001875FB">
        <w:rPr>
          <w:rFonts w:ascii="Times New Roman" w:hAnsi="Times New Roman" w:cs="Times New Roman"/>
          <w:sz w:val="24"/>
          <w:szCs w:val="24"/>
        </w:rPr>
        <w:t xml:space="preserve"> </w:t>
      </w:r>
    </w:p>
    <w:p w:rsidR="00652018" w:rsidRDefault="00652018" w:rsidP="00592044">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rsidR="00652018" w:rsidRDefault="003C3995" w:rsidP="00592044">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SUPPLEMENTAL INFORMATION</w:t>
      </w:r>
    </w:p>
    <w:p w:rsidR="00652018" w:rsidRDefault="00652018" w:rsidP="00592044">
      <w:pPr>
        <w:spacing w:line="480" w:lineRule="auto"/>
        <w:rPr>
          <w:rFonts w:ascii="Times New Roman" w:hAnsi="Times New Roman" w:cs="Times New Roman"/>
          <w:b/>
          <w:sz w:val="24"/>
          <w:szCs w:val="24"/>
        </w:rPr>
      </w:pPr>
      <w:r w:rsidRPr="00D67DBE">
        <w:rPr>
          <w:rFonts w:ascii="Times New Roman" w:hAnsi="Times New Roman" w:cs="Times New Roman"/>
          <w:noProof/>
          <w:sz w:val="24"/>
          <w:szCs w:val="24"/>
        </w:rPr>
        <w:drawing>
          <wp:inline distT="0" distB="0" distL="0" distR="0" wp14:anchorId="059381A6" wp14:editId="06E178CD">
            <wp:extent cx="3933825" cy="2482619"/>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36275" cy="2484165"/>
                    </a:xfrm>
                    <a:prstGeom prst="rect">
                      <a:avLst/>
                    </a:prstGeom>
                    <a:noFill/>
                    <a:ln>
                      <a:noFill/>
                    </a:ln>
                  </pic:spPr>
                </pic:pic>
              </a:graphicData>
            </a:graphic>
          </wp:inline>
        </w:drawing>
      </w:r>
    </w:p>
    <w:p w:rsidR="001875FB" w:rsidRPr="0097626C" w:rsidRDefault="00B60B13" w:rsidP="00592044">
      <w:pPr>
        <w:spacing w:line="480" w:lineRule="auto"/>
        <w:rPr>
          <w:rFonts w:ascii="Times New Roman" w:hAnsi="Times New Roman" w:cs="Times New Roman"/>
          <w:sz w:val="24"/>
          <w:szCs w:val="24"/>
        </w:rPr>
      </w:pPr>
      <w:r w:rsidRPr="00B60B13">
        <w:rPr>
          <w:rFonts w:ascii="Times New Roman" w:hAnsi="Times New Roman" w:cs="Times New Roman"/>
          <w:b/>
          <w:sz w:val="24"/>
          <w:szCs w:val="24"/>
        </w:rPr>
        <w:t>Figure</w:t>
      </w:r>
      <w:r w:rsidR="00652018">
        <w:rPr>
          <w:rFonts w:ascii="Times New Roman" w:hAnsi="Times New Roman" w:cs="Times New Roman"/>
          <w:b/>
          <w:sz w:val="24"/>
          <w:szCs w:val="24"/>
        </w:rPr>
        <w:t xml:space="preserve"> S1</w:t>
      </w:r>
      <w:r>
        <w:rPr>
          <w:rFonts w:ascii="Times New Roman" w:hAnsi="Times New Roman" w:cs="Times New Roman"/>
          <w:sz w:val="24"/>
          <w:szCs w:val="24"/>
        </w:rPr>
        <w:t>:</w:t>
      </w:r>
      <w:r w:rsidR="00652018" w:rsidRPr="00652018">
        <w:rPr>
          <w:b/>
        </w:rPr>
        <w:t xml:space="preserve"> </w:t>
      </w:r>
      <w:r w:rsidR="00652018" w:rsidRPr="00652018">
        <w:rPr>
          <w:rFonts w:ascii="Times New Roman" w:hAnsi="Times New Roman" w:cs="Times New Roman"/>
          <w:b/>
          <w:sz w:val="24"/>
          <w:szCs w:val="24"/>
        </w:rPr>
        <w:t>Immunostaining showing LPL expression in the liver of wild-type (wt) and cardiomyocyte LPL-floxed (flox/flox) mice</w:t>
      </w:r>
      <w:r w:rsidR="00652018" w:rsidRPr="00652018">
        <w:rPr>
          <w:rFonts w:ascii="Times New Roman" w:hAnsi="Times New Roman" w:cs="Times New Roman"/>
          <w:sz w:val="24"/>
          <w:szCs w:val="24"/>
        </w:rPr>
        <w:t xml:space="preserve"> (blue, DAPI; red, LPL; scale bar, 50 </w:t>
      </w:r>
      <w:r w:rsidR="00652018" w:rsidRPr="00652018">
        <w:rPr>
          <w:rFonts w:ascii="Symbol" w:hAnsi="Symbol" w:cs="Times New Roman"/>
          <w:sz w:val="24"/>
          <w:szCs w:val="24"/>
        </w:rPr>
        <w:t></w:t>
      </w:r>
      <w:r w:rsidR="00652018" w:rsidRPr="00652018">
        <w:rPr>
          <w:rFonts w:ascii="Times New Roman" w:hAnsi="Times New Roman" w:cs="Times New Roman"/>
          <w:sz w:val="24"/>
          <w:szCs w:val="24"/>
        </w:rPr>
        <w:t>m). Related to Figure 1.</w:t>
      </w:r>
    </w:p>
    <w:sectPr w:rsidR="001875FB" w:rsidRPr="0097626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209E" w:rsidRDefault="003C209E" w:rsidP="00080426">
      <w:r>
        <w:separator/>
      </w:r>
    </w:p>
  </w:endnote>
  <w:endnote w:type="continuationSeparator" w:id="0">
    <w:p w:rsidR="003C209E" w:rsidRDefault="003C209E" w:rsidP="00080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209E" w:rsidRDefault="003C209E" w:rsidP="00080426">
      <w:r>
        <w:separator/>
      </w:r>
    </w:p>
  </w:footnote>
  <w:footnote w:type="continuationSeparator" w:id="0">
    <w:p w:rsidR="003C209E" w:rsidRDefault="003C209E" w:rsidP="000804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Medicine&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zp20tvy09apyetaauxeed52zsrfs5ws5ze&quot;&gt;Dr. Ishihama text 20200508&lt;record-ids&gt;&lt;item&gt;26&lt;/item&gt;&lt;item&gt;48&lt;/item&gt;&lt;item&gt;49&lt;/item&gt;&lt;item&gt;50&lt;/item&gt;&lt;item&gt;52&lt;/item&gt;&lt;item&gt;53&lt;/item&gt;&lt;item&gt;54&lt;/item&gt;&lt;/record-ids&gt;&lt;/item&gt;&lt;/Libraries&gt;"/>
  </w:docVars>
  <w:rsids>
    <w:rsidRoot w:val="00592044"/>
    <w:rsid w:val="00001F35"/>
    <w:rsid w:val="000021BF"/>
    <w:rsid w:val="00005689"/>
    <w:rsid w:val="00014B60"/>
    <w:rsid w:val="000169D4"/>
    <w:rsid w:val="00017642"/>
    <w:rsid w:val="00022745"/>
    <w:rsid w:val="00025B45"/>
    <w:rsid w:val="0002696B"/>
    <w:rsid w:val="000312BB"/>
    <w:rsid w:val="000313BF"/>
    <w:rsid w:val="00033157"/>
    <w:rsid w:val="000332EC"/>
    <w:rsid w:val="000337CE"/>
    <w:rsid w:val="00034996"/>
    <w:rsid w:val="0003535C"/>
    <w:rsid w:val="00036954"/>
    <w:rsid w:val="00041071"/>
    <w:rsid w:val="00042B49"/>
    <w:rsid w:val="00046C6E"/>
    <w:rsid w:val="00050F20"/>
    <w:rsid w:val="00051EC5"/>
    <w:rsid w:val="00052248"/>
    <w:rsid w:val="00054480"/>
    <w:rsid w:val="00057E6E"/>
    <w:rsid w:val="0006149F"/>
    <w:rsid w:val="00064598"/>
    <w:rsid w:val="00066183"/>
    <w:rsid w:val="000661CF"/>
    <w:rsid w:val="000662B3"/>
    <w:rsid w:val="0006742C"/>
    <w:rsid w:val="00071248"/>
    <w:rsid w:val="00072752"/>
    <w:rsid w:val="000751F6"/>
    <w:rsid w:val="00075AE5"/>
    <w:rsid w:val="00075FF1"/>
    <w:rsid w:val="00080426"/>
    <w:rsid w:val="000805EE"/>
    <w:rsid w:val="00082C2D"/>
    <w:rsid w:val="00090E7C"/>
    <w:rsid w:val="00092F0F"/>
    <w:rsid w:val="00094753"/>
    <w:rsid w:val="0009717B"/>
    <w:rsid w:val="000A1BD3"/>
    <w:rsid w:val="000A225C"/>
    <w:rsid w:val="000A32BE"/>
    <w:rsid w:val="000A3B71"/>
    <w:rsid w:val="000A4AE1"/>
    <w:rsid w:val="000A6C11"/>
    <w:rsid w:val="000A708E"/>
    <w:rsid w:val="000A7527"/>
    <w:rsid w:val="000A788F"/>
    <w:rsid w:val="000B0F63"/>
    <w:rsid w:val="000B1CB6"/>
    <w:rsid w:val="000B61A1"/>
    <w:rsid w:val="000B6A91"/>
    <w:rsid w:val="000C1978"/>
    <w:rsid w:val="000C2E24"/>
    <w:rsid w:val="000C3ADB"/>
    <w:rsid w:val="000C426D"/>
    <w:rsid w:val="000C6934"/>
    <w:rsid w:val="000D128E"/>
    <w:rsid w:val="000D1C1F"/>
    <w:rsid w:val="000D326C"/>
    <w:rsid w:val="000D50A7"/>
    <w:rsid w:val="000D5568"/>
    <w:rsid w:val="000D6761"/>
    <w:rsid w:val="000E5ACC"/>
    <w:rsid w:val="000E688C"/>
    <w:rsid w:val="000F391A"/>
    <w:rsid w:val="000F3B25"/>
    <w:rsid w:val="000F5518"/>
    <w:rsid w:val="000F59DE"/>
    <w:rsid w:val="0010025C"/>
    <w:rsid w:val="00102D95"/>
    <w:rsid w:val="00103019"/>
    <w:rsid w:val="00105E0E"/>
    <w:rsid w:val="001065BC"/>
    <w:rsid w:val="00107BD9"/>
    <w:rsid w:val="00113CE2"/>
    <w:rsid w:val="00116418"/>
    <w:rsid w:val="00116EEF"/>
    <w:rsid w:val="00117210"/>
    <w:rsid w:val="00123883"/>
    <w:rsid w:val="00123ADB"/>
    <w:rsid w:val="001254B0"/>
    <w:rsid w:val="0012551E"/>
    <w:rsid w:val="001341DA"/>
    <w:rsid w:val="0013518E"/>
    <w:rsid w:val="00136B54"/>
    <w:rsid w:val="00142EEF"/>
    <w:rsid w:val="001443E4"/>
    <w:rsid w:val="0014453D"/>
    <w:rsid w:val="00144B1E"/>
    <w:rsid w:val="001451BE"/>
    <w:rsid w:val="0015098B"/>
    <w:rsid w:val="00153FA0"/>
    <w:rsid w:val="0015520D"/>
    <w:rsid w:val="00157D33"/>
    <w:rsid w:val="00160D02"/>
    <w:rsid w:val="00161495"/>
    <w:rsid w:val="00162D4B"/>
    <w:rsid w:val="001631ED"/>
    <w:rsid w:val="001645D3"/>
    <w:rsid w:val="0016603F"/>
    <w:rsid w:val="00167B1D"/>
    <w:rsid w:val="00170441"/>
    <w:rsid w:val="0017762A"/>
    <w:rsid w:val="00177D99"/>
    <w:rsid w:val="00177E4B"/>
    <w:rsid w:val="00181552"/>
    <w:rsid w:val="001831ED"/>
    <w:rsid w:val="001834E7"/>
    <w:rsid w:val="0018605F"/>
    <w:rsid w:val="001866CE"/>
    <w:rsid w:val="0018752A"/>
    <w:rsid w:val="001875FB"/>
    <w:rsid w:val="00187D62"/>
    <w:rsid w:val="00192823"/>
    <w:rsid w:val="001A1E75"/>
    <w:rsid w:val="001A20E3"/>
    <w:rsid w:val="001A51A9"/>
    <w:rsid w:val="001A6F37"/>
    <w:rsid w:val="001B38DD"/>
    <w:rsid w:val="001B3C07"/>
    <w:rsid w:val="001B4E0C"/>
    <w:rsid w:val="001B783C"/>
    <w:rsid w:val="001C64FA"/>
    <w:rsid w:val="001C7332"/>
    <w:rsid w:val="001E06FC"/>
    <w:rsid w:val="001E18A8"/>
    <w:rsid w:val="001E441F"/>
    <w:rsid w:val="001E57B7"/>
    <w:rsid w:val="001E677A"/>
    <w:rsid w:val="001F3C64"/>
    <w:rsid w:val="002001C6"/>
    <w:rsid w:val="00205064"/>
    <w:rsid w:val="0020683B"/>
    <w:rsid w:val="00207B18"/>
    <w:rsid w:val="002108FC"/>
    <w:rsid w:val="002141A9"/>
    <w:rsid w:val="0021486B"/>
    <w:rsid w:val="00220534"/>
    <w:rsid w:val="00221513"/>
    <w:rsid w:val="0022247B"/>
    <w:rsid w:val="002233F9"/>
    <w:rsid w:val="0022555E"/>
    <w:rsid w:val="0022617A"/>
    <w:rsid w:val="002264DF"/>
    <w:rsid w:val="002272C1"/>
    <w:rsid w:val="00231286"/>
    <w:rsid w:val="00233961"/>
    <w:rsid w:val="00234661"/>
    <w:rsid w:val="002376D7"/>
    <w:rsid w:val="0024189B"/>
    <w:rsid w:val="00241C99"/>
    <w:rsid w:val="00242760"/>
    <w:rsid w:val="00242F87"/>
    <w:rsid w:val="0024712D"/>
    <w:rsid w:val="00253CD7"/>
    <w:rsid w:val="00254127"/>
    <w:rsid w:val="0025694C"/>
    <w:rsid w:val="00263ED2"/>
    <w:rsid w:val="00267A8F"/>
    <w:rsid w:val="002719A5"/>
    <w:rsid w:val="00272DC2"/>
    <w:rsid w:val="00275B63"/>
    <w:rsid w:val="00277BCA"/>
    <w:rsid w:val="0028136E"/>
    <w:rsid w:val="00281ADD"/>
    <w:rsid w:val="002835EB"/>
    <w:rsid w:val="00283C4A"/>
    <w:rsid w:val="00284899"/>
    <w:rsid w:val="00284F54"/>
    <w:rsid w:val="002855D5"/>
    <w:rsid w:val="00287ADB"/>
    <w:rsid w:val="002911F5"/>
    <w:rsid w:val="00294B55"/>
    <w:rsid w:val="00294C35"/>
    <w:rsid w:val="002959C1"/>
    <w:rsid w:val="002A3AA7"/>
    <w:rsid w:val="002A43CA"/>
    <w:rsid w:val="002A4938"/>
    <w:rsid w:val="002A6B7C"/>
    <w:rsid w:val="002A77D5"/>
    <w:rsid w:val="002B2323"/>
    <w:rsid w:val="002B2B05"/>
    <w:rsid w:val="002B3FDC"/>
    <w:rsid w:val="002B4AB0"/>
    <w:rsid w:val="002C248F"/>
    <w:rsid w:val="002C387E"/>
    <w:rsid w:val="002C403E"/>
    <w:rsid w:val="002C5867"/>
    <w:rsid w:val="002C63D1"/>
    <w:rsid w:val="002C68B6"/>
    <w:rsid w:val="002C7BBB"/>
    <w:rsid w:val="002D0811"/>
    <w:rsid w:val="002D1966"/>
    <w:rsid w:val="002D2A8D"/>
    <w:rsid w:val="002D4381"/>
    <w:rsid w:val="002D4439"/>
    <w:rsid w:val="002D476A"/>
    <w:rsid w:val="002D59C7"/>
    <w:rsid w:val="002D786D"/>
    <w:rsid w:val="002D7D17"/>
    <w:rsid w:val="002E0220"/>
    <w:rsid w:val="002E1A05"/>
    <w:rsid w:val="002F0DBE"/>
    <w:rsid w:val="002F18BA"/>
    <w:rsid w:val="002F1A60"/>
    <w:rsid w:val="002F4407"/>
    <w:rsid w:val="002F6836"/>
    <w:rsid w:val="002F761B"/>
    <w:rsid w:val="00300757"/>
    <w:rsid w:val="003055CA"/>
    <w:rsid w:val="00305A98"/>
    <w:rsid w:val="00307552"/>
    <w:rsid w:val="00310664"/>
    <w:rsid w:val="00311BA7"/>
    <w:rsid w:val="00312631"/>
    <w:rsid w:val="00314C36"/>
    <w:rsid w:val="00315278"/>
    <w:rsid w:val="00315576"/>
    <w:rsid w:val="00315754"/>
    <w:rsid w:val="00315CBD"/>
    <w:rsid w:val="003231FD"/>
    <w:rsid w:val="0032358A"/>
    <w:rsid w:val="00323C03"/>
    <w:rsid w:val="00323F77"/>
    <w:rsid w:val="00325115"/>
    <w:rsid w:val="00331511"/>
    <w:rsid w:val="00333425"/>
    <w:rsid w:val="00335715"/>
    <w:rsid w:val="00336498"/>
    <w:rsid w:val="00346B44"/>
    <w:rsid w:val="0035257B"/>
    <w:rsid w:val="003541A0"/>
    <w:rsid w:val="003557D0"/>
    <w:rsid w:val="0035719E"/>
    <w:rsid w:val="00362C76"/>
    <w:rsid w:val="0036304A"/>
    <w:rsid w:val="0036399D"/>
    <w:rsid w:val="00365E83"/>
    <w:rsid w:val="003667D0"/>
    <w:rsid w:val="0036799C"/>
    <w:rsid w:val="00370085"/>
    <w:rsid w:val="00374736"/>
    <w:rsid w:val="00380C8B"/>
    <w:rsid w:val="003817EB"/>
    <w:rsid w:val="00382841"/>
    <w:rsid w:val="003835D0"/>
    <w:rsid w:val="0038599F"/>
    <w:rsid w:val="00387102"/>
    <w:rsid w:val="00391D01"/>
    <w:rsid w:val="003966C0"/>
    <w:rsid w:val="003A04BB"/>
    <w:rsid w:val="003A11D7"/>
    <w:rsid w:val="003A15D6"/>
    <w:rsid w:val="003A2714"/>
    <w:rsid w:val="003A711E"/>
    <w:rsid w:val="003A767F"/>
    <w:rsid w:val="003B10E5"/>
    <w:rsid w:val="003B2C44"/>
    <w:rsid w:val="003B3E27"/>
    <w:rsid w:val="003C0EE4"/>
    <w:rsid w:val="003C209E"/>
    <w:rsid w:val="003C3995"/>
    <w:rsid w:val="003C5D39"/>
    <w:rsid w:val="003C5FA7"/>
    <w:rsid w:val="003C6A93"/>
    <w:rsid w:val="003D0C0D"/>
    <w:rsid w:val="003D2F4B"/>
    <w:rsid w:val="003D4253"/>
    <w:rsid w:val="003D63ED"/>
    <w:rsid w:val="003D688D"/>
    <w:rsid w:val="003E5040"/>
    <w:rsid w:val="003E5C93"/>
    <w:rsid w:val="003E6696"/>
    <w:rsid w:val="003F084F"/>
    <w:rsid w:val="003F5D01"/>
    <w:rsid w:val="003F66F5"/>
    <w:rsid w:val="00402AE3"/>
    <w:rsid w:val="00402B8E"/>
    <w:rsid w:val="00403ACB"/>
    <w:rsid w:val="0040523E"/>
    <w:rsid w:val="00405A3B"/>
    <w:rsid w:val="00415700"/>
    <w:rsid w:val="00415932"/>
    <w:rsid w:val="00415DC3"/>
    <w:rsid w:val="0041710C"/>
    <w:rsid w:val="00417CBA"/>
    <w:rsid w:val="00421BE5"/>
    <w:rsid w:val="004275DD"/>
    <w:rsid w:val="00430119"/>
    <w:rsid w:val="00430557"/>
    <w:rsid w:val="004319B2"/>
    <w:rsid w:val="00432D14"/>
    <w:rsid w:val="00436E40"/>
    <w:rsid w:val="00437AA2"/>
    <w:rsid w:val="0044242E"/>
    <w:rsid w:val="00445153"/>
    <w:rsid w:val="0045092E"/>
    <w:rsid w:val="0045182A"/>
    <w:rsid w:val="004540CD"/>
    <w:rsid w:val="00454B33"/>
    <w:rsid w:val="0045651F"/>
    <w:rsid w:val="0045677E"/>
    <w:rsid w:val="00456EAF"/>
    <w:rsid w:val="00457D73"/>
    <w:rsid w:val="00462072"/>
    <w:rsid w:val="004656BA"/>
    <w:rsid w:val="00470091"/>
    <w:rsid w:val="00472E60"/>
    <w:rsid w:val="004736BC"/>
    <w:rsid w:val="004737C2"/>
    <w:rsid w:val="004749C3"/>
    <w:rsid w:val="004808A1"/>
    <w:rsid w:val="00480BF3"/>
    <w:rsid w:val="004823DB"/>
    <w:rsid w:val="00482F6F"/>
    <w:rsid w:val="0048331F"/>
    <w:rsid w:val="00483972"/>
    <w:rsid w:val="004843C3"/>
    <w:rsid w:val="00494862"/>
    <w:rsid w:val="00494AE0"/>
    <w:rsid w:val="00494F97"/>
    <w:rsid w:val="00495E3D"/>
    <w:rsid w:val="004A6C20"/>
    <w:rsid w:val="004A731B"/>
    <w:rsid w:val="004A7EE6"/>
    <w:rsid w:val="004B0789"/>
    <w:rsid w:val="004B0EB1"/>
    <w:rsid w:val="004B141E"/>
    <w:rsid w:val="004C079C"/>
    <w:rsid w:val="004C2814"/>
    <w:rsid w:val="004C2BFF"/>
    <w:rsid w:val="004D22A3"/>
    <w:rsid w:val="004E019E"/>
    <w:rsid w:val="004E5EE9"/>
    <w:rsid w:val="004E77EF"/>
    <w:rsid w:val="004F26A4"/>
    <w:rsid w:val="004F2A98"/>
    <w:rsid w:val="004F3993"/>
    <w:rsid w:val="004F5130"/>
    <w:rsid w:val="004F6A64"/>
    <w:rsid w:val="00502887"/>
    <w:rsid w:val="00503DD3"/>
    <w:rsid w:val="00506B94"/>
    <w:rsid w:val="00507382"/>
    <w:rsid w:val="0051405C"/>
    <w:rsid w:val="00515510"/>
    <w:rsid w:val="005244CB"/>
    <w:rsid w:val="0052453F"/>
    <w:rsid w:val="005248E0"/>
    <w:rsid w:val="00525F15"/>
    <w:rsid w:val="005300E9"/>
    <w:rsid w:val="0053107A"/>
    <w:rsid w:val="00531BBC"/>
    <w:rsid w:val="0053341D"/>
    <w:rsid w:val="00533F92"/>
    <w:rsid w:val="005356FF"/>
    <w:rsid w:val="00537095"/>
    <w:rsid w:val="005371A0"/>
    <w:rsid w:val="0053769E"/>
    <w:rsid w:val="005420B2"/>
    <w:rsid w:val="00543319"/>
    <w:rsid w:val="00546EE8"/>
    <w:rsid w:val="005471C0"/>
    <w:rsid w:val="005474AC"/>
    <w:rsid w:val="005476E8"/>
    <w:rsid w:val="00550A16"/>
    <w:rsid w:val="00551DF9"/>
    <w:rsid w:val="005520DE"/>
    <w:rsid w:val="00553743"/>
    <w:rsid w:val="00554C0E"/>
    <w:rsid w:val="0055569E"/>
    <w:rsid w:val="00555A19"/>
    <w:rsid w:val="00557CE5"/>
    <w:rsid w:val="00561385"/>
    <w:rsid w:val="00561906"/>
    <w:rsid w:val="00561AA4"/>
    <w:rsid w:val="005625AA"/>
    <w:rsid w:val="00563283"/>
    <w:rsid w:val="00565EA2"/>
    <w:rsid w:val="00566AA4"/>
    <w:rsid w:val="0056770D"/>
    <w:rsid w:val="00567C80"/>
    <w:rsid w:val="005744C0"/>
    <w:rsid w:val="00575750"/>
    <w:rsid w:val="00576A8E"/>
    <w:rsid w:val="00576FEC"/>
    <w:rsid w:val="005800D4"/>
    <w:rsid w:val="00583A47"/>
    <w:rsid w:val="005907C9"/>
    <w:rsid w:val="0059182C"/>
    <w:rsid w:val="00592044"/>
    <w:rsid w:val="005921BA"/>
    <w:rsid w:val="00594339"/>
    <w:rsid w:val="005973A6"/>
    <w:rsid w:val="005A313E"/>
    <w:rsid w:val="005A7F26"/>
    <w:rsid w:val="005B062A"/>
    <w:rsid w:val="005B0F5D"/>
    <w:rsid w:val="005B19DA"/>
    <w:rsid w:val="005B4A14"/>
    <w:rsid w:val="005B663B"/>
    <w:rsid w:val="005C271E"/>
    <w:rsid w:val="005C33C3"/>
    <w:rsid w:val="005C4507"/>
    <w:rsid w:val="005C77A6"/>
    <w:rsid w:val="005D75E7"/>
    <w:rsid w:val="005D775C"/>
    <w:rsid w:val="005E4EDE"/>
    <w:rsid w:val="005E5AA7"/>
    <w:rsid w:val="005E619E"/>
    <w:rsid w:val="00600C64"/>
    <w:rsid w:val="00605099"/>
    <w:rsid w:val="00606F9B"/>
    <w:rsid w:val="0060706F"/>
    <w:rsid w:val="00612739"/>
    <w:rsid w:val="006145C0"/>
    <w:rsid w:val="00614780"/>
    <w:rsid w:val="0062051F"/>
    <w:rsid w:val="0062229B"/>
    <w:rsid w:val="00623338"/>
    <w:rsid w:val="006260CE"/>
    <w:rsid w:val="00626CDA"/>
    <w:rsid w:val="00626E16"/>
    <w:rsid w:val="00630B2D"/>
    <w:rsid w:val="00631925"/>
    <w:rsid w:val="00632BC0"/>
    <w:rsid w:val="006337AE"/>
    <w:rsid w:val="00640975"/>
    <w:rsid w:val="00643824"/>
    <w:rsid w:val="00644F4B"/>
    <w:rsid w:val="0064591E"/>
    <w:rsid w:val="006466FB"/>
    <w:rsid w:val="006479B8"/>
    <w:rsid w:val="00652018"/>
    <w:rsid w:val="00653992"/>
    <w:rsid w:val="006602CA"/>
    <w:rsid w:val="00662D48"/>
    <w:rsid w:val="006637A3"/>
    <w:rsid w:val="00664F50"/>
    <w:rsid w:val="0066643D"/>
    <w:rsid w:val="00670671"/>
    <w:rsid w:val="00673375"/>
    <w:rsid w:val="00676748"/>
    <w:rsid w:val="00683776"/>
    <w:rsid w:val="00686FAD"/>
    <w:rsid w:val="00687513"/>
    <w:rsid w:val="006877A7"/>
    <w:rsid w:val="00690D07"/>
    <w:rsid w:val="0069440A"/>
    <w:rsid w:val="006A134D"/>
    <w:rsid w:val="006A322A"/>
    <w:rsid w:val="006A64DE"/>
    <w:rsid w:val="006A69E3"/>
    <w:rsid w:val="006B083C"/>
    <w:rsid w:val="006B0C6B"/>
    <w:rsid w:val="006B1466"/>
    <w:rsid w:val="006B31BA"/>
    <w:rsid w:val="006B6C42"/>
    <w:rsid w:val="006C3453"/>
    <w:rsid w:val="006C503D"/>
    <w:rsid w:val="006C6A56"/>
    <w:rsid w:val="006C6FA2"/>
    <w:rsid w:val="006D241B"/>
    <w:rsid w:val="006D2818"/>
    <w:rsid w:val="006D2DD0"/>
    <w:rsid w:val="006D5A8A"/>
    <w:rsid w:val="006D61EA"/>
    <w:rsid w:val="006D67D4"/>
    <w:rsid w:val="006D7297"/>
    <w:rsid w:val="006E2ABD"/>
    <w:rsid w:val="006E3258"/>
    <w:rsid w:val="006E41FB"/>
    <w:rsid w:val="006E46ED"/>
    <w:rsid w:val="006E542D"/>
    <w:rsid w:val="006F1930"/>
    <w:rsid w:val="006F42A4"/>
    <w:rsid w:val="006F4927"/>
    <w:rsid w:val="0070089F"/>
    <w:rsid w:val="00700F53"/>
    <w:rsid w:val="00702B7E"/>
    <w:rsid w:val="007050B3"/>
    <w:rsid w:val="0070630A"/>
    <w:rsid w:val="00707D8A"/>
    <w:rsid w:val="00711A54"/>
    <w:rsid w:val="0071383F"/>
    <w:rsid w:val="007177EF"/>
    <w:rsid w:val="00717E4C"/>
    <w:rsid w:val="00722062"/>
    <w:rsid w:val="00723BD4"/>
    <w:rsid w:val="00727077"/>
    <w:rsid w:val="007277CA"/>
    <w:rsid w:val="007307ED"/>
    <w:rsid w:val="0073379C"/>
    <w:rsid w:val="007373B2"/>
    <w:rsid w:val="00740843"/>
    <w:rsid w:val="00742951"/>
    <w:rsid w:val="00742E82"/>
    <w:rsid w:val="007463D1"/>
    <w:rsid w:val="007512AB"/>
    <w:rsid w:val="007513FF"/>
    <w:rsid w:val="007529FE"/>
    <w:rsid w:val="00752F1E"/>
    <w:rsid w:val="00754E91"/>
    <w:rsid w:val="0075512B"/>
    <w:rsid w:val="007628A4"/>
    <w:rsid w:val="007642C1"/>
    <w:rsid w:val="00766603"/>
    <w:rsid w:val="00767202"/>
    <w:rsid w:val="00767F33"/>
    <w:rsid w:val="007762C6"/>
    <w:rsid w:val="007854AB"/>
    <w:rsid w:val="00785CD4"/>
    <w:rsid w:val="007913A2"/>
    <w:rsid w:val="00793335"/>
    <w:rsid w:val="007945BE"/>
    <w:rsid w:val="00796147"/>
    <w:rsid w:val="007A63E8"/>
    <w:rsid w:val="007A6AA4"/>
    <w:rsid w:val="007B16E7"/>
    <w:rsid w:val="007B61EF"/>
    <w:rsid w:val="007B76DF"/>
    <w:rsid w:val="007C0430"/>
    <w:rsid w:val="007C42E3"/>
    <w:rsid w:val="007C7135"/>
    <w:rsid w:val="007D172C"/>
    <w:rsid w:val="007D2256"/>
    <w:rsid w:val="007D23E5"/>
    <w:rsid w:val="007D5966"/>
    <w:rsid w:val="007D6117"/>
    <w:rsid w:val="007D68DE"/>
    <w:rsid w:val="007D70FA"/>
    <w:rsid w:val="007E0143"/>
    <w:rsid w:val="007E2561"/>
    <w:rsid w:val="007E3F03"/>
    <w:rsid w:val="007E72EF"/>
    <w:rsid w:val="007F2B3D"/>
    <w:rsid w:val="00801595"/>
    <w:rsid w:val="00801F7F"/>
    <w:rsid w:val="00804639"/>
    <w:rsid w:val="00804CD2"/>
    <w:rsid w:val="00805D2D"/>
    <w:rsid w:val="008119A8"/>
    <w:rsid w:val="00817192"/>
    <w:rsid w:val="00817A9A"/>
    <w:rsid w:val="00822C60"/>
    <w:rsid w:val="008248FE"/>
    <w:rsid w:val="008272DC"/>
    <w:rsid w:val="00827EAF"/>
    <w:rsid w:val="00830D02"/>
    <w:rsid w:val="00834A3C"/>
    <w:rsid w:val="00836605"/>
    <w:rsid w:val="008366A4"/>
    <w:rsid w:val="00836B91"/>
    <w:rsid w:val="008424E2"/>
    <w:rsid w:val="00842D67"/>
    <w:rsid w:val="0084466A"/>
    <w:rsid w:val="00845553"/>
    <w:rsid w:val="00850265"/>
    <w:rsid w:val="00860B78"/>
    <w:rsid w:val="00864C45"/>
    <w:rsid w:val="00864E9E"/>
    <w:rsid w:val="00867111"/>
    <w:rsid w:val="008700FF"/>
    <w:rsid w:val="008717D1"/>
    <w:rsid w:val="00871B07"/>
    <w:rsid w:val="0087419F"/>
    <w:rsid w:val="00874833"/>
    <w:rsid w:val="00874C80"/>
    <w:rsid w:val="008779F7"/>
    <w:rsid w:val="00880C40"/>
    <w:rsid w:val="00882365"/>
    <w:rsid w:val="008826AD"/>
    <w:rsid w:val="00882D95"/>
    <w:rsid w:val="00887A06"/>
    <w:rsid w:val="0089162F"/>
    <w:rsid w:val="00894283"/>
    <w:rsid w:val="00895CB7"/>
    <w:rsid w:val="0089785E"/>
    <w:rsid w:val="008A16FB"/>
    <w:rsid w:val="008A533B"/>
    <w:rsid w:val="008A6D28"/>
    <w:rsid w:val="008B3F9C"/>
    <w:rsid w:val="008B570C"/>
    <w:rsid w:val="008B5C77"/>
    <w:rsid w:val="008C09A4"/>
    <w:rsid w:val="008C5A66"/>
    <w:rsid w:val="008D201E"/>
    <w:rsid w:val="008D358E"/>
    <w:rsid w:val="008E0AC0"/>
    <w:rsid w:val="008F1246"/>
    <w:rsid w:val="008F1A3B"/>
    <w:rsid w:val="008F64D9"/>
    <w:rsid w:val="008F72E0"/>
    <w:rsid w:val="00903207"/>
    <w:rsid w:val="00903CDA"/>
    <w:rsid w:val="0090650A"/>
    <w:rsid w:val="009109E7"/>
    <w:rsid w:val="00910D9F"/>
    <w:rsid w:val="00916A0D"/>
    <w:rsid w:val="00916A80"/>
    <w:rsid w:val="009203CB"/>
    <w:rsid w:val="00922648"/>
    <w:rsid w:val="009247C2"/>
    <w:rsid w:val="00926213"/>
    <w:rsid w:val="00930F9C"/>
    <w:rsid w:val="00934538"/>
    <w:rsid w:val="0093680E"/>
    <w:rsid w:val="00937D35"/>
    <w:rsid w:val="00961E34"/>
    <w:rsid w:val="00971031"/>
    <w:rsid w:val="009716BB"/>
    <w:rsid w:val="009721B4"/>
    <w:rsid w:val="00972B90"/>
    <w:rsid w:val="009733B4"/>
    <w:rsid w:val="009733B8"/>
    <w:rsid w:val="0097626C"/>
    <w:rsid w:val="0098439E"/>
    <w:rsid w:val="00984787"/>
    <w:rsid w:val="00986726"/>
    <w:rsid w:val="0099010E"/>
    <w:rsid w:val="00990E00"/>
    <w:rsid w:val="00991120"/>
    <w:rsid w:val="009921C4"/>
    <w:rsid w:val="0099613F"/>
    <w:rsid w:val="00996342"/>
    <w:rsid w:val="00997EE3"/>
    <w:rsid w:val="009A07F6"/>
    <w:rsid w:val="009A1068"/>
    <w:rsid w:val="009A48C0"/>
    <w:rsid w:val="009B5F6B"/>
    <w:rsid w:val="009C2A99"/>
    <w:rsid w:val="009C3D1B"/>
    <w:rsid w:val="009C46D3"/>
    <w:rsid w:val="009C4F62"/>
    <w:rsid w:val="009D0AD6"/>
    <w:rsid w:val="009D0C96"/>
    <w:rsid w:val="009D1589"/>
    <w:rsid w:val="009E01A5"/>
    <w:rsid w:val="009F0C11"/>
    <w:rsid w:val="009F1391"/>
    <w:rsid w:val="009F1B69"/>
    <w:rsid w:val="009F2E2D"/>
    <w:rsid w:val="00A02216"/>
    <w:rsid w:val="00A024DD"/>
    <w:rsid w:val="00A026D6"/>
    <w:rsid w:val="00A040D8"/>
    <w:rsid w:val="00A05A29"/>
    <w:rsid w:val="00A06F29"/>
    <w:rsid w:val="00A07006"/>
    <w:rsid w:val="00A1158B"/>
    <w:rsid w:val="00A12DD2"/>
    <w:rsid w:val="00A16531"/>
    <w:rsid w:val="00A175CA"/>
    <w:rsid w:val="00A20A63"/>
    <w:rsid w:val="00A22A84"/>
    <w:rsid w:val="00A33A84"/>
    <w:rsid w:val="00A34042"/>
    <w:rsid w:val="00A351C3"/>
    <w:rsid w:val="00A3686B"/>
    <w:rsid w:val="00A40A07"/>
    <w:rsid w:val="00A44B67"/>
    <w:rsid w:val="00A52DD3"/>
    <w:rsid w:val="00A53A5D"/>
    <w:rsid w:val="00A57F8E"/>
    <w:rsid w:val="00A61E41"/>
    <w:rsid w:val="00A62910"/>
    <w:rsid w:val="00A635EA"/>
    <w:rsid w:val="00A636E6"/>
    <w:rsid w:val="00A6432B"/>
    <w:rsid w:val="00A64B6C"/>
    <w:rsid w:val="00A651F3"/>
    <w:rsid w:val="00A65758"/>
    <w:rsid w:val="00A71259"/>
    <w:rsid w:val="00A73B8E"/>
    <w:rsid w:val="00A753A2"/>
    <w:rsid w:val="00A756B7"/>
    <w:rsid w:val="00A75A76"/>
    <w:rsid w:val="00A76B16"/>
    <w:rsid w:val="00A80BA4"/>
    <w:rsid w:val="00A81116"/>
    <w:rsid w:val="00A8299B"/>
    <w:rsid w:val="00A829DB"/>
    <w:rsid w:val="00A83BB2"/>
    <w:rsid w:val="00A84F34"/>
    <w:rsid w:val="00A8614E"/>
    <w:rsid w:val="00A90BA0"/>
    <w:rsid w:val="00A90EBB"/>
    <w:rsid w:val="00A916CA"/>
    <w:rsid w:val="00A934DD"/>
    <w:rsid w:val="00A959CC"/>
    <w:rsid w:val="00A95FD6"/>
    <w:rsid w:val="00AA0BE0"/>
    <w:rsid w:val="00AA19DF"/>
    <w:rsid w:val="00AA4B6B"/>
    <w:rsid w:val="00AA5F58"/>
    <w:rsid w:val="00AB02F5"/>
    <w:rsid w:val="00AB07F9"/>
    <w:rsid w:val="00AB1171"/>
    <w:rsid w:val="00AC471B"/>
    <w:rsid w:val="00AC69BC"/>
    <w:rsid w:val="00AD1690"/>
    <w:rsid w:val="00AD1C23"/>
    <w:rsid w:val="00AD37E8"/>
    <w:rsid w:val="00AD7225"/>
    <w:rsid w:val="00AE52C4"/>
    <w:rsid w:val="00AE58C8"/>
    <w:rsid w:val="00AE5DE1"/>
    <w:rsid w:val="00AF101A"/>
    <w:rsid w:val="00AF4CB2"/>
    <w:rsid w:val="00B01F1E"/>
    <w:rsid w:val="00B0311E"/>
    <w:rsid w:val="00B03BA2"/>
    <w:rsid w:val="00B04C6B"/>
    <w:rsid w:val="00B05C24"/>
    <w:rsid w:val="00B0749D"/>
    <w:rsid w:val="00B12154"/>
    <w:rsid w:val="00B12441"/>
    <w:rsid w:val="00B15543"/>
    <w:rsid w:val="00B167C1"/>
    <w:rsid w:val="00B24712"/>
    <w:rsid w:val="00B302AE"/>
    <w:rsid w:val="00B339D4"/>
    <w:rsid w:val="00B35C5C"/>
    <w:rsid w:val="00B37951"/>
    <w:rsid w:val="00B37C96"/>
    <w:rsid w:val="00B41789"/>
    <w:rsid w:val="00B423D2"/>
    <w:rsid w:val="00B4695D"/>
    <w:rsid w:val="00B47952"/>
    <w:rsid w:val="00B50D19"/>
    <w:rsid w:val="00B511E9"/>
    <w:rsid w:val="00B51737"/>
    <w:rsid w:val="00B52E98"/>
    <w:rsid w:val="00B57B10"/>
    <w:rsid w:val="00B6001F"/>
    <w:rsid w:val="00B60B13"/>
    <w:rsid w:val="00B61F48"/>
    <w:rsid w:val="00B6456A"/>
    <w:rsid w:val="00B67216"/>
    <w:rsid w:val="00B67959"/>
    <w:rsid w:val="00B71A8D"/>
    <w:rsid w:val="00B71AF1"/>
    <w:rsid w:val="00B732C0"/>
    <w:rsid w:val="00B7718D"/>
    <w:rsid w:val="00B846A1"/>
    <w:rsid w:val="00B852D2"/>
    <w:rsid w:val="00B859CC"/>
    <w:rsid w:val="00B86833"/>
    <w:rsid w:val="00B932B9"/>
    <w:rsid w:val="00B9407C"/>
    <w:rsid w:val="00B951B0"/>
    <w:rsid w:val="00BA0480"/>
    <w:rsid w:val="00BA2AD5"/>
    <w:rsid w:val="00BA3893"/>
    <w:rsid w:val="00BA4929"/>
    <w:rsid w:val="00BA5538"/>
    <w:rsid w:val="00BA64EF"/>
    <w:rsid w:val="00BA65A8"/>
    <w:rsid w:val="00BB4820"/>
    <w:rsid w:val="00BB4FA2"/>
    <w:rsid w:val="00BB5323"/>
    <w:rsid w:val="00BB7BC5"/>
    <w:rsid w:val="00BC1342"/>
    <w:rsid w:val="00BC26CA"/>
    <w:rsid w:val="00BC30DB"/>
    <w:rsid w:val="00BC33C6"/>
    <w:rsid w:val="00BC379C"/>
    <w:rsid w:val="00BC535E"/>
    <w:rsid w:val="00BD0A4B"/>
    <w:rsid w:val="00BD16F8"/>
    <w:rsid w:val="00BD3E4B"/>
    <w:rsid w:val="00BD4377"/>
    <w:rsid w:val="00BD5E19"/>
    <w:rsid w:val="00BE0233"/>
    <w:rsid w:val="00BE05C9"/>
    <w:rsid w:val="00BE1CA4"/>
    <w:rsid w:val="00BE3E8B"/>
    <w:rsid w:val="00BE5537"/>
    <w:rsid w:val="00BE618B"/>
    <w:rsid w:val="00BF1661"/>
    <w:rsid w:val="00C00E62"/>
    <w:rsid w:val="00C023AB"/>
    <w:rsid w:val="00C04688"/>
    <w:rsid w:val="00C04B3A"/>
    <w:rsid w:val="00C13039"/>
    <w:rsid w:val="00C14F5D"/>
    <w:rsid w:val="00C16050"/>
    <w:rsid w:val="00C1740C"/>
    <w:rsid w:val="00C20742"/>
    <w:rsid w:val="00C2428E"/>
    <w:rsid w:val="00C30922"/>
    <w:rsid w:val="00C314BF"/>
    <w:rsid w:val="00C3448F"/>
    <w:rsid w:val="00C3499D"/>
    <w:rsid w:val="00C37BD8"/>
    <w:rsid w:val="00C37EF5"/>
    <w:rsid w:val="00C41736"/>
    <w:rsid w:val="00C43A15"/>
    <w:rsid w:val="00C448F2"/>
    <w:rsid w:val="00C44E32"/>
    <w:rsid w:val="00C47179"/>
    <w:rsid w:val="00C51B64"/>
    <w:rsid w:val="00C532CF"/>
    <w:rsid w:val="00C5434C"/>
    <w:rsid w:val="00C646A7"/>
    <w:rsid w:val="00C66301"/>
    <w:rsid w:val="00C73FEA"/>
    <w:rsid w:val="00C904F0"/>
    <w:rsid w:val="00C90F3E"/>
    <w:rsid w:val="00C95DA8"/>
    <w:rsid w:val="00C9698A"/>
    <w:rsid w:val="00C979C5"/>
    <w:rsid w:val="00CA24C0"/>
    <w:rsid w:val="00CA63EF"/>
    <w:rsid w:val="00CB043D"/>
    <w:rsid w:val="00CB129D"/>
    <w:rsid w:val="00CB45E2"/>
    <w:rsid w:val="00CB5945"/>
    <w:rsid w:val="00CC09F2"/>
    <w:rsid w:val="00CC114D"/>
    <w:rsid w:val="00CC19EB"/>
    <w:rsid w:val="00CC245E"/>
    <w:rsid w:val="00CC31C9"/>
    <w:rsid w:val="00CC63F8"/>
    <w:rsid w:val="00CC742F"/>
    <w:rsid w:val="00CC7E64"/>
    <w:rsid w:val="00CD083D"/>
    <w:rsid w:val="00CD1C1C"/>
    <w:rsid w:val="00CD2F54"/>
    <w:rsid w:val="00CD5F39"/>
    <w:rsid w:val="00CD7DBF"/>
    <w:rsid w:val="00CE0EB3"/>
    <w:rsid w:val="00CE2A8A"/>
    <w:rsid w:val="00CE38AA"/>
    <w:rsid w:val="00CE47AF"/>
    <w:rsid w:val="00CF3694"/>
    <w:rsid w:val="00CF57F1"/>
    <w:rsid w:val="00CF62B4"/>
    <w:rsid w:val="00D01D45"/>
    <w:rsid w:val="00D021CF"/>
    <w:rsid w:val="00D02E1B"/>
    <w:rsid w:val="00D04724"/>
    <w:rsid w:val="00D06264"/>
    <w:rsid w:val="00D06AD0"/>
    <w:rsid w:val="00D14608"/>
    <w:rsid w:val="00D168EE"/>
    <w:rsid w:val="00D2478A"/>
    <w:rsid w:val="00D277B2"/>
    <w:rsid w:val="00D27AD4"/>
    <w:rsid w:val="00D27AEF"/>
    <w:rsid w:val="00D3010E"/>
    <w:rsid w:val="00D325B2"/>
    <w:rsid w:val="00D34E72"/>
    <w:rsid w:val="00D36283"/>
    <w:rsid w:val="00D40E49"/>
    <w:rsid w:val="00D43D21"/>
    <w:rsid w:val="00D44BB3"/>
    <w:rsid w:val="00D526F1"/>
    <w:rsid w:val="00D52A74"/>
    <w:rsid w:val="00D5431A"/>
    <w:rsid w:val="00D56792"/>
    <w:rsid w:val="00D60FA7"/>
    <w:rsid w:val="00D6646F"/>
    <w:rsid w:val="00D67644"/>
    <w:rsid w:val="00D67DBE"/>
    <w:rsid w:val="00D73099"/>
    <w:rsid w:val="00D73BB4"/>
    <w:rsid w:val="00D74557"/>
    <w:rsid w:val="00D81CFB"/>
    <w:rsid w:val="00D8426A"/>
    <w:rsid w:val="00D86457"/>
    <w:rsid w:val="00D91727"/>
    <w:rsid w:val="00D92C6E"/>
    <w:rsid w:val="00D93E86"/>
    <w:rsid w:val="00DA028F"/>
    <w:rsid w:val="00DA0522"/>
    <w:rsid w:val="00DA166E"/>
    <w:rsid w:val="00DA6799"/>
    <w:rsid w:val="00DB29DC"/>
    <w:rsid w:val="00DB71A8"/>
    <w:rsid w:val="00DC0056"/>
    <w:rsid w:val="00DC081D"/>
    <w:rsid w:val="00DC1AAA"/>
    <w:rsid w:val="00DC3361"/>
    <w:rsid w:val="00DC58F6"/>
    <w:rsid w:val="00DD0CEB"/>
    <w:rsid w:val="00DD1AA8"/>
    <w:rsid w:val="00DD2078"/>
    <w:rsid w:val="00DD216D"/>
    <w:rsid w:val="00DD23D2"/>
    <w:rsid w:val="00DD34C1"/>
    <w:rsid w:val="00DD4CE9"/>
    <w:rsid w:val="00DE067E"/>
    <w:rsid w:val="00DE37C9"/>
    <w:rsid w:val="00DE43C9"/>
    <w:rsid w:val="00DE50AE"/>
    <w:rsid w:val="00DE5A98"/>
    <w:rsid w:val="00DE6CE6"/>
    <w:rsid w:val="00DF21CA"/>
    <w:rsid w:val="00DF3487"/>
    <w:rsid w:val="00DF4368"/>
    <w:rsid w:val="00DF7485"/>
    <w:rsid w:val="00DF780D"/>
    <w:rsid w:val="00E00347"/>
    <w:rsid w:val="00E01D1A"/>
    <w:rsid w:val="00E01E08"/>
    <w:rsid w:val="00E024D3"/>
    <w:rsid w:val="00E0319E"/>
    <w:rsid w:val="00E03448"/>
    <w:rsid w:val="00E0576E"/>
    <w:rsid w:val="00E06BA6"/>
    <w:rsid w:val="00E11627"/>
    <w:rsid w:val="00E13315"/>
    <w:rsid w:val="00E14DA0"/>
    <w:rsid w:val="00E20FAE"/>
    <w:rsid w:val="00E22953"/>
    <w:rsid w:val="00E24EC2"/>
    <w:rsid w:val="00E26B24"/>
    <w:rsid w:val="00E26BBE"/>
    <w:rsid w:val="00E300C2"/>
    <w:rsid w:val="00E30C18"/>
    <w:rsid w:val="00E34201"/>
    <w:rsid w:val="00E35BF5"/>
    <w:rsid w:val="00E35C2C"/>
    <w:rsid w:val="00E37AA0"/>
    <w:rsid w:val="00E37F5B"/>
    <w:rsid w:val="00E42B1D"/>
    <w:rsid w:val="00E460DF"/>
    <w:rsid w:val="00E46B0F"/>
    <w:rsid w:val="00E5014B"/>
    <w:rsid w:val="00E50BE2"/>
    <w:rsid w:val="00E50E89"/>
    <w:rsid w:val="00E53844"/>
    <w:rsid w:val="00E563D7"/>
    <w:rsid w:val="00E60898"/>
    <w:rsid w:val="00E61C19"/>
    <w:rsid w:val="00E650B3"/>
    <w:rsid w:val="00E67F32"/>
    <w:rsid w:val="00E7272C"/>
    <w:rsid w:val="00E7527C"/>
    <w:rsid w:val="00E775C5"/>
    <w:rsid w:val="00E815E1"/>
    <w:rsid w:val="00E8587C"/>
    <w:rsid w:val="00E86096"/>
    <w:rsid w:val="00E87E88"/>
    <w:rsid w:val="00E92988"/>
    <w:rsid w:val="00E93119"/>
    <w:rsid w:val="00E94223"/>
    <w:rsid w:val="00EA12B2"/>
    <w:rsid w:val="00EA4427"/>
    <w:rsid w:val="00EA5F8E"/>
    <w:rsid w:val="00EB0696"/>
    <w:rsid w:val="00EB1409"/>
    <w:rsid w:val="00EB1AF1"/>
    <w:rsid w:val="00EB2A34"/>
    <w:rsid w:val="00EB32C4"/>
    <w:rsid w:val="00EB38D7"/>
    <w:rsid w:val="00EB4900"/>
    <w:rsid w:val="00EB4974"/>
    <w:rsid w:val="00EC1969"/>
    <w:rsid w:val="00EC22E0"/>
    <w:rsid w:val="00EC2F96"/>
    <w:rsid w:val="00EC63C9"/>
    <w:rsid w:val="00ED2C2D"/>
    <w:rsid w:val="00ED3E33"/>
    <w:rsid w:val="00ED5FD6"/>
    <w:rsid w:val="00EE0099"/>
    <w:rsid w:val="00EE32B8"/>
    <w:rsid w:val="00EE418C"/>
    <w:rsid w:val="00EE5950"/>
    <w:rsid w:val="00EE6428"/>
    <w:rsid w:val="00EE7450"/>
    <w:rsid w:val="00EF3D1B"/>
    <w:rsid w:val="00EF4474"/>
    <w:rsid w:val="00EF5430"/>
    <w:rsid w:val="00F01A3B"/>
    <w:rsid w:val="00F01C65"/>
    <w:rsid w:val="00F03CB8"/>
    <w:rsid w:val="00F055AF"/>
    <w:rsid w:val="00F109C4"/>
    <w:rsid w:val="00F120C2"/>
    <w:rsid w:val="00F13855"/>
    <w:rsid w:val="00F14C2A"/>
    <w:rsid w:val="00F16000"/>
    <w:rsid w:val="00F200C0"/>
    <w:rsid w:val="00F211CF"/>
    <w:rsid w:val="00F22CD4"/>
    <w:rsid w:val="00F2357A"/>
    <w:rsid w:val="00F252B4"/>
    <w:rsid w:val="00F303CD"/>
    <w:rsid w:val="00F32B89"/>
    <w:rsid w:val="00F357B7"/>
    <w:rsid w:val="00F3780E"/>
    <w:rsid w:val="00F40382"/>
    <w:rsid w:val="00F41FE7"/>
    <w:rsid w:val="00F42D89"/>
    <w:rsid w:val="00F46CB0"/>
    <w:rsid w:val="00F47A98"/>
    <w:rsid w:val="00F5114B"/>
    <w:rsid w:val="00F51D3F"/>
    <w:rsid w:val="00F54273"/>
    <w:rsid w:val="00F55CB9"/>
    <w:rsid w:val="00F55EBE"/>
    <w:rsid w:val="00F578AA"/>
    <w:rsid w:val="00F61EE6"/>
    <w:rsid w:val="00F625F8"/>
    <w:rsid w:val="00F639E4"/>
    <w:rsid w:val="00F6483D"/>
    <w:rsid w:val="00F64F11"/>
    <w:rsid w:val="00F6628C"/>
    <w:rsid w:val="00F66BCF"/>
    <w:rsid w:val="00F7011B"/>
    <w:rsid w:val="00F72CEA"/>
    <w:rsid w:val="00F73BFF"/>
    <w:rsid w:val="00F75223"/>
    <w:rsid w:val="00F75246"/>
    <w:rsid w:val="00F75704"/>
    <w:rsid w:val="00F76308"/>
    <w:rsid w:val="00F76627"/>
    <w:rsid w:val="00F80FA1"/>
    <w:rsid w:val="00F85891"/>
    <w:rsid w:val="00F87B33"/>
    <w:rsid w:val="00F92B47"/>
    <w:rsid w:val="00F92E2F"/>
    <w:rsid w:val="00F95BDD"/>
    <w:rsid w:val="00F9612E"/>
    <w:rsid w:val="00F965C9"/>
    <w:rsid w:val="00F97AFF"/>
    <w:rsid w:val="00FA04EC"/>
    <w:rsid w:val="00FA76A6"/>
    <w:rsid w:val="00FA7CD4"/>
    <w:rsid w:val="00FB0EA6"/>
    <w:rsid w:val="00FB145A"/>
    <w:rsid w:val="00FB481C"/>
    <w:rsid w:val="00FB696D"/>
    <w:rsid w:val="00FC1743"/>
    <w:rsid w:val="00FC1861"/>
    <w:rsid w:val="00FC27D5"/>
    <w:rsid w:val="00FC4678"/>
    <w:rsid w:val="00FC49F8"/>
    <w:rsid w:val="00FC67AB"/>
    <w:rsid w:val="00FD0E9F"/>
    <w:rsid w:val="00FD266F"/>
    <w:rsid w:val="00FE75B4"/>
    <w:rsid w:val="00FF512E"/>
    <w:rsid w:val="00FF6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9AB41D17-143F-40D4-9AE7-FA765C779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19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830D02"/>
    <w:pPr>
      <w:jc w:val="center"/>
    </w:pPr>
    <w:rPr>
      <w:rFonts w:ascii="Century" w:hAnsi="Century"/>
      <w:noProof/>
      <w:sz w:val="20"/>
    </w:rPr>
  </w:style>
  <w:style w:type="character" w:customStyle="1" w:styleId="EndNoteBibliographyTitle0">
    <w:name w:val="EndNote Bibliography Title (文字)"/>
    <w:basedOn w:val="a0"/>
    <w:link w:val="EndNoteBibliographyTitle"/>
    <w:rsid w:val="00830D02"/>
    <w:rPr>
      <w:rFonts w:ascii="Century" w:hAnsi="Century"/>
      <w:noProof/>
      <w:sz w:val="20"/>
    </w:rPr>
  </w:style>
  <w:style w:type="paragraph" w:customStyle="1" w:styleId="EndNoteBibliography">
    <w:name w:val="EndNote Bibliography"/>
    <w:basedOn w:val="a"/>
    <w:link w:val="EndNoteBibliography0"/>
    <w:rsid w:val="00830D02"/>
    <w:rPr>
      <w:rFonts w:ascii="Century" w:hAnsi="Century"/>
      <w:noProof/>
      <w:sz w:val="20"/>
    </w:rPr>
  </w:style>
  <w:style w:type="character" w:customStyle="1" w:styleId="EndNoteBibliography0">
    <w:name w:val="EndNote Bibliography (文字)"/>
    <w:basedOn w:val="a0"/>
    <w:link w:val="EndNoteBibliography"/>
    <w:rsid w:val="00830D02"/>
    <w:rPr>
      <w:rFonts w:ascii="Century" w:hAnsi="Century"/>
      <w:noProof/>
      <w:sz w:val="20"/>
    </w:rPr>
  </w:style>
  <w:style w:type="paragraph" w:styleId="a3">
    <w:name w:val="Balloon Text"/>
    <w:basedOn w:val="a"/>
    <w:link w:val="a4"/>
    <w:uiPriority w:val="99"/>
    <w:semiHidden/>
    <w:unhideWhenUsed/>
    <w:rsid w:val="009F0C1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F0C11"/>
    <w:rPr>
      <w:rFonts w:asciiTheme="majorHAnsi" w:eastAsiaTheme="majorEastAsia" w:hAnsiTheme="majorHAnsi" w:cstheme="majorBidi"/>
      <w:sz w:val="18"/>
      <w:szCs w:val="18"/>
    </w:rPr>
  </w:style>
  <w:style w:type="character" w:styleId="a5">
    <w:name w:val="annotation reference"/>
    <w:basedOn w:val="a0"/>
    <w:uiPriority w:val="99"/>
    <w:semiHidden/>
    <w:unhideWhenUsed/>
    <w:rsid w:val="00E7527C"/>
    <w:rPr>
      <w:sz w:val="18"/>
      <w:szCs w:val="18"/>
    </w:rPr>
  </w:style>
  <w:style w:type="paragraph" w:styleId="a6">
    <w:name w:val="annotation text"/>
    <w:basedOn w:val="a"/>
    <w:link w:val="a7"/>
    <w:uiPriority w:val="99"/>
    <w:unhideWhenUsed/>
    <w:rsid w:val="00E7527C"/>
    <w:pPr>
      <w:jc w:val="left"/>
    </w:pPr>
  </w:style>
  <w:style w:type="character" w:customStyle="1" w:styleId="a7">
    <w:name w:val="コメント文字列 (文字)"/>
    <w:basedOn w:val="a0"/>
    <w:link w:val="a6"/>
    <w:uiPriority w:val="99"/>
    <w:rsid w:val="00E7527C"/>
  </w:style>
  <w:style w:type="character" w:styleId="a8">
    <w:name w:val="Hyperlink"/>
    <w:basedOn w:val="a0"/>
    <w:uiPriority w:val="99"/>
    <w:unhideWhenUsed/>
    <w:rsid w:val="00E30C18"/>
    <w:rPr>
      <w:color w:val="0563C1" w:themeColor="hyperlink"/>
      <w:u w:val="single"/>
    </w:rPr>
  </w:style>
  <w:style w:type="paragraph" w:styleId="a9">
    <w:name w:val="header"/>
    <w:basedOn w:val="a"/>
    <w:link w:val="aa"/>
    <w:uiPriority w:val="99"/>
    <w:unhideWhenUsed/>
    <w:rsid w:val="00080426"/>
    <w:pPr>
      <w:tabs>
        <w:tab w:val="center" w:pos="4252"/>
        <w:tab w:val="right" w:pos="8504"/>
      </w:tabs>
      <w:snapToGrid w:val="0"/>
    </w:pPr>
  </w:style>
  <w:style w:type="character" w:customStyle="1" w:styleId="aa">
    <w:name w:val="ヘッダー (文字)"/>
    <w:basedOn w:val="a0"/>
    <w:link w:val="a9"/>
    <w:uiPriority w:val="99"/>
    <w:rsid w:val="00080426"/>
  </w:style>
  <w:style w:type="paragraph" w:styleId="ab">
    <w:name w:val="footer"/>
    <w:basedOn w:val="a"/>
    <w:link w:val="ac"/>
    <w:uiPriority w:val="99"/>
    <w:unhideWhenUsed/>
    <w:rsid w:val="00080426"/>
    <w:pPr>
      <w:tabs>
        <w:tab w:val="center" w:pos="4252"/>
        <w:tab w:val="right" w:pos="8504"/>
      </w:tabs>
      <w:snapToGrid w:val="0"/>
    </w:pPr>
  </w:style>
  <w:style w:type="character" w:customStyle="1" w:styleId="ac">
    <w:name w:val="フッター (文字)"/>
    <w:basedOn w:val="a0"/>
    <w:link w:val="ab"/>
    <w:uiPriority w:val="99"/>
    <w:rsid w:val="00080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93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3491</TotalTime>
  <Pages>10</Pages>
  <Words>1541</Words>
  <Characters>8785</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Takefuji</dc:creator>
  <cp:keywords/>
  <dc:description/>
  <cp:lastModifiedBy>Takefuji</cp:lastModifiedBy>
  <cp:revision>748</cp:revision>
  <cp:lastPrinted>2020-06-02T08:10:00Z</cp:lastPrinted>
  <dcterms:created xsi:type="dcterms:W3CDTF">2020-03-25T12:15:00Z</dcterms:created>
  <dcterms:modified xsi:type="dcterms:W3CDTF">2020-09-21T10:30:00Z</dcterms:modified>
</cp:coreProperties>
</file>