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467B68" w14:textId="7187DCCB" w:rsidR="00C3510B" w:rsidRPr="00D51760" w:rsidRDefault="00780055" w:rsidP="00780055">
      <w:pPr>
        <w:pStyle w:val="Subtitle"/>
        <w:spacing w:line="276" w:lineRule="auto"/>
        <w:rPr>
          <w:b/>
          <w:i w:val="0"/>
        </w:rPr>
      </w:pPr>
      <w:r>
        <w:rPr>
          <w:b/>
          <w:i w:val="0"/>
        </w:rPr>
        <w:t>Supplemental Material</w:t>
      </w:r>
      <w:r w:rsidR="0075189A">
        <w:rPr>
          <w:b/>
          <w:i w:val="0"/>
        </w:rPr>
        <w:t xml:space="preserve">: </w:t>
      </w:r>
      <w:bookmarkStart w:id="0" w:name="_GoBack"/>
      <w:bookmarkEnd w:id="0"/>
      <w:r w:rsidR="00C3510B" w:rsidRPr="00D51760">
        <w:rPr>
          <w:b/>
          <w:i w:val="0"/>
        </w:rPr>
        <w:t>A detailed method for cilia beat frequency analysis from video-microscopy recordings.</w:t>
      </w:r>
    </w:p>
    <w:p w14:paraId="28EC20E8" w14:textId="77777777" w:rsidR="00C3510B" w:rsidRPr="00C3510B" w:rsidRDefault="00C3510B" w:rsidP="00780055">
      <w:pPr>
        <w:pStyle w:val="Heading1"/>
        <w:jc w:val="center"/>
        <w:rPr>
          <w:sz w:val="24"/>
        </w:rPr>
      </w:pPr>
      <w:bookmarkStart w:id="1" w:name="_Toc49801121"/>
      <w:r w:rsidRPr="00C3510B">
        <w:rPr>
          <w:sz w:val="24"/>
        </w:rPr>
        <w:t>Introduction</w:t>
      </w:r>
      <w:bookmarkEnd w:id="1"/>
    </w:p>
    <w:p w14:paraId="05B72C71" w14:textId="77777777" w:rsidR="00C3510B" w:rsidRPr="00C065D9" w:rsidRDefault="00C3510B" w:rsidP="00ED7040">
      <w:pPr>
        <w:pStyle w:val="BodyFirst"/>
        <w:spacing w:line="480" w:lineRule="auto"/>
      </w:pPr>
      <w:r w:rsidRPr="00C065D9">
        <w:t xml:space="preserve">Beating cilia were recorded at 60 frames/second using a video-microscope. The frequency of cilia activity </w:t>
      </w:r>
      <w:r>
        <w:t xml:space="preserve">(cilia beat frequency, CBF) </w:t>
      </w:r>
      <w:r w:rsidRPr="00C065D9">
        <w:t xml:space="preserve">was determined from the video-microscope recordings using Fourier analysis in </w:t>
      </w:r>
      <w:proofErr w:type="spellStart"/>
      <w:r w:rsidRPr="00C065D9">
        <w:t>Matlab</w:t>
      </w:r>
      <w:proofErr w:type="spellEnd"/>
      <w:r w:rsidRPr="00C065D9">
        <w:t xml:space="preserve"> (The MathWorks Inc, MA). The data analysis was broken into two parts:</w:t>
      </w:r>
    </w:p>
    <w:p w14:paraId="5F309B74" w14:textId="77777777" w:rsidR="00C3510B" w:rsidRPr="00E02774" w:rsidRDefault="00C3510B" w:rsidP="00ED7040">
      <w:pPr>
        <w:pStyle w:val="ListNumber"/>
        <w:spacing w:line="480" w:lineRule="auto"/>
      </w:pPr>
      <w:r w:rsidRPr="00E02774">
        <w:t>extraction of frequency content in the video, and</w:t>
      </w:r>
    </w:p>
    <w:p w14:paraId="66C89804" w14:textId="77777777" w:rsidR="00C3510B" w:rsidRPr="00E02774" w:rsidRDefault="00C3510B" w:rsidP="00ED7040">
      <w:pPr>
        <w:pStyle w:val="ListNumber"/>
        <w:spacing w:line="480" w:lineRule="auto"/>
      </w:pPr>
      <w:r w:rsidRPr="00E02774">
        <w:t>peak-frequency estimate.</w:t>
      </w:r>
    </w:p>
    <w:p w14:paraId="387CBA5B" w14:textId="77777777" w:rsidR="00C3510B" w:rsidRPr="00C065D9" w:rsidRDefault="00C3510B" w:rsidP="00ED7040">
      <w:pPr>
        <w:pStyle w:val="BodyFirst"/>
        <w:spacing w:line="480" w:lineRule="auto"/>
      </w:pPr>
      <w:r w:rsidRPr="00C065D9">
        <w:t>All signals can be represented with sums of sinusoids parameterized by amplitude, frequency and phase. Frequency content extraction determined the amplitude of each frequency component present in the video</w:t>
      </w:r>
      <w:r>
        <w:t>-microscopy recording</w:t>
      </w:r>
      <w:r w:rsidRPr="00C065D9">
        <w:t>. These frequencies</w:t>
      </w:r>
      <w:r>
        <w:t xml:space="preserve"> contain information about </w:t>
      </w:r>
      <w:r w:rsidRPr="00C065D9">
        <w:t>not only beating cilia, but also</w:t>
      </w:r>
      <w:r>
        <w:t xml:space="preserve"> </w:t>
      </w:r>
      <w:r w:rsidRPr="00C065D9">
        <w:t xml:space="preserve">debris moving across the field-of-view, sample movement and </w:t>
      </w:r>
      <w:r>
        <w:t xml:space="preserve">temporally </w:t>
      </w:r>
      <w:r w:rsidRPr="00C065D9">
        <w:t>varying illumination</w:t>
      </w:r>
      <w:r>
        <w:t xml:space="preserve">. </w:t>
      </w:r>
      <w:r w:rsidRPr="00C065D9">
        <w:t>The</w:t>
      </w:r>
      <w:r>
        <w:t xml:space="preserve"> CBF</w:t>
      </w:r>
      <w:r w:rsidRPr="00C065D9">
        <w:t xml:space="preserve"> was determined by</w:t>
      </w:r>
      <w:r>
        <w:t xml:space="preserve"> selecting the highest peak in </w:t>
      </w:r>
      <w:r w:rsidRPr="00C065D9">
        <w:t xml:space="preserve">the amplitude of the frequency content extracted from the video. </w:t>
      </w:r>
    </w:p>
    <w:p w14:paraId="2405F3ED" w14:textId="77777777" w:rsidR="00C3510B" w:rsidRPr="00C3510B" w:rsidRDefault="00C3510B" w:rsidP="00780055">
      <w:pPr>
        <w:pStyle w:val="Heading1"/>
        <w:jc w:val="center"/>
        <w:rPr>
          <w:sz w:val="24"/>
        </w:rPr>
      </w:pPr>
      <w:bookmarkStart w:id="2" w:name="_Toc49801122"/>
      <w:r w:rsidRPr="00C3510B">
        <w:rPr>
          <w:sz w:val="24"/>
        </w:rPr>
        <w:t>Analysis regions</w:t>
      </w:r>
      <w:bookmarkEnd w:id="2"/>
    </w:p>
    <w:p w14:paraId="136B8DC9" w14:textId="7F49AEFC" w:rsidR="00C3510B" w:rsidRDefault="00C3510B" w:rsidP="00ED7040">
      <w:pPr>
        <w:pStyle w:val="BodyFirst"/>
        <w:spacing w:line="480" w:lineRule="auto"/>
      </w:pPr>
      <w:r w:rsidRPr="00C065D9">
        <w:t xml:space="preserve">The analysis was generally completed for ten regions across the field-of-view captured </w:t>
      </w:r>
      <w:r w:rsidRPr="00EC4624">
        <w:t>by the video-microscopy recordings (</w:t>
      </w:r>
      <w:r w:rsidRPr="00EC4624">
        <w:fldChar w:fldCharType="begin"/>
      </w:r>
      <w:r w:rsidRPr="00EC4624">
        <w:instrText xml:space="preserve"> REF _Ref48739437 \h  \* MERGEFORMAT </w:instrText>
      </w:r>
      <w:r w:rsidRPr="00EC4624">
        <w:fldChar w:fldCharType="separate"/>
      </w:r>
      <w:r w:rsidRPr="004E5FAB">
        <w:t>Fig</w:t>
      </w:r>
      <w:r w:rsidR="00B24A81">
        <w:t>ure</w:t>
      </w:r>
      <w:r w:rsidRPr="004E5FAB">
        <w:t>. 1</w:t>
      </w:r>
      <w:r w:rsidRPr="00EC4624">
        <w:fldChar w:fldCharType="end"/>
      </w:r>
      <w:r w:rsidRPr="00EC4624">
        <w:t>, for example). The location of</w:t>
      </w:r>
      <w:r w:rsidR="00E51950">
        <w:t xml:space="preserve"> these CBF analysis</w:t>
      </w:r>
      <w:r w:rsidRPr="00EC4624">
        <w:t xml:space="preserve"> regions varied slightly between videos, however</w:t>
      </w:r>
      <w:r>
        <w:t>,</w:t>
      </w:r>
      <w:r w:rsidRPr="00EC4624">
        <w:t xml:space="preserve"> in each case the first region spanned most of the frame (providing an ‘average’ CBF). The remaining nine regions were all equal in size, non-overlapping and spread throughout the frame, as shown in the example (</w:t>
      </w:r>
      <w:r>
        <w:t>Figure 1</w:t>
      </w:r>
      <w:r w:rsidRPr="00EC4624">
        <w:t xml:space="preserve">). </w:t>
      </w:r>
      <w:r>
        <w:t xml:space="preserve">A </w:t>
      </w:r>
      <w:r w:rsidRPr="00EC4624">
        <w:t>CBF time-series w</w:t>
      </w:r>
      <w:r>
        <w:t>as</w:t>
      </w:r>
      <w:r w:rsidRPr="00EC4624">
        <w:t xml:space="preserve"> calculated for each region in the video. Analysing regions, rather than individual pixels, helped improve the signal-to-noise ratio and reduce memory required for the analysis. Breaking the field-of-view into multiple regions provided granularity</w:t>
      </w:r>
      <w:r w:rsidRPr="00C065D9">
        <w:t xml:space="preserve"> to investigate variation in CBF across the region of tissue observed. The region position did not generally affect the calculated frequency content unless there was no activity across most of the region (if the sample was dark, for example). </w:t>
      </w:r>
    </w:p>
    <w:p w14:paraId="202B24D3" w14:textId="77777777" w:rsidR="00C3510B" w:rsidRPr="004E5FAB" w:rsidRDefault="00C3510B" w:rsidP="00C3510B">
      <w:pPr>
        <w:pStyle w:val="Picture"/>
      </w:pPr>
      <w:r w:rsidRPr="004E5FAB">
        <w:rPr>
          <w:noProof/>
        </w:rPr>
        <w:lastRenderedPageBreak/>
        <w:drawing>
          <wp:inline distT="0" distB="0" distL="0" distR="0" wp14:anchorId="108EE6FD" wp14:editId="55402278">
            <wp:extent cx="4000500" cy="284555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b="5160"/>
                    <a:stretch/>
                  </pic:blipFill>
                  <pic:spPr bwMode="auto">
                    <a:xfrm>
                      <a:off x="0" y="0"/>
                      <a:ext cx="4000500" cy="2845558"/>
                    </a:xfrm>
                    <a:prstGeom prst="rect">
                      <a:avLst/>
                    </a:prstGeom>
                    <a:noFill/>
                    <a:ln>
                      <a:noFill/>
                    </a:ln>
                    <a:extLst>
                      <a:ext uri="{53640926-AAD7-44D8-BBD7-CCE9431645EC}">
                        <a14:shadowObscured xmlns:a14="http://schemas.microsoft.com/office/drawing/2010/main"/>
                      </a:ext>
                    </a:extLst>
                  </pic:spPr>
                </pic:pic>
              </a:graphicData>
            </a:graphic>
          </wp:inline>
        </w:drawing>
      </w:r>
    </w:p>
    <w:p w14:paraId="32306D19" w14:textId="66730868" w:rsidR="00C3510B" w:rsidRPr="00C45F0E" w:rsidRDefault="00C3510B" w:rsidP="00C3510B">
      <w:pPr>
        <w:pStyle w:val="Caption"/>
      </w:pPr>
      <w:bookmarkStart w:id="3" w:name="_Ref48739437"/>
      <w:r w:rsidRPr="00C45F0E">
        <w:rPr>
          <w:b/>
        </w:rPr>
        <w:t>Fig</w:t>
      </w:r>
      <w:r>
        <w:rPr>
          <w:b/>
        </w:rPr>
        <w:t>ure</w:t>
      </w:r>
      <w:r w:rsidRPr="00C45F0E">
        <w:rPr>
          <w:b/>
        </w:rPr>
        <w:t xml:space="preserve"> </w:t>
      </w:r>
      <w:r w:rsidRPr="00C45F0E">
        <w:rPr>
          <w:b/>
          <w:bCs/>
        </w:rPr>
        <w:fldChar w:fldCharType="begin"/>
      </w:r>
      <w:r w:rsidRPr="00C45F0E">
        <w:rPr>
          <w:b/>
        </w:rPr>
        <w:instrText xml:space="preserve"> SEQ Figure \* ARABIC </w:instrText>
      </w:r>
      <w:r w:rsidRPr="00C45F0E">
        <w:rPr>
          <w:b/>
          <w:bCs/>
        </w:rPr>
        <w:fldChar w:fldCharType="separate"/>
      </w:r>
      <w:r>
        <w:rPr>
          <w:b/>
          <w:noProof/>
        </w:rPr>
        <w:t>1</w:t>
      </w:r>
      <w:r w:rsidRPr="00C45F0E">
        <w:rPr>
          <w:b/>
          <w:bCs/>
        </w:rPr>
        <w:fldChar w:fldCharType="end"/>
      </w:r>
      <w:bookmarkEnd w:id="3"/>
      <w:r w:rsidRPr="00C45F0E">
        <w:rPr>
          <w:b/>
        </w:rPr>
        <w:t>.</w:t>
      </w:r>
      <w:r w:rsidR="00E51950">
        <w:t xml:space="preserve"> </w:t>
      </w:r>
      <w:r w:rsidRPr="00C45F0E">
        <w:t xml:space="preserve">Typical </w:t>
      </w:r>
      <w:r w:rsidR="00E51950">
        <w:t xml:space="preserve">CBF analysis </w:t>
      </w:r>
      <w:r w:rsidRPr="00C45F0E">
        <w:t>regions</w:t>
      </w:r>
      <w:r>
        <w:t xml:space="preserve"> </w:t>
      </w:r>
      <w:r w:rsidRPr="00C45F0E">
        <w:t xml:space="preserve">processed to calculate cilia beat frequency. </w:t>
      </w:r>
    </w:p>
    <w:p w14:paraId="02607BC1" w14:textId="77777777" w:rsidR="00780055" w:rsidRDefault="00780055" w:rsidP="00780055">
      <w:pPr>
        <w:pStyle w:val="Heading1"/>
        <w:spacing w:line="480" w:lineRule="auto"/>
        <w:jc w:val="center"/>
        <w:rPr>
          <w:sz w:val="24"/>
        </w:rPr>
      </w:pPr>
      <w:bookmarkStart w:id="4" w:name="_Toc49801123"/>
    </w:p>
    <w:p w14:paraId="06D625A3" w14:textId="18D0191F" w:rsidR="00C3510B" w:rsidRPr="00C3510B" w:rsidRDefault="00C3510B" w:rsidP="00780055">
      <w:pPr>
        <w:pStyle w:val="Heading1"/>
        <w:spacing w:line="480" w:lineRule="auto"/>
        <w:jc w:val="center"/>
        <w:rPr>
          <w:sz w:val="24"/>
        </w:rPr>
      </w:pPr>
      <w:r w:rsidRPr="00C3510B">
        <w:rPr>
          <w:sz w:val="24"/>
        </w:rPr>
        <w:t>Frequency content extraction</w:t>
      </w:r>
      <w:bookmarkEnd w:id="4"/>
    </w:p>
    <w:p w14:paraId="606E919D" w14:textId="3DA075A5" w:rsidR="00C3510B" w:rsidRDefault="00C3510B" w:rsidP="00ED7040">
      <w:pPr>
        <w:pStyle w:val="BodyFirst"/>
        <w:spacing w:line="480" w:lineRule="auto"/>
      </w:pPr>
      <w:r>
        <w:t xml:space="preserve">A time-series for the frequency content of each region through the duration of the video was calculated using a rolling window. This involved gathering the image intensity time-series for every pixel in each region over 128 frames (approximately 2.1 seconds) and calculating the fast-Fourier-transform on each time series separately </w:t>
      </w:r>
      <w:r w:rsidRPr="005118BA">
        <w:t>(</w:t>
      </w:r>
      <w:r>
        <w:t>e-</w:t>
      </w:r>
      <w:r w:rsidRPr="005118BA">
        <w:fldChar w:fldCharType="begin"/>
      </w:r>
      <w:r w:rsidRPr="005118BA">
        <w:instrText xml:space="preserve"> REF _Ref48747033 \h \* MERGEFORMAT </w:instrText>
      </w:r>
      <w:r w:rsidRPr="005118BA">
        <w:fldChar w:fldCharType="separate"/>
      </w:r>
      <w:r w:rsidRPr="004E5FAB">
        <w:rPr>
          <w:lang w:val="en-US"/>
        </w:rPr>
        <w:t>Fig</w:t>
      </w:r>
      <w:r>
        <w:rPr>
          <w:lang w:val="en-US"/>
        </w:rPr>
        <w:t>ure</w:t>
      </w:r>
      <w:r w:rsidRPr="004E5FAB">
        <w:rPr>
          <w:lang w:val="en-US"/>
        </w:rPr>
        <w:t>. 2</w:t>
      </w:r>
      <w:r w:rsidRPr="005118BA">
        <w:fldChar w:fldCharType="end"/>
      </w:r>
      <w:r w:rsidRPr="005118BA">
        <w:t>).</w:t>
      </w:r>
      <w:r>
        <w:t xml:space="preserve"> </w:t>
      </w:r>
      <w:r w:rsidRPr="00C065D9">
        <w:t>The amplitude of the fast-Fourier-transform</w:t>
      </w:r>
      <w:r>
        <w:t xml:space="preserve"> wa</w:t>
      </w:r>
      <w:r w:rsidRPr="00C065D9">
        <w:t xml:space="preserve">s averaged for every pixel in the window to reduce noise and produce a slice of the frequency content </w:t>
      </w:r>
      <w:r>
        <w:t>for the region for the 2.1 second duration window</w:t>
      </w:r>
      <w:r w:rsidRPr="00C065D9">
        <w:t>. The</w:t>
      </w:r>
      <w:r>
        <w:t>se</w:t>
      </w:r>
      <w:r w:rsidRPr="00C065D9">
        <w:t xml:space="preserve"> individual slices are stacked together as the window rolls through the video, one frame at a time, producing a three-dimensional (time, frequency and amplitude) dataset. This data can be examined using a </w:t>
      </w:r>
      <w:r w:rsidRPr="00C45F0E">
        <w:t>waterfall plot (</w:t>
      </w:r>
      <w:r w:rsidRPr="00C45F0E">
        <w:fldChar w:fldCharType="begin"/>
      </w:r>
      <w:r w:rsidRPr="00C45F0E">
        <w:instrText xml:space="preserve"> REF _Ref49073298 \h \* MERGEFORMAT </w:instrText>
      </w:r>
      <w:r w:rsidRPr="00C45F0E">
        <w:fldChar w:fldCharType="separate"/>
      </w:r>
      <w:r w:rsidRPr="004E5FAB">
        <w:rPr>
          <w:lang w:val="en-US"/>
        </w:rPr>
        <w:t>Fig. 3</w:t>
      </w:r>
      <w:r w:rsidRPr="00C45F0E">
        <w:fldChar w:fldCharType="end"/>
      </w:r>
      <w:r w:rsidRPr="00C45F0E">
        <w:t>), which maps am</w:t>
      </w:r>
      <w:r w:rsidRPr="00C065D9">
        <w:t>plitude to colour and illustrates the most active frequencies as time progresses through the video recording.</w:t>
      </w:r>
      <w:r>
        <w:t xml:space="preserve"> </w:t>
      </w:r>
    </w:p>
    <w:p w14:paraId="0CD5251B" w14:textId="77777777" w:rsidR="00C3510B" w:rsidRPr="00C45F0E" w:rsidRDefault="00C3510B" w:rsidP="00C3510B">
      <w:pPr>
        <w:pStyle w:val="Picture"/>
      </w:pPr>
      <w:r w:rsidRPr="00C45F0E">
        <w:rPr>
          <w:noProof/>
        </w:rPr>
        <w:lastRenderedPageBreak/>
        <w:drawing>
          <wp:inline distT="0" distB="0" distL="0" distR="0" wp14:anchorId="18773607" wp14:editId="30607B9E">
            <wp:extent cx="5315251" cy="3973195"/>
            <wp:effectExtent l="0" t="0" r="0" b="8255"/>
            <wp:docPr id="15" name="Graphic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3"/>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315251" cy="3973195"/>
                    </a:xfrm>
                    <a:prstGeom prst="rect">
                      <a:avLst/>
                    </a:prstGeom>
                  </pic:spPr>
                </pic:pic>
              </a:graphicData>
            </a:graphic>
          </wp:inline>
        </w:drawing>
      </w:r>
    </w:p>
    <w:p w14:paraId="67FD33F4" w14:textId="5208F957" w:rsidR="00C3510B" w:rsidRPr="00C45F0E" w:rsidRDefault="00C3510B" w:rsidP="00ED7040">
      <w:pPr>
        <w:pStyle w:val="Caption"/>
        <w:spacing w:line="480" w:lineRule="auto"/>
      </w:pPr>
      <w:bookmarkStart w:id="5" w:name="_Ref48747033"/>
      <w:r w:rsidRPr="00C45F0E">
        <w:rPr>
          <w:b/>
        </w:rPr>
        <w:t>Fig</w:t>
      </w:r>
      <w:r w:rsidR="00E67FB8">
        <w:rPr>
          <w:b/>
        </w:rPr>
        <w:t>ure</w:t>
      </w:r>
      <w:r w:rsidRPr="00C45F0E">
        <w:rPr>
          <w:b/>
        </w:rPr>
        <w:t xml:space="preserve"> </w:t>
      </w:r>
      <w:r w:rsidRPr="00C45F0E">
        <w:rPr>
          <w:b/>
          <w:bCs/>
        </w:rPr>
        <w:fldChar w:fldCharType="begin"/>
      </w:r>
      <w:r w:rsidRPr="00C45F0E">
        <w:rPr>
          <w:b/>
        </w:rPr>
        <w:instrText xml:space="preserve"> SEQ Figure \* ARABIC </w:instrText>
      </w:r>
      <w:r w:rsidRPr="00C45F0E">
        <w:rPr>
          <w:b/>
          <w:bCs/>
        </w:rPr>
        <w:fldChar w:fldCharType="separate"/>
      </w:r>
      <w:r>
        <w:rPr>
          <w:b/>
          <w:noProof/>
        </w:rPr>
        <w:t>2</w:t>
      </w:r>
      <w:r w:rsidRPr="00C45F0E">
        <w:rPr>
          <w:b/>
          <w:bCs/>
        </w:rPr>
        <w:fldChar w:fldCharType="end"/>
      </w:r>
      <w:bookmarkEnd w:id="5"/>
      <w:r w:rsidRPr="00C45F0E">
        <w:rPr>
          <w:b/>
        </w:rPr>
        <w:t>.</w:t>
      </w:r>
      <w:r w:rsidR="00E51950">
        <w:t xml:space="preserve"> </w:t>
      </w:r>
      <w:r w:rsidRPr="00C45F0E">
        <w:t>The average frequency content is calculated</w:t>
      </w:r>
      <w:r>
        <w:t xml:space="preserve"> using fast-Fourier transform (</w:t>
      </w:r>
      <w:proofErr w:type="spellStart"/>
      <w:r>
        <w:t>fft</w:t>
      </w:r>
      <w:proofErr w:type="spellEnd"/>
      <w:r>
        <w:t>)</w:t>
      </w:r>
      <w:r w:rsidRPr="00C45F0E">
        <w:t xml:space="preserve"> from the time series of each pixel within the region over approximately 2.1 seconds, the length of the rolling window. </w:t>
      </w:r>
    </w:p>
    <w:p w14:paraId="77BF0BDA" w14:textId="77777777" w:rsidR="00C3510B" w:rsidRPr="00C45F0E" w:rsidRDefault="00C3510B" w:rsidP="00C3510B">
      <w:pPr>
        <w:pStyle w:val="Picture"/>
      </w:pPr>
      <w:r w:rsidRPr="00C45F0E">
        <w:rPr>
          <w:noProof/>
        </w:rPr>
        <w:drawing>
          <wp:inline distT="0" distB="0" distL="0" distR="0" wp14:anchorId="00732469" wp14:editId="5C48729C">
            <wp:extent cx="5263200" cy="2325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5273" r="6057"/>
                    <a:stretch/>
                  </pic:blipFill>
                  <pic:spPr bwMode="auto">
                    <a:xfrm>
                      <a:off x="0" y="0"/>
                      <a:ext cx="5263200" cy="2325600"/>
                    </a:xfrm>
                    <a:prstGeom prst="rect">
                      <a:avLst/>
                    </a:prstGeom>
                    <a:noFill/>
                    <a:ln>
                      <a:noFill/>
                    </a:ln>
                    <a:extLst>
                      <a:ext uri="{53640926-AAD7-44D8-BBD7-CCE9431645EC}">
                        <a14:shadowObscured xmlns:a14="http://schemas.microsoft.com/office/drawing/2010/main"/>
                      </a:ext>
                    </a:extLst>
                  </pic:spPr>
                </pic:pic>
              </a:graphicData>
            </a:graphic>
          </wp:inline>
        </w:drawing>
      </w:r>
    </w:p>
    <w:p w14:paraId="77369FD4" w14:textId="6969C175" w:rsidR="00C3510B" w:rsidRPr="00C45F0E" w:rsidRDefault="00C3510B" w:rsidP="00ED7040">
      <w:pPr>
        <w:pStyle w:val="Caption"/>
        <w:spacing w:line="480" w:lineRule="auto"/>
      </w:pPr>
      <w:bookmarkStart w:id="6" w:name="_Ref49073298"/>
      <w:r w:rsidRPr="00C45F0E">
        <w:rPr>
          <w:b/>
        </w:rPr>
        <w:t>Fig</w:t>
      </w:r>
      <w:r w:rsidR="00E67FB8">
        <w:rPr>
          <w:b/>
        </w:rPr>
        <w:t>ure</w:t>
      </w:r>
      <w:r w:rsidRPr="00C45F0E">
        <w:rPr>
          <w:b/>
        </w:rPr>
        <w:t xml:space="preserve"> </w:t>
      </w:r>
      <w:r w:rsidRPr="00C45F0E">
        <w:rPr>
          <w:b/>
          <w:bCs/>
        </w:rPr>
        <w:fldChar w:fldCharType="begin"/>
      </w:r>
      <w:r w:rsidRPr="00C45F0E">
        <w:rPr>
          <w:b/>
        </w:rPr>
        <w:instrText xml:space="preserve"> SEQ Figure \* ARABIC </w:instrText>
      </w:r>
      <w:r w:rsidRPr="00C45F0E">
        <w:rPr>
          <w:b/>
          <w:bCs/>
        </w:rPr>
        <w:fldChar w:fldCharType="separate"/>
      </w:r>
      <w:r>
        <w:rPr>
          <w:b/>
          <w:noProof/>
        </w:rPr>
        <w:t>3</w:t>
      </w:r>
      <w:r w:rsidRPr="00C45F0E">
        <w:rPr>
          <w:b/>
          <w:bCs/>
        </w:rPr>
        <w:fldChar w:fldCharType="end"/>
      </w:r>
      <w:bookmarkEnd w:id="6"/>
      <w:r w:rsidRPr="00C45F0E">
        <w:rPr>
          <w:b/>
        </w:rPr>
        <w:t>.</w:t>
      </w:r>
      <w:r w:rsidR="00E51950">
        <w:t xml:space="preserve"> </w:t>
      </w:r>
      <w:r w:rsidRPr="00C45F0E">
        <w:t>A waterfall plot</w:t>
      </w:r>
      <w:r>
        <w:t>,</w:t>
      </w:r>
      <w:r w:rsidRPr="00C45F0E">
        <w:t xml:space="preserve"> </w:t>
      </w:r>
      <w:r>
        <w:t xml:space="preserve">from region 6, </w:t>
      </w:r>
      <w:r w:rsidRPr="00C45F0E">
        <w:t>which combines frequency content from the rolling window passing through the video</w:t>
      </w:r>
      <w:r>
        <w:t>. The most active frequencies in each 2.1 second window are col</w:t>
      </w:r>
      <w:r>
        <w:softHyphen/>
        <w:t xml:space="preserve">ored red and least active colored green and cyan. </w:t>
      </w:r>
      <w:r w:rsidR="00E51950">
        <w:t>The first 127 frames (approximately 2 seconds) are shown in dark blue (missing data) because 128 frames are required to calculate the frequency content for each time step consolidated for this plot.</w:t>
      </w:r>
    </w:p>
    <w:p w14:paraId="31CDEB9D" w14:textId="77777777" w:rsidR="00780055" w:rsidRDefault="00780055" w:rsidP="00780055">
      <w:pPr>
        <w:pStyle w:val="Heading1"/>
        <w:jc w:val="center"/>
        <w:rPr>
          <w:sz w:val="24"/>
        </w:rPr>
      </w:pPr>
      <w:bookmarkStart w:id="7" w:name="_Toc49801124"/>
    </w:p>
    <w:p w14:paraId="059E8F1D" w14:textId="18C0A6DB" w:rsidR="00C3510B" w:rsidRPr="00C3510B" w:rsidRDefault="00C3510B" w:rsidP="00780055">
      <w:pPr>
        <w:pStyle w:val="Heading1"/>
        <w:jc w:val="center"/>
        <w:rPr>
          <w:sz w:val="24"/>
        </w:rPr>
      </w:pPr>
      <w:r w:rsidRPr="00C3510B">
        <w:rPr>
          <w:sz w:val="24"/>
        </w:rPr>
        <w:lastRenderedPageBreak/>
        <w:t>Peak frequency estimate</w:t>
      </w:r>
      <w:bookmarkEnd w:id="7"/>
    </w:p>
    <w:p w14:paraId="2EE51232" w14:textId="57BCFF84" w:rsidR="00C3510B" w:rsidRPr="00C065D9" w:rsidRDefault="00C3510B" w:rsidP="00ED7040">
      <w:pPr>
        <w:pStyle w:val="BodyFirst"/>
        <w:spacing w:line="480" w:lineRule="auto"/>
      </w:pPr>
      <w:r w:rsidRPr="00C065D9">
        <w:t>The only periodic signal expected in the video is beating cilia</w:t>
      </w:r>
      <w:r w:rsidR="006767E0">
        <w:t>,</w:t>
      </w:r>
      <w:r w:rsidRPr="00C065D9">
        <w:t xml:space="preserve"> so the peak frequency is found in each window as an estimate of the CBF. The signal is generally not a simple peak</w:t>
      </w:r>
      <w:r w:rsidR="006767E0">
        <w:t xml:space="preserve"> and i</w:t>
      </w:r>
      <w:r w:rsidRPr="00C065D9">
        <w:t>t is distorted by low frequency components, which arise from general illumination, sample movement and debris drifting through the region. Locating the peak</w:t>
      </w:r>
      <w:r>
        <w:t xml:space="preserve"> </w:t>
      </w:r>
      <w:r w:rsidRPr="00C065D9">
        <w:t>frequency with a single peak function was prone to miss-fitting, particularly as the CBF reduced when the sample was exposed to room-air. Several model functions were explored. The most robust modelled the amplitude of the low-frequency components as a combination of decaying exponentials and the peak frequency using a Lorentzian curve:</w:t>
      </w:r>
    </w:p>
    <w:p w14:paraId="24F7C6A8" w14:textId="77777777" w:rsidR="00C3510B" w:rsidRPr="00C065D9" w:rsidRDefault="00C3510B" w:rsidP="00C3510B">
      <w:pPr>
        <w:pStyle w:val="Equation"/>
        <w:spacing w:line="480" w:lineRule="auto"/>
        <w:rPr>
          <w:rFonts w:ascii="Times New Roman" w:hAnsi="Times New Roman" w:cs="Times New Roman"/>
        </w:rPr>
      </w:pPr>
      <m:oMathPara>
        <m:oMath>
          <m:r>
            <w:rPr>
              <w:rFonts w:ascii="Cambria Math" w:hAnsi="Cambria Math" w:cs="Times New Roman"/>
            </w:rPr>
            <m:t>A</m:t>
          </m:r>
          <m:d>
            <m:dPr>
              <m:ctrlPr>
                <w:rPr>
                  <w:rFonts w:ascii="Cambria Math" w:hAnsi="Cambria Math" w:cs="Times New Roman"/>
                </w:rPr>
              </m:ctrlPr>
            </m:dPr>
            <m:e>
              <m:r>
                <w:rPr>
                  <w:rFonts w:ascii="Cambria Math" w:hAnsi="Cambria Math" w:cs="Times New Roman"/>
                </w:rPr>
                <m:t>f</m:t>
              </m:r>
            </m:e>
          </m:d>
          <m:r>
            <m:rPr>
              <m:sty m:val="p"/>
            </m:rPr>
            <w:rPr>
              <w:rFonts w:ascii="Cambria Math" w:hAnsi="Cambria Math" w:cs="Times New Roman"/>
            </w:rPr>
            <m:t>=</m:t>
          </m:r>
          <m:d>
            <m:dPr>
              <m:ctrlPr>
                <w:rPr>
                  <w:rFonts w:ascii="Cambria Math" w:hAnsi="Cambria Math" w:cs="Times New Roman"/>
                </w:rPr>
              </m:ctrlPr>
            </m:dPr>
            <m:e>
              <m:sSub>
                <m:sSubPr>
                  <m:ctrlPr>
                    <w:rPr>
                      <w:rFonts w:ascii="Cambria Math" w:hAnsi="Cambria Math" w:cs="Times New Roman"/>
                    </w:rPr>
                  </m:ctrlPr>
                </m:sSubPr>
                <m:e>
                  <m:r>
                    <w:rPr>
                      <w:rFonts w:ascii="Cambria Math" w:hAnsi="Cambria Math" w:cs="Times New Roman"/>
                    </w:rPr>
                    <m:t>c</m:t>
                  </m:r>
                </m:e>
                <m:sub>
                  <m:r>
                    <m:rPr>
                      <m:sty m:val="p"/>
                    </m:rPr>
                    <w:rPr>
                      <w:rFonts w:ascii="Cambria Math" w:hAnsi="Cambria Math" w:cs="Times New Roman"/>
                    </w:rPr>
                    <m:t>1</m:t>
                  </m:r>
                </m:sub>
              </m:sSub>
              <m: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e</m:t>
                  </m:r>
                  <m:ctrlPr>
                    <w:rPr>
                      <w:rFonts w:ascii="Cambria Math" w:hAnsi="Cambria Math" w:cs="Times New Roman"/>
                      <w:i/>
                    </w:rPr>
                  </m:ctrlPr>
                </m:e>
                <m:sup>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f</m:t>
                      </m:r>
                    </m:num>
                    <m:den>
                      <m:sSub>
                        <m:sSubPr>
                          <m:ctrlPr>
                            <w:rPr>
                              <w:rFonts w:ascii="Cambria Math" w:hAnsi="Cambria Math" w:cs="Times New Roman"/>
                            </w:rPr>
                          </m:ctrlPr>
                        </m:sSubPr>
                        <m:e>
                          <m:r>
                            <m:rPr>
                              <m:sty m:val="p"/>
                            </m:rPr>
                            <w:rPr>
                              <w:rFonts w:ascii="Cambria Math" w:hAnsi="Cambria Math" w:cs="Times New Roman"/>
                            </w:rPr>
                            <m:t>c</m:t>
                          </m:r>
                        </m:e>
                        <m:sub>
                          <m:r>
                            <m:rPr>
                              <m:sty m:val="p"/>
                            </m:rPr>
                            <w:rPr>
                              <w:rFonts w:ascii="Cambria Math" w:hAnsi="Cambria Math" w:cs="Times New Roman"/>
                            </w:rPr>
                            <m:t>2</m:t>
                          </m:r>
                        </m:sub>
                      </m:sSub>
                    </m:den>
                  </m:f>
                </m:sup>
              </m:sSup>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c</m:t>
                  </m:r>
                </m:e>
                <m:sub>
                  <m:r>
                    <m:rPr>
                      <m:sty m:val="p"/>
                    </m:rPr>
                    <w:rPr>
                      <w:rFonts w:ascii="Cambria Math" w:hAnsi="Cambria Math" w:cs="Times New Roman"/>
                    </w:rPr>
                    <m:t>4</m:t>
                  </m:r>
                </m:sub>
              </m:sSub>
              <m: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e</m:t>
                  </m:r>
                  <m:ctrlPr>
                    <w:rPr>
                      <w:rFonts w:ascii="Cambria Math" w:hAnsi="Cambria Math" w:cs="Times New Roman"/>
                      <w:i/>
                    </w:rPr>
                  </m:ctrlPr>
                </m:e>
                <m:sup>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f</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c</m:t>
                          </m:r>
                        </m:e>
                        <m:sub>
                          <m:r>
                            <m:rPr>
                              <m:sty m:val="p"/>
                            </m:rPr>
                            <w:rPr>
                              <w:rFonts w:ascii="Cambria Math" w:hAnsi="Cambria Math" w:cs="Times New Roman"/>
                            </w:rPr>
                            <m:t>5</m:t>
                          </m:r>
                        </m:sub>
                      </m:sSub>
                    </m:num>
                    <m:den>
                      <m:sSub>
                        <m:sSubPr>
                          <m:ctrlPr>
                            <w:rPr>
                              <w:rFonts w:ascii="Cambria Math" w:hAnsi="Cambria Math" w:cs="Times New Roman"/>
                            </w:rPr>
                          </m:ctrlPr>
                        </m:sSubPr>
                        <m:e>
                          <m:r>
                            <w:rPr>
                              <w:rFonts w:ascii="Cambria Math" w:hAnsi="Cambria Math" w:cs="Times New Roman"/>
                            </w:rPr>
                            <m:t>c</m:t>
                          </m:r>
                        </m:e>
                        <m:sub>
                          <m:r>
                            <m:rPr>
                              <m:sty m:val="p"/>
                            </m:rPr>
                            <w:rPr>
                              <w:rFonts w:ascii="Cambria Math" w:hAnsi="Cambria Math" w:cs="Times New Roman"/>
                            </w:rPr>
                            <m:t>6</m:t>
                          </m:r>
                        </m:sub>
                      </m:sSub>
                    </m:den>
                  </m:f>
                </m:sup>
              </m:sSup>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c</m:t>
                  </m:r>
                </m:e>
                <m:sub>
                  <m:r>
                    <m:rPr>
                      <m:sty m:val="p"/>
                    </m:rPr>
                    <w:rPr>
                      <w:rFonts w:ascii="Cambria Math" w:hAnsi="Cambria Math" w:cs="Times New Roman"/>
                    </w:rPr>
                    <m:t>3</m:t>
                  </m:r>
                </m:sub>
              </m:sSub>
            </m:e>
          </m:d>
          <m:r>
            <w:rPr>
              <w:rFonts w:ascii="Cambria Math" w:hAnsi="Cambria Math" w:cs="Times New Roman"/>
            </w:rPr>
            <m:t>+</m:t>
          </m:r>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h</m:t>
                  </m:r>
                </m:num>
                <m:den>
                  <m:r>
                    <w:rPr>
                      <w:rFonts w:ascii="Cambria Math" w:hAnsi="Cambria Math" w:cs="Times New Roman"/>
                    </w:rPr>
                    <m:t>π∙ω</m:t>
                  </m:r>
                </m:den>
              </m:f>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num>
                <m:den>
                  <m:sSup>
                    <m:sSupPr>
                      <m:ctrlPr>
                        <w:rPr>
                          <w:rFonts w:ascii="Cambria Math" w:hAnsi="Cambria Math" w:cs="Times New Roman"/>
                          <w:i/>
                        </w:rPr>
                      </m:ctrlPr>
                    </m:sSupPr>
                    <m:e>
                      <m:d>
                        <m:dPr>
                          <m:ctrlPr>
                            <w:rPr>
                              <w:rFonts w:ascii="Cambria Math" w:hAnsi="Cambria Math" w:cs="Times New Roman"/>
                              <w:i/>
                            </w:rPr>
                          </m:ctrlPr>
                        </m:dPr>
                        <m:e>
                          <m:r>
                            <w:rPr>
                              <w:rFonts w:ascii="Cambria Math" w:hAnsi="Cambria Math" w:cs="Times New Roman"/>
                            </w:rPr>
                            <m:t>f-</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0</m:t>
                              </m:r>
                            </m:sub>
                          </m:sSub>
                        </m:e>
                      </m:d>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0</m:t>
                  </m:r>
                </m:sub>
              </m:sSub>
            </m:e>
          </m:d>
        </m:oMath>
      </m:oMathPara>
    </w:p>
    <w:p w14:paraId="508CE13D" w14:textId="715D706D" w:rsidR="00C3510B" w:rsidRPr="00C45F0E" w:rsidRDefault="00C3510B" w:rsidP="00ED7040">
      <w:pPr>
        <w:pStyle w:val="BodyFirst"/>
        <w:spacing w:line="480" w:lineRule="auto"/>
      </w:pPr>
      <w:r w:rsidRPr="00C065D9">
        <w:t xml:space="preserve">Here, </w:t>
      </w:r>
      <w:r w:rsidRPr="00C065D9">
        <w:rPr>
          <w:i/>
          <w:iCs/>
        </w:rPr>
        <w:t>c</w:t>
      </w:r>
      <w:r w:rsidRPr="00C065D9">
        <w:rPr>
          <w:i/>
          <w:iCs/>
          <w:vertAlign w:val="subscript"/>
        </w:rPr>
        <w:t>x</w:t>
      </w:r>
      <w:r w:rsidRPr="00C065D9">
        <w:rPr>
          <w:i/>
          <w:iCs/>
        </w:rPr>
        <w:t xml:space="preserve">, h, </w:t>
      </w:r>
      <w:r w:rsidRPr="00E02774">
        <w:rPr>
          <w:rFonts w:ascii="Symbol" w:hAnsi="Symbol"/>
          <w:i/>
          <w:iCs/>
        </w:rPr>
        <w:t></w:t>
      </w:r>
      <w:r w:rsidRPr="00C065D9">
        <w:rPr>
          <w:i/>
          <w:iCs/>
        </w:rPr>
        <w:t>, f</w:t>
      </w:r>
      <w:r w:rsidRPr="00C065D9">
        <w:rPr>
          <w:i/>
          <w:iCs/>
          <w:vertAlign w:val="subscript"/>
        </w:rPr>
        <w:t>0</w:t>
      </w:r>
      <w:r w:rsidRPr="00C065D9">
        <w:rPr>
          <w:i/>
          <w:iCs/>
        </w:rPr>
        <w:t xml:space="preserve">, </w:t>
      </w:r>
      <w:r w:rsidRPr="00C065D9">
        <w:t xml:space="preserve">and </w:t>
      </w:r>
      <w:r w:rsidRPr="00C065D9">
        <w:rPr>
          <w:i/>
          <w:iCs/>
        </w:rPr>
        <w:t>h</w:t>
      </w:r>
      <w:r w:rsidRPr="00C065D9">
        <w:rPr>
          <w:i/>
          <w:iCs/>
          <w:vertAlign w:val="subscript"/>
        </w:rPr>
        <w:t>0</w:t>
      </w:r>
      <w:r w:rsidRPr="00C065D9">
        <w:t xml:space="preserve"> are fitted coefficients and </w:t>
      </w:r>
      <w:r w:rsidRPr="00C065D9">
        <w:rPr>
          <w:i/>
          <w:iCs/>
        </w:rPr>
        <w:t>f</w:t>
      </w:r>
      <w:r w:rsidRPr="00C065D9">
        <w:t xml:space="preserve"> is frequency. Fitting used </w:t>
      </w:r>
      <w:proofErr w:type="spellStart"/>
      <w:r w:rsidRPr="00C065D9">
        <w:t>Matlab’s</w:t>
      </w:r>
      <w:proofErr w:type="spellEnd"/>
      <w:r w:rsidRPr="00C065D9">
        <w:t xml:space="preserve"> </w:t>
      </w:r>
      <w:r w:rsidRPr="00C065D9">
        <w:rPr>
          <w:rStyle w:val="Code-inline"/>
          <w:rFonts w:ascii="Times New Roman" w:hAnsi="Times New Roman" w:cs="Times New Roman"/>
        </w:rPr>
        <w:t>fminsearch</w:t>
      </w:r>
      <w:r w:rsidRPr="00C065D9">
        <w:t xml:space="preserve"> function to minimize an error function. The model was fitted in two parts. The first error function was the sum of squared difference between the pair of decaying exponentials and the frequency profile calculated for each window, as described above. The second error function was the sum of squared differences between the Lorentzian curve and the residuals of the first fit. These parts are grouped by parentheses in the equation above and illust</w:t>
      </w:r>
      <w:r w:rsidRPr="00C45F0E">
        <w:t xml:space="preserve">rated in </w:t>
      </w:r>
      <w:r w:rsidRPr="00C45F0E">
        <w:fldChar w:fldCharType="begin"/>
      </w:r>
      <w:r w:rsidRPr="00C45F0E">
        <w:instrText xml:space="preserve"> REF _Ref49073468 \h  \* MERGEFORMAT </w:instrText>
      </w:r>
      <w:r w:rsidRPr="00C45F0E">
        <w:fldChar w:fldCharType="separate"/>
      </w:r>
      <w:r w:rsidRPr="004E5FAB">
        <w:t>Fig</w:t>
      </w:r>
      <w:r w:rsidR="00ED7040">
        <w:t>ure</w:t>
      </w:r>
      <w:r w:rsidRPr="004E5FAB">
        <w:t xml:space="preserve"> 4</w:t>
      </w:r>
      <w:r w:rsidRPr="00C45F0E">
        <w:fldChar w:fldCharType="end"/>
      </w:r>
      <w:r w:rsidRPr="00C45F0E">
        <w:t>.</w:t>
      </w:r>
    </w:p>
    <w:p w14:paraId="47A9C291" w14:textId="77777777" w:rsidR="00C3510B" w:rsidRPr="00C45F0E" w:rsidRDefault="00C3510B" w:rsidP="00C3510B">
      <w:pPr>
        <w:pStyle w:val="Picture"/>
      </w:pPr>
      <w:r w:rsidRPr="00C45F0E">
        <w:rPr>
          <w:noProof/>
        </w:rPr>
        <w:lastRenderedPageBreak/>
        <w:drawing>
          <wp:inline distT="0" distB="0" distL="0" distR="0" wp14:anchorId="6261B9CA" wp14:editId="5A216DFF">
            <wp:extent cx="4000500" cy="30003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00500" cy="3000375"/>
                    </a:xfrm>
                    <a:prstGeom prst="rect">
                      <a:avLst/>
                    </a:prstGeom>
                    <a:noFill/>
                    <a:ln>
                      <a:noFill/>
                    </a:ln>
                  </pic:spPr>
                </pic:pic>
              </a:graphicData>
            </a:graphic>
          </wp:inline>
        </w:drawing>
      </w:r>
    </w:p>
    <w:p w14:paraId="569A139C" w14:textId="32D73AB0" w:rsidR="00C3510B" w:rsidRPr="00C45F0E" w:rsidRDefault="00C3510B" w:rsidP="00ED7040">
      <w:pPr>
        <w:pStyle w:val="Caption"/>
        <w:spacing w:line="480" w:lineRule="auto"/>
      </w:pPr>
      <w:bookmarkStart w:id="8" w:name="_Ref49073468"/>
      <w:r w:rsidRPr="00C45F0E">
        <w:rPr>
          <w:b/>
        </w:rPr>
        <w:t>Fig</w:t>
      </w:r>
      <w:r w:rsidR="00E67FB8">
        <w:rPr>
          <w:b/>
        </w:rPr>
        <w:t>ure</w:t>
      </w:r>
      <w:r w:rsidRPr="00C45F0E">
        <w:rPr>
          <w:b/>
        </w:rPr>
        <w:t xml:space="preserve"> </w:t>
      </w:r>
      <w:r w:rsidRPr="00C45F0E">
        <w:rPr>
          <w:b/>
          <w:bCs/>
        </w:rPr>
        <w:fldChar w:fldCharType="begin"/>
      </w:r>
      <w:r w:rsidRPr="00C45F0E">
        <w:rPr>
          <w:b/>
        </w:rPr>
        <w:instrText xml:space="preserve"> SEQ Figure \* ARABIC </w:instrText>
      </w:r>
      <w:r w:rsidRPr="00C45F0E">
        <w:rPr>
          <w:b/>
          <w:bCs/>
        </w:rPr>
        <w:fldChar w:fldCharType="separate"/>
      </w:r>
      <w:r>
        <w:rPr>
          <w:b/>
          <w:noProof/>
        </w:rPr>
        <w:t>4</w:t>
      </w:r>
      <w:r w:rsidRPr="00C45F0E">
        <w:rPr>
          <w:b/>
          <w:bCs/>
        </w:rPr>
        <w:fldChar w:fldCharType="end"/>
      </w:r>
      <w:bookmarkEnd w:id="8"/>
      <w:r w:rsidRPr="00C45F0E">
        <w:rPr>
          <w:b/>
        </w:rPr>
        <w:t>.</w:t>
      </w:r>
      <w:r w:rsidR="00E51950">
        <w:t xml:space="preserve"> </w:t>
      </w:r>
      <w:r w:rsidRPr="00C45F0E">
        <w:t>Example frequency profile is plotted (blue) along with the components of the model used to locate the peak frequency (dotted: exponential component; dashed: Lorentzian component) and the complete model fit (red). This is the frequency content from</w:t>
      </w:r>
      <w:r w:rsidR="00E51950">
        <w:t xml:space="preserve"> frames 473 to 600 (the </w:t>
      </w:r>
      <w:proofErr w:type="gramStart"/>
      <w:r w:rsidR="00E51950">
        <w:t>128 frame</w:t>
      </w:r>
      <w:proofErr w:type="gramEnd"/>
      <w:r w:rsidR="00E51950">
        <w:t xml:space="preserve"> window ending at 10 seconds in</w:t>
      </w:r>
      <w:r w:rsidRPr="00C45F0E">
        <w:t xml:space="preserve"> </w:t>
      </w:r>
      <w:r w:rsidRPr="00C45F0E">
        <w:fldChar w:fldCharType="begin"/>
      </w:r>
      <w:r w:rsidRPr="00C45F0E">
        <w:instrText xml:space="preserve"> REF _Ref49073298 \h  \* MERGEFORMAT </w:instrText>
      </w:r>
      <w:r w:rsidRPr="00C45F0E">
        <w:fldChar w:fldCharType="separate"/>
      </w:r>
      <w:r w:rsidRPr="004E5FAB">
        <w:t>Fig</w:t>
      </w:r>
      <w:r w:rsidR="00ED7040">
        <w:t>ure</w:t>
      </w:r>
      <w:r w:rsidRPr="004E5FAB">
        <w:t xml:space="preserve"> 3</w:t>
      </w:r>
      <w:r w:rsidRPr="00C45F0E">
        <w:fldChar w:fldCharType="end"/>
      </w:r>
      <w:r>
        <w:t>)</w:t>
      </w:r>
      <w:r w:rsidRPr="00C45F0E">
        <w:t xml:space="preserve">. </w:t>
      </w:r>
    </w:p>
    <w:p w14:paraId="44B18714" w14:textId="2A55317C" w:rsidR="00C3510B" w:rsidRDefault="00C3510B" w:rsidP="00ED7040">
      <w:pPr>
        <w:pStyle w:val="BodyText"/>
        <w:spacing w:line="480" w:lineRule="auto"/>
      </w:pPr>
      <w:r w:rsidRPr="00C065D9">
        <w:t xml:space="preserve">Curve fitting was very sensitive to the initial parameter estimates provided to </w:t>
      </w:r>
      <w:r w:rsidRPr="00516678">
        <w:rPr>
          <w:rStyle w:val="Code-inline"/>
        </w:rPr>
        <w:t>fminsearch</w:t>
      </w:r>
      <w:r w:rsidRPr="00516678">
        <w:t>,</w:t>
      </w:r>
      <w:r w:rsidRPr="00C065D9">
        <w:t xml:space="preserve"> and the range of parameter values permitted. The initial values and constraints on the parameters are shown in</w:t>
      </w:r>
      <w:r w:rsidR="00E51950">
        <w:t xml:space="preserve"> </w:t>
      </w:r>
      <w:r w:rsidR="00ED7040">
        <w:t>T</w:t>
      </w:r>
      <w:r w:rsidR="00E51950">
        <w:t>able 1</w:t>
      </w:r>
      <w:r w:rsidRPr="00C065D9">
        <w:t>. Only frequencies greater than 0.5 Hz were considered when fitting the dual-exponential component. The initial peak-frequency was estimated by placing line-segments on the waterfall plot manually. Linear interpolation of these line-segments was used to select a range of frequencies to fit the Lorentzian curve component. Frequencies within 2.5 Hz of the estimated peak were considered when fitting the Lorentzian curves to the residuals from the exponential decay model. This reduced the influence of the global illumination and debris passing through the frame.</w:t>
      </w:r>
    </w:p>
    <w:p w14:paraId="04F43D71" w14:textId="77777777" w:rsidR="00E51950" w:rsidRPr="00C065D9" w:rsidRDefault="00E51950" w:rsidP="00ED7040">
      <w:pPr>
        <w:pStyle w:val="BodyText"/>
        <w:spacing w:line="480" w:lineRule="auto"/>
      </w:pPr>
    </w:p>
    <w:p w14:paraId="6997F20A" w14:textId="544B011B" w:rsidR="00C3510B" w:rsidRPr="00C065D9" w:rsidRDefault="00C3510B" w:rsidP="00ED7040">
      <w:pPr>
        <w:pStyle w:val="BodyText"/>
        <w:spacing w:line="480" w:lineRule="auto"/>
      </w:pPr>
      <w:r w:rsidRPr="00C065D9">
        <w:t xml:space="preserve">Noise, from debris passing through the region often perturbed or prevented robust fitting. This could cause obviously erroneous fits to peak frequency or failure to fit at all. A 29-point median-filter (approximately 0.5 seconds) was applied to the time-series of the peak frequency fitted to each of the windows through the video. </w:t>
      </w:r>
    </w:p>
    <w:p w14:paraId="052D596E" w14:textId="77777777" w:rsidR="00C3510B" w:rsidRDefault="00C3510B" w:rsidP="00C3510B">
      <w:pPr>
        <w:pStyle w:val="CaptionTop"/>
        <w:rPr>
          <w:b/>
          <w:bCs w:val="0"/>
        </w:rPr>
      </w:pPr>
      <w:bookmarkStart w:id="9" w:name="_Ref49076076"/>
    </w:p>
    <w:p w14:paraId="37CC84BD" w14:textId="4081D936" w:rsidR="00C3510B" w:rsidRPr="00C065D9" w:rsidRDefault="00C3510B" w:rsidP="00C3510B">
      <w:pPr>
        <w:pStyle w:val="CaptionTop"/>
      </w:pPr>
      <w:r w:rsidRPr="00C45F0E">
        <w:rPr>
          <w:b/>
          <w:bCs w:val="0"/>
        </w:rPr>
        <w:t xml:space="preserve">Table </w:t>
      </w:r>
      <w:r w:rsidRPr="00C45F0E">
        <w:rPr>
          <w:b/>
          <w:bCs w:val="0"/>
        </w:rPr>
        <w:fldChar w:fldCharType="begin"/>
      </w:r>
      <w:r w:rsidRPr="00C45F0E">
        <w:rPr>
          <w:b/>
          <w:bCs w:val="0"/>
        </w:rPr>
        <w:instrText xml:space="preserve"> SEQ Table \* ARABIC </w:instrText>
      </w:r>
      <w:r w:rsidRPr="00C45F0E">
        <w:rPr>
          <w:b/>
          <w:bCs w:val="0"/>
          <w:noProof/>
        </w:rPr>
        <w:fldChar w:fldCharType="separate"/>
      </w:r>
      <w:r>
        <w:rPr>
          <w:b/>
          <w:bCs w:val="0"/>
          <w:noProof/>
        </w:rPr>
        <w:t>1</w:t>
      </w:r>
      <w:r w:rsidRPr="00C45F0E">
        <w:rPr>
          <w:b/>
          <w:bCs w:val="0"/>
          <w:noProof/>
        </w:rPr>
        <w:fldChar w:fldCharType="end"/>
      </w:r>
      <w:bookmarkEnd w:id="9"/>
      <w:r w:rsidRPr="00C45F0E">
        <w:rPr>
          <w:b/>
          <w:bCs w:val="0"/>
        </w:rPr>
        <w:t>.</w:t>
      </w:r>
      <w:r w:rsidRPr="00C065D9">
        <w:tab/>
        <w:t>Initial parameter values and constraints applied during model fitting.</w:t>
      </w:r>
    </w:p>
    <w:tbl>
      <w:tblPr>
        <w:tblStyle w:val="ReportTable"/>
        <w:tblW w:w="0" w:type="auto"/>
        <w:tblLook w:val="04A0" w:firstRow="1" w:lastRow="0" w:firstColumn="1" w:lastColumn="0" w:noHBand="0" w:noVBand="1"/>
      </w:tblPr>
      <w:tblGrid>
        <w:gridCol w:w="1380"/>
        <w:gridCol w:w="4054"/>
        <w:gridCol w:w="2320"/>
      </w:tblGrid>
      <w:tr w:rsidR="00C3510B" w:rsidRPr="00C45F0E" w14:paraId="5818DB9C" w14:textId="77777777" w:rsidTr="00C3510B">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139" w:type="dxa"/>
          </w:tcPr>
          <w:p w14:paraId="3C0D0DD8" w14:textId="77777777" w:rsidR="00C3510B" w:rsidRPr="00C45F0E" w:rsidRDefault="00C3510B" w:rsidP="00C3510B">
            <w:pPr>
              <w:pStyle w:val="TableHeadLeft"/>
              <w:spacing w:line="480" w:lineRule="auto"/>
            </w:pPr>
            <w:r w:rsidRPr="00C45F0E">
              <w:t>Parameter</w:t>
            </w:r>
          </w:p>
        </w:tc>
        <w:tc>
          <w:tcPr>
            <w:tcW w:w="4054" w:type="dxa"/>
          </w:tcPr>
          <w:p w14:paraId="5BD8E05F" w14:textId="77777777" w:rsidR="00C3510B" w:rsidRPr="00C45F0E" w:rsidRDefault="00C3510B" w:rsidP="00C3510B">
            <w:pPr>
              <w:pStyle w:val="TableHead"/>
              <w:spacing w:line="480" w:lineRule="auto"/>
              <w:cnfStyle w:val="100000000000" w:firstRow="1" w:lastRow="0" w:firstColumn="0" w:lastColumn="0" w:oddVBand="0" w:evenVBand="0" w:oddHBand="0" w:evenHBand="0" w:firstRowFirstColumn="0" w:firstRowLastColumn="0" w:lastRowFirstColumn="0" w:lastRowLastColumn="0"/>
            </w:pPr>
            <w:r w:rsidRPr="00C45F0E">
              <w:t>Initial</w:t>
            </w:r>
          </w:p>
        </w:tc>
        <w:tc>
          <w:tcPr>
            <w:tcW w:w="2320" w:type="dxa"/>
          </w:tcPr>
          <w:p w14:paraId="2A24929A" w14:textId="77777777" w:rsidR="00C3510B" w:rsidRPr="00C45F0E" w:rsidRDefault="00C3510B" w:rsidP="00C3510B">
            <w:pPr>
              <w:pStyle w:val="TableHead"/>
              <w:spacing w:line="480" w:lineRule="auto"/>
              <w:cnfStyle w:val="100000000000" w:firstRow="1" w:lastRow="0" w:firstColumn="0" w:lastColumn="0" w:oddVBand="0" w:evenVBand="0" w:oddHBand="0" w:evenHBand="0" w:firstRowFirstColumn="0" w:firstRowLastColumn="0" w:lastRowFirstColumn="0" w:lastRowLastColumn="0"/>
            </w:pPr>
            <w:r w:rsidRPr="00C45F0E">
              <w:t>Constraint</w:t>
            </w:r>
          </w:p>
        </w:tc>
      </w:tr>
      <w:tr w:rsidR="00C3510B" w:rsidRPr="00E02774" w14:paraId="11CC260E" w14:textId="77777777" w:rsidTr="00C3510B">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139" w:type="dxa"/>
          </w:tcPr>
          <w:p w14:paraId="4CADDC51" w14:textId="77777777" w:rsidR="00C3510B" w:rsidRPr="00AB78AB" w:rsidRDefault="00C3510B" w:rsidP="00C3510B">
            <w:pPr>
              <w:pStyle w:val="TableBody"/>
              <w:rPr>
                <w:i/>
                <w:iCs/>
              </w:rPr>
            </w:pPr>
            <w:r w:rsidRPr="00AB78AB">
              <w:rPr>
                <w:i/>
                <w:iCs/>
              </w:rPr>
              <w:t>c</w:t>
            </w:r>
            <w:r w:rsidRPr="00AB78AB">
              <w:rPr>
                <w:i/>
                <w:iCs/>
                <w:vertAlign w:val="subscript"/>
              </w:rPr>
              <w:t>1</w:t>
            </w:r>
          </w:p>
        </w:tc>
        <w:tc>
          <w:tcPr>
            <w:tcW w:w="4054" w:type="dxa"/>
          </w:tcPr>
          <w:p w14:paraId="44E9F7CD"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Difference between maximum and minimum profile value (</w:t>
            </w:r>
            <w:r w:rsidRPr="008E52AF">
              <w:rPr>
                <w:i/>
                <w:iCs/>
              </w:rPr>
              <w:t>height</w:t>
            </w:r>
            <w:r w:rsidRPr="00E02774">
              <w:t>).</w:t>
            </w:r>
          </w:p>
        </w:tc>
        <w:tc>
          <w:tcPr>
            <w:tcW w:w="2320" w:type="dxa"/>
          </w:tcPr>
          <w:p w14:paraId="5ED44E49"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none.</w:t>
            </w:r>
          </w:p>
        </w:tc>
      </w:tr>
      <w:tr w:rsidR="00C3510B" w:rsidRPr="00E02774" w14:paraId="1A3FADDA" w14:textId="77777777" w:rsidTr="00C3510B">
        <w:trPr>
          <w:trHeight w:val="454"/>
        </w:trPr>
        <w:tc>
          <w:tcPr>
            <w:cnfStyle w:val="001000000000" w:firstRow="0" w:lastRow="0" w:firstColumn="1" w:lastColumn="0" w:oddVBand="0" w:evenVBand="0" w:oddHBand="0" w:evenHBand="0" w:firstRowFirstColumn="0" w:firstRowLastColumn="0" w:lastRowFirstColumn="0" w:lastRowLastColumn="0"/>
            <w:tcW w:w="1139" w:type="dxa"/>
          </w:tcPr>
          <w:p w14:paraId="5FDCB143" w14:textId="77777777" w:rsidR="00C3510B" w:rsidRPr="00AB78AB" w:rsidRDefault="00C3510B" w:rsidP="00C3510B">
            <w:pPr>
              <w:pStyle w:val="TableBody"/>
              <w:rPr>
                <w:i/>
                <w:iCs/>
              </w:rPr>
            </w:pPr>
            <w:r w:rsidRPr="00AB78AB">
              <w:rPr>
                <w:i/>
                <w:iCs/>
              </w:rPr>
              <w:t>c</w:t>
            </w:r>
            <w:r w:rsidRPr="00AB78AB">
              <w:rPr>
                <w:i/>
                <w:iCs/>
                <w:vertAlign w:val="subscript"/>
              </w:rPr>
              <w:t>2</w:t>
            </w:r>
          </w:p>
        </w:tc>
        <w:tc>
          <w:tcPr>
            <w:tcW w:w="4054" w:type="dxa"/>
          </w:tcPr>
          <w:p w14:paraId="308950CD" w14:textId="77777777" w:rsidR="00C3510B" w:rsidRPr="00E02774"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E02774">
              <w:t>7 Hz</w:t>
            </w:r>
          </w:p>
        </w:tc>
        <w:tc>
          <w:tcPr>
            <w:tcW w:w="2320" w:type="dxa"/>
          </w:tcPr>
          <w:p w14:paraId="1EED8CCF" w14:textId="77777777" w:rsidR="00C3510B" w:rsidRPr="00E02774"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E02774">
              <w:t>none.</w:t>
            </w:r>
          </w:p>
        </w:tc>
      </w:tr>
      <w:tr w:rsidR="00C3510B" w:rsidRPr="00E02774" w14:paraId="7A48F6EA" w14:textId="77777777" w:rsidTr="00C3510B">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139" w:type="dxa"/>
          </w:tcPr>
          <w:p w14:paraId="17FD5712" w14:textId="77777777" w:rsidR="00C3510B" w:rsidRPr="00AB78AB" w:rsidRDefault="00C3510B" w:rsidP="00C3510B">
            <w:pPr>
              <w:pStyle w:val="TableBody"/>
              <w:rPr>
                <w:i/>
                <w:iCs/>
              </w:rPr>
            </w:pPr>
            <w:r w:rsidRPr="00AB78AB">
              <w:rPr>
                <w:i/>
                <w:iCs/>
              </w:rPr>
              <w:t>c</w:t>
            </w:r>
            <w:r w:rsidRPr="00AB78AB">
              <w:rPr>
                <w:i/>
                <w:iCs/>
                <w:vertAlign w:val="subscript"/>
              </w:rPr>
              <w:t>3</w:t>
            </w:r>
          </w:p>
        </w:tc>
        <w:tc>
          <w:tcPr>
            <w:tcW w:w="4054" w:type="dxa"/>
          </w:tcPr>
          <w:p w14:paraId="6D01FCF7"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Minimum profile value.</w:t>
            </w:r>
          </w:p>
        </w:tc>
        <w:tc>
          <w:tcPr>
            <w:tcW w:w="2320" w:type="dxa"/>
          </w:tcPr>
          <w:p w14:paraId="00528F1D"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none.</w:t>
            </w:r>
          </w:p>
        </w:tc>
      </w:tr>
      <w:tr w:rsidR="00C3510B" w:rsidRPr="00E02774" w14:paraId="675B444D" w14:textId="77777777" w:rsidTr="00C3510B">
        <w:trPr>
          <w:trHeight w:val="454"/>
        </w:trPr>
        <w:tc>
          <w:tcPr>
            <w:cnfStyle w:val="001000000000" w:firstRow="0" w:lastRow="0" w:firstColumn="1" w:lastColumn="0" w:oddVBand="0" w:evenVBand="0" w:oddHBand="0" w:evenHBand="0" w:firstRowFirstColumn="0" w:firstRowLastColumn="0" w:lastRowFirstColumn="0" w:lastRowLastColumn="0"/>
            <w:tcW w:w="1139" w:type="dxa"/>
          </w:tcPr>
          <w:p w14:paraId="5C3575BB" w14:textId="77777777" w:rsidR="00C3510B" w:rsidRPr="00AB78AB" w:rsidRDefault="00C3510B" w:rsidP="00C3510B">
            <w:pPr>
              <w:pStyle w:val="TableBody"/>
              <w:rPr>
                <w:i/>
                <w:iCs/>
              </w:rPr>
            </w:pPr>
            <w:r w:rsidRPr="00AB78AB">
              <w:rPr>
                <w:i/>
                <w:iCs/>
              </w:rPr>
              <w:t>c</w:t>
            </w:r>
            <w:r w:rsidRPr="00AB78AB">
              <w:rPr>
                <w:i/>
                <w:iCs/>
                <w:vertAlign w:val="subscript"/>
              </w:rPr>
              <w:t>4</w:t>
            </w:r>
          </w:p>
        </w:tc>
        <w:tc>
          <w:tcPr>
            <w:tcW w:w="4054" w:type="dxa"/>
          </w:tcPr>
          <w:p w14:paraId="09F25F6D" w14:textId="77777777" w:rsidR="00C3510B" w:rsidRPr="00E02774"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8E52AF">
              <w:rPr>
                <w:i/>
                <w:iCs/>
              </w:rPr>
              <w:t>height</w:t>
            </w:r>
            <w:r w:rsidRPr="00E02774">
              <w:t>/4</w:t>
            </w:r>
          </w:p>
        </w:tc>
        <w:tc>
          <w:tcPr>
            <w:tcW w:w="2320" w:type="dxa"/>
          </w:tcPr>
          <w:p w14:paraId="32439FEE" w14:textId="77777777" w:rsidR="00C3510B" w:rsidRPr="00E02774"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E02774">
              <w:t>none.</w:t>
            </w:r>
          </w:p>
        </w:tc>
      </w:tr>
      <w:tr w:rsidR="00C3510B" w:rsidRPr="00E02774" w14:paraId="7A87D8CC" w14:textId="77777777" w:rsidTr="00C3510B">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139" w:type="dxa"/>
          </w:tcPr>
          <w:p w14:paraId="33582BD2" w14:textId="77777777" w:rsidR="00C3510B" w:rsidRPr="00AB78AB" w:rsidRDefault="00C3510B" w:rsidP="00C3510B">
            <w:pPr>
              <w:pStyle w:val="TableBody"/>
              <w:rPr>
                <w:i/>
                <w:iCs/>
              </w:rPr>
            </w:pPr>
            <w:r w:rsidRPr="00AB78AB">
              <w:rPr>
                <w:i/>
                <w:iCs/>
              </w:rPr>
              <w:t>c</w:t>
            </w:r>
            <w:r w:rsidRPr="00AB78AB">
              <w:rPr>
                <w:i/>
                <w:iCs/>
                <w:vertAlign w:val="subscript"/>
              </w:rPr>
              <w:t>5</w:t>
            </w:r>
          </w:p>
        </w:tc>
        <w:tc>
          <w:tcPr>
            <w:tcW w:w="4054" w:type="dxa"/>
          </w:tcPr>
          <w:p w14:paraId="5895D5B4"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0 Hz</w:t>
            </w:r>
          </w:p>
        </w:tc>
        <w:tc>
          <w:tcPr>
            <w:tcW w:w="2320" w:type="dxa"/>
          </w:tcPr>
          <w:p w14:paraId="07343FFF"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none.</w:t>
            </w:r>
          </w:p>
        </w:tc>
      </w:tr>
      <w:tr w:rsidR="00C3510B" w:rsidRPr="00E02774" w14:paraId="1D697FB8" w14:textId="77777777" w:rsidTr="00C3510B">
        <w:trPr>
          <w:trHeight w:val="454"/>
        </w:trPr>
        <w:tc>
          <w:tcPr>
            <w:cnfStyle w:val="001000000000" w:firstRow="0" w:lastRow="0" w:firstColumn="1" w:lastColumn="0" w:oddVBand="0" w:evenVBand="0" w:oddHBand="0" w:evenHBand="0" w:firstRowFirstColumn="0" w:firstRowLastColumn="0" w:lastRowFirstColumn="0" w:lastRowLastColumn="0"/>
            <w:tcW w:w="1139" w:type="dxa"/>
          </w:tcPr>
          <w:p w14:paraId="48950F08" w14:textId="77777777" w:rsidR="00C3510B" w:rsidRPr="00AB78AB" w:rsidRDefault="00C3510B" w:rsidP="00C3510B">
            <w:pPr>
              <w:pStyle w:val="TableBody"/>
              <w:rPr>
                <w:i/>
                <w:iCs/>
              </w:rPr>
            </w:pPr>
            <w:r w:rsidRPr="00AB78AB">
              <w:rPr>
                <w:i/>
                <w:iCs/>
              </w:rPr>
              <w:t>c</w:t>
            </w:r>
            <w:r w:rsidRPr="00AB78AB">
              <w:rPr>
                <w:i/>
                <w:iCs/>
                <w:vertAlign w:val="subscript"/>
              </w:rPr>
              <w:t>6</w:t>
            </w:r>
          </w:p>
        </w:tc>
        <w:tc>
          <w:tcPr>
            <w:tcW w:w="4054" w:type="dxa"/>
          </w:tcPr>
          <w:p w14:paraId="196E88BD" w14:textId="77777777" w:rsidR="00C3510B" w:rsidRPr="00E02774"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E02774">
              <w:t>20 Hz</w:t>
            </w:r>
          </w:p>
        </w:tc>
        <w:tc>
          <w:tcPr>
            <w:tcW w:w="2320" w:type="dxa"/>
          </w:tcPr>
          <w:p w14:paraId="4080848A" w14:textId="77777777" w:rsidR="00C3510B" w:rsidRPr="00E02774"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E02774">
              <w:t>none.</w:t>
            </w:r>
          </w:p>
        </w:tc>
      </w:tr>
      <w:tr w:rsidR="00C3510B" w:rsidRPr="00E02774" w14:paraId="3360A44E" w14:textId="77777777" w:rsidTr="00C3510B">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139" w:type="dxa"/>
          </w:tcPr>
          <w:p w14:paraId="73558AA9" w14:textId="77777777" w:rsidR="00C3510B" w:rsidRPr="00AB78AB" w:rsidRDefault="00C3510B" w:rsidP="00C3510B">
            <w:pPr>
              <w:pStyle w:val="TableBody"/>
              <w:rPr>
                <w:i/>
                <w:iCs/>
              </w:rPr>
            </w:pPr>
            <w:r w:rsidRPr="00AB78AB">
              <w:rPr>
                <w:i/>
                <w:iCs/>
              </w:rPr>
              <w:t>h</w:t>
            </w:r>
          </w:p>
        </w:tc>
        <w:tc>
          <w:tcPr>
            <w:tcW w:w="4054" w:type="dxa"/>
          </w:tcPr>
          <w:p w14:paraId="33B566E9"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Difference between maximum and minimum residual value (</w:t>
            </w:r>
            <w:r w:rsidRPr="008E52AF">
              <w:rPr>
                <w:i/>
                <w:iCs/>
              </w:rPr>
              <w:t>height</w:t>
            </w:r>
            <w:r w:rsidRPr="00E02774">
              <w:t>).</w:t>
            </w:r>
          </w:p>
        </w:tc>
        <w:tc>
          <w:tcPr>
            <w:tcW w:w="2320" w:type="dxa"/>
          </w:tcPr>
          <w:p w14:paraId="5139D9AD"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0 &lt; h &lt; 1000</w:t>
            </w:r>
          </w:p>
        </w:tc>
      </w:tr>
      <w:tr w:rsidR="00C3510B" w:rsidRPr="00E02774" w14:paraId="3917F8D2" w14:textId="77777777" w:rsidTr="00C3510B">
        <w:trPr>
          <w:trHeight w:val="454"/>
        </w:trPr>
        <w:tc>
          <w:tcPr>
            <w:cnfStyle w:val="001000000000" w:firstRow="0" w:lastRow="0" w:firstColumn="1" w:lastColumn="0" w:oddVBand="0" w:evenVBand="0" w:oddHBand="0" w:evenHBand="0" w:firstRowFirstColumn="0" w:firstRowLastColumn="0" w:lastRowFirstColumn="0" w:lastRowLastColumn="0"/>
            <w:tcW w:w="1139" w:type="dxa"/>
          </w:tcPr>
          <w:p w14:paraId="1D8C11BD" w14:textId="77777777" w:rsidR="00C3510B" w:rsidRPr="00AB78AB" w:rsidRDefault="00C3510B" w:rsidP="00C3510B">
            <w:pPr>
              <w:pStyle w:val="TableBody"/>
              <w:rPr>
                <w:rFonts w:ascii="Symbol" w:hAnsi="Symbol"/>
                <w:i/>
                <w:iCs/>
              </w:rPr>
            </w:pPr>
            <w:r w:rsidRPr="00AB78AB">
              <w:rPr>
                <w:rFonts w:ascii="Symbol" w:hAnsi="Symbol"/>
                <w:i/>
                <w:iCs/>
              </w:rPr>
              <w:t></w:t>
            </w:r>
          </w:p>
        </w:tc>
        <w:tc>
          <w:tcPr>
            <w:tcW w:w="4054" w:type="dxa"/>
          </w:tcPr>
          <w:p w14:paraId="21914B7D" w14:textId="77777777" w:rsidR="00C3510B" w:rsidRPr="00C45F0E"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C45F0E">
              <w:t>2</w:t>
            </w:r>
          </w:p>
        </w:tc>
        <w:tc>
          <w:tcPr>
            <w:tcW w:w="2320" w:type="dxa"/>
          </w:tcPr>
          <w:p w14:paraId="5E09CD5B" w14:textId="77777777" w:rsidR="00C3510B" w:rsidRPr="00E02774"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E02774">
              <w:t>1.5</w:t>
            </w:r>
            <w:r>
              <w:t> </w:t>
            </w:r>
            <w:r w:rsidRPr="00E02774">
              <w:t>&lt;</w:t>
            </w:r>
            <w:r>
              <w:t> </w:t>
            </w:r>
            <w:r w:rsidRPr="00AB78AB">
              <w:rPr>
                <w:rFonts w:ascii="Symbol" w:hAnsi="Symbol"/>
                <w:i/>
                <w:iCs/>
              </w:rPr>
              <w:t></w:t>
            </w:r>
            <w:r w:rsidRPr="00AB78AB">
              <w:rPr>
                <w:i/>
                <w:iCs/>
              </w:rPr>
              <w:t> </w:t>
            </w:r>
            <w:r w:rsidRPr="00E02774">
              <w:t>&lt;</w:t>
            </w:r>
            <w:r>
              <w:t> </w:t>
            </w:r>
            <w:r w:rsidRPr="00E02774">
              <w:t>20</w:t>
            </w:r>
          </w:p>
        </w:tc>
      </w:tr>
      <w:tr w:rsidR="00C3510B" w:rsidRPr="00E02774" w14:paraId="231468DD" w14:textId="77777777" w:rsidTr="00C3510B">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139" w:type="dxa"/>
          </w:tcPr>
          <w:p w14:paraId="67B1652E" w14:textId="77777777" w:rsidR="00C3510B" w:rsidRPr="00AB78AB" w:rsidRDefault="00C3510B" w:rsidP="00C3510B">
            <w:pPr>
              <w:pStyle w:val="TableBody"/>
              <w:rPr>
                <w:i/>
                <w:iCs/>
              </w:rPr>
            </w:pPr>
            <w:r w:rsidRPr="00AB78AB">
              <w:rPr>
                <w:i/>
                <w:iCs/>
              </w:rPr>
              <w:t>f</w:t>
            </w:r>
            <w:r w:rsidRPr="00AB78AB">
              <w:rPr>
                <w:i/>
                <w:iCs/>
                <w:vertAlign w:val="subscript"/>
              </w:rPr>
              <w:t>0</w:t>
            </w:r>
          </w:p>
        </w:tc>
        <w:tc>
          <w:tcPr>
            <w:tcW w:w="4054" w:type="dxa"/>
          </w:tcPr>
          <w:p w14:paraId="1B838E33"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Interpolated from manually placed guides (see text).</w:t>
            </w:r>
          </w:p>
        </w:tc>
        <w:tc>
          <w:tcPr>
            <w:tcW w:w="2320" w:type="dxa"/>
          </w:tcPr>
          <w:p w14:paraId="20F2F101" w14:textId="77777777" w:rsidR="00C3510B" w:rsidRPr="00E02774" w:rsidRDefault="00C3510B" w:rsidP="00C3510B">
            <w:pPr>
              <w:pStyle w:val="TableBody"/>
              <w:cnfStyle w:val="000000100000" w:firstRow="0" w:lastRow="0" w:firstColumn="0" w:lastColumn="0" w:oddVBand="0" w:evenVBand="0" w:oddHBand="1" w:evenHBand="0" w:firstRowFirstColumn="0" w:firstRowLastColumn="0" w:lastRowFirstColumn="0" w:lastRowLastColumn="0"/>
            </w:pPr>
            <w:r w:rsidRPr="00E02774">
              <w:t>0</w:t>
            </w:r>
            <w:r>
              <w:t> </w:t>
            </w:r>
            <w:r w:rsidRPr="00E02774">
              <w:t>&lt;</w:t>
            </w:r>
            <w:r>
              <w:t> </w:t>
            </w:r>
            <w:r w:rsidRPr="00E02774">
              <w:rPr>
                <w:i/>
                <w:iCs/>
              </w:rPr>
              <w:t>f</w:t>
            </w:r>
            <w:r w:rsidRPr="00E02774">
              <w:rPr>
                <w:i/>
                <w:iCs/>
                <w:vertAlign w:val="subscript"/>
              </w:rPr>
              <w:t>0</w:t>
            </w:r>
            <w:r>
              <w:rPr>
                <w:i/>
                <w:iCs/>
              </w:rPr>
              <w:t> </w:t>
            </w:r>
            <w:r w:rsidRPr="00E02774">
              <w:t>&lt;</w:t>
            </w:r>
            <w:r>
              <w:t> </w:t>
            </w:r>
            <w:r w:rsidRPr="00E02774">
              <w:t>20</w:t>
            </w:r>
            <w:r>
              <w:t> </w:t>
            </w:r>
            <w:r w:rsidRPr="00E02774">
              <w:t>Hz</w:t>
            </w:r>
          </w:p>
        </w:tc>
      </w:tr>
      <w:tr w:rsidR="00C3510B" w:rsidRPr="00E02774" w14:paraId="1AB37C44" w14:textId="77777777" w:rsidTr="00C3510B">
        <w:trPr>
          <w:trHeight w:val="454"/>
        </w:trPr>
        <w:tc>
          <w:tcPr>
            <w:cnfStyle w:val="001000000000" w:firstRow="0" w:lastRow="0" w:firstColumn="1" w:lastColumn="0" w:oddVBand="0" w:evenVBand="0" w:oddHBand="0" w:evenHBand="0" w:firstRowFirstColumn="0" w:firstRowLastColumn="0" w:lastRowFirstColumn="0" w:lastRowLastColumn="0"/>
            <w:tcW w:w="1139" w:type="dxa"/>
          </w:tcPr>
          <w:p w14:paraId="6107B449" w14:textId="77777777" w:rsidR="00C3510B" w:rsidRPr="00AB78AB" w:rsidRDefault="00C3510B" w:rsidP="00C3510B">
            <w:pPr>
              <w:pStyle w:val="TableBody"/>
              <w:rPr>
                <w:i/>
                <w:iCs/>
              </w:rPr>
            </w:pPr>
            <w:r w:rsidRPr="00AB78AB">
              <w:rPr>
                <w:i/>
                <w:iCs/>
              </w:rPr>
              <w:t>h</w:t>
            </w:r>
            <w:r w:rsidRPr="00AB78AB">
              <w:rPr>
                <w:i/>
                <w:iCs/>
                <w:vertAlign w:val="subscript"/>
              </w:rPr>
              <w:t>0</w:t>
            </w:r>
          </w:p>
        </w:tc>
        <w:tc>
          <w:tcPr>
            <w:tcW w:w="4054" w:type="dxa"/>
          </w:tcPr>
          <w:p w14:paraId="7F9C31BA" w14:textId="77777777" w:rsidR="00C3510B" w:rsidRPr="00E02774"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E02774">
              <w:t>Minimum residual value.</w:t>
            </w:r>
          </w:p>
        </w:tc>
        <w:tc>
          <w:tcPr>
            <w:tcW w:w="2320" w:type="dxa"/>
          </w:tcPr>
          <w:p w14:paraId="262CAB47" w14:textId="77777777" w:rsidR="00C3510B" w:rsidRPr="00E02774" w:rsidRDefault="00C3510B" w:rsidP="00C3510B">
            <w:pPr>
              <w:pStyle w:val="TableBody"/>
              <w:cnfStyle w:val="000000000000" w:firstRow="0" w:lastRow="0" w:firstColumn="0" w:lastColumn="0" w:oddVBand="0" w:evenVBand="0" w:oddHBand="0" w:evenHBand="0" w:firstRowFirstColumn="0" w:firstRowLastColumn="0" w:lastRowFirstColumn="0" w:lastRowLastColumn="0"/>
            </w:pPr>
            <w:r w:rsidRPr="00E02774">
              <w:t>none.</w:t>
            </w:r>
          </w:p>
        </w:tc>
      </w:tr>
    </w:tbl>
    <w:p w14:paraId="72B2FC64" w14:textId="77777777" w:rsidR="00C3510B" w:rsidRPr="00C065D9" w:rsidRDefault="00C3510B" w:rsidP="00C3510B">
      <w:pPr>
        <w:pStyle w:val="BodyText"/>
        <w:spacing w:line="480" w:lineRule="auto"/>
        <w:rPr>
          <w:rFonts w:ascii="Times New Roman" w:hAnsi="Times New Roman" w:cs="Times New Roman"/>
        </w:rPr>
      </w:pPr>
    </w:p>
    <w:p w14:paraId="5789714D" w14:textId="77777777" w:rsidR="00C3510B" w:rsidRPr="00C065D9" w:rsidRDefault="00C3510B" w:rsidP="00ED7040">
      <w:pPr>
        <w:pStyle w:val="BodyText"/>
        <w:spacing w:line="480" w:lineRule="auto"/>
      </w:pPr>
      <w:r w:rsidRPr="00C065D9">
        <w:t xml:space="preserve">Several other approaches for finding the peak frequency were explored. However, there was not a great deal of difference in the results produced by these different </w:t>
      </w:r>
      <w:r>
        <w:t>methods</w:t>
      </w:r>
      <w:r w:rsidRPr="00C065D9">
        <w:t xml:space="preserve">. The approaches </w:t>
      </w:r>
      <w:r>
        <w:t xml:space="preserve">explored </w:t>
      </w:r>
      <w:r w:rsidRPr="00C065D9">
        <w:t>included:</w:t>
      </w:r>
    </w:p>
    <w:p w14:paraId="4ECC833E" w14:textId="77777777" w:rsidR="00C3510B" w:rsidRPr="00C45F0E" w:rsidRDefault="00C3510B" w:rsidP="00ED7040">
      <w:pPr>
        <w:pStyle w:val="ListBullet"/>
        <w:spacing w:line="480" w:lineRule="auto"/>
      </w:pPr>
      <w:r w:rsidRPr="00C45F0E">
        <w:t>fitting Gaussian curves instead of Lorentzian curves,</w:t>
      </w:r>
    </w:p>
    <w:p w14:paraId="16D3CD6C" w14:textId="77777777" w:rsidR="00C3510B" w:rsidRPr="00C45F0E" w:rsidRDefault="00C3510B" w:rsidP="00ED7040">
      <w:pPr>
        <w:pStyle w:val="ListBullet"/>
        <w:spacing w:line="480" w:lineRule="auto"/>
      </w:pPr>
      <w:r w:rsidRPr="00C45F0E">
        <w:t>including three frequency profiles in the data used for each fit,</w:t>
      </w:r>
    </w:p>
    <w:p w14:paraId="567C714A" w14:textId="77777777" w:rsidR="00C3510B" w:rsidRPr="00C45F0E" w:rsidRDefault="00C3510B" w:rsidP="00ED7040">
      <w:pPr>
        <w:pStyle w:val="ListBullet"/>
        <w:spacing w:line="480" w:lineRule="auto"/>
      </w:pPr>
      <w:r w:rsidRPr="00C45F0E">
        <w:t>fitting combinations of Lorentzian curves and decaying exponential curves,</w:t>
      </w:r>
    </w:p>
    <w:p w14:paraId="7F13018A" w14:textId="77777777" w:rsidR="00C3510B" w:rsidRPr="00C45F0E" w:rsidRDefault="00C3510B" w:rsidP="00ED7040">
      <w:pPr>
        <w:pStyle w:val="ListBullet"/>
        <w:spacing w:line="480" w:lineRule="auto"/>
      </w:pPr>
      <w:r w:rsidRPr="00C45F0E">
        <w:t>varying the range of frequencies considered during fitting,</w:t>
      </w:r>
    </w:p>
    <w:p w14:paraId="172F0D49" w14:textId="77777777" w:rsidR="00C3510B" w:rsidRPr="00C45F0E" w:rsidRDefault="00C3510B" w:rsidP="00ED7040">
      <w:pPr>
        <w:pStyle w:val="ListBullet"/>
        <w:spacing w:line="480" w:lineRule="auto"/>
      </w:pPr>
      <w:r w:rsidRPr="00C45F0E">
        <w:t>varying the constraints applied to parameter values during fitting,</w:t>
      </w:r>
    </w:p>
    <w:p w14:paraId="031D70A1" w14:textId="77777777" w:rsidR="00C3510B" w:rsidRPr="00C45F0E" w:rsidRDefault="00C3510B" w:rsidP="00ED7040">
      <w:pPr>
        <w:pStyle w:val="ListBullet"/>
        <w:spacing w:line="480" w:lineRule="auto"/>
      </w:pPr>
      <w:r>
        <w:t>moving</w:t>
      </w:r>
      <w:r w:rsidRPr="00C45F0E">
        <w:t xml:space="preserve"> regions to avoid debris and dark spots in the video, and</w:t>
      </w:r>
    </w:p>
    <w:p w14:paraId="1B76926E" w14:textId="77777777" w:rsidR="00C3510B" w:rsidRPr="00C45F0E" w:rsidRDefault="00C3510B" w:rsidP="00ED7040">
      <w:pPr>
        <w:pStyle w:val="ListBullet"/>
        <w:spacing w:line="480" w:lineRule="auto"/>
      </w:pPr>
      <w:r w:rsidRPr="00C45F0E">
        <w:t>varying the initial conditions used in fitting.</w:t>
      </w:r>
    </w:p>
    <w:p w14:paraId="2EDC3372" w14:textId="77777777" w:rsidR="00C3510B" w:rsidRPr="00C065D9" w:rsidRDefault="00C3510B" w:rsidP="00ED7040">
      <w:pPr>
        <w:pStyle w:val="BodyText"/>
        <w:spacing w:line="480" w:lineRule="auto"/>
      </w:pPr>
      <w:r w:rsidRPr="00C065D9">
        <w:t xml:space="preserve">Providing guides for the initial estimate of the peak frequency provided the greatest benefit. Without these guides, the model was more likely to choose quite different peak frequencies in adjacent windows. The guides did not eliminate this problem completely as noise in the frequency profile and </w:t>
      </w:r>
      <w:r>
        <w:t xml:space="preserve">the </w:t>
      </w:r>
      <w:r w:rsidRPr="00C065D9">
        <w:t xml:space="preserve">small </w:t>
      </w:r>
      <w:r>
        <w:t>amplitude of CBF</w:t>
      </w:r>
      <w:r w:rsidRPr="00C065D9">
        <w:t xml:space="preserve"> peaks all complicated the fit. </w:t>
      </w:r>
    </w:p>
    <w:p w14:paraId="4F26B6DB" w14:textId="77777777" w:rsidR="00C3510B" w:rsidRPr="00C3510B" w:rsidRDefault="00C3510B" w:rsidP="00780055">
      <w:pPr>
        <w:pStyle w:val="Heading1"/>
        <w:jc w:val="center"/>
        <w:rPr>
          <w:sz w:val="24"/>
        </w:rPr>
      </w:pPr>
      <w:bookmarkStart w:id="10" w:name="_Toc49801125"/>
      <w:r w:rsidRPr="00C3510B">
        <w:rPr>
          <w:sz w:val="24"/>
        </w:rPr>
        <w:lastRenderedPageBreak/>
        <w:t>Selected source code</w:t>
      </w:r>
      <w:bookmarkEnd w:id="10"/>
    </w:p>
    <w:p w14:paraId="1B41C701" w14:textId="77777777" w:rsidR="00C3510B" w:rsidRDefault="00C3510B" w:rsidP="00C3510B">
      <w:pPr>
        <w:pStyle w:val="BodyFirst"/>
      </w:pPr>
      <w:proofErr w:type="spellStart"/>
      <w:r w:rsidRPr="00C065D9">
        <w:t>Matlab</w:t>
      </w:r>
      <w:proofErr w:type="spellEnd"/>
      <w:r w:rsidRPr="00C065D9">
        <w:t xml:space="preserve"> function used to extract the frequency content from regions in a video stream. </w:t>
      </w:r>
    </w:p>
    <w:p w14:paraId="457C23DD" w14:textId="77777777" w:rsidR="00C3510B" w:rsidRDefault="00C3510B" w:rsidP="00C3510B">
      <w:pPr>
        <w:pStyle w:val="Code-Block"/>
        <w:rPr>
          <w:lang w:val="en-US"/>
        </w:rPr>
      </w:pPr>
      <w:r>
        <w:rPr>
          <w:lang w:val="en-US"/>
        </w:rPr>
        <w:t>function Result = ExtractFrequencyContent(strFilename, ROIs, nWindow)</w:t>
      </w:r>
    </w:p>
    <w:p w14:paraId="4678BF75" w14:textId="77777777" w:rsidR="00C3510B" w:rsidRDefault="00C3510B" w:rsidP="00C3510B">
      <w:pPr>
        <w:pStyle w:val="Code-Block"/>
        <w:rPr>
          <w:lang w:val="en-US"/>
        </w:rPr>
      </w:pPr>
      <w:r>
        <w:rPr>
          <w:lang w:val="en-US"/>
        </w:rPr>
        <w:t xml:space="preserve"> </w:t>
      </w:r>
    </w:p>
    <w:p w14:paraId="2155D41B" w14:textId="77777777" w:rsidR="00C3510B" w:rsidRDefault="00C3510B" w:rsidP="00C3510B">
      <w:pPr>
        <w:pStyle w:val="Code-Block"/>
        <w:rPr>
          <w:lang w:val="en-US"/>
        </w:rPr>
      </w:pPr>
      <w:r>
        <w:rPr>
          <w:lang w:val="en-US"/>
        </w:rPr>
        <w:t>nRegions = size(ROIs,1);</w:t>
      </w:r>
    </w:p>
    <w:p w14:paraId="74B6D929" w14:textId="77777777" w:rsidR="00C3510B" w:rsidRDefault="00C3510B" w:rsidP="00C3510B">
      <w:pPr>
        <w:pStyle w:val="Code-Block"/>
        <w:rPr>
          <w:lang w:val="en-US"/>
        </w:rPr>
      </w:pPr>
      <w:r>
        <w:rPr>
          <w:lang w:val="en-US"/>
        </w:rPr>
        <w:t xml:space="preserve"> </w:t>
      </w:r>
    </w:p>
    <w:p w14:paraId="25B5F36E" w14:textId="77777777" w:rsidR="00C3510B" w:rsidRDefault="00C3510B" w:rsidP="00C3510B">
      <w:pPr>
        <w:pStyle w:val="Code-Block"/>
        <w:rPr>
          <w:lang w:val="en-US"/>
        </w:rPr>
      </w:pPr>
      <w:r>
        <w:rPr>
          <w:lang w:val="en-US"/>
        </w:rPr>
        <w:t>oVideo = VideoReader(strFilename);</w:t>
      </w:r>
    </w:p>
    <w:p w14:paraId="50488E6A" w14:textId="77777777" w:rsidR="00C3510B" w:rsidRDefault="00C3510B" w:rsidP="00C3510B">
      <w:pPr>
        <w:pStyle w:val="Code-Block"/>
        <w:rPr>
          <w:lang w:val="en-US"/>
        </w:rPr>
      </w:pPr>
      <w:r>
        <w:rPr>
          <w:lang w:val="en-US"/>
        </w:rPr>
        <w:t>Result.FrameRate = oVideo.FrameRate;</w:t>
      </w:r>
    </w:p>
    <w:p w14:paraId="0A8C4EFB" w14:textId="77777777" w:rsidR="00C3510B" w:rsidRDefault="00C3510B" w:rsidP="00C3510B">
      <w:pPr>
        <w:pStyle w:val="Code-Block"/>
        <w:rPr>
          <w:lang w:val="en-US"/>
        </w:rPr>
      </w:pPr>
      <w:r>
        <w:rPr>
          <w:lang w:val="en-US"/>
        </w:rPr>
        <w:t>Result.ROIs = ROIs;</w:t>
      </w:r>
    </w:p>
    <w:p w14:paraId="43BE97D3" w14:textId="77777777" w:rsidR="00C3510B" w:rsidRDefault="00C3510B" w:rsidP="00C3510B">
      <w:pPr>
        <w:pStyle w:val="Code-Block"/>
        <w:rPr>
          <w:lang w:val="en-US"/>
        </w:rPr>
      </w:pPr>
      <w:r>
        <w:rPr>
          <w:lang w:val="en-US"/>
        </w:rPr>
        <w:t>Result.FrameCount = floor(oVideo.FrameRate * oVideo.Duration);</w:t>
      </w:r>
    </w:p>
    <w:p w14:paraId="01D34CAD" w14:textId="77777777" w:rsidR="00C3510B" w:rsidRDefault="00C3510B" w:rsidP="00C3510B">
      <w:pPr>
        <w:pStyle w:val="Code-Block"/>
        <w:rPr>
          <w:lang w:val="en-US"/>
        </w:rPr>
      </w:pPr>
      <w:r>
        <w:rPr>
          <w:lang w:val="en-US"/>
        </w:rPr>
        <w:t>Result.Frequency = (0:(nWindow/2-1)) * Result.FrameRate/nWindow;</w:t>
      </w:r>
    </w:p>
    <w:p w14:paraId="22314637" w14:textId="77777777" w:rsidR="00C3510B" w:rsidRDefault="00C3510B" w:rsidP="00C3510B">
      <w:pPr>
        <w:pStyle w:val="Code-Block"/>
        <w:rPr>
          <w:lang w:val="en-US"/>
        </w:rPr>
      </w:pPr>
      <w:r>
        <w:rPr>
          <w:lang w:val="en-US"/>
        </w:rPr>
        <w:t>Result.Time = ((1:Result.FrameCount) - 1) / Result.FrameRate;</w:t>
      </w:r>
    </w:p>
    <w:p w14:paraId="575F7CC1" w14:textId="77777777" w:rsidR="00C3510B" w:rsidRDefault="00C3510B" w:rsidP="00C3510B">
      <w:pPr>
        <w:pStyle w:val="Code-Block"/>
        <w:rPr>
          <w:lang w:val="en-US"/>
        </w:rPr>
      </w:pPr>
      <w:r>
        <w:rPr>
          <w:lang w:val="en-US"/>
        </w:rPr>
        <w:t xml:space="preserve"> </w:t>
      </w:r>
    </w:p>
    <w:p w14:paraId="0541E19E" w14:textId="77777777" w:rsidR="00C3510B" w:rsidRDefault="00C3510B" w:rsidP="00C3510B">
      <w:pPr>
        <w:pStyle w:val="Code-Block"/>
        <w:rPr>
          <w:lang w:val="en-US"/>
        </w:rPr>
      </w:pPr>
      <w:r>
        <w:rPr>
          <w:lang w:val="en-US"/>
        </w:rPr>
        <w:t>% Initialize</w:t>
      </w:r>
    </w:p>
    <w:p w14:paraId="4B791448" w14:textId="77777777" w:rsidR="00C3510B" w:rsidRDefault="00C3510B" w:rsidP="00C3510B">
      <w:pPr>
        <w:pStyle w:val="Code-Block"/>
        <w:rPr>
          <w:lang w:val="en-US"/>
        </w:rPr>
      </w:pPr>
      <w:r>
        <w:rPr>
          <w:lang w:val="en-US"/>
        </w:rPr>
        <w:t>for iRegion = 1:nRegions</w:t>
      </w:r>
    </w:p>
    <w:p w14:paraId="7F0BFC99" w14:textId="77777777" w:rsidR="00C3510B" w:rsidRDefault="00C3510B" w:rsidP="00C3510B">
      <w:pPr>
        <w:pStyle w:val="Code-Block"/>
        <w:rPr>
          <w:lang w:val="en-US"/>
        </w:rPr>
      </w:pPr>
      <w:r>
        <w:rPr>
          <w:lang w:val="en-US"/>
        </w:rPr>
        <w:t xml:space="preserve">  roi = ROIs(iRegion,:);</w:t>
      </w:r>
    </w:p>
    <w:p w14:paraId="09E66FBF" w14:textId="77777777" w:rsidR="00C3510B" w:rsidRDefault="00C3510B" w:rsidP="00C3510B">
      <w:pPr>
        <w:pStyle w:val="Code-Block"/>
        <w:rPr>
          <w:lang w:val="en-US"/>
        </w:rPr>
      </w:pPr>
      <w:r>
        <w:rPr>
          <w:lang w:val="en-US"/>
        </w:rPr>
        <w:t xml:space="preserve">  Result.History{iRegion} = zeros(roi(4) - roi(3) + 1, roi(2) - roi(1) + 1, nWindow);</w:t>
      </w:r>
    </w:p>
    <w:p w14:paraId="6859B718" w14:textId="77777777" w:rsidR="00C3510B" w:rsidRDefault="00C3510B" w:rsidP="00C3510B">
      <w:pPr>
        <w:pStyle w:val="Code-Block"/>
        <w:rPr>
          <w:lang w:val="en-US"/>
        </w:rPr>
      </w:pPr>
      <w:r>
        <w:rPr>
          <w:lang w:val="en-US"/>
        </w:rPr>
        <w:t xml:space="preserve">  Result.FrequencyData{iRegion} = zeros(Result.FrameCount, length(Result.Frequency));</w:t>
      </w:r>
    </w:p>
    <w:p w14:paraId="54D20336" w14:textId="77777777" w:rsidR="00C3510B" w:rsidRDefault="00C3510B" w:rsidP="00C3510B">
      <w:pPr>
        <w:pStyle w:val="Code-Block"/>
        <w:rPr>
          <w:lang w:val="en-US"/>
        </w:rPr>
      </w:pPr>
      <w:r>
        <w:rPr>
          <w:lang w:val="en-US"/>
        </w:rPr>
        <w:t>end</w:t>
      </w:r>
    </w:p>
    <w:p w14:paraId="17D21340" w14:textId="77777777" w:rsidR="00C3510B" w:rsidRDefault="00C3510B" w:rsidP="00C3510B">
      <w:pPr>
        <w:pStyle w:val="Code-Block"/>
        <w:rPr>
          <w:lang w:val="en-US"/>
        </w:rPr>
      </w:pPr>
      <w:r>
        <w:rPr>
          <w:lang w:val="en-US"/>
        </w:rPr>
        <w:t xml:space="preserve"> </w:t>
      </w:r>
    </w:p>
    <w:p w14:paraId="71392F8D" w14:textId="77777777" w:rsidR="00C3510B" w:rsidRDefault="00C3510B" w:rsidP="00C3510B">
      <w:pPr>
        <w:pStyle w:val="Code-Block"/>
        <w:rPr>
          <w:lang w:val="en-US"/>
        </w:rPr>
      </w:pPr>
      <w:r>
        <w:rPr>
          <w:lang w:val="en-US"/>
        </w:rPr>
        <w:t xml:space="preserve">% Fill the start of the buffers. </w:t>
      </w:r>
    </w:p>
    <w:p w14:paraId="39E221FE" w14:textId="77777777" w:rsidR="00C3510B" w:rsidRDefault="00C3510B" w:rsidP="00C3510B">
      <w:pPr>
        <w:pStyle w:val="Code-Block"/>
        <w:rPr>
          <w:lang w:val="en-US"/>
        </w:rPr>
      </w:pPr>
      <w:r>
        <w:rPr>
          <w:lang w:val="en-US"/>
        </w:rPr>
        <w:t>for iFrame = 1:(nWindow - 1)</w:t>
      </w:r>
    </w:p>
    <w:p w14:paraId="333EEB29" w14:textId="77777777" w:rsidR="00C3510B" w:rsidRDefault="00C3510B" w:rsidP="00C3510B">
      <w:pPr>
        <w:pStyle w:val="Code-Block"/>
        <w:rPr>
          <w:lang w:val="en-US"/>
        </w:rPr>
      </w:pPr>
      <w:r>
        <w:rPr>
          <w:lang w:val="en-US"/>
        </w:rPr>
        <w:t xml:space="preserve">  frame =  oVideo.readFrame();</w:t>
      </w:r>
    </w:p>
    <w:p w14:paraId="0FD04E3A" w14:textId="77777777" w:rsidR="00C3510B" w:rsidRDefault="00C3510B" w:rsidP="00C3510B">
      <w:pPr>
        <w:pStyle w:val="Code-Block"/>
        <w:rPr>
          <w:lang w:val="en-US"/>
        </w:rPr>
      </w:pPr>
      <w:r>
        <w:rPr>
          <w:lang w:val="en-US"/>
        </w:rPr>
        <w:t xml:space="preserve">  </w:t>
      </w:r>
    </w:p>
    <w:p w14:paraId="4555C1BD" w14:textId="77777777" w:rsidR="00C3510B" w:rsidRDefault="00C3510B" w:rsidP="00C3510B">
      <w:pPr>
        <w:pStyle w:val="Code-Block"/>
        <w:rPr>
          <w:lang w:val="en-US"/>
        </w:rPr>
      </w:pPr>
      <w:r>
        <w:rPr>
          <w:lang w:val="en-US"/>
        </w:rPr>
        <w:t xml:space="preserve">  for iRegion = 1:nRegions</w:t>
      </w:r>
    </w:p>
    <w:p w14:paraId="05F6521F" w14:textId="77777777" w:rsidR="00C3510B" w:rsidRDefault="00C3510B" w:rsidP="00C3510B">
      <w:pPr>
        <w:pStyle w:val="Code-Block"/>
        <w:rPr>
          <w:lang w:val="en-US"/>
        </w:rPr>
      </w:pPr>
      <w:r>
        <w:rPr>
          <w:lang w:val="en-US"/>
        </w:rPr>
        <w:t xml:space="preserve">    roi = ROIs(iRegion,:);</w:t>
      </w:r>
    </w:p>
    <w:p w14:paraId="55B9164C" w14:textId="77777777" w:rsidR="00C3510B" w:rsidRDefault="00C3510B" w:rsidP="00C3510B">
      <w:pPr>
        <w:pStyle w:val="Code-Block"/>
        <w:rPr>
          <w:lang w:val="en-US"/>
        </w:rPr>
      </w:pPr>
      <w:r>
        <w:rPr>
          <w:lang w:val="en-US"/>
        </w:rPr>
        <w:t xml:space="preserve">    Result.History{iRegion}(:,:,iFrame) = frame(roi(3):roi(4), roi(1):roi(2),1);</w:t>
      </w:r>
    </w:p>
    <w:p w14:paraId="389953CD" w14:textId="77777777" w:rsidR="00C3510B" w:rsidRDefault="00C3510B" w:rsidP="00C3510B">
      <w:pPr>
        <w:pStyle w:val="Code-Block"/>
        <w:rPr>
          <w:lang w:val="en-US"/>
        </w:rPr>
      </w:pPr>
      <w:r>
        <w:rPr>
          <w:lang w:val="en-US"/>
        </w:rPr>
        <w:t xml:space="preserve">  end</w:t>
      </w:r>
    </w:p>
    <w:p w14:paraId="6D30B26A" w14:textId="77777777" w:rsidR="00C3510B" w:rsidRDefault="00C3510B" w:rsidP="00C3510B">
      <w:pPr>
        <w:pStyle w:val="Code-Block"/>
        <w:rPr>
          <w:lang w:val="en-US"/>
        </w:rPr>
      </w:pPr>
      <w:r>
        <w:rPr>
          <w:lang w:val="en-US"/>
        </w:rPr>
        <w:t>end</w:t>
      </w:r>
    </w:p>
    <w:p w14:paraId="00398FA3" w14:textId="77777777" w:rsidR="00C3510B" w:rsidRDefault="00C3510B" w:rsidP="00C3510B">
      <w:pPr>
        <w:pStyle w:val="Code-Block"/>
        <w:rPr>
          <w:lang w:val="en-US"/>
        </w:rPr>
      </w:pPr>
      <w:r>
        <w:rPr>
          <w:lang w:val="en-US"/>
        </w:rPr>
        <w:t xml:space="preserve"> </w:t>
      </w:r>
    </w:p>
    <w:p w14:paraId="3B480EE5" w14:textId="77777777" w:rsidR="00C3510B" w:rsidRDefault="00C3510B" w:rsidP="00C3510B">
      <w:pPr>
        <w:pStyle w:val="Code-Block"/>
        <w:rPr>
          <w:lang w:val="en-US"/>
        </w:rPr>
      </w:pPr>
      <w:r>
        <w:rPr>
          <w:lang w:val="en-US"/>
        </w:rPr>
        <w:t xml:space="preserve">% Include a frame in the result for illustration purposes. </w:t>
      </w:r>
    </w:p>
    <w:p w14:paraId="56704740" w14:textId="77777777" w:rsidR="00C3510B" w:rsidRDefault="00C3510B" w:rsidP="00C3510B">
      <w:pPr>
        <w:pStyle w:val="Code-Block"/>
        <w:rPr>
          <w:lang w:val="en-US"/>
        </w:rPr>
      </w:pPr>
      <w:r>
        <w:rPr>
          <w:lang w:val="en-US"/>
        </w:rPr>
        <w:t>Result.AFrame = frame;</w:t>
      </w:r>
    </w:p>
    <w:p w14:paraId="2C6A453B" w14:textId="77777777" w:rsidR="00C3510B" w:rsidRDefault="00C3510B" w:rsidP="00C3510B">
      <w:pPr>
        <w:pStyle w:val="Code-Block"/>
        <w:rPr>
          <w:lang w:val="en-US"/>
        </w:rPr>
      </w:pPr>
      <w:r>
        <w:rPr>
          <w:lang w:val="en-US"/>
        </w:rPr>
        <w:t xml:space="preserve"> </w:t>
      </w:r>
    </w:p>
    <w:p w14:paraId="03EEC041" w14:textId="77777777" w:rsidR="00C3510B" w:rsidRDefault="00C3510B" w:rsidP="00C3510B">
      <w:pPr>
        <w:pStyle w:val="Code-Block"/>
        <w:rPr>
          <w:lang w:val="en-US"/>
        </w:rPr>
      </w:pPr>
      <w:r>
        <w:rPr>
          <w:lang w:val="en-US"/>
        </w:rPr>
        <w:t>fprintf('Processing %s, %d frames, %.2f frames/second\n', strFilename, Result.FrameCount, Result.FrameRate);</w:t>
      </w:r>
    </w:p>
    <w:p w14:paraId="79522C97" w14:textId="77777777" w:rsidR="00C3510B" w:rsidRDefault="00C3510B" w:rsidP="00C3510B">
      <w:pPr>
        <w:pStyle w:val="Code-Block"/>
        <w:rPr>
          <w:lang w:val="en-US"/>
        </w:rPr>
      </w:pPr>
      <w:r>
        <w:rPr>
          <w:lang w:val="en-US"/>
        </w:rPr>
        <w:t xml:space="preserve"> </w:t>
      </w:r>
    </w:p>
    <w:p w14:paraId="608598C9" w14:textId="77777777" w:rsidR="00C3510B" w:rsidRDefault="00C3510B" w:rsidP="00C3510B">
      <w:pPr>
        <w:pStyle w:val="Code-Block"/>
        <w:rPr>
          <w:lang w:val="en-US"/>
        </w:rPr>
      </w:pPr>
      <w:r>
        <w:rPr>
          <w:lang w:val="en-US"/>
        </w:rPr>
        <w:t xml:space="preserve">% Start doing frequency analysis. </w:t>
      </w:r>
    </w:p>
    <w:p w14:paraId="004341A6" w14:textId="77777777" w:rsidR="00C3510B" w:rsidRDefault="00C3510B" w:rsidP="00C3510B">
      <w:pPr>
        <w:pStyle w:val="Code-Block"/>
        <w:rPr>
          <w:lang w:val="en-US"/>
        </w:rPr>
      </w:pPr>
      <w:r>
        <w:rPr>
          <w:lang w:val="en-US"/>
        </w:rPr>
        <w:t>for iFrame = nWindow:Result.FrameCount</w:t>
      </w:r>
    </w:p>
    <w:p w14:paraId="2F3A1CA0" w14:textId="77777777" w:rsidR="00C3510B" w:rsidRDefault="00C3510B" w:rsidP="00C3510B">
      <w:pPr>
        <w:pStyle w:val="Code-Block"/>
        <w:rPr>
          <w:lang w:val="en-US"/>
        </w:rPr>
      </w:pPr>
      <w:r>
        <w:rPr>
          <w:lang w:val="en-US"/>
        </w:rPr>
        <w:t xml:space="preserve">  </w:t>
      </w:r>
    </w:p>
    <w:p w14:paraId="6368FD1E" w14:textId="77777777" w:rsidR="00C3510B" w:rsidRDefault="00C3510B" w:rsidP="00C3510B">
      <w:pPr>
        <w:pStyle w:val="Code-Block"/>
        <w:rPr>
          <w:lang w:val="en-US"/>
        </w:rPr>
      </w:pPr>
      <w:r>
        <w:rPr>
          <w:lang w:val="en-US"/>
        </w:rPr>
        <w:t xml:space="preserve">  if rem(iFrame,100) == 0</w:t>
      </w:r>
    </w:p>
    <w:p w14:paraId="4DC34BB4" w14:textId="77777777" w:rsidR="00C3510B" w:rsidRDefault="00C3510B" w:rsidP="00C3510B">
      <w:pPr>
        <w:pStyle w:val="Code-Block"/>
        <w:rPr>
          <w:lang w:val="en-US"/>
        </w:rPr>
      </w:pPr>
      <w:r>
        <w:rPr>
          <w:lang w:val="en-US"/>
        </w:rPr>
        <w:t xml:space="preserve">    fprintf('%d\n', iFrame);</w:t>
      </w:r>
    </w:p>
    <w:p w14:paraId="583C1021" w14:textId="77777777" w:rsidR="00C3510B" w:rsidRDefault="00C3510B" w:rsidP="00C3510B">
      <w:pPr>
        <w:pStyle w:val="Code-Block"/>
        <w:rPr>
          <w:lang w:val="en-US"/>
        </w:rPr>
      </w:pPr>
      <w:r>
        <w:rPr>
          <w:lang w:val="en-US"/>
        </w:rPr>
        <w:t xml:space="preserve">  else</w:t>
      </w:r>
    </w:p>
    <w:p w14:paraId="1343B6BB" w14:textId="77777777" w:rsidR="00C3510B" w:rsidRDefault="00C3510B" w:rsidP="00C3510B">
      <w:pPr>
        <w:pStyle w:val="Code-Block"/>
        <w:rPr>
          <w:lang w:val="en-US"/>
        </w:rPr>
      </w:pPr>
      <w:r>
        <w:rPr>
          <w:lang w:val="en-US"/>
        </w:rPr>
        <w:t xml:space="preserve">    fprintf('.');</w:t>
      </w:r>
    </w:p>
    <w:p w14:paraId="27C5D743" w14:textId="77777777" w:rsidR="00C3510B" w:rsidRDefault="00C3510B" w:rsidP="00C3510B">
      <w:pPr>
        <w:pStyle w:val="Code-Block"/>
        <w:rPr>
          <w:lang w:val="en-US"/>
        </w:rPr>
      </w:pPr>
      <w:r>
        <w:rPr>
          <w:lang w:val="en-US"/>
        </w:rPr>
        <w:t xml:space="preserve">  end</w:t>
      </w:r>
    </w:p>
    <w:p w14:paraId="6BDFE913" w14:textId="77777777" w:rsidR="00C3510B" w:rsidRDefault="00C3510B" w:rsidP="00C3510B">
      <w:pPr>
        <w:pStyle w:val="Code-Block"/>
        <w:rPr>
          <w:lang w:val="en-US"/>
        </w:rPr>
      </w:pPr>
      <w:r>
        <w:rPr>
          <w:lang w:val="en-US"/>
        </w:rPr>
        <w:t xml:space="preserve">  </w:t>
      </w:r>
    </w:p>
    <w:p w14:paraId="07FD5F8A" w14:textId="77777777" w:rsidR="00C3510B" w:rsidRDefault="00C3510B" w:rsidP="00C3510B">
      <w:pPr>
        <w:pStyle w:val="Code-Block"/>
        <w:rPr>
          <w:lang w:val="en-US"/>
        </w:rPr>
      </w:pPr>
      <w:r>
        <w:rPr>
          <w:lang w:val="en-US"/>
        </w:rPr>
        <w:t xml:space="preserve">  if oVideo.hasFrame == 0</w:t>
      </w:r>
    </w:p>
    <w:p w14:paraId="1E46D853" w14:textId="77777777" w:rsidR="00C3510B" w:rsidRDefault="00C3510B" w:rsidP="00C3510B">
      <w:pPr>
        <w:pStyle w:val="Code-Block"/>
        <w:rPr>
          <w:lang w:val="en-US"/>
        </w:rPr>
      </w:pPr>
      <w:r>
        <w:rPr>
          <w:lang w:val="en-US"/>
        </w:rPr>
        <w:t xml:space="preserve">    fprintf('Ran out of frames at frame %d!!\n', iFrame);</w:t>
      </w:r>
    </w:p>
    <w:p w14:paraId="1EE59B8E" w14:textId="77777777" w:rsidR="00C3510B" w:rsidRDefault="00C3510B" w:rsidP="00C3510B">
      <w:pPr>
        <w:pStyle w:val="Code-Block"/>
        <w:rPr>
          <w:lang w:val="en-US"/>
        </w:rPr>
      </w:pPr>
      <w:r>
        <w:rPr>
          <w:lang w:val="en-US"/>
        </w:rPr>
        <w:t xml:space="preserve">    break;</w:t>
      </w:r>
    </w:p>
    <w:p w14:paraId="698D614A" w14:textId="77777777" w:rsidR="00C3510B" w:rsidRDefault="00C3510B" w:rsidP="00C3510B">
      <w:pPr>
        <w:pStyle w:val="Code-Block"/>
        <w:rPr>
          <w:lang w:val="en-US"/>
        </w:rPr>
      </w:pPr>
      <w:r>
        <w:rPr>
          <w:lang w:val="en-US"/>
        </w:rPr>
        <w:t xml:space="preserve">  end</w:t>
      </w:r>
    </w:p>
    <w:p w14:paraId="6FDA3164" w14:textId="77777777" w:rsidR="00C3510B" w:rsidRDefault="00C3510B" w:rsidP="00C3510B">
      <w:pPr>
        <w:pStyle w:val="Code-Block"/>
        <w:rPr>
          <w:lang w:val="en-US"/>
        </w:rPr>
      </w:pPr>
      <w:r>
        <w:rPr>
          <w:lang w:val="en-US"/>
        </w:rPr>
        <w:t xml:space="preserve">  </w:t>
      </w:r>
    </w:p>
    <w:p w14:paraId="20A5BD8B" w14:textId="77777777" w:rsidR="00C3510B" w:rsidRDefault="00C3510B" w:rsidP="00C3510B">
      <w:pPr>
        <w:pStyle w:val="Code-Block"/>
        <w:rPr>
          <w:lang w:val="en-US"/>
        </w:rPr>
      </w:pPr>
      <w:r>
        <w:rPr>
          <w:lang w:val="en-US"/>
        </w:rPr>
        <w:t xml:space="preserve">  </w:t>
      </w:r>
    </w:p>
    <w:p w14:paraId="11654CD9" w14:textId="77777777" w:rsidR="00C3510B" w:rsidRDefault="00C3510B" w:rsidP="00C3510B">
      <w:pPr>
        <w:pStyle w:val="Code-Block"/>
        <w:rPr>
          <w:lang w:val="en-US"/>
        </w:rPr>
      </w:pPr>
      <w:r>
        <w:rPr>
          <w:lang w:val="en-US"/>
        </w:rPr>
        <w:t xml:space="preserve">  frame = oVideo.readFrame();</w:t>
      </w:r>
    </w:p>
    <w:p w14:paraId="7641E204" w14:textId="77777777" w:rsidR="00C3510B" w:rsidRDefault="00C3510B" w:rsidP="00C3510B">
      <w:pPr>
        <w:pStyle w:val="Code-Block"/>
        <w:rPr>
          <w:lang w:val="en-US"/>
        </w:rPr>
      </w:pPr>
      <w:r>
        <w:rPr>
          <w:lang w:val="en-US"/>
        </w:rPr>
        <w:t xml:space="preserve">  </w:t>
      </w:r>
    </w:p>
    <w:p w14:paraId="5888B4B4" w14:textId="77777777" w:rsidR="00C3510B" w:rsidRDefault="00C3510B" w:rsidP="00C3510B">
      <w:pPr>
        <w:pStyle w:val="Code-Block"/>
        <w:rPr>
          <w:lang w:val="en-US"/>
        </w:rPr>
      </w:pPr>
      <w:r>
        <w:rPr>
          <w:lang w:val="en-US"/>
        </w:rPr>
        <w:t xml:space="preserve">  for iRegion = 1:nRegions</w:t>
      </w:r>
    </w:p>
    <w:p w14:paraId="0F8943F9" w14:textId="77777777" w:rsidR="00C3510B" w:rsidRDefault="00C3510B" w:rsidP="00C3510B">
      <w:pPr>
        <w:pStyle w:val="Code-Block"/>
        <w:rPr>
          <w:lang w:val="en-US"/>
        </w:rPr>
      </w:pPr>
      <w:r>
        <w:rPr>
          <w:lang w:val="en-US"/>
        </w:rPr>
        <w:t xml:space="preserve">    roi = ROIs(iRegion,:);</w:t>
      </w:r>
    </w:p>
    <w:p w14:paraId="20014E1F" w14:textId="77777777" w:rsidR="00C3510B" w:rsidRDefault="00C3510B" w:rsidP="00C3510B">
      <w:pPr>
        <w:pStyle w:val="Code-Block"/>
        <w:rPr>
          <w:lang w:val="en-US"/>
        </w:rPr>
      </w:pPr>
      <w:r>
        <w:rPr>
          <w:lang w:val="en-US"/>
        </w:rPr>
        <w:t xml:space="preserve">    Result.History{iRegion}(:,:,nWindow) = frame(roi(3):roi(4), roi(1):roi(2),1);</w:t>
      </w:r>
    </w:p>
    <w:p w14:paraId="6D1ECA9C" w14:textId="77777777" w:rsidR="00C3510B" w:rsidRDefault="00C3510B" w:rsidP="00C3510B">
      <w:pPr>
        <w:pStyle w:val="Code-Block"/>
        <w:rPr>
          <w:lang w:val="en-US"/>
        </w:rPr>
      </w:pPr>
      <w:r>
        <w:rPr>
          <w:lang w:val="en-US"/>
        </w:rPr>
        <w:t xml:space="preserve">    </w:t>
      </w:r>
    </w:p>
    <w:p w14:paraId="514FAA39" w14:textId="77777777" w:rsidR="00C3510B" w:rsidRDefault="00C3510B" w:rsidP="00C3510B">
      <w:pPr>
        <w:pStyle w:val="Code-Block"/>
        <w:rPr>
          <w:lang w:val="en-US"/>
        </w:rPr>
      </w:pPr>
      <w:r>
        <w:rPr>
          <w:lang w:val="en-US"/>
        </w:rPr>
        <w:t xml:space="preserve">    sz = size(Result.History{iRegion});</w:t>
      </w:r>
    </w:p>
    <w:p w14:paraId="784227BE" w14:textId="77777777" w:rsidR="00C3510B" w:rsidRDefault="00C3510B" w:rsidP="00C3510B">
      <w:pPr>
        <w:pStyle w:val="Code-Block"/>
        <w:rPr>
          <w:lang w:val="en-US"/>
        </w:rPr>
      </w:pPr>
      <w:r>
        <w:rPr>
          <w:lang w:val="en-US"/>
        </w:rPr>
        <w:t xml:space="preserve">    dd = reshape(Result.History{iRegion}, sz(1) * sz(2), sz(3));</w:t>
      </w:r>
    </w:p>
    <w:p w14:paraId="1CFB9877" w14:textId="77777777" w:rsidR="00C3510B" w:rsidRDefault="00C3510B" w:rsidP="00C3510B">
      <w:pPr>
        <w:pStyle w:val="Code-Block"/>
        <w:rPr>
          <w:lang w:val="en-US"/>
        </w:rPr>
      </w:pPr>
      <w:r>
        <w:rPr>
          <w:lang w:val="en-US"/>
        </w:rPr>
        <w:t xml:space="preserve">    %dc = mean(dd, 2);</w:t>
      </w:r>
    </w:p>
    <w:p w14:paraId="7B14CB31" w14:textId="77777777" w:rsidR="00C3510B" w:rsidRDefault="00C3510B" w:rsidP="00C3510B">
      <w:pPr>
        <w:pStyle w:val="Code-Block"/>
        <w:rPr>
          <w:lang w:val="en-US"/>
        </w:rPr>
      </w:pPr>
      <w:r>
        <w:rPr>
          <w:lang w:val="en-US"/>
        </w:rPr>
        <w:t xml:space="preserve">    %dd = dd - (dc * ones(1, sz(3)));</w:t>
      </w:r>
    </w:p>
    <w:p w14:paraId="67C41F51" w14:textId="77777777" w:rsidR="00C3510B" w:rsidRDefault="00C3510B" w:rsidP="00C3510B">
      <w:pPr>
        <w:pStyle w:val="Code-Block"/>
        <w:rPr>
          <w:lang w:val="en-US"/>
        </w:rPr>
      </w:pPr>
      <w:r>
        <w:rPr>
          <w:lang w:val="en-US"/>
        </w:rPr>
        <w:t xml:space="preserve">    fft_dd = abs(fft(dd'));</w:t>
      </w:r>
    </w:p>
    <w:p w14:paraId="69F264D4" w14:textId="77777777" w:rsidR="00C3510B" w:rsidRDefault="00C3510B" w:rsidP="00C3510B">
      <w:pPr>
        <w:pStyle w:val="Code-Block"/>
        <w:rPr>
          <w:lang w:val="en-US"/>
        </w:rPr>
      </w:pPr>
      <w:r>
        <w:rPr>
          <w:lang w:val="en-US"/>
        </w:rPr>
        <w:t xml:space="preserve">    mfft = median(fft_dd,2)';</w:t>
      </w:r>
    </w:p>
    <w:p w14:paraId="13130344" w14:textId="77777777" w:rsidR="00C3510B" w:rsidRDefault="00C3510B" w:rsidP="00C3510B">
      <w:pPr>
        <w:pStyle w:val="Code-Block"/>
        <w:rPr>
          <w:lang w:val="en-US"/>
        </w:rPr>
      </w:pPr>
      <w:r>
        <w:rPr>
          <w:lang w:val="en-US"/>
        </w:rPr>
        <w:t xml:space="preserve">    Result.FrequencyData{iRegion}(iFrame,:) = mfft(1:length(Result.Frequency));</w:t>
      </w:r>
    </w:p>
    <w:p w14:paraId="5B7110E8" w14:textId="77777777" w:rsidR="00C3510B" w:rsidRDefault="00C3510B" w:rsidP="00C3510B">
      <w:pPr>
        <w:pStyle w:val="Code-Block"/>
        <w:rPr>
          <w:lang w:val="en-US"/>
        </w:rPr>
      </w:pPr>
      <w:r>
        <w:rPr>
          <w:lang w:val="en-US"/>
        </w:rPr>
        <w:t xml:space="preserve">    </w:t>
      </w:r>
    </w:p>
    <w:p w14:paraId="1BA27FE1" w14:textId="77777777" w:rsidR="00C3510B" w:rsidRDefault="00C3510B" w:rsidP="00C3510B">
      <w:pPr>
        <w:pStyle w:val="Code-Block"/>
        <w:rPr>
          <w:lang w:val="en-US"/>
        </w:rPr>
      </w:pPr>
      <w:r>
        <w:rPr>
          <w:lang w:val="en-US"/>
        </w:rPr>
        <w:t xml:space="preserve">    % Shuffle history. </w:t>
      </w:r>
    </w:p>
    <w:p w14:paraId="4410AE49" w14:textId="77777777" w:rsidR="00C3510B" w:rsidRDefault="00C3510B" w:rsidP="00C3510B">
      <w:pPr>
        <w:pStyle w:val="Code-Block"/>
        <w:rPr>
          <w:lang w:val="en-US"/>
        </w:rPr>
      </w:pPr>
      <w:r>
        <w:rPr>
          <w:lang w:val="en-US"/>
        </w:rPr>
        <w:t xml:space="preserve">    Result.History{iRegion}(:,:,1:(nWindow-1)) = Result.History{iRegion}(:,:,2:nWindow);</w:t>
      </w:r>
    </w:p>
    <w:p w14:paraId="4EFAEE4D" w14:textId="77777777" w:rsidR="00C3510B" w:rsidRDefault="00C3510B" w:rsidP="00C3510B">
      <w:pPr>
        <w:pStyle w:val="Code-Block"/>
        <w:rPr>
          <w:lang w:val="en-US"/>
        </w:rPr>
      </w:pPr>
      <w:r>
        <w:rPr>
          <w:lang w:val="en-US"/>
        </w:rPr>
        <w:t xml:space="preserve">    </w:t>
      </w:r>
    </w:p>
    <w:p w14:paraId="0B94DA44" w14:textId="77777777" w:rsidR="00C3510B" w:rsidRDefault="00C3510B" w:rsidP="00C3510B">
      <w:pPr>
        <w:pStyle w:val="Code-Block"/>
        <w:rPr>
          <w:lang w:val="en-US"/>
        </w:rPr>
      </w:pPr>
      <w:r>
        <w:rPr>
          <w:lang w:val="en-US"/>
        </w:rPr>
        <w:t xml:space="preserve">  end</w:t>
      </w:r>
    </w:p>
    <w:p w14:paraId="68861175" w14:textId="77777777" w:rsidR="00C3510B" w:rsidRDefault="00C3510B" w:rsidP="00C3510B">
      <w:pPr>
        <w:pStyle w:val="Code-Block"/>
        <w:rPr>
          <w:lang w:val="en-US"/>
        </w:rPr>
      </w:pPr>
      <w:r>
        <w:rPr>
          <w:lang w:val="en-US"/>
        </w:rPr>
        <w:t>end</w:t>
      </w:r>
    </w:p>
    <w:p w14:paraId="7A589C87" w14:textId="77777777" w:rsidR="00C3510B" w:rsidRDefault="00C3510B" w:rsidP="00C3510B">
      <w:pPr>
        <w:pStyle w:val="Code-Block"/>
        <w:rPr>
          <w:rFonts w:eastAsiaTheme="majorEastAsia"/>
        </w:rPr>
      </w:pPr>
      <w:r w:rsidRPr="00C065D9">
        <w:t>Matlab function used to fit a dual-exponential decay curve. The function is supplied with the frequency scale (</w:t>
      </w:r>
      <w:r w:rsidRPr="00C065D9">
        <w:rPr>
          <w:rStyle w:val="Code-inline"/>
          <w:rFonts w:ascii="Times New Roman" w:hAnsi="Times New Roman" w:cs="Times New Roman"/>
        </w:rPr>
        <w:t>f</w:t>
      </w:r>
      <w:r w:rsidRPr="00C065D9">
        <w:t>) and frequency profile amplitude (</w:t>
      </w:r>
      <w:r w:rsidRPr="00C065D9">
        <w:rPr>
          <w:rStyle w:val="Code-inline"/>
          <w:rFonts w:ascii="Times New Roman" w:hAnsi="Times New Roman" w:cs="Times New Roman"/>
        </w:rPr>
        <w:t>A</w:t>
      </w:r>
      <w:r w:rsidRPr="00C065D9">
        <w:t xml:space="preserve">). </w:t>
      </w:r>
      <w:r>
        <w:rPr>
          <w:rFonts w:eastAsiaTheme="majorEastAsia"/>
        </w:rPr>
        <w:t>function model = Fit_ExpDecayDual(f, A)</w:t>
      </w:r>
    </w:p>
    <w:p w14:paraId="3479DDE1" w14:textId="77777777" w:rsidR="00C3510B" w:rsidRDefault="00C3510B" w:rsidP="00C3510B">
      <w:pPr>
        <w:pStyle w:val="Code-Block"/>
        <w:rPr>
          <w:rFonts w:eastAsiaTheme="majorEastAsia"/>
        </w:rPr>
      </w:pPr>
      <w:r>
        <w:rPr>
          <w:rFonts w:eastAsiaTheme="majorEastAsia"/>
        </w:rPr>
        <w:lastRenderedPageBreak/>
        <w:t xml:space="preserve">    </w:t>
      </w:r>
    </w:p>
    <w:p w14:paraId="4241DDE0" w14:textId="77777777" w:rsidR="00C3510B" w:rsidRDefault="00C3510B" w:rsidP="00C3510B">
      <w:pPr>
        <w:pStyle w:val="Code-Block"/>
        <w:rPr>
          <w:rFonts w:eastAsiaTheme="majorEastAsia"/>
        </w:rPr>
      </w:pPr>
      <w:r>
        <w:rPr>
          <w:rFonts w:eastAsiaTheme="majorEastAsia"/>
        </w:rPr>
        <w:t xml:space="preserve">  % Fit to the supplied data</w:t>
      </w:r>
    </w:p>
    <w:p w14:paraId="73E9ABBF" w14:textId="77777777" w:rsidR="00C3510B" w:rsidRDefault="00C3510B" w:rsidP="00C3510B">
      <w:pPr>
        <w:pStyle w:val="Code-Block"/>
        <w:rPr>
          <w:rFonts w:eastAsiaTheme="majorEastAsia"/>
        </w:rPr>
      </w:pPr>
      <w:r>
        <w:rPr>
          <w:rFonts w:eastAsiaTheme="majorEastAsia"/>
        </w:rPr>
        <w:t xml:space="preserve">  sel = 0.5 &lt;= f;</w:t>
      </w:r>
    </w:p>
    <w:p w14:paraId="666EA244" w14:textId="77777777" w:rsidR="00C3510B" w:rsidRDefault="00C3510B" w:rsidP="00C3510B">
      <w:pPr>
        <w:pStyle w:val="Code-Block"/>
        <w:rPr>
          <w:rFonts w:eastAsiaTheme="majorEastAsia"/>
        </w:rPr>
      </w:pPr>
      <w:r>
        <w:rPr>
          <w:rFonts w:eastAsiaTheme="majorEastAsia"/>
        </w:rPr>
        <w:t xml:space="preserve">  Freq_Subset = f(sel);</w:t>
      </w:r>
    </w:p>
    <w:p w14:paraId="3D53E97D" w14:textId="77777777" w:rsidR="00C3510B" w:rsidRDefault="00C3510B" w:rsidP="00C3510B">
      <w:pPr>
        <w:pStyle w:val="Code-Block"/>
        <w:rPr>
          <w:rFonts w:eastAsiaTheme="majorEastAsia"/>
        </w:rPr>
      </w:pPr>
      <w:r>
        <w:rPr>
          <w:rFonts w:eastAsiaTheme="majorEastAsia"/>
        </w:rPr>
        <w:t xml:space="preserve">  Ampl_Subset = A(sel);</w:t>
      </w:r>
    </w:p>
    <w:p w14:paraId="573131A2" w14:textId="77777777" w:rsidR="00C3510B" w:rsidRDefault="00C3510B" w:rsidP="00C3510B">
      <w:pPr>
        <w:pStyle w:val="Code-Block"/>
        <w:rPr>
          <w:rFonts w:eastAsiaTheme="majorEastAsia"/>
        </w:rPr>
      </w:pPr>
      <w:r>
        <w:rPr>
          <w:rFonts w:eastAsiaTheme="majorEastAsia"/>
        </w:rPr>
        <w:t xml:space="preserve"> </w:t>
      </w:r>
    </w:p>
    <w:p w14:paraId="1549E9CC" w14:textId="77777777" w:rsidR="00C3510B" w:rsidRDefault="00C3510B" w:rsidP="00C3510B">
      <w:pPr>
        <w:pStyle w:val="Code-Block"/>
        <w:rPr>
          <w:rFonts w:eastAsiaTheme="majorEastAsia"/>
        </w:rPr>
      </w:pPr>
      <w:r>
        <w:rPr>
          <w:rFonts w:eastAsiaTheme="majorEastAsia"/>
        </w:rPr>
        <w:t xml:space="preserve">  Height = max(Ampl_Subset) - min(Ampl_Subset);</w:t>
      </w:r>
    </w:p>
    <w:p w14:paraId="4F9AF7B2" w14:textId="77777777" w:rsidR="00C3510B" w:rsidRDefault="00C3510B" w:rsidP="00C3510B">
      <w:pPr>
        <w:pStyle w:val="Code-Block"/>
        <w:rPr>
          <w:rFonts w:eastAsiaTheme="majorEastAsia"/>
        </w:rPr>
      </w:pPr>
      <w:r>
        <w:rPr>
          <w:rFonts w:eastAsiaTheme="majorEastAsia"/>
        </w:rPr>
        <w:t xml:space="preserve">  x0 = [Height, 7, min(Ampl_Subset), Height/4, 0, 20];</w:t>
      </w:r>
    </w:p>
    <w:p w14:paraId="071D5789" w14:textId="77777777" w:rsidR="00C3510B" w:rsidRDefault="00C3510B" w:rsidP="00C3510B">
      <w:pPr>
        <w:pStyle w:val="Code-Block"/>
        <w:rPr>
          <w:rFonts w:eastAsiaTheme="majorEastAsia"/>
        </w:rPr>
      </w:pPr>
      <w:r>
        <w:rPr>
          <w:rFonts w:eastAsiaTheme="majorEastAsia"/>
        </w:rPr>
        <w:t xml:space="preserve"> </w:t>
      </w:r>
    </w:p>
    <w:p w14:paraId="0BB3DD84" w14:textId="77777777" w:rsidR="00C3510B" w:rsidRDefault="00C3510B" w:rsidP="00C3510B">
      <w:pPr>
        <w:pStyle w:val="Code-Block"/>
        <w:rPr>
          <w:rFonts w:eastAsiaTheme="majorEastAsia"/>
        </w:rPr>
      </w:pPr>
      <w:r>
        <w:rPr>
          <w:rFonts w:eastAsiaTheme="majorEastAsia"/>
        </w:rPr>
        <w:t xml:space="preserve">  opts = optimset('MaxFunEvals', 10000, 'MaxIter', 10000, 'Display', 'none');</w:t>
      </w:r>
    </w:p>
    <w:p w14:paraId="0E45D404" w14:textId="77777777" w:rsidR="00C3510B" w:rsidRDefault="00C3510B" w:rsidP="00C3510B">
      <w:pPr>
        <w:pStyle w:val="Code-Block"/>
        <w:rPr>
          <w:rFonts w:eastAsiaTheme="majorEastAsia"/>
        </w:rPr>
      </w:pPr>
      <w:r>
        <w:rPr>
          <w:rFonts w:eastAsiaTheme="majorEastAsia"/>
        </w:rPr>
        <w:t xml:space="preserve">  [fit, ~, flag] = fminsearch(@(x)Error(x, Freq_Subset, Ampl_Subset), x0, opts);</w:t>
      </w:r>
    </w:p>
    <w:p w14:paraId="27E366BC" w14:textId="77777777" w:rsidR="00C3510B" w:rsidRDefault="00C3510B" w:rsidP="00C3510B">
      <w:pPr>
        <w:pStyle w:val="Code-Block"/>
        <w:rPr>
          <w:rFonts w:eastAsiaTheme="majorEastAsia"/>
        </w:rPr>
      </w:pPr>
      <w:r>
        <w:rPr>
          <w:rFonts w:eastAsiaTheme="majorEastAsia"/>
        </w:rPr>
        <w:t xml:space="preserve"> </w:t>
      </w:r>
    </w:p>
    <w:p w14:paraId="59E9067F" w14:textId="77777777" w:rsidR="00C3510B" w:rsidRDefault="00C3510B" w:rsidP="00C3510B">
      <w:pPr>
        <w:pStyle w:val="Code-Block"/>
        <w:rPr>
          <w:rFonts w:eastAsiaTheme="majorEastAsia"/>
        </w:rPr>
      </w:pPr>
      <w:r>
        <w:rPr>
          <w:rFonts w:eastAsiaTheme="majorEastAsia"/>
        </w:rPr>
        <w:t xml:space="preserve">  model.A = fit(1);</w:t>
      </w:r>
    </w:p>
    <w:p w14:paraId="5BAB2BEC" w14:textId="77777777" w:rsidR="00C3510B" w:rsidRDefault="00C3510B" w:rsidP="00C3510B">
      <w:pPr>
        <w:pStyle w:val="Code-Block"/>
        <w:rPr>
          <w:rFonts w:eastAsiaTheme="majorEastAsia"/>
        </w:rPr>
      </w:pPr>
      <w:r>
        <w:rPr>
          <w:rFonts w:eastAsiaTheme="majorEastAsia"/>
        </w:rPr>
        <w:t xml:space="preserve">  model.w = fit(2);</w:t>
      </w:r>
    </w:p>
    <w:p w14:paraId="50C0EB41" w14:textId="77777777" w:rsidR="00C3510B" w:rsidRDefault="00C3510B" w:rsidP="00C3510B">
      <w:pPr>
        <w:pStyle w:val="Code-Block"/>
        <w:rPr>
          <w:rFonts w:eastAsiaTheme="majorEastAsia"/>
        </w:rPr>
      </w:pPr>
      <w:r>
        <w:rPr>
          <w:rFonts w:eastAsiaTheme="majorEastAsia"/>
        </w:rPr>
        <w:t xml:space="preserve">  model.y0 = fit(3);</w:t>
      </w:r>
    </w:p>
    <w:p w14:paraId="140DF362" w14:textId="77777777" w:rsidR="00C3510B" w:rsidRDefault="00C3510B" w:rsidP="00C3510B">
      <w:pPr>
        <w:pStyle w:val="Code-Block"/>
        <w:rPr>
          <w:rFonts w:eastAsiaTheme="majorEastAsia"/>
        </w:rPr>
      </w:pPr>
      <w:r>
        <w:rPr>
          <w:rFonts w:eastAsiaTheme="majorEastAsia"/>
        </w:rPr>
        <w:t xml:space="preserve">  model.ok = flag;</w:t>
      </w:r>
    </w:p>
    <w:p w14:paraId="763EB71D" w14:textId="77777777" w:rsidR="00C3510B" w:rsidRDefault="00C3510B" w:rsidP="00C3510B">
      <w:pPr>
        <w:pStyle w:val="Code-Block"/>
        <w:rPr>
          <w:rFonts w:eastAsiaTheme="majorEastAsia"/>
        </w:rPr>
      </w:pPr>
      <w:r>
        <w:rPr>
          <w:rFonts w:eastAsiaTheme="majorEastAsia"/>
        </w:rPr>
        <w:t xml:space="preserve"> </w:t>
      </w:r>
    </w:p>
    <w:p w14:paraId="5F03BC6F" w14:textId="77777777" w:rsidR="00C3510B" w:rsidRDefault="00C3510B" w:rsidP="00C3510B">
      <w:pPr>
        <w:pStyle w:val="Code-Block"/>
        <w:rPr>
          <w:rFonts w:eastAsiaTheme="majorEastAsia"/>
        </w:rPr>
      </w:pPr>
      <w:r>
        <w:rPr>
          <w:rFonts w:eastAsiaTheme="majorEastAsia"/>
        </w:rPr>
        <w:t xml:space="preserve">  model.fn = @(f)Model(fit,f);</w:t>
      </w:r>
    </w:p>
    <w:p w14:paraId="2D60D38E" w14:textId="77777777" w:rsidR="00C3510B" w:rsidRDefault="00C3510B" w:rsidP="00C3510B">
      <w:pPr>
        <w:pStyle w:val="Code-Block"/>
        <w:rPr>
          <w:rFonts w:eastAsiaTheme="majorEastAsia"/>
        </w:rPr>
      </w:pPr>
      <w:r>
        <w:rPr>
          <w:rFonts w:eastAsiaTheme="majorEastAsia"/>
        </w:rPr>
        <w:t>end</w:t>
      </w:r>
    </w:p>
    <w:p w14:paraId="76A0B145" w14:textId="77777777" w:rsidR="00C3510B" w:rsidRDefault="00C3510B" w:rsidP="00C3510B">
      <w:pPr>
        <w:pStyle w:val="Code-Block"/>
        <w:rPr>
          <w:rFonts w:eastAsiaTheme="majorEastAsia"/>
        </w:rPr>
      </w:pPr>
      <w:r>
        <w:rPr>
          <w:rFonts w:eastAsiaTheme="majorEastAsia"/>
        </w:rPr>
        <w:t xml:space="preserve"> </w:t>
      </w:r>
    </w:p>
    <w:p w14:paraId="0DBD973C" w14:textId="77777777" w:rsidR="00C3510B" w:rsidRDefault="00C3510B" w:rsidP="00C3510B">
      <w:pPr>
        <w:pStyle w:val="Code-Block"/>
        <w:rPr>
          <w:rFonts w:eastAsiaTheme="majorEastAsia"/>
        </w:rPr>
      </w:pPr>
      <w:r>
        <w:rPr>
          <w:rFonts w:eastAsiaTheme="majorEastAsia"/>
        </w:rPr>
        <w:t>function y = Model(x, f)</w:t>
      </w:r>
    </w:p>
    <w:p w14:paraId="3D5F9351" w14:textId="77777777" w:rsidR="00C3510B" w:rsidRDefault="00C3510B" w:rsidP="00C3510B">
      <w:pPr>
        <w:pStyle w:val="Code-Block"/>
        <w:rPr>
          <w:rFonts w:eastAsiaTheme="majorEastAsia"/>
        </w:rPr>
      </w:pPr>
      <w:r>
        <w:rPr>
          <w:rFonts w:eastAsiaTheme="majorEastAsia"/>
        </w:rPr>
        <w:t xml:space="preserve">  y1 = x(1) * exp(-f/x(2));</w:t>
      </w:r>
    </w:p>
    <w:p w14:paraId="16A35EF3" w14:textId="77777777" w:rsidR="00C3510B" w:rsidRDefault="00C3510B" w:rsidP="00C3510B">
      <w:pPr>
        <w:pStyle w:val="Code-Block"/>
        <w:rPr>
          <w:rFonts w:eastAsiaTheme="majorEastAsia"/>
        </w:rPr>
      </w:pPr>
      <w:r>
        <w:rPr>
          <w:rFonts w:eastAsiaTheme="majorEastAsia"/>
        </w:rPr>
        <w:t xml:space="preserve">  y2 = x(4) * exp(-(f-x(5))/x(6));</w:t>
      </w:r>
    </w:p>
    <w:p w14:paraId="147E3F8F" w14:textId="77777777" w:rsidR="00C3510B" w:rsidRDefault="00C3510B" w:rsidP="00C3510B">
      <w:pPr>
        <w:pStyle w:val="Code-Block"/>
        <w:rPr>
          <w:rFonts w:eastAsiaTheme="majorEastAsia"/>
        </w:rPr>
      </w:pPr>
      <w:r>
        <w:rPr>
          <w:rFonts w:eastAsiaTheme="majorEastAsia"/>
        </w:rPr>
        <w:t xml:space="preserve">  y = y1 + y2 + x(3);</w:t>
      </w:r>
    </w:p>
    <w:p w14:paraId="4A591C07" w14:textId="77777777" w:rsidR="00C3510B" w:rsidRDefault="00C3510B" w:rsidP="00C3510B">
      <w:pPr>
        <w:pStyle w:val="Code-Block"/>
        <w:rPr>
          <w:rFonts w:eastAsiaTheme="majorEastAsia"/>
        </w:rPr>
      </w:pPr>
      <w:r>
        <w:rPr>
          <w:rFonts w:eastAsiaTheme="majorEastAsia"/>
        </w:rPr>
        <w:t>end</w:t>
      </w:r>
    </w:p>
    <w:p w14:paraId="57951288" w14:textId="77777777" w:rsidR="00C3510B" w:rsidRDefault="00C3510B" w:rsidP="00C3510B">
      <w:pPr>
        <w:pStyle w:val="Code-Block"/>
        <w:rPr>
          <w:rFonts w:eastAsiaTheme="majorEastAsia"/>
        </w:rPr>
      </w:pPr>
      <w:r>
        <w:rPr>
          <w:rFonts w:eastAsiaTheme="majorEastAsia"/>
        </w:rPr>
        <w:t xml:space="preserve"> </w:t>
      </w:r>
    </w:p>
    <w:p w14:paraId="0CF4CB05" w14:textId="77777777" w:rsidR="00C3510B" w:rsidRDefault="00C3510B" w:rsidP="00C3510B">
      <w:pPr>
        <w:pStyle w:val="Code-Block"/>
        <w:rPr>
          <w:rFonts w:eastAsiaTheme="majorEastAsia"/>
        </w:rPr>
      </w:pPr>
      <w:r>
        <w:rPr>
          <w:rFonts w:eastAsiaTheme="majorEastAsia"/>
        </w:rPr>
        <w:t>function e = Error(x, f, A)</w:t>
      </w:r>
    </w:p>
    <w:p w14:paraId="261D299A" w14:textId="77777777" w:rsidR="00C3510B" w:rsidRDefault="00C3510B" w:rsidP="00C3510B">
      <w:pPr>
        <w:pStyle w:val="Code-Block"/>
        <w:rPr>
          <w:rFonts w:eastAsiaTheme="majorEastAsia"/>
        </w:rPr>
      </w:pPr>
      <w:r>
        <w:rPr>
          <w:rFonts w:eastAsiaTheme="majorEastAsia"/>
        </w:rPr>
        <w:t xml:space="preserve"> </w:t>
      </w:r>
    </w:p>
    <w:p w14:paraId="47D1C7EB" w14:textId="77777777" w:rsidR="00C3510B" w:rsidRDefault="00C3510B" w:rsidP="00C3510B">
      <w:pPr>
        <w:pStyle w:val="Code-Block"/>
        <w:rPr>
          <w:rFonts w:eastAsiaTheme="majorEastAsia"/>
        </w:rPr>
      </w:pPr>
      <w:r>
        <w:rPr>
          <w:rFonts w:eastAsiaTheme="majorEastAsia"/>
        </w:rPr>
        <w:t xml:space="preserve">  y = Model(x, f);</w:t>
      </w:r>
    </w:p>
    <w:p w14:paraId="55EF6D71" w14:textId="77777777" w:rsidR="00C3510B" w:rsidRDefault="00C3510B" w:rsidP="00C3510B">
      <w:pPr>
        <w:pStyle w:val="Code-Block"/>
        <w:rPr>
          <w:rFonts w:eastAsiaTheme="majorEastAsia"/>
        </w:rPr>
      </w:pPr>
      <w:r>
        <w:rPr>
          <w:rFonts w:eastAsiaTheme="majorEastAsia"/>
        </w:rPr>
        <w:t xml:space="preserve">  e = sum( (y - A).^2 );</w:t>
      </w:r>
    </w:p>
    <w:p w14:paraId="5D46778B" w14:textId="77777777" w:rsidR="00C3510B" w:rsidRDefault="00C3510B" w:rsidP="00C3510B">
      <w:pPr>
        <w:pStyle w:val="Code-Block"/>
        <w:rPr>
          <w:rFonts w:eastAsiaTheme="majorEastAsia"/>
        </w:rPr>
      </w:pPr>
      <w:r>
        <w:rPr>
          <w:rFonts w:eastAsiaTheme="majorEastAsia"/>
        </w:rPr>
        <w:t xml:space="preserve"> </w:t>
      </w:r>
    </w:p>
    <w:p w14:paraId="7364F41F" w14:textId="77777777" w:rsidR="00C3510B" w:rsidRDefault="00C3510B" w:rsidP="00C3510B">
      <w:pPr>
        <w:pStyle w:val="Code-Block"/>
        <w:rPr>
          <w:rFonts w:eastAsiaTheme="majorEastAsia"/>
        </w:rPr>
      </w:pPr>
      <w:r>
        <w:rPr>
          <w:rFonts w:eastAsiaTheme="majorEastAsia"/>
        </w:rPr>
        <w:t>end</w:t>
      </w:r>
    </w:p>
    <w:p w14:paraId="02F6474C" w14:textId="77777777" w:rsidR="00C3510B" w:rsidRDefault="00C3510B" w:rsidP="00ED7040">
      <w:pPr>
        <w:pStyle w:val="BodyFirst"/>
        <w:spacing w:line="480" w:lineRule="auto"/>
        <w:rPr>
          <w:rFonts w:eastAsiaTheme="majorEastAsia"/>
        </w:rPr>
      </w:pPr>
      <w:r w:rsidRPr="00C065D9">
        <w:rPr>
          <w:rFonts w:eastAsiaTheme="majorEastAsia"/>
          <w:noProof/>
        </w:rPr>
        <w:t>Matlab function used to fit a Lorentzian curve to residuals from the dual-exponential fit (</w:t>
      </w:r>
      <w:r w:rsidRPr="00C45F0E">
        <w:rPr>
          <w:rStyle w:val="Code-inline"/>
        </w:rPr>
        <w:t>A</w:t>
      </w:r>
      <w:r w:rsidRPr="00C065D9">
        <w:rPr>
          <w:rFonts w:eastAsiaTheme="majorEastAsia"/>
          <w:noProof/>
        </w:rPr>
        <w:t xml:space="preserve">). The parameter </w:t>
      </w:r>
      <w:r w:rsidRPr="00C45F0E">
        <w:rPr>
          <w:rStyle w:val="Code-inline"/>
        </w:rPr>
        <w:t>aPeakStartOptions</w:t>
      </w:r>
      <w:r w:rsidRPr="00C065D9">
        <w:t xml:space="preserve"> is the initial </w:t>
      </w:r>
      <w:r w:rsidRPr="00C065D9">
        <w:rPr>
          <w:rFonts w:eastAsiaTheme="majorEastAsia"/>
          <w:noProof/>
        </w:rPr>
        <w:t>peak frequency is estimated from guides manually applied to the waterfall plot (see text). Multiple options may be supplied; the one producing the best fit is chosen if more than one option is supplied.</w:t>
      </w:r>
    </w:p>
    <w:p w14:paraId="3D19CFCE" w14:textId="77777777" w:rsidR="00C3510B" w:rsidRDefault="00C3510B" w:rsidP="00C3510B">
      <w:pPr>
        <w:pStyle w:val="Code-Block"/>
        <w:rPr>
          <w:rFonts w:eastAsiaTheme="majorEastAsia"/>
        </w:rPr>
      </w:pPr>
      <w:r>
        <w:rPr>
          <w:rFonts w:eastAsiaTheme="majorEastAsia"/>
        </w:rPr>
        <w:t>function [model, AFit] = Fit_Lorentz(f, A, aPeakStartOptions)</w:t>
      </w:r>
    </w:p>
    <w:p w14:paraId="2245D739" w14:textId="77777777" w:rsidR="00C3510B" w:rsidRDefault="00C3510B" w:rsidP="00C3510B">
      <w:pPr>
        <w:pStyle w:val="Code-Block"/>
        <w:rPr>
          <w:rFonts w:eastAsiaTheme="majorEastAsia"/>
        </w:rPr>
      </w:pPr>
    </w:p>
    <w:p w14:paraId="6C5E77D3" w14:textId="77777777" w:rsidR="00C3510B" w:rsidRDefault="00C3510B" w:rsidP="00C3510B">
      <w:pPr>
        <w:pStyle w:val="Code-Block"/>
        <w:rPr>
          <w:rFonts w:eastAsiaTheme="majorEastAsia"/>
        </w:rPr>
      </w:pPr>
      <w:r>
        <w:rPr>
          <w:rFonts w:eastAsiaTheme="majorEastAsia"/>
        </w:rPr>
        <w:t xml:space="preserve">  for iStart = 1:length(aPeakStartOptions)</w:t>
      </w:r>
    </w:p>
    <w:p w14:paraId="7F27DCD9" w14:textId="77777777" w:rsidR="00C3510B" w:rsidRDefault="00C3510B" w:rsidP="00C3510B">
      <w:pPr>
        <w:pStyle w:val="Code-Block"/>
        <w:rPr>
          <w:rFonts w:eastAsiaTheme="majorEastAsia"/>
        </w:rPr>
      </w:pPr>
      <w:r>
        <w:rPr>
          <w:rFonts w:eastAsiaTheme="majorEastAsia"/>
        </w:rPr>
        <w:t xml:space="preserve">    PeakStart = aPeakStartOptions(iStart);</w:t>
      </w:r>
    </w:p>
    <w:p w14:paraId="37507322" w14:textId="77777777" w:rsidR="00C3510B" w:rsidRDefault="00C3510B" w:rsidP="00C3510B">
      <w:pPr>
        <w:pStyle w:val="Code-Block"/>
        <w:rPr>
          <w:rFonts w:eastAsiaTheme="majorEastAsia"/>
        </w:rPr>
      </w:pPr>
      <w:r>
        <w:rPr>
          <w:rFonts w:eastAsiaTheme="majorEastAsia"/>
        </w:rPr>
        <w:t xml:space="preserve">    </w:t>
      </w:r>
    </w:p>
    <w:p w14:paraId="245DB466" w14:textId="77777777" w:rsidR="00C3510B" w:rsidRDefault="00C3510B" w:rsidP="00C3510B">
      <w:pPr>
        <w:pStyle w:val="Code-Block"/>
        <w:rPr>
          <w:rFonts w:eastAsiaTheme="majorEastAsia"/>
        </w:rPr>
      </w:pPr>
      <w:r>
        <w:rPr>
          <w:rFonts w:eastAsiaTheme="majorEastAsia"/>
        </w:rPr>
        <w:t xml:space="preserve">    % Fit to the supplied data</w:t>
      </w:r>
    </w:p>
    <w:p w14:paraId="39DE66C0" w14:textId="77777777" w:rsidR="00C3510B" w:rsidRDefault="00C3510B" w:rsidP="00C3510B">
      <w:pPr>
        <w:pStyle w:val="Code-Block"/>
        <w:rPr>
          <w:rFonts w:eastAsiaTheme="majorEastAsia"/>
        </w:rPr>
      </w:pPr>
      <w:r>
        <w:rPr>
          <w:rFonts w:eastAsiaTheme="majorEastAsia"/>
        </w:rPr>
        <w:t xml:space="preserve">    %sel = 0.5 &lt;= f;</w:t>
      </w:r>
    </w:p>
    <w:p w14:paraId="2418A859" w14:textId="77777777" w:rsidR="00C3510B" w:rsidRDefault="00C3510B" w:rsidP="00C3510B">
      <w:pPr>
        <w:pStyle w:val="Code-Block"/>
        <w:rPr>
          <w:rFonts w:eastAsiaTheme="majorEastAsia"/>
        </w:rPr>
      </w:pPr>
      <w:r>
        <w:rPr>
          <w:rFonts w:eastAsiaTheme="majorEastAsia"/>
        </w:rPr>
        <w:t xml:space="preserve">    sel = 1 &lt;= f;</w:t>
      </w:r>
    </w:p>
    <w:p w14:paraId="60FF1494" w14:textId="77777777" w:rsidR="00C3510B" w:rsidRDefault="00C3510B" w:rsidP="00C3510B">
      <w:pPr>
        <w:pStyle w:val="Code-Block"/>
        <w:rPr>
          <w:rFonts w:eastAsiaTheme="majorEastAsia"/>
        </w:rPr>
      </w:pPr>
      <w:r>
        <w:rPr>
          <w:rFonts w:eastAsiaTheme="majorEastAsia"/>
        </w:rPr>
        <w:t xml:space="preserve">    Freq_Subset = f(sel);</w:t>
      </w:r>
    </w:p>
    <w:p w14:paraId="34C55F16" w14:textId="77777777" w:rsidR="00C3510B" w:rsidRDefault="00C3510B" w:rsidP="00C3510B">
      <w:pPr>
        <w:pStyle w:val="Code-Block"/>
        <w:rPr>
          <w:rFonts w:eastAsiaTheme="majorEastAsia"/>
        </w:rPr>
      </w:pPr>
      <w:r>
        <w:rPr>
          <w:rFonts w:eastAsiaTheme="majorEastAsia"/>
        </w:rPr>
        <w:t xml:space="preserve">    Ampl_Subset = A(sel);</w:t>
      </w:r>
    </w:p>
    <w:p w14:paraId="12DDA95C" w14:textId="77777777" w:rsidR="00C3510B" w:rsidRDefault="00C3510B" w:rsidP="00C3510B">
      <w:pPr>
        <w:pStyle w:val="Code-Block"/>
        <w:rPr>
          <w:rFonts w:eastAsiaTheme="majorEastAsia"/>
        </w:rPr>
      </w:pPr>
      <w:r>
        <w:rPr>
          <w:rFonts w:eastAsiaTheme="majorEastAsia"/>
        </w:rPr>
        <w:t xml:space="preserve"> </w:t>
      </w:r>
    </w:p>
    <w:p w14:paraId="5CB6E425" w14:textId="77777777" w:rsidR="00C3510B" w:rsidRDefault="00C3510B" w:rsidP="00C3510B">
      <w:pPr>
        <w:pStyle w:val="Code-Block"/>
        <w:rPr>
          <w:rFonts w:eastAsiaTheme="majorEastAsia"/>
        </w:rPr>
      </w:pPr>
      <w:r>
        <w:rPr>
          <w:rFonts w:eastAsiaTheme="majorEastAsia"/>
        </w:rPr>
        <w:t xml:space="preserve">    Height = max(Ampl_Subset) - min(Ampl_Subset);</w:t>
      </w:r>
    </w:p>
    <w:p w14:paraId="6F5B4258" w14:textId="77777777" w:rsidR="00C3510B" w:rsidRDefault="00C3510B" w:rsidP="00C3510B">
      <w:pPr>
        <w:pStyle w:val="Code-Block"/>
        <w:rPr>
          <w:rFonts w:eastAsiaTheme="majorEastAsia"/>
        </w:rPr>
      </w:pPr>
      <w:r>
        <w:rPr>
          <w:rFonts w:eastAsiaTheme="majorEastAsia"/>
        </w:rPr>
        <w:t xml:space="preserve">    x0 = [PeakStart, 2, Height/1e2, min(Ampl_Subset)];</w:t>
      </w:r>
    </w:p>
    <w:p w14:paraId="1B0D212F" w14:textId="77777777" w:rsidR="00C3510B" w:rsidRDefault="00C3510B" w:rsidP="00C3510B">
      <w:pPr>
        <w:pStyle w:val="Code-Block"/>
        <w:rPr>
          <w:rFonts w:eastAsiaTheme="majorEastAsia"/>
        </w:rPr>
      </w:pPr>
      <w:r>
        <w:rPr>
          <w:rFonts w:eastAsiaTheme="majorEastAsia"/>
        </w:rPr>
        <w:t xml:space="preserve"> </w:t>
      </w:r>
    </w:p>
    <w:p w14:paraId="61BEBB40" w14:textId="77777777" w:rsidR="00C3510B" w:rsidRDefault="00C3510B" w:rsidP="00C3510B">
      <w:pPr>
        <w:pStyle w:val="Code-Block"/>
        <w:rPr>
          <w:rFonts w:eastAsiaTheme="majorEastAsia"/>
        </w:rPr>
      </w:pPr>
      <w:r>
        <w:rPr>
          <w:rFonts w:eastAsiaTheme="majorEastAsia"/>
        </w:rPr>
        <w:t xml:space="preserve">    opts = optimset('MaxFunEvals', 100000, 'MaxIter', 100000, 'Display', 'none');</w:t>
      </w:r>
    </w:p>
    <w:p w14:paraId="6D226269" w14:textId="77777777" w:rsidR="00C3510B" w:rsidRDefault="00C3510B" w:rsidP="00C3510B">
      <w:pPr>
        <w:pStyle w:val="Code-Block"/>
        <w:rPr>
          <w:rFonts w:eastAsiaTheme="majorEastAsia"/>
        </w:rPr>
      </w:pPr>
      <w:r>
        <w:rPr>
          <w:rFonts w:eastAsiaTheme="majorEastAsia"/>
        </w:rPr>
        <w:t xml:space="preserve">    [fit, ~, flag] = fminsearch(@(x)Error(x, Freq_Subset, Ampl_Subset), x0, opts);</w:t>
      </w:r>
    </w:p>
    <w:p w14:paraId="5B264004" w14:textId="77777777" w:rsidR="00C3510B" w:rsidRDefault="00C3510B" w:rsidP="00C3510B">
      <w:pPr>
        <w:pStyle w:val="Code-Block"/>
        <w:rPr>
          <w:rFonts w:eastAsiaTheme="majorEastAsia"/>
        </w:rPr>
      </w:pPr>
      <w:r>
        <w:rPr>
          <w:rFonts w:eastAsiaTheme="majorEastAsia"/>
        </w:rPr>
        <w:t xml:space="preserve"> </w:t>
      </w:r>
    </w:p>
    <w:p w14:paraId="6572CC9E" w14:textId="77777777" w:rsidR="00C3510B" w:rsidRDefault="00C3510B" w:rsidP="00C3510B">
      <w:pPr>
        <w:pStyle w:val="Code-Block"/>
        <w:rPr>
          <w:rFonts w:eastAsiaTheme="majorEastAsia"/>
        </w:rPr>
      </w:pPr>
      <w:r>
        <w:rPr>
          <w:rFonts w:eastAsiaTheme="majorEastAsia"/>
        </w:rPr>
        <w:t xml:space="preserve">    result.fit(iStart, :) = fit;</w:t>
      </w:r>
    </w:p>
    <w:p w14:paraId="0020AA36" w14:textId="77777777" w:rsidR="00C3510B" w:rsidRDefault="00C3510B" w:rsidP="00C3510B">
      <w:pPr>
        <w:pStyle w:val="Code-Block"/>
        <w:rPr>
          <w:rFonts w:eastAsiaTheme="majorEastAsia"/>
        </w:rPr>
      </w:pPr>
      <w:r>
        <w:rPr>
          <w:rFonts w:eastAsiaTheme="majorEastAsia"/>
        </w:rPr>
        <w:t xml:space="preserve">    result.flag(iStart) = flag;</w:t>
      </w:r>
    </w:p>
    <w:p w14:paraId="002E80CF" w14:textId="77777777" w:rsidR="00C3510B" w:rsidRDefault="00C3510B" w:rsidP="00C3510B">
      <w:pPr>
        <w:pStyle w:val="Code-Block"/>
        <w:rPr>
          <w:rFonts w:eastAsiaTheme="majorEastAsia"/>
        </w:rPr>
      </w:pPr>
      <w:r>
        <w:rPr>
          <w:rFonts w:eastAsiaTheme="majorEastAsia"/>
        </w:rPr>
        <w:t xml:space="preserve">    result.error(iStart) = Error(fit, Freq_Subset, Ampl_Subset);</w:t>
      </w:r>
    </w:p>
    <w:p w14:paraId="1310389B" w14:textId="77777777" w:rsidR="00C3510B" w:rsidRDefault="00C3510B" w:rsidP="00C3510B">
      <w:pPr>
        <w:pStyle w:val="Code-Block"/>
        <w:rPr>
          <w:rFonts w:eastAsiaTheme="majorEastAsia"/>
        </w:rPr>
      </w:pPr>
      <w:r>
        <w:rPr>
          <w:rFonts w:eastAsiaTheme="majorEastAsia"/>
        </w:rPr>
        <w:t xml:space="preserve">  end</w:t>
      </w:r>
    </w:p>
    <w:p w14:paraId="70584505" w14:textId="77777777" w:rsidR="00C3510B" w:rsidRDefault="00C3510B" w:rsidP="00C3510B">
      <w:pPr>
        <w:pStyle w:val="Code-Block"/>
        <w:rPr>
          <w:rFonts w:eastAsiaTheme="majorEastAsia"/>
        </w:rPr>
      </w:pPr>
      <w:r>
        <w:rPr>
          <w:rFonts w:eastAsiaTheme="majorEastAsia"/>
        </w:rPr>
        <w:t xml:space="preserve">  </w:t>
      </w:r>
    </w:p>
    <w:p w14:paraId="055CCA43" w14:textId="77777777" w:rsidR="00C3510B" w:rsidRDefault="00C3510B" w:rsidP="00C3510B">
      <w:pPr>
        <w:pStyle w:val="Code-Block"/>
        <w:rPr>
          <w:rFonts w:eastAsiaTheme="majorEastAsia"/>
        </w:rPr>
      </w:pPr>
      <w:r>
        <w:rPr>
          <w:rFonts w:eastAsiaTheme="majorEastAsia"/>
        </w:rPr>
        <w:t xml:space="preserve">  good = result.flag &gt; 0;</w:t>
      </w:r>
    </w:p>
    <w:p w14:paraId="53C8122E" w14:textId="77777777" w:rsidR="00C3510B" w:rsidRDefault="00C3510B" w:rsidP="00C3510B">
      <w:pPr>
        <w:pStyle w:val="Code-Block"/>
        <w:rPr>
          <w:rFonts w:eastAsiaTheme="majorEastAsia"/>
        </w:rPr>
      </w:pPr>
      <w:r>
        <w:rPr>
          <w:rFonts w:eastAsiaTheme="majorEastAsia"/>
        </w:rPr>
        <w:t xml:space="preserve">  if sum(good) &gt; 0</w:t>
      </w:r>
    </w:p>
    <w:p w14:paraId="3D6E3E23" w14:textId="77777777" w:rsidR="00C3510B" w:rsidRDefault="00C3510B" w:rsidP="00C3510B">
      <w:pPr>
        <w:pStyle w:val="Code-Block"/>
        <w:rPr>
          <w:rFonts w:eastAsiaTheme="majorEastAsia"/>
        </w:rPr>
      </w:pPr>
      <w:r>
        <w:rPr>
          <w:rFonts w:eastAsiaTheme="majorEastAsia"/>
        </w:rPr>
        <w:t xml:space="preserve">    idx = 1:length(aPeakStartOptions);</w:t>
      </w:r>
    </w:p>
    <w:p w14:paraId="49528CDF" w14:textId="77777777" w:rsidR="00C3510B" w:rsidRDefault="00C3510B" w:rsidP="00C3510B">
      <w:pPr>
        <w:pStyle w:val="Code-Block"/>
        <w:rPr>
          <w:rFonts w:eastAsiaTheme="majorEastAsia"/>
        </w:rPr>
      </w:pPr>
      <w:r>
        <w:rPr>
          <w:rFonts w:eastAsiaTheme="majorEastAsia"/>
        </w:rPr>
        <w:t xml:space="preserve">    idxGood = idx(good);</w:t>
      </w:r>
    </w:p>
    <w:p w14:paraId="7EF31DC6" w14:textId="77777777" w:rsidR="00C3510B" w:rsidRDefault="00C3510B" w:rsidP="00C3510B">
      <w:pPr>
        <w:pStyle w:val="Code-Block"/>
        <w:rPr>
          <w:rFonts w:eastAsiaTheme="majorEastAsia"/>
        </w:rPr>
      </w:pPr>
      <w:r>
        <w:rPr>
          <w:rFonts w:eastAsiaTheme="majorEastAsia"/>
        </w:rPr>
        <w:t xml:space="preserve">    [~, iMin] = min(result.error(good));</w:t>
      </w:r>
    </w:p>
    <w:p w14:paraId="4FCA422B" w14:textId="77777777" w:rsidR="00C3510B" w:rsidRDefault="00C3510B" w:rsidP="00C3510B">
      <w:pPr>
        <w:pStyle w:val="Code-Block"/>
        <w:rPr>
          <w:rFonts w:eastAsiaTheme="majorEastAsia"/>
        </w:rPr>
      </w:pPr>
      <w:r>
        <w:rPr>
          <w:rFonts w:eastAsiaTheme="majorEastAsia"/>
        </w:rPr>
        <w:t xml:space="preserve">    iMin = idxGood(iMin);</w:t>
      </w:r>
    </w:p>
    <w:p w14:paraId="1D595499" w14:textId="77777777" w:rsidR="00C3510B" w:rsidRDefault="00C3510B" w:rsidP="00C3510B">
      <w:pPr>
        <w:pStyle w:val="Code-Block"/>
        <w:rPr>
          <w:rFonts w:eastAsiaTheme="majorEastAsia"/>
        </w:rPr>
      </w:pPr>
      <w:r>
        <w:rPr>
          <w:rFonts w:eastAsiaTheme="majorEastAsia"/>
        </w:rPr>
        <w:t xml:space="preserve">    fit = result.fit(iMin,:);</w:t>
      </w:r>
    </w:p>
    <w:p w14:paraId="070F376B" w14:textId="77777777" w:rsidR="00C3510B" w:rsidRDefault="00C3510B" w:rsidP="00C3510B">
      <w:pPr>
        <w:pStyle w:val="Code-Block"/>
        <w:rPr>
          <w:rFonts w:eastAsiaTheme="majorEastAsia"/>
        </w:rPr>
      </w:pPr>
      <w:r>
        <w:rPr>
          <w:rFonts w:eastAsiaTheme="majorEastAsia"/>
        </w:rPr>
        <w:t xml:space="preserve">    flag = iMin;</w:t>
      </w:r>
    </w:p>
    <w:p w14:paraId="6DCDC26F" w14:textId="77777777" w:rsidR="00C3510B" w:rsidRDefault="00C3510B" w:rsidP="00C3510B">
      <w:pPr>
        <w:pStyle w:val="Code-Block"/>
        <w:rPr>
          <w:rFonts w:eastAsiaTheme="majorEastAsia"/>
        </w:rPr>
      </w:pPr>
      <w:r>
        <w:rPr>
          <w:rFonts w:eastAsiaTheme="majorEastAsia"/>
        </w:rPr>
        <w:t xml:space="preserve">  else</w:t>
      </w:r>
    </w:p>
    <w:p w14:paraId="09A90FDE" w14:textId="77777777" w:rsidR="00C3510B" w:rsidRDefault="00C3510B" w:rsidP="00C3510B">
      <w:pPr>
        <w:pStyle w:val="Code-Block"/>
        <w:rPr>
          <w:rFonts w:eastAsiaTheme="majorEastAsia"/>
        </w:rPr>
      </w:pPr>
      <w:r>
        <w:rPr>
          <w:rFonts w:eastAsiaTheme="majorEastAsia"/>
        </w:rPr>
        <w:lastRenderedPageBreak/>
        <w:t xml:space="preserve">    fit = x0 * nan;</w:t>
      </w:r>
    </w:p>
    <w:p w14:paraId="35D26EB9" w14:textId="77777777" w:rsidR="00C3510B" w:rsidRDefault="00C3510B" w:rsidP="00C3510B">
      <w:pPr>
        <w:pStyle w:val="Code-Block"/>
        <w:rPr>
          <w:rFonts w:eastAsiaTheme="majorEastAsia"/>
        </w:rPr>
      </w:pPr>
      <w:r>
        <w:rPr>
          <w:rFonts w:eastAsiaTheme="majorEastAsia"/>
        </w:rPr>
        <w:t xml:space="preserve">    flag = 0;</w:t>
      </w:r>
    </w:p>
    <w:p w14:paraId="64EE7616" w14:textId="77777777" w:rsidR="00C3510B" w:rsidRDefault="00C3510B" w:rsidP="00C3510B">
      <w:pPr>
        <w:pStyle w:val="Code-Block"/>
        <w:rPr>
          <w:rFonts w:eastAsiaTheme="majorEastAsia"/>
        </w:rPr>
      </w:pPr>
      <w:r>
        <w:rPr>
          <w:rFonts w:eastAsiaTheme="majorEastAsia"/>
        </w:rPr>
        <w:t xml:space="preserve">  end</w:t>
      </w:r>
    </w:p>
    <w:p w14:paraId="2B3523C1" w14:textId="77777777" w:rsidR="00C3510B" w:rsidRDefault="00C3510B" w:rsidP="00C3510B">
      <w:pPr>
        <w:pStyle w:val="Code-Block"/>
        <w:rPr>
          <w:rFonts w:eastAsiaTheme="majorEastAsia"/>
        </w:rPr>
      </w:pPr>
      <w:r>
        <w:rPr>
          <w:rFonts w:eastAsiaTheme="majorEastAsia"/>
        </w:rPr>
        <w:t xml:space="preserve"> </w:t>
      </w:r>
    </w:p>
    <w:p w14:paraId="30A95CF6" w14:textId="77777777" w:rsidR="00C3510B" w:rsidRDefault="00C3510B" w:rsidP="00C3510B">
      <w:pPr>
        <w:pStyle w:val="Code-Block"/>
        <w:rPr>
          <w:rFonts w:eastAsiaTheme="majorEastAsia"/>
        </w:rPr>
      </w:pPr>
      <w:r>
        <w:rPr>
          <w:rFonts w:eastAsiaTheme="majorEastAsia"/>
        </w:rPr>
        <w:t xml:space="preserve">  model.x0 = fit(1);</w:t>
      </w:r>
    </w:p>
    <w:p w14:paraId="6C600588" w14:textId="77777777" w:rsidR="00C3510B" w:rsidRDefault="00C3510B" w:rsidP="00C3510B">
      <w:pPr>
        <w:pStyle w:val="Code-Block"/>
        <w:rPr>
          <w:rFonts w:eastAsiaTheme="majorEastAsia"/>
        </w:rPr>
      </w:pPr>
      <w:r>
        <w:rPr>
          <w:rFonts w:eastAsiaTheme="majorEastAsia"/>
        </w:rPr>
        <w:t xml:space="preserve">  model.w = fit(2);</w:t>
      </w:r>
    </w:p>
    <w:p w14:paraId="3AC12D24" w14:textId="77777777" w:rsidR="00C3510B" w:rsidRDefault="00C3510B" w:rsidP="00C3510B">
      <w:pPr>
        <w:pStyle w:val="Code-Block"/>
        <w:rPr>
          <w:rFonts w:eastAsiaTheme="majorEastAsia"/>
        </w:rPr>
      </w:pPr>
      <w:r>
        <w:rPr>
          <w:rFonts w:eastAsiaTheme="majorEastAsia"/>
        </w:rPr>
        <w:t xml:space="preserve">  model.A = fit(3);</w:t>
      </w:r>
    </w:p>
    <w:p w14:paraId="1FED85F0" w14:textId="77777777" w:rsidR="00C3510B" w:rsidRDefault="00C3510B" w:rsidP="00C3510B">
      <w:pPr>
        <w:pStyle w:val="Code-Block"/>
        <w:rPr>
          <w:rFonts w:eastAsiaTheme="majorEastAsia"/>
        </w:rPr>
      </w:pPr>
      <w:r>
        <w:rPr>
          <w:rFonts w:eastAsiaTheme="majorEastAsia"/>
        </w:rPr>
        <w:t xml:space="preserve">  model.y0 = fit(4);</w:t>
      </w:r>
    </w:p>
    <w:p w14:paraId="76380314" w14:textId="77777777" w:rsidR="00C3510B" w:rsidRDefault="00C3510B" w:rsidP="00C3510B">
      <w:pPr>
        <w:pStyle w:val="Code-Block"/>
        <w:rPr>
          <w:rFonts w:eastAsiaTheme="majorEastAsia"/>
        </w:rPr>
      </w:pPr>
      <w:r>
        <w:rPr>
          <w:rFonts w:eastAsiaTheme="majorEastAsia"/>
        </w:rPr>
        <w:t xml:space="preserve"> </w:t>
      </w:r>
    </w:p>
    <w:p w14:paraId="5DDB0DA0" w14:textId="77777777" w:rsidR="00C3510B" w:rsidRDefault="00C3510B" w:rsidP="00C3510B">
      <w:pPr>
        <w:pStyle w:val="Code-Block"/>
        <w:rPr>
          <w:rFonts w:eastAsiaTheme="majorEastAsia"/>
        </w:rPr>
      </w:pPr>
      <w:r>
        <w:rPr>
          <w:rFonts w:eastAsiaTheme="majorEastAsia"/>
        </w:rPr>
        <w:t xml:space="preserve">  model.ok = flag;</w:t>
      </w:r>
    </w:p>
    <w:p w14:paraId="37A69A9A" w14:textId="77777777" w:rsidR="00C3510B" w:rsidRDefault="00C3510B" w:rsidP="00C3510B">
      <w:pPr>
        <w:pStyle w:val="Code-Block"/>
        <w:rPr>
          <w:rFonts w:eastAsiaTheme="majorEastAsia"/>
        </w:rPr>
      </w:pPr>
      <w:r>
        <w:rPr>
          <w:rFonts w:eastAsiaTheme="majorEastAsia"/>
        </w:rPr>
        <w:t xml:space="preserve"> </w:t>
      </w:r>
    </w:p>
    <w:p w14:paraId="0D85D9DE" w14:textId="77777777" w:rsidR="00C3510B" w:rsidRDefault="00C3510B" w:rsidP="00C3510B">
      <w:pPr>
        <w:pStyle w:val="Code-Block"/>
        <w:rPr>
          <w:rFonts w:eastAsiaTheme="majorEastAsia"/>
        </w:rPr>
      </w:pPr>
      <w:r>
        <w:rPr>
          <w:rFonts w:eastAsiaTheme="majorEastAsia"/>
        </w:rPr>
        <w:t xml:space="preserve">  model.fn = @(f)Model(fit,f);</w:t>
      </w:r>
    </w:p>
    <w:p w14:paraId="6303DDE8" w14:textId="77777777" w:rsidR="00C3510B" w:rsidRDefault="00C3510B" w:rsidP="00C3510B">
      <w:pPr>
        <w:pStyle w:val="Code-Block"/>
        <w:rPr>
          <w:rFonts w:eastAsiaTheme="majorEastAsia"/>
        </w:rPr>
      </w:pPr>
      <w:r>
        <w:rPr>
          <w:rFonts w:eastAsiaTheme="majorEastAsia"/>
        </w:rPr>
        <w:t xml:space="preserve"> </w:t>
      </w:r>
    </w:p>
    <w:p w14:paraId="2664F954" w14:textId="77777777" w:rsidR="00C3510B" w:rsidRDefault="00C3510B" w:rsidP="00C3510B">
      <w:pPr>
        <w:pStyle w:val="Code-Block"/>
        <w:rPr>
          <w:rFonts w:eastAsiaTheme="majorEastAsia"/>
        </w:rPr>
      </w:pPr>
      <w:r>
        <w:rPr>
          <w:rFonts w:eastAsiaTheme="majorEastAsia"/>
        </w:rPr>
        <w:t xml:space="preserve">  AFit = Model(fit, f);</w:t>
      </w:r>
    </w:p>
    <w:p w14:paraId="0ABDE283" w14:textId="77777777" w:rsidR="00C3510B" w:rsidRDefault="00C3510B" w:rsidP="00C3510B">
      <w:pPr>
        <w:pStyle w:val="Code-Block"/>
        <w:rPr>
          <w:rFonts w:eastAsiaTheme="majorEastAsia"/>
        </w:rPr>
      </w:pPr>
      <w:r>
        <w:rPr>
          <w:rFonts w:eastAsiaTheme="majorEastAsia"/>
        </w:rPr>
        <w:t xml:space="preserve">  </w:t>
      </w:r>
    </w:p>
    <w:p w14:paraId="31A76AA5" w14:textId="77777777" w:rsidR="00C3510B" w:rsidRDefault="00C3510B" w:rsidP="00C3510B">
      <w:pPr>
        <w:pStyle w:val="Code-Block"/>
        <w:rPr>
          <w:rFonts w:eastAsiaTheme="majorEastAsia"/>
        </w:rPr>
      </w:pPr>
      <w:r>
        <w:rPr>
          <w:rFonts w:eastAsiaTheme="majorEastAsia"/>
        </w:rPr>
        <w:t xml:space="preserve">  </w:t>
      </w:r>
    </w:p>
    <w:p w14:paraId="7EB31879" w14:textId="77777777" w:rsidR="00C3510B" w:rsidRDefault="00C3510B" w:rsidP="00C3510B">
      <w:pPr>
        <w:pStyle w:val="Code-Block"/>
        <w:rPr>
          <w:rFonts w:eastAsiaTheme="majorEastAsia"/>
        </w:rPr>
      </w:pPr>
      <w:r>
        <w:rPr>
          <w:rFonts w:eastAsiaTheme="majorEastAsia"/>
        </w:rPr>
        <w:t>end</w:t>
      </w:r>
    </w:p>
    <w:p w14:paraId="37BEE6AC" w14:textId="77777777" w:rsidR="00C3510B" w:rsidRDefault="00C3510B" w:rsidP="00C3510B">
      <w:pPr>
        <w:pStyle w:val="Code-Block"/>
        <w:rPr>
          <w:rFonts w:eastAsiaTheme="majorEastAsia"/>
        </w:rPr>
      </w:pPr>
      <w:r>
        <w:rPr>
          <w:rFonts w:eastAsiaTheme="majorEastAsia"/>
        </w:rPr>
        <w:t xml:space="preserve"> </w:t>
      </w:r>
    </w:p>
    <w:p w14:paraId="31A4331F" w14:textId="77777777" w:rsidR="00C3510B" w:rsidRDefault="00C3510B" w:rsidP="00C3510B">
      <w:pPr>
        <w:pStyle w:val="Code-Block"/>
        <w:rPr>
          <w:rFonts w:eastAsiaTheme="majorEastAsia"/>
        </w:rPr>
      </w:pPr>
      <w:r>
        <w:rPr>
          <w:rFonts w:eastAsiaTheme="majorEastAsia"/>
        </w:rPr>
        <w:t>function y = Model(x, f)</w:t>
      </w:r>
    </w:p>
    <w:p w14:paraId="0349EF8D" w14:textId="77777777" w:rsidR="00C3510B" w:rsidRDefault="00C3510B" w:rsidP="00C3510B">
      <w:pPr>
        <w:pStyle w:val="Code-Block"/>
        <w:rPr>
          <w:rFonts w:eastAsiaTheme="majorEastAsia"/>
        </w:rPr>
      </w:pPr>
      <w:r>
        <w:rPr>
          <w:rFonts w:eastAsiaTheme="majorEastAsia"/>
        </w:rPr>
        <w:t xml:space="preserve">  y1 = Lorentz(f, min(20, x(1)), abs(x(2)), abs(x(3))*1e2, 0);</w:t>
      </w:r>
    </w:p>
    <w:p w14:paraId="4677AC0B" w14:textId="77777777" w:rsidR="00C3510B" w:rsidRDefault="00C3510B" w:rsidP="00C3510B">
      <w:pPr>
        <w:pStyle w:val="Code-Block"/>
        <w:rPr>
          <w:rFonts w:eastAsiaTheme="majorEastAsia"/>
        </w:rPr>
      </w:pPr>
      <w:r>
        <w:rPr>
          <w:rFonts w:eastAsiaTheme="majorEastAsia"/>
        </w:rPr>
        <w:t xml:space="preserve">  y = y1 + x(4);</w:t>
      </w:r>
    </w:p>
    <w:p w14:paraId="78100833" w14:textId="77777777" w:rsidR="00C3510B" w:rsidRDefault="00C3510B" w:rsidP="00C3510B">
      <w:pPr>
        <w:pStyle w:val="Code-Block"/>
        <w:rPr>
          <w:rFonts w:eastAsiaTheme="majorEastAsia"/>
        </w:rPr>
      </w:pPr>
      <w:r>
        <w:rPr>
          <w:rFonts w:eastAsiaTheme="majorEastAsia"/>
        </w:rPr>
        <w:t xml:space="preserve">  </w:t>
      </w:r>
    </w:p>
    <w:p w14:paraId="1A177415" w14:textId="77777777" w:rsidR="00C3510B" w:rsidRDefault="00C3510B" w:rsidP="00C3510B">
      <w:pPr>
        <w:pStyle w:val="Code-Block"/>
        <w:rPr>
          <w:rFonts w:eastAsiaTheme="majorEastAsia"/>
        </w:rPr>
      </w:pPr>
      <w:r>
        <w:rPr>
          <w:rFonts w:eastAsiaTheme="majorEastAsia"/>
        </w:rPr>
        <w:t>end</w:t>
      </w:r>
    </w:p>
    <w:p w14:paraId="10CCFE4F" w14:textId="77777777" w:rsidR="00C3510B" w:rsidRDefault="00C3510B" w:rsidP="00C3510B">
      <w:pPr>
        <w:pStyle w:val="Code-Block"/>
        <w:rPr>
          <w:rFonts w:eastAsiaTheme="majorEastAsia"/>
        </w:rPr>
      </w:pPr>
      <w:r>
        <w:rPr>
          <w:rFonts w:eastAsiaTheme="majorEastAsia"/>
        </w:rPr>
        <w:t xml:space="preserve"> </w:t>
      </w:r>
    </w:p>
    <w:p w14:paraId="2344C46A" w14:textId="77777777" w:rsidR="00C3510B" w:rsidRDefault="00C3510B" w:rsidP="00C3510B">
      <w:pPr>
        <w:pStyle w:val="Code-Block"/>
        <w:rPr>
          <w:rFonts w:eastAsiaTheme="majorEastAsia"/>
        </w:rPr>
      </w:pPr>
      <w:r>
        <w:rPr>
          <w:rFonts w:eastAsiaTheme="majorEastAsia"/>
        </w:rPr>
        <w:t>function e = Error(x, f, A)</w:t>
      </w:r>
    </w:p>
    <w:p w14:paraId="202FD453" w14:textId="77777777" w:rsidR="00C3510B" w:rsidRDefault="00C3510B" w:rsidP="00C3510B">
      <w:pPr>
        <w:pStyle w:val="Code-Block"/>
        <w:rPr>
          <w:rFonts w:eastAsiaTheme="majorEastAsia"/>
        </w:rPr>
      </w:pPr>
      <w:r>
        <w:rPr>
          <w:rFonts w:eastAsiaTheme="majorEastAsia"/>
        </w:rPr>
        <w:t xml:space="preserve"> </w:t>
      </w:r>
    </w:p>
    <w:p w14:paraId="65F1485F" w14:textId="77777777" w:rsidR="00C3510B" w:rsidRDefault="00C3510B" w:rsidP="00C3510B">
      <w:pPr>
        <w:pStyle w:val="Code-Block"/>
        <w:rPr>
          <w:rFonts w:eastAsiaTheme="majorEastAsia"/>
        </w:rPr>
      </w:pPr>
      <w:r>
        <w:rPr>
          <w:rFonts w:eastAsiaTheme="majorEastAsia"/>
        </w:rPr>
        <w:t xml:space="preserve">  y = Model(x, f);</w:t>
      </w:r>
    </w:p>
    <w:p w14:paraId="747244A4" w14:textId="77777777" w:rsidR="00C3510B" w:rsidRDefault="00C3510B" w:rsidP="00C3510B">
      <w:pPr>
        <w:pStyle w:val="Code-Block"/>
        <w:rPr>
          <w:rFonts w:eastAsiaTheme="majorEastAsia"/>
        </w:rPr>
      </w:pPr>
      <w:r>
        <w:rPr>
          <w:rFonts w:eastAsiaTheme="majorEastAsia"/>
        </w:rPr>
        <w:t xml:space="preserve">  e = sum( (y - A).^2 );</w:t>
      </w:r>
    </w:p>
    <w:p w14:paraId="5EC04981" w14:textId="77777777" w:rsidR="00C3510B" w:rsidRDefault="00C3510B" w:rsidP="00C3510B">
      <w:pPr>
        <w:pStyle w:val="Code-Block"/>
        <w:rPr>
          <w:rFonts w:eastAsiaTheme="majorEastAsia"/>
        </w:rPr>
      </w:pPr>
      <w:r>
        <w:rPr>
          <w:rFonts w:eastAsiaTheme="majorEastAsia"/>
        </w:rPr>
        <w:t xml:space="preserve"> </w:t>
      </w:r>
    </w:p>
    <w:p w14:paraId="11D0B282" w14:textId="77777777" w:rsidR="00C3510B" w:rsidRDefault="00C3510B" w:rsidP="00C3510B">
      <w:pPr>
        <w:pStyle w:val="Code-Block"/>
        <w:rPr>
          <w:rFonts w:eastAsiaTheme="majorEastAsia"/>
        </w:rPr>
      </w:pPr>
      <w:r>
        <w:rPr>
          <w:rFonts w:eastAsiaTheme="majorEastAsia"/>
        </w:rPr>
        <w:t xml:space="preserve">  % Don’t let clila frequency outside of expected bounds. </w:t>
      </w:r>
    </w:p>
    <w:p w14:paraId="0E5CD423" w14:textId="77777777" w:rsidR="00C3510B" w:rsidRDefault="00C3510B" w:rsidP="00C3510B">
      <w:pPr>
        <w:pStyle w:val="Code-Block"/>
        <w:rPr>
          <w:rFonts w:eastAsiaTheme="majorEastAsia"/>
        </w:rPr>
      </w:pPr>
      <w:r>
        <w:rPr>
          <w:rFonts w:eastAsiaTheme="majorEastAsia"/>
        </w:rPr>
        <w:t xml:space="preserve">  freq.max = 20; </w:t>
      </w:r>
    </w:p>
    <w:p w14:paraId="1A42EAF4" w14:textId="77777777" w:rsidR="00C3510B" w:rsidRDefault="00C3510B" w:rsidP="00C3510B">
      <w:pPr>
        <w:pStyle w:val="Code-Block"/>
        <w:rPr>
          <w:rFonts w:eastAsiaTheme="majorEastAsia"/>
        </w:rPr>
      </w:pPr>
      <w:r>
        <w:rPr>
          <w:rFonts w:eastAsiaTheme="majorEastAsia"/>
        </w:rPr>
        <w:t xml:space="preserve">  freq.min = 1.5;</w:t>
      </w:r>
    </w:p>
    <w:p w14:paraId="143C5AE0" w14:textId="77777777" w:rsidR="00C3510B" w:rsidRDefault="00C3510B" w:rsidP="00C3510B">
      <w:pPr>
        <w:pStyle w:val="Code-Block"/>
        <w:rPr>
          <w:rFonts w:eastAsiaTheme="majorEastAsia"/>
        </w:rPr>
      </w:pPr>
      <w:r>
        <w:rPr>
          <w:rFonts w:eastAsiaTheme="majorEastAsia"/>
        </w:rPr>
        <w:t xml:space="preserve">  e = e * penalize_out_of_range(x(1), freq);</w:t>
      </w:r>
    </w:p>
    <w:p w14:paraId="6A76FABF" w14:textId="77777777" w:rsidR="00C3510B" w:rsidRDefault="00C3510B" w:rsidP="00C3510B">
      <w:pPr>
        <w:pStyle w:val="Code-Block"/>
        <w:rPr>
          <w:rFonts w:eastAsiaTheme="majorEastAsia"/>
        </w:rPr>
      </w:pPr>
      <w:r>
        <w:rPr>
          <w:rFonts w:eastAsiaTheme="majorEastAsia"/>
        </w:rPr>
        <w:t xml:space="preserve">  </w:t>
      </w:r>
    </w:p>
    <w:p w14:paraId="717E5424" w14:textId="77777777" w:rsidR="00C3510B" w:rsidRDefault="00C3510B" w:rsidP="00C3510B">
      <w:pPr>
        <w:pStyle w:val="Code-Block"/>
        <w:rPr>
          <w:rFonts w:eastAsiaTheme="majorEastAsia"/>
        </w:rPr>
      </w:pPr>
      <w:r>
        <w:rPr>
          <w:rFonts w:eastAsiaTheme="majorEastAsia"/>
        </w:rPr>
        <w:t xml:space="preserve">  % Don't let cilia frequency bump get too narrow or wide. </w:t>
      </w:r>
    </w:p>
    <w:p w14:paraId="166ED25B" w14:textId="77777777" w:rsidR="00C3510B" w:rsidRDefault="00C3510B" w:rsidP="00C3510B">
      <w:pPr>
        <w:pStyle w:val="Code-Block"/>
        <w:rPr>
          <w:rFonts w:eastAsiaTheme="majorEastAsia"/>
        </w:rPr>
      </w:pPr>
      <w:r>
        <w:rPr>
          <w:rFonts w:eastAsiaTheme="majorEastAsia"/>
        </w:rPr>
        <w:t xml:space="preserve">  width.max = 20;</w:t>
      </w:r>
    </w:p>
    <w:p w14:paraId="3488A87A" w14:textId="77777777" w:rsidR="00C3510B" w:rsidRDefault="00C3510B" w:rsidP="00C3510B">
      <w:pPr>
        <w:pStyle w:val="Code-Block"/>
        <w:rPr>
          <w:rFonts w:eastAsiaTheme="majorEastAsia"/>
        </w:rPr>
      </w:pPr>
      <w:r>
        <w:rPr>
          <w:rFonts w:eastAsiaTheme="majorEastAsia"/>
        </w:rPr>
        <w:t xml:space="preserve">  width.min = 1.5;</w:t>
      </w:r>
    </w:p>
    <w:p w14:paraId="79B42BBB" w14:textId="77777777" w:rsidR="00C3510B" w:rsidRDefault="00C3510B" w:rsidP="00C3510B">
      <w:pPr>
        <w:pStyle w:val="Code-Block"/>
        <w:rPr>
          <w:rFonts w:eastAsiaTheme="majorEastAsia"/>
        </w:rPr>
      </w:pPr>
      <w:r>
        <w:rPr>
          <w:rFonts w:eastAsiaTheme="majorEastAsia"/>
        </w:rPr>
        <w:t xml:space="preserve">  e = e * penalize_out_of_range(x(2), width);</w:t>
      </w:r>
    </w:p>
    <w:p w14:paraId="0FFE95DB" w14:textId="77777777" w:rsidR="00C3510B" w:rsidRDefault="00C3510B" w:rsidP="00C3510B">
      <w:pPr>
        <w:pStyle w:val="Code-Block"/>
        <w:rPr>
          <w:rFonts w:eastAsiaTheme="majorEastAsia"/>
        </w:rPr>
      </w:pPr>
      <w:r>
        <w:rPr>
          <w:rFonts w:eastAsiaTheme="majorEastAsia"/>
        </w:rPr>
        <w:t xml:space="preserve"> </w:t>
      </w:r>
    </w:p>
    <w:p w14:paraId="34C79BD8" w14:textId="77777777" w:rsidR="00C3510B" w:rsidRDefault="00C3510B" w:rsidP="00C3510B">
      <w:pPr>
        <w:pStyle w:val="Code-Block"/>
        <w:rPr>
          <w:rFonts w:eastAsiaTheme="majorEastAsia"/>
        </w:rPr>
      </w:pPr>
      <w:r>
        <w:rPr>
          <w:rFonts w:eastAsiaTheme="majorEastAsia"/>
        </w:rPr>
        <w:t xml:space="preserve">  ampl.max = 1000;</w:t>
      </w:r>
    </w:p>
    <w:p w14:paraId="68B28A87" w14:textId="77777777" w:rsidR="00C3510B" w:rsidRDefault="00C3510B" w:rsidP="00C3510B">
      <w:pPr>
        <w:pStyle w:val="Code-Block"/>
        <w:rPr>
          <w:rFonts w:eastAsiaTheme="majorEastAsia"/>
        </w:rPr>
      </w:pPr>
      <w:r>
        <w:rPr>
          <w:rFonts w:eastAsiaTheme="majorEastAsia"/>
        </w:rPr>
        <w:t xml:space="preserve">  ampl.min = 0;</w:t>
      </w:r>
    </w:p>
    <w:p w14:paraId="24794DD0" w14:textId="77777777" w:rsidR="00C3510B" w:rsidRDefault="00C3510B" w:rsidP="00C3510B">
      <w:pPr>
        <w:pStyle w:val="Code-Block"/>
        <w:rPr>
          <w:rFonts w:eastAsiaTheme="majorEastAsia"/>
        </w:rPr>
      </w:pPr>
      <w:r>
        <w:rPr>
          <w:rFonts w:eastAsiaTheme="majorEastAsia"/>
        </w:rPr>
        <w:t xml:space="preserve">  e = e * penalize_out_of_range(x(3), ampl)^2;</w:t>
      </w:r>
    </w:p>
    <w:p w14:paraId="5CAAE633" w14:textId="77777777" w:rsidR="00C3510B" w:rsidRDefault="00C3510B" w:rsidP="00C3510B">
      <w:pPr>
        <w:pStyle w:val="Code-Block"/>
        <w:rPr>
          <w:rFonts w:eastAsiaTheme="majorEastAsia"/>
        </w:rPr>
      </w:pPr>
      <w:r>
        <w:rPr>
          <w:rFonts w:eastAsiaTheme="majorEastAsia"/>
        </w:rPr>
        <w:t xml:space="preserve">  </w:t>
      </w:r>
    </w:p>
    <w:p w14:paraId="234E10DD" w14:textId="77777777" w:rsidR="00C3510B" w:rsidRDefault="00C3510B" w:rsidP="00C3510B">
      <w:pPr>
        <w:pStyle w:val="Code-Block"/>
        <w:rPr>
          <w:rFonts w:eastAsiaTheme="majorEastAsia"/>
        </w:rPr>
      </w:pPr>
      <w:r>
        <w:rPr>
          <w:rFonts w:eastAsiaTheme="majorEastAsia"/>
        </w:rPr>
        <w:t>end</w:t>
      </w:r>
    </w:p>
    <w:p w14:paraId="04E9BC11" w14:textId="77777777" w:rsidR="00C3510B" w:rsidRDefault="00C3510B" w:rsidP="00C3510B">
      <w:pPr>
        <w:pStyle w:val="Code-Block"/>
        <w:rPr>
          <w:rFonts w:eastAsiaTheme="majorEastAsia"/>
        </w:rPr>
      </w:pPr>
      <w:r>
        <w:rPr>
          <w:rFonts w:eastAsiaTheme="majorEastAsia"/>
        </w:rPr>
        <w:t xml:space="preserve"> </w:t>
      </w:r>
    </w:p>
    <w:p w14:paraId="15E07A1F" w14:textId="77777777" w:rsidR="00C3510B" w:rsidRDefault="00C3510B" w:rsidP="00C3510B">
      <w:pPr>
        <w:pStyle w:val="Code-Block"/>
        <w:rPr>
          <w:rFonts w:eastAsiaTheme="majorEastAsia"/>
        </w:rPr>
      </w:pPr>
      <w:r>
        <w:rPr>
          <w:rFonts w:eastAsiaTheme="majorEastAsia"/>
        </w:rPr>
        <w:t>function scaler = penalize_out_of_range(v, range)</w:t>
      </w:r>
    </w:p>
    <w:p w14:paraId="5FB9B59A" w14:textId="77777777" w:rsidR="00C3510B" w:rsidRDefault="00C3510B" w:rsidP="00C3510B">
      <w:pPr>
        <w:pStyle w:val="Code-Block"/>
        <w:rPr>
          <w:rFonts w:eastAsiaTheme="majorEastAsia"/>
        </w:rPr>
      </w:pPr>
      <w:r>
        <w:rPr>
          <w:rFonts w:eastAsiaTheme="majorEastAsia"/>
        </w:rPr>
        <w:t xml:space="preserve">  v = abs(v);</w:t>
      </w:r>
    </w:p>
    <w:p w14:paraId="7278B394" w14:textId="77777777" w:rsidR="00C3510B" w:rsidRDefault="00C3510B" w:rsidP="00C3510B">
      <w:pPr>
        <w:pStyle w:val="Code-Block"/>
        <w:rPr>
          <w:rFonts w:eastAsiaTheme="majorEastAsia"/>
        </w:rPr>
      </w:pPr>
      <w:r>
        <w:rPr>
          <w:rFonts w:eastAsiaTheme="majorEastAsia"/>
        </w:rPr>
        <w:t xml:space="preserve">  if v &lt; range.min</w:t>
      </w:r>
    </w:p>
    <w:p w14:paraId="1B8E1E6B" w14:textId="77777777" w:rsidR="00C3510B" w:rsidRDefault="00C3510B" w:rsidP="00C3510B">
      <w:pPr>
        <w:pStyle w:val="Code-Block"/>
        <w:rPr>
          <w:rFonts w:eastAsiaTheme="majorEastAsia"/>
        </w:rPr>
      </w:pPr>
      <w:r>
        <w:rPr>
          <w:rFonts w:eastAsiaTheme="majorEastAsia"/>
        </w:rPr>
        <w:t xml:space="preserve">    scaler = (1 + abs(v - range.min));</w:t>
      </w:r>
    </w:p>
    <w:p w14:paraId="3631A6D8" w14:textId="77777777" w:rsidR="00C3510B" w:rsidRDefault="00C3510B" w:rsidP="00C3510B">
      <w:pPr>
        <w:pStyle w:val="Code-Block"/>
        <w:rPr>
          <w:rFonts w:eastAsiaTheme="majorEastAsia"/>
        </w:rPr>
      </w:pPr>
      <w:r>
        <w:rPr>
          <w:rFonts w:eastAsiaTheme="majorEastAsia"/>
        </w:rPr>
        <w:t xml:space="preserve">  elseif v &gt; range.max</w:t>
      </w:r>
    </w:p>
    <w:p w14:paraId="29DA7A3F" w14:textId="77777777" w:rsidR="00C3510B" w:rsidRDefault="00C3510B" w:rsidP="00C3510B">
      <w:pPr>
        <w:pStyle w:val="Code-Block"/>
        <w:rPr>
          <w:rFonts w:eastAsiaTheme="majorEastAsia"/>
        </w:rPr>
      </w:pPr>
      <w:r>
        <w:rPr>
          <w:rFonts w:eastAsiaTheme="majorEastAsia"/>
        </w:rPr>
        <w:t xml:space="preserve">    scaler = 1 + v - range.max;</w:t>
      </w:r>
    </w:p>
    <w:p w14:paraId="3D908B31" w14:textId="77777777" w:rsidR="00C3510B" w:rsidRDefault="00C3510B" w:rsidP="00C3510B">
      <w:pPr>
        <w:pStyle w:val="Code-Block"/>
        <w:rPr>
          <w:rFonts w:eastAsiaTheme="majorEastAsia"/>
        </w:rPr>
      </w:pPr>
      <w:r>
        <w:rPr>
          <w:rFonts w:eastAsiaTheme="majorEastAsia"/>
        </w:rPr>
        <w:t xml:space="preserve">  else</w:t>
      </w:r>
    </w:p>
    <w:p w14:paraId="6D38BB81" w14:textId="77777777" w:rsidR="00C3510B" w:rsidRDefault="00C3510B" w:rsidP="00C3510B">
      <w:pPr>
        <w:pStyle w:val="Code-Block"/>
        <w:rPr>
          <w:rFonts w:eastAsiaTheme="majorEastAsia"/>
        </w:rPr>
      </w:pPr>
      <w:r>
        <w:rPr>
          <w:rFonts w:eastAsiaTheme="majorEastAsia"/>
        </w:rPr>
        <w:t xml:space="preserve">    scaler = 1;</w:t>
      </w:r>
    </w:p>
    <w:p w14:paraId="347E2280" w14:textId="77777777" w:rsidR="00C3510B" w:rsidRDefault="00C3510B" w:rsidP="00C3510B">
      <w:pPr>
        <w:pStyle w:val="Code-Block"/>
        <w:rPr>
          <w:rFonts w:eastAsiaTheme="majorEastAsia"/>
        </w:rPr>
      </w:pPr>
      <w:r>
        <w:rPr>
          <w:rFonts w:eastAsiaTheme="majorEastAsia"/>
        </w:rPr>
        <w:t xml:space="preserve">  end</w:t>
      </w:r>
    </w:p>
    <w:p w14:paraId="6135BB15" w14:textId="16D66821" w:rsidR="00C3510B" w:rsidRPr="00C3510B" w:rsidRDefault="00C3510B" w:rsidP="00C3510B">
      <w:pPr>
        <w:pStyle w:val="Code-Block"/>
        <w:rPr>
          <w:rFonts w:eastAsiaTheme="majorEastAsia"/>
        </w:rPr>
      </w:pPr>
      <w:r>
        <w:rPr>
          <w:rFonts w:eastAsiaTheme="majorEastAsia"/>
        </w:rPr>
        <w:t>end</w:t>
      </w:r>
    </w:p>
    <w:sectPr w:rsidR="00C3510B" w:rsidRPr="00C3510B" w:rsidSect="00780055">
      <w:headerReference w:type="default" r:id="rId13"/>
      <w:footerReference w:type="default" r:id="rId14"/>
      <w:pgSz w:w="11909" w:h="16834" w:code="9"/>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E7D5A0" w16cex:dateUtc="2020-08-19T04:45:00Z"/>
  <w16cex:commentExtensible w16cex:durableId="22E7D62A" w16cex:dateUtc="2020-08-19T04:47:00Z"/>
  <w16cex:commentExtensible w16cex:durableId="22E7D7E3" w16cex:dateUtc="2020-08-19T04:54:00Z"/>
  <w16cex:commentExtensible w16cex:durableId="22E7D92F" w16cex:dateUtc="2020-08-19T05:00:00Z"/>
  <w16cex:commentExtensible w16cex:durableId="22E7DB1C" w16cex:dateUtc="2020-08-19T05:0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C00331" w14:textId="77777777" w:rsidR="00A06413" w:rsidRDefault="00A06413" w:rsidP="00DB28A2">
      <w:pPr>
        <w:spacing w:after="0" w:line="240" w:lineRule="auto"/>
      </w:pPr>
      <w:r>
        <w:separator/>
      </w:r>
    </w:p>
  </w:endnote>
  <w:endnote w:type="continuationSeparator" w:id="0">
    <w:p w14:paraId="491EFD37" w14:textId="77777777" w:rsidR="00A06413" w:rsidRDefault="00A06413" w:rsidP="00DB28A2">
      <w:pPr>
        <w:spacing w:after="0" w:line="240" w:lineRule="auto"/>
      </w:pPr>
      <w:r>
        <w:continuationSeparator/>
      </w:r>
    </w:p>
  </w:endnote>
  <w:endnote w:type="continuationNotice" w:id="1">
    <w:p w14:paraId="1E749FF3" w14:textId="77777777" w:rsidR="00A06413" w:rsidRDefault="00A064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2030398157"/>
      <w:docPartObj>
        <w:docPartGallery w:val="Page Numbers (Bottom of Page)"/>
        <w:docPartUnique/>
      </w:docPartObj>
    </w:sdtPr>
    <w:sdtEndPr>
      <w:rPr>
        <w:rFonts w:ascii="Arial" w:hAnsi="Arial" w:cstheme="minorBidi"/>
        <w:noProof/>
      </w:rPr>
    </w:sdtEndPr>
    <w:sdtContent>
      <w:p w14:paraId="1A7E7530" w14:textId="5D259C38" w:rsidR="0032406A" w:rsidRDefault="0032406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73B4AF" w14:textId="000D54E5" w:rsidR="0032406A" w:rsidRPr="00DB28A2" w:rsidRDefault="0032406A" w:rsidP="00DB28A2">
    <w:pPr>
      <w:pStyle w:val="Footer"/>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0CDC31" w14:textId="77777777" w:rsidR="00A06413" w:rsidRDefault="00A06413" w:rsidP="00DB28A2">
      <w:pPr>
        <w:spacing w:after="0" w:line="240" w:lineRule="auto"/>
      </w:pPr>
      <w:r>
        <w:separator/>
      </w:r>
    </w:p>
  </w:footnote>
  <w:footnote w:type="continuationSeparator" w:id="0">
    <w:p w14:paraId="74A57806" w14:textId="77777777" w:rsidR="00A06413" w:rsidRDefault="00A06413" w:rsidP="00DB28A2">
      <w:pPr>
        <w:spacing w:after="0" w:line="240" w:lineRule="auto"/>
      </w:pPr>
      <w:r>
        <w:continuationSeparator/>
      </w:r>
    </w:p>
  </w:footnote>
  <w:footnote w:type="continuationNotice" w:id="1">
    <w:p w14:paraId="42B336AF" w14:textId="77777777" w:rsidR="00A06413" w:rsidRDefault="00A0641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55595" w14:textId="70E9957E" w:rsidR="0032406A" w:rsidRPr="000D17D6" w:rsidRDefault="0032406A">
    <w:pPr>
      <w:pStyle w:val="Header"/>
      <w:rPr>
        <w:rFonts w:ascii="Times New Roman" w:hAnsi="Times New Roman" w:cs="Times New Roman"/>
      </w:rPr>
    </w:pPr>
    <w:r>
      <w:rPr>
        <w:rFonts w:ascii="Times New Roman" w:hAnsi="Times New Roman" w:cs="Times New Roma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0D1A37"/>
    <w:multiLevelType w:val="singleLevel"/>
    <w:tmpl w:val="9AB813B0"/>
    <w:name w:val="lstListBullet"/>
    <w:lvl w:ilvl="0">
      <w:start w:val="1"/>
      <w:numFmt w:val="bullet"/>
      <w:lvlRestart w:val="0"/>
      <w:pStyle w:val="ListBullet"/>
      <w:lvlText w:val="•"/>
      <w:lvlJc w:val="left"/>
      <w:pPr>
        <w:tabs>
          <w:tab w:val="num" w:pos="850"/>
        </w:tabs>
        <w:ind w:left="850" w:hanging="226"/>
      </w:pPr>
    </w:lvl>
  </w:abstractNum>
  <w:abstractNum w:abstractNumId="1" w15:restartNumberingAfterBreak="0">
    <w:nsid w:val="33E10D1A"/>
    <w:multiLevelType w:val="singleLevel"/>
    <w:tmpl w:val="390AC516"/>
    <w:name w:val="lstListNumber"/>
    <w:lvl w:ilvl="0">
      <w:start w:val="1"/>
      <w:numFmt w:val="decimal"/>
      <w:lvlRestart w:val="0"/>
      <w:pStyle w:val="ListNumber"/>
      <w:lvlText w:val="%1."/>
      <w:lvlJc w:val="right"/>
      <w:pPr>
        <w:tabs>
          <w:tab w:val="num" w:pos="850"/>
        </w:tabs>
        <w:ind w:left="850" w:hanging="113"/>
      </w:pPr>
    </w:lvl>
  </w:abstractNum>
  <w:abstractNum w:abstractNumId="2" w15:restartNumberingAfterBreak="0">
    <w:nsid w:val="36B04E88"/>
    <w:multiLevelType w:val="hybridMultilevel"/>
    <w:tmpl w:val="354896A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38EB4731"/>
    <w:multiLevelType w:val="hybridMultilevel"/>
    <w:tmpl w:val="701A324A"/>
    <w:lvl w:ilvl="0" w:tplc="75F47FDA">
      <w:start w:val="2"/>
      <w:numFmt w:val="bullet"/>
      <w:lvlText w:val="-"/>
      <w:lvlJc w:val="left"/>
      <w:pPr>
        <w:ind w:left="720" w:hanging="360"/>
      </w:pPr>
      <w:rPr>
        <w:rFonts w:ascii="Times New Roman" w:eastAsiaTheme="minorHAnsi" w:hAnsi="Times New Roman" w:cs="Times New Roman" w:hint="default"/>
        <w:b w:val="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78104C5A"/>
    <w:multiLevelType w:val="hybridMultilevel"/>
    <w:tmpl w:val="A58A1DAA"/>
    <w:lvl w:ilvl="0" w:tplc="9294B412">
      <w:start w:val="1"/>
      <w:numFmt w:val="bullet"/>
      <w:lvlText w:val="-"/>
      <w:lvlJc w:val="left"/>
      <w:pPr>
        <w:ind w:left="720" w:hanging="360"/>
      </w:pPr>
      <w:rPr>
        <w:rFonts w:ascii="Times New Roman" w:eastAsiaTheme="minorHAnsi" w:hAnsi="Times New Roman"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ad0wp0wpserveps9fvt5s7rr9vsxdp2w0s&quot;&gt;Mucus and Cillia Library&lt;record-ids&gt;&lt;item&gt;45&lt;/item&gt;&lt;item&gt;61&lt;/item&gt;&lt;item&gt;101&lt;/item&gt;&lt;item&gt;117&lt;/item&gt;&lt;item&gt;121&lt;/item&gt;&lt;item&gt;130&lt;/item&gt;&lt;item&gt;142&lt;/item&gt;&lt;item&gt;149&lt;/item&gt;&lt;item&gt;156&lt;/item&gt;&lt;item&gt;173&lt;/item&gt;&lt;item&gt;179&lt;/item&gt;&lt;item&gt;185&lt;/item&gt;&lt;item&gt;193&lt;/item&gt;&lt;item&gt;221&lt;/item&gt;&lt;item&gt;222&lt;/item&gt;&lt;item&gt;223&lt;/item&gt;&lt;item&gt;224&lt;/item&gt;&lt;item&gt;225&lt;/item&gt;&lt;item&gt;226&lt;/item&gt;&lt;item&gt;231&lt;/item&gt;&lt;item&gt;234&lt;/item&gt;&lt;item&gt;235&lt;/item&gt;&lt;item&gt;237&lt;/item&gt;&lt;item&gt;240&lt;/item&gt;&lt;item&gt;241&lt;/item&gt;&lt;item&gt;712&lt;/item&gt;&lt;item&gt;719&lt;/item&gt;&lt;item&gt;724&lt;/item&gt;&lt;item&gt;725&lt;/item&gt;&lt;item&gt;727&lt;/item&gt;&lt;/record-ids&gt;&lt;/item&gt;&lt;/Libraries&gt;"/>
  </w:docVars>
  <w:rsids>
    <w:rsidRoot w:val="00917061"/>
    <w:rsid w:val="00000C9B"/>
    <w:rsid w:val="00001C97"/>
    <w:rsid w:val="00001FEF"/>
    <w:rsid w:val="0000246F"/>
    <w:rsid w:val="0000462D"/>
    <w:rsid w:val="00004CA7"/>
    <w:rsid w:val="0000538A"/>
    <w:rsid w:val="00005699"/>
    <w:rsid w:val="00006DB6"/>
    <w:rsid w:val="0001108E"/>
    <w:rsid w:val="0001279D"/>
    <w:rsid w:val="00013A74"/>
    <w:rsid w:val="00014F39"/>
    <w:rsid w:val="00015190"/>
    <w:rsid w:val="00017EF9"/>
    <w:rsid w:val="00020413"/>
    <w:rsid w:val="00024D17"/>
    <w:rsid w:val="000254CA"/>
    <w:rsid w:val="00027EA9"/>
    <w:rsid w:val="0003006C"/>
    <w:rsid w:val="000316E9"/>
    <w:rsid w:val="000333DA"/>
    <w:rsid w:val="00033BB0"/>
    <w:rsid w:val="00036102"/>
    <w:rsid w:val="00043403"/>
    <w:rsid w:val="00043C98"/>
    <w:rsid w:val="00047773"/>
    <w:rsid w:val="00052C4E"/>
    <w:rsid w:val="0005403F"/>
    <w:rsid w:val="00055BFC"/>
    <w:rsid w:val="00060275"/>
    <w:rsid w:val="00062665"/>
    <w:rsid w:val="000660A8"/>
    <w:rsid w:val="00067A66"/>
    <w:rsid w:val="00070924"/>
    <w:rsid w:val="00071F0F"/>
    <w:rsid w:val="000726FC"/>
    <w:rsid w:val="00076EB7"/>
    <w:rsid w:val="00077DD4"/>
    <w:rsid w:val="00080486"/>
    <w:rsid w:val="00082D60"/>
    <w:rsid w:val="00083E9D"/>
    <w:rsid w:val="00084557"/>
    <w:rsid w:val="00084B05"/>
    <w:rsid w:val="00084B94"/>
    <w:rsid w:val="000866D4"/>
    <w:rsid w:val="00087C89"/>
    <w:rsid w:val="00092309"/>
    <w:rsid w:val="00092EAD"/>
    <w:rsid w:val="00094555"/>
    <w:rsid w:val="00094FC6"/>
    <w:rsid w:val="00096288"/>
    <w:rsid w:val="00097341"/>
    <w:rsid w:val="00097C61"/>
    <w:rsid w:val="000A5AFA"/>
    <w:rsid w:val="000A66BC"/>
    <w:rsid w:val="000A6F31"/>
    <w:rsid w:val="000A723E"/>
    <w:rsid w:val="000A7A95"/>
    <w:rsid w:val="000B309F"/>
    <w:rsid w:val="000B57B2"/>
    <w:rsid w:val="000B5F4E"/>
    <w:rsid w:val="000B6043"/>
    <w:rsid w:val="000C106B"/>
    <w:rsid w:val="000C5F0D"/>
    <w:rsid w:val="000C7DA6"/>
    <w:rsid w:val="000D17D6"/>
    <w:rsid w:val="000D201F"/>
    <w:rsid w:val="000D71E3"/>
    <w:rsid w:val="000D7EB6"/>
    <w:rsid w:val="000D7F66"/>
    <w:rsid w:val="000E18EE"/>
    <w:rsid w:val="000E1B79"/>
    <w:rsid w:val="000E3644"/>
    <w:rsid w:val="000E3764"/>
    <w:rsid w:val="000E47DE"/>
    <w:rsid w:val="000E5550"/>
    <w:rsid w:val="000E5792"/>
    <w:rsid w:val="000E7658"/>
    <w:rsid w:val="000E77CA"/>
    <w:rsid w:val="000E79A2"/>
    <w:rsid w:val="000F1249"/>
    <w:rsid w:val="000F14BD"/>
    <w:rsid w:val="000F17C7"/>
    <w:rsid w:val="000F27AA"/>
    <w:rsid w:val="000F2E34"/>
    <w:rsid w:val="000F5349"/>
    <w:rsid w:val="000F63B4"/>
    <w:rsid w:val="000F7164"/>
    <w:rsid w:val="000F7F82"/>
    <w:rsid w:val="00101203"/>
    <w:rsid w:val="00101366"/>
    <w:rsid w:val="001035F8"/>
    <w:rsid w:val="0010577E"/>
    <w:rsid w:val="0011061E"/>
    <w:rsid w:val="001112A1"/>
    <w:rsid w:val="001121AD"/>
    <w:rsid w:val="0011224A"/>
    <w:rsid w:val="00112FDB"/>
    <w:rsid w:val="00117285"/>
    <w:rsid w:val="0012061B"/>
    <w:rsid w:val="00121D9B"/>
    <w:rsid w:val="00125635"/>
    <w:rsid w:val="00133137"/>
    <w:rsid w:val="00133D33"/>
    <w:rsid w:val="00134EF8"/>
    <w:rsid w:val="00136991"/>
    <w:rsid w:val="001371C3"/>
    <w:rsid w:val="0013751A"/>
    <w:rsid w:val="0014047C"/>
    <w:rsid w:val="00140CED"/>
    <w:rsid w:val="001420A5"/>
    <w:rsid w:val="00142572"/>
    <w:rsid w:val="00142A89"/>
    <w:rsid w:val="0014659D"/>
    <w:rsid w:val="0014690E"/>
    <w:rsid w:val="0014749E"/>
    <w:rsid w:val="0014792A"/>
    <w:rsid w:val="001500DC"/>
    <w:rsid w:val="00150E69"/>
    <w:rsid w:val="0015143F"/>
    <w:rsid w:val="00151A80"/>
    <w:rsid w:val="00154B6C"/>
    <w:rsid w:val="00156DA0"/>
    <w:rsid w:val="001574CA"/>
    <w:rsid w:val="00161163"/>
    <w:rsid w:val="00162188"/>
    <w:rsid w:val="00162AD3"/>
    <w:rsid w:val="0016661E"/>
    <w:rsid w:val="001677AC"/>
    <w:rsid w:val="0017147F"/>
    <w:rsid w:val="00171736"/>
    <w:rsid w:val="00171E60"/>
    <w:rsid w:val="001732AB"/>
    <w:rsid w:val="00177B64"/>
    <w:rsid w:val="0018178A"/>
    <w:rsid w:val="00181AD1"/>
    <w:rsid w:val="001829CB"/>
    <w:rsid w:val="0018749C"/>
    <w:rsid w:val="001877A1"/>
    <w:rsid w:val="001901A8"/>
    <w:rsid w:val="0019139F"/>
    <w:rsid w:val="0019260B"/>
    <w:rsid w:val="00194168"/>
    <w:rsid w:val="00194518"/>
    <w:rsid w:val="00195C75"/>
    <w:rsid w:val="00195E10"/>
    <w:rsid w:val="001975BB"/>
    <w:rsid w:val="001A4AB2"/>
    <w:rsid w:val="001A61AC"/>
    <w:rsid w:val="001A69EE"/>
    <w:rsid w:val="001B4231"/>
    <w:rsid w:val="001C0896"/>
    <w:rsid w:val="001C486E"/>
    <w:rsid w:val="001C68DE"/>
    <w:rsid w:val="001D0744"/>
    <w:rsid w:val="001D1945"/>
    <w:rsid w:val="001D1B02"/>
    <w:rsid w:val="001D3BE7"/>
    <w:rsid w:val="001D695F"/>
    <w:rsid w:val="001E2E96"/>
    <w:rsid w:val="001E3030"/>
    <w:rsid w:val="001E371E"/>
    <w:rsid w:val="001E4194"/>
    <w:rsid w:val="001E54A6"/>
    <w:rsid w:val="001E5534"/>
    <w:rsid w:val="001E7055"/>
    <w:rsid w:val="001E7083"/>
    <w:rsid w:val="001E76EE"/>
    <w:rsid w:val="001E7C21"/>
    <w:rsid w:val="001F1056"/>
    <w:rsid w:val="001F1127"/>
    <w:rsid w:val="001F28C5"/>
    <w:rsid w:val="001F44B3"/>
    <w:rsid w:val="001F48D6"/>
    <w:rsid w:val="001F4DE3"/>
    <w:rsid w:val="002011F0"/>
    <w:rsid w:val="00201AB5"/>
    <w:rsid w:val="00203883"/>
    <w:rsid w:val="0020436A"/>
    <w:rsid w:val="00204F6B"/>
    <w:rsid w:val="00206041"/>
    <w:rsid w:val="002061BB"/>
    <w:rsid w:val="002072D1"/>
    <w:rsid w:val="00211E24"/>
    <w:rsid w:val="002128E6"/>
    <w:rsid w:val="00212B1B"/>
    <w:rsid w:val="002136DA"/>
    <w:rsid w:val="00217411"/>
    <w:rsid w:val="002177F9"/>
    <w:rsid w:val="00217B6B"/>
    <w:rsid w:val="002200B5"/>
    <w:rsid w:val="00220139"/>
    <w:rsid w:val="002238A7"/>
    <w:rsid w:val="00223C87"/>
    <w:rsid w:val="002241C3"/>
    <w:rsid w:val="002246A0"/>
    <w:rsid w:val="00227158"/>
    <w:rsid w:val="00227B55"/>
    <w:rsid w:val="00231787"/>
    <w:rsid w:val="00233798"/>
    <w:rsid w:val="002339FB"/>
    <w:rsid w:val="00235094"/>
    <w:rsid w:val="002432C8"/>
    <w:rsid w:val="002435DB"/>
    <w:rsid w:val="002465A8"/>
    <w:rsid w:val="00247B7A"/>
    <w:rsid w:val="00250850"/>
    <w:rsid w:val="00257842"/>
    <w:rsid w:val="0026112C"/>
    <w:rsid w:val="00262EE7"/>
    <w:rsid w:val="002631AF"/>
    <w:rsid w:val="00266142"/>
    <w:rsid w:val="002663F8"/>
    <w:rsid w:val="002679EF"/>
    <w:rsid w:val="002719FD"/>
    <w:rsid w:val="0027250F"/>
    <w:rsid w:val="00272A32"/>
    <w:rsid w:val="0027362C"/>
    <w:rsid w:val="00276D80"/>
    <w:rsid w:val="002771CD"/>
    <w:rsid w:val="00277774"/>
    <w:rsid w:val="00277845"/>
    <w:rsid w:val="00284673"/>
    <w:rsid w:val="00284B2E"/>
    <w:rsid w:val="002859AA"/>
    <w:rsid w:val="002859B2"/>
    <w:rsid w:val="00285F49"/>
    <w:rsid w:val="00286737"/>
    <w:rsid w:val="00287412"/>
    <w:rsid w:val="00290E60"/>
    <w:rsid w:val="002921CD"/>
    <w:rsid w:val="002932CF"/>
    <w:rsid w:val="00293FB8"/>
    <w:rsid w:val="002940AD"/>
    <w:rsid w:val="0029435B"/>
    <w:rsid w:val="00296403"/>
    <w:rsid w:val="0029682E"/>
    <w:rsid w:val="002A0665"/>
    <w:rsid w:val="002A08FA"/>
    <w:rsid w:val="002A1B1C"/>
    <w:rsid w:val="002A1C35"/>
    <w:rsid w:val="002A2954"/>
    <w:rsid w:val="002A48E2"/>
    <w:rsid w:val="002A5A5F"/>
    <w:rsid w:val="002B2D79"/>
    <w:rsid w:val="002B7466"/>
    <w:rsid w:val="002C0F7D"/>
    <w:rsid w:val="002C2C99"/>
    <w:rsid w:val="002C58A4"/>
    <w:rsid w:val="002C5E48"/>
    <w:rsid w:val="002C60FC"/>
    <w:rsid w:val="002C6587"/>
    <w:rsid w:val="002C75FC"/>
    <w:rsid w:val="002D1B67"/>
    <w:rsid w:val="002D1B86"/>
    <w:rsid w:val="002D1D84"/>
    <w:rsid w:val="002E3B61"/>
    <w:rsid w:val="002E3E97"/>
    <w:rsid w:val="002E450F"/>
    <w:rsid w:val="002E5FE8"/>
    <w:rsid w:val="002F1C0E"/>
    <w:rsid w:val="002F377B"/>
    <w:rsid w:val="002F635A"/>
    <w:rsid w:val="003017E9"/>
    <w:rsid w:val="00301AA3"/>
    <w:rsid w:val="003128CB"/>
    <w:rsid w:val="00317133"/>
    <w:rsid w:val="0032126C"/>
    <w:rsid w:val="00321688"/>
    <w:rsid w:val="003223D2"/>
    <w:rsid w:val="00323AAF"/>
    <w:rsid w:val="0032406A"/>
    <w:rsid w:val="00330F13"/>
    <w:rsid w:val="00334210"/>
    <w:rsid w:val="00334687"/>
    <w:rsid w:val="00336BAA"/>
    <w:rsid w:val="003404CB"/>
    <w:rsid w:val="003415CA"/>
    <w:rsid w:val="00341CF3"/>
    <w:rsid w:val="003423E8"/>
    <w:rsid w:val="003476D9"/>
    <w:rsid w:val="00352E70"/>
    <w:rsid w:val="003537E6"/>
    <w:rsid w:val="00356DF9"/>
    <w:rsid w:val="00357AA0"/>
    <w:rsid w:val="00361CD0"/>
    <w:rsid w:val="003650B0"/>
    <w:rsid w:val="00372A95"/>
    <w:rsid w:val="00373183"/>
    <w:rsid w:val="00373BDC"/>
    <w:rsid w:val="00373C34"/>
    <w:rsid w:val="00375590"/>
    <w:rsid w:val="00376049"/>
    <w:rsid w:val="0037676D"/>
    <w:rsid w:val="00384955"/>
    <w:rsid w:val="00386699"/>
    <w:rsid w:val="00390FD3"/>
    <w:rsid w:val="00391721"/>
    <w:rsid w:val="00392142"/>
    <w:rsid w:val="00393505"/>
    <w:rsid w:val="00393ADD"/>
    <w:rsid w:val="00394C51"/>
    <w:rsid w:val="00394C7B"/>
    <w:rsid w:val="00395A73"/>
    <w:rsid w:val="003A168E"/>
    <w:rsid w:val="003A2187"/>
    <w:rsid w:val="003B03BF"/>
    <w:rsid w:val="003B2030"/>
    <w:rsid w:val="003B25E1"/>
    <w:rsid w:val="003B2975"/>
    <w:rsid w:val="003B3A14"/>
    <w:rsid w:val="003B3A17"/>
    <w:rsid w:val="003B3CCA"/>
    <w:rsid w:val="003B4D00"/>
    <w:rsid w:val="003B5B47"/>
    <w:rsid w:val="003B63D2"/>
    <w:rsid w:val="003B6459"/>
    <w:rsid w:val="003B663C"/>
    <w:rsid w:val="003B6E1A"/>
    <w:rsid w:val="003C2377"/>
    <w:rsid w:val="003C24D5"/>
    <w:rsid w:val="003C42CC"/>
    <w:rsid w:val="003C42D4"/>
    <w:rsid w:val="003C6639"/>
    <w:rsid w:val="003C7124"/>
    <w:rsid w:val="003C74BF"/>
    <w:rsid w:val="003D0024"/>
    <w:rsid w:val="003D0220"/>
    <w:rsid w:val="003D0996"/>
    <w:rsid w:val="003D1B5B"/>
    <w:rsid w:val="003D209F"/>
    <w:rsid w:val="003E1270"/>
    <w:rsid w:val="003E3432"/>
    <w:rsid w:val="003E3B4C"/>
    <w:rsid w:val="003E4155"/>
    <w:rsid w:val="003E471F"/>
    <w:rsid w:val="003E49C6"/>
    <w:rsid w:val="003E6CEA"/>
    <w:rsid w:val="003E733B"/>
    <w:rsid w:val="003F067A"/>
    <w:rsid w:val="003F0CFE"/>
    <w:rsid w:val="003F1EC6"/>
    <w:rsid w:val="003F3B03"/>
    <w:rsid w:val="003F5A6D"/>
    <w:rsid w:val="003F6C07"/>
    <w:rsid w:val="004018C1"/>
    <w:rsid w:val="00401A57"/>
    <w:rsid w:val="00402C20"/>
    <w:rsid w:val="0040318B"/>
    <w:rsid w:val="00403620"/>
    <w:rsid w:val="00404201"/>
    <w:rsid w:val="00406D47"/>
    <w:rsid w:val="004118C4"/>
    <w:rsid w:val="00412CF6"/>
    <w:rsid w:val="004139EB"/>
    <w:rsid w:val="00413E95"/>
    <w:rsid w:val="004167A0"/>
    <w:rsid w:val="004169CE"/>
    <w:rsid w:val="00420026"/>
    <w:rsid w:val="00421BA7"/>
    <w:rsid w:val="00425B82"/>
    <w:rsid w:val="00427A12"/>
    <w:rsid w:val="0043757A"/>
    <w:rsid w:val="00441B91"/>
    <w:rsid w:val="004429E2"/>
    <w:rsid w:val="00442F37"/>
    <w:rsid w:val="00443607"/>
    <w:rsid w:val="004542FE"/>
    <w:rsid w:val="00457390"/>
    <w:rsid w:val="00457FFA"/>
    <w:rsid w:val="00460294"/>
    <w:rsid w:val="00461090"/>
    <w:rsid w:val="00461F88"/>
    <w:rsid w:val="00463D35"/>
    <w:rsid w:val="00466B0C"/>
    <w:rsid w:val="004674D4"/>
    <w:rsid w:val="004702AE"/>
    <w:rsid w:val="0048061F"/>
    <w:rsid w:val="00481713"/>
    <w:rsid w:val="00481800"/>
    <w:rsid w:val="0048227E"/>
    <w:rsid w:val="00484CDF"/>
    <w:rsid w:val="00486B14"/>
    <w:rsid w:val="00491167"/>
    <w:rsid w:val="004911B8"/>
    <w:rsid w:val="00493AB5"/>
    <w:rsid w:val="00494242"/>
    <w:rsid w:val="00494C2F"/>
    <w:rsid w:val="00496078"/>
    <w:rsid w:val="00497A52"/>
    <w:rsid w:val="004A0226"/>
    <w:rsid w:val="004A13CD"/>
    <w:rsid w:val="004A18D2"/>
    <w:rsid w:val="004A31CC"/>
    <w:rsid w:val="004A68B5"/>
    <w:rsid w:val="004A6DC4"/>
    <w:rsid w:val="004B3475"/>
    <w:rsid w:val="004B4016"/>
    <w:rsid w:val="004B687E"/>
    <w:rsid w:val="004C313D"/>
    <w:rsid w:val="004C4996"/>
    <w:rsid w:val="004C53EA"/>
    <w:rsid w:val="004C657F"/>
    <w:rsid w:val="004C774A"/>
    <w:rsid w:val="004D05A1"/>
    <w:rsid w:val="004D1F6E"/>
    <w:rsid w:val="004D72AD"/>
    <w:rsid w:val="004E0E94"/>
    <w:rsid w:val="004E204A"/>
    <w:rsid w:val="004E3E3E"/>
    <w:rsid w:val="004E554C"/>
    <w:rsid w:val="004E5E83"/>
    <w:rsid w:val="004E7B72"/>
    <w:rsid w:val="004F04F0"/>
    <w:rsid w:val="004F1804"/>
    <w:rsid w:val="004F200F"/>
    <w:rsid w:val="004F29AB"/>
    <w:rsid w:val="004F2FF5"/>
    <w:rsid w:val="004F4757"/>
    <w:rsid w:val="004F578E"/>
    <w:rsid w:val="004F7F50"/>
    <w:rsid w:val="0050315B"/>
    <w:rsid w:val="00505453"/>
    <w:rsid w:val="0051099B"/>
    <w:rsid w:val="005123BA"/>
    <w:rsid w:val="005139A9"/>
    <w:rsid w:val="00514C4F"/>
    <w:rsid w:val="00515D7E"/>
    <w:rsid w:val="005165F9"/>
    <w:rsid w:val="00516B86"/>
    <w:rsid w:val="005173B1"/>
    <w:rsid w:val="00517D54"/>
    <w:rsid w:val="00523B82"/>
    <w:rsid w:val="00524757"/>
    <w:rsid w:val="00525B6B"/>
    <w:rsid w:val="005277E2"/>
    <w:rsid w:val="00527836"/>
    <w:rsid w:val="00530C39"/>
    <w:rsid w:val="00531953"/>
    <w:rsid w:val="00532A55"/>
    <w:rsid w:val="00532F05"/>
    <w:rsid w:val="00535CC7"/>
    <w:rsid w:val="00543A1E"/>
    <w:rsid w:val="0054662D"/>
    <w:rsid w:val="00547882"/>
    <w:rsid w:val="00555F05"/>
    <w:rsid w:val="005576D0"/>
    <w:rsid w:val="00560A71"/>
    <w:rsid w:val="00561184"/>
    <w:rsid w:val="00561FEE"/>
    <w:rsid w:val="00562703"/>
    <w:rsid w:val="00564CEC"/>
    <w:rsid w:val="00564DD3"/>
    <w:rsid w:val="00565FED"/>
    <w:rsid w:val="005703FB"/>
    <w:rsid w:val="00570691"/>
    <w:rsid w:val="00570DAA"/>
    <w:rsid w:val="00571249"/>
    <w:rsid w:val="00571423"/>
    <w:rsid w:val="00573409"/>
    <w:rsid w:val="00573978"/>
    <w:rsid w:val="005740E6"/>
    <w:rsid w:val="005745F7"/>
    <w:rsid w:val="00574824"/>
    <w:rsid w:val="00574DFF"/>
    <w:rsid w:val="00574E26"/>
    <w:rsid w:val="00575941"/>
    <w:rsid w:val="00575F9B"/>
    <w:rsid w:val="00580977"/>
    <w:rsid w:val="00583561"/>
    <w:rsid w:val="00583897"/>
    <w:rsid w:val="00583ADF"/>
    <w:rsid w:val="00584776"/>
    <w:rsid w:val="00592D90"/>
    <w:rsid w:val="00595319"/>
    <w:rsid w:val="0059622C"/>
    <w:rsid w:val="005A2122"/>
    <w:rsid w:val="005A357F"/>
    <w:rsid w:val="005A61FB"/>
    <w:rsid w:val="005A627B"/>
    <w:rsid w:val="005A6BE1"/>
    <w:rsid w:val="005B0737"/>
    <w:rsid w:val="005B5788"/>
    <w:rsid w:val="005B5B3A"/>
    <w:rsid w:val="005B7473"/>
    <w:rsid w:val="005B764D"/>
    <w:rsid w:val="005C0D59"/>
    <w:rsid w:val="005C0DCA"/>
    <w:rsid w:val="005C34B8"/>
    <w:rsid w:val="005C370B"/>
    <w:rsid w:val="005C4219"/>
    <w:rsid w:val="005C4D6C"/>
    <w:rsid w:val="005C57D2"/>
    <w:rsid w:val="005D14E7"/>
    <w:rsid w:val="005D1663"/>
    <w:rsid w:val="005D1899"/>
    <w:rsid w:val="005D2B9E"/>
    <w:rsid w:val="005D6D2D"/>
    <w:rsid w:val="005D725F"/>
    <w:rsid w:val="005E0B3D"/>
    <w:rsid w:val="005E15BF"/>
    <w:rsid w:val="005E5F73"/>
    <w:rsid w:val="005E6BD3"/>
    <w:rsid w:val="005E7F9B"/>
    <w:rsid w:val="005F0100"/>
    <w:rsid w:val="005F0134"/>
    <w:rsid w:val="005F0859"/>
    <w:rsid w:val="005F1180"/>
    <w:rsid w:val="005F2BC1"/>
    <w:rsid w:val="005F6F18"/>
    <w:rsid w:val="005F7D19"/>
    <w:rsid w:val="006057DE"/>
    <w:rsid w:val="00607A27"/>
    <w:rsid w:val="0061433A"/>
    <w:rsid w:val="006203F4"/>
    <w:rsid w:val="00622657"/>
    <w:rsid w:val="006233A3"/>
    <w:rsid w:val="006236D0"/>
    <w:rsid w:val="00625B5F"/>
    <w:rsid w:val="006261D0"/>
    <w:rsid w:val="006264FE"/>
    <w:rsid w:val="006301CA"/>
    <w:rsid w:val="0063303D"/>
    <w:rsid w:val="0063592D"/>
    <w:rsid w:val="006359F0"/>
    <w:rsid w:val="006411E1"/>
    <w:rsid w:val="0064497D"/>
    <w:rsid w:val="00645654"/>
    <w:rsid w:val="00645CC2"/>
    <w:rsid w:val="00647369"/>
    <w:rsid w:val="00654648"/>
    <w:rsid w:val="0065580D"/>
    <w:rsid w:val="0065703E"/>
    <w:rsid w:val="00661417"/>
    <w:rsid w:val="006615D9"/>
    <w:rsid w:val="00664273"/>
    <w:rsid w:val="00666507"/>
    <w:rsid w:val="00666C45"/>
    <w:rsid w:val="0067289E"/>
    <w:rsid w:val="006738BE"/>
    <w:rsid w:val="006767E0"/>
    <w:rsid w:val="00680395"/>
    <w:rsid w:val="006867CE"/>
    <w:rsid w:val="00687B41"/>
    <w:rsid w:val="00691E0C"/>
    <w:rsid w:val="006925C8"/>
    <w:rsid w:val="006936FC"/>
    <w:rsid w:val="00696095"/>
    <w:rsid w:val="006A2DDD"/>
    <w:rsid w:val="006A3375"/>
    <w:rsid w:val="006A5B05"/>
    <w:rsid w:val="006A5EB0"/>
    <w:rsid w:val="006A6116"/>
    <w:rsid w:val="006A69D6"/>
    <w:rsid w:val="006B056A"/>
    <w:rsid w:val="006B120E"/>
    <w:rsid w:val="006B32FF"/>
    <w:rsid w:val="006B37B5"/>
    <w:rsid w:val="006B7436"/>
    <w:rsid w:val="006C0E5D"/>
    <w:rsid w:val="006C2920"/>
    <w:rsid w:val="006C35A9"/>
    <w:rsid w:val="006C38A1"/>
    <w:rsid w:val="006C4251"/>
    <w:rsid w:val="006C667E"/>
    <w:rsid w:val="006C6B39"/>
    <w:rsid w:val="006C7451"/>
    <w:rsid w:val="006C77F8"/>
    <w:rsid w:val="006C7A02"/>
    <w:rsid w:val="006D079A"/>
    <w:rsid w:val="006D3E7F"/>
    <w:rsid w:val="006D3EA5"/>
    <w:rsid w:val="006D4B0D"/>
    <w:rsid w:val="006D6D97"/>
    <w:rsid w:val="006E031E"/>
    <w:rsid w:val="006E1993"/>
    <w:rsid w:val="006E1F6B"/>
    <w:rsid w:val="006E2C9B"/>
    <w:rsid w:val="006E3977"/>
    <w:rsid w:val="006E45B7"/>
    <w:rsid w:val="006E6A04"/>
    <w:rsid w:val="006E6AB2"/>
    <w:rsid w:val="006E6D28"/>
    <w:rsid w:val="006F14B3"/>
    <w:rsid w:val="006F2554"/>
    <w:rsid w:val="006F3236"/>
    <w:rsid w:val="006F3D9F"/>
    <w:rsid w:val="006F4359"/>
    <w:rsid w:val="006F599C"/>
    <w:rsid w:val="006F59B7"/>
    <w:rsid w:val="006F73AF"/>
    <w:rsid w:val="00700395"/>
    <w:rsid w:val="00700E66"/>
    <w:rsid w:val="00705947"/>
    <w:rsid w:val="00706C8A"/>
    <w:rsid w:val="00710410"/>
    <w:rsid w:val="00711EC5"/>
    <w:rsid w:val="00716345"/>
    <w:rsid w:val="00716C84"/>
    <w:rsid w:val="00717414"/>
    <w:rsid w:val="007218E2"/>
    <w:rsid w:val="00721B76"/>
    <w:rsid w:val="00722046"/>
    <w:rsid w:val="007227CD"/>
    <w:rsid w:val="00722952"/>
    <w:rsid w:val="0072616A"/>
    <w:rsid w:val="00731E85"/>
    <w:rsid w:val="007324E6"/>
    <w:rsid w:val="00733891"/>
    <w:rsid w:val="007344E5"/>
    <w:rsid w:val="00737E0E"/>
    <w:rsid w:val="00741481"/>
    <w:rsid w:val="00742B73"/>
    <w:rsid w:val="007434E2"/>
    <w:rsid w:val="007443D3"/>
    <w:rsid w:val="00746497"/>
    <w:rsid w:val="0075189A"/>
    <w:rsid w:val="00757F68"/>
    <w:rsid w:val="00762EB7"/>
    <w:rsid w:val="00763662"/>
    <w:rsid w:val="007643D3"/>
    <w:rsid w:val="00765685"/>
    <w:rsid w:val="00766417"/>
    <w:rsid w:val="00767F30"/>
    <w:rsid w:val="007703D4"/>
    <w:rsid w:val="007708C8"/>
    <w:rsid w:val="00770F13"/>
    <w:rsid w:val="00770F64"/>
    <w:rsid w:val="00771D04"/>
    <w:rsid w:val="007727E5"/>
    <w:rsid w:val="00780055"/>
    <w:rsid w:val="00781DA1"/>
    <w:rsid w:val="00782ED1"/>
    <w:rsid w:val="0078543F"/>
    <w:rsid w:val="00787B90"/>
    <w:rsid w:val="00790177"/>
    <w:rsid w:val="00791868"/>
    <w:rsid w:val="00792443"/>
    <w:rsid w:val="00792EB7"/>
    <w:rsid w:val="00796E9D"/>
    <w:rsid w:val="007A1A23"/>
    <w:rsid w:val="007A43A1"/>
    <w:rsid w:val="007A4CF1"/>
    <w:rsid w:val="007A57EB"/>
    <w:rsid w:val="007A5C76"/>
    <w:rsid w:val="007B11C7"/>
    <w:rsid w:val="007B3DB9"/>
    <w:rsid w:val="007C1B4E"/>
    <w:rsid w:val="007C3EDA"/>
    <w:rsid w:val="007C439D"/>
    <w:rsid w:val="007C4D6E"/>
    <w:rsid w:val="007C77D1"/>
    <w:rsid w:val="007C7EC3"/>
    <w:rsid w:val="007D110B"/>
    <w:rsid w:val="007D38B8"/>
    <w:rsid w:val="007D5E5C"/>
    <w:rsid w:val="007E2010"/>
    <w:rsid w:val="007E2C7F"/>
    <w:rsid w:val="007E2F62"/>
    <w:rsid w:val="007E4EB2"/>
    <w:rsid w:val="007E56CE"/>
    <w:rsid w:val="007F080C"/>
    <w:rsid w:val="007F3382"/>
    <w:rsid w:val="007F43AA"/>
    <w:rsid w:val="00800035"/>
    <w:rsid w:val="0080014A"/>
    <w:rsid w:val="008015F7"/>
    <w:rsid w:val="00801A2A"/>
    <w:rsid w:val="00801D92"/>
    <w:rsid w:val="00802971"/>
    <w:rsid w:val="0080430F"/>
    <w:rsid w:val="00805EA3"/>
    <w:rsid w:val="00805EC9"/>
    <w:rsid w:val="00806372"/>
    <w:rsid w:val="00806B24"/>
    <w:rsid w:val="00806B91"/>
    <w:rsid w:val="0081117E"/>
    <w:rsid w:val="008111AF"/>
    <w:rsid w:val="00811F82"/>
    <w:rsid w:val="008161FD"/>
    <w:rsid w:val="00820367"/>
    <w:rsid w:val="00822BEE"/>
    <w:rsid w:val="00823A92"/>
    <w:rsid w:val="00824A8C"/>
    <w:rsid w:val="00824DA6"/>
    <w:rsid w:val="008276DC"/>
    <w:rsid w:val="00830644"/>
    <w:rsid w:val="00833F8F"/>
    <w:rsid w:val="00834C2F"/>
    <w:rsid w:val="00835849"/>
    <w:rsid w:val="00835CE1"/>
    <w:rsid w:val="00836AEC"/>
    <w:rsid w:val="008416C0"/>
    <w:rsid w:val="0084232D"/>
    <w:rsid w:val="00843117"/>
    <w:rsid w:val="008450BA"/>
    <w:rsid w:val="008472D3"/>
    <w:rsid w:val="00850428"/>
    <w:rsid w:val="008547FB"/>
    <w:rsid w:val="008630AB"/>
    <w:rsid w:val="0086310E"/>
    <w:rsid w:val="0086338B"/>
    <w:rsid w:val="00864533"/>
    <w:rsid w:val="00865389"/>
    <w:rsid w:val="00865AA9"/>
    <w:rsid w:val="00866CEC"/>
    <w:rsid w:val="00871857"/>
    <w:rsid w:val="00871EE3"/>
    <w:rsid w:val="00872AD2"/>
    <w:rsid w:val="008743E7"/>
    <w:rsid w:val="00874806"/>
    <w:rsid w:val="0087571C"/>
    <w:rsid w:val="008765E2"/>
    <w:rsid w:val="00881A46"/>
    <w:rsid w:val="00886C48"/>
    <w:rsid w:val="008879B1"/>
    <w:rsid w:val="00893888"/>
    <w:rsid w:val="00893D9A"/>
    <w:rsid w:val="00895CE1"/>
    <w:rsid w:val="008974B6"/>
    <w:rsid w:val="008A0D07"/>
    <w:rsid w:val="008A210A"/>
    <w:rsid w:val="008A22AB"/>
    <w:rsid w:val="008A2D5C"/>
    <w:rsid w:val="008A32D3"/>
    <w:rsid w:val="008A423D"/>
    <w:rsid w:val="008A50B0"/>
    <w:rsid w:val="008A5737"/>
    <w:rsid w:val="008A6188"/>
    <w:rsid w:val="008B1FDE"/>
    <w:rsid w:val="008B5A4D"/>
    <w:rsid w:val="008B6894"/>
    <w:rsid w:val="008C07F6"/>
    <w:rsid w:val="008C0E44"/>
    <w:rsid w:val="008C1B8A"/>
    <w:rsid w:val="008C2BF0"/>
    <w:rsid w:val="008C3924"/>
    <w:rsid w:val="008C3936"/>
    <w:rsid w:val="008C44B2"/>
    <w:rsid w:val="008C45BB"/>
    <w:rsid w:val="008D28E2"/>
    <w:rsid w:val="008D42BD"/>
    <w:rsid w:val="008D538C"/>
    <w:rsid w:val="008D5410"/>
    <w:rsid w:val="008D74C1"/>
    <w:rsid w:val="008D75FE"/>
    <w:rsid w:val="008E0368"/>
    <w:rsid w:val="008E15AB"/>
    <w:rsid w:val="008E1C4C"/>
    <w:rsid w:val="008E3627"/>
    <w:rsid w:val="008E41F2"/>
    <w:rsid w:val="008F1FD5"/>
    <w:rsid w:val="008F4E05"/>
    <w:rsid w:val="008F5664"/>
    <w:rsid w:val="00902417"/>
    <w:rsid w:val="00903ACA"/>
    <w:rsid w:val="009077D8"/>
    <w:rsid w:val="00910AB9"/>
    <w:rsid w:val="0091288A"/>
    <w:rsid w:val="0091331C"/>
    <w:rsid w:val="00914D53"/>
    <w:rsid w:val="00915F61"/>
    <w:rsid w:val="009169D9"/>
    <w:rsid w:val="00917061"/>
    <w:rsid w:val="00917A62"/>
    <w:rsid w:val="00921F5E"/>
    <w:rsid w:val="00925352"/>
    <w:rsid w:val="00925C7B"/>
    <w:rsid w:val="009309AA"/>
    <w:rsid w:val="00935F96"/>
    <w:rsid w:val="009403AF"/>
    <w:rsid w:val="009453D4"/>
    <w:rsid w:val="00946F36"/>
    <w:rsid w:val="00954116"/>
    <w:rsid w:val="00957D1F"/>
    <w:rsid w:val="00960C21"/>
    <w:rsid w:val="009610CA"/>
    <w:rsid w:val="00961E9F"/>
    <w:rsid w:val="00962083"/>
    <w:rsid w:val="00963D9B"/>
    <w:rsid w:val="00965053"/>
    <w:rsid w:val="009657F6"/>
    <w:rsid w:val="00965847"/>
    <w:rsid w:val="00965932"/>
    <w:rsid w:val="00974821"/>
    <w:rsid w:val="00977CE5"/>
    <w:rsid w:val="00980E5D"/>
    <w:rsid w:val="00981101"/>
    <w:rsid w:val="00982180"/>
    <w:rsid w:val="009835B2"/>
    <w:rsid w:val="00983666"/>
    <w:rsid w:val="00983A0C"/>
    <w:rsid w:val="009843C9"/>
    <w:rsid w:val="00984E72"/>
    <w:rsid w:val="00985768"/>
    <w:rsid w:val="00986342"/>
    <w:rsid w:val="00986552"/>
    <w:rsid w:val="00986F62"/>
    <w:rsid w:val="00991CA0"/>
    <w:rsid w:val="00993FE8"/>
    <w:rsid w:val="009954B8"/>
    <w:rsid w:val="009965B5"/>
    <w:rsid w:val="009A069C"/>
    <w:rsid w:val="009A4B9A"/>
    <w:rsid w:val="009A50B8"/>
    <w:rsid w:val="009B0D5E"/>
    <w:rsid w:val="009B2FAC"/>
    <w:rsid w:val="009B40E1"/>
    <w:rsid w:val="009B5A50"/>
    <w:rsid w:val="009B61A5"/>
    <w:rsid w:val="009C0234"/>
    <w:rsid w:val="009C0DE0"/>
    <w:rsid w:val="009C1185"/>
    <w:rsid w:val="009C12D4"/>
    <w:rsid w:val="009C236D"/>
    <w:rsid w:val="009C31A7"/>
    <w:rsid w:val="009C3887"/>
    <w:rsid w:val="009C4EFE"/>
    <w:rsid w:val="009C56F1"/>
    <w:rsid w:val="009C5AE2"/>
    <w:rsid w:val="009C5EA3"/>
    <w:rsid w:val="009C63EF"/>
    <w:rsid w:val="009C796B"/>
    <w:rsid w:val="009D6FE2"/>
    <w:rsid w:val="009E023D"/>
    <w:rsid w:val="009E3CB0"/>
    <w:rsid w:val="009E449A"/>
    <w:rsid w:val="009E4C0E"/>
    <w:rsid w:val="009E7197"/>
    <w:rsid w:val="009F0ECF"/>
    <w:rsid w:val="009F261E"/>
    <w:rsid w:val="009F292A"/>
    <w:rsid w:val="009F5C81"/>
    <w:rsid w:val="009F7951"/>
    <w:rsid w:val="009F7CAF"/>
    <w:rsid w:val="00A02F66"/>
    <w:rsid w:val="00A03440"/>
    <w:rsid w:val="00A03FE2"/>
    <w:rsid w:val="00A0424B"/>
    <w:rsid w:val="00A06413"/>
    <w:rsid w:val="00A068FA"/>
    <w:rsid w:val="00A07989"/>
    <w:rsid w:val="00A07A34"/>
    <w:rsid w:val="00A12579"/>
    <w:rsid w:val="00A1585C"/>
    <w:rsid w:val="00A15F3E"/>
    <w:rsid w:val="00A164E7"/>
    <w:rsid w:val="00A176BC"/>
    <w:rsid w:val="00A20CC8"/>
    <w:rsid w:val="00A25690"/>
    <w:rsid w:val="00A307CC"/>
    <w:rsid w:val="00A33025"/>
    <w:rsid w:val="00A375A3"/>
    <w:rsid w:val="00A4481F"/>
    <w:rsid w:val="00A45733"/>
    <w:rsid w:val="00A46370"/>
    <w:rsid w:val="00A4666F"/>
    <w:rsid w:val="00A46966"/>
    <w:rsid w:val="00A470A1"/>
    <w:rsid w:val="00A50A84"/>
    <w:rsid w:val="00A52681"/>
    <w:rsid w:val="00A53984"/>
    <w:rsid w:val="00A54335"/>
    <w:rsid w:val="00A546CB"/>
    <w:rsid w:val="00A56861"/>
    <w:rsid w:val="00A57266"/>
    <w:rsid w:val="00A5735C"/>
    <w:rsid w:val="00A57661"/>
    <w:rsid w:val="00A611EB"/>
    <w:rsid w:val="00A650EF"/>
    <w:rsid w:val="00A70B86"/>
    <w:rsid w:val="00A70ED8"/>
    <w:rsid w:val="00A72668"/>
    <w:rsid w:val="00A75606"/>
    <w:rsid w:val="00A76DFA"/>
    <w:rsid w:val="00A76E4E"/>
    <w:rsid w:val="00A772AE"/>
    <w:rsid w:val="00A8136F"/>
    <w:rsid w:val="00A821B5"/>
    <w:rsid w:val="00A8460C"/>
    <w:rsid w:val="00A8651E"/>
    <w:rsid w:val="00A9028E"/>
    <w:rsid w:val="00A90B71"/>
    <w:rsid w:val="00A9104E"/>
    <w:rsid w:val="00A928EC"/>
    <w:rsid w:val="00A939FB"/>
    <w:rsid w:val="00A947E1"/>
    <w:rsid w:val="00AA6A65"/>
    <w:rsid w:val="00AB02C7"/>
    <w:rsid w:val="00AB1373"/>
    <w:rsid w:val="00AB181D"/>
    <w:rsid w:val="00AB1A67"/>
    <w:rsid w:val="00AB338A"/>
    <w:rsid w:val="00AB396A"/>
    <w:rsid w:val="00AB5471"/>
    <w:rsid w:val="00AB6646"/>
    <w:rsid w:val="00AC0898"/>
    <w:rsid w:val="00AC1976"/>
    <w:rsid w:val="00AC2C34"/>
    <w:rsid w:val="00AC619D"/>
    <w:rsid w:val="00AC6A37"/>
    <w:rsid w:val="00AD25E5"/>
    <w:rsid w:val="00AD2B07"/>
    <w:rsid w:val="00AD4EED"/>
    <w:rsid w:val="00AD5230"/>
    <w:rsid w:val="00AD61A3"/>
    <w:rsid w:val="00AD7480"/>
    <w:rsid w:val="00AE63E0"/>
    <w:rsid w:val="00AE724F"/>
    <w:rsid w:val="00AF18AE"/>
    <w:rsid w:val="00AF1AAC"/>
    <w:rsid w:val="00AF1E4B"/>
    <w:rsid w:val="00AF3249"/>
    <w:rsid w:val="00AF3944"/>
    <w:rsid w:val="00AF421E"/>
    <w:rsid w:val="00AF6499"/>
    <w:rsid w:val="00AF6709"/>
    <w:rsid w:val="00B01DF9"/>
    <w:rsid w:val="00B0289A"/>
    <w:rsid w:val="00B031A0"/>
    <w:rsid w:val="00B03E24"/>
    <w:rsid w:val="00B04E07"/>
    <w:rsid w:val="00B04F2D"/>
    <w:rsid w:val="00B064CE"/>
    <w:rsid w:val="00B06552"/>
    <w:rsid w:val="00B1088A"/>
    <w:rsid w:val="00B12DE9"/>
    <w:rsid w:val="00B1487D"/>
    <w:rsid w:val="00B14FB1"/>
    <w:rsid w:val="00B14FB3"/>
    <w:rsid w:val="00B1685C"/>
    <w:rsid w:val="00B2072C"/>
    <w:rsid w:val="00B210DC"/>
    <w:rsid w:val="00B21D21"/>
    <w:rsid w:val="00B21E5D"/>
    <w:rsid w:val="00B21F17"/>
    <w:rsid w:val="00B23836"/>
    <w:rsid w:val="00B24279"/>
    <w:rsid w:val="00B24A81"/>
    <w:rsid w:val="00B2627D"/>
    <w:rsid w:val="00B317DF"/>
    <w:rsid w:val="00B33BD0"/>
    <w:rsid w:val="00B34BC3"/>
    <w:rsid w:val="00B41875"/>
    <w:rsid w:val="00B42352"/>
    <w:rsid w:val="00B426A2"/>
    <w:rsid w:val="00B467DE"/>
    <w:rsid w:val="00B471EF"/>
    <w:rsid w:val="00B5217A"/>
    <w:rsid w:val="00B52F46"/>
    <w:rsid w:val="00B55895"/>
    <w:rsid w:val="00B57B33"/>
    <w:rsid w:val="00B57C36"/>
    <w:rsid w:val="00B6778B"/>
    <w:rsid w:val="00B67C27"/>
    <w:rsid w:val="00B7379D"/>
    <w:rsid w:val="00B73E83"/>
    <w:rsid w:val="00B74364"/>
    <w:rsid w:val="00B74B6C"/>
    <w:rsid w:val="00B779FC"/>
    <w:rsid w:val="00B81890"/>
    <w:rsid w:val="00B84854"/>
    <w:rsid w:val="00B84EF4"/>
    <w:rsid w:val="00B85CE8"/>
    <w:rsid w:val="00B85F08"/>
    <w:rsid w:val="00B90A1F"/>
    <w:rsid w:val="00B94376"/>
    <w:rsid w:val="00BA1200"/>
    <w:rsid w:val="00BA1510"/>
    <w:rsid w:val="00BA30C6"/>
    <w:rsid w:val="00BA3D1A"/>
    <w:rsid w:val="00BA40A6"/>
    <w:rsid w:val="00BB0890"/>
    <w:rsid w:val="00BB2423"/>
    <w:rsid w:val="00BB36AD"/>
    <w:rsid w:val="00BB3A52"/>
    <w:rsid w:val="00BB795C"/>
    <w:rsid w:val="00BC042C"/>
    <w:rsid w:val="00BC4292"/>
    <w:rsid w:val="00BC68E6"/>
    <w:rsid w:val="00BD075A"/>
    <w:rsid w:val="00BD22A6"/>
    <w:rsid w:val="00BD2E26"/>
    <w:rsid w:val="00BD59A7"/>
    <w:rsid w:val="00BE04F1"/>
    <w:rsid w:val="00BE0F38"/>
    <w:rsid w:val="00BE13A0"/>
    <w:rsid w:val="00BE3BEC"/>
    <w:rsid w:val="00BF204E"/>
    <w:rsid w:val="00BF20F8"/>
    <w:rsid w:val="00BF329A"/>
    <w:rsid w:val="00BF440A"/>
    <w:rsid w:val="00BF4EB1"/>
    <w:rsid w:val="00BF5693"/>
    <w:rsid w:val="00C021C0"/>
    <w:rsid w:val="00C0509F"/>
    <w:rsid w:val="00C13CB0"/>
    <w:rsid w:val="00C13FE1"/>
    <w:rsid w:val="00C15A55"/>
    <w:rsid w:val="00C15F06"/>
    <w:rsid w:val="00C22942"/>
    <w:rsid w:val="00C25171"/>
    <w:rsid w:val="00C25CD6"/>
    <w:rsid w:val="00C2728E"/>
    <w:rsid w:val="00C27CF3"/>
    <w:rsid w:val="00C315D7"/>
    <w:rsid w:val="00C316BC"/>
    <w:rsid w:val="00C32689"/>
    <w:rsid w:val="00C33F7E"/>
    <w:rsid w:val="00C348B9"/>
    <w:rsid w:val="00C3510B"/>
    <w:rsid w:val="00C35592"/>
    <w:rsid w:val="00C366B9"/>
    <w:rsid w:val="00C40C1A"/>
    <w:rsid w:val="00C53499"/>
    <w:rsid w:val="00C53D27"/>
    <w:rsid w:val="00C611B3"/>
    <w:rsid w:val="00C61A31"/>
    <w:rsid w:val="00C61A9F"/>
    <w:rsid w:val="00C63943"/>
    <w:rsid w:val="00C642A4"/>
    <w:rsid w:val="00C64782"/>
    <w:rsid w:val="00C665CA"/>
    <w:rsid w:val="00C66AB5"/>
    <w:rsid w:val="00C702E6"/>
    <w:rsid w:val="00C726E1"/>
    <w:rsid w:val="00C72D41"/>
    <w:rsid w:val="00C731A1"/>
    <w:rsid w:val="00C746A8"/>
    <w:rsid w:val="00C7566E"/>
    <w:rsid w:val="00C81945"/>
    <w:rsid w:val="00C8578D"/>
    <w:rsid w:val="00C86118"/>
    <w:rsid w:val="00C867DE"/>
    <w:rsid w:val="00C87AA7"/>
    <w:rsid w:val="00C959B6"/>
    <w:rsid w:val="00C95F16"/>
    <w:rsid w:val="00C96593"/>
    <w:rsid w:val="00C97FC9"/>
    <w:rsid w:val="00CA0260"/>
    <w:rsid w:val="00CA0EB1"/>
    <w:rsid w:val="00CA34C1"/>
    <w:rsid w:val="00CA417B"/>
    <w:rsid w:val="00CA7491"/>
    <w:rsid w:val="00CB1648"/>
    <w:rsid w:val="00CB2437"/>
    <w:rsid w:val="00CB3561"/>
    <w:rsid w:val="00CB4C98"/>
    <w:rsid w:val="00CB716B"/>
    <w:rsid w:val="00CC113D"/>
    <w:rsid w:val="00CC39F6"/>
    <w:rsid w:val="00CC4363"/>
    <w:rsid w:val="00CC4BC7"/>
    <w:rsid w:val="00CC6440"/>
    <w:rsid w:val="00CC64F3"/>
    <w:rsid w:val="00CC706F"/>
    <w:rsid w:val="00CD02B6"/>
    <w:rsid w:val="00CD26BC"/>
    <w:rsid w:val="00CD3A7C"/>
    <w:rsid w:val="00CD4752"/>
    <w:rsid w:val="00CD6516"/>
    <w:rsid w:val="00CD7307"/>
    <w:rsid w:val="00CD7C67"/>
    <w:rsid w:val="00CE01E6"/>
    <w:rsid w:val="00CE2A4F"/>
    <w:rsid w:val="00CE476D"/>
    <w:rsid w:val="00CE5AED"/>
    <w:rsid w:val="00CF0095"/>
    <w:rsid w:val="00CF140A"/>
    <w:rsid w:val="00CF1D74"/>
    <w:rsid w:val="00CF24AC"/>
    <w:rsid w:val="00CF2A18"/>
    <w:rsid w:val="00CF7FD9"/>
    <w:rsid w:val="00D0021B"/>
    <w:rsid w:val="00D00854"/>
    <w:rsid w:val="00D02FC4"/>
    <w:rsid w:val="00D03041"/>
    <w:rsid w:val="00D03DDA"/>
    <w:rsid w:val="00D076F5"/>
    <w:rsid w:val="00D078C8"/>
    <w:rsid w:val="00D107B4"/>
    <w:rsid w:val="00D12F7A"/>
    <w:rsid w:val="00D152DC"/>
    <w:rsid w:val="00D15C7D"/>
    <w:rsid w:val="00D17047"/>
    <w:rsid w:val="00D17444"/>
    <w:rsid w:val="00D1792E"/>
    <w:rsid w:val="00D20670"/>
    <w:rsid w:val="00D20E49"/>
    <w:rsid w:val="00D2318B"/>
    <w:rsid w:val="00D238F8"/>
    <w:rsid w:val="00D27BF7"/>
    <w:rsid w:val="00D3104E"/>
    <w:rsid w:val="00D3382F"/>
    <w:rsid w:val="00D348DF"/>
    <w:rsid w:val="00D34AFA"/>
    <w:rsid w:val="00D36B27"/>
    <w:rsid w:val="00D36B3F"/>
    <w:rsid w:val="00D417AC"/>
    <w:rsid w:val="00D452CF"/>
    <w:rsid w:val="00D47982"/>
    <w:rsid w:val="00D47B07"/>
    <w:rsid w:val="00D51760"/>
    <w:rsid w:val="00D53191"/>
    <w:rsid w:val="00D5399C"/>
    <w:rsid w:val="00D54B08"/>
    <w:rsid w:val="00D61C83"/>
    <w:rsid w:val="00D6299F"/>
    <w:rsid w:val="00D62BBF"/>
    <w:rsid w:val="00D67AD5"/>
    <w:rsid w:val="00D7136A"/>
    <w:rsid w:val="00D717E8"/>
    <w:rsid w:val="00D72058"/>
    <w:rsid w:val="00D72927"/>
    <w:rsid w:val="00D72EA6"/>
    <w:rsid w:val="00D73399"/>
    <w:rsid w:val="00D77E8E"/>
    <w:rsid w:val="00D8092B"/>
    <w:rsid w:val="00D80A6D"/>
    <w:rsid w:val="00D80DA0"/>
    <w:rsid w:val="00D830B8"/>
    <w:rsid w:val="00D8317C"/>
    <w:rsid w:val="00D86329"/>
    <w:rsid w:val="00D90B8A"/>
    <w:rsid w:val="00D90D79"/>
    <w:rsid w:val="00D91345"/>
    <w:rsid w:val="00D95107"/>
    <w:rsid w:val="00D9699C"/>
    <w:rsid w:val="00DA009F"/>
    <w:rsid w:val="00DA3CA9"/>
    <w:rsid w:val="00DA5F82"/>
    <w:rsid w:val="00DB28A2"/>
    <w:rsid w:val="00DB402D"/>
    <w:rsid w:val="00DB4FC5"/>
    <w:rsid w:val="00DB6847"/>
    <w:rsid w:val="00DB68A2"/>
    <w:rsid w:val="00DB6907"/>
    <w:rsid w:val="00DB6E42"/>
    <w:rsid w:val="00DC291E"/>
    <w:rsid w:val="00DC5621"/>
    <w:rsid w:val="00DC5DF2"/>
    <w:rsid w:val="00DC64C7"/>
    <w:rsid w:val="00DD07FE"/>
    <w:rsid w:val="00DD282B"/>
    <w:rsid w:val="00DD3C53"/>
    <w:rsid w:val="00DD488E"/>
    <w:rsid w:val="00DD4CA6"/>
    <w:rsid w:val="00DD72A8"/>
    <w:rsid w:val="00DE017E"/>
    <w:rsid w:val="00DE0701"/>
    <w:rsid w:val="00DE0B90"/>
    <w:rsid w:val="00DE0D6A"/>
    <w:rsid w:val="00DE6507"/>
    <w:rsid w:val="00DE684A"/>
    <w:rsid w:val="00DE75A7"/>
    <w:rsid w:val="00DE7BB3"/>
    <w:rsid w:val="00DE7D3F"/>
    <w:rsid w:val="00DE7FCE"/>
    <w:rsid w:val="00DF0B7B"/>
    <w:rsid w:val="00DF0BC4"/>
    <w:rsid w:val="00DF2BED"/>
    <w:rsid w:val="00DF59B2"/>
    <w:rsid w:val="00DF6E49"/>
    <w:rsid w:val="00DF7207"/>
    <w:rsid w:val="00E00BF2"/>
    <w:rsid w:val="00E0125F"/>
    <w:rsid w:val="00E0520B"/>
    <w:rsid w:val="00E125B3"/>
    <w:rsid w:val="00E126A0"/>
    <w:rsid w:val="00E12DB7"/>
    <w:rsid w:val="00E14A93"/>
    <w:rsid w:val="00E169F0"/>
    <w:rsid w:val="00E16C2F"/>
    <w:rsid w:val="00E17852"/>
    <w:rsid w:val="00E20FEB"/>
    <w:rsid w:val="00E236D4"/>
    <w:rsid w:val="00E2555F"/>
    <w:rsid w:val="00E2572D"/>
    <w:rsid w:val="00E26B67"/>
    <w:rsid w:val="00E31678"/>
    <w:rsid w:val="00E3330A"/>
    <w:rsid w:val="00E3485B"/>
    <w:rsid w:val="00E350DC"/>
    <w:rsid w:val="00E35585"/>
    <w:rsid w:val="00E358F4"/>
    <w:rsid w:val="00E4028B"/>
    <w:rsid w:val="00E41438"/>
    <w:rsid w:val="00E419EA"/>
    <w:rsid w:val="00E42820"/>
    <w:rsid w:val="00E4345B"/>
    <w:rsid w:val="00E43B44"/>
    <w:rsid w:val="00E51534"/>
    <w:rsid w:val="00E51950"/>
    <w:rsid w:val="00E51B7E"/>
    <w:rsid w:val="00E53B34"/>
    <w:rsid w:val="00E56F56"/>
    <w:rsid w:val="00E57A9A"/>
    <w:rsid w:val="00E57DC2"/>
    <w:rsid w:val="00E62A7B"/>
    <w:rsid w:val="00E670FC"/>
    <w:rsid w:val="00E67FB8"/>
    <w:rsid w:val="00E72337"/>
    <w:rsid w:val="00E72DF5"/>
    <w:rsid w:val="00E7688F"/>
    <w:rsid w:val="00E771AB"/>
    <w:rsid w:val="00E8196F"/>
    <w:rsid w:val="00E819F7"/>
    <w:rsid w:val="00E8213F"/>
    <w:rsid w:val="00E84A53"/>
    <w:rsid w:val="00E878CA"/>
    <w:rsid w:val="00E87B29"/>
    <w:rsid w:val="00E87DED"/>
    <w:rsid w:val="00E907A2"/>
    <w:rsid w:val="00E957CB"/>
    <w:rsid w:val="00E9721F"/>
    <w:rsid w:val="00EA21C3"/>
    <w:rsid w:val="00EA25B2"/>
    <w:rsid w:val="00EA3BD7"/>
    <w:rsid w:val="00EA3C70"/>
    <w:rsid w:val="00EA52EA"/>
    <w:rsid w:val="00EA6A34"/>
    <w:rsid w:val="00EA7D07"/>
    <w:rsid w:val="00EB20BD"/>
    <w:rsid w:val="00EB2B06"/>
    <w:rsid w:val="00EB2FF8"/>
    <w:rsid w:val="00EB4B09"/>
    <w:rsid w:val="00EB57BD"/>
    <w:rsid w:val="00EB6375"/>
    <w:rsid w:val="00EB7C6A"/>
    <w:rsid w:val="00EB7E89"/>
    <w:rsid w:val="00EC0473"/>
    <w:rsid w:val="00EC4D66"/>
    <w:rsid w:val="00EC6F1E"/>
    <w:rsid w:val="00EC745C"/>
    <w:rsid w:val="00ED0172"/>
    <w:rsid w:val="00ED0533"/>
    <w:rsid w:val="00ED2576"/>
    <w:rsid w:val="00ED3D2C"/>
    <w:rsid w:val="00ED4304"/>
    <w:rsid w:val="00ED60D3"/>
    <w:rsid w:val="00ED7040"/>
    <w:rsid w:val="00EE06D7"/>
    <w:rsid w:val="00EE096D"/>
    <w:rsid w:val="00EE34B5"/>
    <w:rsid w:val="00EE4401"/>
    <w:rsid w:val="00EE443E"/>
    <w:rsid w:val="00EE59DF"/>
    <w:rsid w:val="00EE5CE7"/>
    <w:rsid w:val="00EE6C0C"/>
    <w:rsid w:val="00EE7C7D"/>
    <w:rsid w:val="00EF254D"/>
    <w:rsid w:val="00EF265A"/>
    <w:rsid w:val="00EF7671"/>
    <w:rsid w:val="00F00DF0"/>
    <w:rsid w:val="00F05AFA"/>
    <w:rsid w:val="00F06D8A"/>
    <w:rsid w:val="00F109E2"/>
    <w:rsid w:val="00F12C5B"/>
    <w:rsid w:val="00F13AF0"/>
    <w:rsid w:val="00F144D7"/>
    <w:rsid w:val="00F15784"/>
    <w:rsid w:val="00F15BDE"/>
    <w:rsid w:val="00F16349"/>
    <w:rsid w:val="00F20048"/>
    <w:rsid w:val="00F20E6D"/>
    <w:rsid w:val="00F22A9B"/>
    <w:rsid w:val="00F24424"/>
    <w:rsid w:val="00F24F6E"/>
    <w:rsid w:val="00F30EFE"/>
    <w:rsid w:val="00F33DEB"/>
    <w:rsid w:val="00F33FAC"/>
    <w:rsid w:val="00F34E23"/>
    <w:rsid w:val="00F37705"/>
    <w:rsid w:val="00F40881"/>
    <w:rsid w:val="00F41A92"/>
    <w:rsid w:val="00F42F81"/>
    <w:rsid w:val="00F44D62"/>
    <w:rsid w:val="00F45E24"/>
    <w:rsid w:val="00F47FB3"/>
    <w:rsid w:val="00F515DB"/>
    <w:rsid w:val="00F52735"/>
    <w:rsid w:val="00F527F4"/>
    <w:rsid w:val="00F52E67"/>
    <w:rsid w:val="00F53552"/>
    <w:rsid w:val="00F5457F"/>
    <w:rsid w:val="00F61269"/>
    <w:rsid w:val="00F61B35"/>
    <w:rsid w:val="00F6274B"/>
    <w:rsid w:val="00F6679E"/>
    <w:rsid w:val="00F67C2F"/>
    <w:rsid w:val="00F71DD2"/>
    <w:rsid w:val="00F72F7D"/>
    <w:rsid w:val="00F74154"/>
    <w:rsid w:val="00F75075"/>
    <w:rsid w:val="00F7512F"/>
    <w:rsid w:val="00F75807"/>
    <w:rsid w:val="00F815E2"/>
    <w:rsid w:val="00F8188B"/>
    <w:rsid w:val="00F8244A"/>
    <w:rsid w:val="00F82E81"/>
    <w:rsid w:val="00F837EB"/>
    <w:rsid w:val="00F96D7A"/>
    <w:rsid w:val="00F975AD"/>
    <w:rsid w:val="00FA05B8"/>
    <w:rsid w:val="00FA40A5"/>
    <w:rsid w:val="00FA54DC"/>
    <w:rsid w:val="00FA61FD"/>
    <w:rsid w:val="00FA6439"/>
    <w:rsid w:val="00FA746C"/>
    <w:rsid w:val="00FB3596"/>
    <w:rsid w:val="00FB4578"/>
    <w:rsid w:val="00FB51C3"/>
    <w:rsid w:val="00FC15D4"/>
    <w:rsid w:val="00FC2506"/>
    <w:rsid w:val="00FC38AD"/>
    <w:rsid w:val="00FC522F"/>
    <w:rsid w:val="00FC602A"/>
    <w:rsid w:val="00FC632F"/>
    <w:rsid w:val="00FC7A50"/>
    <w:rsid w:val="00FC7F7C"/>
    <w:rsid w:val="00FD14F4"/>
    <w:rsid w:val="00FD1800"/>
    <w:rsid w:val="00FD1E4E"/>
    <w:rsid w:val="00FD2D08"/>
    <w:rsid w:val="00FD6260"/>
    <w:rsid w:val="00FD6C3F"/>
    <w:rsid w:val="00FD6F0C"/>
    <w:rsid w:val="00FD7625"/>
    <w:rsid w:val="00FD7C22"/>
    <w:rsid w:val="00FD7E8B"/>
    <w:rsid w:val="00FE0E67"/>
    <w:rsid w:val="00FF01BE"/>
    <w:rsid w:val="00FF0CD9"/>
    <w:rsid w:val="00FF202E"/>
    <w:rsid w:val="00FF3DA1"/>
    <w:rsid w:val="00FF47D2"/>
    <w:rsid w:val="00FF6B89"/>
    <w:rsid w:val="00FF7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D517E0"/>
  <w15:chartTrackingRefBased/>
  <w15:docId w15:val="{B0A7FD2C-4440-42BA-8B7C-92C1F94C5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74"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7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74"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9" w:unhideWhenUsed="1" w:qFormat="1"/>
    <w:lsdException w:name="List Number" w:semiHidden="1" w:uiPriority="1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79" w:qFormat="1"/>
    <w:lsdException w:name="Closing" w:semiHidden="1" w:unhideWhenUsed="1"/>
    <w:lsdException w:name="Signature" w:semiHidden="1" w:unhideWhenUsed="1"/>
    <w:lsdException w:name="Default Paragraph Font" w:semiHidden="1" w:uiPriority="1" w:unhideWhenUsed="1"/>
    <w:lsdException w:name="Body Text" w:semiHidden="1" w:uiPriority="7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7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77F8"/>
  </w:style>
  <w:style w:type="paragraph" w:styleId="Heading1">
    <w:name w:val="heading 1"/>
    <w:basedOn w:val="Normal"/>
    <w:link w:val="Heading1Char"/>
    <w:uiPriority w:val="9"/>
    <w:qFormat/>
    <w:rsid w:val="00C53D27"/>
    <w:pPr>
      <w:spacing w:before="100" w:beforeAutospacing="1" w:after="100" w:afterAutospacing="1" w:line="240" w:lineRule="auto"/>
      <w:outlineLvl w:val="0"/>
    </w:pPr>
    <w:rPr>
      <w:rFonts w:ascii="Times New Roman" w:eastAsia="Times New Roman" w:hAnsi="Times New Roman" w:cs="Times New Roman"/>
      <w:b/>
      <w:bCs/>
      <w:kern w:val="36"/>
      <w:sz w:val="48"/>
      <w:szCs w:val="48"/>
      <w:lang w:val="en-NZ"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70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7061"/>
    <w:rPr>
      <w:rFonts w:ascii="Segoe UI" w:hAnsi="Segoe UI" w:cs="Segoe UI"/>
      <w:sz w:val="18"/>
      <w:szCs w:val="18"/>
    </w:rPr>
  </w:style>
  <w:style w:type="paragraph" w:styleId="Header">
    <w:name w:val="header"/>
    <w:basedOn w:val="Normal"/>
    <w:link w:val="HeaderChar"/>
    <w:uiPriority w:val="99"/>
    <w:unhideWhenUsed/>
    <w:rsid w:val="00DB28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28A2"/>
  </w:style>
  <w:style w:type="paragraph" w:styleId="Footer">
    <w:name w:val="footer"/>
    <w:basedOn w:val="Normal"/>
    <w:link w:val="FooterChar"/>
    <w:uiPriority w:val="99"/>
    <w:unhideWhenUsed/>
    <w:rsid w:val="00DB28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28A2"/>
  </w:style>
  <w:style w:type="paragraph" w:styleId="NormalWeb">
    <w:name w:val="Normal (Web)"/>
    <w:basedOn w:val="Normal"/>
    <w:uiPriority w:val="99"/>
    <w:semiHidden/>
    <w:unhideWhenUsed/>
    <w:rsid w:val="00D72058"/>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paragraph" w:customStyle="1" w:styleId="EndNoteBibliographyTitle">
    <w:name w:val="EndNote Bibliography Title"/>
    <w:basedOn w:val="Normal"/>
    <w:link w:val="EndNoteBibliographyTitleChar"/>
    <w:rsid w:val="007B11C7"/>
    <w:pPr>
      <w:spacing w:after="0"/>
      <w:jc w:val="center"/>
    </w:pPr>
    <w:rPr>
      <w:rFonts w:cs="Arial"/>
      <w:noProof/>
    </w:rPr>
  </w:style>
  <w:style w:type="character" w:customStyle="1" w:styleId="EndNoteBibliographyTitleChar">
    <w:name w:val="EndNote Bibliography Title Char"/>
    <w:basedOn w:val="DefaultParagraphFont"/>
    <w:link w:val="EndNoteBibliographyTitle"/>
    <w:rsid w:val="007B11C7"/>
    <w:rPr>
      <w:rFonts w:cs="Arial"/>
      <w:noProof/>
    </w:rPr>
  </w:style>
  <w:style w:type="paragraph" w:customStyle="1" w:styleId="EndNoteBibliography">
    <w:name w:val="EndNote Bibliography"/>
    <w:basedOn w:val="Normal"/>
    <w:link w:val="EndNoteBibliographyChar"/>
    <w:rsid w:val="007B11C7"/>
    <w:pPr>
      <w:spacing w:line="240" w:lineRule="auto"/>
    </w:pPr>
    <w:rPr>
      <w:rFonts w:cs="Arial"/>
      <w:noProof/>
    </w:rPr>
  </w:style>
  <w:style w:type="character" w:customStyle="1" w:styleId="EndNoteBibliographyChar">
    <w:name w:val="EndNote Bibliography Char"/>
    <w:basedOn w:val="DefaultParagraphFont"/>
    <w:link w:val="EndNoteBibliography"/>
    <w:rsid w:val="007B11C7"/>
    <w:rPr>
      <w:rFonts w:cs="Arial"/>
      <w:noProof/>
    </w:rPr>
  </w:style>
  <w:style w:type="paragraph" w:styleId="ListParagraph">
    <w:name w:val="List Paragraph"/>
    <w:basedOn w:val="Normal"/>
    <w:uiPriority w:val="34"/>
    <w:qFormat/>
    <w:rsid w:val="005A357F"/>
    <w:pPr>
      <w:ind w:left="720"/>
      <w:contextualSpacing/>
    </w:pPr>
  </w:style>
  <w:style w:type="character" w:styleId="CommentReference">
    <w:name w:val="annotation reference"/>
    <w:basedOn w:val="DefaultParagraphFont"/>
    <w:uiPriority w:val="99"/>
    <w:semiHidden/>
    <w:unhideWhenUsed/>
    <w:rsid w:val="009C56F1"/>
    <w:rPr>
      <w:sz w:val="16"/>
      <w:szCs w:val="16"/>
    </w:rPr>
  </w:style>
  <w:style w:type="paragraph" w:styleId="CommentText">
    <w:name w:val="annotation text"/>
    <w:basedOn w:val="Normal"/>
    <w:link w:val="CommentTextChar"/>
    <w:uiPriority w:val="99"/>
    <w:unhideWhenUsed/>
    <w:rsid w:val="009C56F1"/>
    <w:pPr>
      <w:spacing w:line="240" w:lineRule="auto"/>
    </w:pPr>
    <w:rPr>
      <w:sz w:val="20"/>
      <w:szCs w:val="20"/>
    </w:rPr>
  </w:style>
  <w:style w:type="character" w:customStyle="1" w:styleId="CommentTextChar">
    <w:name w:val="Comment Text Char"/>
    <w:basedOn w:val="DefaultParagraphFont"/>
    <w:link w:val="CommentText"/>
    <w:uiPriority w:val="99"/>
    <w:rsid w:val="009C56F1"/>
    <w:rPr>
      <w:sz w:val="20"/>
      <w:szCs w:val="20"/>
    </w:rPr>
  </w:style>
  <w:style w:type="paragraph" w:styleId="CommentSubject">
    <w:name w:val="annotation subject"/>
    <w:basedOn w:val="CommentText"/>
    <w:next w:val="CommentText"/>
    <w:link w:val="CommentSubjectChar"/>
    <w:uiPriority w:val="99"/>
    <w:semiHidden/>
    <w:unhideWhenUsed/>
    <w:rsid w:val="009C56F1"/>
    <w:rPr>
      <w:b/>
      <w:bCs/>
    </w:rPr>
  </w:style>
  <w:style w:type="character" w:customStyle="1" w:styleId="CommentSubjectChar">
    <w:name w:val="Comment Subject Char"/>
    <w:basedOn w:val="CommentTextChar"/>
    <w:link w:val="CommentSubject"/>
    <w:uiPriority w:val="99"/>
    <w:semiHidden/>
    <w:rsid w:val="009C56F1"/>
    <w:rPr>
      <w:b/>
      <w:bCs/>
      <w:sz w:val="20"/>
      <w:szCs w:val="20"/>
    </w:rPr>
  </w:style>
  <w:style w:type="paragraph" w:customStyle="1" w:styleId="BBAuthorName">
    <w:name w:val="BB_Author_Name"/>
    <w:basedOn w:val="Normal"/>
    <w:next w:val="BCAuthorAddress"/>
    <w:rsid w:val="0018178A"/>
    <w:pPr>
      <w:spacing w:after="240" w:line="480" w:lineRule="auto"/>
      <w:jc w:val="center"/>
    </w:pPr>
    <w:rPr>
      <w:rFonts w:ascii="Times" w:eastAsia="Times New Roman" w:hAnsi="Times" w:cs="Times New Roman"/>
      <w:i/>
      <w:sz w:val="24"/>
      <w:szCs w:val="20"/>
    </w:rPr>
  </w:style>
  <w:style w:type="paragraph" w:customStyle="1" w:styleId="BCAuthorAddress">
    <w:name w:val="BC_Author_Address"/>
    <w:basedOn w:val="Normal"/>
    <w:next w:val="Normal"/>
    <w:rsid w:val="0018178A"/>
    <w:pPr>
      <w:spacing w:after="240" w:line="480" w:lineRule="auto"/>
      <w:jc w:val="center"/>
    </w:pPr>
    <w:rPr>
      <w:rFonts w:ascii="Times" w:eastAsia="Times New Roman" w:hAnsi="Times" w:cs="Times New Roman"/>
      <w:sz w:val="24"/>
      <w:szCs w:val="20"/>
    </w:rPr>
  </w:style>
  <w:style w:type="table" w:styleId="TableGrid">
    <w:name w:val="Table Grid"/>
    <w:basedOn w:val="TableNormal"/>
    <w:uiPriority w:val="39"/>
    <w:rsid w:val="00EE09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2D79"/>
    <w:rPr>
      <w:color w:val="0000FF"/>
      <w:u w:val="single"/>
    </w:rPr>
  </w:style>
  <w:style w:type="character" w:customStyle="1" w:styleId="UnresolvedMention1">
    <w:name w:val="Unresolved Mention1"/>
    <w:basedOn w:val="DefaultParagraphFont"/>
    <w:uiPriority w:val="99"/>
    <w:semiHidden/>
    <w:unhideWhenUsed/>
    <w:rsid w:val="002B2D79"/>
    <w:rPr>
      <w:color w:val="605E5C"/>
      <w:shd w:val="clear" w:color="auto" w:fill="E1DFDD"/>
    </w:rPr>
  </w:style>
  <w:style w:type="paragraph" w:styleId="Caption">
    <w:name w:val="caption"/>
    <w:basedOn w:val="Normal"/>
    <w:next w:val="Normal"/>
    <w:uiPriority w:val="74"/>
    <w:unhideWhenUsed/>
    <w:qFormat/>
    <w:rsid w:val="00352E70"/>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C53D27"/>
    <w:rPr>
      <w:rFonts w:ascii="Times New Roman" w:eastAsia="Times New Roman" w:hAnsi="Times New Roman" w:cs="Times New Roman"/>
      <w:b/>
      <w:bCs/>
      <w:kern w:val="36"/>
      <w:sz w:val="48"/>
      <w:szCs w:val="48"/>
      <w:lang w:val="en-NZ" w:eastAsia="en-NZ"/>
    </w:rPr>
  </w:style>
  <w:style w:type="character" w:styleId="LineNumber">
    <w:name w:val="line number"/>
    <w:basedOn w:val="DefaultParagraphFont"/>
    <w:uiPriority w:val="99"/>
    <w:semiHidden/>
    <w:unhideWhenUsed/>
    <w:rsid w:val="00792EB7"/>
  </w:style>
  <w:style w:type="character" w:styleId="FollowedHyperlink">
    <w:name w:val="FollowedHyperlink"/>
    <w:basedOn w:val="DefaultParagraphFont"/>
    <w:uiPriority w:val="99"/>
    <w:semiHidden/>
    <w:unhideWhenUsed/>
    <w:rsid w:val="003E1270"/>
    <w:rPr>
      <w:color w:val="954F72" w:themeColor="followedHyperlink"/>
      <w:u w:val="single"/>
    </w:rPr>
  </w:style>
  <w:style w:type="character" w:styleId="UnresolvedMention">
    <w:name w:val="Unresolved Mention"/>
    <w:basedOn w:val="DefaultParagraphFont"/>
    <w:uiPriority w:val="99"/>
    <w:semiHidden/>
    <w:unhideWhenUsed/>
    <w:rsid w:val="003E3432"/>
    <w:rPr>
      <w:color w:val="605E5C"/>
      <w:shd w:val="clear" w:color="auto" w:fill="E1DFDD"/>
    </w:rPr>
  </w:style>
  <w:style w:type="table" w:styleId="GridTable2">
    <w:name w:val="Grid Table 2"/>
    <w:basedOn w:val="TableNormal"/>
    <w:uiPriority w:val="47"/>
    <w:rsid w:val="0010577E"/>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itle">
    <w:name w:val="Title"/>
    <w:next w:val="Subtitle"/>
    <w:link w:val="TitleChar"/>
    <w:uiPriority w:val="79"/>
    <w:qFormat/>
    <w:rsid w:val="00C3510B"/>
    <w:pPr>
      <w:spacing w:after="200" w:line="240" w:lineRule="auto"/>
      <w:contextualSpacing/>
      <w:jc w:val="center"/>
    </w:pPr>
    <w:rPr>
      <w:rFonts w:eastAsiaTheme="majorEastAsia" w:cstheme="majorBidi"/>
      <w:spacing w:val="5"/>
      <w:kern w:val="28"/>
      <w:sz w:val="40"/>
      <w:szCs w:val="52"/>
      <w:lang w:val="en-NZ" w:eastAsia="en-NZ"/>
    </w:rPr>
  </w:style>
  <w:style w:type="character" w:customStyle="1" w:styleId="TitleChar">
    <w:name w:val="Title Char"/>
    <w:basedOn w:val="DefaultParagraphFont"/>
    <w:link w:val="Title"/>
    <w:uiPriority w:val="79"/>
    <w:rsid w:val="00C3510B"/>
    <w:rPr>
      <w:rFonts w:eastAsiaTheme="majorEastAsia" w:cstheme="majorBidi"/>
      <w:spacing w:val="5"/>
      <w:kern w:val="28"/>
      <w:sz w:val="40"/>
      <w:szCs w:val="52"/>
      <w:lang w:val="en-NZ" w:eastAsia="en-NZ"/>
    </w:rPr>
  </w:style>
  <w:style w:type="paragraph" w:styleId="BodyText">
    <w:name w:val="Body Text"/>
    <w:link w:val="BodyTextChar"/>
    <w:uiPriority w:val="74"/>
    <w:qFormat/>
    <w:rsid w:val="00C3510B"/>
    <w:pPr>
      <w:spacing w:after="0" w:line="360" w:lineRule="exact"/>
      <w:ind w:firstLine="284"/>
      <w:jc w:val="both"/>
    </w:pPr>
    <w:rPr>
      <w:rFonts w:asciiTheme="minorHAnsi" w:eastAsiaTheme="minorEastAsia" w:hAnsiTheme="minorHAnsi"/>
      <w:lang w:val="en-NZ" w:eastAsia="en-NZ"/>
    </w:rPr>
  </w:style>
  <w:style w:type="character" w:customStyle="1" w:styleId="BodyTextChar">
    <w:name w:val="Body Text Char"/>
    <w:basedOn w:val="DefaultParagraphFont"/>
    <w:link w:val="BodyText"/>
    <w:uiPriority w:val="74"/>
    <w:rsid w:val="00C3510B"/>
    <w:rPr>
      <w:rFonts w:asciiTheme="minorHAnsi" w:eastAsiaTheme="minorEastAsia" w:hAnsiTheme="minorHAnsi"/>
      <w:lang w:val="en-NZ" w:eastAsia="en-NZ"/>
    </w:rPr>
  </w:style>
  <w:style w:type="paragraph" w:customStyle="1" w:styleId="BodyFirst">
    <w:name w:val="Body First"/>
    <w:basedOn w:val="BodyText"/>
    <w:next w:val="BodyText"/>
    <w:uiPriority w:val="74"/>
    <w:qFormat/>
    <w:rsid w:val="00C3510B"/>
    <w:pPr>
      <w:ind w:firstLine="0"/>
    </w:pPr>
  </w:style>
  <w:style w:type="paragraph" w:styleId="Subtitle">
    <w:name w:val="Subtitle"/>
    <w:basedOn w:val="Title"/>
    <w:next w:val="Heading1"/>
    <w:link w:val="SubtitleChar"/>
    <w:uiPriority w:val="79"/>
    <w:qFormat/>
    <w:rsid w:val="00C3510B"/>
    <w:pPr>
      <w:numPr>
        <w:ilvl w:val="1"/>
      </w:numPr>
      <w:spacing w:after="400"/>
    </w:pPr>
    <w:rPr>
      <w:i/>
      <w:iCs/>
      <w:spacing w:val="15"/>
      <w:sz w:val="24"/>
      <w:szCs w:val="24"/>
    </w:rPr>
  </w:style>
  <w:style w:type="character" w:customStyle="1" w:styleId="SubtitleChar">
    <w:name w:val="Subtitle Char"/>
    <w:basedOn w:val="DefaultParagraphFont"/>
    <w:link w:val="Subtitle"/>
    <w:uiPriority w:val="79"/>
    <w:rsid w:val="00C3510B"/>
    <w:rPr>
      <w:rFonts w:eastAsiaTheme="majorEastAsia" w:cstheme="majorBidi"/>
      <w:i/>
      <w:iCs/>
      <w:spacing w:val="15"/>
      <w:kern w:val="28"/>
      <w:sz w:val="24"/>
      <w:szCs w:val="24"/>
      <w:lang w:val="en-NZ" w:eastAsia="en-NZ"/>
    </w:rPr>
  </w:style>
  <w:style w:type="character" w:customStyle="1" w:styleId="Code-inline">
    <w:name w:val="Code - inline"/>
    <w:basedOn w:val="DefaultParagraphFont"/>
    <w:uiPriority w:val="4"/>
    <w:qFormat/>
    <w:rsid w:val="00C3510B"/>
    <w:rPr>
      <w:rFonts w:ascii="Courier New" w:hAnsi="Courier New"/>
      <w:noProof/>
    </w:rPr>
  </w:style>
  <w:style w:type="paragraph" w:customStyle="1" w:styleId="Code-Block">
    <w:name w:val="Code - Block"/>
    <w:uiPriority w:val="4"/>
    <w:qFormat/>
    <w:rsid w:val="00C3510B"/>
    <w:pPr>
      <w:widowControl w:val="0"/>
      <w:tabs>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s>
      <w:spacing w:before="120" w:after="120" w:line="240" w:lineRule="auto"/>
      <w:ind w:left="851" w:hanging="284"/>
      <w:contextualSpacing/>
    </w:pPr>
    <w:rPr>
      <w:rFonts w:ascii="Courier New" w:eastAsiaTheme="minorEastAsia" w:hAnsi="Courier New"/>
      <w:noProof/>
      <w:sz w:val="16"/>
      <w:lang w:val="en-NZ" w:eastAsia="en-NZ"/>
    </w:rPr>
  </w:style>
  <w:style w:type="paragraph" w:styleId="ListBullet">
    <w:name w:val="List Bullet"/>
    <w:basedOn w:val="Normal"/>
    <w:uiPriority w:val="19"/>
    <w:unhideWhenUsed/>
    <w:qFormat/>
    <w:rsid w:val="00C3510B"/>
    <w:pPr>
      <w:numPr>
        <w:numId w:val="4"/>
      </w:numPr>
      <w:spacing w:after="0" w:line="360" w:lineRule="exact"/>
      <w:jc w:val="both"/>
    </w:pPr>
    <w:rPr>
      <w:rFonts w:asciiTheme="minorHAnsi" w:eastAsiaTheme="minorEastAsia" w:hAnsiTheme="minorHAnsi"/>
      <w:lang w:val="en-NZ" w:eastAsia="en-NZ"/>
    </w:rPr>
  </w:style>
  <w:style w:type="paragraph" w:styleId="ListNumber">
    <w:name w:val="List Number"/>
    <w:basedOn w:val="Normal"/>
    <w:uiPriority w:val="19"/>
    <w:unhideWhenUsed/>
    <w:qFormat/>
    <w:rsid w:val="00C3510B"/>
    <w:pPr>
      <w:numPr>
        <w:numId w:val="5"/>
      </w:numPr>
      <w:spacing w:after="0" w:line="360" w:lineRule="exact"/>
      <w:jc w:val="both"/>
    </w:pPr>
    <w:rPr>
      <w:rFonts w:asciiTheme="minorHAnsi" w:eastAsiaTheme="minorEastAsia" w:hAnsiTheme="minorHAnsi"/>
      <w:lang w:val="en-NZ" w:eastAsia="en-NZ"/>
    </w:rPr>
  </w:style>
  <w:style w:type="paragraph" w:customStyle="1" w:styleId="Picture">
    <w:name w:val="Picture"/>
    <w:basedOn w:val="BodyText"/>
    <w:next w:val="Caption"/>
    <w:uiPriority w:val="74"/>
    <w:qFormat/>
    <w:rsid w:val="00C3510B"/>
    <w:pPr>
      <w:keepNext/>
      <w:spacing w:before="120" w:after="200" w:line="240" w:lineRule="auto"/>
      <w:ind w:firstLine="0"/>
      <w:jc w:val="center"/>
    </w:pPr>
  </w:style>
  <w:style w:type="paragraph" w:styleId="FootnoteText">
    <w:name w:val="footnote text"/>
    <w:basedOn w:val="Normal"/>
    <w:next w:val="BodyText"/>
    <w:link w:val="FootnoteTextChar"/>
    <w:uiPriority w:val="74"/>
    <w:unhideWhenUsed/>
    <w:qFormat/>
    <w:rsid w:val="00C3510B"/>
    <w:pPr>
      <w:spacing w:after="0" w:line="240" w:lineRule="auto"/>
      <w:ind w:left="284" w:hanging="284"/>
    </w:pPr>
    <w:rPr>
      <w:rFonts w:asciiTheme="minorHAnsi" w:eastAsiaTheme="minorEastAsia" w:hAnsiTheme="minorHAnsi"/>
      <w:sz w:val="20"/>
      <w:szCs w:val="20"/>
      <w:lang w:val="en-NZ" w:eastAsia="en-NZ"/>
    </w:rPr>
  </w:style>
  <w:style w:type="character" w:customStyle="1" w:styleId="FootnoteTextChar">
    <w:name w:val="Footnote Text Char"/>
    <w:basedOn w:val="DefaultParagraphFont"/>
    <w:link w:val="FootnoteText"/>
    <w:uiPriority w:val="74"/>
    <w:rsid w:val="00C3510B"/>
    <w:rPr>
      <w:rFonts w:asciiTheme="minorHAnsi" w:eastAsiaTheme="minorEastAsia" w:hAnsiTheme="minorHAnsi"/>
      <w:sz w:val="20"/>
      <w:szCs w:val="20"/>
      <w:lang w:val="en-NZ" w:eastAsia="en-NZ"/>
    </w:rPr>
  </w:style>
  <w:style w:type="character" w:styleId="FootnoteReference">
    <w:name w:val="footnote reference"/>
    <w:basedOn w:val="DefaultParagraphFont"/>
    <w:uiPriority w:val="74"/>
    <w:unhideWhenUsed/>
    <w:qFormat/>
    <w:rsid w:val="00C3510B"/>
    <w:rPr>
      <w:vertAlign w:val="superscript"/>
    </w:rPr>
  </w:style>
  <w:style w:type="paragraph" w:styleId="TOC1">
    <w:name w:val="toc 1"/>
    <w:basedOn w:val="BodyText"/>
    <w:next w:val="Heading1"/>
    <w:uiPriority w:val="39"/>
    <w:unhideWhenUsed/>
    <w:rsid w:val="00C3510B"/>
    <w:pPr>
      <w:tabs>
        <w:tab w:val="right" w:leader="dot" w:pos="7938"/>
      </w:tabs>
      <w:spacing w:before="120" w:line="240" w:lineRule="auto"/>
      <w:ind w:left="567" w:firstLine="0"/>
      <w:jc w:val="left"/>
    </w:pPr>
  </w:style>
  <w:style w:type="paragraph" w:customStyle="1" w:styleId="CaptionTop">
    <w:name w:val="Caption Top"/>
    <w:basedOn w:val="Caption"/>
    <w:next w:val="BodyText"/>
    <w:uiPriority w:val="9"/>
    <w:qFormat/>
    <w:rsid w:val="00C3510B"/>
    <w:pPr>
      <w:keepNext/>
      <w:keepLines/>
      <w:tabs>
        <w:tab w:val="left" w:pos="964"/>
      </w:tabs>
      <w:spacing w:before="200" w:after="80" w:line="300" w:lineRule="exact"/>
      <w:ind w:left="964" w:hanging="964"/>
    </w:pPr>
    <w:rPr>
      <w:rFonts w:eastAsiaTheme="minorEastAsia"/>
      <w:bCs/>
      <w:i w:val="0"/>
      <w:iCs w:val="0"/>
      <w:color w:val="auto"/>
      <w:sz w:val="20"/>
      <w:lang w:val="en-NZ" w:eastAsia="en-NZ"/>
    </w:rPr>
  </w:style>
  <w:style w:type="paragraph" w:customStyle="1" w:styleId="TableBody">
    <w:name w:val="Table Body"/>
    <w:basedOn w:val="BodyText"/>
    <w:uiPriority w:val="49"/>
    <w:qFormat/>
    <w:rsid w:val="00C3510B"/>
    <w:pPr>
      <w:spacing w:line="240" w:lineRule="auto"/>
      <w:ind w:firstLine="0"/>
      <w:jc w:val="center"/>
    </w:pPr>
    <w:rPr>
      <w:rFonts w:ascii="Arial" w:hAnsi="Arial"/>
      <w:sz w:val="20"/>
    </w:rPr>
  </w:style>
  <w:style w:type="paragraph" w:customStyle="1" w:styleId="TableHead">
    <w:name w:val="Table Head"/>
    <w:basedOn w:val="TableBody"/>
    <w:uiPriority w:val="50"/>
    <w:qFormat/>
    <w:rsid w:val="00C3510B"/>
    <w:rPr>
      <w:b/>
    </w:rPr>
  </w:style>
  <w:style w:type="paragraph" w:customStyle="1" w:styleId="TableHeadLeft">
    <w:name w:val="Table Head Left"/>
    <w:basedOn w:val="Normal"/>
    <w:uiPriority w:val="52"/>
    <w:qFormat/>
    <w:rsid w:val="00C3510B"/>
    <w:pPr>
      <w:spacing w:after="0" w:line="240" w:lineRule="auto"/>
    </w:pPr>
    <w:rPr>
      <w:rFonts w:eastAsiaTheme="minorEastAsia"/>
      <w:b/>
      <w:color w:val="000000" w:themeColor="text1" w:themeShade="BF"/>
      <w:sz w:val="20"/>
      <w:lang w:val="en-NZ" w:eastAsia="en-NZ"/>
    </w:rPr>
  </w:style>
  <w:style w:type="table" w:customStyle="1" w:styleId="ReportTable">
    <w:name w:val="Report Table"/>
    <w:basedOn w:val="TableNormal"/>
    <w:rsid w:val="00C3510B"/>
    <w:pPr>
      <w:spacing w:after="0" w:line="320" w:lineRule="exact"/>
      <w:ind w:firstLine="284"/>
    </w:pPr>
    <w:rPr>
      <w:rFonts w:asciiTheme="minorHAnsi" w:eastAsiaTheme="minorEastAsia" w:hAnsiTheme="minorHAnsi"/>
      <w:lang w:val="en-NZ" w:eastAsia="en-NZ"/>
    </w:rPr>
    <w:tblPr>
      <w:tblStyleRowBandSize w:val="1"/>
      <w:tblStyleColBandSize w:val="1"/>
      <w:jc w:val="center"/>
      <w:tblBorders>
        <w:top w:val="single" w:sz="12" w:space="0" w:color="808080"/>
        <w:bottom w:val="single" w:sz="12" w:space="0" w:color="808080"/>
      </w:tblBorders>
    </w:tblPr>
    <w:trPr>
      <w:jc w:val="center"/>
    </w:trPr>
    <w:tcPr>
      <w:shd w:val="clear" w:color="auto" w:fill="auto"/>
      <w:vAlign w:val="center"/>
    </w:tcPr>
    <w:tblStylePr w:type="firstRow">
      <w:tblPr/>
      <w:tcPr>
        <w:tcBorders>
          <w:top w:val="single" w:sz="12" w:space="0" w:color="808080"/>
          <w:bottom w:val="single" w:sz="6" w:space="0" w:color="808080"/>
        </w:tcBorders>
      </w:tcPr>
    </w:tblStylePr>
    <w:tblStylePr w:type="lastRow">
      <w:tblPr/>
      <w:tcPr>
        <w:tcBorders>
          <w:top w:val="single" w:sz="6" w:space="0" w:color="808080"/>
          <w:bottom w:val="single" w:sz="12" w:space="0" w:color="808080"/>
        </w:tcBorders>
      </w:tcPr>
    </w:tblStylePr>
    <w:tblStylePr w:type="firstCol">
      <w:tblPr/>
      <w:tcPr>
        <w:tcBorders>
          <w:right w:val="single" w:sz="6" w:space="0" w:color="808080"/>
        </w:tcBorders>
      </w:tcPr>
    </w:tblStylePr>
    <w:tblStylePr w:type="lastCol">
      <w:tblPr/>
      <w:tcPr>
        <w:tcBorders>
          <w:left w:val="single" w:sz="6" w:space="0" w:color="808080"/>
        </w:tcBorders>
      </w:tcPr>
    </w:tblStylePr>
    <w:tblStylePr w:type="band1Vert">
      <w:tblPr/>
      <w:tcPr>
        <w:shd w:val="clear" w:color="auto" w:fill="F3F3F3"/>
      </w:tcPr>
    </w:tblStylePr>
    <w:tblStylePr w:type="band1Horz">
      <w:tblPr/>
      <w:tcPr>
        <w:shd w:val="clear" w:color="auto" w:fill="F3F3F3"/>
      </w:tcPr>
    </w:tblStylePr>
  </w:style>
  <w:style w:type="paragraph" w:customStyle="1" w:styleId="Equation">
    <w:name w:val="Equation"/>
    <w:basedOn w:val="BodyText"/>
    <w:next w:val="BodyText"/>
    <w:rsid w:val="00C3510B"/>
    <w:pPr>
      <w:widowControl w:val="0"/>
      <w:tabs>
        <w:tab w:val="right" w:pos="8505"/>
      </w:tabs>
      <w:spacing w:before="120" w:after="120" w:line="240" w:lineRule="auto"/>
      <w:ind w:left="1701" w:firstLine="0"/>
      <w:contextualSpacing/>
      <w:jc w:val="left"/>
    </w:pPr>
  </w:style>
  <w:style w:type="paragraph" w:customStyle="1" w:styleId="Authors">
    <w:name w:val="Authors"/>
    <w:basedOn w:val="BodyFirst"/>
    <w:rsid w:val="00C3510B"/>
    <w:pPr>
      <w:jc w:val="center"/>
    </w:pPr>
    <w:rPr>
      <w:rFonts w:ascii="Arial" w:hAnsi="Arial"/>
      <w:sz w:val="18"/>
    </w:rPr>
  </w:style>
  <w:style w:type="paragraph" w:customStyle="1" w:styleId="Heading1non-toc">
    <w:name w:val="Heading 1 (non-toc)"/>
    <w:basedOn w:val="Heading1"/>
    <w:rsid w:val="00C3510B"/>
    <w:pPr>
      <w:keepNext/>
      <w:keepLines/>
      <w:spacing w:before="720" w:beforeAutospacing="0" w:after="120" w:afterAutospacing="0"/>
      <w:ind w:left="567"/>
      <w:outlineLvl w:val="9"/>
    </w:pPr>
    <w:rPr>
      <w:rFonts w:ascii="Arial" w:eastAsiaTheme="majorEastAsia" w:hAnsi="Arial" w:cstheme="majorBidi"/>
      <w:kern w:val="28"/>
      <w:sz w:val="32"/>
      <w:szCs w:val="28"/>
    </w:rPr>
  </w:style>
  <w:style w:type="character" w:styleId="PlaceholderText">
    <w:name w:val="Placeholder Text"/>
    <w:basedOn w:val="DefaultParagraphFont"/>
    <w:uiPriority w:val="99"/>
    <w:semiHidden/>
    <w:rsid w:val="00C3510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7043601">
      <w:bodyDiv w:val="1"/>
      <w:marLeft w:val="0"/>
      <w:marRight w:val="0"/>
      <w:marTop w:val="0"/>
      <w:marBottom w:val="0"/>
      <w:divBdr>
        <w:top w:val="none" w:sz="0" w:space="0" w:color="auto"/>
        <w:left w:val="none" w:sz="0" w:space="0" w:color="auto"/>
        <w:bottom w:val="none" w:sz="0" w:space="0" w:color="auto"/>
        <w:right w:val="none" w:sz="0" w:space="0" w:color="auto"/>
      </w:divBdr>
    </w:div>
    <w:div w:id="366221139">
      <w:bodyDiv w:val="1"/>
      <w:marLeft w:val="0"/>
      <w:marRight w:val="0"/>
      <w:marTop w:val="0"/>
      <w:marBottom w:val="0"/>
      <w:divBdr>
        <w:top w:val="none" w:sz="0" w:space="0" w:color="auto"/>
        <w:left w:val="none" w:sz="0" w:space="0" w:color="auto"/>
        <w:bottom w:val="none" w:sz="0" w:space="0" w:color="auto"/>
        <w:right w:val="none" w:sz="0" w:space="0" w:color="auto"/>
      </w:divBdr>
    </w:div>
    <w:div w:id="367026848">
      <w:bodyDiv w:val="1"/>
      <w:marLeft w:val="0"/>
      <w:marRight w:val="0"/>
      <w:marTop w:val="0"/>
      <w:marBottom w:val="0"/>
      <w:divBdr>
        <w:top w:val="none" w:sz="0" w:space="0" w:color="auto"/>
        <w:left w:val="none" w:sz="0" w:space="0" w:color="auto"/>
        <w:bottom w:val="none" w:sz="0" w:space="0" w:color="auto"/>
        <w:right w:val="none" w:sz="0" w:space="0" w:color="auto"/>
      </w:divBdr>
    </w:div>
    <w:div w:id="909004389">
      <w:bodyDiv w:val="1"/>
      <w:marLeft w:val="0"/>
      <w:marRight w:val="0"/>
      <w:marTop w:val="0"/>
      <w:marBottom w:val="0"/>
      <w:divBdr>
        <w:top w:val="none" w:sz="0" w:space="0" w:color="auto"/>
        <w:left w:val="none" w:sz="0" w:space="0" w:color="auto"/>
        <w:bottom w:val="none" w:sz="0" w:space="0" w:color="auto"/>
        <w:right w:val="none" w:sz="0" w:space="0" w:color="auto"/>
      </w:divBdr>
    </w:div>
    <w:div w:id="992567807">
      <w:bodyDiv w:val="1"/>
      <w:marLeft w:val="0"/>
      <w:marRight w:val="0"/>
      <w:marTop w:val="0"/>
      <w:marBottom w:val="0"/>
      <w:divBdr>
        <w:top w:val="none" w:sz="0" w:space="0" w:color="auto"/>
        <w:left w:val="none" w:sz="0" w:space="0" w:color="auto"/>
        <w:bottom w:val="none" w:sz="0" w:space="0" w:color="auto"/>
        <w:right w:val="none" w:sz="0" w:space="0" w:color="auto"/>
      </w:divBdr>
    </w:div>
    <w:div w:id="1063211654">
      <w:bodyDiv w:val="1"/>
      <w:marLeft w:val="0"/>
      <w:marRight w:val="0"/>
      <w:marTop w:val="0"/>
      <w:marBottom w:val="0"/>
      <w:divBdr>
        <w:top w:val="none" w:sz="0" w:space="0" w:color="auto"/>
        <w:left w:val="none" w:sz="0" w:space="0" w:color="auto"/>
        <w:bottom w:val="none" w:sz="0" w:space="0" w:color="auto"/>
        <w:right w:val="none" w:sz="0" w:space="0" w:color="auto"/>
      </w:divBdr>
    </w:div>
    <w:div w:id="1071806039">
      <w:bodyDiv w:val="1"/>
      <w:marLeft w:val="0"/>
      <w:marRight w:val="0"/>
      <w:marTop w:val="0"/>
      <w:marBottom w:val="0"/>
      <w:divBdr>
        <w:top w:val="none" w:sz="0" w:space="0" w:color="auto"/>
        <w:left w:val="none" w:sz="0" w:space="0" w:color="auto"/>
        <w:bottom w:val="none" w:sz="0" w:space="0" w:color="auto"/>
        <w:right w:val="none" w:sz="0" w:space="0" w:color="auto"/>
      </w:divBdr>
    </w:div>
    <w:div w:id="1117062192">
      <w:bodyDiv w:val="1"/>
      <w:marLeft w:val="0"/>
      <w:marRight w:val="0"/>
      <w:marTop w:val="0"/>
      <w:marBottom w:val="0"/>
      <w:divBdr>
        <w:top w:val="none" w:sz="0" w:space="0" w:color="auto"/>
        <w:left w:val="none" w:sz="0" w:space="0" w:color="auto"/>
        <w:bottom w:val="none" w:sz="0" w:space="0" w:color="auto"/>
        <w:right w:val="none" w:sz="0" w:space="0" w:color="auto"/>
      </w:divBdr>
    </w:div>
    <w:div w:id="1118530180">
      <w:bodyDiv w:val="1"/>
      <w:marLeft w:val="0"/>
      <w:marRight w:val="0"/>
      <w:marTop w:val="0"/>
      <w:marBottom w:val="0"/>
      <w:divBdr>
        <w:top w:val="none" w:sz="0" w:space="0" w:color="auto"/>
        <w:left w:val="none" w:sz="0" w:space="0" w:color="auto"/>
        <w:bottom w:val="none" w:sz="0" w:space="0" w:color="auto"/>
        <w:right w:val="none" w:sz="0" w:space="0" w:color="auto"/>
      </w:divBdr>
    </w:div>
    <w:div w:id="1150832429">
      <w:bodyDiv w:val="1"/>
      <w:marLeft w:val="0"/>
      <w:marRight w:val="0"/>
      <w:marTop w:val="0"/>
      <w:marBottom w:val="0"/>
      <w:divBdr>
        <w:top w:val="none" w:sz="0" w:space="0" w:color="auto"/>
        <w:left w:val="none" w:sz="0" w:space="0" w:color="auto"/>
        <w:bottom w:val="none" w:sz="0" w:space="0" w:color="auto"/>
        <w:right w:val="none" w:sz="0" w:space="0" w:color="auto"/>
      </w:divBdr>
    </w:div>
    <w:div w:id="1207915642">
      <w:bodyDiv w:val="1"/>
      <w:marLeft w:val="0"/>
      <w:marRight w:val="0"/>
      <w:marTop w:val="0"/>
      <w:marBottom w:val="0"/>
      <w:divBdr>
        <w:top w:val="none" w:sz="0" w:space="0" w:color="auto"/>
        <w:left w:val="none" w:sz="0" w:space="0" w:color="auto"/>
        <w:bottom w:val="none" w:sz="0" w:space="0" w:color="auto"/>
        <w:right w:val="none" w:sz="0" w:space="0" w:color="auto"/>
      </w:divBdr>
    </w:div>
    <w:div w:id="1233395469">
      <w:bodyDiv w:val="1"/>
      <w:marLeft w:val="0"/>
      <w:marRight w:val="0"/>
      <w:marTop w:val="0"/>
      <w:marBottom w:val="0"/>
      <w:divBdr>
        <w:top w:val="none" w:sz="0" w:space="0" w:color="auto"/>
        <w:left w:val="none" w:sz="0" w:space="0" w:color="auto"/>
        <w:bottom w:val="none" w:sz="0" w:space="0" w:color="auto"/>
        <w:right w:val="none" w:sz="0" w:space="0" w:color="auto"/>
      </w:divBdr>
    </w:div>
    <w:div w:id="1299188252">
      <w:bodyDiv w:val="1"/>
      <w:marLeft w:val="0"/>
      <w:marRight w:val="0"/>
      <w:marTop w:val="0"/>
      <w:marBottom w:val="0"/>
      <w:divBdr>
        <w:top w:val="none" w:sz="0" w:space="0" w:color="auto"/>
        <w:left w:val="none" w:sz="0" w:space="0" w:color="auto"/>
        <w:bottom w:val="none" w:sz="0" w:space="0" w:color="auto"/>
        <w:right w:val="none" w:sz="0" w:space="0" w:color="auto"/>
      </w:divBdr>
    </w:div>
    <w:div w:id="1381979427">
      <w:bodyDiv w:val="1"/>
      <w:marLeft w:val="0"/>
      <w:marRight w:val="0"/>
      <w:marTop w:val="0"/>
      <w:marBottom w:val="0"/>
      <w:divBdr>
        <w:top w:val="none" w:sz="0" w:space="0" w:color="auto"/>
        <w:left w:val="none" w:sz="0" w:space="0" w:color="auto"/>
        <w:bottom w:val="none" w:sz="0" w:space="0" w:color="auto"/>
        <w:right w:val="none" w:sz="0" w:space="0" w:color="auto"/>
      </w:divBdr>
    </w:div>
    <w:div w:id="1623078235">
      <w:bodyDiv w:val="1"/>
      <w:marLeft w:val="0"/>
      <w:marRight w:val="0"/>
      <w:marTop w:val="0"/>
      <w:marBottom w:val="0"/>
      <w:divBdr>
        <w:top w:val="none" w:sz="0" w:space="0" w:color="auto"/>
        <w:left w:val="none" w:sz="0" w:space="0" w:color="auto"/>
        <w:bottom w:val="none" w:sz="0" w:space="0" w:color="auto"/>
        <w:right w:val="none" w:sz="0" w:space="0" w:color="auto"/>
      </w:divBdr>
    </w:div>
    <w:div w:id="1663849516">
      <w:bodyDiv w:val="1"/>
      <w:marLeft w:val="0"/>
      <w:marRight w:val="0"/>
      <w:marTop w:val="0"/>
      <w:marBottom w:val="0"/>
      <w:divBdr>
        <w:top w:val="none" w:sz="0" w:space="0" w:color="auto"/>
        <w:left w:val="none" w:sz="0" w:space="0" w:color="auto"/>
        <w:bottom w:val="none" w:sz="0" w:space="0" w:color="auto"/>
        <w:right w:val="none" w:sz="0" w:space="0" w:color="auto"/>
      </w:divBdr>
    </w:div>
    <w:div w:id="1799296251">
      <w:bodyDiv w:val="1"/>
      <w:marLeft w:val="0"/>
      <w:marRight w:val="0"/>
      <w:marTop w:val="0"/>
      <w:marBottom w:val="0"/>
      <w:divBdr>
        <w:top w:val="none" w:sz="0" w:space="0" w:color="auto"/>
        <w:left w:val="none" w:sz="0" w:space="0" w:color="auto"/>
        <w:bottom w:val="none" w:sz="0" w:space="0" w:color="auto"/>
        <w:right w:val="none" w:sz="0" w:space="0" w:color="auto"/>
      </w:divBdr>
    </w:div>
    <w:div w:id="1981768041">
      <w:bodyDiv w:val="1"/>
      <w:marLeft w:val="0"/>
      <w:marRight w:val="0"/>
      <w:marTop w:val="0"/>
      <w:marBottom w:val="0"/>
      <w:divBdr>
        <w:top w:val="none" w:sz="0" w:space="0" w:color="auto"/>
        <w:left w:val="none" w:sz="0" w:space="0" w:color="auto"/>
        <w:bottom w:val="none" w:sz="0" w:space="0" w:color="auto"/>
        <w:right w:val="none" w:sz="0" w:space="0" w:color="auto"/>
      </w:divBdr>
      <w:divsChild>
        <w:div w:id="1057705578">
          <w:marLeft w:val="0"/>
          <w:marRight w:val="0"/>
          <w:marTop w:val="0"/>
          <w:marBottom w:val="0"/>
          <w:divBdr>
            <w:top w:val="none" w:sz="0" w:space="0" w:color="auto"/>
            <w:left w:val="none" w:sz="0" w:space="0" w:color="auto"/>
            <w:bottom w:val="none" w:sz="0" w:space="0" w:color="auto"/>
            <w:right w:val="none" w:sz="0" w:space="0" w:color="auto"/>
          </w:divBdr>
        </w:div>
        <w:div w:id="1320425755">
          <w:marLeft w:val="0"/>
          <w:marRight w:val="0"/>
          <w:marTop w:val="0"/>
          <w:marBottom w:val="0"/>
          <w:divBdr>
            <w:top w:val="none" w:sz="0" w:space="0" w:color="auto"/>
            <w:left w:val="none" w:sz="0" w:space="0" w:color="auto"/>
            <w:bottom w:val="none" w:sz="0" w:space="0" w:color="auto"/>
            <w:right w:val="none" w:sz="0" w:space="0" w:color="auto"/>
          </w:divBdr>
        </w:div>
        <w:div w:id="1736783198">
          <w:marLeft w:val="0"/>
          <w:marRight w:val="0"/>
          <w:marTop w:val="0"/>
          <w:marBottom w:val="0"/>
          <w:divBdr>
            <w:top w:val="none" w:sz="0" w:space="0" w:color="auto"/>
            <w:left w:val="none" w:sz="0" w:space="0" w:color="auto"/>
            <w:bottom w:val="none" w:sz="0" w:space="0" w:color="auto"/>
            <w:right w:val="none" w:sz="0" w:space="0" w:color="auto"/>
          </w:divBdr>
        </w:div>
      </w:divsChild>
    </w:div>
    <w:div w:id="2128618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32"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sv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0E5EC8-1FB0-4FDB-951D-221240F69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2016</Words>
  <Characters>11494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Susyn Kelly</dc:creator>
  <cp:keywords/>
  <dc:description/>
  <cp:lastModifiedBy>Susyn Kelly</cp:lastModifiedBy>
  <cp:revision>7</cp:revision>
  <cp:lastPrinted>2020-07-27T20:50:00Z</cp:lastPrinted>
  <dcterms:created xsi:type="dcterms:W3CDTF">2020-09-05T04:44:00Z</dcterms:created>
  <dcterms:modified xsi:type="dcterms:W3CDTF">2020-09-05T04:48:00Z</dcterms:modified>
</cp:coreProperties>
</file>