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BC088D" w14:textId="33C56272" w:rsidR="00437EAA" w:rsidRPr="007051AA" w:rsidRDefault="006D66AE" w:rsidP="00617E5D">
      <w:pPr>
        <w:pStyle w:val="Heading2"/>
        <w:rPr>
          <w:rFonts w:ascii="Times New Roman" w:hAnsi="Times New Roman" w:cs="Times New Roman"/>
        </w:rPr>
      </w:pPr>
      <w:r w:rsidRPr="007051AA">
        <w:rPr>
          <w:rFonts w:ascii="Times New Roman" w:hAnsi="Times New Roman" w:cs="Times New Roman"/>
        </w:rPr>
        <w:t>A</w:t>
      </w:r>
      <w:r w:rsidR="00126E78" w:rsidRPr="007051AA">
        <w:rPr>
          <w:rFonts w:ascii="Times New Roman" w:hAnsi="Times New Roman" w:cs="Times New Roman"/>
        </w:rPr>
        <w:t>ppendices</w:t>
      </w:r>
    </w:p>
    <w:p w14:paraId="75A8F32F" w14:textId="65E50480" w:rsidR="00F17FC5" w:rsidRPr="007051AA" w:rsidRDefault="00852DC2" w:rsidP="009C566D">
      <w:pPr>
        <w:pStyle w:val="Heading2"/>
        <w:rPr>
          <w:rFonts w:ascii="Times New Roman" w:hAnsi="Times New Roman" w:cs="Times New Roman"/>
        </w:rPr>
      </w:pPr>
      <w:bookmarkStart w:id="0" w:name="_Ref189568545"/>
      <w:r w:rsidRPr="007051AA">
        <w:rPr>
          <w:rFonts w:ascii="Times New Roman" w:hAnsi="Times New Roman" w:cs="Times New Roman"/>
        </w:rPr>
        <w:t>Appendix 1</w:t>
      </w:r>
      <w:bookmarkEnd w:id="0"/>
    </w:p>
    <w:p w14:paraId="578E68E3" w14:textId="07B3911F" w:rsidR="00080132" w:rsidRPr="007051AA" w:rsidRDefault="00C96B24" w:rsidP="00080132">
      <w:r w:rsidRPr="007051AA">
        <w:t>The p</w:t>
      </w:r>
      <w:r w:rsidR="00080132" w:rsidRPr="007051AA">
        <w:t>articipant screener</w:t>
      </w:r>
      <w:r w:rsidR="008E5BA4" w:rsidRPr="007051AA">
        <w:t xml:space="preserve"> </w:t>
      </w:r>
      <w:r w:rsidR="00D66894" w:rsidRPr="007051AA">
        <w:t xml:space="preserve">for </w:t>
      </w:r>
      <w:r w:rsidR="008E5BA4" w:rsidRPr="007051AA">
        <w:t>KOLs with expertise in PRO policy making or assessment of PRO data in HTA submissions in England, France and Germany</w:t>
      </w:r>
      <w:r w:rsidRPr="007051AA">
        <w:t xml:space="preserve"> is presented below:</w:t>
      </w:r>
    </w:p>
    <w:p w14:paraId="4D15BDB2" w14:textId="77777777" w:rsidR="0010351B" w:rsidRPr="007051AA" w:rsidRDefault="0010351B" w:rsidP="0010351B">
      <w:pPr>
        <w:rPr>
          <w:b/>
          <w:bCs/>
        </w:rPr>
      </w:pPr>
      <w:r w:rsidRPr="007051AA">
        <w:rPr>
          <w:b/>
          <w:bCs/>
        </w:rPr>
        <w:t>Introduction</w:t>
      </w:r>
    </w:p>
    <w:p w14:paraId="561B2F6D" w14:textId="77777777" w:rsidR="0010351B" w:rsidRPr="007051AA" w:rsidRDefault="0010351B" w:rsidP="0010351B">
      <w:pPr>
        <w:pStyle w:val="BodyText"/>
        <w:rPr>
          <w:b/>
          <w:bCs/>
        </w:rPr>
      </w:pPr>
      <w:r w:rsidRPr="007051AA">
        <w:rPr>
          <w:b/>
          <w:bCs/>
        </w:rPr>
        <w:t>General Disclosures</w:t>
      </w:r>
    </w:p>
    <w:p w14:paraId="6BF759A9" w14:textId="77777777" w:rsidR="0010351B" w:rsidRPr="007051AA" w:rsidRDefault="0010351B" w:rsidP="0010351B">
      <w:pPr>
        <w:pStyle w:val="BodyText"/>
      </w:pPr>
      <w:r w:rsidRPr="007051AA">
        <w:t xml:space="preserve">Welcome and thank you for your interest in participating in this research.  We are conducting market research on behalf of a pharmaceutical company. The purpose of this research is to gain a better understanding of </w:t>
      </w:r>
      <w:r w:rsidRPr="007051AA">
        <w:rPr>
          <w:rFonts w:cstheme="minorHAnsi"/>
        </w:rPr>
        <w:t>better understanding of the PRO data for HTA analytics/decision-making.</w:t>
      </w:r>
      <w:r w:rsidRPr="007051AA">
        <w:rPr>
          <w:color w:val="FF0000"/>
        </w:rPr>
        <w:t xml:space="preserve"> </w:t>
      </w:r>
      <w:r w:rsidRPr="007051AA">
        <w:t>The aim of this market research is to gain your views and is not in any way promotional. If you qualify, you will be eligible to participate in a survey and will be compensated for your time and participation. We will ask you a few questions to confirm that you meet the eligibility criteria for participation. This should only take a few minutes of your time.</w:t>
      </w:r>
    </w:p>
    <w:p w14:paraId="0B37AC46" w14:textId="77777777" w:rsidR="0010351B" w:rsidRPr="007051AA" w:rsidRDefault="0010351B" w:rsidP="0010351B">
      <w:pPr>
        <w:pStyle w:val="BodyText"/>
        <w:numPr>
          <w:ilvl w:val="0"/>
          <w:numId w:val="18"/>
        </w:numPr>
        <w:rPr>
          <w:bCs/>
          <w:lang w:val="en-US"/>
        </w:rPr>
      </w:pPr>
      <w:r w:rsidRPr="007051AA">
        <w:rPr>
          <w:bCs/>
          <w:lang w:val="en-US"/>
        </w:rPr>
        <w:t xml:space="preserve">The research complies with Insights Association Code of Conduct as well as the BHBIA, ESOMAR, </w:t>
      </w:r>
      <w:proofErr w:type="spellStart"/>
      <w:r w:rsidRPr="007051AA">
        <w:rPr>
          <w:bCs/>
          <w:lang w:val="en-US"/>
        </w:rPr>
        <w:t>EphMRA's</w:t>
      </w:r>
      <w:proofErr w:type="spellEnd"/>
      <w:r w:rsidRPr="007051AA">
        <w:rPr>
          <w:bCs/>
          <w:lang w:val="en-US"/>
        </w:rPr>
        <w:t xml:space="preserve"> Legal and Ethical Guidelines.</w:t>
      </w:r>
    </w:p>
    <w:p w14:paraId="71D8A0EA" w14:textId="77777777" w:rsidR="0010351B" w:rsidRPr="007051AA" w:rsidRDefault="0010351B" w:rsidP="0010351B">
      <w:pPr>
        <w:pStyle w:val="BodyText"/>
        <w:numPr>
          <w:ilvl w:val="0"/>
          <w:numId w:val="18"/>
        </w:numPr>
        <w:rPr>
          <w:bCs/>
          <w:lang w:val="en-US"/>
        </w:rPr>
      </w:pPr>
      <w:r w:rsidRPr="007051AA">
        <w:rPr>
          <w:bCs/>
          <w:lang w:val="en-US"/>
        </w:rPr>
        <w:t>Compensation for participation in the study is £210, €250 and €300/hour for participants from the UK, France and Germany, respectively. This compensation is not intended to reward you for use of any products which may be mentioned in the study or induce you to use any such products but, rather, is in exchange for your time and participation in this market research and to understand your views.</w:t>
      </w:r>
    </w:p>
    <w:p w14:paraId="1EA226A6" w14:textId="77777777" w:rsidR="0010351B" w:rsidRPr="007051AA" w:rsidRDefault="0010351B" w:rsidP="0010351B">
      <w:pPr>
        <w:pStyle w:val="BodyText"/>
        <w:numPr>
          <w:ilvl w:val="0"/>
          <w:numId w:val="18"/>
        </w:numPr>
        <w:rPr>
          <w:bCs/>
          <w:lang w:val="en-US"/>
        </w:rPr>
      </w:pPr>
      <w:r w:rsidRPr="007051AA">
        <w:rPr>
          <w:bCs/>
          <w:lang w:val="en-US"/>
        </w:rPr>
        <w:t xml:space="preserve">During this study and in this screener, you may be asked questions which, if answered, may require you to disclose information that you or your organization considers to be confidential.  Please alert us if this happens or do not provide this confidential information.  It is not our intent to ask you to disclose such information.  </w:t>
      </w:r>
    </w:p>
    <w:p w14:paraId="4DB168AC" w14:textId="77777777" w:rsidR="0010351B" w:rsidRPr="007051AA" w:rsidRDefault="0010351B" w:rsidP="0010351B">
      <w:pPr>
        <w:pStyle w:val="BodyText"/>
        <w:numPr>
          <w:ilvl w:val="0"/>
          <w:numId w:val="18"/>
        </w:numPr>
        <w:rPr>
          <w:bCs/>
          <w:lang w:val="en-US"/>
        </w:rPr>
      </w:pPr>
      <w:bookmarkStart w:id="1" w:name="_Hlk109045585"/>
      <w:r w:rsidRPr="007051AA">
        <w:rPr>
          <w:bCs/>
          <w:lang w:val="en-US"/>
        </w:rPr>
        <w:t>By participating in this study, you acknowledge that any proprietary information regarding products and product development and other trade secrets and know-how may not be disclosed, and you agree to hold all such information confidential and not disclose it to any third party or use it for any other purpose whatsoever.</w:t>
      </w:r>
    </w:p>
    <w:p w14:paraId="2A097B6F" w14:textId="77777777" w:rsidR="0010351B" w:rsidRPr="007051AA" w:rsidRDefault="0010351B" w:rsidP="0010351B">
      <w:pPr>
        <w:pStyle w:val="BodyText"/>
        <w:numPr>
          <w:ilvl w:val="0"/>
          <w:numId w:val="18"/>
        </w:numPr>
        <w:rPr>
          <w:lang w:val="en-US"/>
        </w:rPr>
      </w:pPr>
      <w:r w:rsidRPr="007051AA">
        <w:rPr>
          <w:lang w:val="en-US"/>
        </w:rPr>
        <w:t xml:space="preserve">Any information you provide us with </w:t>
      </w:r>
      <w:proofErr w:type="gramStart"/>
      <w:r w:rsidRPr="007051AA">
        <w:rPr>
          <w:lang w:val="en-US"/>
        </w:rPr>
        <w:t>during the course of</w:t>
      </w:r>
      <w:proofErr w:type="gramEnd"/>
      <w:r w:rsidRPr="007051AA">
        <w:rPr>
          <w:lang w:val="en-US"/>
        </w:rPr>
        <w:t xml:space="preserve"> this market research will be treated as confidential and not attributed to you as an individual. Rather, the information you provide will be combined with feedback from others like yourself and reported in the aggregate to the sponsor of this market research. </w:t>
      </w:r>
    </w:p>
    <w:bookmarkEnd w:id="1"/>
    <w:p w14:paraId="48D108D9" w14:textId="77777777" w:rsidR="0010351B" w:rsidRPr="007051AA" w:rsidRDefault="0010351B" w:rsidP="0010351B">
      <w:pPr>
        <w:pStyle w:val="BodyText"/>
        <w:numPr>
          <w:ilvl w:val="0"/>
          <w:numId w:val="18"/>
        </w:numPr>
        <w:rPr>
          <w:bCs/>
          <w:lang w:val="en-US"/>
        </w:rPr>
      </w:pPr>
      <w:r w:rsidRPr="007051AA">
        <w:rPr>
          <w:bCs/>
          <w:lang w:val="en-US"/>
        </w:rPr>
        <w:t>You have the right to refuse to answer questions and may withdraw from the market research at any time, and you will have the right to withhold information, i.e., not answer a question, should you wish to.</w:t>
      </w:r>
    </w:p>
    <w:p w14:paraId="164D372A" w14:textId="77777777" w:rsidR="0010351B" w:rsidRPr="007051AA" w:rsidRDefault="0010351B" w:rsidP="0010351B">
      <w:pPr>
        <w:pStyle w:val="BodyText"/>
        <w:numPr>
          <w:ilvl w:val="0"/>
          <w:numId w:val="18"/>
        </w:numPr>
        <w:rPr>
          <w:bCs/>
          <w:lang w:val="en-US"/>
        </w:rPr>
      </w:pPr>
      <w:r w:rsidRPr="007051AA">
        <w:rPr>
          <w:rFonts w:cstheme="minorHAnsi"/>
        </w:rPr>
        <w:t>The WCG Institutional Review Board (IRB) approved a request that this research is exempt from an IRB review.</w:t>
      </w:r>
    </w:p>
    <w:p w14:paraId="2B4A00EE" w14:textId="77777777" w:rsidR="0010351B" w:rsidRPr="007051AA" w:rsidRDefault="0010351B" w:rsidP="0006264F">
      <w:pPr>
        <w:keepNext/>
        <w:keepLines/>
        <w:rPr>
          <w:b/>
          <w:bCs/>
        </w:rPr>
      </w:pPr>
      <w:r w:rsidRPr="007051AA">
        <w:rPr>
          <w:b/>
          <w:bCs/>
        </w:rPr>
        <w:lastRenderedPageBreak/>
        <w:t>Adverse Events or Product Complaints</w:t>
      </w:r>
    </w:p>
    <w:p w14:paraId="5112668D" w14:textId="77777777" w:rsidR="0010351B" w:rsidRPr="007051AA" w:rsidRDefault="0010351B" w:rsidP="0006264F">
      <w:pPr>
        <w:pStyle w:val="BodyText"/>
        <w:keepNext/>
        <w:keepLines/>
        <w:rPr>
          <w:bCs/>
          <w:lang w:val="en-US"/>
        </w:rPr>
      </w:pPr>
      <w:bookmarkStart w:id="2" w:name="_Hlk109046668"/>
      <w:r w:rsidRPr="007051AA">
        <w:rPr>
          <w:bCs/>
          <w:lang w:val="en-US"/>
        </w:rPr>
        <w:t xml:space="preserve">We are now being asked to pass on to our client details of adverse events that are mentioned </w:t>
      </w:r>
      <w:proofErr w:type="gramStart"/>
      <w:r w:rsidRPr="007051AA">
        <w:rPr>
          <w:bCs/>
          <w:lang w:val="en-US"/>
        </w:rPr>
        <w:t>during the course of</w:t>
      </w:r>
      <w:proofErr w:type="gramEnd"/>
      <w:r w:rsidRPr="007051AA">
        <w:rPr>
          <w:bCs/>
          <w:lang w:val="en-US"/>
        </w:rPr>
        <w:t xml:space="preserve"> market research interviews.  Although this is a market research interview and what you say will, of course, be treated </w:t>
      </w:r>
      <w:proofErr w:type="gramStart"/>
      <w:r w:rsidRPr="007051AA">
        <w:rPr>
          <w:bCs/>
          <w:lang w:val="en-US"/>
        </w:rPr>
        <w:t>in</w:t>
      </w:r>
      <w:proofErr w:type="gramEnd"/>
      <w:r w:rsidRPr="007051AA">
        <w:rPr>
          <w:bCs/>
          <w:lang w:val="en-US"/>
        </w:rPr>
        <w:t xml:space="preserve"> confidence, should you raise during the discussion an adverse event in a specific patient, we will need to report this to our client, even if it has already been reported by you. Except as otherwise required by law or applicable regulation, everything else you say </w:t>
      </w:r>
      <w:proofErr w:type="gramStart"/>
      <w:r w:rsidRPr="007051AA">
        <w:rPr>
          <w:bCs/>
          <w:lang w:val="en-US"/>
        </w:rPr>
        <w:t>during the course of</w:t>
      </w:r>
      <w:proofErr w:type="gramEnd"/>
      <w:r w:rsidRPr="007051AA">
        <w:rPr>
          <w:bCs/>
          <w:lang w:val="en-US"/>
        </w:rPr>
        <w:t xml:space="preserve"> the interview will continue to remain confidential.</w:t>
      </w:r>
    </w:p>
    <w:p w14:paraId="49F522FD" w14:textId="77777777" w:rsidR="0010351B" w:rsidRPr="007051AA" w:rsidRDefault="0010351B" w:rsidP="0010351B">
      <w:pPr>
        <w:pStyle w:val="BodyText"/>
        <w:rPr>
          <w:bCs/>
          <w:lang w:val="en-US"/>
        </w:rPr>
      </w:pPr>
      <w:r w:rsidRPr="007051AA">
        <w:rPr>
          <w:bCs/>
          <w:lang w:val="en-US"/>
        </w:rPr>
        <w:t>Do you provide consent to this?</w:t>
      </w:r>
    </w:p>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8028"/>
        <w:gridCol w:w="988"/>
      </w:tblGrid>
      <w:tr w:rsidR="0010351B" w:rsidRPr="007051AA" w14:paraId="645F4F11" w14:textId="77777777" w:rsidTr="00E75FFA">
        <w:trPr>
          <w:trHeight w:val="20"/>
        </w:trPr>
        <w:tc>
          <w:tcPr>
            <w:tcW w:w="4452"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C4C0FBC" w14:textId="77777777" w:rsidR="0010351B" w:rsidRPr="007051AA" w:rsidRDefault="0010351B" w:rsidP="00E75FFA">
            <w:pPr>
              <w:pStyle w:val="BodyText"/>
              <w:rPr>
                <w:lang w:val="en-US"/>
              </w:rPr>
            </w:pPr>
            <w:bookmarkStart w:id="3" w:name="_Hlk109046644"/>
            <w:bookmarkEnd w:id="2"/>
            <w:r w:rsidRPr="007051AA">
              <w:rPr>
                <w:lang w:val="en-US"/>
              </w:rPr>
              <w:t>Yes</w:t>
            </w:r>
          </w:p>
        </w:tc>
        <w:sdt>
          <w:sdtPr>
            <w:rPr>
              <w:bCs/>
              <w:lang w:val="en-US"/>
            </w:rPr>
            <w:id w:val="1464310061"/>
            <w14:checkbox>
              <w14:checked w14:val="0"/>
              <w14:checkedState w14:val="2612" w14:font="MS Gothic"/>
              <w14:uncheckedState w14:val="2610" w14:font="MS Gothic"/>
            </w14:checkbox>
          </w:sdtPr>
          <w:sdtContent>
            <w:tc>
              <w:tcPr>
                <w:tcW w:w="548"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D04989A" w14:textId="77777777" w:rsidR="0010351B" w:rsidRPr="007051AA" w:rsidRDefault="0010351B" w:rsidP="00E75FFA">
                <w:pPr>
                  <w:pStyle w:val="BodyText"/>
                  <w:rPr>
                    <w:bCs/>
                    <w:lang w:val="en-US"/>
                  </w:rPr>
                </w:pPr>
                <w:r w:rsidRPr="007051AA">
                  <w:rPr>
                    <w:rFonts w:ascii="MS Gothic" w:eastAsia="MS Gothic" w:hAnsi="MS Gothic" w:hint="eastAsia"/>
                    <w:bCs/>
                    <w:lang w:val="en-US"/>
                  </w:rPr>
                  <w:t>☐</w:t>
                </w:r>
              </w:p>
            </w:tc>
          </w:sdtContent>
        </w:sdt>
      </w:tr>
      <w:tr w:rsidR="0010351B" w:rsidRPr="007051AA" w14:paraId="28067409" w14:textId="77777777" w:rsidTr="00E75FFA">
        <w:trPr>
          <w:trHeight w:val="20"/>
        </w:trPr>
        <w:tc>
          <w:tcPr>
            <w:tcW w:w="4452"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7693A95" w14:textId="77777777" w:rsidR="0010351B" w:rsidRPr="007051AA" w:rsidRDefault="0010351B" w:rsidP="00E75FFA">
            <w:pPr>
              <w:pStyle w:val="BodyText"/>
              <w:rPr>
                <w:lang w:val="en-US"/>
              </w:rPr>
            </w:pPr>
            <w:r w:rsidRPr="007051AA">
              <w:rPr>
                <w:lang w:val="en-US"/>
              </w:rPr>
              <w:t>No</w:t>
            </w:r>
          </w:p>
        </w:tc>
        <w:sdt>
          <w:sdtPr>
            <w:rPr>
              <w:bCs/>
              <w:lang w:val="en-US"/>
            </w:rPr>
            <w:id w:val="-1923948838"/>
            <w14:checkbox>
              <w14:checked w14:val="0"/>
              <w14:checkedState w14:val="2612" w14:font="MS Gothic"/>
              <w14:uncheckedState w14:val="2610" w14:font="MS Gothic"/>
            </w14:checkbox>
          </w:sdtPr>
          <w:sdtContent>
            <w:tc>
              <w:tcPr>
                <w:tcW w:w="548"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AF94630" w14:textId="77777777" w:rsidR="0010351B" w:rsidRPr="007051AA" w:rsidRDefault="0010351B" w:rsidP="00E75FFA">
                <w:pPr>
                  <w:pStyle w:val="BodyText"/>
                  <w:rPr>
                    <w:bCs/>
                    <w:lang w:val="en-US"/>
                  </w:rPr>
                </w:pPr>
                <w:r w:rsidRPr="007051AA">
                  <w:rPr>
                    <w:rFonts w:ascii="MS Gothic" w:eastAsia="MS Gothic" w:hAnsi="MS Gothic" w:hint="eastAsia"/>
                    <w:bCs/>
                    <w:lang w:val="en-US"/>
                  </w:rPr>
                  <w:t>☐</w:t>
                </w:r>
              </w:p>
            </w:tc>
          </w:sdtContent>
        </w:sdt>
      </w:tr>
      <w:bookmarkEnd w:id="3"/>
    </w:tbl>
    <w:p w14:paraId="1A9E3385" w14:textId="77777777" w:rsidR="0010351B" w:rsidRPr="007051AA" w:rsidRDefault="0010351B" w:rsidP="0010351B">
      <w:pPr>
        <w:pStyle w:val="BodyText"/>
        <w:rPr>
          <w:bCs/>
          <w:lang w:val="en-US"/>
        </w:rPr>
      </w:pPr>
    </w:p>
    <w:p w14:paraId="422B3C46" w14:textId="77777777" w:rsidR="0010351B" w:rsidRPr="007051AA" w:rsidRDefault="0010351B" w:rsidP="0010351B">
      <w:pPr>
        <w:rPr>
          <w:b/>
          <w:bCs/>
        </w:rPr>
      </w:pPr>
      <w:r w:rsidRPr="007051AA">
        <w:rPr>
          <w:b/>
          <w:bCs/>
        </w:rPr>
        <w:t>Data Privacy and Protection Disclosure Including Cross Border Data Transfer</w:t>
      </w:r>
    </w:p>
    <w:p w14:paraId="0FB423CC" w14:textId="77777777" w:rsidR="0010351B" w:rsidRPr="007051AA" w:rsidRDefault="0010351B" w:rsidP="0010351B">
      <w:pPr>
        <w:pStyle w:val="BodyText"/>
        <w:rPr>
          <w:bCs/>
          <w:lang w:val="en-US"/>
        </w:rPr>
      </w:pPr>
      <w:r w:rsidRPr="007051AA">
        <w:rPr>
          <w:bCs/>
          <w:lang w:val="en-US"/>
        </w:rPr>
        <w:t xml:space="preserve">Personal data about you will be collected and used for the purposes of the market research study. Such personal data may include your name, your contact information, your professional background and qualifications, and your opinions. We will only collect or process data that is </w:t>
      </w:r>
      <w:proofErr w:type="gramStart"/>
      <w:r w:rsidRPr="007051AA">
        <w:rPr>
          <w:bCs/>
          <w:lang w:val="en-US"/>
        </w:rPr>
        <w:t>absolutely necessary</w:t>
      </w:r>
      <w:proofErr w:type="gramEnd"/>
      <w:r w:rsidRPr="007051AA">
        <w:rPr>
          <w:bCs/>
          <w:lang w:val="en-US"/>
        </w:rPr>
        <w:t xml:space="preserve"> to conduct the study, and not all </w:t>
      </w:r>
      <w:proofErr w:type="gramStart"/>
      <w:r w:rsidRPr="007051AA">
        <w:rPr>
          <w:bCs/>
          <w:lang w:val="en-US"/>
        </w:rPr>
        <w:t>aforementioned categories</w:t>
      </w:r>
      <w:proofErr w:type="gramEnd"/>
      <w:r w:rsidRPr="007051AA">
        <w:rPr>
          <w:bCs/>
          <w:lang w:val="en-US"/>
        </w:rPr>
        <w:t xml:space="preserve"> will be applicable to all studies. To the extent your personal data is collected or processed in conjunction with the market research study, it may be transferred to third parties assisting with the study, such as a survey programmer, and will also be transferred to the United States. In such cases, the necessary measures will be taken to ensure the safety of your personal data in accordance with applicable data protection laws. You can find out more about our privacy practices around processing and transferring data by reading the Clarivate's Privacy Policy, which is available at </w:t>
      </w:r>
      <w:hyperlink r:id="rId11" w:history="1">
        <w:r w:rsidRPr="007051AA">
          <w:rPr>
            <w:rStyle w:val="Hyperlink"/>
            <w:bCs/>
            <w:lang w:val="en-US"/>
          </w:rPr>
          <w:t>https://clarivate.com/privacy-center/notices-policies/privacy-policy/</w:t>
        </w:r>
      </w:hyperlink>
      <w:r w:rsidRPr="007051AA">
        <w:rPr>
          <w:bCs/>
          <w:lang w:val="en-US"/>
        </w:rPr>
        <w:t>.</w:t>
      </w:r>
    </w:p>
    <w:p w14:paraId="0CCDFED6" w14:textId="77777777" w:rsidR="0010351B" w:rsidRPr="007051AA" w:rsidRDefault="0010351B" w:rsidP="0010351B">
      <w:pPr>
        <w:pStyle w:val="BodyText"/>
        <w:rPr>
          <w:bCs/>
          <w:lang w:val="en-US"/>
        </w:rPr>
      </w:pPr>
      <w:r w:rsidRPr="007051AA">
        <w:rPr>
          <w:bCs/>
          <w:lang w:val="en-US"/>
        </w:rPr>
        <w:t xml:space="preserve">Do you agree to the collection, processing, and transfer of the personal data necessary to participate in this study? </w:t>
      </w:r>
    </w:p>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8028"/>
        <w:gridCol w:w="988"/>
      </w:tblGrid>
      <w:tr w:rsidR="0010351B" w:rsidRPr="007051AA" w14:paraId="1E1BC09D" w14:textId="77777777" w:rsidTr="00E75FFA">
        <w:trPr>
          <w:trHeight w:val="288"/>
        </w:trPr>
        <w:tc>
          <w:tcPr>
            <w:tcW w:w="4452"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5B61449" w14:textId="77777777" w:rsidR="0010351B" w:rsidRPr="007051AA" w:rsidRDefault="0010351B" w:rsidP="00E75FFA">
            <w:pPr>
              <w:pStyle w:val="BodyText"/>
              <w:rPr>
                <w:bCs/>
                <w:lang w:val="en-US"/>
              </w:rPr>
            </w:pPr>
            <w:r w:rsidRPr="007051AA">
              <w:rPr>
                <w:bCs/>
                <w:lang w:val="en-US"/>
              </w:rPr>
              <w:t>Yes</w:t>
            </w:r>
          </w:p>
        </w:tc>
        <w:sdt>
          <w:sdtPr>
            <w:rPr>
              <w:bCs/>
              <w:lang w:val="en-US"/>
            </w:rPr>
            <w:id w:val="-1131091826"/>
            <w14:checkbox>
              <w14:checked w14:val="0"/>
              <w14:checkedState w14:val="2612" w14:font="MS Gothic"/>
              <w14:uncheckedState w14:val="2610" w14:font="MS Gothic"/>
            </w14:checkbox>
          </w:sdtPr>
          <w:sdtContent>
            <w:tc>
              <w:tcPr>
                <w:tcW w:w="548"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535055E" w14:textId="77777777" w:rsidR="0010351B" w:rsidRPr="007051AA" w:rsidRDefault="0010351B" w:rsidP="00E75FFA">
                <w:pPr>
                  <w:pStyle w:val="BodyText"/>
                  <w:rPr>
                    <w:bCs/>
                    <w:lang w:val="en-US"/>
                  </w:rPr>
                </w:pPr>
                <w:r w:rsidRPr="007051AA">
                  <w:rPr>
                    <w:rFonts w:ascii="MS Gothic" w:eastAsia="MS Gothic" w:hAnsi="MS Gothic" w:hint="eastAsia"/>
                    <w:bCs/>
                    <w:lang w:val="en-US"/>
                  </w:rPr>
                  <w:t>☐</w:t>
                </w:r>
              </w:p>
            </w:tc>
          </w:sdtContent>
        </w:sdt>
      </w:tr>
      <w:tr w:rsidR="0010351B" w:rsidRPr="007051AA" w14:paraId="77871786" w14:textId="77777777" w:rsidTr="00E75FFA">
        <w:trPr>
          <w:trHeight w:val="288"/>
        </w:trPr>
        <w:tc>
          <w:tcPr>
            <w:tcW w:w="4452"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9B91C3B" w14:textId="77777777" w:rsidR="0010351B" w:rsidRPr="007051AA" w:rsidRDefault="0010351B" w:rsidP="00E75FFA">
            <w:pPr>
              <w:pStyle w:val="BodyText"/>
              <w:rPr>
                <w:bCs/>
                <w:lang w:val="en-US"/>
              </w:rPr>
            </w:pPr>
            <w:r w:rsidRPr="007051AA">
              <w:rPr>
                <w:bCs/>
                <w:lang w:val="en-US"/>
              </w:rPr>
              <w:t>No</w:t>
            </w:r>
          </w:p>
        </w:tc>
        <w:sdt>
          <w:sdtPr>
            <w:rPr>
              <w:bCs/>
              <w:lang w:val="en-US"/>
            </w:rPr>
            <w:id w:val="1362470524"/>
            <w14:checkbox>
              <w14:checked w14:val="0"/>
              <w14:checkedState w14:val="2612" w14:font="MS Gothic"/>
              <w14:uncheckedState w14:val="2610" w14:font="MS Gothic"/>
            </w14:checkbox>
          </w:sdtPr>
          <w:sdtContent>
            <w:tc>
              <w:tcPr>
                <w:tcW w:w="548"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D7CCB11" w14:textId="77777777" w:rsidR="0010351B" w:rsidRPr="007051AA" w:rsidRDefault="0010351B" w:rsidP="00E75FFA">
                <w:pPr>
                  <w:pStyle w:val="BodyText"/>
                  <w:rPr>
                    <w:bCs/>
                    <w:lang w:val="en-US"/>
                  </w:rPr>
                </w:pPr>
                <w:r w:rsidRPr="007051AA">
                  <w:rPr>
                    <w:rFonts w:ascii="MS Gothic" w:eastAsia="MS Gothic" w:hAnsi="MS Gothic" w:hint="eastAsia"/>
                    <w:bCs/>
                    <w:lang w:val="en-US"/>
                  </w:rPr>
                  <w:t>☐</w:t>
                </w:r>
              </w:p>
            </w:tc>
          </w:sdtContent>
        </w:sdt>
      </w:tr>
    </w:tbl>
    <w:p w14:paraId="149E7368" w14:textId="77777777" w:rsidR="0010351B" w:rsidRPr="007051AA" w:rsidRDefault="0010351B" w:rsidP="0010351B">
      <w:pPr>
        <w:pStyle w:val="BodyText"/>
        <w:rPr>
          <w:bCs/>
          <w:lang w:val="en-US"/>
        </w:rPr>
      </w:pPr>
    </w:p>
    <w:p w14:paraId="1DBE1CD9" w14:textId="77777777" w:rsidR="0010351B" w:rsidRPr="007051AA" w:rsidRDefault="0010351B" w:rsidP="0010351B">
      <w:pPr>
        <w:rPr>
          <w:b/>
          <w:bCs/>
        </w:rPr>
      </w:pPr>
      <w:r w:rsidRPr="007051AA">
        <w:rPr>
          <w:b/>
          <w:bCs/>
        </w:rPr>
        <w:t>Data controller</w:t>
      </w:r>
    </w:p>
    <w:p w14:paraId="21656FED" w14:textId="77777777" w:rsidR="0010351B" w:rsidRPr="007051AA" w:rsidRDefault="0010351B" w:rsidP="0010351B">
      <w:pPr>
        <w:pStyle w:val="BodyText"/>
        <w:rPr>
          <w:lang w:val="en-US"/>
        </w:rPr>
      </w:pPr>
      <w:r w:rsidRPr="007051AA">
        <w:rPr>
          <w:lang w:val="en-US"/>
        </w:rPr>
        <w:t>In accord with the EU General Data Protection Regulation], we are required to reveal the names of all entities defined as “Data Controllers”.  For this study, the pharmaceutical company that commissioned the research, the marketing research agency and the recruiters are data controllers.  We would prefer to reveal the names of the data controllers at the end of the survey or interview to prevent bias in the responses provided.  Is it acceptable to you to delay knowing the data controllers until the end of the interview / survey?</w:t>
      </w:r>
    </w:p>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8028"/>
        <w:gridCol w:w="988"/>
      </w:tblGrid>
      <w:tr w:rsidR="0010351B" w:rsidRPr="007051AA" w14:paraId="13D77893" w14:textId="77777777" w:rsidTr="00E75FFA">
        <w:trPr>
          <w:trHeight w:val="288"/>
        </w:trPr>
        <w:tc>
          <w:tcPr>
            <w:tcW w:w="4452"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B838853" w14:textId="77777777" w:rsidR="0010351B" w:rsidRPr="007051AA" w:rsidRDefault="0010351B" w:rsidP="00E75FFA">
            <w:pPr>
              <w:pStyle w:val="BodyText"/>
              <w:rPr>
                <w:bCs/>
                <w:lang w:val="en-US"/>
              </w:rPr>
            </w:pPr>
            <w:r w:rsidRPr="007051AA">
              <w:rPr>
                <w:bCs/>
                <w:lang w:val="en-US"/>
              </w:rPr>
              <w:t>Yes</w:t>
            </w:r>
          </w:p>
        </w:tc>
        <w:sdt>
          <w:sdtPr>
            <w:rPr>
              <w:bCs/>
              <w:lang w:val="en-US"/>
            </w:rPr>
            <w:id w:val="663752217"/>
            <w14:checkbox>
              <w14:checked w14:val="0"/>
              <w14:checkedState w14:val="2612" w14:font="MS Gothic"/>
              <w14:uncheckedState w14:val="2610" w14:font="MS Gothic"/>
            </w14:checkbox>
          </w:sdtPr>
          <w:sdtContent>
            <w:tc>
              <w:tcPr>
                <w:tcW w:w="548"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011BEF5" w14:textId="77777777" w:rsidR="0010351B" w:rsidRPr="007051AA" w:rsidRDefault="0010351B" w:rsidP="00E75FFA">
                <w:pPr>
                  <w:pStyle w:val="BodyText"/>
                  <w:rPr>
                    <w:bCs/>
                    <w:lang w:val="en-US"/>
                  </w:rPr>
                </w:pPr>
                <w:r w:rsidRPr="007051AA">
                  <w:rPr>
                    <w:rFonts w:ascii="MS Gothic" w:eastAsia="MS Gothic" w:hAnsi="MS Gothic" w:hint="eastAsia"/>
                    <w:bCs/>
                    <w:lang w:val="en-US"/>
                  </w:rPr>
                  <w:t>☐</w:t>
                </w:r>
              </w:p>
            </w:tc>
          </w:sdtContent>
        </w:sdt>
      </w:tr>
      <w:tr w:rsidR="0010351B" w:rsidRPr="007051AA" w14:paraId="66D55BE6" w14:textId="77777777" w:rsidTr="00E75FFA">
        <w:trPr>
          <w:trHeight w:val="288"/>
        </w:trPr>
        <w:tc>
          <w:tcPr>
            <w:tcW w:w="4452"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C396263" w14:textId="77777777" w:rsidR="0010351B" w:rsidRPr="007051AA" w:rsidRDefault="0010351B" w:rsidP="00E75FFA">
            <w:pPr>
              <w:pStyle w:val="BodyText"/>
              <w:rPr>
                <w:bCs/>
                <w:lang w:val="en-US"/>
              </w:rPr>
            </w:pPr>
            <w:r w:rsidRPr="007051AA">
              <w:rPr>
                <w:bCs/>
                <w:lang w:val="en-US"/>
              </w:rPr>
              <w:t>No</w:t>
            </w:r>
          </w:p>
        </w:tc>
        <w:sdt>
          <w:sdtPr>
            <w:rPr>
              <w:bCs/>
              <w:lang w:val="en-US"/>
            </w:rPr>
            <w:id w:val="1431466107"/>
            <w14:checkbox>
              <w14:checked w14:val="0"/>
              <w14:checkedState w14:val="2612" w14:font="MS Gothic"/>
              <w14:uncheckedState w14:val="2610" w14:font="MS Gothic"/>
            </w14:checkbox>
          </w:sdtPr>
          <w:sdtContent>
            <w:tc>
              <w:tcPr>
                <w:tcW w:w="548"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08058A4" w14:textId="77777777" w:rsidR="0010351B" w:rsidRPr="007051AA" w:rsidRDefault="0010351B" w:rsidP="00E75FFA">
                <w:pPr>
                  <w:pStyle w:val="BodyText"/>
                  <w:rPr>
                    <w:bCs/>
                    <w:lang w:val="en-US"/>
                  </w:rPr>
                </w:pPr>
                <w:r w:rsidRPr="007051AA">
                  <w:rPr>
                    <w:rFonts w:ascii="MS Gothic" w:eastAsia="MS Gothic" w:hAnsi="MS Gothic" w:hint="eastAsia"/>
                    <w:bCs/>
                    <w:lang w:val="en-US"/>
                  </w:rPr>
                  <w:t>☐</w:t>
                </w:r>
              </w:p>
            </w:tc>
          </w:sdtContent>
        </w:sdt>
      </w:tr>
    </w:tbl>
    <w:p w14:paraId="22337BF8" w14:textId="77777777" w:rsidR="0010351B" w:rsidRPr="007051AA" w:rsidRDefault="0010351B" w:rsidP="0010351B">
      <w:pPr>
        <w:pStyle w:val="BodyText"/>
        <w:rPr>
          <w:lang w:val="en-US"/>
        </w:rPr>
      </w:pPr>
    </w:p>
    <w:p w14:paraId="2C27A4C6" w14:textId="77777777" w:rsidR="0010351B" w:rsidRPr="007051AA" w:rsidRDefault="0010351B" w:rsidP="0010351B">
      <w:pPr>
        <w:pStyle w:val="BodyText"/>
        <w:rPr>
          <w:lang w:val="en-US"/>
        </w:rPr>
      </w:pPr>
      <w:r w:rsidRPr="007051AA">
        <w:rPr>
          <w:lang w:val="en-US"/>
        </w:rPr>
        <w:t>Please note you can withdraw your consent to participate at any time.</w:t>
      </w:r>
    </w:p>
    <w:p w14:paraId="07E904F1" w14:textId="77777777" w:rsidR="0010351B" w:rsidRPr="007051AA" w:rsidRDefault="0010351B" w:rsidP="0010351B">
      <w:pPr>
        <w:pStyle w:val="BodyText"/>
        <w:rPr>
          <w:lang w:val="en-US"/>
        </w:rPr>
      </w:pPr>
    </w:p>
    <w:p w14:paraId="116F5032" w14:textId="77777777" w:rsidR="0010351B" w:rsidRPr="007051AA" w:rsidRDefault="0010351B" w:rsidP="0006264F">
      <w:pPr>
        <w:keepNext/>
        <w:keepLines/>
        <w:rPr>
          <w:b/>
          <w:bCs/>
        </w:rPr>
      </w:pPr>
      <w:r w:rsidRPr="007051AA">
        <w:rPr>
          <w:b/>
          <w:bCs/>
        </w:rPr>
        <w:lastRenderedPageBreak/>
        <w:t>Recording</w:t>
      </w:r>
    </w:p>
    <w:p w14:paraId="76643BF1" w14:textId="77777777" w:rsidR="0010351B" w:rsidRPr="007051AA" w:rsidRDefault="0010351B" w:rsidP="0006264F">
      <w:pPr>
        <w:pStyle w:val="BodyText"/>
        <w:keepNext/>
        <w:keepLines/>
        <w:rPr>
          <w:bCs/>
        </w:rPr>
      </w:pPr>
      <w:r w:rsidRPr="007051AA">
        <w:rPr>
          <w:bCs/>
          <w:lang w:val="en-US"/>
        </w:rPr>
        <w:t xml:space="preserve">For this research we would like to audio record your interview.  The interview recordings and any other market research content you provide may be shared with </w:t>
      </w:r>
      <w:proofErr w:type="gramStart"/>
      <w:r w:rsidRPr="007051AA">
        <w:rPr>
          <w:bCs/>
          <w:lang w:val="en-US"/>
        </w:rPr>
        <w:t>Clarivate‘</w:t>
      </w:r>
      <w:proofErr w:type="gramEnd"/>
      <w:r w:rsidRPr="007051AA">
        <w:rPr>
          <w:bCs/>
          <w:lang w:val="en-US"/>
        </w:rPr>
        <w:t xml:space="preserve">s subcontractors for purposes of the market research study, who will respect the confidentiality of all information exchanged. Clarivate will not reveal your name and will ensure that you are not personally identifiable to anyone who receives the recordings. </w:t>
      </w:r>
    </w:p>
    <w:p w14:paraId="7E5C8C13" w14:textId="77777777" w:rsidR="0010351B" w:rsidRPr="007051AA" w:rsidRDefault="0010351B" w:rsidP="0010351B">
      <w:pPr>
        <w:pStyle w:val="BodyText"/>
        <w:rPr>
          <w:bCs/>
          <w:lang w:val="en-US"/>
        </w:rPr>
      </w:pPr>
      <w:r w:rsidRPr="007051AA">
        <w:rPr>
          <w:bCs/>
          <w:lang w:val="en-US"/>
        </w:rPr>
        <w:t>You may withdraw this consent at any time.</w:t>
      </w:r>
    </w:p>
    <w:p w14:paraId="3F76BB19" w14:textId="77777777" w:rsidR="0010351B" w:rsidRPr="007051AA" w:rsidRDefault="0010351B" w:rsidP="0010351B">
      <w:pPr>
        <w:pStyle w:val="BodyText"/>
        <w:rPr>
          <w:bCs/>
          <w:lang w:val="en-US"/>
        </w:rPr>
      </w:pPr>
      <w:r w:rsidRPr="007051AA">
        <w:rPr>
          <w:bCs/>
          <w:lang w:val="en-US"/>
        </w:rPr>
        <w:t xml:space="preserve">Do you agree to </w:t>
      </w:r>
      <w:proofErr w:type="gramStart"/>
      <w:r w:rsidRPr="007051AA">
        <w:rPr>
          <w:bCs/>
          <w:lang w:val="en-US"/>
        </w:rPr>
        <w:t>recording of</w:t>
      </w:r>
      <w:proofErr w:type="gramEnd"/>
      <w:r w:rsidRPr="007051AA">
        <w:rPr>
          <w:bCs/>
          <w:lang w:val="en-US"/>
        </w:rPr>
        <w:t xml:space="preserve"> the interview for note taking purposes?</w:t>
      </w:r>
    </w:p>
    <w:tbl>
      <w:tblPr>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8028"/>
        <w:gridCol w:w="988"/>
      </w:tblGrid>
      <w:tr w:rsidR="0010351B" w:rsidRPr="007051AA" w14:paraId="505C573D" w14:textId="77777777" w:rsidTr="00E75FFA">
        <w:trPr>
          <w:trHeight w:val="288"/>
        </w:trPr>
        <w:tc>
          <w:tcPr>
            <w:tcW w:w="4452"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8F49436" w14:textId="77777777" w:rsidR="0010351B" w:rsidRPr="007051AA" w:rsidRDefault="0010351B" w:rsidP="00E75FFA">
            <w:pPr>
              <w:pStyle w:val="BodyText"/>
              <w:rPr>
                <w:bCs/>
                <w:lang w:val="en-US"/>
              </w:rPr>
            </w:pPr>
            <w:r w:rsidRPr="007051AA">
              <w:rPr>
                <w:bCs/>
                <w:lang w:val="en-US"/>
              </w:rPr>
              <w:t>Yes</w:t>
            </w:r>
          </w:p>
        </w:tc>
        <w:sdt>
          <w:sdtPr>
            <w:rPr>
              <w:bCs/>
              <w:lang w:val="en-US"/>
            </w:rPr>
            <w:id w:val="-2093228577"/>
            <w14:checkbox>
              <w14:checked w14:val="0"/>
              <w14:checkedState w14:val="2612" w14:font="MS Gothic"/>
              <w14:uncheckedState w14:val="2610" w14:font="MS Gothic"/>
            </w14:checkbox>
          </w:sdtPr>
          <w:sdtContent>
            <w:tc>
              <w:tcPr>
                <w:tcW w:w="548"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9E6A532" w14:textId="77777777" w:rsidR="0010351B" w:rsidRPr="007051AA" w:rsidRDefault="0010351B" w:rsidP="00E75FFA">
                <w:pPr>
                  <w:pStyle w:val="BodyText"/>
                  <w:rPr>
                    <w:bCs/>
                    <w:lang w:val="en-US"/>
                  </w:rPr>
                </w:pPr>
                <w:r w:rsidRPr="007051AA">
                  <w:rPr>
                    <w:rFonts w:ascii="MS Gothic" w:eastAsia="MS Gothic" w:hAnsi="MS Gothic" w:hint="eastAsia"/>
                    <w:bCs/>
                    <w:lang w:val="en-US"/>
                  </w:rPr>
                  <w:t>☐</w:t>
                </w:r>
              </w:p>
            </w:tc>
          </w:sdtContent>
        </w:sdt>
      </w:tr>
      <w:tr w:rsidR="0010351B" w:rsidRPr="007051AA" w14:paraId="2B79F726" w14:textId="77777777" w:rsidTr="00E75FFA">
        <w:trPr>
          <w:trHeight w:val="288"/>
        </w:trPr>
        <w:tc>
          <w:tcPr>
            <w:tcW w:w="4452"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18BA478" w14:textId="77777777" w:rsidR="0010351B" w:rsidRPr="007051AA" w:rsidRDefault="0010351B" w:rsidP="00E75FFA">
            <w:pPr>
              <w:pStyle w:val="BodyText"/>
              <w:rPr>
                <w:bCs/>
                <w:lang w:val="en-US"/>
              </w:rPr>
            </w:pPr>
            <w:r w:rsidRPr="007051AA">
              <w:rPr>
                <w:bCs/>
                <w:lang w:val="en-US"/>
              </w:rPr>
              <w:t>No</w:t>
            </w:r>
          </w:p>
        </w:tc>
        <w:sdt>
          <w:sdtPr>
            <w:rPr>
              <w:bCs/>
              <w:lang w:val="en-US"/>
            </w:rPr>
            <w:id w:val="-771008453"/>
            <w14:checkbox>
              <w14:checked w14:val="0"/>
              <w14:checkedState w14:val="2612" w14:font="MS Gothic"/>
              <w14:uncheckedState w14:val="2610" w14:font="MS Gothic"/>
            </w14:checkbox>
          </w:sdtPr>
          <w:sdtContent>
            <w:tc>
              <w:tcPr>
                <w:tcW w:w="548"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53132E2" w14:textId="77777777" w:rsidR="0010351B" w:rsidRPr="007051AA" w:rsidRDefault="0010351B" w:rsidP="00E75FFA">
                <w:pPr>
                  <w:pStyle w:val="BodyText"/>
                  <w:rPr>
                    <w:bCs/>
                    <w:lang w:val="en-US"/>
                  </w:rPr>
                </w:pPr>
                <w:r w:rsidRPr="007051AA">
                  <w:rPr>
                    <w:rFonts w:ascii="MS Gothic" w:eastAsia="MS Gothic" w:hAnsi="MS Gothic" w:hint="eastAsia"/>
                    <w:bCs/>
                    <w:lang w:val="en-US"/>
                  </w:rPr>
                  <w:t>☐</w:t>
                </w:r>
              </w:p>
            </w:tc>
          </w:sdtContent>
        </w:sdt>
      </w:tr>
    </w:tbl>
    <w:p w14:paraId="010B3317" w14:textId="77777777" w:rsidR="0010351B" w:rsidRPr="007051AA" w:rsidRDefault="0010351B" w:rsidP="0010351B">
      <w:pPr>
        <w:pStyle w:val="BodyText"/>
        <w:rPr>
          <w:lang w:val="en-US"/>
        </w:rPr>
      </w:pPr>
    </w:p>
    <w:p w14:paraId="25B3BB5F" w14:textId="77777777" w:rsidR="0010351B" w:rsidRPr="007051AA" w:rsidRDefault="0010351B" w:rsidP="0010351B">
      <w:pPr>
        <w:pStyle w:val="BodyText"/>
        <w:rPr>
          <w:lang w:val="en-US"/>
        </w:rPr>
      </w:pPr>
    </w:p>
    <w:p w14:paraId="7B27DFF6" w14:textId="77777777" w:rsidR="0010351B" w:rsidRPr="007051AA" w:rsidRDefault="0010351B" w:rsidP="0010351B">
      <w:pPr>
        <w:rPr>
          <w:b/>
          <w:bCs/>
        </w:rPr>
      </w:pPr>
      <w:r w:rsidRPr="007051AA">
        <w:rPr>
          <w:b/>
          <w:bCs/>
        </w:rPr>
        <w:t>Permission to be re-contacted</w:t>
      </w:r>
    </w:p>
    <w:p w14:paraId="43C7CB67" w14:textId="407559AE" w:rsidR="0010351B" w:rsidRPr="007051AA" w:rsidRDefault="0010351B" w:rsidP="0010351B">
      <w:pPr>
        <w:pStyle w:val="BodyText"/>
        <w:rPr>
          <w:bCs/>
        </w:rPr>
      </w:pPr>
      <w:r w:rsidRPr="007051AA">
        <w:rPr>
          <w:bCs/>
          <w:lang w:val="en-US"/>
        </w:rPr>
        <w:t>For this research we may need to re-contact you if, following the study, we need clarification on any responses.  Do we have your permission for Clarivate to re</w:t>
      </w:r>
      <w:r w:rsidR="00F373C9" w:rsidRPr="007051AA">
        <w:rPr>
          <w:bCs/>
          <w:lang w:val="en-US"/>
        </w:rPr>
        <w:t>-</w:t>
      </w:r>
      <w:r w:rsidRPr="007051AA">
        <w:rPr>
          <w:bCs/>
          <w:lang w:val="en-US"/>
        </w:rPr>
        <w:t>contact you if necessary?</w:t>
      </w:r>
    </w:p>
    <w:tbl>
      <w:tblPr>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8028"/>
        <w:gridCol w:w="988"/>
      </w:tblGrid>
      <w:tr w:rsidR="0010351B" w:rsidRPr="007051AA" w14:paraId="028FCC03" w14:textId="77777777" w:rsidTr="00E75FFA">
        <w:trPr>
          <w:trHeight w:val="288"/>
        </w:trPr>
        <w:tc>
          <w:tcPr>
            <w:tcW w:w="4452"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2D3075B" w14:textId="77777777" w:rsidR="0010351B" w:rsidRPr="007051AA" w:rsidRDefault="0010351B" w:rsidP="00E75FFA">
            <w:pPr>
              <w:pStyle w:val="BodyText"/>
              <w:rPr>
                <w:bCs/>
                <w:lang w:val="en-US"/>
              </w:rPr>
            </w:pPr>
            <w:r w:rsidRPr="007051AA">
              <w:rPr>
                <w:bCs/>
                <w:lang w:val="en-US"/>
              </w:rPr>
              <w:t>Yes</w:t>
            </w:r>
          </w:p>
        </w:tc>
        <w:sdt>
          <w:sdtPr>
            <w:rPr>
              <w:bCs/>
              <w:lang w:val="en-US"/>
            </w:rPr>
            <w:id w:val="-147602891"/>
            <w14:checkbox>
              <w14:checked w14:val="0"/>
              <w14:checkedState w14:val="2612" w14:font="MS Gothic"/>
              <w14:uncheckedState w14:val="2610" w14:font="MS Gothic"/>
            </w14:checkbox>
          </w:sdtPr>
          <w:sdtContent>
            <w:tc>
              <w:tcPr>
                <w:tcW w:w="548"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4CE1F33" w14:textId="77777777" w:rsidR="0010351B" w:rsidRPr="007051AA" w:rsidRDefault="0010351B" w:rsidP="00E75FFA">
                <w:pPr>
                  <w:pStyle w:val="BodyText"/>
                  <w:rPr>
                    <w:bCs/>
                    <w:lang w:val="en-US"/>
                  </w:rPr>
                </w:pPr>
                <w:r w:rsidRPr="007051AA">
                  <w:rPr>
                    <w:rFonts w:ascii="MS Gothic" w:eastAsia="MS Gothic" w:hAnsi="MS Gothic" w:hint="eastAsia"/>
                    <w:bCs/>
                    <w:lang w:val="en-US"/>
                  </w:rPr>
                  <w:t>☐</w:t>
                </w:r>
              </w:p>
            </w:tc>
          </w:sdtContent>
        </w:sdt>
      </w:tr>
      <w:tr w:rsidR="0010351B" w:rsidRPr="007051AA" w14:paraId="4EDC063B" w14:textId="77777777" w:rsidTr="00E75FFA">
        <w:trPr>
          <w:trHeight w:val="288"/>
        </w:trPr>
        <w:tc>
          <w:tcPr>
            <w:tcW w:w="4452"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1923274" w14:textId="77777777" w:rsidR="0010351B" w:rsidRPr="007051AA" w:rsidRDefault="0010351B" w:rsidP="00E75FFA">
            <w:pPr>
              <w:pStyle w:val="BodyText"/>
              <w:rPr>
                <w:bCs/>
                <w:lang w:val="en-US"/>
              </w:rPr>
            </w:pPr>
            <w:r w:rsidRPr="007051AA">
              <w:rPr>
                <w:bCs/>
                <w:lang w:val="en-US"/>
              </w:rPr>
              <w:t>No</w:t>
            </w:r>
          </w:p>
        </w:tc>
        <w:sdt>
          <w:sdtPr>
            <w:rPr>
              <w:bCs/>
              <w:lang w:val="en-US"/>
            </w:rPr>
            <w:id w:val="1189881247"/>
            <w14:checkbox>
              <w14:checked w14:val="0"/>
              <w14:checkedState w14:val="2612" w14:font="MS Gothic"/>
              <w14:uncheckedState w14:val="2610" w14:font="MS Gothic"/>
            </w14:checkbox>
          </w:sdtPr>
          <w:sdtContent>
            <w:tc>
              <w:tcPr>
                <w:tcW w:w="548"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0A68228" w14:textId="77777777" w:rsidR="0010351B" w:rsidRPr="007051AA" w:rsidRDefault="0010351B" w:rsidP="00E75FFA">
                <w:pPr>
                  <w:pStyle w:val="BodyText"/>
                  <w:rPr>
                    <w:bCs/>
                    <w:lang w:val="en-US"/>
                  </w:rPr>
                </w:pPr>
                <w:r w:rsidRPr="007051AA">
                  <w:rPr>
                    <w:rFonts w:ascii="MS Gothic" w:eastAsia="MS Gothic" w:hAnsi="MS Gothic" w:hint="eastAsia"/>
                    <w:bCs/>
                    <w:lang w:val="en-US"/>
                  </w:rPr>
                  <w:t>☐</w:t>
                </w:r>
              </w:p>
            </w:tc>
          </w:sdtContent>
        </w:sdt>
      </w:tr>
    </w:tbl>
    <w:p w14:paraId="69E7ED22" w14:textId="77777777" w:rsidR="0010351B" w:rsidRPr="007051AA" w:rsidRDefault="0010351B" w:rsidP="0010351B">
      <w:pPr>
        <w:pStyle w:val="BodyText"/>
        <w:rPr>
          <w:bCs/>
          <w:lang w:val="en-US"/>
        </w:rPr>
      </w:pPr>
    </w:p>
    <w:p w14:paraId="01811A2E" w14:textId="77777777" w:rsidR="0010351B" w:rsidRPr="007051AA" w:rsidRDefault="0010351B" w:rsidP="0010351B">
      <w:r w:rsidRPr="007051AA">
        <w:br w:type="page"/>
      </w:r>
    </w:p>
    <w:p w14:paraId="50D60E9B" w14:textId="77777777" w:rsidR="0010351B" w:rsidRPr="007051AA" w:rsidRDefault="0010351B" w:rsidP="0010351B">
      <w:pPr>
        <w:rPr>
          <w:b/>
          <w:bCs/>
        </w:rPr>
      </w:pPr>
      <w:r w:rsidRPr="007051AA">
        <w:rPr>
          <w:b/>
          <w:bCs/>
        </w:rPr>
        <w:lastRenderedPageBreak/>
        <w:t>Screener Questions</w:t>
      </w:r>
    </w:p>
    <w:p w14:paraId="3EFB3D7B" w14:textId="77777777" w:rsidR="0010351B" w:rsidRPr="007051AA" w:rsidRDefault="0010351B" w:rsidP="0010351B">
      <w:pPr>
        <w:pStyle w:val="BodyText"/>
        <w:rPr>
          <w:lang w:val="en-US"/>
        </w:rPr>
      </w:pPr>
      <w:r w:rsidRPr="007051AA">
        <w:rPr>
          <w:lang w:val="en-US"/>
        </w:rPr>
        <w:t xml:space="preserve">Your answers to the following questions will help us ensure your expertise aligns with our needs for this study: </w:t>
      </w:r>
    </w:p>
    <w:p w14:paraId="47726F93" w14:textId="77777777" w:rsidR="0010351B" w:rsidRPr="007051AA" w:rsidRDefault="0010351B" w:rsidP="0010351B">
      <w:pPr>
        <w:pStyle w:val="ListParagraph"/>
        <w:numPr>
          <w:ilvl w:val="0"/>
          <w:numId w:val="19"/>
        </w:numPr>
        <w:spacing w:after="160" w:line="259" w:lineRule="auto"/>
      </w:pPr>
      <w:r w:rsidRPr="007051AA">
        <w:t>Are you an (ex-)payer/payer-advising key opinion leader (KOL) who has in-depth knowledge of patient-reported outcome (PRO) data and analytics utilized in national health technology assessment (HTA) and/or pricing and reimbursement (P&amp;R) evaluations (e.g., a former member and/or current advisor to the national HTA body, or relevant subcommittees, that inform drug funding decision-making)?</w:t>
      </w:r>
    </w:p>
    <w:tbl>
      <w:tblPr>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6890"/>
        <w:gridCol w:w="2126"/>
      </w:tblGrid>
      <w:tr w:rsidR="0010351B" w:rsidRPr="007051AA" w14:paraId="27CBFDF2" w14:textId="77777777" w:rsidTr="00E75FFA">
        <w:trPr>
          <w:trHeight w:val="288"/>
        </w:trPr>
        <w:tc>
          <w:tcPr>
            <w:tcW w:w="3821"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vAlign w:val="center"/>
            <w:hideMark/>
          </w:tcPr>
          <w:p w14:paraId="0C2F36B8" w14:textId="77777777" w:rsidR="0010351B" w:rsidRPr="007051AA" w:rsidRDefault="0010351B" w:rsidP="00E75FFA">
            <w:pPr>
              <w:pStyle w:val="BodyText"/>
              <w:rPr>
                <w:bCs/>
                <w:lang w:val="en-US"/>
              </w:rPr>
            </w:pPr>
            <w:r w:rsidRPr="007051AA">
              <w:rPr>
                <w:bCs/>
                <w:lang w:val="en-US"/>
              </w:rPr>
              <w:t>Yes</w:t>
            </w:r>
          </w:p>
        </w:tc>
        <w:sdt>
          <w:sdtPr>
            <w:rPr>
              <w:bCs/>
              <w:lang w:val="en-US"/>
            </w:rPr>
            <w:id w:val="-902064095"/>
            <w14:checkbox>
              <w14:checked w14:val="0"/>
              <w14:checkedState w14:val="2612" w14:font="MS Gothic"/>
              <w14:uncheckedState w14:val="2610" w14:font="MS Gothic"/>
            </w14:checkbox>
          </w:sdtPr>
          <w:sdtContent>
            <w:tc>
              <w:tcPr>
                <w:tcW w:w="1179"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vAlign w:val="center"/>
              </w:tcPr>
              <w:p w14:paraId="0A52DBEE" w14:textId="77777777" w:rsidR="0010351B" w:rsidRPr="007051AA" w:rsidRDefault="0010351B" w:rsidP="00E75FFA">
                <w:pPr>
                  <w:pStyle w:val="BodyText"/>
                  <w:rPr>
                    <w:bCs/>
                    <w:lang w:val="en-US"/>
                  </w:rPr>
                </w:pPr>
                <w:r w:rsidRPr="007051AA">
                  <w:rPr>
                    <w:rFonts w:ascii="MS Gothic" w:eastAsia="MS Gothic" w:hAnsi="MS Gothic" w:hint="eastAsia"/>
                    <w:bCs/>
                    <w:lang w:val="en-US"/>
                  </w:rPr>
                  <w:t>☐</w:t>
                </w:r>
              </w:p>
            </w:tc>
          </w:sdtContent>
        </w:sdt>
      </w:tr>
      <w:tr w:rsidR="0010351B" w:rsidRPr="007051AA" w14:paraId="64BF7A50" w14:textId="77777777" w:rsidTr="00E75FFA">
        <w:trPr>
          <w:trHeight w:val="288"/>
        </w:trPr>
        <w:tc>
          <w:tcPr>
            <w:tcW w:w="3821"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vAlign w:val="center"/>
            <w:hideMark/>
          </w:tcPr>
          <w:p w14:paraId="57DA0780" w14:textId="77777777" w:rsidR="0010351B" w:rsidRPr="007051AA" w:rsidRDefault="0010351B" w:rsidP="00E75FFA">
            <w:pPr>
              <w:pStyle w:val="BodyText"/>
              <w:rPr>
                <w:bCs/>
                <w:lang w:val="en-US"/>
              </w:rPr>
            </w:pPr>
            <w:r w:rsidRPr="007051AA">
              <w:rPr>
                <w:bCs/>
                <w:lang w:val="en-US"/>
              </w:rPr>
              <w:t>No</w:t>
            </w:r>
          </w:p>
        </w:tc>
        <w:sdt>
          <w:sdtPr>
            <w:rPr>
              <w:bCs/>
              <w:lang w:val="en-US"/>
            </w:rPr>
            <w:id w:val="1282766284"/>
            <w14:checkbox>
              <w14:checked w14:val="0"/>
              <w14:checkedState w14:val="2612" w14:font="MS Gothic"/>
              <w14:uncheckedState w14:val="2610" w14:font="MS Gothic"/>
            </w14:checkbox>
          </w:sdtPr>
          <w:sdtContent>
            <w:tc>
              <w:tcPr>
                <w:tcW w:w="1179"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vAlign w:val="center"/>
              </w:tcPr>
              <w:p w14:paraId="625EAA7D" w14:textId="77777777" w:rsidR="0010351B" w:rsidRPr="007051AA" w:rsidRDefault="0010351B" w:rsidP="00E75FFA">
                <w:pPr>
                  <w:pStyle w:val="BodyText"/>
                  <w:rPr>
                    <w:bCs/>
                    <w:lang w:val="en-US"/>
                  </w:rPr>
                </w:pPr>
                <w:r w:rsidRPr="007051AA">
                  <w:rPr>
                    <w:rFonts w:ascii="MS Gothic" w:eastAsia="MS Gothic" w:hAnsi="MS Gothic" w:hint="eastAsia"/>
                    <w:bCs/>
                    <w:lang w:val="en-US"/>
                  </w:rPr>
                  <w:t>☐</w:t>
                </w:r>
              </w:p>
            </w:tc>
          </w:sdtContent>
        </w:sdt>
      </w:tr>
    </w:tbl>
    <w:p w14:paraId="20C44766" w14:textId="77777777" w:rsidR="0010351B" w:rsidRPr="007051AA" w:rsidRDefault="0010351B" w:rsidP="0010351B">
      <w:pPr>
        <w:spacing w:after="160"/>
      </w:pPr>
    </w:p>
    <w:p w14:paraId="24F3E2F5" w14:textId="77777777" w:rsidR="0010351B" w:rsidRPr="007051AA" w:rsidRDefault="0010351B" w:rsidP="0010351B">
      <w:pPr>
        <w:pStyle w:val="ListParagraph"/>
        <w:numPr>
          <w:ilvl w:val="0"/>
          <w:numId w:val="19"/>
        </w:numPr>
        <w:spacing w:after="160" w:line="259" w:lineRule="auto"/>
      </w:pPr>
      <w:r w:rsidRPr="007051AA">
        <w:t xml:space="preserve">Is your expertise in cross-market PRO data and analytics in funding decisions, or more from a country-specific perspective? </w:t>
      </w:r>
    </w:p>
    <w:tbl>
      <w:tblPr>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6874"/>
        <w:gridCol w:w="2142"/>
      </w:tblGrid>
      <w:tr w:rsidR="0010351B" w:rsidRPr="007051AA" w14:paraId="0F050B79" w14:textId="77777777" w:rsidTr="00E75FFA">
        <w:trPr>
          <w:trHeight w:val="288"/>
        </w:trPr>
        <w:tc>
          <w:tcPr>
            <w:tcW w:w="3812"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B568EBF" w14:textId="77777777" w:rsidR="0010351B" w:rsidRPr="007051AA" w:rsidRDefault="0010351B" w:rsidP="00E75FFA">
            <w:pPr>
              <w:pStyle w:val="BodyText"/>
              <w:rPr>
                <w:bCs/>
                <w:lang w:val="en-US"/>
              </w:rPr>
            </w:pPr>
            <w:r w:rsidRPr="007051AA">
              <w:rPr>
                <w:bCs/>
                <w:lang w:val="en-US"/>
              </w:rPr>
              <w:t>Cross-market (please specify)</w:t>
            </w:r>
          </w:p>
        </w:tc>
        <w:sdt>
          <w:sdtPr>
            <w:rPr>
              <w:bCs/>
              <w:lang w:val="en-US"/>
            </w:rPr>
            <w:id w:val="1779823074"/>
            <w14:checkbox>
              <w14:checked w14:val="0"/>
              <w14:checkedState w14:val="2612" w14:font="MS Gothic"/>
              <w14:uncheckedState w14:val="2610" w14:font="MS Gothic"/>
            </w14:checkbox>
          </w:sdtPr>
          <w:sdtContent>
            <w:tc>
              <w:tcPr>
                <w:tcW w:w="1188"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2AF02A4" w14:textId="77777777" w:rsidR="0010351B" w:rsidRPr="007051AA" w:rsidRDefault="0010351B" w:rsidP="00E75FFA">
                <w:pPr>
                  <w:pStyle w:val="BodyText"/>
                  <w:rPr>
                    <w:bCs/>
                    <w:lang w:val="en-US"/>
                  </w:rPr>
                </w:pPr>
                <w:r w:rsidRPr="007051AA">
                  <w:rPr>
                    <w:rFonts w:ascii="MS Gothic" w:eastAsia="MS Gothic" w:hAnsi="MS Gothic" w:hint="eastAsia"/>
                    <w:bCs/>
                    <w:lang w:val="en-US"/>
                  </w:rPr>
                  <w:t>☐</w:t>
                </w:r>
              </w:p>
            </w:tc>
          </w:sdtContent>
        </w:sdt>
      </w:tr>
      <w:tr w:rsidR="0010351B" w:rsidRPr="007051AA" w14:paraId="5E85355B" w14:textId="77777777" w:rsidTr="00E75FFA">
        <w:trPr>
          <w:trHeight w:val="288"/>
        </w:trPr>
        <w:tc>
          <w:tcPr>
            <w:tcW w:w="3812"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F95D5C8" w14:textId="77777777" w:rsidR="0010351B" w:rsidRPr="007051AA" w:rsidRDefault="0010351B" w:rsidP="00E75FFA">
            <w:pPr>
              <w:pStyle w:val="BodyText"/>
              <w:rPr>
                <w:bCs/>
                <w:lang w:val="en-US"/>
              </w:rPr>
            </w:pPr>
            <w:r w:rsidRPr="007051AA">
              <w:rPr>
                <w:bCs/>
                <w:lang w:val="en-US"/>
              </w:rPr>
              <w:t>Country-specific</w:t>
            </w:r>
          </w:p>
        </w:tc>
        <w:sdt>
          <w:sdtPr>
            <w:rPr>
              <w:bCs/>
              <w:lang w:val="en-US"/>
            </w:rPr>
            <w:id w:val="-1280722793"/>
            <w14:checkbox>
              <w14:checked w14:val="0"/>
              <w14:checkedState w14:val="2612" w14:font="MS Gothic"/>
              <w14:uncheckedState w14:val="2610" w14:font="MS Gothic"/>
            </w14:checkbox>
          </w:sdtPr>
          <w:sdtContent>
            <w:tc>
              <w:tcPr>
                <w:tcW w:w="1188"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2374CAC" w14:textId="77777777" w:rsidR="0010351B" w:rsidRPr="007051AA" w:rsidRDefault="0010351B" w:rsidP="00E75FFA">
                <w:pPr>
                  <w:pStyle w:val="BodyText"/>
                  <w:rPr>
                    <w:bCs/>
                    <w:lang w:val="en-US"/>
                  </w:rPr>
                </w:pPr>
                <w:r w:rsidRPr="007051AA">
                  <w:rPr>
                    <w:rFonts w:ascii="MS Gothic" w:eastAsia="MS Gothic" w:hAnsi="MS Gothic" w:hint="eastAsia"/>
                    <w:bCs/>
                    <w:lang w:val="en-US"/>
                  </w:rPr>
                  <w:t>☐</w:t>
                </w:r>
              </w:p>
            </w:tc>
          </w:sdtContent>
        </w:sdt>
      </w:tr>
    </w:tbl>
    <w:p w14:paraId="375CB9DA" w14:textId="77777777" w:rsidR="0010351B" w:rsidRPr="007051AA" w:rsidRDefault="0010351B" w:rsidP="0010351B">
      <w:pPr>
        <w:pStyle w:val="ListParagraph"/>
        <w:spacing w:after="160"/>
        <w:ind w:left="360"/>
      </w:pPr>
    </w:p>
    <w:p w14:paraId="7B52B935" w14:textId="77777777" w:rsidR="0010351B" w:rsidRPr="007051AA" w:rsidRDefault="0010351B" w:rsidP="0010351B">
      <w:pPr>
        <w:pStyle w:val="ListParagraph"/>
        <w:numPr>
          <w:ilvl w:val="0"/>
          <w:numId w:val="19"/>
        </w:numPr>
        <w:spacing w:after="160" w:line="259" w:lineRule="auto"/>
      </w:pPr>
      <w:r w:rsidRPr="007051AA">
        <w:t xml:space="preserve">Have you advised on/participated in drug evaluations, </w:t>
      </w:r>
      <w:proofErr w:type="gramStart"/>
      <w:r w:rsidRPr="007051AA">
        <w:t>in particular as</w:t>
      </w:r>
      <w:proofErr w:type="gramEnd"/>
      <w:r w:rsidRPr="007051AA">
        <w:t xml:space="preserve"> they relate to the PRO data analytics for reimbursement submissions, in the past 5 years?</w:t>
      </w:r>
    </w:p>
    <w:tbl>
      <w:tblPr>
        <w:tblW w:w="5000" w:type="pct"/>
        <w:tbl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insideH w:val="single" w:sz="4" w:space="0" w:color="17365D" w:themeColor="text2" w:themeShade="BF"/>
          <w:insideV w:val="single" w:sz="4" w:space="0" w:color="17365D" w:themeColor="text2" w:themeShade="BF"/>
        </w:tblBorders>
        <w:tblLook w:val="04A0" w:firstRow="1" w:lastRow="0" w:firstColumn="1" w:lastColumn="0" w:noHBand="0" w:noVBand="1"/>
      </w:tblPr>
      <w:tblGrid>
        <w:gridCol w:w="6881"/>
        <w:gridCol w:w="2135"/>
      </w:tblGrid>
      <w:tr w:rsidR="0010351B" w:rsidRPr="007051AA" w14:paraId="7D48536A" w14:textId="77777777" w:rsidTr="00E75FFA">
        <w:trPr>
          <w:trHeight w:val="288"/>
        </w:trPr>
        <w:tc>
          <w:tcPr>
            <w:tcW w:w="381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vAlign w:val="center"/>
          </w:tcPr>
          <w:p w14:paraId="2F981E5E" w14:textId="77777777" w:rsidR="0010351B" w:rsidRPr="007051AA" w:rsidRDefault="0010351B" w:rsidP="00E75FFA">
            <w:pPr>
              <w:pStyle w:val="BodyText"/>
              <w:rPr>
                <w:lang w:val="en-US"/>
              </w:rPr>
            </w:pPr>
            <w:r w:rsidRPr="007051AA">
              <w:rPr>
                <w:lang w:val="en-US"/>
              </w:rPr>
              <w:t>Yes</w:t>
            </w:r>
          </w:p>
        </w:tc>
        <w:sdt>
          <w:sdtPr>
            <w:rPr>
              <w:lang w:val="en-US"/>
            </w:rPr>
            <w:id w:val="1485978360"/>
            <w14:checkbox>
              <w14:checked w14:val="0"/>
              <w14:checkedState w14:val="2612" w14:font="MS Gothic"/>
              <w14:uncheckedState w14:val="2610" w14:font="MS Gothic"/>
            </w14:checkbox>
          </w:sdtPr>
          <w:sdtContent>
            <w:tc>
              <w:tcPr>
                <w:tcW w:w="118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vAlign w:val="center"/>
              </w:tcPr>
              <w:p w14:paraId="79D1B637" w14:textId="77777777" w:rsidR="0010351B" w:rsidRPr="007051AA" w:rsidRDefault="0010351B" w:rsidP="00E75FFA">
                <w:pPr>
                  <w:pStyle w:val="BodyText"/>
                  <w:rPr>
                    <w:lang w:val="en-US"/>
                  </w:rPr>
                </w:pPr>
                <w:r w:rsidRPr="007051AA">
                  <w:rPr>
                    <w:rFonts w:ascii="MS Gothic" w:eastAsia="MS Gothic" w:hAnsi="MS Gothic" w:hint="eastAsia"/>
                    <w:lang w:val="en-US"/>
                  </w:rPr>
                  <w:t>☐</w:t>
                </w:r>
              </w:p>
            </w:tc>
          </w:sdtContent>
        </w:sdt>
      </w:tr>
      <w:tr w:rsidR="0010351B" w:rsidRPr="007051AA" w14:paraId="5A07CC72" w14:textId="77777777" w:rsidTr="00E75FFA">
        <w:trPr>
          <w:trHeight w:val="288"/>
        </w:trPr>
        <w:tc>
          <w:tcPr>
            <w:tcW w:w="381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vAlign w:val="center"/>
          </w:tcPr>
          <w:p w14:paraId="5AB4F807" w14:textId="77777777" w:rsidR="0010351B" w:rsidRPr="007051AA" w:rsidRDefault="0010351B" w:rsidP="00E75FFA">
            <w:pPr>
              <w:pStyle w:val="BodyText"/>
              <w:rPr>
                <w:lang w:val="en-US"/>
              </w:rPr>
            </w:pPr>
            <w:r w:rsidRPr="007051AA">
              <w:rPr>
                <w:lang w:val="en-US"/>
              </w:rPr>
              <w:t>No</w:t>
            </w:r>
          </w:p>
        </w:tc>
        <w:sdt>
          <w:sdtPr>
            <w:rPr>
              <w:lang w:val="en-US"/>
            </w:rPr>
            <w:id w:val="1414210579"/>
            <w14:checkbox>
              <w14:checked w14:val="0"/>
              <w14:checkedState w14:val="2612" w14:font="MS Gothic"/>
              <w14:uncheckedState w14:val="2610" w14:font="MS Gothic"/>
            </w14:checkbox>
          </w:sdtPr>
          <w:sdtContent>
            <w:tc>
              <w:tcPr>
                <w:tcW w:w="118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vAlign w:val="center"/>
              </w:tcPr>
              <w:p w14:paraId="6B9BFB62" w14:textId="77777777" w:rsidR="0010351B" w:rsidRPr="007051AA" w:rsidRDefault="0010351B" w:rsidP="00E75FFA">
                <w:pPr>
                  <w:pStyle w:val="BodyText"/>
                  <w:rPr>
                    <w:lang w:val="en-US"/>
                  </w:rPr>
                </w:pPr>
                <w:r w:rsidRPr="007051AA">
                  <w:rPr>
                    <w:rFonts w:ascii="MS Gothic" w:eastAsia="MS Gothic" w:hAnsi="MS Gothic" w:hint="eastAsia"/>
                    <w:lang w:val="en-US"/>
                  </w:rPr>
                  <w:t>☐</w:t>
                </w:r>
              </w:p>
            </w:tc>
          </w:sdtContent>
        </w:sdt>
      </w:tr>
    </w:tbl>
    <w:p w14:paraId="783B1657" w14:textId="77777777" w:rsidR="0010351B" w:rsidRPr="007051AA" w:rsidRDefault="0010351B" w:rsidP="0010351B">
      <w:pPr>
        <w:pStyle w:val="ListParagraph"/>
        <w:spacing w:after="160"/>
        <w:ind w:left="360"/>
      </w:pPr>
    </w:p>
    <w:p w14:paraId="0DD4FB26" w14:textId="77777777" w:rsidR="0010351B" w:rsidRPr="007051AA" w:rsidRDefault="0010351B" w:rsidP="0010351B">
      <w:pPr>
        <w:pStyle w:val="ListParagraph"/>
        <w:numPr>
          <w:ilvl w:val="0"/>
          <w:numId w:val="19"/>
        </w:numPr>
        <w:spacing w:after="160" w:line="259" w:lineRule="auto"/>
      </w:pPr>
      <w:r w:rsidRPr="007051AA">
        <w:t>Please rate your level of understanding for each of the following guidance and resources for PRO data analytics listed below.</w:t>
      </w:r>
    </w:p>
    <w:tbl>
      <w:tblPr>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6845"/>
        <w:gridCol w:w="2171"/>
      </w:tblGrid>
      <w:tr w:rsidR="0010351B" w:rsidRPr="007051AA" w14:paraId="285DFBB3" w14:textId="77777777" w:rsidTr="00E75FFA">
        <w:trPr>
          <w:trHeight w:val="608"/>
        </w:trPr>
        <w:tc>
          <w:tcPr>
            <w:tcW w:w="379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BE5F1" w:themeFill="accent1" w:themeFillTint="33"/>
            <w:vAlign w:val="center"/>
          </w:tcPr>
          <w:p w14:paraId="3EB397E1" w14:textId="77777777" w:rsidR="0010351B" w:rsidRPr="007051AA" w:rsidRDefault="0010351B" w:rsidP="00E75FFA">
            <w:pPr>
              <w:pStyle w:val="BodyText"/>
              <w:rPr>
                <w:b/>
                <w:lang w:val="en-US"/>
              </w:rPr>
            </w:pPr>
            <w:r w:rsidRPr="007051AA">
              <w:rPr>
                <w:b/>
                <w:lang w:val="en-US"/>
              </w:rPr>
              <w:t>Existing guidance and resources for PRO</w:t>
            </w:r>
          </w:p>
        </w:tc>
        <w:tc>
          <w:tcPr>
            <w:tcW w:w="1204" w:type="pct"/>
            <w:tcBorders>
              <w:top w:val="single" w:sz="4" w:space="0" w:color="BFBFBF" w:themeColor="background1" w:themeShade="BF"/>
              <w:left w:val="single" w:sz="4" w:space="0" w:color="BFBFBF" w:themeColor="background1" w:themeShade="BF"/>
              <w:right w:val="single" w:sz="4" w:space="0" w:color="BFBFBF" w:themeColor="background1" w:themeShade="BF"/>
            </w:tcBorders>
            <w:shd w:val="clear" w:color="auto" w:fill="DBE5F1" w:themeFill="accent1" w:themeFillTint="33"/>
            <w:vAlign w:val="center"/>
          </w:tcPr>
          <w:p w14:paraId="0AD659A0" w14:textId="77777777" w:rsidR="0010351B" w:rsidRPr="007051AA" w:rsidRDefault="0010351B" w:rsidP="00E75FFA">
            <w:pPr>
              <w:pStyle w:val="BodyText"/>
              <w:rPr>
                <w:b/>
              </w:rPr>
            </w:pPr>
            <w:r w:rsidRPr="007051AA">
              <w:rPr>
                <w:b/>
              </w:rPr>
              <w:t>Ratings:</w:t>
            </w:r>
          </w:p>
          <w:p w14:paraId="5C38FC28" w14:textId="77777777" w:rsidR="0010351B" w:rsidRPr="007051AA" w:rsidRDefault="0010351B" w:rsidP="00E75FFA">
            <w:pPr>
              <w:pStyle w:val="BodyText"/>
              <w:spacing w:after="0"/>
              <w:rPr>
                <w:b/>
              </w:rPr>
            </w:pPr>
            <w:r w:rsidRPr="007051AA">
              <w:rPr>
                <w:b/>
              </w:rPr>
              <w:t>- Significant understanding</w:t>
            </w:r>
          </w:p>
          <w:p w14:paraId="112E6ABE" w14:textId="77777777" w:rsidR="0010351B" w:rsidRPr="007051AA" w:rsidRDefault="0010351B" w:rsidP="00E75FFA">
            <w:pPr>
              <w:pStyle w:val="BodyText"/>
              <w:spacing w:after="0"/>
              <w:rPr>
                <w:b/>
              </w:rPr>
            </w:pPr>
            <w:r w:rsidRPr="007051AA">
              <w:rPr>
                <w:b/>
              </w:rPr>
              <w:t>- Some understanding</w:t>
            </w:r>
          </w:p>
          <w:p w14:paraId="3CC1B731" w14:textId="77777777" w:rsidR="0010351B" w:rsidRPr="007051AA" w:rsidRDefault="0010351B" w:rsidP="00E75FFA">
            <w:pPr>
              <w:pStyle w:val="BodyText"/>
              <w:spacing w:after="0"/>
              <w:rPr>
                <w:b/>
              </w:rPr>
            </w:pPr>
            <w:r w:rsidRPr="007051AA">
              <w:rPr>
                <w:b/>
              </w:rPr>
              <w:t>- Minimal understanding</w:t>
            </w:r>
          </w:p>
          <w:p w14:paraId="6E9DA72B" w14:textId="77777777" w:rsidR="0010351B" w:rsidRPr="007051AA" w:rsidRDefault="0010351B" w:rsidP="00E75FFA">
            <w:pPr>
              <w:pStyle w:val="BodyText"/>
              <w:spacing w:after="0"/>
              <w:rPr>
                <w:b/>
              </w:rPr>
            </w:pPr>
            <w:r w:rsidRPr="007051AA">
              <w:rPr>
                <w:b/>
              </w:rPr>
              <w:t>- No understanding</w:t>
            </w:r>
          </w:p>
          <w:p w14:paraId="31230AB1" w14:textId="77777777" w:rsidR="0010351B" w:rsidRPr="007051AA" w:rsidRDefault="0010351B" w:rsidP="00E75FFA">
            <w:pPr>
              <w:pStyle w:val="BodyText"/>
              <w:spacing w:after="0"/>
              <w:rPr>
                <w:b/>
              </w:rPr>
            </w:pPr>
          </w:p>
        </w:tc>
      </w:tr>
      <w:tr w:rsidR="0010351B" w:rsidRPr="007051AA" w14:paraId="69B874DD" w14:textId="77777777" w:rsidTr="00E75FFA">
        <w:trPr>
          <w:trHeight w:val="608"/>
        </w:trPr>
        <w:tc>
          <w:tcPr>
            <w:tcW w:w="379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88DBBDF" w14:textId="77777777" w:rsidR="0010351B" w:rsidRPr="007051AA" w:rsidRDefault="0010351B" w:rsidP="00E75FFA">
            <w:pPr>
              <w:pStyle w:val="BodyText"/>
              <w:rPr>
                <w:bCs/>
                <w:lang w:val="en-US"/>
              </w:rPr>
            </w:pPr>
            <w:r w:rsidRPr="007051AA">
              <w:rPr>
                <w:bCs/>
                <w:lang w:val="en-US"/>
              </w:rPr>
              <w:t>FDA’s Patient-Focused Drug Development (PFDD)</w:t>
            </w:r>
          </w:p>
        </w:tc>
        <w:tc>
          <w:tcPr>
            <w:tcW w:w="1204" w:type="pct"/>
            <w:tcBorders>
              <w:top w:val="single" w:sz="4" w:space="0" w:color="BFBFBF" w:themeColor="background1" w:themeShade="BF"/>
              <w:left w:val="single" w:sz="4" w:space="0" w:color="BFBFBF" w:themeColor="background1" w:themeShade="BF"/>
              <w:right w:val="single" w:sz="4" w:space="0" w:color="BFBFBF" w:themeColor="background1" w:themeShade="BF"/>
            </w:tcBorders>
          </w:tcPr>
          <w:p w14:paraId="306D3C8B" w14:textId="77777777" w:rsidR="0010351B" w:rsidRPr="007051AA" w:rsidRDefault="0010351B" w:rsidP="00E75FFA">
            <w:pPr>
              <w:pStyle w:val="BodyText"/>
              <w:rPr>
                <w:bCs/>
              </w:rPr>
            </w:pPr>
          </w:p>
        </w:tc>
      </w:tr>
      <w:tr w:rsidR="0010351B" w:rsidRPr="007051AA" w14:paraId="7279F07A" w14:textId="77777777" w:rsidTr="00E75FFA">
        <w:trPr>
          <w:trHeight w:val="608"/>
        </w:trPr>
        <w:tc>
          <w:tcPr>
            <w:tcW w:w="379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6468305A" w14:textId="77777777" w:rsidR="0010351B" w:rsidRPr="007051AA" w:rsidRDefault="0010351B" w:rsidP="00E75FFA">
            <w:pPr>
              <w:pStyle w:val="BodyText"/>
              <w:rPr>
                <w:bCs/>
                <w:lang w:val="en-US"/>
              </w:rPr>
            </w:pPr>
            <w:r w:rsidRPr="007051AA">
              <w:rPr>
                <w:bCs/>
                <w:lang w:val="en-US"/>
              </w:rPr>
              <w:t>Standard Protocol Items: Recommendations for Interventional Trials (SPIRIT)-PRO</w:t>
            </w:r>
          </w:p>
        </w:tc>
        <w:tc>
          <w:tcPr>
            <w:tcW w:w="1204" w:type="pct"/>
            <w:tcBorders>
              <w:left w:val="single" w:sz="4" w:space="0" w:color="BFBFBF" w:themeColor="background1" w:themeShade="BF"/>
              <w:right w:val="single" w:sz="4" w:space="0" w:color="BFBFBF" w:themeColor="background1" w:themeShade="BF"/>
            </w:tcBorders>
          </w:tcPr>
          <w:p w14:paraId="0C13E662" w14:textId="77777777" w:rsidR="0010351B" w:rsidRPr="007051AA" w:rsidRDefault="0010351B" w:rsidP="00E75FFA">
            <w:pPr>
              <w:pStyle w:val="BodyText"/>
              <w:rPr>
                <w:bCs/>
                <w:lang w:val="en-US"/>
              </w:rPr>
            </w:pPr>
          </w:p>
        </w:tc>
      </w:tr>
      <w:tr w:rsidR="0010351B" w:rsidRPr="007051AA" w14:paraId="6005CF1C" w14:textId="77777777" w:rsidTr="00E75FFA">
        <w:trPr>
          <w:trHeight w:val="608"/>
        </w:trPr>
        <w:tc>
          <w:tcPr>
            <w:tcW w:w="379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B0B5EF9" w14:textId="77777777" w:rsidR="0010351B" w:rsidRPr="007051AA" w:rsidRDefault="0010351B" w:rsidP="00E75FFA">
            <w:pPr>
              <w:pStyle w:val="BodyText"/>
              <w:rPr>
                <w:bCs/>
                <w:lang w:val="en-US"/>
              </w:rPr>
            </w:pPr>
            <w:r w:rsidRPr="007051AA">
              <w:t>EMA Appendix 2 on the use of PRO measures in oncology studies</w:t>
            </w:r>
          </w:p>
        </w:tc>
        <w:tc>
          <w:tcPr>
            <w:tcW w:w="1204" w:type="pct"/>
            <w:tcBorders>
              <w:left w:val="single" w:sz="4" w:space="0" w:color="BFBFBF" w:themeColor="background1" w:themeShade="BF"/>
              <w:right w:val="single" w:sz="4" w:space="0" w:color="BFBFBF" w:themeColor="background1" w:themeShade="BF"/>
            </w:tcBorders>
          </w:tcPr>
          <w:p w14:paraId="0E474A9B" w14:textId="77777777" w:rsidR="0010351B" w:rsidRPr="007051AA" w:rsidRDefault="0010351B" w:rsidP="00E75FFA">
            <w:pPr>
              <w:pStyle w:val="BodyText"/>
              <w:rPr>
                <w:bCs/>
                <w:lang w:val="en-US"/>
              </w:rPr>
            </w:pPr>
          </w:p>
        </w:tc>
      </w:tr>
      <w:tr w:rsidR="0010351B" w:rsidRPr="007051AA" w14:paraId="519B80B3" w14:textId="77777777" w:rsidTr="00E75FFA">
        <w:trPr>
          <w:trHeight w:val="609"/>
        </w:trPr>
        <w:tc>
          <w:tcPr>
            <w:tcW w:w="379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9E744DB" w14:textId="77777777" w:rsidR="0010351B" w:rsidRPr="007051AA" w:rsidRDefault="0010351B" w:rsidP="00E75FFA">
            <w:pPr>
              <w:pStyle w:val="BodyText"/>
              <w:rPr>
                <w:bCs/>
                <w:lang w:val="en-US"/>
              </w:rPr>
            </w:pPr>
            <w:r w:rsidRPr="007051AA">
              <w:t>PROTEUS Consortia resources (guidelines on rigor and utility of PRO endpoints in clinical trials)</w:t>
            </w:r>
          </w:p>
        </w:tc>
        <w:tc>
          <w:tcPr>
            <w:tcW w:w="1204" w:type="pct"/>
            <w:tcBorders>
              <w:left w:val="single" w:sz="4" w:space="0" w:color="BFBFBF" w:themeColor="background1" w:themeShade="BF"/>
              <w:right w:val="single" w:sz="4" w:space="0" w:color="BFBFBF" w:themeColor="background1" w:themeShade="BF"/>
            </w:tcBorders>
          </w:tcPr>
          <w:p w14:paraId="18495DAD" w14:textId="77777777" w:rsidR="0010351B" w:rsidRPr="007051AA" w:rsidRDefault="0010351B" w:rsidP="00E75FFA">
            <w:pPr>
              <w:pStyle w:val="BodyText"/>
              <w:rPr>
                <w:bCs/>
                <w:lang w:val="en-US"/>
              </w:rPr>
            </w:pPr>
          </w:p>
        </w:tc>
      </w:tr>
      <w:tr w:rsidR="0010351B" w:rsidRPr="007051AA" w14:paraId="10E9E17D" w14:textId="77777777" w:rsidTr="00E75FFA">
        <w:trPr>
          <w:trHeight w:val="609"/>
        </w:trPr>
        <w:tc>
          <w:tcPr>
            <w:tcW w:w="3796"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5A53E79" w14:textId="77777777" w:rsidR="0010351B" w:rsidRPr="007051AA" w:rsidRDefault="0010351B" w:rsidP="00E75FFA">
            <w:pPr>
              <w:pStyle w:val="BodyText"/>
            </w:pPr>
            <w:r w:rsidRPr="007051AA">
              <w:lastRenderedPageBreak/>
              <w:t>Other (please specify)</w:t>
            </w:r>
          </w:p>
        </w:tc>
        <w:tc>
          <w:tcPr>
            <w:tcW w:w="1204" w:type="pct"/>
            <w:tcBorders>
              <w:left w:val="single" w:sz="4" w:space="0" w:color="BFBFBF" w:themeColor="background1" w:themeShade="BF"/>
              <w:bottom w:val="single" w:sz="4" w:space="0" w:color="BFBFBF" w:themeColor="background1" w:themeShade="BF"/>
              <w:right w:val="single" w:sz="4" w:space="0" w:color="BFBFBF" w:themeColor="background1" w:themeShade="BF"/>
            </w:tcBorders>
          </w:tcPr>
          <w:p w14:paraId="3F5A93EE" w14:textId="77777777" w:rsidR="0010351B" w:rsidRPr="007051AA" w:rsidRDefault="0010351B" w:rsidP="00E75FFA">
            <w:pPr>
              <w:pStyle w:val="BodyText"/>
              <w:rPr>
                <w:lang w:val="en-US"/>
              </w:rPr>
            </w:pPr>
          </w:p>
        </w:tc>
      </w:tr>
    </w:tbl>
    <w:p w14:paraId="777C2B95" w14:textId="77777777" w:rsidR="0010351B" w:rsidRPr="007051AA" w:rsidRDefault="0010351B" w:rsidP="0010351B">
      <w:pPr>
        <w:spacing w:after="160"/>
      </w:pPr>
    </w:p>
    <w:p w14:paraId="71A0F5A7" w14:textId="77777777" w:rsidR="0010351B" w:rsidRPr="007051AA" w:rsidRDefault="0010351B" w:rsidP="0010351B">
      <w:pPr>
        <w:pStyle w:val="ListParagraph"/>
        <w:keepNext/>
        <w:keepLines/>
        <w:numPr>
          <w:ilvl w:val="0"/>
          <w:numId w:val="19"/>
        </w:numPr>
        <w:spacing w:after="160" w:line="259" w:lineRule="auto"/>
      </w:pPr>
      <w:r w:rsidRPr="007051AA">
        <w:t>Are you comfortable in discussing the following topics?</w:t>
      </w:r>
    </w:p>
    <w:tbl>
      <w:tblPr>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6845"/>
        <w:gridCol w:w="2171"/>
      </w:tblGrid>
      <w:tr w:rsidR="0010351B" w:rsidRPr="007051AA" w14:paraId="1A48CE33" w14:textId="77777777" w:rsidTr="00E75FFA">
        <w:trPr>
          <w:trHeight w:val="288"/>
        </w:trPr>
        <w:tc>
          <w:tcPr>
            <w:tcW w:w="379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46FCF1B1" w14:textId="77777777" w:rsidR="0010351B" w:rsidRPr="007051AA" w:rsidRDefault="0010351B" w:rsidP="00E75FFA">
            <w:pPr>
              <w:pStyle w:val="BodyText"/>
              <w:keepNext/>
              <w:keepLines/>
              <w:rPr>
                <w:b/>
                <w:lang w:val="en-US"/>
              </w:rPr>
            </w:pPr>
            <w:r w:rsidRPr="007051AA">
              <w:rPr>
                <w:b/>
                <w:lang w:val="en-US"/>
              </w:rPr>
              <w:t>Themes</w:t>
            </w:r>
          </w:p>
        </w:tc>
        <w:tc>
          <w:tcPr>
            <w:tcW w:w="120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vAlign w:val="center"/>
          </w:tcPr>
          <w:p w14:paraId="70D0EE09" w14:textId="77777777" w:rsidR="0010351B" w:rsidRPr="007051AA" w:rsidRDefault="0010351B" w:rsidP="00E75FFA">
            <w:pPr>
              <w:pStyle w:val="BodyText"/>
              <w:keepNext/>
              <w:keepLines/>
              <w:rPr>
                <w:b/>
                <w:lang w:val="en-US"/>
              </w:rPr>
            </w:pPr>
            <w:r w:rsidRPr="007051AA">
              <w:rPr>
                <w:b/>
                <w:lang w:val="en-US"/>
              </w:rPr>
              <w:t>Record yes/no</w:t>
            </w:r>
          </w:p>
        </w:tc>
      </w:tr>
      <w:tr w:rsidR="0010351B" w:rsidRPr="007051AA" w14:paraId="0CE65173" w14:textId="77777777" w:rsidTr="00E75FFA">
        <w:trPr>
          <w:trHeight w:val="288"/>
        </w:trPr>
        <w:tc>
          <w:tcPr>
            <w:tcW w:w="379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hemeFill="background1"/>
          </w:tcPr>
          <w:p w14:paraId="761B48F9" w14:textId="77777777" w:rsidR="0010351B" w:rsidRPr="007051AA" w:rsidRDefault="0010351B" w:rsidP="0010351B">
            <w:pPr>
              <w:pStyle w:val="BodyText"/>
              <w:keepNext/>
              <w:keepLines/>
              <w:numPr>
                <w:ilvl w:val="0"/>
                <w:numId w:val="22"/>
              </w:numPr>
              <w:rPr>
                <w:bCs/>
                <w:lang w:val="en-US"/>
              </w:rPr>
            </w:pPr>
            <w:r w:rsidRPr="007051AA">
              <w:rPr>
                <w:b/>
                <w:lang w:val="en-US"/>
              </w:rPr>
              <w:t>General integration of PROs in HTA</w:t>
            </w:r>
            <w:r w:rsidRPr="007051AA">
              <w:rPr>
                <w:bCs/>
                <w:lang w:val="en-US"/>
              </w:rPr>
              <w:t xml:space="preserve"> </w:t>
            </w:r>
            <w:r w:rsidRPr="007051AA">
              <w:rPr>
                <w:bCs/>
                <w:lang w:val="en-US"/>
              </w:rPr>
              <w:br/>
              <w:t>(e.g. major hurdles incorporating PRO in HTA, impact of PRO on final HTA decision/recommendations)</w:t>
            </w:r>
          </w:p>
        </w:tc>
        <w:tc>
          <w:tcPr>
            <w:tcW w:w="120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hemeFill="background1"/>
            <w:vAlign w:val="center"/>
          </w:tcPr>
          <w:p w14:paraId="0FCB7F7B" w14:textId="77777777" w:rsidR="0010351B" w:rsidRPr="007051AA" w:rsidRDefault="0010351B" w:rsidP="00E75FFA">
            <w:pPr>
              <w:pStyle w:val="BodyText"/>
              <w:keepNext/>
              <w:keepLines/>
              <w:rPr>
                <w:bCs/>
                <w:lang w:val="en-US"/>
              </w:rPr>
            </w:pPr>
          </w:p>
        </w:tc>
      </w:tr>
      <w:tr w:rsidR="0010351B" w:rsidRPr="007051AA" w14:paraId="0662FEBC" w14:textId="77777777" w:rsidTr="00E75FFA">
        <w:trPr>
          <w:trHeight w:val="288"/>
        </w:trPr>
        <w:tc>
          <w:tcPr>
            <w:tcW w:w="379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1D4476" w:themeFill="text2" w:themeFillShade="F2"/>
          </w:tcPr>
          <w:p w14:paraId="7ACF725B" w14:textId="77777777" w:rsidR="0010351B" w:rsidRPr="007051AA" w:rsidRDefault="0010351B" w:rsidP="0010351B">
            <w:pPr>
              <w:pStyle w:val="BodyText"/>
              <w:keepNext/>
              <w:keepLines/>
              <w:numPr>
                <w:ilvl w:val="0"/>
                <w:numId w:val="22"/>
              </w:numPr>
              <w:rPr>
                <w:b/>
                <w:lang w:val="en-US"/>
              </w:rPr>
            </w:pPr>
            <w:r w:rsidRPr="007051AA">
              <w:rPr>
                <w:b/>
                <w:lang w:val="en-US"/>
              </w:rPr>
              <w:t xml:space="preserve">PRO collection and report </w:t>
            </w:r>
          </w:p>
        </w:tc>
        <w:tc>
          <w:tcPr>
            <w:tcW w:w="120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1D4476" w:themeFill="text2" w:themeFillShade="F2"/>
            <w:vAlign w:val="center"/>
          </w:tcPr>
          <w:p w14:paraId="0362F523" w14:textId="77777777" w:rsidR="0010351B" w:rsidRPr="007051AA" w:rsidRDefault="0010351B" w:rsidP="00E75FFA">
            <w:pPr>
              <w:pStyle w:val="BodyText"/>
              <w:keepNext/>
              <w:keepLines/>
              <w:rPr>
                <w:bCs/>
                <w:lang w:val="en-US"/>
              </w:rPr>
            </w:pPr>
          </w:p>
        </w:tc>
      </w:tr>
      <w:tr w:rsidR="0010351B" w:rsidRPr="007051AA" w14:paraId="7D6582C8" w14:textId="77777777" w:rsidTr="00E75FFA">
        <w:trPr>
          <w:trHeight w:val="288"/>
        </w:trPr>
        <w:tc>
          <w:tcPr>
            <w:tcW w:w="379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1ED31C8F" w14:textId="77777777" w:rsidR="0010351B" w:rsidRPr="007051AA" w:rsidRDefault="0010351B" w:rsidP="0010351B">
            <w:pPr>
              <w:pStyle w:val="BodyText"/>
              <w:keepNext/>
              <w:keepLines/>
              <w:numPr>
                <w:ilvl w:val="0"/>
                <w:numId w:val="20"/>
              </w:numPr>
              <w:rPr>
                <w:bCs/>
                <w:lang w:val="en-US"/>
              </w:rPr>
            </w:pPr>
            <w:r w:rsidRPr="007051AA">
              <w:rPr>
                <w:bCs/>
                <w:lang w:val="en-US"/>
              </w:rPr>
              <w:t>Preferred instruments</w:t>
            </w:r>
          </w:p>
        </w:tc>
        <w:tc>
          <w:tcPr>
            <w:tcW w:w="120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vAlign w:val="center"/>
          </w:tcPr>
          <w:p w14:paraId="23FB5E83" w14:textId="77777777" w:rsidR="0010351B" w:rsidRPr="007051AA" w:rsidRDefault="0010351B" w:rsidP="00E75FFA">
            <w:pPr>
              <w:pStyle w:val="BodyText"/>
              <w:keepNext/>
              <w:keepLines/>
              <w:rPr>
                <w:bCs/>
                <w:lang w:val="en-US"/>
              </w:rPr>
            </w:pPr>
          </w:p>
        </w:tc>
      </w:tr>
      <w:tr w:rsidR="0010351B" w:rsidRPr="007051AA" w14:paraId="20080FB1" w14:textId="77777777" w:rsidTr="00E75FFA">
        <w:trPr>
          <w:trHeight w:val="288"/>
        </w:trPr>
        <w:tc>
          <w:tcPr>
            <w:tcW w:w="379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3A571F87" w14:textId="77777777" w:rsidR="0010351B" w:rsidRPr="007051AA" w:rsidRDefault="0010351B" w:rsidP="0010351B">
            <w:pPr>
              <w:pStyle w:val="BodyText"/>
              <w:keepNext/>
              <w:keepLines/>
              <w:numPr>
                <w:ilvl w:val="0"/>
                <w:numId w:val="20"/>
              </w:numPr>
              <w:rPr>
                <w:bCs/>
                <w:lang w:val="en-US"/>
              </w:rPr>
            </w:pPr>
            <w:r w:rsidRPr="007051AA">
              <w:rPr>
                <w:bCs/>
                <w:lang w:val="en-US"/>
              </w:rPr>
              <w:t>Missing data threshold</w:t>
            </w:r>
          </w:p>
        </w:tc>
        <w:tc>
          <w:tcPr>
            <w:tcW w:w="120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vAlign w:val="center"/>
          </w:tcPr>
          <w:p w14:paraId="3B615509" w14:textId="77777777" w:rsidR="0010351B" w:rsidRPr="007051AA" w:rsidRDefault="0010351B" w:rsidP="00E75FFA">
            <w:pPr>
              <w:pStyle w:val="BodyText"/>
              <w:keepNext/>
              <w:keepLines/>
              <w:rPr>
                <w:bCs/>
                <w:lang w:val="en-US"/>
              </w:rPr>
            </w:pPr>
          </w:p>
        </w:tc>
      </w:tr>
      <w:tr w:rsidR="0010351B" w:rsidRPr="007051AA" w14:paraId="66890455" w14:textId="77777777" w:rsidTr="00E75FFA">
        <w:trPr>
          <w:trHeight w:val="288"/>
        </w:trPr>
        <w:tc>
          <w:tcPr>
            <w:tcW w:w="379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704EAF79" w14:textId="77777777" w:rsidR="0010351B" w:rsidRPr="007051AA" w:rsidRDefault="0010351B" w:rsidP="0010351B">
            <w:pPr>
              <w:pStyle w:val="BodyText"/>
              <w:keepNext/>
              <w:keepLines/>
              <w:numPr>
                <w:ilvl w:val="0"/>
                <w:numId w:val="20"/>
              </w:numPr>
              <w:rPr>
                <w:bCs/>
                <w:lang w:val="en-US"/>
              </w:rPr>
            </w:pPr>
            <w:r w:rsidRPr="007051AA">
              <w:rPr>
                <w:bCs/>
                <w:lang w:val="en-US"/>
              </w:rPr>
              <w:t>Post-progression data collection</w:t>
            </w:r>
          </w:p>
        </w:tc>
        <w:tc>
          <w:tcPr>
            <w:tcW w:w="120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vAlign w:val="center"/>
          </w:tcPr>
          <w:p w14:paraId="15AE9B50" w14:textId="77777777" w:rsidR="0010351B" w:rsidRPr="007051AA" w:rsidRDefault="0010351B" w:rsidP="00E75FFA">
            <w:pPr>
              <w:pStyle w:val="BodyText"/>
              <w:keepNext/>
              <w:keepLines/>
              <w:rPr>
                <w:bCs/>
                <w:lang w:val="en-US"/>
              </w:rPr>
            </w:pPr>
          </w:p>
        </w:tc>
      </w:tr>
      <w:tr w:rsidR="0010351B" w:rsidRPr="007051AA" w14:paraId="48501646" w14:textId="77777777" w:rsidTr="00E75FFA">
        <w:trPr>
          <w:trHeight w:val="288"/>
        </w:trPr>
        <w:tc>
          <w:tcPr>
            <w:tcW w:w="379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1D4476" w:themeFill="text2" w:themeFillShade="F2"/>
          </w:tcPr>
          <w:p w14:paraId="31781A87" w14:textId="77777777" w:rsidR="0010351B" w:rsidRPr="007051AA" w:rsidRDefault="0010351B" w:rsidP="0010351B">
            <w:pPr>
              <w:pStyle w:val="BodyText"/>
              <w:keepNext/>
              <w:keepLines/>
              <w:numPr>
                <w:ilvl w:val="0"/>
                <w:numId w:val="22"/>
              </w:numPr>
              <w:rPr>
                <w:b/>
                <w:lang w:val="en-US"/>
              </w:rPr>
            </w:pPr>
            <w:r w:rsidRPr="007051AA">
              <w:rPr>
                <w:b/>
                <w:lang w:val="en-US"/>
              </w:rPr>
              <w:t xml:space="preserve">PRO data analysis </w:t>
            </w:r>
          </w:p>
        </w:tc>
        <w:tc>
          <w:tcPr>
            <w:tcW w:w="120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1D4476" w:themeFill="text2" w:themeFillShade="F2"/>
            <w:vAlign w:val="center"/>
          </w:tcPr>
          <w:p w14:paraId="679E8B3A" w14:textId="77777777" w:rsidR="0010351B" w:rsidRPr="007051AA" w:rsidRDefault="0010351B" w:rsidP="00E75FFA">
            <w:pPr>
              <w:pStyle w:val="BodyText"/>
              <w:keepNext/>
              <w:keepLines/>
              <w:rPr>
                <w:bCs/>
                <w:lang w:val="en-US"/>
              </w:rPr>
            </w:pPr>
          </w:p>
        </w:tc>
      </w:tr>
      <w:tr w:rsidR="0010351B" w:rsidRPr="007051AA" w14:paraId="7EB6269B" w14:textId="77777777" w:rsidTr="00E75FFA">
        <w:trPr>
          <w:trHeight w:val="288"/>
        </w:trPr>
        <w:tc>
          <w:tcPr>
            <w:tcW w:w="379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43734BFA" w14:textId="77777777" w:rsidR="0010351B" w:rsidRPr="007051AA" w:rsidRDefault="0010351B" w:rsidP="0010351B">
            <w:pPr>
              <w:pStyle w:val="BodyText"/>
              <w:keepNext/>
              <w:keepLines/>
              <w:numPr>
                <w:ilvl w:val="0"/>
                <w:numId w:val="21"/>
              </w:numPr>
              <w:rPr>
                <w:bCs/>
                <w:lang w:val="en-US"/>
              </w:rPr>
            </w:pPr>
            <w:r w:rsidRPr="007051AA">
              <w:rPr>
                <w:bCs/>
                <w:lang w:val="en-US"/>
              </w:rPr>
              <w:t>Clinically meaningful change threshold</w:t>
            </w:r>
          </w:p>
        </w:tc>
        <w:tc>
          <w:tcPr>
            <w:tcW w:w="120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vAlign w:val="center"/>
          </w:tcPr>
          <w:p w14:paraId="393699C7" w14:textId="77777777" w:rsidR="0010351B" w:rsidRPr="007051AA" w:rsidRDefault="0010351B" w:rsidP="00E75FFA">
            <w:pPr>
              <w:pStyle w:val="BodyText"/>
              <w:keepNext/>
              <w:keepLines/>
              <w:rPr>
                <w:bCs/>
                <w:lang w:val="en-US"/>
              </w:rPr>
            </w:pPr>
          </w:p>
        </w:tc>
      </w:tr>
      <w:tr w:rsidR="0010351B" w:rsidRPr="007051AA" w14:paraId="6A1E297C" w14:textId="77777777" w:rsidTr="00E75FFA">
        <w:trPr>
          <w:trHeight w:val="288"/>
        </w:trPr>
        <w:tc>
          <w:tcPr>
            <w:tcW w:w="379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2CF3F4CE" w14:textId="77777777" w:rsidR="0010351B" w:rsidRPr="007051AA" w:rsidRDefault="0010351B" w:rsidP="0010351B">
            <w:pPr>
              <w:pStyle w:val="BodyText"/>
              <w:keepNext/>
              <w:keepLines/>
              <w:numPr>
                <w:ilvl w:val="0"/>
                <w:numId w:val="21"/>
              </w:numPr>
              <w:rPr>
                <w:bCs/>
                <w:lang w:val="en-US"/>
              </w:rPr>
            </w:pPr>
            <w:r w:rsidRPr="007051AA">
              <w:rPr>
                <w:bCs/>
                <w:lang w:val="en-US"/>
              </w:rPr>
              <w:t>Preference for time-to-event endpoint definitions</w:t>
            </w:r>
          </w:p>
        </w:tc>
        <w:tc>
          <w:tcPr>
            <w:tcW w:w="120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vAlign w:val="center"/>
          </w:tcPr>
          <w:p w14:paraId="26035D47" w14:textId="77777777" w:rsidR="0010351B" w:rsidRPr="007051AA" w:rsidRDefault="0010351B" w:rsidP="00E75FFA">
            <w:pPr>
              <w:pStyle w:val="BodyText"/>
              <w:keepNext/>
              <w:keepLines/>
              <w:rPr>
                <w:bCs/>
                <w:lang w:val="en-US"/>
              </w:rPr>
            </w:pPr>
          </w:p>
        </w:tc>
      </w:tr>
      <w:tr w:rsidR="0010351B" w:rsidRPr="007051AA" w14:paraId="5C834DE3" w14:textId="77777777" w:rsidTr="00E75FFA">
        <w:trPr>
          <w:trHeight w:val="288"/>
        </w:trPr>
        <w:tc>
          <w:tcPr>
            <w:tcW w:w="379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222A58D5" w14:textId="77777777" w:rsidR="0010351B" w:rsidRPr="007051AA" w:rsidRDefault="0010351B" w:rsidP="0010351B">
            <w:pPr>
              <w:pStyle w:val="BodyText"/>
              <w:keepNext/>
              <w:keepLines/>
              <w:numPr>
                <w:ilvl w:val="0"/>
                <w:numId w:val="21"/>
              </w:numPr>
              <w:rPr>
                <w:bCs/>
                <w:lang w:val="en-US"/>
              </w:rPr>
            </w:pPr>
            <w:r w:rsidRPr="007051AA">
              <w:rPr>
                <w:bCs/>
                <w:lang w:val="en-US"/>
              </w:rPr>
              <w:t>Missing data sensitivity analysis</w:t>
            </w:r>
          </w:p>
        </w:tc>
        <w:tc>
          <w:tcPr>
            <w:tcW w:w="120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vAlign w:val="center"/>
          </w:tcPr>
          <w:p w14:paraId="4D9EB49A" w14:textId="77777777" w:rsidR="0010351B" w:rsidRPr="007051AA" w:rsidRDefault="0010351B" w:rsidP="00E75FFA">
            <w:pPr>
              <w:pStyle w:val="BodyText"/>
              <w:keepNext/>
              <w:keepLines/>
              <w:rPr>
                <w:bCs/>
                <w:lang w:val="en-US"/>
              </w:rPr>
            </w:pPr>
          </w:p>
        </w:tc>
      </w:tr>
      <w:tr w:rsidR="0010351B" w:rsidRPr="007051AA" w14:paraId="65CD91FB" w14:textId="77777777" w:rsidTr="00E75FFA">
        <w:trPr>
          <w:trHeight w:val="288"/>
        </w:trPr>
        <w:tc>
          <w:tcPr>
            <w:tcW w:w="379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344FE46B" w14:textId="77777777" w:rsidR="0010351B" w:rsidRPr="007051AA" w:rsidRDefault="0010351B" w:rsidP="0010351B">
            <w:pPr>
              <w:pStyle w:val="BodyText"/>
              <w:keepNext/>
              <w:keepLines/>
              <w:numPr>
                <w:ilvl w:val="0"/>
                <w:numId w:val="21"/>
              </w:numPr>
              <w:rPr>
                <w:bCs/>
                <w:lang w:val="en-US"/>
              </w:rPr>
            </w:pPr>
            <w:r w:rsidRPr="007051AA">
              <w:rPr>
                <w:bCs/>
                <w:lang w:val="en-US"/>
              </w:rPr>
              <w:t>Multiplicity adjustment</w:t>
            </w:r>
          </w:p>
        </w:tc>
        <w:tc>
          <w:tcPr>
            <w:tcW w:w="120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vAlign w:val="center"/>
          </w:tcPr>
          <w:p w14:paraId="77FAA65F" w14:textId="77777777" w:rsidR="0010351B" w:rsidRPr="007051AA" w:rsidRDefault="0010351B" w:rsidP="00E75FFA">
            <w:pPr>
              <w:pStyle w:val="BodyText"/>
              <w:keepNext/>
              <w:keepLines/>
              <w:rPr>
                <w:bCs/>
                <w:lang w:val="en-US"/>
              </w:rPr>
            </w:pPr>
          </w:p>
        </w:tc>
      </w:tr>
    </w:tbl>
    <w:p w14:paraId="1A66339C" w14:textId="77777777" w:rsidR="0010351B" w:rsidRPr="007051AA" w:rsidRDefault="0010351B" w:rsidP="0010351B">
      <w:pPr>
        <w:pStyle w:val="ListParagraph"/>
        <w:spacing w:after="160"/>
        <w:ind w:left="360"/>
        <w:jc w:val="right"/>
      </w:pPr>
    </w:p>
    <w:p w14:paraId="5DD6B0F3" w14:textId="77777777" w:rsidR="0010351B" w:rsidRPr="007051AA" w:rsidRDefault="0010351B" w:rsidP="0010351B">
      <w:pPr>
        <w:pStyle w:val="ListParagraph"/>
        <w:numPr>
          <w:ilvl w:val="0"/>
          <w:numId w:val="19"/>
        </w:numPr>
        <w:spacing w:after="160" w:line="259" w:lineRule="auto"/>
      </w:pPr>
      <w:r w:rsidRPr="007051AA">
        <w:t xml:space="preserve">Are you, or </w:t>
      </w:r>
      <w:proofErr w:type="gramStart"/>
      <w:r w:rsidRPr="007051AA">
        <w:t>is</w:t>
      </w:r>
      <w:proofErr w:type="gramEnd"/>
      <w:r w:rsidRPr="007051AA">
        <w:t xml:space="preserve"> any member of your household/family affiliated pharmaceutical company or healthcare manufacturer, as a clinical investigator, consultant, researcher, or in any other capacity?</w:t>
      </w:r>
    </w:p>
    <w:tbl>
      <w:tblPr>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6890"/>
        <w:gridCol w:w="2126"/>
      </w:tblGrid>
      <w:tr w:rsidR="0010351B" w:rsidRPr="007051AA" w14:paraId="3CA51E59" w14:textId="77777777" w:rsidTr="00E75FFA">
        <w:trPr>
          <w:trHeight w:val="288"/>
        </w:trPr>
        <w:tc>
          <w:tcPr>
            <w:tcW w:w="3821"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04F4CD9" w14:textId="77777777" w:rsidR="0010351B" w:rsidRPr="007051AA" w:rsidRDefault="0010351B" w:rsidP="00E75FFA">
            <w:pPr>
              <w:pStyle w:val="BodyText"/>
              <w:rPr>
                <w:bCs/>
                <w:lang w:val="en-US"/>
              </w:rPr>
            </w:pPr>
            <w:r w:rsidRPr="007051AA">
              <w:rPr>
                <w:bCs/>
                <w:lang w:val="en-US"/>
              </w:rPr>
              <w:t>Yes</w:t>
            </w:r>
          </w:p>
        </w:tc>
        <w:sdt>
          <w:sdtPr>
            <w:rPr>
              <w:bCs/>
              <w:lang w:val="en-US"/>
            </w:rPr>
            <w:id w:val="-71205217"/>
            <w14:checkbox>
              <w14:checked w14:val="0"/>
              <w14:checkedState w14:val="2612" w14:font="MS Gothic"/>
              <w14:uncheckedState w14:val="2610" w14:font="MS Gothic"/>
            </w14:checkbox>
          </w:sdtPr>
          <w:sdtContent>
            <w:tc>
              <w:tcPr>
                <w:tcW w:w="1179"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D43C9E4" w14:textId="77777777" w:rsidR="0010351B" w:rsidRPr="007051AA" w:rsidRDefault="0010351B" w:rsidP="00E75FFA">
                <w:pPr>
                  <w:pStyle w:val="BodyText"/>
                  <w:rPr>
                    <w:bCs/>
                    <w:lang w:val="en-US"/>
                  </w:rPr>
                </w:pPr>
                <w:r w:rsidRPr="007051AA">
                  <w:rPr>
                    <w:rFonts w:ascii="MS Gothic" w:eastAsia="MS Gothic" w:hAnsi="MS Gothic" w:hint="eastAsia"/>
                    <w:bCs/>
                    <w:lang w:val="en-US"/>
                  </w:rPr>
                  <w:t>☐</w:t>
                </w:r>
              </w:p>
            </w:tc>
          </w:sdtContent>
        </w:sdt>
      </w:tr>
      <w:tr w:rsidR="0010351B" w:rsidRPr="007051AA" w14:paraId="7F2B7BE6" w14:textId="77777777" w:rsidTr="00E75FFA">
        <w:trPr>
          <w:trHeight w:val="288"/>
        </w:trPr>
        <w:tc>
          <w:tcPr>
            <w:tcW w:w="3821"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58A131A" w14:textId="77777777" w:rsidR="0010351B" w:rsidRPr="007051AA" w:rsidRDefault="0010351B" w:rsidP="00E75FFA">
            <w:pPr>
              <w:pStyle w:val="BodyText"/>
              <w:rPr>
                <w:bCs/>
                <w:lang w:val="en-US"/>
              </w:rPr>
            </w:pPr>
            <w:r w:rsidRPr="007051AA">
              <w:rPr>
                <w:bCs/>
                <w:lang w:val="en-US"/>
              </w:rPr>
              <w:t>No</w:t>
            </w:r>
          </w:p>
        </w:tc>
        <w:sdt>
          <w:sdtPr>
            <w:rPr>
              <w:bCs/>
              <w:lang w:val="en-US"/>
            </w:rPr>
            <w:id w:val="1492985357"/>
            <w14:checkbox>
              <w14:checked w14:val="0"/>
              <w14:checkedState w14:val="2612" w14:font="MS Gothic"/>
              <w14:uncheckedState w14:val="2610" w14:font="MS Gothic"/>
            </w14:checkbox>
          </w:sdtPr>
          <w:sdtContent>
            <w:tc>
              <w:tcPr>
                <w:tcW w:w="1179" w:type="pc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D0B8CF6" w14:textId="77777777" w:rsidR="0010351B" w:rsidRPr="007051AA" w:rsidRDefault="0010351B" w:rsidP="00E75FFA">
                <w:pPr>
                  <w:pStyle w:val="BodyText"/>
                  <w:rPr>
                    <w:bCs/>
                    <w:lang w:val="en-US"/>
                  </w:rPr>
                </w:pPr>
                <w:r w:rsidRPr="007051AA">
                  <w:rPr>
                    <w:rFonts w:ascii="MS Gothic" w:eastAsia="MS Gothic" w:hAnsi="MS Gothic" w:hint="eastAsia"/>
                    <w:bCs/>
                    <w:lang w:val="en-US"/>
                  </w:rPr>
                  <w:t>☐</w:t>
                </w:r>
              </w:p>
            </w:tc>
          </w:sdtContent>
        </w:sdt>
      </w:tr>
    </w:tbl>
    <w:p w14:paraId="6368ADA4" w14:textId="4A83382E" w:rsidR="00831957" w:rsidRPr="007051AA" w:rsidRDefault="00831957">
      <w:pPr>
        <w:spacing w:line="276" w:lineRule="auto"/>
      </w:pPr>
    </w:p>
    <w:p w14:paraId="1F02F3A6" w14:textId="77777777" w:rsidR="0010351B" w:rsidRPr="007051AA" w:rsidRDefault="0010351B" w:rsidP="0010351B">
      <w:pPr>
        <w:pStyle w:val="ListParagraph"/>
        <w:spacing w:after="160"/>
        <w:ind w:left="360"/>
      </w:pPr>
    </w:p>
    <w:p w14:paraId="4321A181" w14:textId="57E3D0CE" w:rsidR="00852DC2" w:rsidRPr="007051AA" w:rsidRDefault="00852DC2" w:rsidP="00852DC2">
      <w:pPr>
        <w:pStyle w:val="Heading2"/>
        <w:rPr>
          <w:rFonts w:ascii="Times New Roman" w:hAnsi="Times New Roman" w:cs="Times New Roman"/>
        </w:rPr>
      </w:pPr>
      <w:bookmarkStart w:id="4" w:name="_Ref189568496"/>
      <w:r w:rsidRPr="007051AA">
        <w:rPr>
          <w:rFonts w:ascii="Times New Roman" w:hAnsi="Times New Roman" w:cs="Times New Roman"/>
        </w:rPr>
        <w:t>Appendix 2</w:t>
      </w:r>
      <w:bookmarkEnd w:id="4"/>
    </w:p>
    <w:p w14:paraId="75FEF277" w14:textId="5E13A0EC" w:rsidR="00354342" w:rsidRPr="007051AA" w:rsidRDefault="009D0184" w:rsidP="00354342">
      <w:r w:rsidRPr="007051AA">
        <w:t xml:space="preserve">The intersection of JCA guidance and PRO data requirements for HTA according to methods guidance and </w:t>
      </w:r>
      <w:r w:rsidR="00A202FD" w:rsidRPr="007051AA">
        <w:t>KOL</w:t>
      </w:r>
      <w:r w:rsidRPr="007051AA">
        <w:t xml:space="preserve"> feedback is presented in </w:t>
      </w:r>
      <w:r w:rsidRPr="007051AA">
        <w:fldChar w:fldCharType="begin"/>
      </w:r>
      <w:r w:rsidRPr="007051AA">
        <w:instrText xml:space="preserve"> REF _Ref183607411 \h  \* MERGEFORMAT </w:instrText>
      </w:r>
      <w:r w:rsidRPr="007051AA">
        <w:fldChar w:fldCharType="separate"/>
      </w:r>
      <w:r w:rsidRPr="007051AA">
        <w:t xml:space="preserve">Supplementary </w:t>
      </w:r>
      <w:r w:rsidR="00FA2AD2" w:rsidRPr="007051AA">
        <w:t>T</w:t>
      </w:r>
      <w:r w:rsidRPr="007051AA">
        <w:t>able 1</w:t>
      </w:r>
      <w:r w:rsidRPr="007051AA">
        <w:fldChar w:fldCharType="end"/>
      </w:r>
      <w:r w:rsidRPr="007051AA">
        <w:t>.</w:t>
      </w:r>
      <w:r w:rsidRPr="007051AA">
        <w:rPr>
          <w:b/>
          <w:bCs/>
        </w:rPr>
        <w:t xml:space="preserve"> </w:t>
      </w:r>
    </w:p>
    <w:p w14:paraId="55A14B81" w14:textId="77777777" w:rsidR="00857AF5" w:rsidRPr="007051AA" w:rsidRDefault="00857AF5" w:rsidP="004525C4">
      <w:pPr>
        <w:pStyle w:val="Caption"/>
        <w:keepNext/>
        <w:spacing w:after="0"/>
        <w:rPr>
          <w:b/>
          <w:bCs/>
          <w:i w:val="0"/>
          <w:iCs w:val="0"/>
          <w:color w:val="auto"/>
          <w:sz w:val="20"/>
          <w:szCs w:val="20"/>
        </w:rPr>
        <w:sectPr w:rsidR="00857AF5" w:rsidRPr="007051AA">
          <w:footerReference w:type="default" r:id="rId12"/>
          <w:pgSz w:w="11906" w:h="16838"/>
          <w:pgMar w:top="1440" w:right="1440" w:bottom="1440" w:left="1440" w:header="708" w:footer="708" w:gutter="0"/>
          <w:cols w:space="708"/>
          <w:docGrid w:linePitch="360"/>
        </w:sectPr>
      </w:pPr>
    </w:p>
    <w:p w14:paraId="6E56099C" w14:textId="3C27DBEA" w:rsidR="004525C4" w:rsidRPr="007051AA" w:rsidRDefault="004525C4" w:rsidP="004525C4">
      <w:pPr>
        <w:pStyle w:val="Caption"/>
        <w:keepNext/>
        <w:spacing w:after="0"/>
        <w:rPr>
          <w:b/>
          <w:bCs/>
          <w:i w:val="0"/>
          <w:iCs w:val="0"/>
          <w:color w:val="auto"/>
          <w:sz w:val="20"/>
          <w:szCs w:val="20"/>
        </w:rPr>
      </w:pPr>
      <w:bookmarkStart w:id="5" w:name="_Ref183607411"/>
      <w:bookmarkStart w:id="6" w:name="_Ref183607407"/>
      <w:r w:rsidRPr="007051AA">
        <w:rPr>
          <w:b/>
          <w:bCs/>
          <w:i w:val="0"/>
          <w:iCs w:val="0"/>
          <w:color w:val="auto"/>
          <w:sz w:val="20"/>
          <w:szCs w:val="20"/>
        </w:rPr>
        <w:lastRenderedPageBreak/>
        <w:t xml:space="preserve">Supplementary </w:t>
      </w:r>
      <w:r w:rsidR="00B05495" w:rsidRPr="007051AA">
        <w:rPr>
          <w:b/>
          <w:bCs/>
          <w:i w:val="0"/>
          <w:iCs w:val="0"/>
          <w:color w:val="auto"/>
          <w:sz w:val="20"/>
          <w:szCs w:val="20"/>
        </w:rPr>
        <w:t>T</w:t>
      </w:r>
      <w:r w:rsidRPr="007051AA">
        <w:rPr>
          <w:b/>
          <w:bCs/>
          <w:i w:val="0"/>
          <w:iCs w:val="0"/>
          <w:color w:val="auto"/>
          <w:sz w:val="20"/>
          <w:szCs w:val="20"/>
        </w:rPr>
        <w:t xml:space="preserve">able </w:t>
      </w:r>
      <w:r w:rsidRPr="007051AA">
        <w:rPr>
          <w:b/>
          <w:bCs/>
          <w:i w:val="0"/>
          <w:iCs w:val="0"/>
          <w:color w:val="auto"/>
          <w:sz w:val="20"/>
          <w:szCs w:val="20"/>
        </w:rPr>
        <w:fldChar w:fldCharType="begin"/>
      </w:r>
      <w:r w:rsidRPr="007051AA">
        <w:rPr>
          <w:b/>
          <w:bCs/>
          <w:i w:val="0"/>
          <w:iCs w:val="0"/>
          <w:color w:val="auto"/>
          <w:sz w:val="20"/>
          <w:szCs w:val="20"/>
        </w:rPr>
        <w:instrText xml:space="preserve"> SEQ Supplementary_table \* ARABIC </w:instrText>
      </w:r>
      <w:r w:rsidRPr="007051AA">
        <w:rPr>
          <w:b/>
          <w:bCs/>
          <w:i w:val="0"/>
          <w:iCs w:val="0"/>
          <w:color w:val="auto"/>
          <w:sz w:val="20"/>
          <w:szCs w:val="20"/>
        </w:rPr>
        <w:fldChar w:fldCharType="separate"/>
      </w:r>
      <w:r w:rsidRPr="007051AA">
        <w:rPr>
          <w:b/>
          <w:bCs/>
          <w:i w:val="0"/>
          <w:iCs w:val="0"/>
          <w:noProof/>
          <w:color w:val="auto"/>
          <w:sz w:val="20"/>
          <w:szCs w:val="20"/>
        </w:rPr>
        <w:t>1</w:t>
      </w:r>
      <w:r w:rsidRPr="007051AA">
        <w:rPr>
          <w:b/>
          <w:bCs/>
          <w:i w:val="0"/>
          <w:iCs w:val="0"/>
          <w:color w:val="auto"/>
          <w:sz w:val="20"/>
          <w:szCs w:val="20"/>
        </w:rPr>
        <w:fldChar w:fldCharType="end"/>
      </w:r>
      <w:bookmarkEnd w:id="5"/>
      <w:r w:rsidR="00FF42AD" w:rsidRPr="007051AA">
        <w:rPr>
          <w:b/>
          <w:bCs/>
          <w:i w:val="0"/>
          <w:iCs w:val="0"/>
          <w:color w:val="auto"/>
          <w:sz w:val="20"/>
          <w:szCs w:val="20"/>
        </w:rPr>
        <w:t xml:space="preserve">: Intersection of </w:t>
      </w:r>
      <w:r w:rsidR="008821FD" w:rsidRPr="007051AA">
        <w:rPr>
          <w:b/>
          <w:bCs/>
          <w:i w:val="0"/>
          <w:iCs w:val="0"/>
          <w:color w:val="auto"/>
          <w:sz w:val="20"/>
          <w:szCs w:val="20"/>
        </w:rPr>
        <w:t xml:space="preserve">requirements for </w:t>
      </w:r>
      <w:r w:rsidR="00FF42AD" w:rsidRPr="007051AA">
        <w:rPr>
          <w:b/>
          <w:bCs/>
          <w:i w:val="0"/>
          <w:iCs w:val="0"/>
          <w:color w:val="000000" w:themeColor="text1"/>
          <w:sz w:val="20"/>
          <w:szCs w:val="20"/>
        </w:rPr>
        <w:t xml:space="preserve">PRO data analytics </w:t>
      </w:r>
      <w:r w:rsidR="008821FD" w:rsidRPr="007051AA">
        <w:rPr>
          <w:b/>
          <w:bCs/>
          <w:i w:val="0"/>
          <w:iCs w:val="0"/>
          <w:color w:val="auto"/>
          <w:sz w:val="20"/>
          <w:szCs w:val="20"/>
        </w:rPr>
        <w:t>in</w:t>
      </w:r>
      <w:r w:rsidR="00FF42AD" w:rsidRPr="007051AA">
        <w:rPr>
          <w:b/>
          <w:bCs/>
          <w:i w:val="0"/>
          <w:iCs w:val="0"/>
          <w:color w:val="auto"/>
          <w:sz w:val="20"/>
          <w:szCs w:val="20"/>
        </w:rPr>
        <w:t xml:space="preserve"> HTA </w:t>
      </w:r>
      <w:r w:rsidR="003C28F2" w:rsidRPr="007051AA">
        <w:rPr>
          <w:b/>
          <w:bCs/>
          <w:i w:val="0"/>
          <w:iCs w:val="0"/>
          <w:color w:val="auto"/>
          <w:sz w:val="20"/>
          <w:szCs w:val="20"/>
        </w:rPr>
        <w:t>and JCA guidance</w:t>
      </w:r>
      <w:bookmarkEnd w:id="6"/>
      <w:r w:rsidR="003C28F2" w:rsidRPr="007051AA">
        <w:rPr>
          <w:b/>
          <w:bCs/>
          <w:i w:val="0"/>
          <w:iCs w:val="0"/>
          <w:color w:val="auto"/>
          <w:sz w:val="20"/>
          <w:szCs w:val="20"/>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20" w:firstRow="1" w:lastRow="0" w:firstColumn="0" w:lastColumn="0" w:noHBand="0" w:noVBand="1"/>
      </w:tblPr>
      <w:tblGrid>
        <w:gridCol w:w="940"/>
        <w:gridCol w:w="728"/>
        <w:gridCol w:w="1730"/>
        <w:gridCol w:w="1423"/>
        <w:gridCol w:w="1269"/>
        <w:gridCol w:w="1417"/>
        <w:gridCol w:w="1420"/>
        <w:gridCol w:w="1559"/>
        <w:gridCol w:w="1417"/>
        <w:gridCol w:w="2045"/>
      </w:tblGrid>
      <w:tr w:rsidR="00BD5FD3" w:rsidRPr="007051AA" w14:paraId="022B2196" w14:textId="77777777" w:rsidTr="00FC3C73">
        <w:trPr>
          <w:trHeight w:val="759"/>
        </w:trPr>
        <w:tc>
          <w:tcPr>
            <w:tcW w:w="598" w:type="pct"/>
            <w:gridSpan w:val="2"/>
            <w:tcMar>
              <w:top w:w="72" w:type="dxa"/>
              <w:left w:w="216" w:type="dxa"/>
              <w:bottom w:w="144" w:type="dxa"/>
              <w:right w:w="144" w:type="dxa"/>
            </w:tcMar>
            <w:vAlign w:val="bottom"/>
            <w:hideMark/>
          </w:tcPr>
          <w:p w14:paraId="0225529C" w14:textId="77777777" w:rsidR="007F55F0" w:rsidRPr="007051AA" w:rsidRDefault="007F55F0" w:rsidP="003E04D8">
            <w:pPr>
              <w:spacing w:before="60" w:after="60" w:line="240" w:lineRule="auto"/>
              <w:rPr>
                <w:rFonts w:cstheme="minorHAnsi"/>
                <w:sz w:val="20"/>
                <w:szCs w:val="20"/>
              </w:rPr>
            </w:pPr>
          </w:p>
        </w:tc>
        <w:tc>
          <w:tcPr>
            <w:tcW w:w="620" w:type="pct"/>
            <w:tcMar>
              <w:top w:w="72" w:type="dxa"/>
              <w:left w:w="144" w:type="dxa"/>
              <w:bottom w:w="144" w:type="dxa"/>
              <w:right w:w="144" w:type="dxa"/>
            </w:tcMar>
            <w:hideMark/>
          </w:tcPr>
          <w:p w14:paraId="3D6784B2" w14:textId="77777777" w:rsidR="007F55F0" w:rsidRPr="007051AA" w:rsidRDefault="007F55F0" w:rsidP="003E04D8">
            <w:pPr>
              <w:pStyle w:val="tabletext"/>
              <w:jc w:val="center"/>
              <w:rPr>
                <w:b/>
                <w:bCs/>
              </w:rPr>
            </w:pPr>
            <w:r w:rsidRPr="007051AA">
              <w:rPr>
                <w:b/>
                <w:bCs/>
              </w:rPr>
              <w:t>Preferred instruments</w:t>
            </w:r>
          </w:p>
        </w:tc>
        <w:tc>
          <w:tcPr>
            <w:tcW w:w="510" w:type="pct"/>
            <w:tcMar>
              <w:top w:w="72" w:type="dxa"/>
              <w:left w:w="144" w:type="dxa"/>
              <w:bottom w:w="144" w:type="dxa"/>
              <w:right w:w="144" w:type="dxa"/>
            </w:tcMar>
            <w:hideMark/>
          </w:tcPr>
          <w:p w14:paraId="475A6BAB" w14:textId="77777777" w:rsidR="007F55F0" w:rsidRPr="007051AA" w:rsidRDefault="007F55F0" w:rsidP="003E04D8">
            <w:pPr>
              <w:pStyle w:val="tabletext"/>
              <w:jc w:val="center"/>
              <w:rPr>
                <w:b/>
                <w:bCs/>
              </w:rPr>
            </w:pPr>
            <w:r w:rsidRPr="007051AA">
              <w:rPr>
                <w:b/>
                <w:bCs/>
              </w:rPr>
              <w:t>Missing data threshold</w:t>
            </w:r>
          </w:p>
        </w:tc>
        <w:tc>
          <w:tcPr>
            <w:tcW w:w="455" w:type="pct"/>
          </w:tcPr>
          <w:p w14:paraId="72E15224" w14:textId="77777777" w:rsidR="007F55F0" w:rsidRPr="007051AA" w:rsidRDefault="007F55F0" w:rsidP="003E04D8">
            <w:pPr>
              <w:pStyle w:val="tabletext"/>
              <w:jc w:val="center"/>
              <w:rPr>
                <w:b/>
                <w:bCs/>
              </w:rPr>
            </w:pPr>
            <w:r w:rsidRPr="007051AA">
              <w:rPr>
                <w:b/>
                <w:bCs/>
              </w:rPr>
              <w:t>Use of PRO data for safety and tolerability assessments</w:t>
            </w:r>
          </w:p>
        </w:tc>
        <w:tc>
          <w:tcPr>
            <w:tcW w:w="508" w:type="pct"/>
            <w:tcMar>
              <w:top w:w="72" w:type="dxa"/>
              <w:left w:w="144" w:type="dxa"/>
              <w:bottom w:w="144" w:type="dxa"/>
              <w:right w:w="144" w:type="dxa"/>
            </w:tcMar>
            <w:hideMark/>
          </w:tcPr>
          <w:p w14:paraId="491912CF" w14:textId="77777777" w:rsidR="007F55F0" w:rsidRPr="007051AA" w:rsidRDefault="007F55F0" w:rsidP="003E04D8">
            <w:pPr>
              <w:pStyle w:val="tabletext"/>
              <w:jc w:val="center"/>
              <w:rPr>
                <w:b/>
                <w:bCs/>
              </w:rPr>
            </w:pPr>
            <w:r w:rsidRPr="007051AA">
              <w:rPr>
                <w:b/>
                <w:bCs/>
              </w:rPr>
              <w:t>Post-progression data collection</w:t>
            </w:r>
          </w:p>
        </w:tc>
        <w:tc>
          <w:tcPr>
            <w:tcW w:w="509" w:type="pct"/>
            <w:tcMar>
              <w:top w:w="72" w:type="dxa"/>
              <w:left w:w="144" w:type="dxa"/>
              <w:bottom w:w="144" w:type="dxa"/>
              <w:right w:w="144" w:type="dxa"/>
            </w:tcMar>
            <w:hideMark/>
          </w:tcPr>
          <w:p w14:paraId="61F3600C" w14:textId="77777777" w:rsidR="007F55F0" w:rsidRPr="007051AA" w:rsidRDefault="007F55F0" w:rsidP="003E04D8">
            <w:pPr>
              <w:pStyle w:val="tabletext"/>
              <w:jc w:val="center"/>
              <w:rPr>
                <w:b/>
                <w:bCs/>
              </w:rPr>
            </w:pPr>
            <w:r w:rsidRPr="007051AA">
              <w:rPr>
                <w:b/>
                <w:bCs/>
              </w:rPr>
              <w:t>Clinically meaningful change threshold</w:t>
            </w:r>
          </w:p>
        </w:tc>
        <w:tc>
          <w:tcPr>
            <w:tcW w:w="559" w:type="pct"/>
            <w:tcMar>
              <w:top w:w="72" w:type="dxa"/>
              <w:left w:w="144" w:type="dxa"/>
              <w:bottom w:w="144" w:type="dxa"/>
              <w:right w:w="72" w:type="dxa"/>
            </w:tcMar>
            <w:hideMark/>
          </w:tcPr>
          <w:p w14:paraId="50B885D3" w14:textId="0E1F7B8D" w:rsidR="007F55F0" w:rsidRPr="007051AA" w:rsidRDefault="007F55F0" w:rsidP="003E04D8">
            <w:pPr>
              <w:pStyle w:val="tabletext"/>
              <w:jc w:val="center"/>
              <w:rPr>
                <w:b/>
                <w:bCs/>
              </w:rPr>
            </w:pPr>
            <w:r w:rsidRPr="007051AA">
              <w:rPr>
                <w:b/>
                <w:bCs/>
              </w:rPr>
              <w:t>Preference for TTE endpoint definitions</w:t>
            </w:r>
          </w:p>
        </w:tc>
        <w:tc>
          <w:tcPr>
            <w:tcW w:w="508" w:type="pct"/>
            <w:tcMar>
              <w:top w:w="72" w:type="dxa"/>
              <w:left w:w="144" w:type="dxa"/>
              <w:bottom w:w="144" w:type="dxa"/>
              <w:right w:w="144" w:type="dxa"/>
            </w:tcMar>
            <w:hideMark/>
          </w:tcPr>
          <w:p w14:paraId="51F2C4D8" w14:textId="77777777" w:rsidR="007F55F0" w:rsidRPr="007051AA" w:rsidRDefault="007F55F0" w:rsidP="003E04D8">
            <w:pPr>
              <w:pStyle w:val="tabletext"/>
              <w:jc w:val="center"/>
              <w:rPr>
                <w:b/>
                <w:bCs/>
              </w:rPr>
            </w:pPr>
            <w:r w:rsidRPr="007051AA">
              <w:rPr>
                <w:b/>
                <w:bCs/>
              </w:rPr>
              <w:t>Missing data sensitivity analysis</w:t>
            </w:r>
          </w:p>
        </w:tc>
        <w:tc>
          <w:tcPr>
            <w:tcW w:w="733" w:type="pct"/>
            <w:tcMar>
              <w:top w:w="72" w:type="dxa"/>
              <w:left w:w="144" w:type="dxa"/>
              <w:bottom w:w="144" w:type="dxa"/>
              <w:right w:w="144" w:type="dxa"/>
            </w:tcMar>
            <w:hideMark/>
          </w:tcPr>
          <w:p w14:paraId="69768076" w14:textId="77777777" w:rsidR="007F55F0" w:rsidRPr="007051AA" w:rsidRDefault="007F55F0" w:rsidP="003E04D8">
            <w:pPr>
              <w:pStyle w:val="tabletext"/>
              <w:jc w:val="center"/>
              <w:rPr>
                <w:b/>
                <w:bCs/>
              </w:rPr>
            </w:pPr>
            <w:r w:rsidRPr="007051AA">
              <w:rPr>
                <w:b/>
                <w:bCs/>
              </w:rPr>
              <w:t>Multiplicity adjustment</w:t>
            </w:r>
          </w:p>
        </w:tc>
      </w:tr>
      <w:tr w:rsidR="00BD5FD3" w:rsidRPr="007051AA" w14:paraId="41F2B036" w14:textId="77777777" w:rsidTr="00FC3C73">
        <w:trPr>
          <w:cantSplit/>
          <w:trHeight w:val="1101"/>
        </w:trPr>
        <w:tc>
          <w:tcPr>
            <w:tcW w:w="337" w:type="pct"/>
            <w:vMerge w:val="restart"/>
            <w:tcMar>
              <w:top w:w="288" w:type="dxa"/>
              <w:left w:w="288" w:type="dxa"/>
              <w:bottom w:w="288" w:type="dxa"/>
              <w:right w:w="288" w:type="dxa"/>
            </w:tcMar>
            <w:textDirection w:val="btLr"/>
            <w:vAlign w:val="center"/>
            <w:hideMark/>
          </w:tcPr>
          <w:p w14:paraId="4BB42E7D" w14:textId="77777777" w:rsidR="007F55F0" w:rsidRPr="007051AA" w:rsidRDefault="007F55F0" w:rsidP="003E04D8">
            <w:pPr>
              <w:pStyle w:val="tabletext"/>
              <w:jc w:val="center"/>
            </w:pPr>
            <w:r w:rsidRPr="007051AA">
              <w:rPr>
                <w:b/>
                <w:bCs/>
              </w:rPr>
              <w:t>National standard</w:t>
            </w:r>
          </w:p>
        </w:tc>
        <w:tc>
          <w:tcPr>
            <w:tcW w:w="261" w:type="pct"/>
            <w:tcMar>
              <w:top w:w="72" w:type="dxa"/>
              <w:left w:w="216" w:type="dxa"/>
              <w:bottom w:w="72" w:type="dxa"/>
              <w:right w:w="144" w:type="dxa"/>
            </w:tcMar>
            <w:textDirection w:val="btLr"/>
            <w:hideMark/>
          </w:tcPr>
          <w:p w14:paraId="5A6857B0" w14:textId="280695E3" w:rsidR="007F55F0" w:rsidRPr="007051AA" w:rsidRDefault="001D39C9" w:rsidP="00B55613">
            <w:pPr>
              <w:pStyle w:val="tabletext"/>
              <w:ind w:left="113" w:right="113"/>
              <w:jc w:val="center"/>
              <w:rPr>
                <w:b/>
                <w:bCs/>
              </w:rPr>
            </w:pPr>
            <w:r w:rsidRPr="007051AA">
              <w:rPr>
                <w:b/>
                <w:bCs/>
              </w:rPr>
              <w:t>Eng</w:t>
            </w:r>
            <w:r w:rsidR="00815628" w:rsidRPr="007051AA">
              <w:rPr>
                <w:b/>
                <w:bCs/>
              </w:rPr>
              <w:t>l</w:t>
            </w:r>
            <w:r w:rsidRPr="007051AA">
              <w:rPr>
                <w:b/>
                <w:bCs/>
              </w:rPr>
              <w:t>and</w:t>
            </w:r>
            <w:r w:rsidR="00510025" w:rsidRPr="00510025">
              <w:rPr>
                <w:rFonts w:ascii="Calibri" w:hAnsi="Calibri" w:cs="Calibri"/>
                <w:b/>
                <w:bCs/>
                <w:vertAlign w:val="superscript"/>
              </w:rPr>
              <w:t>†</w:t>
            </w:r>
          </w:p>
        </w:tc>
        <w:tc>
          <w:tcPr>
            <w:tcW w:w="620" w:type="pct"/>
            <w:tcMar>
              <w:top w:w="15" w:type="dxa"/>
              <w:left w:w="15" w:type="dxa"/>
              <w:bottom w:w="0" w:type="dxa"/>
              <w:right w:w="15" w:type="dxa"/>
            </w:tcMar>
            <w:hideMark/>
          </w:tcPr>
          <w:p w14:paraId="7E1B978E" w14:textId="77777777" w:rsidR="007F55F0" w:rsidRPr="007051AA" w:rsidRDefault="007F55F0" w:rsidP="00B55613">
            <w:pPr>
              <w:pStyle w:val="tabletext"/>
              <w:jc w:val="center"/>
            </w:pPr>
            <w:r w:rsidRPr="007051AA">
              <w:t>Yes (EQ-5D-3L for HSU elicitation)</w:t>
            </w:r>
          </w:p>
        </w:tc>
        <w:tc>
          <w:tcPr>
            <w:tcW w:w="510" w:type="pct"/>
            <w:tcMar>
              <w:top w:w="15" w:type="dxa"/>
              <w:left w:w="15" w:type="dxa"/>
              <w:bottom w:w="0" w:type="dxa"/>
              <w:right w:w="15" w:type="dxa"/>
            </w:tcMar>
            <w:hideMark/>
          </w:tcPr>
          <w:p w14:paraId="03922CD5" w14:textId="77777777" w:rsidR="007F55F0" w:rsidRPr="007051AA" w:rsidRDefault="007F55F0" w:rsidP="00B55613">
            <w:pPr>
              <w:pStyle w:val="tabletext"/>
              <w:jc w:val="center"/>
            </w:pPr>
            <w:r w:rsidRPr="007051AA">
              <w:t>Not defined</w:t>
            </w:r>
          </w:p>
        </w:tc>
        <w:tc>
          <w:tcPr>
            <w:tcW w:w="455" w:type="pct"/>
          </w:tcPr>
          <w:p w14:paraId="19CE9FCD" w14:textId="470E6124" w:rsidR="007F55F0" w:rsidRPr="007051AA" w:rsidRDefault="007F55F0" w:rsidP="00B55613">
            <w:pPr>
              <w:pStyle w:val="tabletext"/>
              <w:jc w:val="center"/>
            </w:pPr>
            <w:r w:rsidRPr="007051AA">
              <w:t>Yes (mapped to the EQ-5D-3</w:t>
            </w:r>
            <w:proofErr w:type="gramStart"/>
            <w:r w:rsidRPr="007051AA">
              <w:t>L)</w:t>
            </w:r>
            <w:r w:rsidR="0028214E">
              <w:rPr>
                <w:rFonts w:cs="Times New Roman"/>
                <w:vertAlign w:val="superscript"/>
              </w:rPr>
              <w:t>‡</w:t>
            </w:r>
            <w:proofErr w:type="gramEnd"/>
          </w:p>
        </w:tc>
        <w:tc>
          <w:tcPr>
            <w:tcW w:w="508" w:type="pct"/>
            <w:tcMar>
              <w:top w:w="15" w:type="dxa"/>
              <w:left w:w="15" w:type="dxa"/>
              <w:bottom w:w="0" w:type="dxa"/>
              <w:right w:w="15" w:type="dxa"/>
            </w:tcMar>
            <w:hideMark/>
          </w:tcPr>
          <w:p w14:paraId="26D54CB2" w14:textId="77777777" w:rsidR="007F55F0" w:rsidRPr="007051AA" w:rsidRDefault="007F55F0" w:rsidP="00B55613">
            <w:pPr>
              <w:pStyle w:val="tabletext"/>
              <w:jc w:val="center"/>
            </w:pPr>
            <w:r w:rsidRPr="007051AA">
              <w:t>No</w:t>
            </w:r>
          </w:p>
        </w:tc>
        <w:tc>
          <w:tcPr>
            <w:tcW w:w="509" w:type="pct"/>
            <w:tcMar>
              <w:top w:w="15" w:type="dxa"/>
              <w:left w:w="15" w:type="dxa"/>
              <w:bottom w:w="0" w:type="dxa"/>
              <w:right w:w="15" w:type="dxa"/>
            </w:tcMar>
            <w:hideMark/>
          </w:tcPr>
          <w:p w14:paraId="5FEC1E9B" w14:textId="77777777" w:rsidR="007F55F0" w:rsidRPr="007051AA" w:rsidRDefault="007F55F0" w:rsidP="00B55613">
            <w:pPr>
              <w:pStyle w:val="tabletext"/>
              <w:jc w:val="center"/>
            </w:pPr>
            <w:r w:rsidRPr="007051AA">
              <w:t>No</w:t>
            </w:r>
          </w:p>
        </w:tc>
        <w:tc>
          <w:tcPr>
            <w:tcW w:w="559" w:type="pct"/>
            <w:tcMar>
              <w:top w:w="15" w:type="dxa"/>
              <w:left w:w="15" w:type="dxa"/>
              <w:bottom w:w="0" w:type="dxa"/>
              <w:right w:w="15" w:type="dxa"/>
            </w:tcMar>
            <w:hideMark/>
          </w:tcPr>
          <w:p w14:paraId="005F0744" w14:textId="77777777" w:rsidR="007F55F0" w:rsidRPr="007051AA" w:rsidRDefault="007F55F0" w:rsidP="00B55613">
            <w:pPr>
              <w:pStyle w:val="tabletext"/>
              <w:jc w:val="center"/>
            </w:pPr>
            <w:r w:rsidRPr="007051AA">
              <w:t>No</w:t>
            </w:r>
          </w:p>
        </w:tc>
        <w:tc>
          <w:tcPr>
            <w:tcW w:w="508" w:type="pct"/>
            <w:tcMar>
              <w:top w:w="15" w:type="dxa"/>
              <w:left w:w="15" w:type="dxa"/>
              <w:bottom w:w="0" w:type="dxa"/>
              <w:right w:w="15" w:type="dxa"/>
            </w:tcMar>
            <w:hideMark/>
          </w:tcPr>
          <w:p w14:paraId="58A65ED8" w14:textId="77777777" w:rsidR="007F55F0" w:rsidRPr="007051AA" w:rsidRDefault="007F55F0" w:rsidP="00B55613">
            <w:pPr>
              <w:pStyle w:val="tabletext"/>
              <w:jc w:val="center"/>
            </w:pPr>
            <w:r w:rsidRPr="007051AA">
              <w:t>No</w:t>
            </w:r>
          </w:p>
        </w:tc>
        <w:tc>
          <w:tcPr>
            <w:tcW w:w="733" w:type="pct"/>
            <w:tcMar>
              <w:top w:w="15" w:type="dxa"/>
              <w:left w:w="15" w:type="dxa"/>
              <w:bottom w:w="0" w:type="dxa"/>
              <w:right w:w="15" w:type="dxa"/>
            </w:tcMar>
            <w:hideMark/>
          </w:tcPr>
          <w:p w14:paraId="01916595" w14:textId="77777777" w:rsidR="007F55F0" w:rsidRPr="007051AA" w:rsidRDefault="007F55F0" w:rsidP="00B55613">
            <w:pPr>
              <w:pStyle w:val="tabletext"/>
              <w:jc w:val="center"/>
            </w:pPr>
            <w:r w:rsidRPr="007051AA">
              <w:t>No</w:t>
            </w:r>
          </w:p>
        </w:tc>
      </w:tr>
      <w:tr w:rsidR="00BD5FD3" w:rsidRPr="007051AA" w14:paraId="5AAF035E" w14:textId="77777777" w:rsidTr="00FC3C73">
        <w:trPr>
          <w:cantSplit/>
          <w:trHeight w:val="897"/>
        </w:trPr>
        <w:tc>
          <w:tcPr>
            <w:tcW w:w="337" w:type="pct"/>
            <w:vMerge/>
            <w:vAlign w:val="center"/>
            <w:hideMark/>
          </w:tcPr>
          <w:p w14:paraId="165EF278" w14:textId="77777777" w:rsidR="007F55F0" w:rsidRPr="007051AA" w:rsidRDefault="007F55F0" w:rsidP="003E04D8">
            <w:pPr>
              <w:spacing w:before="60" w:after="60" w:line="240" w:lineRule="auto"/>
              <w:rPr>
                <w:rFonts w:cstheme="minorHAnsi"/>
                <w:sz w:val="20"/>
                <w:szCs w:val="20"/>
              </w:rPr>
            </w:pPr>
          </w:p>
        </w:tc>
        <w:tc>
          <w:tcPr>
            <w:tcW w:w="261" w:type="pct"/>
            <w:tcMar>
              <w:top w:w="72" w:type="dxa"/>
              <w:left w:w="216" w:type="dxa"/>
              <w:bottom w:w="72" w:type="dxa"/>
              <w:right w:w="144" w:type="dxa"/>
            </w:tcMar>
            <w:textDirection w:val="btLr"/>
            <w:hideMark/>
          </w:tcPr>
          <w:p w14:paraId="5388A548" w14:textId="77777777" w:rsidR="007F55F0" w:rsidRPr="007051AA" w:rsidRDefault="007F55F0" w:rsidP="00B55613">
            <w:pPr>
              <w:pStyle w:val="tabletext"/>
              <w:ind w:left="113" w:right="113"/>
              <w:jc w:val="center"/>
              <w:rPr>
                <w:b/>
                <w:bCs/>
              </w:rPr>
            </w:pPr>
            <w:r w:rsidRPr="007051AA">
              <w:rPr>
                <w:b/>
                <w:bCs/>
              </w:rPr>
              <w:t>Germany</w:t>
            </w:r>
          </w:p>
        </w:tc>
        <w:tc>
          <w:tcPr>
            <w:tcW w:w="620" w:type="pct"/>
            <w:tcMar>
              <w:top w:w="15" w:type="dxa"/>
              <w:left w:w="15" w:type="dxa"/>
              <w:bottom w:w="0" w:type="dxa"/>
              <w:right w:w="15" w:type="dxa"/>
            </w:tcMar>
            <w:hideMark/>
          </w:tcPr>
          <w:p w14:paraId="5C18A58A" w14:textId="5788F1DE" w:rsidR="007F55F0" w:rsidRPr="007051AA" w:rsidRDefault="007F55F0" w:rsidP="00B55613">
            <w:pPr>
              <w:pStyle w:val="tabletext"/>
              <w:jc w:val="center"/>
            </w:pPr>
            <w:r w:rsidRPr="007051AA">
              <w:t>Not defined</w:t>
            </w:r>
          </w:p>
        </w:tc>
        <w:tc>
          <w:tcPr>
            <w:tcW w:w="510" w:type="pct"/>
            <w:tcMar>
              <w:top w:w="15" w:type="dxa"/>
              <w:left w:w="15" w:type="dxa"/>
              <w:bottom w:w="0" w:type="dxa"/>
              <w:right w:w="15" w:type="dxa"/>
            </w:tcMar>
            <w:hideMark/>
          </w:tcPr>
          <w:p w14:paraId="38937C6B" w14:textId="77777777" w:rsidR="007F55F0" w:rsidRPr="007051AA" w:rsidRDefault="007F55F0" w:rsidP="00B55613">
            <w:pPr>
              <w:pStyle w:val="tabletext"/>
              <w:jc w:val="center"/>
            </w:pPr>
            <w:r w:rsidRPr="007051AA">
              <w:t>Yes (&lt;30%)</w:t>
            </w:r>
          </w:p>
        </w:tc>
        <w:tc>
          <w:tcPr>
            <w:tcW w:w="455" w:type="pct"/>
          </w:tcPr>
          <w:p w14:paraId="0D18F42F" w14:textId="77777777" w:rsidR="007F55F0" w:rsidRPr="007051AA" w:rsidRDefault="007F55F0" w:rsidP="00B55613">
            <w:pPr>
              <w:pStyle w:val="tabletext"/>
              <w:jc w:val="center"/>
            </w:pPr>
            <w:r w:rsidRPr="007051AA">
              <w:t>Yes (captured by a validated instrument, such as PRO-CTCAE)</w:t>
            </w:r>
          </w:p>
        </w:tc>
        <w:tc>
          <w:tcPr>
            <w:tcW w:w="508" w:type="pct"/>
            <w:tcMar>
              <w:top w:w="15" w:type="dxa"/>
              <w:left w:w="15" w:type="dxa"/>
              <w:bottom w:w="0" w:type="dxa"/>
              <w:right w:w="15" w:type="dxa"/>
            </w:tcMar>
            <w:hideMark/>
          </w:tcPr>
          <w:p w14:paraId="115C645A" w14:textId="77777777" w:rsidR="007F55F0" w:rsidRPr="007051AA" w:rsidRDefault="007F55F0" w:rsidP="00B55613">
            <w:pPr>
              <w:pStyle w:val="tabletext"/>
              <w:jc w:val="center"/>
            </w:pPr>
            <w:r w:rsidRPr="007051AA">
              <w:t>Yes (until death or dropout)</w:t>
            </w:r>
          </w:p>
        </w:tc>
        <w:tc>
          <w:tcPr>
            <w:tcW w:w="509" w:type="pct"/>
            <w:tcMar>
              <w:top w:w="15" w:type="dxa"/>
              <w:left w:w="15" w:type="dxa"/>
              <w:bottom w:w="0" w:type="dxa"/>
              <w:right w:w="15" w:type="dxa"/>
            </w:tcMar>
            <w:hideMark/>
          </w:tcPr>
          <w:p w14:paraId="208289CB" w14:textId="77777777" w:rsidR="007F55F0" w:rsidRPr="007051AA" w:rsidRDefault="007F55F0" w:rsidP="00B55613">
            <w:pPr>
              <w:pStyle w:val="tabletext"/>
              <w:jc w:val="center"/>
            </w:pPr>
            <w:r w:rsidRPr="007051AA">
              <w:t>Yes (≥15% of the scale range)</w:t>
            </w:r>
          </w:p>
        </w:tc>
        <w:tc>
          <w:tcPr>
            <w:tcW w:w="559" w:type="pct"/>
            <w:tcMar>
              <w:top w:w="15" w:type="dxa"/>
              <w:left w:w="15" w:type="dxa"/>
              <w:bottom w:w="0" w:type="dxa"/>
              <w:right w:w="15" w:type="dxa"/>
            </w:tcMar>
            <w:hideMark/>
          </w:tcPr>
          <w:p w14:paraId="4AECF3F5" w14:textId="77777777" w:rsidR="007F55F0" w:rsidRPr="007051AA" w:rsidRDefault="007F55F0" w:rsidP="00B55613">
            <w:pPr>
              <w:pStyle w:val="tabletext"/>
              <w:jc w:val="center"/>
            </w:pPr>
            <w:r w:rsidRPr="007051AA">
              <w:t>No</w:t>
            </w:r>
          </w:p>
        </w:tc>
        <w:tc>
          <w:tcPr>
            <w:tcW w:w="508" w:type="pct"/>
            <w:tcMar>
              <w:top w:w="15" w:type="dxa"/>
              <w:left w:w="15" w:type="dxa"/>
              <w:bottom w:w="0" w:type="dxa"/>
              <w:right w:w="15" w:type="dxa"/>
            </w:tcMar>
            <w:hideMark/>
          </w:tcPr>
          <w:p w14:paraId="7F57D538" w14:textId="77777777" w:rsidR="007F55F0" w:rsidRPr="007051AA" w:rsidRDefault="007F55F0" w:rsidP="00B55613">
            <w:pPr>
              <w:pStyle w:val="tabletext"/>
              <w:jc w:val="center"/>
            </w:pPr>
            <w:r w:rsidRPr="007051AA">
              <w:t>No</w:t>
            </w:r>
          </w:p>
        </w:tc>
        <w:tc>
          <w:tcPr>
            <w:tcW w:w="733" w:type="pct"/>
            <w:tcMar>
              <w:top w:w="15" w:type="dxa"/>
              <w:left w:w="15" w:type="dxa"/>
              <w:bottom w:w="0" w:type="dxa"/>
              <w:right w:w="15" w:type="dxa"/>
            </w:tcMar>
            <w:hideMark/>
          </w:tcPr>
          <w:p w14:paraId="679BAFAA" w14:textId="77777777" w:rsidR="007F55F0" w:rsidRPr="007051AA" w:rsidRDefault="007F55F0" w:rsidP="00B55613">
            <w:pPr>
              <w:pStyle w:val="tabletext"/>
              <w:jc w:val="center"/>
            </w:pPr>
            <w:r w:rsidRPr="007051AA">
              <w:t>No</w:t>
            </w:r>
          </w:p>
        </w:tc>
      </w:tr>
      <w:tr w:rsidR="00BD5FD3" w:rsidRPr="007051AA" w14:paraId="48EDD179" w14:textId="77777777" w:rsidTr="00FC3C73">
        <w:trPr>
          <w:cantSplit/>
          <w:trHeight w:val="1744"/>
        </w:trPr>
        <w:tc>
          <w:tcPr>
            <w:tcW w:w="337" w:type="pct"/>
            <w:vMerge/>
            <w:vAlign w:val="center"/>
            <w:hideMark/>
          </w:tcPr>
          <w:p w14:paraId="07211B99" w14:textId="77777777" w:rsidR="007F55F0" w:rsidRPr="007051AA" w:rsidRDefault="007F55F0" w:rsidP="003E04D8">
            <w:pPr>
              <w:spacing w:before="60" w:after="60" w:line="240" w:lineRule="auto"/>
              <w:rPr>
                <w:rFonts w:cstheme="minorHAnsi"/>
                <w:sz w:val="20"/>
                <w:szCs w:val="20"/>
              </w:rPr>
            </w:pPr>
          </w:p>
        </w:tc>
        <w:tc>
          <w:tcPr>
            <w:tcW w:w="261" w:type="pct"/>
            <w:tcMar>
              <w:top w:w="72" w:type="dxa"/>
              <w:left w:w="216" w:type="dxa"/>
              <w:bottom w:w="72" w:type="dxa"/>
              <w:right w:w="144" w:type="dxa"/>
            </w:tcMar>
            <w:textDirection w:val="btLr"/>
            <w:hideMark/>
          </w:tcPr>
          <w:p w14:paraId="1C2C6605" w14:textId="77777777" w:rsidR="007F55F0" w:rsidRPr="007051AA" w:rsidRDefault="007F55F0" w:rsidP="00B55613">
            <w:pPr>
              <w:pStyle w:val="tabletext"/>
              <w:ind w:left="113" w:right="113"/>
              <w:jc w:val="center"/>
              <w:rPr>
                <w:b/>
                <w:bCs/>
              </w:rPr>
            </w:pPr>
            <w:r w:rsidRPr="007051AA">
              <w:rPr>
                <w:b/>
                <w:bCs/>
              </w:rPr>
              <w:t>France</w:t>
            </w:r>
          </w:p>
        </w:tc>
        <w:tc>
          <w:tcPr>
            <w:tcW w:w="620" w:type="pct"/>
            <w:tcMar>
              <w:top w:w="15" w:type="dxa"/>
              <w:left w:w="15" w:type="dxa"/>
              <w:bottom w:w="0" w:type="dxa"/>
              <w:right w:w="15" w:type="dxa"/>
            </w:tcMar>
            <w:hideMark/>
          </w:tcPr>
          <w:p w14:paraId="7AE3F871" w14:textId="77777777" w:rsidR="007F55F0" w:rsidRPr="007051AA" w:rsidRDefault="007F55F0" w:rsidP="00B55613">
            <w:pPr>
              <w:pStyle w:val="tabletext"/>
              <w:jc w:val="center"/>
            </w:pPr>
            <w:r w:rsidRPr="007051AA">
              <w:t>Yes (EQ-5D-5L for HSU elicitation)</w:t>
            </w:r>
          </w:p>
        </w:tc>
        <w:tc>
          <w:tcPr>
            <w:tcW w:w="510" w:type="pct"/>
            <w:tcMar>
              <w:top w:w="15" w:type="dxa"/>
              <w:left w:w="15" w:type="dxa"/>
              <w:bottom w:w="0" w:type="dxa"/>
              <w:right w:w="15" w:type="dxa"/>
            </w:tcMar>
            <w:hideMark/>
          </w:tcPr>
          <w:p w14:paraId="16BEFB44" w14:textId="77777777" w:rsidR="007F55F0" w:rsidRPr="007051AA" w:rsidRDefault="007F55F0" w:rsidP="00B55613">
            <w:pPr>
              <w:pStyle w:val="tabletext"/>
              <w:jc w:val="center"/>
            </w:pPr>
            <w:r w:rsidRPr="007051AA">
              <w:t>Not defined</w:t>
            </w:r>
          </w:p>
        </w:tc>
        <w:tc>
          <w:tcPr>
            <w:tcW w:w="455" w:type="pct"/>
          </w:tcPr>
          <w:p w14:paraId="37BA2F0E" w14:textId="61F828CC" w:rsidR="007F55F0" w:rsidRPr="007051AA" w:rsidRDefault="007F55F0" w:rsidP="00B55613">
            <w:pPr>
              <w:pStyle w:val="tabletext"/>
              <w:jc w:val="center"/>
            </w:pPr>
            <w:r w:rsidRPr="007051AA">
              <w:t>No</w:t>
            </w:r>
            <w:r w:rsidR="0078034C">
              <w:rPr>
                <w:rFonts w:cs="Times New Roman"/>
                <w:vertAlign w:val="superscript"/>
              </w:rPr>
              <w:t>⁋</w:t>
            </w:r>
          </w:p>
        </w:tc>
        <w:tc>
          <w:tcPr>
            <w:tcW w:w="508" w:type="pct"/>
            <w:tcMar>
              <w:top w:w="15" w:type="dxa"/>
              <w:left w:w="15" w:type="dxa"/>
              <w:bottom w:w="0" w:type="dxa"/>
              <w:right w:w="15" w:type="dxa"/>
            </w:tcMar>
            <w:hideMark/>
          </w:tcPr>
          <w:p w14:paraId="7CABED45" w14:textId="77777777" w:rsidR="007F55F0" w:rsidRPr="007051AA" w:rsidRDefault="007F55F0" w:rsidP="00B55613">
            <w:pPr>
              <w:pStyle w:val="tabletext"/>
              <w:jc w:val="center"/>
            </w:pPr>
            <w:r w:rsidRPr="007051AA">
              <w:t>No</w:t>
            </w:r>
          </w:p>
        </w:tc>
        <w:tc>
          <w:tcPr>
            <w:tcW w:w="509" w:type="pct"/>
            <w:tcMar>
              <w:top w:w="15" w:type="dxa"/>
              <w:left w:w="15" w:type="dxa"/>
              <w:bottom w:w="0" w:type="dxa"/>
              <w:right w:w="15" w:type="dxa"/>
            </w:tcMar>
            <w:hideMark/>
          </w:tcPr>
          <w:p w14:paraId="6ABA7151" w14:textId="77777777" w:rsidR="007F55F0" w:rsidRPr="007051AA" w:rsidRDefault="007F55F0" w:rsidP="00B55613">
            <w:pPr>
              <w:pStyle w:val="tabletext"/>
              <w:jc w:val="center"/>
            </w:pPr>
            <w:r w:rsidRPr="007051AA">
              <w:t>No</w:t>
            </w:r>
          </w:p>
        </w:tc>
        <w:tc>
          <w:tcPr>
            <w:tcW w:w="559" w:type="pct"/>
            <w:tcMar>
              <w:top w:w="15" w:type="dxa"/>
              <w:left w:w="15" w:type="dxa"/>
              <w:bottom w:w="0" w:type="dxa"/>
              <w:right w:w="15" w:type="dxa"/>
            </w:tcMar>
            <w:hideMark/>
          </w:tcPr>
          <w:p w14:paraId="0D9A1702" w14:textId="77777777" w:rsidR="007F55F0" w:rsidRPr="007051AA" w:rsidRDefault="007F55F0" w:rsidP="00B55613">
            <w:pPr>
              <w:pStyle w:val="tabletext"/>
              <w:jc w:val="center"/>
            </w:pPr>
            <w:r w:rsidRPr="007051AA">
              <w:t>No</w:t>
            </w:r>
          </w:p>
        </w:tc>
        <w:tc>
          <w:tcPr>
            <w:tcW w:w="508" w:type="pct"/>
            <w:tcMar>
              <w:top w:w="15" w:type="dxa"/>
              <w:left w:w="15" w:type="dxa"/>
              <w:bottom w:w="0" w:type="dxa"/>
              <w:right w:w="15" w:type="dxa"/>
            </w:tcMar>
            <w:hideMark/>
          </w:tcPr>
          <w:p w14:paraId="6B714E63" w14:textId="77777777" w:rsidR="007F55F0" w:rsidRPr="007051AA" w:rsidRDefault="007F55F0" w:rsidP="00B55613">
            <w:pPr>
              <w:pStyle w:val="tabletext"/>
              <w:jc w:val="center"/>
            </w:pPr>
            <w:r w:rsidRPr="007051AA">
              <w:t>No</w:t>
            </w:r>
          </w:p>
        </w:tc>
        <w:tc>
          <w:tcPr>
            <w:tcW w:w="733" w:type="pct"/>
            <w:tcMar>
              <w:top w:w="15" w:type="dxa"/>
              <w:left w:w="15" w:type="dxa"/>
              <w:bottom w:w="0" w:type="dxa"/>
              <w:right w:w="15" w:type="dxa"/>
            </w:tcMar>
            <w:hideMark/>
          </w:tcPr>
          <w:p w14:paraId="74D921AD" w14:textId="77777777" w:rsidR="007F55F0" w:rsidRPr="007051AA" w:rsidRDefault="007F55F0" w:rsidP="00B55613">
            <w:pPr>
              <w:pStyle w:val="tabletext"/>
              <w:jc w:val="center"/>
            </w:pPr>
            <w:r w:rsidRPr="007051AA">
              <w:t>No</w:t>
            </w:r>
          </w:p>
        </w:tc>
      </w:tr>
      <w:tr w:rsidR="00BD5FD3" w:rsidRPr="007051AA" w14:paraId="2E06020F" w14:textId="77777777" w:rsidTr="00FC3C73">
        <w:trPr>
          <w:trHeight w:val="1120"/>
        </w:trPr>
        <w:tc>
          <w:tcPr>
            <w:tcW w:w="337" w:type="pct"/>
            <w:vMerge w:val="restart"/>
            <w:tcMar>
              <w:top w:w="288" w:type="dxa"/>
              <w:left w:w="288" w:type="dxa"/>
              <w:bottom w:w="288" w:type="dxa"/>
              <w:right w:w="288" w:type="dxa"/>
            </w:tcMar>
            <w:textDirection w:val="btLr"/>
            <w:vAlign w:val="center"/>
          </w:tcPr>
          <w:p w14:paraId="6689F0E3" w14:textId="207E4CF4" w:rsidR="007F55F0" w:rsidRPr="007051AA" w:rsidRDefault="007F55F0" w:rsidP="008E38EF">
            <w:pPr>
              <w:keepNext/>
              <w:keepLines/>
              <w:spacing w:before="60" w:after="60" w:line="240" w:lineRule="auto"/>
              <w:jc w:val="center"/>
              <w:rPr>
                <w:rFonts w:cstheme="minorHAnsi"/>
                <w:b/>
                <w:bCs/>
                <w:sz w:val="20"/>
                <w:szCs w:val="20"/>
              </w:rPr>
            </w:pPr>
            <w:r w:rsidRPr="007051AA">
              <w:rPr>
                <w:rFonts w:cstheme="minorHAnsi"/>
                <w:b/>
                <w:bCs/>
                <w:sz w:val="20"/>
                <w:szCs w:val="20"/>
              </w:rPr>
              <w:lastRenderedPageBreak/>
              <w:t>JCA guidance</w:t>
            </w:r>
            <w:r w:rsidR="00B2065A">
              <w:rPr>
                <w:rFonts w:cstheme="minorHAnsi"/>
                <w:b/>
                <w:bCs/>
                <w:sz w:val="20"/>
                <w:szCs w:val="20"/>
              </w:rPr>
              <w:t>,</w:t>
            </w:r>
            <w:r w:rsidR="008E38EF">
              <w:rPr>
                <w:rFonts w:cstheme="minorHAnsi"/>
                <w:b/>
                <w:bCs/>
                <w:sz w:val="20"/>
                <w:szCs w:val="20"/>
              </w:rPr>
              <w:t xml:space="preserve"> EU</w:t>
            </w:r>
          </w:p>
        </w:tc>
        <w:tc>
          <w:tcPr>
            <w:tcW w:w="261" w:type="pct"/>
            <w:tcMar>
              <w:top w:w="15" w:type="dxa"/>
              <w:left w:w="15" w:type="dxa"/>
              <w:bottom w:w="0" w:type="dxa"/>
              <w:right w:w="15" w:type="dxa"/>
            </w:tcMar>
            <w:textDirection w:val="btLr"/>
            <w:vAlign w:val="center"/>
          </w:tcPr>
          <w:p w14:paraId="54EB1DD0" w14:textId="3E9B60C0" w:rsidR="007F55F0" w:rsidRPr="007051AA" w:rsidRDefault="00496A47" w:rsidP="008E38EF">
            <w:pPr>
              <w:keepNext/>
              <w:keepLines/>
              <w:spacing w:before="60" w:after="60" w:line="240" w:lineRule="auto"/>
              <w:jc w:val="center"/>
              <w:rPr>
                <w:rFonts w:cstheme="minorHAnsi"/>
                <w:b/>
                <w:bCs/>
                <w:sz w:val="20"/>
                <w:szCs w:val="20"/>
              </w:rPr>
            </w:pPr>
            <w:r>
              <w:rPr>
                <w:rFonts w:cstheme="minorHAnsi"/>
                <w:b/>
                <w:bCs/>
                <w:sz w:val="20"/>
                <w:szCs w:val="20"/>
              </w:rPr>
              <w:t>National standard</w:t>
            </w:r>
          </w:p>
        </w:tc>
        <w:tc>
          <w:tcPr>
            <w:tcW w:w="620" w:type="pct"/>
            <w:tcMar>
              <w:top w:w="72" w:type="dxa"/>
              <w:left w:w="43" w:type="dxa"/>
              <w:bottom w:w="72" w:type="dxa"/>
              <w:right w:w="43" w:type="dxa"/>
            </w:tcMar>
          </w:tcPr>
          <w:p w14:paraId="3EF04D19" w14:textId="1D459CDB" w:rsidR="007F55F0" w:rsidRPr="007051AA" w:rsidRDefault="00D13624" w:rsidP="008E38EF">
            <w:pPr>
              <w:pStyle w:val="tablebullet"/>
              <w:keepNext/>
              <w:keepLines/>
              <w:numPr>
                <w:ilvl w:val="0"/>
                <w:numId w:val="0"/>
              </w:numPr>
              <w:ind w:left="113" w:hanging="113"/>
              <w:jc w:val="center"/>
            </w:pPr>
            <w:r w:rsidRPr="007051AA">
              <w:t>Yes</w:t>
            </w:r>
            <w:r w:rsidR="00F718AA" w:rsidRPr="007051AA">
              <w:t xml:space="preserve"> (</w:t>
            </w:r>
            <w:r w:rsidR="00895FE4" w:rsidRPr="007051AA">
              <w:t>safety reporting)</w:t>
            </w:r>
          </w:p>
        </w:tc>
        <w:tc>
          <w:tcPr>
            <w:tcW w:w="510" w:type="pct"/>
            <w:tcMar>
              <w:top w:w="72" w:type="dxa"/>
              <w:left w:w="43" w:type="dxa"/>
              <w:bottom w:w="72" w:type="dxa"/>
              <w:right w:w="43" w:type="dxa"/>
            </w:tcMar>
          </w:tcPr>
          <w:p w14:paraId="23CA83C3" w14:textId="44E4BB9D" w:rsidR="007F55F0" w:rsidRPr="007051AA" w:rsidRDefault="00461B30" w:rsidP="008E38EF">
            <w:pPr>
              <w:pStyle w:val="tablebullet"/>
              <w:keepNext/>
              <w:keepLines/>
              <w:numPr>
                <w:ilvl w:val="0"/>
                <w:numId w:val="0"/>
              </w:numPr>
              <w:ind w:left="113"/>
              <w:jc w:val="center"/>
            </w:pPr>
            <w:r w:rsidRPr="007051AA">
              <w:t>Not defined</w:t>
            </w:r>
          </w:p>
        </w:tc>
        <w:tc>
          <w:tcPr>
            <w:tcW w:w="455" w:type="pct"/>
          </w:tcPr>
          <w:p w14:paraId="2B2D94DA" w14:textId="4EFAB3F2" w:rsidR="007F55F0" w:rsidRPr="007051AA" w:rsidRDefault="00290F09" w:rsidP="008E38EF">
            <w:pPr>
              <w:pStyle w:val="tablebullet"/>
              <w:keepNext/>
              <w:keepLines/>
              <w:numPr>
                <w:ilvl w:val="0"/>
                <w:numId w:val="0"/>
              </w:numPr>
              <w:jc w:val="center"/>
            </w:pPr>
            <w:r w:rsidRPr="007051AA">
              <w:t>Yes (</w:t>
            </w:r>
            <w:r w:rsidR="00830E67" w:rsidRPr="007051AA">
              <w:t>MedDRA terminology preferred</w:t>
            </w:r>
            <w:r w:rsidRPr="007051AA">
              <w:t>)</w:t>
            </w:r>
          </w:p>
        </w:tc>
        <w:tc>
          <w:tcPr>
            <w:tcW w:w="508" w:type="pct"/>
            <w:tcMar>
              <w:top w:w="72" w:type="dxa"/>
              <w:left w:w="43" w:type="dxa"/>
              <w:bottom w:w="72" w:type="dxa"/>
              <w:right w:w="43" w:type="dxa"/>
            </w:tcMar>
          </w:tcPr>
          <w:p w14:paraId="314F3EE3" w14:textId="60545462" w:rsidR="007F55F0" w:rsidRPr="007051AA" w:rsidRDefault="007F55F0" w:rsidP="008E38EF">
            <w:pPr>
              <w:pStyle w:val="tablebullet"/>
              <w:keepNext/>
              <w:keepLines/>
              <w:numPr>
                <w:ilvl w:val="0"/>
                <w:numId w:val="0"/>
              </w:numPr>
              <w:ind w:left="360"/>
              <w:jc w:val="center"/>
            </w:pPr>
            <w:r w:rsidRPr="007051AA">
              <w:t>Yes</w:t>
            </w:r>
            <w:r w:rsidR="00895FE4" w:rsidRPr="007051AA">
              <w:t xml:space="preserve"> (</w:t>
            </w:r>
            <w:r w:rsidR="00E66192" w:rsidRPr="007051AA">
              <w:t>until death</w:t>
            </w:r>
            <w:r w:rsidR="00895FE4" w:rsidRPr="007051AA">
              <w:t>)</w:t>
            </w:r>
          </w:p>
        </w:tc>
        <w:tc>
          <w:tcPr>
            <w:tcW w:w="509" w:type="pct"/>
            <w:tcMar>
              <w:top w:w="72" w:type="dxa"/>
              <w:left w:w="43" w:type="dxa"/>
              <w:bottom w:w="72" w:type="dxa"/>
              <w:right w:w="43" w:type="dxa"/>
            </w:tcMar>
          </w:tcPr>
          <w:p w14:paraId="482C63A1" w14:textId="5B31D3B8" w:rsidR="007F55F0" w:rsidRPr="007051AA" w:rsidRDefault="00E12937" w:rsidP="008E38EF">
            <w:pPr>
              <w:keepNext/>
              <w:keepLines/>
              <w:spacing w:before="60" w:after="60" w:line="240" w:lineRule="auto"/>
              <w:jc w:val="center"/>
              <w:rPr>
                <w:rFonts w:cstheme="minorHAnsi"/>
                <w:sz w:val="20"/>
                <w:szCs w:val="20"/>
              </w:rPr>
            </w:pPr>
            <w:r w:rsidRPr="007051AA">
              <w:rPr>
                <w:rFonts w:cstheme="minorHAnsi"/>
                <w:sz w:val="20"/>
                <w:szCs w:val="20"/>
              </w:rPr>
              <w:t>No</w:t>
            </w:r>
          </w:p>
        </w:tc>
        <w:tc>
          <w:tcPr>
            <w:tcW w:w="559" w:type="pct"/>
            <w:tcMar>
              <w:top w:w="72" w:type="dxa"/>
              <w:left w:w="43" w:type="dxa"/>
              <w:bottom w:w="72" w:type="dxa"/>
              <w:right w:w="43" w:type="dxa"/>
            </w:tcMar>
          </w:tcPr>
          <w:p w14:paraId="69F6F72B" w14:textId="01F2106D" w:rsidR="007F55F0" w:rsidRPr="007051AA" w:rsidRDefault="00A34B7F" w:rsidP="008E38EF">
            <w:pPr>
              <w:pStyle w:val="tablebullet"/>
              <w:keepNext/>
              <w:keepLines/>
              <w:numPr>
                <w:ilvl w:val="0"/>
                <w:numId w:val="0"/>
              </w:numPr>
              <w:ind w:left="113" w:hanging="113"/>
              <w:jc w:val="center"/>
            </w:pPr>
            <w:r w:rsidRPr="007051AA">
              <w:t>Yes</w:t>
            </w:r>
            <w:r w:rsidR="00E66192" w:rsidRPr="007051AA">
              <w:t xml:space="preserve"> (</w:t>
            </w:r>
            <w:r w:rsidR="006F273F" w:rsidRPr="007051AA">
              <w:t xml:space="preserve">TTEs </w:t>
            </w:r>
            <w:r w:rsidR="007A722F" w:rsidRPr="007051AA">
              <w:t xml:space="preserve">are </w:t>
            </w:r>
            <w:r w:rsidR="006F273F" w:rsidRPr="007051AA">
              <w:t>accepted but not specified</w:t>
            </w:r>
            <w:r w:rsidR="00E66192" w:rsidRPr="007051AA">
              <w:t>)</w:t>
            </w:r>
          </w:p>
        </w:tc>
        <w:tc>
          <w:tcPr>
            <w:tcW w:w="508" w:type="pct"/>
            <w:tcMar>
              <w:top w:w="72" w:type="dxa"/>
              <w:left w:w="43" w:type="dxa"/>
              <w:bottom w:w="72" w:type="dxa"/>
              <w:right w:w="43" w:type="dxa"/>
            </w:tcMar>
          </w:tcPr>
          <w:p w14:paraId="42752B1A" w14:textId="636B7FB3" w:rsidR="007F55F0" w:rsidRPr="007051AA" w:rsidRDefault="002A5971" w:rsidP="008E38EF">
            <w:pPr>
              <w:pStyle w:val="tablebullet"/>
              <w:keepNext/>
              <w:keepLines/>
              <w:numPr>
                <w:ilvl w:val="0"/>
                <w:numId w:val="0"/>
              </w:numPr>
              <w:ind w:left="113" w:hanging="113"/>
              <w:jc w:val="center"/>
            </w:pPr>
            <w:r w:rsidRPr="007051AA">
              <w:t>Yes</w:t>
            </w:r>
            <w:r w:rsidR="00994F1F" w:rsidRPr="007051AA">
              <w:t xml:space="preserve"> </w:t>
            </w:r>
            <w:r w:rsidR="00994F1F" w:rsidRPr="007051AA">
              <w:rPr>
                <w:rFonts w:cs="Times New Roman"/>
              </w:rPr>
              <w:t>(</w:t>
            </w:r>
            <w:r w:rsidR="006A3169" w:rsidRPr="007051AA">
              <w:rPr>
                <w:rFonts w:cs="Times New Roman"/>
              </w:rPr>
              <w:t>HTD</w:t>
            </w:r>
            <w:r w:rsidR="00994F1F" w:rsidRPr="007051AA">
              <w:rPr>
                <w:rFonts w:cs="Times New Roman"/>
              </w:rPr>
              <w:t xml:space="preserve"> to provide SA)</w:t>
            </w:r>
          </w:p>
        </w:tc>
        <w:tc>
          <w:tcPr>
            <w:tcW w:w="733" w:type="pct"/>
            <w:tcMar>
              <w:top w:w="72" w:type="dxa"/>
              <w:left w:w="43" w:type="dxa"/>
              <w:bottom w:w="72" w:type="dxa"/>
              <w:right w:w="43" w:type="dxa"/>
            </w:tcMar>
            <w:hideMark/>
          </w:tcPr>
          <w:p w14:paraId="24034F4D" w14:textId="4305FF80" w:rsidR="007F55F0" w:rsidRPr="007051AA" w:rsidRDefault="002A5971" w:rsidP="008E38EF">
            <w:pPr>
              <w:keepNext/>
              <w:keepLines/>
              <w:spacing w:before="60" w:after="60" w:line="240" w:lineRule="auto"/>
              <w:jc w:val="center"/>
              <w:rPr>
                <w:rFonts w:cstheme="minorHAnsi"/>
                <w:sz w:val="20"/>
                <w:szCs w:val="20"/>
              </w:rPr>
            </w:pPr>
            <w:r w:rsidRPr="007051AA">
              <w:rPr>
                <w:rFonts w:cstheme="minorHAnsi"/>
                <w:sz w:val="20"/>
                <w:szCs w:val="20"/>
              </w:rPr>
              <w:t>No</w:t>
            </w:r>
          </w:p>
        </w:tc>
      </w:tr>
      <w:tr w:rsidR="00BD5FD3" w:rsidRPr="007051AA" w14:paraId="55997755" w14:textId="77777777" w:rsidTr="00FC3C73">
        <w:trPr>
          <w:trHeight w:val="1825"/>
        </w:trPr>
        <w:tc>
          <w:tcPr>
            <w:tcW w:w="337" w:type="pct"/>
            <w:vMerge/>
            <w:vAlign w:val="center"/>
          </w:tcPr>
          <w:p w14:paraId="3789BF0F" w14:textId="77777777" w:rsidR="00612FD9" w:rsidRPr="007051AA" w:rsidRDefault="00612FD9" w:rsidP="008E38EF">
            <w:pPr>
              <w:keepNext/>
              <w:keepLines/>
              <w:spacing w:before="60" w:after="60" w:line="240" w:lineRule="auto"/>
              <w:rPr>
                <w:rFonts w:cstheme="minorHAnsi"/>
                <w:sz w:val="20"/>
                <w:szCs w:val="20"/>
              </w:rPr>
            </w:pPr>
          </w:p>
        </w:tc>
        <w:tc>
          <w:tcPr>
            <w:tcW w:w="261" w:type="pct"/>
            <w:tcMar>
              <w:top w:w="15" w:type="dxa"/>
              <w:left w:w="15" w:type="dxa"/>
              <w:bottom w:w="0" w:type="dxa"/>
              <w:right w:w="15" w:type="dxa"/>
            </w:tcMar>
            <w:textDirection w:val="btLr"/>
            <w:vAlign w:val="center"/>
          </w:tcPr>
          <w:p w14:paraId="3A737279" w14:textId="6D8572C1" w:rsidR="00612FD9" w:rsidRPr="007051AA" w:rsidRDefault="00612FD9" w:rsidP="008E38EF">
            <w:pPr>
              <w:keepNext/>
              <w:keepLines/>
              <w:spacing w:before="60" w:after="60" w:line="240" w:lineRule="auto"/>
              <w:jc w:val="center"/>
              <w:rPr>
                <w:rFonts w:cstheme="minorHAnsi"/>
                <w:b/>
                <w:bCs/>
                <w:sz w:val="20"/>
                <w:szCs w:val="20"/>
              </w:rPr>
            </w:pPr>
            <w:r w:rsidRPr="007051AA">
              <w:rPr>
                <w:rFonts w:cstheme="minorHAnsi"/>
                <w:b/>
                <w:bCs/>
                <w:sz w:val="20"/>
                <w:szCs w:val="20"/>
              </w:rPr>
              <w:t>Relevant recommendations</w:t>
            </w:r>
          </w:p>
        </w:tc>
        <w:tc>
          <w:tcPr>
            <w:tcW w:w="620" w:type="pct"/>
            <w:tcMar>
              <w:top w:w="72" w:type="dxa"/>
              <w:left w:w="43" w:type="dxa"/>
              <w:bottom w:w="72" w:type="dxa"/>
              <w:right w:w="43" w:type="dxa"/>
            </w:tcMar>
          </w:tcPr>
          <w:p w14:paraId="7F2B3F8D" w14:textId="77777777" w:rsidR="00612FD9" w:rsidRPr="007051AA" w:rsidRDefault="00612FD9" w:rsidP="008E38EF">
            <w:pPr>
              <w:pStyle w:val="tabletext"/>
              <w:keepNext/>
              <w:keepLines/>
              <w:widowControl w:val="0"/>
              <w:spacing w:before="0" w:after="0"/>
              <w:rPr>
                <w:rFonts w:cs="Times New Roman"/>
                <w:b/>
                <w:bCs/>
              </w:rPr>
            </w:pPr>
            <w:r w:rsidRPr="007051AA">
              <w:rPr>
                <w:rFonts w:cs="Times New Roman"/>
                <w:b/>
                <w:bCs/>
              </w:rPr>
              <w:t>General</w:t>
            </w:r>
          </w:p>
          <w:p w14:paraId="39320ED7" w14:textId="7B2AC28C" w:rsidR="00612FD9" w:rsidRPr="007051AA" w:rsidRDefault="00612FD9" w:rsidP="008E38EF">
            <w:pPr>
              <w:pStyle w:val="tablebullet"/>
              <w:keepNext/>
              <w:keepLines/>
            </w:pPr>
            <w:r w:rsidRPr="007051AA">
              <w:t>MSs to choose outcomes based on their own needs for decision</w:t>
            </w:r>
            <w:r w:rsidR="003745F6" w:rsidRPr="007051AA">
              <w:t xml:space="preserve"> </w:t>
            </w:r>
            <w:r w:rsidRPr="007051AA">
              <w:t>making.</w:t>
            </w:r>
          </w:p>
          <w:p w14:paraId="50702971" w14:textId="0D4B042D" w:rsidR="00612FD9" w:rsidRPr="007051AA" w:rsidRDefault="00612FD9" w:rsidP="008E38EF">
            <w:pPr>
              <w:pStyle w:val="tablebullet"/>
              <w:keepNext/>
              <w:keepLines/>
            </w:pPr>
            <w:r w:rsidRPr="007051AA">
              <w:t>Recommendations from well-established COS to be considered</w:t>
            </w:r>
            <w:r w:rsidR="00AC4C9F" w:rsidRPr="007051AA">
              <w:t xml:space="preserve"> for</w:t>
            </w:r>
            <w:r w:rsidRPr="007051AA">
              <w:t xml:space="preserve"> select outcomes</w:t>
            </w:r>
          </w:p>
          <w:p w14:paraId="79F2BDFF" w14:textId="77777777" w:rsidR="00612FD9" w:rsidRPr="007051AA" w:rsidRDefault="00612FD9" w:rsidP="008E38EF">
            <w:pPr>
              <w:pStyle w:val="tabletext"/>
              <w:keepNext/>
              <w:keepLines/>
              <w:widowControl w:val="0"/>
              <w:spacing w:before="0" w:after="0"/>
              <w:rPr>
                <w:rFonts w:cs="Times New Roman"/>
              </w:rPr>
            </w:pPr>
            <w:r w:rsidRPr="007051AA">
              <w:rPr>
                <w:rFonts w:cs="Times New Roman"/>
                <w:b/>
                <w:bCs/>
              </w:rPr>
              <w:t>Instruments:</w:t>
            </w:r>
          </w:p>
          <w:p w14:paraId="6C796EA1" w14:textId="22B15BEC" w:rsidR="00612FD9" w:rsidRPr="007051AA" w:rsidRDefault="00612FD9" w:rsidP="008E38EF">
            <w:pPr>
              <w:pStyle w:val="tablebullet"/>
              <w:keepNext/>
              <w:keepLines/>
            </w:pPr>
            <w:r w:rsidRPr="007051AA">
              <w:t xml:space="preserve">Validated generic or disease-specific instruments. </w:t>
            </w:r>
          </w:p>
        </w:tc>
        <w:tc>
          <w:tcPr>
            <w:tcW w:w="510" w:type="pct"/>
            <w:tcMar>
              <w:top w:w="72" w:type="dxa"/>
              <w:left w:w="43" w:type="dxa"/>
              <w:bottom w:w="72" w:type="dxa"/>
              <w:right w:w="43" w:type="dxa"/>
            </w:tcMar>
          </w:tcPr>
          <w:p w14:paraId="09961785" w14:textId="25A3BDAD" w:rsidR="00612FD9" w:rsidRPr="007051AA" w:rsidRDefault="00612FD9" w:rsidP="008E38EF">
            <w:pPr>
              <w:pStyle w:val="tablebullet"/>
              <w:keepNext/>
              <w:keepLines/>
            </w:pPr>
            <w:r w:rsidRPr="007051AA">
              <w:t xml:space="preserve">The acceptability of missing data is </w:t>
            </w:r>
            <w:proofErr w:type="gramStart"/>
            <w:r w:rsidRPr="007051AA">
              <w:t>subject</w:t>
            </w:r>
            <w:proofErr w:type="gramEnd"/>
            <w:r w:rsidRPr="007051AA">
              <w:t xml:space="preserve"> the interpretation of the impact of the amount of missing data by </w:t>
            </w:r>
            <w:proofErr w:type="spellStart"/>
            <w:r w:rsidRPr="007051AA">
              <w:t>MSs.</w:t>
            </w:r>
            <w:proofErr w:type="spellEnd"/>
            <w:r w:rsidRPr="007051AA">
              <w:t xml:space="preserve"> Therefore, reports should highlight the uncertainty with respect to the amount, as well as handling of</w:t>
            </w:r>
            <w:r w:rsidR="00D83FD9" w:rsidRPr="007051AA">
              <w:t>,</w:t>
            </w:r>
            <w:r w:rsidRPr="007051AA">
              <w:t xml:space="preserve"> missing data</w:t>
            </w:r>
          </w:p>
        </w:tc>
        <w:tc>
          <w:tcPr>
            <w:tcW w:w="455" w:type="pct"/>
          </w:tcPr>
          <w:p w14:paraId="5E10F4B3" w14:textId="328BB1C1" w:rsidR="00612FD9" w:rsidRPr="007051AA" w:rsidRDefault="00471267" w:rsidP="008E38EF">
            <w:pPr>
              <w:pStyle w:val="tablebullet"/>
              <w:keepNext/>
              <w:keepLines/>
            </w:pPr>
            <w:r w:rsidRPr="007051AA">
              <w:t>For reporting safety in clinical trials, MedDRA terminology is preferred. PRO-CTCAE is accepted (with rating for severity/seriousness)</w:t>
            </w:r>
          </w:p>
        </w:tc>
        <w:tc>
          <w:tcPr>
            <w:tcW w:w="508" w:type="pct"/>
            <w:tcMar>
              <w:top w:w="72" w:type="dxa"/>
              <w:left w:w="43" w:type="dxa"/>
              <w:bottom w:w="72" w:type="dxa"/>
              <w:right w:w="43" w:type="dxa"/>
            </w:tcMar>
          </w:tcPr>
          <w:p w14:paraId="455794F9" w14:textId="77777777" w:rsidR="00612FD9" w:rsidRPr="007051AA" w:rsidRDefault="00612FD9" w:rsidP="008E38EF">
            <w:pPr>
              <w:pStyle w:val="tablebullet"/>
              <w:keepNext/>
              <w:keepLines/>
            </w:pPr>
            <w:r w:rsidRPr="007051AA">
              <w:t>Requirements for PPD collection are not defined in current guidance.</w:t>
            </w:r>
          </w:p>
          <w:p w14:paraId="4BFAEE25" w14:textId="3A27079C" w:rsidR="00612FD9" w:rsidRPr="007051AA" w:rsidRDefault="00612FD9" w:rsidP="008E38EF">
            <w:pPr>
              <w:pStyle w:val="tablebullet"/>
              <w:keepNext/>
              <w:keepLines/>
            </w:pPr>
            <w:r w:rsidRPr="007051AA">
              <w:t>The MSCG</w:t>
            </w:r>
            <w:r w:rsidR="006C4C44" w:rsidRPr="007051AA">
              <w:t xml:space="preserve"> </w:t>
            </w:r>
            <w:r w:rsidRPr="007051AA">
              <w:t>notes: Timing of assessment depends on the intervention and the research question. Outcomes should be long-term or final where possible.</w:t>
            </w:r>
          </w:p>
          <w:p w14:paraId="4B885762" w14:textId="748EEB89" w:rsidR="00612FD9" w:rsidRPr="007051AA" w:rsidRDefault="00612FD9" w:rsidP="008E38EF">
            <w:pPr>
              <w:pStyle w:val="tablebullet"/>
              <w:keepNext/>
              <w:keepLines/>
            </w:pPr>
            <w:r w:rsidRPr="007051AA">
              <w:t xml:space="preserve">Depending on the research question, short-term outcomes may also be relevant, e.g. symptoms, </w:t>
            </w:r>
            <w:proofErr w:type="spellStart"/>
            <w:r w:rsidRPr="007051AA">
              <w:t>HRQoL</w:t>
            </w:r>
            <w:proofErr w:type="spellEnd"/>
            <w:r w:rsidRPr="007051AA">
              <w:t xml:space="preserve"> and AEs</w:t>
            </w:r>
          </w:p>
        </w:tc>
        <w:tc>
          <w:tcPr>
            <w:tcW w:w="509" w:type="pct"/>
            <w:tcMar>
              <w:top w:w="72" w:type="dxa"/>
              <w:left w:w="43" w:type="dxa"/>
              <w:bottom w:w="72" w:type="dxa"/>
              <w:right w:w="43" w:type="dxa"/>
            </w:tcMar>
          </w:tcPr>
          <w:p w14:paraId="29EEEEC4" w14:textId="77777777" w:rsidR="00612FD9" w:rsidRPr="007051AA" w:rsidRDefault="00612FD9" w:rsidP="008E38EF">
            <w:pPr>
              <w:pStyle w:val="tablebullet"/>
              <w:keepNext/>
              <w:keepLines/>
            </w:pPr>
            <w:r w:rsidRPr="007051AA">
              <w:t>Focus is on responder analysis (pre-specified as part of the primary analysis for each outcome measure)</w:t>
            </w:r>
          </w:p>
          <w:p w14:paraId="4E4AA2C1" w14:textId="6B017A8F" w:rsidR="00612FD9" w:rsidRPr="007051AA" w:rsidRDefault="00612FD9" w:rsidP="008E38EF">
            <w:pPr>
              <w:pStyle w:val="tablebullet"/>
              <w:keepNext/>
              <w:keepLines/>
            </w:pPr>
            <w:r w:rsidRPr="007051AA">
              <w:t xml:space="preserve">HTD must </w:t>
            </w:r>
            <w:r w:rsidR="00830E79" w:rsidRPr="007051AA">
              <w:t>describe</w:t>
            </w:r>
            <w:r w:rsidRPr="007051AA">
              <w:t xml:space="preserve"> the measurement scale</w:t>
            </w:r>
          </w:p>
          <w:p w14:paraId="488D3B12" w14:textId="20529FE1" w:rsidR="00612FD9" w:rsidRPr="007051AA" w:rsidRDefault="00612FD9" w:rsidP="008E38EF">
            <w:pPr>
              <w:pStyle w:val="tablebullet"/>
              <w:keepNext/>
              <w:keepLines/>
            </w:pPr>
            <w:r w:rsidRPr="007051AA">
              <w:t>Along with results expressed according to a responder definition (summary measure, effect measure), results should be expressed using the original qualitive scale</w:t>
            </w:r>
          </w:p>
        </w:tc>
        <w:tc>
          <w:tcPr>
            <w:tcW w:w="559" w:type="pct"/>
            <w:tcMar>
              <w:top w:w="72" w:type="dxa"/>
              <w:left w:w="43" w:type="dxa"/>
              <w:bottom w:w="72" w:type="dxa"/>
              <w:right w:w="43" w:type="dxa"/>
            </w:tcMar>
          </w:tcPr>
          <w:p w14:paraId="6D1FEDAA" w14:textId="1CCC4572" w:rsidR="00612FD9" w:rsidRPr="007051AA" w:rsidRDefault="00612FD9" w:rsidP="008E38EF">
            <w:pPr>
              <w:pStyle w:val="tablebullet"/>
              <w:keepNext/>
              <w:keepLines/>
            </w:pPr>
            <w:r w:rsidRPr="007051AA">
              <w:t>Treatment response can be reported as morbidity events or in terms of “TTE” (for occurrence of irreversible binary events) or as the change in clinical status or symptoms. The “event” must be defined, and validated tools should be used. Time points and frequency of assessments should be reported along with baseline values</w:t>
            </w:r>
          </w:p>
        </w:tc>
        <w:tc>
          <w:tcPr>
            <w:tcW w:w="508" w:type="pct"/>
            <w:tcMar>
              <w:top w:w="72" w:type="dxa"/>
              <w:left w:w="43" w:type="dxa"/>
              <w:bottom w:w="72" w:type="dxa"/>
              <w:right w:w="43" w:type="dxa"/>
            </w:tcMar>
          </w:tcPr>
          <w:p w14:paraId="6390DD8F" w14:textId="77777777" w:rsidR="00612FD9" w:rsidRPr="007051AA" w:rsidRDefault="00612FD9" w:rsidP="008E38EF">
            <w:pPr>
              <w:pStyle w:val="tablebullet"/>
              <w:keepNext/>
              <w:keepLines/>
            </w:pPr>
            <w:r w:rsidRPr="007051AA">
              <w:t xml:space="preserve">SAs are not required for every PICO question and outcome. </w:t>
            </w:r>
            <w:proofErr w:type="gramStart"/>
            <w:r w:rsidRPr="007051AA">
              <w:t>The HTD</w:t>
            </w:r>
            <w:proofErr w:type="gramEnd"/>
            <w:r w:rsidRPr="007051AA">
              <w:t xml:space="preserve"> should provide as many SAs as appropriate, according to good clinical and statistical practices, along with a clear definition of their purpose and underlying assumption(s)</w:t>
            </w:r>
          </w:p>
          <w:p w14:paraId="7CED8193" w14:textId="4790AB2A" w:rsidR="00612FD9" w:rsidRPr="007051AA" w:rsidRDefault="00612FD9" w:rsidP="008E38EF">
            <w:pPr>
              <w:pStyle w:val="tablebullet"/>
              <w:keepNext/>
              <w:keepLines/>
            </w:pPr>
            <w:r w:rsidRPr="007051AA">
              <w:t>Focus should also be given to ICEs (to precisely define the treatment effect that is to be estimated).</w:t>
            </w:r>
          </w:p>
        </w:tc>
        <w:tc>
          <w:tcPr>
            <w:tcW w:w="733" w:type="pct"/>
            <w:tcMar>
              <w:top w:w="72" w:type="dxa"/>
              <w:left w:w="43" w:type="dxa"/>
              <w:bottom w:w="72" w:type="dxa"/>
              <w:right w:w="43" w:type="dxa"/>
            </w:tcMar>
            <w:hideMark/>
          </w:tcPr>
          <w:p w14:paraId="3E90D71E" w14:textId="3A975A3D" w:rsidR="00612FD9" w:rsidRPr="007051AA" w:rsidRDefault="00612FD9" w:rsidP="008E38EF">
            <w:pPr>
              <w:pStyle w:val="tablebullet"/>
              <w:keepNext/>
              <w:keepLines/>
            </w:pPr>
            <w:r w:rsidRPr="007051AA">
              <w:t>MSs may assess evidence from individual studies within the framework of the original stud</w:t>
            </w:r>
            <w:r w:rsidR="00AD2261" w:rsidRPr="007051AA">
              <w:t>y</w:t>
            </w:r>
            <w:r w:rsidRPr="007051AA">
              <w:t xml:space="preserve"> SAP and/or of assessing a statistical summary (or evidence synthesis) of one or several studies within the framework of a SR. The approaches impact the way in which MSs consider methodological issues, e.g. multiplicity and subgroup, sensitivity and post hoc analyses. It is not the intent of JCA guidance to endorse a particular approach but enable MSs to draw conclusions</w:t>
            </w:r>
          </w:p>
        </w:tc>
      </w:tr>
    </w:tbl>
    <w:p w14:paraId="08D316CA" w14:textId="026E65FB" w:rsidR="009114E7" w:rsidRPr="00300B5D" w:rsidRDefault="007A69FC" w:rsidP="00300B5D">
      <w:pPr>
        <w:pStyle w:val="footnotes"/>
        <w:spacing w:line="240" w:lineRule="auto"/>
      </w:pPr>
      <w:r w:rsidRPr="007051AA">
        <w:t>Abbreviations: AE, adverse event;</w:t>
      </w:r>
      <w:r w:rsidR="00710204" w:rsidRPr="007051AA">
        <w:t xml:space="preserve"> COS, core outcome set</w:t>
      </w:r>
      <w:r w:rsidR="0071438C" w:rsidRPr="007051AA">
        <w:t>;</w:t>
      </w:r>
      <w:r w:rsidRPr="007051AA">
        <w:t xml:space="preserve"> </w:t>
      </w:r>
      <w:r w:rsidR="00934FB4" w:rsidRPr="007051AA">
        <w:t xml:space="preserve">CTCAE, Common Terminology Criteria for Adverse Events; </w:t>
      </w:r>
      <w:r w:rsidR="007177D9">
        <w:t xml:space="preserve">EU, European Union; </w:t>
      </w:r>
      <w:r w:rsidRPr="007051AA">
        <w:t xml:space="preserve">EQ-5D, </w:t>
      </w:r>
      <w:proofErr w:type="spellStart"/>
      <w:r w:rsidRPr="007051AA">
        <w:t>EuroQoL</w:t>
      </w:r>
      <w:proofErr w:type="spellEnd"/>
      <w:r w:rsidRPr="007051AA">
        <w:t>-five dimensions;</w:t>
      </w:r>
      <w:r w:rsidR="00242222" w:rsidRPr="007051AA">
        <w:t xml:space="preserve"> HTA, health technology assessment;</w:t>
      </w:r>
      <w:r w:rsidRPr="007051AA">
        <w:t xml:space="preserve"> </w:t>
      </w:r>
      <w:r w:rsidR="002343C0" w:rsidRPr="007051AA">
        <w:t xml:space="preserve">HTD, health technology developer; </w:t>
      </w:r>
      <w:r w:rsidRPr="007051AA">
        <w:t xml:space="preserve">HSU, health state utilities; </w:t>
      </w:r>
      <w:proofErr w:type="spellStart"/>
      <w:r w:rsidRPr="007051AA">
        <w:t>HRQoL</w:t>
      </w:r>
      <w:proofErr w:type="spellEnd"/>
      <w:r w:rsidRPr="007051AA">
        <w:t>, health-related quality of life; HTA, Health Technology Assessment;</w:t>
      </w:r>
      <w:r w:rsidR="009D714C" w:rsidRPr="007051AA">
        <w:t xml:space="preserve"> HTD health technology </w:t>
      </w:r>
      <w:r w:rsidR="009D714C" w:rsidRPr="007051AA">
        <w:lastRenderedPageBreak/>
        <w:t>developer;</w:t>
      </w:r>
      <w:r w:rsidRPr="007051AA">
        <w:t xml:space="preserve"> </w:t>
      </w:r>
      <w:r w:rsidR="00317F61" w:rsidRPr="007051AA">
        <w:t xml:space="preserve">ICE, intercurrent events; </w:t>
      </w:r>
      <w:r w:rsidR="00BF510F" w:rsidRPr="007051AA">
        <w:t xml:space="preserve">JCA, Joint Clinical Assessment; </w:t>
      </w:r>
      <w:r w:rsidR="00A202FD" w:rsidRPr="007051AA">
        <w:rPr>
          <w:rStyle w:val="footnotesChar"/>
        </w:rPr>
        <w:t>KOL, key opinion leader;</w:t>
      </w:r>
      <w:r w:rsidR="00A202FD" w:rsidRPr="007051AA">
        <w:t xml:space="preserve"> </w:t>
      </w:r>
      <w:r w:rsidR="005306D8" w:rsidRPr="007051AA">
        <w:t xml:space="preserve">MedDRA, Medical Dictionary for Regulatory Activities; </w:t>
      </w:r>
      <w:r w:rsidR="00816931" w:rsidRPr="007051AA">
        <w:t xml:space="preserve">MS, member state; </w:t>
      </w:r>
      <w:r w:rsidR="002F0817" w:rsidRPr="007051AA">
        <w:t xml:space="preserve">MSCG, member state coordination group; </w:t>
      </w:r>
      <w:r w:rsidR="00D27EFB" w:rsidRPr="007051AA">
        <w:t>PICO</w:t>
      </w:r>
      <w:r w:rsidR="00242222" w:rsidRPr="007051AA">
        <w:t>,</w:t>
      </w:r>
      <w:r w:rsidR="005E2213" w:rsidRPr="007051AA">
        <w:t xml:space="preserve"> patient/population, intervention, comparison and outcomes</w:t>
      </w:r>
      <w:r w:rsidR="00242222" w:rsidRPr="007051AA">
        <w:t xml:space="preserve"> </w:t>
      </w:r>
      <w:r w:rsidRPr="007051AA">
        <w:t xml:space="preserve">PPD, post-progression data; PRO, patient-reported outcome; </w:t>
      </w:r>
      <w:r w:rsidR="00596234" w:rsidRPr="007051AA">
        <w:t>SA, sensitivity analysis;</w:t>
      </w:r>
      <w:r w:rsidR="00242222" w:rsidRPr="007051AA">
        <w:t xml:space="preserve"> </w:t>
      </w:r>
      <w:r w:rsidR="0009256F" w:rsidRPr="007051AA">
        <w:t xml:space="preserve">SAP, statistical analysis plan; </w:t>
      </w:r>
      <w:r w:rsidR="00242222" w:rsidRPr="007051AA">
        <w:t xml:space="preserve">SR, systematic review; </w:t>
      </w:r>
      <w:r w:rsidRPr="007051AA">
        <w:t>TTE, time</w:t>
      </w:r>
      <w:r w:rsidR="00551C71" w:rsidRPr="007051AA">
        <w:t>-</w:t>
      </w:r>
      <w:r w:rsidRPr="007051AA">
        <w:t>to</w:t>
      </w:r>
      <w:r w:rsidR="00551C71" w:rsidRPr="007051AA">
        <w:t>-</w:t>
      </w:r>
      <w:r w:rsidRPr="007051AA">
        <w:t>event.</w:t>
      </w:r>
      <w:r w:rsidR="00300B5D" w:rsidRPr="007051AA">
        <w:br/>
      </w:r>
      <w:r w:rsidRPr="007051AA">
        <w:t>†</w:t>
      </w:r>
      <w:r w:rsidR="0028214E">
        <w:t>JCA guidance does not apply to England as it is not a member state of the EU.</w:t>
      </w:r>
      <w:r w:rsidR="0028214E">
        <w:br/>
      </w:r>
      <w:r w:rsidR="0028214E" w:rsidRPr="007051AA">
        <w:t>‡</w:t>
      </w:r>
      <w:r w:rsidR="00A202FD" w:rsidRPr="007051AA">
        <w:t>KOL</w:t>
      </w:r>
      <w:r w:rsidRPr="007051AA">
        <w:t xml:space="preserve">s noted that AEs generally do not substantially influence the ICER and therefore HTA outcomes, unless they significantly impact </w:t>
      </w:r>
      <w:proofErr w:type="spellStart"/>
      <w:r w:rsidRPr="007051AA">
        <w:t>HRQoL</w:t>
      </w:r>
      <w:proofErr w:type="spellEnd"/>
      <w:r w:rsidRPr="007051AA">
        <w:t xml:space="preserve"> or pose high cost to the healthcare system. </w:t>
      </w:r>
      <w:r w:rsidRPr="007051AA">
        <w:br/>
      </w:r>
      <w:r w:rsidR="0078034C">
        <w:rPr>
          <w:rFonts w:cs="Times New Roman"/>
        </w:rPr>
        <w:t>⁋</w:t>
      </w:r>
      <w:r w:rsidRPr="007051AA">
        <w:t xml:space="preserve">Assessment of AEs through clinical trials is the preferred method for subjectively quantifying safety data. PROs can supplement AE data and treatment-related impact on </w:t>
      </w:r>
      <w:proofErr w:type="spellStart"/>
      <w:r w:rsidRPr="007051AA">
        <w:t>HRQoL</w:t>
      </w:r>
      <w:proofErr w:type="spellEnd"/>
      <w:r w:rsidRPr="007051AA">
        <w:t>.</w:t>
      </w:r>
    </w:p>
    <w:sectPr w:rsidR="009114E7" w:rsidRPr="00300B5D" w:rsidSect="00857AF5">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EE4DBA" w14:textId="77777777" w:rsidR="00B860F2" w:rsidRDefault="00B860F2" w:rsidP="008647D4">
      <w:pPr>
        <w:spacing w:after="0" w:line="240" w:lineRule="auto"/>
      </w:pPr>
      <w:r>
        <w:separator/>
      </w:r>
    </w:p>
  </w:endnote>
  <w:endnote w:type="continuationSeparator" w:id="0">
    <w:p w14:paraId="3C248176" w14:textId="77777777" w:rsidR="00B860F2" w:rsidRDefault="00B860F2" w:rsidP="008647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03953811"/>
      <w:docPartObj>
        <w:docPartGallery w:val="Page Numbers (Bottom of Page)"/>
        <w:docPartUnique/>
      </w:docPartObj>
    </w:sdtPr>
    <w:sdtEndPr>
      <w:rPr>
        <w:noProof/>
      </w:rPr>
    </w:sdtEndPr>
    <w:sdtContent>
      <w:p w14:paraId="032A4387" w14:textId="0DFB4481" w:rsidR="003F4710" w:rsidRDefault="003F471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11B1A45" w14:textId="67CBBC14" w:rsidR="00261F3F" w:rsidRDefault="00261F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06347A" w14:textId="77777777" w:rsidR="00B860F2" w:rsidRDefault="00B860F2" w:rsidP="008647D4">
      <w:pPr>
        <w:spacing w:after="0" w:line="240" w:lineRule="auto"/>
      </w:pPr>
      <w:r>
        <w:separator/>
      </w:r>
    </w:p>
  </w:footnote>
  <w:footnote w:type="continuationSeparator" w:id="0">
    <w:p w14:paraId="0EE1AB80" w14:textId="77777777" w:rsidR="00B860F2" w:rsidRDefault="00B860F2" w:rsidP="008647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44F87"/>
    <w:multiLevelType w:val="hybridMultilevel"/>
    <w:tmpl w:val="87B4A712"/>
    <w:lvl w:ilvl="0" w:tplc="DD905BAE">
      <w:start w:val="1"/>
      <w:numFmt w:val="bullet"/>
      <w:lvlText w:val=""/>
      <w:lvlJc w:val="left"/>
      <w:pPr>
        <w:ind w:left="720" w:hanging="360"/>
      </w:pPr>
      <w:rPr>
        <w:rFonts w:ascii="Symbol" w:hAnsi="Symbol"/>
      </w:rPr>
    </w:lvl>
    <w:lvl w:ilvl="1" w:tplc="87D68984">
      <w:start w:val="1"/>
      <w:numFmt w:val="bullet"/>
      <w:lvlText w:val=""/>
      <w:lvlJc w:val="left"/>
      <w:pPr>
        <w:ind w:left="720" w:hanging="360"/>
      </w:pPr>
      <w:rPr>
        <w:rFonts w:ascii="Symbol" w:hAnsi="Symbol"/>
      </w:rPr>
    </w:lvl>
    <w:lvl w:ilvl="2" w:tplc="F52E6FD0">
      <w:start w:val="1"/>
      <w:numFmt w:val="bullet"/>
      <w:lvlText w:val=""/>
      <w:lvlJc w:val="left"/>
      <w:pPr>
        <w:ind w:left="720" w:hanging="360"/>
      </w:pPr>
      <w:rPr>
        <w:rFonts w:ascii="Symbol" w:hAnsi="Symbol"/>
      </w:rPr>
    </w:lvl>
    <w:lvl w:ilvl="3" w:tplc="0066C2DA">
      <w:start w:val="1"/>
      <w:numFmt w:val="bullet"/>
      <w:lvlText w:val=""/>
      <w:lvlJc w:val="left"/>
      <w:pPr>
        <w:ind w:left="720" w:hanging="360"/>
      </w:pPr>
      <w:rPr>
        <w:rFonts w:ascii="Symbol" w:hAnsi="Symbol"/>
      </w:rPr>
    </w:lvl>
    <w:lvl w:ilvl="4" w:tplc="BE5C662E">
      <w:start w:val="1"/>
      <w:numFmt w:val="bullet"/>
      <w:lvlText w:val=""/>
      <w:lvlJc w:val="left"/>
      <w:pPr>
        <w:ind w:left="720" w:hanging="360"/>
      </w:pPr>
      <w:rPr>
        <w:rFonts w:ascii="Symbol" w:hAnsi="Symbol"/>
      </w:rPr>
    </w:lvl>
    <w:lvl w:ilvl="5" w:tplc="58B0D2D4">
      <w:start w:val="1"/>
      <w:numFmt w:val="bullet"/>
      <w:lvlText w:val=""/>
      <w:lvlJc w:val="left"/>
      <w:pPr>
        <w:ind w:left="720" w:hanging="360"/>
      </w:pPr>
      <w:rPr>
        <w:rFonts w:ascii="Symbol" w:hAnsi="Symbol"/>
      </w:rPr>
    </w:lvl>
    <w:lvl w:ilvl="6" w:tplc="C4EC38EA">
      <w:start w:val="1"/>
      <w:numFmt w:val="bullet"/>
      <w:lvlText w:val=""/>
      <w:lvlJc w:val="left"/>
      <w:pPr>
        <w:ind w:left="720" w:hanging="360"/>
      </w:pPr>
      <w:rPr>
        <w:rFonts w:ascii="Symbol" w:hAnsi="Symbol"/>
      </w:rPr>
    </w:lvl>
    <w:lvl w:ilvl="7" w:tplc="D98A0EF0">
      <w:start w:val="1"/>
      <w:numFmt w:val="bullet"/>
      <w:lvlText w:val=""/>
      <w:lvlJc w:val="left"/>
      <w:pPr>
        <w:ind w:left="720" w:hanging="360"/>
      </w:pPr>
      <w:rPr>
        <w:rFonts w:ascii="Symbol" w:hAnsi="Symbol"/>
      </w:rPr>
    </w:lvl>
    <w:lvl w:ilvl="8" w:tplc="8D628A54">
      <w:start w:val="1"/>
      <w:numFmt w:val="bullet"/>
      <w:lvlText w:val=""/>
      <w:lvlJc w:val="left"/>
      <w:pPr>
        <w:ind w:left="720" w:hanging="360"/>
      </w:pPr>
      <w:rPr>
        <w:rFonts w:ascii="Symbol" w:hAnsi="Symbol"/>
      </w:rPr>
    </w:lvl>
  </w:abstractNum>
  <w:abstractNum w:abstractNumId="1" w15:restartNumberingAfterBreak="0">
    <w:nsid w:val="1ABE320E"/>
    <w:multiLevelType w:val="hybridMultilevel"/>
    <w:tmpl w:val="7BDE771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45764CB"/>
    <w:multiLevelType w:val="multilevel"/>
    <w:tmpl w:val="343C2A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891A4C"/>
    <w:multiLevelType w:val="multilevel"/>
    <w:tmpl w:val="30D49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DF35E6"/>
    <w:multiLevelType w:val="hybridMultilevel"/>
    <w:tmpl w:val="FFA4C966"/>
    <w:lvl w:ilvl="0" w:tplc="0956A1CE">
      <w:start w:val="1"/>
      <w:numFmt w:val="bullet"/>
      <w:lvlText w:val=""/>
      <w:lvlJc w:val="left"/>
      <w:pPr>
        <w:ind w:left="1280" w:hanging="360"/>
      </w:pPr>
      <w:rPr>
        <w:rFonts w:ascii="Symbol" w:hAnsi="Symbol"/>
      </w:rPr>
    </w:lvl>
    <w:lvl w:ilvl="1" w:tplc="0916CDD6">
      <w:start w:val="1"/>
      <w:numFmt w:val="bullet"/>
      <w:lvlText w:val=""/>
      <w:lvlJc w:val="left"/>
      <w:pPr>
        <w:ind w:left="1280" w:hanging="360"/>
      </w:pPr>
      <w:rPr>
        <w:rFonts w:ascii="Symbol" w:hAnsi="Symbol"/>
      </w:rPr>
    </w:lvl>
    <w:lvl w:ilvl="2" w:tplc="3842869A">
      <w:start w:val="1"/>
      <w:numFmt w:val="bullet"/>
      <w:lvlText w:val=""/>
      <w:lvlJc w:val="left"/>
      <w:pPr>
        <w:ind w:left="1280" w:hanging="360"/>
      </w:pPr>
      <w:rPr>
        <w:rFonts w:ascii="Symbol" w:hAnsi="Symbol"/>
      </w:rPr>
    </w:lvl>
    <w:lvl w:ilvl="3" w:tplc="5CC0A3E6">
      <w:start w:val="1"/>
      <w:numFmt w:val="bullet"/>
      <w:lvlText w:val=""/>
      <w:lvlJc w:val="left"/>
      <w:pPr>
        <w:ind w:left="1280" w:hanging="360"/>
      </w:pPr>
      <w:rPr>
        <w:rFonts w:ascii="Symbol" w:hAnsi="Symbol"/>
      </w:rPr>
    </w:lvl>
    <w:lvl w:ilvl="4" w:tplc="2C308096">
      <w:start w:val="1"/>
      <w:numFmt w:val="bullet"/>
      <w:lvlText w:val=""/>
      <w:lvlJc w:val="left"/>
      <w:pPr>
        <w:ind w:left="1280" w:hanging="360"/>
      </w:pPr>
      <w:rPr>
        <w:rFonts w:ascii="Symbol" w:hAnsi="Symbol"/>
      </w:rPr>
    </w:lvl>
    <w:lvl w:ilvl="5" w:tplc="90326ACE">
      <w:start w:val="1"/>
      <w:numFmt w:val="bullet"/>
      <w:lvlText w:val=""/>
      <w:lvlJc w:val="left"/>
      <w:pPr>
        <w:ind w:left="1280" w:hanging="360"/>
      </w:pPr>
      <w:rPr>
        <w:rFonts w:ascii="Symbol" w:hAnsi="Symbol"/>
      </w:rPr>
    </w:lvl>
    <w:lvl w:ilvl="6" w:tplc="C13EDEA6">
      <w:start w:val="1"/>
      <w:numFmt w:val="bullet"/>
      <w:lvlText w:val=""/>
      <w:lvlJc w:val="left"/>
      <w:pPr>
        <w:ind w:left="1280" w:hanging="360"/>
      </w:pPr>
      <w:rPr>
        <w:rFonts w:ascii="Symbol" w:hAnsi="Symbol"/>
      </w:rPr>
    </w:lvl>
    <w:lvl w:ilvl="7" w:tplc="00562C94">
      <w:start w:val="1"/>
      <w:numFmt w:val="bullet"/>
      <w:lvlText w:val=""/>
      <w:lvlJc w:val="left"/>
      <w:pPr>
        <w:ind w:left="1280" w:hanging="360"/>
      </w:pPr>
      <w:rPr>
        <w:rFonts w:ascii="Symbol" w:hAnsi="Symbol"/>
      </w:rPr>
    </w:lvl>
    <w:lvl w:ilvl="8" w:tplc="7EA4CAC0">
      <w:start w:val="1"/>
      <w:numFmt w:val="bullet"/>
      <w:lvlText w:val=""/>
      <w:lvlJc w:val="left"/>
      <w:pPr>
        <w:ind w:left="1280" w:hanging="360"/>
      </w:pPr>
      <w:rPr>
        <w:rFonts w:ascii="Symbol" w:hAnsi="Symbol"/>
      </w:rPr>
    </w:lvl>
  </w:abstractNum>
  <w:abstractNum w:abstractNumId="5" w15:restartNumberingAfterBreak="0">
    <w:nsid w:val="2CB55E41"/>
    <w:multiLevelType w:val="hybridMultilevel"/>
    <w:tmpl w:val="7AF0DC24"/>
    <w:lvl w:ilvl="0" w:tplc="14D23CFA">
      <w:start w:val="1"/>
      <w:numFmt w:val="bullet"/>
      <w:lvlText w:val=""/>
      <w:lvlJc w:val="left"/>
      <w:pPr>
        <w:ind w:left="720" w:hanging="360"/>
      </w:pPr>
      <w:rPr>
        <w:rFonts w:ascii="Symbol" w:hAnsi="Symbol"/>
      </w:rPr>
    </w:lvl>
    <w:lvl w:ilvl="1" w:tplc="8D4AB246">
      <w:start w:val="1"/>
      <w:numFmt w:val="bullet"/>
      <w:lvlText w:val=""/>
      <w:lvlJc w:val="left"/>
      <w:pPr>
        <w:ind w:left="720" w:hanging="360"/>
      </w:pPr>
      <w:rPr>
        <w:rFonts w:ascii="Symbol" w:hAnsi="Symbol"/>
      </w:rPr>
    </w:lvl>
    <w:lvl w:ilvl="2" w:tplc="AFBEA960">
      <w:start w:val="1"/>
      <w:numFmt w:val="bullet"/>
      <w:lvlText w:val=""/>
      <w:lvlJc w:val="left"/>
      <w:pPr>
        <w:ind w:left="720" w:hanging="360"/>
      </w:pPr>
      <w:rPr>
        <w:rFonts w:ascii="Symbol" w:hAnsi="Symbol"/>
      </w:rPr>
    </w:lvl>
    <w:lvl w:ilvl="3" w:tplc="724EAFB4">
      <w:start w:val="1"/>
      <w:numFmt w:val="bullet"/>
      <w:lvlText w:val=""/>
      <w:lvlJc w:val="left"/>
      <w:pPr>
        <w:ind w:left="720" w:hanging="360"/>
      </w:pPr>
      <w:rPr>
        <w:rFonts w:ascii="Symbol" w:hAnsi="Symbol"/>
      </w:rPr>
    </w:lvl>
    <w:lvl w:ilvl="4" w:tplc="1116ED12">
      <w:start w:val="1"/>
      <w:numFmt w:val="bullet"/>
      <w:lvlText w:val=""/>
      <w:lvlJc w:val="left"/>
      <w:pPr>
        <w:ind w:left="720" w:hanging="360"/>
      </w:pPr>
      <w:rPr>
        <w:rFonts w:ascii="Symbol" w:hAnsi="Symbol"/>
      </w:rPr>
    </w:lvl>
    <w:lvl w:ilvl="5" w:tplc="548CFC10">
      <w:start w:val="1"/>
      <w:numFmt w:val="bullet"/>
      <w:lvlText w:val=""/>
      <w:lvlJc w:val="left"/>
      <w:pPr>
        <w:ind w:left="720" w:hanging="360"/>
      </w:pPr>
      <w:rPr>
        <w:rFonts w:ascii="Symbol" w:hAnsi="Symbol"/>
      </w:rPr>
    </w:lvl>
    <w:lvl w:ilvl="6" w:tplc="B7E0962A">
      <w:start w:val="1"/>
      <w:numFmt w:val="bullet"/>
      <w:lvlText w:val=""/>
      <w:lvlJc w:val="left"/>
      <w:pPr>
        <w:ind w:left="720" w:hanging="360"/>
      </w:pPr>
      <w:rPr>
        <w:rFonts w:ascii="Symbol" w:hAnsi="Symbol"/>
      </w:rPr>
    </w:lvl>
    <w:lvl w:ilvl="7" w:tplc="6DD61B98">
      <w:start w:val="1"/>
      <w:numFmt w:val="bullet"/>
      <w:lvlText w:val=""/>
      <w:lvlJc w:val="left"/>
      <w:pPr>
        <w:ind w:left="720" w:hanging="360"/>
      </w:pPr>
      <w:rPr>
        <w:rFonts w:ascii="Symbol" w:hAnsi="Symbol"/>
      </w:rPr>
    </w:lvl>
    <w:lvl w:ilvl="8" w:tplc="D54088A8">
      <w:start w:val="1"/>
      <w:numFmt w:val="bullet"/>
      <w:lvlText w:val=""/>
      <w:lvlJc w:val="left"/>
      <w:pPr>
        <w:ind w:left="720" w:hanging="360"/>
      </w:pPr>
      <w:rPr>
        <w:rFonts w:ascii="Symbol" w:hAnsi="Symbol"/>
      </w:rPr>
    </w:lvl>
  </w:abstractNum>
  <w:abstractNum w:abstractNumId="6" w15:restartNumberingAfterBreak="0">
    <w:nsid w:val="3F7A704B"/>
    <w:multiLevelType w:val="hybridMultilevel"/>
    <w:tmpl w:val="89B0C50E"/>
    <w:lvl w:ilvl="0" w:tplc="43FA5932">
      <w:start w:val="1"/>
      <w:numFmt w:val="bullet"/>
      <w:lvlText w:val=""/>
      <w:lvlJc w:val="left"/>
      <w:pPr>
        <w:ind w:left="1380" w:hanging="360"/>
      </w:pPr>
      <w:rPr>
        <w:rFonts w:ascii="Symbol" w:hAnsi="Symbol"/>
      </w:rPr>
    </w:lvl>
    <w:lvl w:ilvl="1" w:tplc="3D8A2F9A">
      <w:start w:val="1"/>
      <w:numFmt w:val="bullet"/>
      <w:lvlText w:val=""/>
      <w:lvlJc w:val="left"/>
      <w:pPr>
        <w:ind w:left="1380" w:hanging="360"/>
      </w:pPr>
      <w:rPr>
        <w:rFonts w:ascii="Symbol" w:hAnsi="Symbol"/>
      </w:rPr>
    </w:lvl>
    <w:lvl w:ilvl="2" w:tplc="AFE694B4">
      <w:start w:val="1"/>
      <w:numFmt w:val="bullet"/>
      <w:lvlText w:val=""/>
      <w:lvlJc w:val="left"/>
      <w:pPr>
        <w:ind w:left="1380" w:hanging="360"/>
      </w:pPr>
      <w:rPr>
        <w:rFonts w:ascii="Symbol" w:hAnsi="Symbol"/>
      </w:rPr>
    </w:lvl>
    <w:lvl w:ilvl="3" w:tplc="4D0082D8">
      <w:start w:val="1"/>
      <w:numFmt w:val="bullet"/>
      <w:lvlText w:val=""/>
      <w:lvlJc w:val="left"/>
      <w:pPr>
        <w:ind w:left="1380" w:hanging="360"/>
      </w:pPr>
      <w:rPr>
        <w:rFonts w:ascii="Symbol" w:hAnsi="Symbol"/>
      </w:rPr>
    </w:lvl>
    <w:lvl w:ilvl="4" w:tplc="381AB088">
      <w:start w:val="1"/>
      <w:numFmt w:val="bullet"/>
      <w:lvlText w:val=""/>
      <w:lvlJc w:val="left"/>
      <w:pPr>
        <w:ind w:left="1380" w:hanging="360"/>
      </w:pPr>
      <w:rPr>
        <w:rFonts w:ascii="Symbol" w:hAnsi="Symbol"/>
      </w:rPr>
    </w:lvl>
    <w:lvl w:ilvl="5" w:tplc="03E02706">
      <w:start w:val="1"/>
      <w:numFmt w:val="bullet"/>
      <w:lvlText w:val=""/>
      <w:lvlJc w:val="left"/>
      <w:pPr>
        <w:ind w:left="1380" w:hanging="360"/>
      </w:pPr>
      <w:rPr>
        <w:rFonts w:ascii="Symbol" w:hAnsi="Symbol"/>
      </w:rPr>
    </w:lvl>
    <w:lvl w:ilvl="6" w:tplc="7FC63E88">
      <w:start w:val="1"/>
      <w:numFmt w:val="bullet"/>
      <w:lvlText w:val=""/>
      <w:lvlJc w:val="left"/>
      <w:pPr>
        <w:ind w:left="1380" w:hanging="360"/>
      </w:pPr>
      <w:rPr>
        <w:rFonts w:ascii="Symbol" w:hAnsi="Symbol"/>
      </w:rPr>
    </w:lvl>
    <w:lvl w:ilvl="7" w:tplc="394804DA">
      <w:start w:val="1"/>
      <w:numFmt w:val="bullet"/>
      <w:lvlText w:val=""/>
      <w:lvlJc w:val="left"/>
      <w:pPr>
        <w:ind w:left="1380" w:hanging="360"/>
      </w:pPr>
      <w:rPr>
        <w:rFonts w:ascii="Symbol" w:hAnsi="Symbol"/>
      </w:rPr>
    </w:lvl>
    <w:lvl w:ilvl="8" w:tplc="74AC4DFA">
      <w:start w:val="1"/>
      <w:numFmt w:val="bullet"/>
      <w:lvlText w:val=""/>
      <w:lvlJc w:val="left"/>
      <w:pPr>
        <w:ind w:left="1380" w:hanging="360"/>
      </w:pPr>
      <w:rPr>
        <w:rFonts w:ascii="Symbol" w:hAnsi="Symbol"/>
      </w:rPr>
    </w:lvl>
  </w:abstractNum>
  <w:abstractNum w:abstractNumId="7" w15:restartNumberingAfterBreak="0">
    <w:nsid w:val="42EC12A8"/>
    <w:multiLevelType w:val="hybridMultilevel"/>
    <w:tmpl w:val="C1C4EF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6CD7566"/>
    <w:multiLevelType w:val="multilevel"/>
    <w:tmpl w:val="44980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DCD08A3"/>
    <w:multiLevelType w:val="hybridMultilevel"/>
    <w:tmpl w:val="D4AE9062"/>
    <w:lvl w:ilvl="0" w:tplc="58D0BE90">
      <w:start w:val="1"/>
      <w:numFmt w:val="bullet"/>
      <w:pStyle w:val="bulletlist1"/>
      <w:lvlText w:val=""/>
      <w:lvlJc w:val="left"/>
      <w:pPr>
        <w:ind w:left="720" w:hanging="360"/>
      </w:pPr>
      <w:rPr>
        <w:rFonts w:ascii="Symbol" w:hAnsi="Symbol" w:hint="default"/>
      </w:rPr>
    </w:lvl>
    <w:lvl w:ilvl="1" w:tplc="891EB8A4">
      <w:start w:val="1"/>
      <w:numFmt w:val="bullet"/>
      <w:pStyle w:val="bulletlist2"/>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E1361CE"/>
    <w:multiLevelType w:val="hybridMultilevel"/>
    <w:tmpl w:val="D67AB5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64F6523"/>
    <w:multiLevelType w:val="hybridMultilevel"/>
    <w:tmpl w:val="646E4946"/>
    <w:lvl w:ilvl="0" w:tplc="82CE80A6">
      <w:start w:val="1"/>
      <w:numFmt w:val="bullet"/>
      <w:lvlText w:val=""/>
      <w:lvlJc w:val="left"/>
      <w:pPr>
        <w:ind w:left="1440" w:hanging="360"/>
      </w:pPr>
      <w:rPr>
        <w:rFonts w:ascii="Symbol" w:hAnsi="Symbol"/>
      </w:rPr>
    </w:lvl>
    <w:lvl w:ilvl="1" w:tplc="87369A52">
      <w:start w:val="1"/>
      <w:numFmt w:val="bullet"/>
      <w:lvlText w:val=""/>
      <w:lvlJc w:val="left"/>
      <w:pPr>
        <w:ind w:left="2160" w:hanging="360"/>
      </w:pPr>
      <w:rPr>
        <w:rFonts w:ascii="Symbol" w:hAnsi="Symbol"/>
      </w:rPr>
    </w:lvl>
    <w:lvl w:ilvl="2" w:tplc="7154056E">
      <w:start w:val="1"/>
      <w:numFmt w:val="bullet"/>
      <w:lvlText w:val=""/>
      <w:lvlJc w:val="left"/>
      <w:pPr>
        <w:ind w:left="1440" w:hanging="360"/>
      </w:pPr>
      <w:rPr>
        <w:rFonts w:ascii="Symbol" w:hAnsi="Symbol"/>
      </w:rPr>
    </w:lvl>
    <w:lvl w:ilvl="3" w:tplc="C8A6FB10">
      <w:start w:val="1"/>
      <w:numFmt w:val="bullet"/>
      <w:lvlText w:val=""/>
      <w:lvlJc w:val="left"/>
      <w:pPr>
        <w:ind w:left="1440" w:hanging="360"/>
      </w:pPr>
      <w:rPr>
        <w:rFonts w:ascii="Symbol" w:hAnsi="Symbol"/>
      </w:rPr>
    </w:lvl>
    <w:lvl w:ilvl="4" w:tplc="1C16B79C">
      <w:start w:val="1"/>
      <w:numFmt w:val="bullet"/>
      <w:lvlText w:val=""/>
      <w:lvlJc w:val="left"/>
      <w:pPr>
        <w:ind w:left="1440" w:hanging="360"/>
      </w:pPr>
      <w:rPr>
        <w:rFonts w:ascii="Symbol" w:hAnsi="Symbol"/>
      </w:rPr>
    </w:lvl>
    <w:lvl w:ilvl="5" w:tplc="59581A3C">
      <w:start w:val="1"/>
      <w:numFmt w:val="bullet"/>
      <w:lvlText w:val=""/>
      <w:lvlJc w:val="left"/>
      <w:pPr>
        <w:ind w:left="1440" w:hanging="360"/>
      </w:pPr>
      <w:rPr>
        <w:rFonts w:ascii="Symbol" w:hAnsi="Symbol"/>
      </w:rPr>
    </w:lvl>
    <w:lvl w:ilvl="6" w:tplc="DFBCC270">
      <w:start w:val="1"/>
      <w:numFmt w:val="bullet"/>
      <w:lvlText w:val=""/>
      <w:lvlJc w:val="left"/>
      <w:pPr>
        <w:ind w:left="1440" w:hanging="360"/>
      </w:pPr>
      <w:rPr>
        <w:rFonts w:ascii="Symbol" w:hAnsi="Symbol"/>
      </w:rPr>
    </w:lvl>
    <w:lvl w:ilvl="7" w:tplc="BA1C5B5A">
      <w:start w:val="1"/>
      <w:numFmt w:val="bullet"/>
      <w:lvlText w:val=""/>
      <w:lvlJc w:val="left"/>
      <w:pPr>
        <w:ind w:left="1440" w:hanging="360"/>
      </w:pPr>
      <w:rPr>
        <w:rFonts w:ascii="Symbol" w:hAnsi="Symbol"/>
      </w:rPr>
    </w:lvl>
    <w:lvl w:ilvl="8" w:tplc="05784F3C">
      <w:start w:val="1"/>
      <w:numFmt w:val="bullet"/>
      <w:lvlText w:val=""/>
      <w:lvlJc w:val="left"/>
      <w:pPr>
        <w:ind w:left="1440" w:hanging="360"/>
      </w:pPr>
      <w:rPr>
        <w:rFonts w:ascii="Symbol" w:hAnsi="Symbol"/>
      </w:rPr>
    </w:lvl>
  </w:abstractNum>
  <w:abstractNum w:abstractNumId="12" w15:restartNumberingAfterBreak="0">
    <w:nsid w:val="60141EB6"/>
    <w:multiLevelType w:val="hybridMultilevel"/>
    <w:tmpl w:val="B2CCBA06"/>
    <w:lvl w:ilvl="0" w:tplc="AB40468A">
      <w:start w:val="1"/>
      <w:numFmt w:val="bullet"/>
      <w:pStyle w:val="tablebullet"/>
      <w:lvlText w:val="•"/>
      <w:lvlJc w:val="left"/>
      <w:pPr>
        <w:tabs>
          <w:tab w:val="num" w:pos="720"/>
        </w:tabs>
        <w:ind w:left="720" w:hanging="360"/>
      </w:pPr>
      <w:rPr>
        <w:rFonts w:ascii="Arial" w:hAnsi="Arial" w:hint="default"/>
      </w:rPr>
    </w:lvl>
    <w:lvl w:ilvl="1" w:tplc="2D6A8702">
      <w:start w:val="1"/>
      <w:numFmt w:val="bullet"/>
      <w:pStyle w:val="tablebullet2"/>
      <w:lvlText w:val="•"/>
      <w:lvlJc w:val="left"/>
      <w:pPr>
        <w:tabs>
          <w:tab w:val="num" w:pos="1440"/>
        </w:tabs>
        <w:ind w:left="1440" w:hanging="360"/>
      </w:pPr>
      <w:rPr>
        <w:rFonts w:ascii="Arial" w:hAnsi="Arial" w:hint="default"/>
      </w:rPr>
    </w:lvl>
    <w:lvl w:ilvl="2" w:tplc="8052440A" w:tentative="1">
      <w:start w:val="1"/>
      <w:numFmt w:val="bullet"/>
      <w:lvlText w:val="•"/>
      <w:lvlJc w:val="left"/>
      <w:pPr>
        <w:tabs>
          <w:tab w:val="num" w:pos="2160"/>
        </w:tabs>
        <w:ind w:left="2160" w:hanging="360"/>
      </w:pPr>
      <w:rPr>
        <w:rFonts w:ascii="Arial" w:hAnsi="Arial" w:hint="default"/>
      </w:rPr>
    </w:lvl>
    <w:lvl w:ilvl="3" w:tplc="A21CAACA" w:tentative="1">
      <w:start w:val="1"/>
      <w:numFmt w:val="bullet"/>
      <w:lvlText w:val="•"/>
      <w:lvlJc w:val="left"/>
      <w:pPr>
        <w:tabs>
          <w:tab w:val="num" w:pos="2880"/>
        </w:tabs>
        <w:ind w:left="2880" w:hanging="360"/>
      </w:pPr>
      <w:rPr>
        <w:rFonts w:ascii="Arial" w:hAnsi="Arial" w:hint="default"/>
      </w:rPr>
    </w:lvl>
    <w:lvl w:ilvl="4" w:tplc="AEFA4824" w:tentative="1">
      <w:start w:val="1"/>
      <w:numFmt w:val="bullet"/>
      <w:lvlText w:val="•"/>
      <w:lvlJc w:val="left"/>
      <w:pPr>
        <w:tabs>
          <w:tab w:val="num" w:pos="3600"/>
        </w:tabs>
        <w:ind w:left="3600" w:hanging="360"/>
      </w:pPr>
      <w:rPr>
        <w:rFonts w:ascii="Arial" w:hAnsi="Arial" w:hint="default"/>
      </w:rPr>
    </w:lvl>
    <w:lvl w:ilvl="5" w:tplc="ED8466D8" w:tentative="1">
      <w:start w:val="1"/>
      <w:numFmt w:val="bullet"/>
      <w:lvlText w:val="•"/>
      <w:lvlJc w:val="left"/>
      <w:pPr>
        <w:tabs>
          <w:tab w:val="num" w:pos="4320"/>
        </w:tabs>
        <w:ind w:left="4320" w:hanging="360"/>
      </w:pPr>
      <w:rPr>
        <w:rFonts w:ascii="Arial" w:hAnsi="Arial" w:hint="default"/>
      </w:rPr>
    </w:lvl>
    <w:lvl w:ilvl="6" w:tplc="FABC8DC4" w:tentative="1">
      <w:start w:val="1"/>
      <w:numFmt w:val="bullet"/>
      <w:lvlText w:val="•"/>
      <w:lvlJc w:val="left"/>
      <w:pPr>
        <w:tabs>
          <w:tab w:val="num" w:pos="5040"/>
        </w:tabs>
        <w:ind w:left="5040" w:hanging="360"/>
      </w:pPr>
      <w:rPr>
        <w:rFonts w:ascii="Arial" w:hAnsi="Arial" w:hint="default"/>
      </w:rPr>
    </w:lvl>
    <w:lvl w:ilvl="7" w:tplc="077C6C86" w:tentative="1">
      <w:start w:val="1"/>
      <w:numFmt w:val="bullet"/>
      <w:lvlText w:val="•"/>
      <w:lvlJc w:val="left"/>
      <w:pPr>
        <w:tabs>
          <w:tab w:val="num" w:pos="5760"/>
        </w:tabs>
        <w:ind w:left="5760" w:hanging="360"/>
      </w:pPr>
      <w:rPr>
        <w:rFonts w:ascii="Arial" w:hAnsi="Arial" w:hint="default"/>
      </w:rPr>
    </w:lvl>
    <w:lvl w:ilvl="8" w:tplc="D74E81FE"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65582CCB"/>
    <w:multiLevelType w:val="hybridMultilevel"/>
    <w:tmpl w:val="68E816DC"/>
    <w:lvl w:ilvl="0" w:tplc="77963670">
      <w:start w:val="1"/>
      <w:numFmt w:val="bullet"/>
      <w:lvlText w:val=""/>
      <w:lvlJc w:val="left"/>
      <w:pPr>
        <w:ind w:left="1080" w:hanging="360"/>
      </w:pPr>
      <w:rPr>
        <w:rFonts w:ascii="Symbol" w:hAnsi="Symbol"/>
      </w:rPr>
    </w:lvl>
    <w:lvl w:ilvl="1" w:tplc="E7C41160">
      <w:start w:val="1"/>
      <w:numFmt w:val="bullet"/>
      <w:lvlText w:val=""/>
      <w:lvlJc w:val="left"/>
      <w:pPr>
        <w:ind w:left="1080" w:hanging="360"/>
      </w:pPr>
      <w:rPr>
        <w:rFonts w:ascii="Symbol" w:hAnsi="Symbol"/>
      </w:rPr>
    </w:lvl>
    <w:lvl w:ilvl="2" w:tplc="F3CC74E2">
      <w:start w:val="1"/>
      <w:numFmt w:val="bullet"/>
      <w:lvlText w:val=""/>
      <w:lvlJc w:val="left"/>
      <w:pPr>
        <w:ind w:left="1080" w:hanging="360"/>
      </w:pPr>
      <w:rPr>
        <w:rFonts w:ascii="Symbol" w:hAnsi="Symbol"/>
      </w:rPr>
    </w:lvl>
    <w:lvl w:ilvl="3" w:tplc="673C04AE">
      <w:start w:val="1"/>
      <w:numFmt w:val="bullet"/>
      <w:lvlText w:val=""/>
      <w:lvlJc w:val="left"/>
      <w:pPr>
        <w:ind w:left="1080" w:hanging="360"/>
      </w:pPr>
      <w:rPr>
        <w:rFonts w:ascii="Symbol" w:hAnsi="Symbol"/>
      </w:rPr>
    </w:lvl>
    <w:lvl w:ilvl="4" w:tplc="FD16E0F0">
      <w:start w:val="1"/>
      <w:numFmt w:val="bullet"/>
      <w:lvlText w:val=""/>
      <w:lvlJc w:val="left"/>
      <w:pPr>
        <w:ind w:left="1080" w:hanging="360"/>
      </w:pPr>
      <w:rPr>
        <w:rFonts w:ascii="Symbol" w:hAnsi="Symbol"/>
      </w:rPr>
    </w:lvl>
    <w:lvl w:ilvl="5" w:tplc="F99C9054">
      <w:start w:val="1"/>
      <w:numFmt w:val="bullet"/>
      <w:lvlText w:val=""/>
      <w:lvlJc w:val="left"/>
      <w:pPr>
        <w:ind w:left="1080" w:hanging="360"/>
      </w:pPr>
      <w:rPr>
        <w:rFonts w:ascii="Symbol" w:hAnsi="Symbol"/>
      </w:rPr>
    </w:lvl>
    <w:lvl w:ilvl="6" w:tplc="52CA8CFA">
      <w:start w:val="1"/>
      <w:numFmt w:val="bullet"/>
      <w:lvlText w:val=""/>
      <w:lvlJc w:val="left"/>
      <w:pPr>
        <w:ind w:left="1080" w:hanging="360"/>
      </w:pPr>
      <w:rPr>
        <w:rFonts w:ascii="Symbol" w:hAnsi="Symbol"/>
      </w:rPr>
    </w:lvl>
    <w:lvl w:ilvl="7" w:tplc="D208007E">
      <w:start w:val="1"/>
      <w:numFmt w:val="bullet"/>
      <w:lvlText w:val=""/>
      <w:lvlJc w:val="left"/>
      <w:pPr>
        <w:ind w:left="1080" w:hanging="360"/>
      </w:pPr>
      <w:rPr>
        <w:rFonts w:ascii="Symbol" w:hAnsi="Symbol"/>
      </w:rPr>
    </w:lvl>
    <w:lvl w:ilvl="8" w:tplc="51D615B0">
      <w:start w:val="1"/>
      <w:numFmt w:val="bullet"/>
      <w:lvlText w:val=""/>
      <w:lvlJc w:val="left"/>
      <w:pPr>
        <w:ind w:left="1080" w:hanging="360"/>
      </w:pPr>
      <w:rPr>
        <w:rFonts w:ascii="Symbol" w:hAnsi="Symbol"/>
      </w:rPr>
    </w:lvl>
  </w:abstractNum>
  <w:abstractNum w:abstractNumId="14" w15:restartNumberingAfterBreak="0">
    <w:nsid w:val="690F3DC2"/>
    <w:multiLevelType w:val="multilevel"/>
    <w:tmpl w:val="F4F02D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95C4551"/>
    <w:multiLevelType w:val="hybridMultilevel"/>
    <w:tmpl w:val="E2904E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B3B0E18"/>
    <w:multiLevelType w:val="hybridMultilevel"/>
    <w:tmpl w:val="A7B0A9DE"/>
    <w:lvl w:ilvl="0" w:tplc="38F22492">
      <w:start w:val="1"/>
      <w:numFmt w:val="bullet"/>
      <w:lvlText w:val=""/>
      <w:lvlJc w:val="left"/>
      <w:pPr>
        <w:ind w:left="720" w:hanging="360"/>
      </w:pPr>
      <w:rPr>
        <w:rFonts w:ascii="Symbol" w:hAnsi="Symbol"/>
      </w:rPr>
    </w:lvl>
    <w:lvl w:ilvl="1" w:tplc="7D02297C">
      <w:start w:val="1"/>
      <w:numFmt w:val="bullet"/>
      <w:lvlText w:val=""/>
      <w:lvlJc w:val="left"/>
      <w:pPr>
        <w:ind w:left="720" w:hanging="360"/>
      </w:pPr>
      <w:rPr>
        <w:rFonts w:ascii="Symbol" w:hAnsi="Symbol"/>
      </w:rPr>
    </w:lvl>
    <w:lvl w:ilvl="2" w:tplc="C4EE5E9C">
      <w:start w:val="1"/>
      <w:numFmt w:val="bullet"/>
      <w:lvlText w:val=""/>
      <w:lvlJc w:val="left"/>
      <w:pPr>
        <w:ind w:left="720" w:hanging="360"/>
      </w:pPr>
      <w:rPr>
        <w:rFonts w:ascii="Symbol" w:hAnsi="Symbol"/>
      </w:rPr>
    </w:lvl>
    <w:lvl w:ilvl="3" w:tplc="2078F8EE">
      <w:start w:val="1"/>
      <w:numFmt w:val="bullet"/>
      <w:lvlText w:val=""/>
      <w:lvlJc w:val="left"/>
      <w:pPr>
        <w:ind w:left="720" w:hanging="360"/>
      </w:pPr>
      <w:rPr>
        <w:rFonts w:ascii="Symbol" w:hAnsi="Symbol"/>
      </w:rPr>
    </w:lvl>
    <w:lvl w:ilvl="4" w:tplc="6FC676D2">
      <w:start w:val="1"/>
      <w:numFmt w:val="bullet"/>
      <w:lvlText w:val=""/>
      <w:lvlJc w:val="left"/>
      <w:pPr>
        <w:ind w:left="720" w:hanging="360"/>
      </w:pPr>
      <w:rPr>
        <w:rFonts w:ascii="Symbol" w:hAnsi="Symbol"/>
      </w:rPr>
    </w:lvl>
    <w:lvl w:ilvl="5" w:tplc="E630678E">
      <w:start w:val="1"/>
      <w:numFmt w:val="bullet"/>
      <w:lvlText w:val=""/>
      <w:lvlJc w:val="left"/>
      <w:pPr>
        <w:ind w:left="720" w:hanging="360"/>
      </w:pPr>
      <w:rPr>
        <w:rFonts w:ascii="Symbol" w:hAnsi="Symbol"/>
      </w:rPr>
    </w:lvl>
    <w:lvl w:ilvl="6" w:tplc="15665472">
      <w:start w:val="1"/>
      <w:numFmt w:val="bullet"/>
      <w:lvlText w:val=""/>
      <w:lvlJc w:val="left"/>
      <w:pPr>
        <w:ind w:left="720" w:hanging="360"/>
      </w:pPr>
      <w:rPr>
        <w:rFonts w:ascii="Symbol" w:hAnsi="Symbol"/>
      </w:rPr>
    </w:lvl>
    <w:lvl w:ilvl="7" w:tplc="346C79C2">
      <w:start w:val="1"/>
      <w:numFmt w:val="bullet"/>
      <w:lvlText w:val=""/>
      <w:lvlJc w:val="left"/>
      <w:pPr>
        <w:ind w:left="720" w:hanging="360"/>
      </w:pPr>
      <w:rPr>
        <w:rFonts w:ascii="Symbol" w:hAnsi="Symbol"/>
      </w:rPr>
    </w:lvl>
    <w:lvl w:ilvl="8" w:tplc="8F82FE86">
      <w:start w:val="1"/>
      <w:numFmt w:val="bullet"/>
      <w:lvlText w:val=""/>
      <w:lvlJc w:val="left"/>
      <w:pPr>
        <w:ind w:left="720" w:hanging="360"/>
      </w:pPr>
      <w:rPr>
        <w:rFonts w:ascii="Symbol" w:hAnsi="Symbol"/>
      </w:rPr>
    </w:lvl>
  </w:abstractNum>
  <w:abstractNum w:abstractNumId="17" w15:restartNumberingAfterBreak="0">
    <w:nsid w:val="6BAA1CE5"/>
    <w:multiLevelType w:val="hybridMultilevel"/>
    <w:tmpl w:val="1F66FAB0"/>
    <w:lvl w:ilvl="0" w:tplc="C25248E4">
      <w:start w:val="1"/>
      <w:numFmt w:val="bullet"/>
      <w:pStyle w:val="bulletlist3"/>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820451F"/>
    <w:multiLevelType w:val="hybridMultilevel"/>
    <w:tmpl w:val="EE561A3A"/>
    <w:lvl w:ilvl="0" w:tplc="9BC2CEF2">
      <w:start w:val="1"/>
      <w:numFmt w:val="bullet"/>
      <w:lvlText w:val=""/>
      <w:lvlJc w:val="left"/>
      <w:pPr>
        <w:ind w:left="720" w:hanging="360"/>
      </w:pPr>
      <w:rPr>
        <w:rFonts w:ascii="Symbol" w:hAnsi="Symbol"/>
      </w:rPr>
    </w:lvl>
    <w:lvl w:ilvl="1" w:tplc="ACC6D2D0">
      <w:start w:val="1"/>
      <w:numFmt w:val="bullet"/>
      <w:lvlText w:val=""/>
      <w:lvlJc w:val="left"/>
      <w:pPr>
        <w:ind w:left="720" w:hanging="360"/>
      </w:pPr>
      <w:rPr>
        <w:rFonts w:ascii="Symbol" w:hAnsi="Symbol"/>
      </w:rPr>
    </w:lvl>
    <w:lvl w:ilvl="2" w:tplc="1E3A0562">
      <w:start w:val="1"/>
      <w:numFmt w:val="bullet"/>
      <w:lvlText w:val=""/>
      <w:lvlJc w:val="left"/>
      <w:pPr>
        <w:ind w:left="720" w:hanging="360"/>
      </w:pPr>
      <w:rPr>
        <w:rFonts w:ascii="Symbol" w:hAnsi="Symbol"/>
      </w:rPr>
    </w:lvl>
    <w:lvl w:ilvl="3" w:tplc="D1C86F8E">
      <w:start w:val="1"/>
      <w:numFmt w:val="bullet"/>
      <w:lvlText w:val=""/>
      <w:lvlJc w:val="left"/>
      <w:pPr>
        <w:ind w:left="720" w:hanging="360"/>
      </w:pPr>
      <w:rPr>
        <w:rFonts w:ascii="Symbol" w:hAnsi="Symbol"/>
      </w:rPr>
    </w:lvl>
    <w:lvl w:ilvl="4" w:tplc="2B0E3C5E">
      <w:start w:val="1"/>
      <w:numFmt w:val="bullet"/>
      <w:lvlText w:val=""/>
      <w:lvlJc w:val="left"/>
      <w:pPr>
        <w:ind w:left="720" w:hanging="360"/>
      </w:pPr>
      <w:rPr>
        <w:rFonts w:ascii="Symbol" w:hAnsi="Symbol"/>
      </w:rPr>
    </w:lvl>
    <w:lvl w:ilvl="5" w:tplc="36445D36">
      <w:start w:val="1"/>
      <w:numFmt w:val="bullet"/>
      <w:lvlText w:val=""/>
      <w:lvlJc w:val="left"/>
      <w:pPr>
        <w:ind w:left="720" w:hanging="360"/>
      </w:pPr>
      <w:rPr>
        <w:rFonts w:ascii="Symbol" w:hAnsi="Symbol"/>
      </w:rPr>
    </w:lvl>
    <w:lvl w:ilvl="6" w:tplc="74B25DE4">
      <w:start w:val="1"/>
      <w:numFmt w:val="bullet"/>
      <w:lvlText w:val=""/>
      <w:lvlJc w:val="left"/>
      <w:pPr>
        <w:ind w:left="720" w:hanging="360"/>
      </w:pPr>
      <w:rPr>
        <w:rFonts w:ascii="Symbol" w:hAnsi="Symbol"/>
      </w:rPr>
    </w:lvl>
    <w:lvl w:ilvl="7" w:tplc="8C24B8AC">
      <w:start w:val="1"/>
      <w:numFmt w:val="bullet"/>
      <w:lvlText w:val=""/>
      <w:lvlJc w:val="left"/>
      <w:pPr>
        <w:ind w:left="720" w:hanging="360"/>
      </w:pPr>
      <w:rPr>
        <w:rFonts w:ascii="Symbol" w:hAnsi="Symbol"/>
      </w:rPr>
    </w:lvl>
    <w:lvl w:ilvl="8" w:tplc="23689B82">
      <w:start w:val="1"/>
      <w:numFmt w:val="bullet"/>
      <w:lvlText w:val=""/>
      <w:lvlJc w:val="left"/>
      <w:pPr>
        <w:ind w:left="720" w:hanging="360"/>
      </w:pPr>
      <w:rPr>
        <w:rFonts w:ascii="Symbol" w:hAnsi="Symbol"/>
      </w:rPr>
    </w:lvl>
  </w:abstractNum>
  <w:abstractNum w:abstractNumId="19" w15:restartNumberingAfterBreak="0">
    <w:nsid w:val="7AA569CA"/>
    <w:multiLevelType w:val="hybridMultilevel"/>
    <w:tmpl w:val="95C643B6"/>
    <w:lvl w:ilvl="0" w:tplc="1CF2F7A4">
      <w:start w:val="1"/>
      <w:numFmt w:val="bullet"/>
      <w:lvlText w:val=""/>
      <w:lvlJc w:val="left"/>
      <w:pPr>
        <w:ind w:left="1280" w:hanging="360"/>
      </w:pPr>
      <w:rPr>
        <w:rFonts w:ascii="Symbol" w:hAnsi="Symbol"/>
      </w:rPr>
    </w:lvl>
    <w:lvl w:ilvl="1" w:tplc="E9144FC2">
      <w:start w:val="1"/>
      <w:numFmt w:val="bullet"/>
      <w:lvlText w:val=""/>
      <w:lvlJc w:val="left"/>
      <w:pPr>
        <w:ind w:left="1280" w:hanging="360"/>
      </w:pPr>
      <w:rPr>
        <w:rFonts w:ascii="Symbol" w:hAnsi="Symbol"/>
      </w:rPr>
    </w:lvl>
    <w:lvl w:ilvl="2" w:tplc="31C828E0">
      <w:start w:val="1"/>
      <w:numFmt w:val="bullet"/>
      <w:lvlText w:val=""/>
      <w:lvlJc w:val="left"/>
      <w:pPr>
        <w:ind w:left="1280" w:hanging="360"/>
      </w:pPr>
      <w:rPr>
        <w:rFonts w:ascii="Symbol" w:hAnsi="Symbol"/>
      </w:rPr>
    </w:lvl>
    <w:lvl w:ilvl="3" w:tplc="A71C6AFE">
      <w:start w:val="1"/>
      <w:numFmt w:val="bullet"/>
      <w:lvlText w:val=""/>
      <w:lvlJc w:val="left"/>
      <w:pPr>
        <w:ind w:left="1280" w:hanging="360"/>
      </w:pPr>
      <w:rPr>
        <w:rFonts w:ascii="Symbol" w:hAnsi="Symbol"/>
      </w:rPr>
    </w:lvl>
    <w:lvl w:ilvl="4" w:tplc="33C8E37E">
      <w:start w:val="1"/>
      <w:numFmt w:val="bullet"/>
      <w:lvlText w:val=""/>
      <w:lvlJc w:val="left"/>
      <w:pPr>
        <w:ind w:left="1280" w:hanging="360"/>
      </w:pPr>
      <w:rPr>
        <w:rFonts w:ascii="Symbol" w:hAnsi="Symbol"/>
      </w:rPr>
    </w:lvl>
    <w:lvl w:ilvl="5" w:tplc="09A681B6">
      <w:start w:val="1"/>
      <w:numFmt w:val="bullet"/>
      <w:lvlText w:val=""/>
      <w:lvlJc w:val="left"/>
      <w:pPr>
        <w:ind w:left="1280" w:hanging="360"/>
      </w:pPr>
      <w:rPr>
        <w:rFonts w:ascii="Symbol" w:hAnsi="Symbol"/>
      </w:rPr>
    </w:lvl>
    <w:lvl w:ilvl="6" w:tplc="CB229356">
      <w:start w:val="1"/>
      <w:numFmt w:val="bullet"/>
      <w:lvlText w:val=""/>
      <w:lvlJc w:val="left"/>
      <w:pPr>
        <w:ind w:left="1280" w:hanging="360"/>
      </w:pPr>
      <w:rPr>
        <w:rFonts w:ascii="Symbol" w:hAnsi="Symbol"/>
      </w:rPr>
    </w:lvl>
    <w:lvl w:ilvl="7" w:tplc="B8FC1B10">
      <w:start w:val="1"/>
      <w:numFmt w:val="bullet"/>
      <w:lvlText w:val=""/>
      <w:lvlJc w:val="left"/>
      <w:pPr>
        <w:ind w:left="1280" w:hanging="360"/>
      </w:pPr>
      <w:rPr>
        <w:rFonts w:ascii="Symbol" w:hAnsi="Symbol"/>
      </w:rPr>
    </w:lvl>
    <w:lvl w:ilvl="8" w:tplc="74240A26">
      <w:start w:val="1"/>
      <w:numFmt w:val="bullet"/>
      <w:lvlText w:val=""/>
      <w:lvlJc w:val="left"/>
      <w:pPr>
        <w:ind w:left="1280" w:hanging="360"/>
      </w:pPr>
      <w:rPr>
        <w:rFonts w:ascii="Symbol" w:hAnsi="Symbol"/>
      </w:rPr>
    </w:lvl>
  </w:abstractNum>
  <w:abstractNum w:abstractNumId="20" w15:restartNumberingAfterBreak="0">
    <w:nsid w:val="7AEC07DB"/>
    <w:multiLevelType w:val="hybridMultilevel"/>
    <w:tmpl w:val="F8BA9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BCB6162"/>
    <w:multiLevelType w:val="multilevel"/>
    <w:tmpl w:val="6D70D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DF86BB8"/>
    <w:multiLevelType w:val="hybridMultilevel"/>
    <w:tmpl w:val="9BEE6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25448936">
    <w:abstractNumId w:val="9"/>
  </w:num>
  <w:num w:numId="2" w16cid:durableId="2010059195">
    <w:abstractNumId w:val="17"/>
  </w:num>
  <w:num w:numId="3" w16cid:durableId="1028531506">
    <w:abstractNumId w:val="12"/>
  </w:num>
  <w:num w:numId="4" w16cid:durableId="724335604">
    <w:abstractNumId w:val="0"/>
  </w:num>
  <w:num w:numId="5" w16cid:durableId="399907189">
    <w:abstractNumId w:val="18"/>
  </w:num>
  <w:num w:numId="6" w16cid:durableId="2118213817">
    <w:abstractNumId w:val="5"/>
  </w:num>
  <w:num w:numId="7" w16cid:durableId="2064523320">
    <w:abstractNumId w:val="16"/>
  </w:num>
  <w:num w:numId="8" w16cid:durableId="1110322283">
    <w:abstractNumId w:val="7"/>
  </w:num>
  <w:num w:numId="9" w16cid:durableId="248656156">
    <w:abstractNumId w:val="21"/>
  </w:num>
  <w:num w:numId="10" w16cid:durableId="1715230052">
    <w:abstractNumId w:val="8"/>
  </w:num>
  <w:num w:numId="11" w16cid:durableId="278535119">
    <w:abstractNumId w:val="2"/>
  </w:num>
  <w:num w:numId="12" w16cid:durableId="1387490070">
    <w:abstractNumId w:val="2"/>
    <w:lvlOverride w:ilvl="1">
      <w:lvl w:ilvl="1">
        <w:numFmt w:val="bullet"/>
        <w:lvlText w:val=""/>
        <w:lvlJc w:val="left"/>
        <w:pPr>
          <w:tabs>
            <w:tab w:val="num" w:pos="1440"/>
          </w:tabs>
          <w:ind w:left="1440" w:hanging="360"/>
        </w:pPr>
        <w:rPr>
          <w:rFonts w:ascii="Symbol" w:hAnsi="Symbol" w:hint="default"/>
          <w:sz w:val="20"/>
        </w:rPr>
      </w:lvl>
    </w:lvlOverride>
  </w:num>
  <w:num w:numId="13" w16cid:durableId="1318682398">
    <w:abstractNumId w:val="2"/>
    <w:lvlOverride w:ilvl="1">
      <w:lvl w:ilvl="1">
        <w:numFmt w:val="bullet"/>
        <w:lvlText w:val=""/>
        <w:lvlJc w:val="left"/>
        <w:pPr>
          <w:tabs>
            <w:tab w:val="num" w:pos="1440"/>
          </w:tabs>
          <w:ind w:left="1440" w:hanging="360"/>
        </w:pPr>
        <w:rPr>
          <w:rFonts w:ascii="Symbol" w:hAnsi="Symbol" w:hint="default"/>
          <w:sz w:val="20"/>
        </w:rPr>
      </w:lvl>
    </w:lvlOverride>
  </w:num>
  <w:num w:numId="14" w16cid:durableId="863178193">
    <w:abstractNumId w:val="2"/>
    <w:lvlOverride w:ilvl="1">
      <w:lvl w:ilvl="1">
        <w:numFmt w:val="bullet"/>
        <w:lvlText w:val=""/>
        <w:lvlJc w:val="left"/>
        <w:pPr>
          <w:tabs>
            <w:tab w:val="num" w:pos="1440"/>
          </w:tabs>
          <w:ind w:left="1440" w:hanging="360"/>
        </w:pPr>
        <w:rPr>
          <w:rFonts w:ascii="Symbol" w:hAnsi="Symbol" w:hint="default"/>
          <w:sz w:val="20"/>
        </w:rPr>
      </w:lvl>
    </w:lvlOverride>
  </w:num>
  <w:num w:numId="15" w16cid:durableId="1231426517">
    <w:abstractNumId w:val="3"/>
  </w:num>
  <w:num w:numId="16" w16cid:durableId="1765179094">
    <w:abstractNumId w:val="4"/>
  </w:num>
  <w:num w:numId="17" w16cid:durableId="1736582162">
    <w:abstractNumId w:val="19"/>
  </w:num>
  <w:num w:numId="18" w16cid:durableId="1597440596">
    <w:abstractNumId w:val="20"/>
  </w:num>
  <w:num w:numId="19" w16cid:durableId="2053846376">
    <w:abstractNumId w:val="1"/>
  </w:num>
  <w:num w:numId="20" w16cid:durableId="1424060990">
    <w:abstractNumId w:val="22"/>
  </w:num>
  <w:num w:numId="21" w16cid:durableId="41297036">
    <w:abstractNumId w:val="10"/>
  </w:num>
  <w:num w:numId="22" w16cid:durableId="1978342387">
    <w:abstractNumId w:val="15"/>
  </w:num>
  <w:num w:numId="23" w16cid:durableId="1651402380">
    <w:abstractNumId w:val="14"/>
  </w:num>
  <w:num w:numId="24" w16cid:durableId="156002120">
    <w:abstractNumId w:val="11"/>
  </w:num>
  <w:num w:numId="25" w16cid:durableId="960456706">
    <w:abstractNumId w:val="13"/>
  </w:num>
  <w:num w:numId="26" w16cid:durableId="45299535">
    <w:abstractNumId w:val="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Vancouver - footnotes modified&lt;/Style&gt;&lt;LeftDelim&gt;{&lt;/LeftDelim&gt;&lt;RightDelim&gt;}&lt;/RightDelim&gt;&lt;FontName&gt;Calibri&lt;/FontName&gt;&lt;FontSize&gt;13&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wesrw9adsdp9eet92mpeavcwrptwaxa2we2&quot;&gt;Gilead HTA manuscript&lt;record-ids&gt;&lt;item&gt;1&lt;/item&gt;&lt;item&gt;2&lt;/item&gt;&lt;item&gt;3&lt;/item&gt;&lt;item&gt;4&lt;/item&gt;&lt;item&gt;5&lt;/item&gt;&lt;item&gt;6&lt;/item&gt;&lt;item&gt;7&lt;/item&gt;&lt;item&gt;8&lt;/item&gt;&lt;item&gt;10&lt;/item&gt;&lt;item&gt;11&lt;/item&gt;&lt;item&gt;12&lt;/item&gt;&lt;item&gt;13&lt;/item&gt;&lt;item&gt;15&lt;/item&gt;&lt;item&gt;17&lt;/item&gt;&lt;item&gt;18&lt;/item&gt;&lt;item&gt;19&lt;/item&gt;&lt;item&gt;20&lt;/item&gt;&lt;item&gt;21&lt;/item&gt;&lt;item&gt;22&lt;/item&gt;&lt;item&gt;23&lt;/item&gt;&lt;item&gt;24&lt;/item&gt;&lt;item&gt;25&lt;/item&gt;&lt;item&gt;27&lt;/item&gt;&lt;item&gt;28&lt;/item&gt;&lt;item&gt;29&lt;/item&gt;&lt;item&gt;30&lt;/item&gt;&lt;item&gt;31&lt;/item&gt;&lt;item&gt;32&lt;/item&gt;&lt;item&gt;33&lt;/item&gt;&lt;/record-ids&gt;&lt;/item&gt;&lt;/Libraries&gt;"/>
  </w:docVars>
  <w:rsids>
    <w:rsidRoot w:val="00133103"/>
    <w:rsid w:val="000008A1"/>
    <w:rsid w:val="00000E83"/>
    <w:rsid w:val="00001235"/>
    <w:rsid w:val="00001658"/>
    <w:rsid w:val="00001DCB"/>
    <w:rsid w:val="00002012"/>
    <w:rsid w:val="000022BF"/>
    <w:rsid w:val="000022CB"/>
    <w:rsid w:val="00002B8D"/>
    <w:rsid w:val="0000372E"/>
    <w:rsid w:val="00003DBF"/>
    <w:rsid w:val="000045C1"/>
    <w:rsid w:val="00004BAA"/>
    <w:rsid w:val="00005B26"/>
    <w:rsid w:val="00005C8D"/>
    <w:rsid w:val="0000600A"/>
    <w:rsid w:val="000064BB"/>
    <w:rsid w:val="00007126"/>
    <w:rsid w:val="000108A6"/>
    <w:rsid w:val="00010F82"/>
    <w:rsid w:val="00011062"/>
    <w:rsid w:val="00011E8C"/>
    <w:rsid w:val="00012361"/>
    <w:rsid w:val="0001278D"/>
    <w:rsid w:val="00012E09"/>
    <w:rsid w:val="000130CF"/>
    <w:rsid w:val="00013AA9"/>
    <w:rsid w:val="00014A45"/>
    <w:rsid w:val="0001517C"/>
    <w:rsid w:val="000155BB"/>
    <w:rsid w:val="00015863"/>
    <w:rsid w:val="00015991"/>
    <w:rsid w:val="0001628B"/>
    <w:rsid w:val="000162D0"/>
    <w:rsid w:val="000164C1"/>
    <w:rsid w:val="000167B4"/>
    <w:rsid w:val="00017089"/>
    <w:rsid w:val="000175D9"/>
    <w:rsid w:val="000177B3"/>
    <w:rsid w:val="00017A59"/>
    <w:rsid w:val="00017ED4"/>
    <w:rsid w:val="00020046"/>
    <w:rsid w:val="00020A46"/>
    <w:rsid w:val="00021985"/>
    <w:rsid w:val="00021C4E"/>
    <w:rsid w:val="00023ABB"/>
    <w:rsid w:val="00023FC9"/>
    <w:rsid w:val="00024654"/>
    <w:rsid w:val="000251A7"/>
    <w:rsid w:val="00026204"/>
    <w:rsid w:val="00026593"/>
    <w:rsid w:val="00027E68"/>
    <w:rsid w:val="00030D4E"/>
    <w:rsid w:val="000325E2"/>
    <w:rsid w:val="0003273F"/>
    <w:rsid w:val="00032A17"/>
    <w:rsid w:val="00033D7C"/>
    <w:rsid w:val="00034FCA"/>
    <w:rsid w:val="00035979"/>
    <w:rsid w:val="00035A2E"/>
    <w:rsid w:val="00035E62"/>
    <w:rsid w:val="00036815"/>
    <w:rsid w:val="0004048D"/>
    <w:rsid w:val="00040A15"/>
    <w:rsid w:val="00040E69"/>
    <w:rsid w:val="000411CE"/>
    <w:rsid w:val="00041533"/>
    <w:rsid w:val="00042869"/>
    <w:rsid w:val="00042C37"/>
    <w:rsid w:val="00043AF9"/>
    <w:rsid w:val="0004416A"/>
    <w:rsid w:val="0004470C"/>
    <w:rsid w:val="00044F4A"/>
    <w:rsid w:val="00045314"/>
    <w:rsid w:val="0004555A"/>
    <w:rsid w:val="00045604"/>
    <w:rsid w:val="00046744"/>
    <w:rsid w:val="0004707F"/>
    <w:rsid w:val="00047219"/>
    <w:rsid w:val="00047290"/>
    <w:rsid w:val="00050CD2"/>
    <w:rsid w:val="00051A81"/>
    <w:rsid w:val="00051AA2"/>
    <w:rsid w:val="00053CF8"/>
    <w:rsid w:val="0005474B"/>
    <w:rsid w:val="000549C4"/>
    <w:rsid w:val="00055B8F"/>
    <w:rsid w:val="00057C97"/>
    <w:rsid w:val="00057CA9"/>
    <w:rsid w:val="000603AD"/>
    <w:rsid w:val="0006089F"/>
    <w:rsid w:val="0006095B"/>
    <w:rsid w:val="00061D4F"/>
    <w:rsid w:val="000621FC"/>
    <w:rsid w:val="0006264F"/>
    <w:rsid w:val="00063052"/>
    <w:rsid w:val="00063D43"/>
    <w:rsid w:val="00064A16"/>
    <w:rsid w:val="00064D51"/>
    <w:rsid w:val="00064EE3"/>
    <w:rsid w:val="00065634"/>
    <w:rsid w:val="00066017"/>
    <w:rsid w:val="0006639F"/>
    <w:rsid w:val="000663AB"/>
    <w:rsid w:val="000669C6"/>
    <w:rsid w:val="00066F06"/>
    <w:rsid w:val="000677C5"/>
    <w:rsid w:val="0006783C"/>
    <w:rsid w:val="000709BB"/>
    <w:rsid w:val="0007133E"/>
    <w:rsid w:val="00071CDF"/>
    <w:rsid w:val="0007240B"/>
    <w:rsid w:val="00072551"/>
    <w:rsid w:val="00072715"/>
    <w:rsid w:val="0007284F"/>
    <w:rsid w:val="00072C04"/>
    <w:rsid w:val="00073A24"/>
    <w:rsid w:val="00073F71"/>
    <w:rsid w:val="00075A7A"/>
    <w:rsid w:val="00075B7D"/>
    <w:rsid w:val="00075DDC"/>
    <w:rsid w:val="00076279"/>
    <w:rsid w:val="000762C9"/>
    <w:rsid w:val="00077314"/>
    <w:rsid w:val="00077597"/>
    <w:rsid w:val="00077F6D"/>
    <w:rsid w:val="00080132"/>
    <w:rsid w:val="000807EF"/>
    <w:rsid w:val="00081769"/>
    <w:rsid w:val="000818C6"/>
    <w:rsid w:val="00082B58"/>
    <w:rsid w:val="00082B76"/>
    <w:rsid w:val="00082D50"/>
    <w:rsid w:val="00083114"/>
    <w:rsid w:val="0008325E"/>
    <w:rsid w:val="00084457"/>
    <w:rsid w:val="00084EE1"/>
    <w:rsid w:val="0008521F"/>
    <w:rsid w:val="00085EF2"/>
    <w:rsid w:val="000860DF"/>
    <w:rsid w:val="00086AA2"/>
    <w:rsid w:val="00086B3D"/>
    <w:rsid w:val="000873E3"/>
    <w:rsid w:val="0008758F"/>
    <w:rsid w:val="00087911"/>
    <w:rsid w:val="00087A48"/>
    <w:rsid w:val="00090D5E"/>
    <w:rsid w:val="00090E85"/>
    <w:rsid w:val="0009256F"/>
    <w:rsid w:val="0009316C"/>
    <w:rsid w:val="000932E0"/>
    <w:rsid w:val="0009352D"/>
    <w:rsid w:val="00094584"/>
    <w:rsid w:val="000945D5"/>
    <w:rsid w:val="00095733"/>
    <w:rsid w:val="00096A64"/>
    <w:rsid w:val="00096DB2"/>
    <w:rsid w:val="0009712E"/>
    <w:rsid w:val="00097D0C"/>
    <w:rsid w:val="000A0B6B"/>
    <w:rsid w:val="000A1007"/>
    <w:rsid w:val="000A1092"/>
    <w:rsid w:val="000A243A"/>
    <w:rsid w:val="000A35B3"/>
    <w:rsid w:val="000A37E0"/>
    <w:rsid w:val="000A3ABB"/>
    <w:rsid w:val="000A3B61"/>
    <w:rsid w:val="000A59B0"/>
    <w:rsid w:val="000A6DE9"/>
    <w:rsid w:val="000A79C9"/>
    <w:rsid w:val="000B01B6"/>
    <w:rsid w:val="000B034D"/>
    <w:rsid w:val="000B0523"/>
    <w:rsid w:val="000B0771"/>
    <w:rsid w:val="000B0E3C"/>
    <w:rsid w:val="000B1AD3"/>
    <w:rsid w:val="000B2A16"/>
    <w:rsid w:val="000B2A4C"/>
    <w:rsid w:val="000B3355"/>
    <w:rsid w:val="000B36D5"/>
    <w:rsid w:val="000B4456"/>
    <w:rsid w:val="000B53B0"/>
    <w:rsid w:val="000B543B"/>
    <w:rsid w:val="000B5E81"/>
    <w:rsid w:val="000B62BE"/>
    <w:rsid w:val="000B666E"/>
    <w:rsid w:val="000B6FAF"/>
    <w:rsid w:val="000C005E"/>
    <w:rsid w:val="000C1B69"/>
    <w:rsid w:val="000C1BF3"/>
    <w:rsid w:val="000C203B"/>
    <w:rsid w:val="000C2050"/>
    <w:rsid w:val="000C2F0B"/>
    <w:rsid w:val="000C3056"/>
    <w:rsid w:val="000C3309"/>
    <w:rsid w:val="000C383D"/>
    <w:rsid w:val="000C3AC1"/>
    <w:rsid w:val="000C3D2C"/>
    <w:rsid w:val="000C5585"/>
    <w:rsid w:val="000C5800"/>
    <w:rsid w:val="000C5B2A"/>
    <w:rsid w:val="000C63A5"/>
    <w:rsid w:val="000C6D3B"/>
    <w:rsid w:val="000C71A8"/>
    <w:rsid w:val="000C71F9"/>
    <w:rsid w:val="000D18DA"/>
    <w:rsid w:val="000D194A"/>
    <w:rsid w:val="000D305F"/>
    <w:rsid w:val="000D3842"/>
    <w:rsid w:val="000D384A"/>
    <w:rsid w:val="000D3970"/>
    <w:rsid w:val="000D4520"/>
    <w:rsid w:val="000D645C"/>
    <w:rsid w:val="000D69A2"/>
    <w:rsid w:val="000D776A"/>
    <w:rsid w:val="000E0ADE"/>
    <w:rsid w:val="000E1644"/>
    <w:rsid w:val="000E1D5C"/>
    <w:rsid w:val="000E23D4"/>
    <w:rsid w:val="000E3585"/>
    <w:rsid w:val="000E4648"/>
    <w:rsid w:val="000E5297"/>
    <w:rsid w:val="000E63AC"/>
    <w:rsid w:val="000E68FE"/>
    <w:rsid w:val="000E7272"/>
    <w:rsid w:val="000E75B6"/>
    <w:rsid w:val="000E7740"/>
    <w:rsid w:val="000E7A9B"/>
    <w:rsid w:val="000F0B98"/>
    <w:rsid w:val="000F1D39"/>
    <w:rsid w:val="000F2B16"/>
    <w:rsid w:val="000F3AC1"/>
    <w:rsid w:val="000F4539"/>
    <w:rsid w:val="000F4C1A"/>
    <w:rsid w:val="000F4EB6"/>
    <w:rsid w:val="000F5D94"/>
    <w:rsid w:val="000F5E7D"/>
    <w:rsid w:val="000F64B9"/>
    <w:rsid w:val="000F6778"/>
    <w:rsid w:val="000F6889"/>
    <w:rsid w:val="000F6E7E"/>
    <w:rsid w:val="000F75A4"/>
    <w:rsid w:val="000F75FC"/>
    <w:rsid w:val="000F78B9"/>
    <w:rsid w:val="00100295"/>
    <w:rsid w:val="001002D5"/>
    <w:rsid w:val="001003D5"/>
    <w:rsid w:val="00100749"/>
    <w:rsid w:val="00100DA1"/>
    <w:rsid w:val="00101527"/>
    <w:rsid w:val="0010301F"/>
    <w:rsid w:val="001033A1"/>
    <w:rsid w:val="0010351B"/>
    <w:rsid w:val="00103BF9"/>
    <w:rsid w:val="00103DA2"/>
    <w:rsid w:val="00104372"/>
    <w:rsid w:val="0010471F"/>
    <w:rsid w:val="001051C1"/>
    <w:rsid w:val="00105661"/>
    <w:rsid w:val="00105856"/>
    <w:rsid w:val="001059CF"/>
    <w:rsid w:val="00105E28"/>
    <w:rsid w:val="00106335"/>
    <w:rsid w:val="0010640E"/>
    <w:rsid w:val="00106A9A"/>
    <w:rsid w:val="00106E5C"/>
    <w:rsid w:val="001071C4"/>
    <w:rsid w:val="00107929"/>
    <w:rsid w:val="00107D88"/>
    <w:rsid w:val="00107F39"/>
    <w:rsid w:val="00110BCF"/>
    <w:rsid w:val="00110F9C"/>
    <w:rsid w:val="00111381"/>
    <w:rsid w:val="0011138D"/>
    <w:rsid w:val="001114D9"/>
    <w:rsid w:val="00111DA1"/>
    <w:rsid w:val="00112881"/>
    <w:rsid w:val="00112990"/>
    <w:rsid w:val="00112FA5"/>
    <w:rsid w:val="00113D5F"/>
    <w:rsid w:val="0011782E"/>
    <w:rsid w:val="001179C1"/>
    <w:rsid w:val="00121835"/>
    <w:rsid w:val="00121B2B"/>
    <w:rsid w:val="00122852"/>
    <w:rsid w:val="001228D0"/>
    <w:rsid w:val="00122B04"/>
    <w:rsid w:val="00122C9F"/>
    <w:rsid w:val="00123875"/>
    <w:rsid w:val="001249CC"/>
    <w:rsid w:val="00124EC9"/>
    <w:rsid w:val="00125EE4"/>
    <w:rsid w:val="0012685D"/>
    <w:rsid w:val="00126D60"/>
    <w:rsid w:val="00126E78"/>
    <w:rsid w:val="001277D7"/>
    <w:rsid w:val="00130567"/>
    <w:rsid w:val="00130FFF"/>
    <w:rsid w:val="00131AD3"/>
    <w:rsid w:val="00132103"/>
    <w:rsid w:val="0013305D"/>
    <w:rsid w:val="00133103"/>
    <w:rsid w:val="001338C8"/>
    <w:rsid w:val="001340F3"/>
    <w:rsid w:val="0013453C"/>
    <w:rsid w:val="001345CE"/>
    <w:rsid w:val="001346F3"/>
    <w:rsid w:val="00134900"/>
    <w:rsid w:val="00134AB8"/>
    <w:rsid w:val="00134AE7"/>
    <w:rsid w:val="001351D4"/>
    <w:rsid w:val="00136094"/>
    <w:rsid w:val="001365C4"/>
    <w:rsid w:val="001370D3"/>
    <w:rsid w:val="00137691"/>
    <w:rsid w:val="00137B02"/>
    <w:rsid w:val="001415DC"/>
    <w:rsid w:val="00142230"/>
    <w:rsid w:val="0014315E"/>
    <w:rsid w:val="001431A7"/>
    <w:rsid w:val="001437B5"/>
    <w:rsid w:val="00144809"/>
    <w:rsid w:val="0014484E"/>
    <w:rsid w:val="00145D5D"/>
    <w:rsid w:val="00145EED"/>
    <w:rsid w:val="001474DE"/>
    <w:rsid w:val="00147554"/>
    <w:rsid w:val="00147742"/>
    <w:rsid w:val="00147851"/>
    <w:rsid w:val="00147E44"/>
    <w:rsid w:val="001505C3"/>
    <w:rsid w:val="001529E1"/>
    <w:rsid w:val="00152D7E"/>
    <w:rsid w:val="001532E7"/>
    <w:rsid w:val="001533AF"/>
    <w:rsid w:val="00153C29"/>
    <w:rsid w:val="00154589"/>
    <w:rsid w:val="001547EA"/>
    <w:rsid w:val="00154ACB"/>
    <w:rsid w:val="00154F69"/>
    <w:rsid w:val="001553C9"/>
    <w:rsid w:val="001555ED"/>
    <w:rsid w:val="0015566E"/>
    <w:rsid w:val="00155834"/>
    <w:rsid w:val="001559FA"/>
    <w:rsid w:val="001567FB"/>
    <w:rsid w:val="00156A72"/>
    <w:rsid w:val="00157274"/>
    <w:rsid w:val="001572A9"/>
    <w:rsid w:val="001577FF"/>
    <w:rsid w:val="00157D0E"/>
    <w:rsid w:val="00160EF3"/>
    <w:rsid w:val="001617EB"/>
    <w:rsid w:val="001629E9"/>
    <w:rsid w:val="00162EBA"/>
    <w:rsid w:val="00163308"/>
    <w:rsid w:val="00163A59"/>
    <w:rsid w:val="001640DA"/>
    <w:rsid w:val="001642C8"/>
    <w:rsid w:val="001647F5"/>
    <w:rsid w:val="00164AF8"/>
    <w:rsid w:val="00164B09"/>
    <w:rsid w:val="00164C40"/>
    <w:rsid w:val="001652A3"/>
    <w:rsid w:val="0016594B"/>
    <w:rsid w:val="00166530"/>
    <w:rsid w:val="0016665E"/>
    <w:rsid w:val="0016666B"/>
    <w:rsid w:val="00166FA1"/>
    <w:rsid w:val="00167004"/>
    <w:rsid w:val="00171ADF"/>
    <w:rsid w:val="0017235D"/>
    <w:rsid w:val="001727F6"/>
    <w:rsid w:val="00172840"/>
    <w:rsid w:val="001743D9"/>
    <w:rsid w:val="00174D37"/>
    <w:rsid w:val="00174F27"/>
    <w:rsid w:val="001750E4"/>
    <w:rsid w:val="00175E68"/>
    <w:rsid w:val="00176820"/>
    <w:rsid w:val="001770B3"/>
    <w:rsid w:val="00177727"/>
    <w:rsid w:val="00180DF7"/>
    <w:rsid w:val="001810B8"/>
    <w:rsid w:val="0018174C"/>
    <w:rsid w:val="001818C2"/>
    <w:rsid w:val="00181EA2"/>
    <w:rsid w:val="00183B75"/>
    <w:rsid w:val="00183F5B"/>
    <w:rsid w:val="00184B7F"/>
    <w:rsid w:val="00184D38"/>
    <w:rsid w:val="0018551C"/>
    <w:rsid w:val="00185BF2"/>
    <w:rsid w:val="00185D56"/>
    <w:rsid w:val="00185DAC"/>
    <w:rsid w:val="0018646D"/>
    <w:rsid w:val="00186B3A"/>
    <w:rsid w:val="00187830"/>
    <w:rsid w:val="00187874"/>
    <w:rsid w:val="00187AC7"/>
    <w:rsid w:val="00190071"/>
    <w:rsid w:val="00190479"/>
    <w:rsid w:val="00190DF4"/>
    <w:rsid w:val="00190F85"/>
    <w:rsid w:val="00192134"/>
    <w:rsid w:val="001927C9"/>
    <w:rsid w:val="00193B18"/>
    <w:rsid w:val="00194038"/>
    <w:rsid w:val="001944F8"/>
    <w:rsid w:val="00194524"/>
    <w:rsid w:val="00196165"/>
    <w:rsid w:val="00196221"/>
    <w:rsid w:val="00196531"/>
    <w:rsid w:val="001974F2"/>
    <w:rsid w:val="0019775A"/>
    <w:rsid w:val="001A38AF"/>
    <w:rsid w:val="001A3D07"/>
    <w:rsid w:val="001A4B19"/>
    <w:rsid w:val="001A59BD"/>
    <w:rsid w:val="001A636A"/>
    <w:rsid w:val="001A66AF"/>
    <w:rsid w:val="001A72C9"/>
    <w:rsid w:val="001A7D0A"/>
    <w:rsid w:val="001A7EF4"/>
    <w:rsid w:val="001B00AA"/>
    <w:rsid w:val="001B00F8"/>
    <w:rsid w:val="001B147A"/>
    <w:rsid w:val="001B19EF"/>
    <w:rsid w:val="001B2CDE"/>
    <w:rsid w:val="001B49A1"/>
    <w:rsid w:val="001B4A69"/>
    <w:rsid w:val="001B4B4D"/>
    <w:rsid w:val="001B537A"/>
    <w:rsid w:val="001B56B8"/>
    <w:rsid w:val="001B61D4"/>
    <w:rsid w:val="001B689A"/>
    <w:rsid w:val="001B778A"/>
    <w:rsid w:val="001B779F"/>
    <w:rsid w:val="001B7CC2"/>
    <w:rsid w:val="001B7DB1"/>
    <w:rsid w:val="001C08FC"/>
    <w:rsid w:val="001C0A8C"/>
    <w:rsid w:val="001C0B68"/>
    <w:rsid w:val="001C148F"/>
    <w:rsid w:val="001C17F2"/>
    <w:rsid w:val="001C27D0"/>
    <w:rsid w:val="001C369A"/>
    <w:rsid w:val="001C37B6"/>
    <w:rsid w:val="001C3D0C"/>
    <w:rsid w:val="001C4174"/>
    <w:rsid w:val="001C4AB7"/>
    <w:rsid w:val="001C4EFF"/>
    <w:rsid w:val="001C5207"/>
    <w:rsid w:val="001C771B"/>
    <w:rsid w:val="001C7907"/>
    <w:rsid w:val="001C79B6"/>
    <w:rsid w:val="001C7CE3"/>
    <w:rsid w:val="001D07EF"/>
    <w:rsid w:val="001D0B04"/>
    <w:rsid w:val="001D0C51"/>
    <w:rsid w:val="001D1FC3"/>
    <w:rsid w:val="001D2FB6"/>
    <w:rsid w:val="001D358E"/>
    <w:rsid w:val="001D38A9"/>
    <w:rsid w:val="001D38BB"/>
    <w:rsid w:val="001D39C9"/>
    <w:rsid w:val="001D3A8C"/>
    <w:rsid w:val="001D3DCC"/>
    <w:rsid w:val="001D471F"/>
    <w:rsid w:val="001D4BD1"/>
    <w:rsid w:val="001D57E5"/>
    <w:rsid w:val="001D58D1"/>
    <w:rsid w:val="001D5BA1"/>
    <w:rsid w:val="001D731B"/>
    <w:rsid w:val="001D7347"/>
    <w:rsid w:val="001D7623"/>
    <w:rsid w:val="001D7CE0"/>
    <w:rsid w:val="001D7D5E"/>
    <w:rsid w:val="001D7E64"/>
    <w:rsid w:val="001D7FA2"/>
    <w:rsid w:val="001E02D5"/>
    <w:rsid w:val="001E0528"/>
    <w:rsid w:val="001E0567"/>
    <w:rsid w:val="001E066D"/>
    <w:rsid w:val="001E0BEF"/>
    <w:rsid w:val="001E1BAF"/>
    <w:rsid w:val="001E2487"/>
    <w:rsid w:val="001E2ABD"/>
    <w:rsid w:val="001E6554"/>
    <w:rsid w:val="001E74E3"/>
    <w:rsid w:val="001E782C"/>
    <w:rsid w:val="001F03FB"/>
    <w:rsid w:val="001F0E15"/>
    <w:rsid w:val="001F11F2"/>
    <w:rsid w:val="001F13E6"/>
    <w:rsid w:val="001F1498"/>
    <w:rsid w:val="001F14A4"/>
    <w:rsid w:val="001F196B"/>
    <w:rsid w:val="001F1D36"/>
    <w:rsid w:val="001F2329"/>
    <w:rsid w:val="001F263E"/>
    <w:rsid w:val="001F30C6"/>
    <w:rsid w:val="001F31DA"/>
    <w:rsid w:val="001F3961"/>
    <w:rsid w:val="001F3C57"/>
    <w:rsid w:val="001F46CF"/>
    <w:rsid w:val="001F4E5B"/>
    <w:rsid w:val="001F53AD"/>
    <w:rsid w:val="001F58C3"/>
    <w:rsid w:val="001F645D"/>
    <w:rsid w:val="001F757B"/>
    <w:rsid w:val="001F781F"/>
    <w:rsid w:val="001F7D09"/>
    <w:rsid w:val="00200596"/>
    <w:rsid w:val="0020097D"/>
    <w:rsid w:val="00200B8F"/>
    <w:rsid w:val="00201757"/>
    <w:rsid w:val="002020E5"/>
    <w:rsid w:val="00202A8A"/>
    <w:rsid w:val="00202C71"/>
    <w:rsid w:val="00202F1A"/>
    <w:rsid w:val="002034CD"/>
    <w:rsid w:val="002037E4"/>
    <w:rsid w:val="00203986"/>
    <w:rsid w:val="00203A7A"/>
    <w:rsid w:val="0020511D"/>
    <w:rsid w:val="00205804"/>
    <w:rsid w:val="00205888"/>
    <w:rsid w:val="00205D75"/>
    <w:rsid w:val="00206815"/>
    <w:rsid w:val="0020698B"/>
    <w:rsid w:val="00207501"/>
    <w:rsid w:val="00210484"/>
    <w:rsid w:val="00210973"/>
    <w:rsid w:val="00211C9E"/>
    <w:rsid w:val="00212309"/>
    <w:rsid w:val="00212542"/>
    <w:rsid w:val="002125B1"/>
    <w:rsid w:val="002125CF"/>
    <w:rsid w:val="00212F93"/>
    <w:rsid w:val="00213027"/>
    <w:rsid w:val="0021339D"/>
    <w:rsid w:val="002133F5"/>
    <w:rsid w:val="00213480"/>
    <w:rsid w:val="00213CB7"/>
    <w:rsid w:val="00213EEB"/>
    <w:rsid w:val="0021455E"/>
    <w:rsid w:val="00216133"/>
    <w:rsid w:val="00216333"/>
    <w:rsid w:val="00220A5F"/>
    <w:rsid w:val="002216F8"/>
    <w:rsid w:val="00221C01"/>
    <w:rsid w:val="002239A9"/>
    <w:rsid w:val="00223E13"/>
    <w:rsid w:val="00223F2E"/>
    <w:rsid w:val="00224176"/>
    <w:rsid w:val="00224515"/>
    <w:rsid w:val="0022481C"/>
    <w:rsid w:val="00224AD0"/>
    <w:rsid w:val="00224CE4"/>
    <w:rsid w:val="00225058"/>
    <w:rsid w:val="002255D5"/>
    <w:rsid w:val="00225869"/>
    <w:rsid w:val="00225E5F"/>
    <w:rsid w:val="002265E9"/>
    <w:rsid w:val="0022676A"/>
    <w:rsid w:val="002277B3"/>
    <w:rsid w:val="00230CDB"/>
    <w:rsid w:val="00231727"/>
    <w:rsid w:val="00231D0A"/>
    <w:rsid w:val="002336CB"/>
    <w:rsid w:val="00233890"/>
    <w:rsid w:val="002343C0"/>
    <w:rsid w:val="00234ABE"/>
    <w:rsid w:val="0023523B"/>
    <w:rsid w:val="00235C96"/>
    <w:rsid w:val="0023679A"/>
    <w:rsid w:val="00240129"/>
    <w:rsid w:val="0024030E"/>
    <w:rsid w:val="00240582"/>
    <w:rsid w:val="00240A67"/>
    <w:rsid w:val="00241E08"/>
    <w:rsid w:val="00241FA9"/>
    <w:rsid w:val="00242222"/>
    <w:rsid w:val="002423BE"/>
    <w:rsid w:val="002424D0"/>
    <w:rsid w:val="002424E7"/>
    <w:rsid w:val="00242C3B"/>
    <w:rsid w:val="00243166"/>
    <w:rsid w:val="0024339A"/>
    <w:rsid w:val="00243871"/>
    <w:rsid w:val="00244A2E"/>
    <w:rsid w:val="00244D25"/>
    <w:rsid w:val="00245707"/>
    <w:rsid w:val="002458C0"/>
    <w:rsid w:val="00245A5C"/>
    <w:rsid w:val="00245D2F"/>
    <w:rsid w:val="00245FC8"/>
    <w:rsid w:val="002460D1"/>
    <w:rsid w:val="002500B6"/>
    <w:rsid w:val="0025032E"/>
    <w:rsid w:val="0025086C"/>
    <w:rsid w:val="002510F8"/>
    <w:rsid w:val="00251FF9"/>
    <w:rsid w:val="0025241F"/>
    <w:rsid w:val="00253256"/>
    <w:rsid w:val="00253FD6"/>
    <w:rsid w:val="00254B11"/>
    <w:rsid w:val="00255390"/>
    <w:rsid w:val="00255704"/>
    <w:rsid w:val="00255993"/>
    <w:rsid w:val="00255D91"/>
    <w:rsid w:val="002569F5"/>
    <w:rsid w:val="00257CF2"/>
    <w:rsid w:val="00257EE6"/>
    <w:rsid w:val="0026095B"/>
    <w:rsid w:val="00260ED9"/>
    <w:rsid w:val="002612EE"/>
    <w:rsid w:val="00261A35"/>
    <w:rsid w:val="00261BEF"/>
    <w:rsid w:val="00261F3F"/>
    <w:rsid w:val="00262108"/>
    <w:rsid w:val="002629AD"/>
    <w:rsid w:val="002635CE"/>
    <w:rsid w:val="00264394"/>
    <w:rsid w:val="00264680"/>
    <w:rsid w:val="002649ED"/>
    <w:rsid w:val="00266365"/>
    <w:rsid w:val="002663D1"/>
    <w:rsid w:val="0027077A"/>
    <w:rsid w:val="002717C8"/>
    <w:rsid w:val="00271971"/>
    <w:rsid w:val="00271BF5"/>
    <w:rsid w:val="00272DDE"/>
    <w:rsid w:val="002731C1"/>
    <w:rsid w:val="00273A95"/>
    <w:rsid w:val="00273F34"/>
    <w:rsid w:val="002753DC"/>
    <w:rsid w:val="002753EC"/>
    <w:rsid w:val="002754A2"/>
    <w:rsid w:val="002754DA"/>
    <w:rsid w:val="0027787C"/>
    <w:rsid w:val="002800F5"/>
    <w:rsid w:val="00280573"/>
    <w:rsid w:val="0028066D"/>
    <w:rsid w:val="002811AC"/>
    <w:rsid w:val="002817B4"/>
    <w:rsid w:val="00281B5B"/>
    <w:rsid w:val="0028214E"/>
    <w:rsid w:val="00283402"/>
    <w:rsid w:val="002836BE"/>
    <w:rsid w:val="00283D6C"/>
    <w:rsid w:val="00283E6B"/>
    <w:rsid w:val="002844E7"/>
    <w:rsid w:val="00284557"/>
    <w:rsid w:val="002850B9"/>
    <w:rsid w:val="00285122"/>
    <w:rsid w:val="002862B3"/>
    <w:rsid w:val="0028630A"/>
    <w:rsid w:val="00287297"/>
    <w:rsid w:val="002877A0"/>
    <w:rsid w:val="00287B3E"/>
    <w:rsid w:val="00290007"/>
    <w:rsid w:val="00290F09"/>
    <w:rsid w:val="0029108F"/>
    <w:rsid w:val="002912E9"/>
    <w:rsid w:val="0029130A"/>
    <w:rsid w:val="0029132A"/>
    <w:rsid w:val="00291A36"/>
    <w:rsid w:val="00292731"/>
    <w:rsid w:val="00293A95"/>
    <w:rsid w:val="002941F9"/>
    <w:rsid w:val="002946AE"/>
    <w:rsid w:val="002948C9"/>
    <w:rsid w:val="00295111"/>
    <w:rsid w:val="00295200"/>
    <w:rsid w:val="0029560A"/>
    <w:rsid w:val="0029578D"/>
    <w:rsid w:val="00295DFF"/>
    <w:rsid w:val="00295F43"/>
    <w:rsid w:val="0029615E"/>
    <w:rsid w:val="00296638"/>
    <w:rsid w:val="00297204"/>
    <w:rsid w:val="0029725C"/>
    <w:rsid w:val="00297A31"/>
    <w:rsid w:val="00297C2F"/>
    <w:rsid w:val="002A1DE7"/>
    <w:rsid w:val="002A2E77"/>
    <w:rsid w:val="002A36EF"/>
    <w:rsid w:val="002A4393"/>
    <w:rsid w:val="002A4612"/>
    <w:rsid w:val="002A4850"/>
    <w:rsid w:val="002A49FE"/>
    <w:rsid w:val="002A53AA"/>
    <w:rsid w:val="002A5971"/>
    <w:rsid w:val="002A6ED5"/>
    <w:rsid w:val="002A7F43"/>
    <w:rsid w:val="002B1435"/>
    <w:rsid w:val="002B1530"/>
    <w:rsid w:val="002B1CCD"/>
    <w:rsid w:val="002B21FC"/>
    <w:rsid w:val="002B26BF"/>
    <w:rsid w:val="002B27B5"/>
    <w:rsid w:val="002B2EAC"/>
    <w:rsid w:val="002B2F6E"/>
    <w:rsid w:val="002B3A3F"/>
    <w:rsid w:val="002B3AB7"/>
    <w:rsid w:val="002B4262"/>
    <w:rsid w:val="002B5582"/>
    <w:rsid w:val="002B581B"/>
    <w:rsid w:val="002B609F"/>
    <w:rsid w:val="002B646A"/>
    <w:rsid w:val="002B6B57"/>
    <w:rsid w:val="002B6C11"/>
    <w:rsid w:val="002B7128"/>
    <w:rsid w:val="002B749B"/>
    <w:rsid w:val="002B7CDD"/>
    <w:rsid w:val="002C00CD"/>
    <w:rsid w:val="002C1395"/>
    <w:rsid w:val="002C2D73"/>
    <w:rsid w:val="002C3093"/>
    <w:rsid w:val="002C33A3"/>
    <w:rsid w:val="002C34EC"/>
    <w:rsid w:val="002C448A"/>
    <w:rsid w:val="002C4CDA"/>
    <w:rsid w:val="002C7482"/>
    <w:rsid w:val="002C77BB"/>
    <w:rsid w:val="002D0E59"/>
    <w:rsid w:val="002D29B4"/>
    <w:rsid w:val="002D2E7B"/>
    <w:rsid w:val="002D318A"/>
    <w:rsid w:val="002D31A8"/>
    <w:rsid w:val="002D339C"/>
    <w:rsid w:val="002D3738"/>
    <w:rsid w:val="002D49E4"/>
    <w:rsid w:val="002D4FE1"/>
    <w:rsid w:val="002D59BE"/>
    <w:rsid w:val="002D65CF"/>
    <w:rsid w:val="002D73EF"/>
    <w:rsid w:val="002D7599"/>
    <w:rsid w:val="002D7E02"/>
    <w:rsid w:val="002E12B5"/>
    <w:rsid w:val="002E17A4"/>
    <w:rsid w:val="002E2300"/>
    <w:rsid w:val="002E2D2A"/>
    <w:rsid w:val="002E2E74"/>
    <w:rsid w:val="002E2FA6"/>
    <w:rsid w:val="002E3487"/>
    <w:rsid w:val="002E3C10"/>
    <w:rsid w:val="002E3EC9"/>
    <w:rsid w:val="002E419B"/>
    <w:rsid w:val="002E4C47"/>
    <w:rsid w:val="002E651E"/>
    <w:rsid w:val="002E6C60"/>
    <w:rsid w:val="002E726E"/>
    <w:rsid w:val="002E7E4F"/>
    <w:rsid w:val="002E7EAD"/>
    <w:rsid w:val="002F0694"/>
    <w:rsid w:val="002F069A"/>
    <w:rsid w:val="002F0817"/>
    <w:rsid w:val="002F0854"/>
    <w:rsid w:val="002F0891"/>
    <w:rsid w:val="002F22D8"/>
    <w:rsid w:val="002F3028"/>
    <w:rsid w:val="002F37B0"/>
    <w:rsid w:val="002F37DE"/>
    <w:rsid w:val="002F3D73"/>
    <w:rsid w:val="002F4402"/>
    <w:rsid w:val="002F4826"/>
    <w:rsid w:val="002F536C"/>
    <w:rsid w:val="002F5587"/>
    <w:rsid w:val="002F56BD"/>
    <w:rsid w:val="002F6AC1"/>
    <w:rsid w:val="003004DC"/>
    <w:rsid w:val="00300B5D"/>
    <w:rsid w:val="0030172A"/>
    <w:rsid w:val="003017E5"/>
    <w:rsid w:val="00301ABE"/>
    <w:rsid w:val="00301DC7"/>
    <w:rsid w:val="003024CF"/>
    <w:rsid w:val="003029FC"/>
    <w:rsid w:val="003031D5"/>
    <w:rsid w:val="00303A43"/>
    <w:rsid w:val="00303CC9"/>
    <w:rsid w:val="0030471C"/>
    <w:rsid w:val="00305409"/>
    <w:rsid w:val="003071D6"/>
    <w:rsid w:val="00307A49"/>
    <w:rsid w:val="00307CF2"/>
    <w:rsid w:val="00307EAA"/>
    <w:rsid w:val="00310297"/>
    <w:rsid w:val="00312FD3"/>
    <w:rsid w:val="003134C3"/>
    <w:rsid w:val="00313A3D"/>
    <w:rsid w:val="00313E0B"/>
    <w:rsid w:val="00313F1F"/>
    <w:rsid w:val="00314085"/>
    <w:rsid w:val="00314550"/>
    <w:rsid w:val="00314B6F"/>
    <w:rsid w:val="00315446"/>
    <w:rsid w:val="00315AB1"/>
    <w:rsid w:val="0031614C"/>
    <w:rsid w:val="00317F61"/>
    <w:rsid w:val="00320500"/>
    <w:rsid w:val="00321B67"/>
    <w:rsid w:val="00322BB7"/>
    <w:rsid w:val="00323300"/>
    <w:rsid w:val="0032420A"/>
    <w:rsid w:val="003245EE"/>
    <w:rsid w:val="003249E4"/>
    <w:rsid w:val="00324A9B"/>
    <w:rsid w:val="003250CE"/>
    <w:rsid w:val="0032700D"/>
    <w:rsid w:val="003270B0"/>
    <w:rsid w:val="00327166"/>
    <w:rsid w:val="003271A1"/>
    <w:rsid w:val="003273F6"/>
    <w:rsid w:val="003277A2"/>
    <w:rsid w:val="00327AC7"/>
    <w:rsid w:val="00327DE5"/>
    <w:rsid w:val="003306D8"/>
    <w:rsid w:val="00330E04"/>
    <w:rsid w:val="0033161C"/>
    <w:rsid w:val="00332145"/>
    <w:rsid w:val="00332A97"/>
    <w:rsid w:val="00332AEB"/>
    <w:rsid w:val="00334502"/>
    <w:rsid w:val="003346EE"/>
    <w:rsid w:val="003356C4"/>
    <w:rsid w:val="003362E5"/>
    <w:rsid w:val="00336C26"/>
    <w:rsid w:val="00337585"/>
    <w:rsid w:val="00337622"/>
    <w:rsid w:val="00337AAA"/>
    <w:rsid w:val="00337D25"/>
    <w:rsid w:val="00337E47"/>
    <w:rsid w:val="003406CA"/>
    <w:rsid w:val="00340FB9"/>
    <w:rsid w:val="00341AD1"/>
    <w:rsid w:val="003437EA"/>
    <w:rsid w:val="00344D9D"/>
    <w:rsid w:val="003457F3"/>
    <w:rsid w:val="00346469"/>
    <w:rsid w:val="00346BC7"/>
    <w:rsid w:val="00347015"/>
    <w:rsid w:val="003508E9"/>
    <w:rsid w:val="0035094C"/>
    <w:rsid w:val="00350E90"/>
    <w:rsid w:val="00350FE1"/>
    <w:rsid w:val="0035110D"/>
    <w:rsid w:val="0035265A"/>
    <w:rsid w:val="00353011"/>
    <w:rsid w:val="00353132"/>
    <w:rsid w:val="00354342"/>
    <w:rsid w:val="00354C70"/>
    <w:rsid w:val="00354E0F"/>
    <w:rsid w:val="00354FAC"/>
    <w:rsid w:val="003550BE"/>
    <w:rsid w:val="00355487"/>
    <w:rsid w:val="00355DA9"/>
    <w:rsid w:val="00356200"/>
    <w:rsid w:val="00357395"/>
    <w:rsid w:val="00360203"/>
    <w:rsid w:val="00360C37"/>
    <w:rsid w:val="00362497"/>
    <w:rsid w:val="00364592"/>
    <w:rsid w:val="003647CC"/>
    <w:rsid w:val="00364C83"/>
    <w:rsid w:val="00364FFB"/>
    <w:rsid w:val="003651AB"/>
    <w:rsid w:val="0036568E"/>
    <w:rsid w:val="00365749"/>
    <w:rsid w:val="00365BAD"/>
    <w:rsid w:val="00366049"/>
    <w:rsid w:val="00370162"/>
    <w:rsid w:val="00370EDC"/>
    <w:rsid w:val="0037134C"/>
    <w:rsid w:val="00371534"/>
    <w:rsid w:val="00371C10"/>
    <w:rsid w:val="00373460"/>
    <w:rsid w:val="00373561"/>
    <w:rsid w:val="0037446E"/>
    <w:rsid w:val="00374531"/>
    <w:rsid w:val="003745F6"/>
    <w:rsid w:val="00376088"/>
    <w:rsid w:val="0037637C"/>
    <w:rsid w:val="003771CD"/>
    <w:rsid w:val="00377EFB"/>
    <w:rsid w:val="003800F2"/>
    <w:rsid w:val="003802C4"/>
    <w:rsid w:val="0038054D"/>
    <w:rsid w:val="0038099C"/>
    <w:rsid w:val="00380A2F"/>
    <w:rsid w:val="00380F82"/>
    <w:rsid w:val="00381064"/>
    <w:rsid w:val="00382378"/>
    <w:rsid w:val="00382698"/>
    <w:rsid w:val="00383DAD"/>
    <w:rsid w:val="0038489A"/>
    <w:rsid w:val="0038530E"/>
    <w:rsid w:val="00385B15"/>
    <w:rsid w:val="0038753E"/>
    <w:rsid w:val="0038759E"/>
    <w:rsid w:val="00391D11"/>
    <w:rsid w:val="0039218F"/>
    <w:rsid w:val="003923EA"/>
    <w:rsid w:val="0039287E"/>
    <w:rsid w:val="0039390F"/>
    <w:rsid w:val="003941D7"/>
    <w:rsid w:val="003943DE"/>
    <w:rsid w:val="00394429"/>
    <w:rsid w:val="003950E0"/>
    <w:rsid w:val="00395952"/>
    <w:rsid w:val="00395FA7"/>
    <w:rsid w:val="00396883"/>
    <w:rsid w:val="00396CD1"/>
    <w:rsid w:val="003A08E0"/>
    <w:rsid w:val="003A1B0F"/>
    <w:rsid w:val="003A3563"/>
    <w:rsid w:val="003A39D2"/>
    <w:rsid w:val="003A4297"/>
    <w:rsid w:val="003A5145"/>
    <w:rsid w:val="003A5511"/>
    <w:rsid w:val="003A6A69"/>
    <w:rsid w:val="003B04CE"/>
    <w:rsid w:val="003B3024"/>
    <w:rsid w:val="003B3107"/>
    <w:rsid w:val="003B332A"/>
    <w:rsid w:val="003B3D82"/>
    <w:rsid w:val="003B3F12"/>
    <w:rsid w:val="003B47A1"/>
    <w:rsid w:val="003B5219"/>
    <w:rsid w:val="003B5335"/>
    <w:rsid w:val="003B5CC3"/>
    <w:rsid w:val="003B6040"/>
    <w:rsid w:val="003B61F6"/>
    <w:rsid w:val="003B64CB"/>
    <w:rsid w:val="003B6C44"/>
    <w:rsid w:val="003B76B3"/>
    <w:rsid w:val="003C04D7"/>
    <w:rsid w:val="003C2278"/>
    <w:rsid w:val="003C2501"/>
    <w:rsid w:val="003C252E"/>
    <w:rsid w:val="003C25F9"/>
    <w:rsid w:val="003C28F2"/>
    <w:rsid w:val="003C370D"/>
    <w:rsid w:val="003C40CC"/>
    <w:rsid w:val="003C45CF"/>
    <w:rsid w:val="003C48CF"/>
    <w:rsid w:val="003C4B58"/>
    <w:rsid w:val="003C5D0B"/>
    <w:rsid w:val="003C656B"/>
    <w:rsid w:val="003C686C"/>
    <w:rsid w:val="003C6A18"/>
    <w:rsid w:val="003C7126"/>
    <w:rsid w:val="003C7324"/>
    <w:rsid w:val="003C7EAD"/>
    <w:rsid w:val="003D00ED"/>
    <w:rsid w:val="003D0AF4"/>
    <w:rsid w:val="003D20E5"/>
    <w:rsid w:val="003D2EA4"/>
    <w:rsid w:val="003D39E5"/>
    <w:rsid w:val="003D5C02"/>
    <w:rsid w:val="003D731C"/>
    <w:rsid w:val="003D737E"/>
    <w:rsid w:val="003D755D"/>
    <w:rsid w:val="003D7E9F"/>
    <w:rsid w:val="003D7F1A"/>
    <w:rsid w:val="003E04D8"/>
    <w:rsid w:val="003E097B"/>
    <w:rsid w:val="003E0B0A"/>
    <w:rsid w:val="003E0C0A"/>
    <w:rsid w:val="003E1657"/>
    <w:rsid w:val="003E1AF4"/>
    <w:rsid w:val="003E21E0"/>
    <w:rsid w:val="003E33FD"/>
    <w:rsid w:val="003E379E"/>
    <w:rsid w:val="003E3AA4"/>
    <w:rsid w:val="003E3F00"/>
    <w:rsid w:val="003E4A79"/>
    <w:rsid w:val="003E4CA2"/>
    <w:rsid w:val="003E4D42"/>
    <w:rsid w:val="003E5DE9"/>
    <w:rsid w:val="003E5E4B"/>
    <w:rsid w:val="003E65BD"/>
    <w:rsid w:val="003E7074"/>
    <w:rsid w:val="003E7A39"/>
    <w:rsid w:val="003F0138"/>
    <w:rsid w:val="003F0316"/>
    <w:rsid w:val="003F03BC"/>
    <w:rsid w:val="003F0D8D"/>
    <w:rsid w:val="003F2272"/>
    <w:rsid w:val="003F32AF"/>
    <w:rsid w:val="003F3663"/>
    <w:rsid w:val="003F3743"/>
    <w:rsid w:val="003F3899"/>
    <w:rsid w:val="003F3CBB"/>
    <w:rsid w:val="003F4710"/>
    <w:rsid w:val="003F493C"/>
    <w:rsid w:val="003F5716"/>
    <w:rsid w:val="003F5770"/>
    <w:rsid w:val="003F5C6A"/>
    <w:rsid w:val="003F5C99"/>
    <w:rsid w:val="003F64AE"/>
    <w:rsid w:val="003F715B"/>
    <w:rsid w:val="003F761E"/>
    <w:rsid w:val="003F7775"/>
    <w:rsid w:val="003F7EFE"/>
    <w:rsid w:val="0040031C"/>
    <w:rsid w:val="00400C62"/>
    <w:rsid w:val="0040106D"/>
    <w:rsid w:val="00401DB3"/>
    <w:rsid w:val="0040262A"/>
    <w:rsid w:val="004027B3"/>
    <w:rsid w:val="004027E2"/>
    <w:rsid w:val="00402D1A"/>
    <w:rsid w:val="00403141"/>
    <w:rsid w:val="00403143"/>
    <w:rsid w:val="00404CA3"/>
    <w:rsid w:val="00404DAA"/>
    <w:rsid w:val="004050A1"/>
    <w:rsid w:val="00406129"/>
    <w:rsid w:val="00406436"/>
    <w:rsid w:val="004073C0"/>
    <w:rsid w:val="004076B7"/>
    <w:rsid w:val="00407B06"/>
    <w:rsid w:val="00407C1F"/>
    <w:rsid w:val="00410568"/>
    <w:rsid w:val="00411B5A"/>
    <w:rsid w:val="00412F10"/>
    <w:rsid w:val="004137C4"/>
    <w:rsid w:val="004139D8"/>
    <w:rsid w:val="00414128"/>
    <w:rsid w:val="00414236"/>
    <w:rsid w:val="00414525"/>
    <w:rsid w:val="004148FF"/>
    <w:rsid w:val="00415436"/>
    <w:rsid w:val="00416014"/>
    <w:rsid w:val="00416493"/>
    <w:rsid w:val="004171B3"/>
    <w:rsid w:val="004175ED"/>
    <w:rsid w:val="004179E1"/>
    <w:rsid w:val="00417CDE"/>
    <w:rsid w:val="004200B5"/>
    <w:rsid w:val="0042028C"/>
    <w:rsid w:val="004208DD"/>
    <w:rsid w:val="00420AC9"/>
    <w:rsid w:val="004219AD"/>
    <w:rsid w:val="00422669"/>
    <w:rsid w:val="00422ACD"/>
    <w:rsid w:val="004237C9"/>
    <w:rsid w:val="00423BE6"/>
    <w:rsid w:val="00423F63"/>
    <w:rsid w:val="00424414"/>
    <w:rsid w:val="00424EE4"/>
    <w:rsid w:val="00425C30"/>
    <w:rsid w:val="00425D74"/>
    <w:rsid w:val="0042668E"/>
    <w:rsid w:val="004267A4"/>
    <w:rsid w:val="004276CA"/>
    <w:rsid w:val="00430544"/>
    <w:rsid w:val="004307DB"/>
    <w:rsid w:val="00432BC7"/>
    <w:rsid w:val="00433180"/>
    <w:rsid w:val="00433457"/>
    <w:rsid w:val="0043346B"/>
    <w:rsid w:val="004335CC"/>
    <w:rsid w:val="00434A46"/>
    <w:rsid w:val="00435C2B"/>
    <w:rsid w:val="004362C7"/>
    <w:rsid w:val="00436842"/>
    <w:rsid w:val="00436B05"/>
    <w:rsid w:val="00437278"/>
    <w:rsid w:val="004375C7"/>
    <w:rsid w:val="0043775B"/>
    <w:rsid w:val="00437EAA"/>
    <w:rsid w:val="00440477"/>
    <w:rsid w:val="00441274"/>
    <w:rsid w:val="004412C7"/>
    <w:rsid w:val="00441605"/>
    <w:rsid w:val="00441827"/>
    <w:rsid w:val="00441B8B"/>
    <w:rsid w:val="00441C4D"/>
    <w:rsid w:val="00441C82"/>
    <w:rsid w:val="00441E17"/>
    <w:rsid w:val="00441EB3"/>
    <w:rsid w:val="00442D1E"/>
    <w:rsid w:val="00443EB8"/>
    <w:rsid w:val="004442C0"/>
    <w:rsid w:val="004442E2"/>
    <w:rsid w:val="00444630"/>
    <w:rsid w:val="00444FEA"/>
    <w:rsid w:val="00445959"/>
    <w:rsid w:val="00446405"/>
    <w:rsid w:val="004464A1"/>
    <w:rsid w:val="00447849"/>
    <w:rsid w:val="00447E3E"/>
    <w:rsid w:val="004502E4"/>
    <w:rsid w:val="0045081B"/>
    <w:rsid w:val="004513B7"/>
    <w:rsid w:val="00451907"/>
    <w:rsid w:val="00451CA4"/>
    <w:rsid w:val="004525C4"/>
    <w:rsid w:val="004528C8"/>
    <w:rsid w:val="0045302B"/>
    <w:rsid w:val="0045388B"/>
    <w:rsid w:val="00453D4D"/>
    <w:rsid w:val="00454CD8"/>
    <w:rsid w:val="00455677"/>
    <w:rsid w:val="00455E2C"/>
    <w:rsid w:val="00456247"/>
    <w:rsid w:val="00456793"/>
    <w:rsid w:val="00457756"/>
    <w:rsid w:val="00457796"/>
    <w:rsid w:val="00457885"/>
    <w:rsid w:val="00457E82"/>
    <w:rsid w:val="00457E8B"/>
    <w:rsid w:val="00457FDE"/>
    <w:rsid w:val="004605D7"/>
    <w:rsid w:val="00460A6B"/>
    <w:rsid w:val="00461B30"/>
    <w:rsid w:val="00461CDE"/>
    <w:rsid w:val="0046339B"/>
    <w:rsid w:val="0046343D"/>
    <w:rsid w:val="00463B98"/>
    <w:rsid w:val="00464350"/>
    <w:rsid w:val="00464779"/>
    <w:rsid w:val="00465859"/>
    <w:rsid w:val="00465E52"/>
    <w:rsid w:val="00465F67"/>
    <w:rsid w:val="00467A18"/>
    <w:rsid w:val="00467F9D"/>
    <w:rsid w:val="0047065E"/>
    <w:rsid w:val="00470F32"/>
    <w:rsid w:val="00471256"/>
    <w:rsid w:val="00471267"/>
    <w:rsid w:val="00472A69"/>
    <w:rsid w:val="00472A6C"/>
    <w:rsid w:val="00472C3C"/>
    <w:rsid w:val="00473FE8"/>
    <w:rsid w:val="0047490D"/>
    <w:rsid w:val="00474960"/>
    <w:rsid w:val="00474ED9"/>
    <w:rsid w:val="00475580"/>
    <w:rsid w:val="0047574B"/>
    <w:rsid w:val="00475E56"/>
    <w:rsid w:val="00475FC0"/>
    <w:rsid w:val="004763BA"/>
    <w:rsid w:val="00476630"/>
    <w:rsid w:val="00476ADE"/>
    <w:rsid w:val="00476E0A"/>
    <w:rsid w:val="0047723F"/>
    <w:rsid w:val="00477357"/>
    <w:rsid w:val="004777E6"/>
    <w:rsid w:val="00477CC5"/>
    <w:rsid w:val="00481161"/>
    <w:rsid w:val="00481F5A"/>
    <w:rsid w:val="00481FED"/>
    <w:rsid w:val="00482B03"/>
    <w:rsid w:val="004830DE"/>
    <w:rsid w:val="00483223"/>
    <w:rsid w:val="00483ADA"/>
    <w:rsid w:val="00483E14"/>
    <w:rsid w:val="00485768"/>
    <w:rsid w:val="00485EF0"/>
    <w:rsid w:val="00486591"/>
    <w:rsid w:val="00487A68"/>
    <w:rsid w:val="00490026"/>
    <w:rsid w:val="00490EA0"/>
    <w:rsid w:val="00490FB6"/>
    <w:rsid w:val="00492A0C"/>
    <w:rsid w:val="0049318A"/>
    <w:rsid w:val="0049359D"/>
    <w:rsid w:val="004936A4"/>
    <w:rsid w:val="00493EB5"/>
    <w:rsid w:val="004958DB"/>
    <w:rsid w:val="00495D0D"/>
    <w:rsid w:val="00496A47"/>
    <w:rsid w:val="004973ED"/>
    <w:rsid w:val="00497C98"/>
    <w:rsid w:val="00497D09"/>
    <w:rsid w:val="004A00A9"/>
    <w:rsid w:val="004A1415"/>
    <w:rsid w:val="004A151F"/>
    <w:rsid w:val="004A18B8"/>
    <w:rsid w:val="004A1D2D"/>
    <w:rsid w:val="004A2854"/>
    <w:rsid w:val="004A2D4A"/>
    <w:rsid w:val="004A300E"/>
    <w:rsid w:val="004A31EF"/>
    <w:rsid w:val="004A4429"/>
    <w:rsid w:val="004A53F7"/>
    <w:rsid w:val="004A5997"/>
    <w:rsid w:val="004A6B48"/>
    <w:rsid w:val="004A7162"/>
    <w:rsid w:val="004A71F2"/>
    <w:rsid w:val="004A73D5"/>
    <w:rsid w:val="004A7688"/>
    <w:rsid w:val="004B0903"/>
    <w:rsid w:val="004B0C8E"/>
    <w:rsid w:val="004B11F0"/>
    <w:rsid w:val="004B1360"/>
    <w:rsid w:val="004B16B3"/>
    <w:rsid w:val="004B1DCD"/>
    <w:rsid w:val="004B20CA"/>
    <w:rsid w:val="004B2CA1"/>
    <w:rsid w:val="004B2E62"/>
    <w:rsid w:val="004B3855"/>
    <w:rsid w:val="004B3CE3"/>
    <w:rsid w:val="004B487A"/>
    <w:rsid w:val="004B5481"/>
    <w:rsid w:val="004B6190"/>
    <w:rsid w:val="004B6FCB"/>
    <w:rsid w:val="004B72AC"/>
    <w:rsid w:val="004C04C6"/>
    <w:rsid w:val="004C06D7"/>
    <w:rsid w:val="004C0739"/>
    <w:rsid w:val="004C1B69"/>
    <w:rsid w:val="004C23A8"/>
    <w:rsid w:val="004C33D7"/>
    <w:rsid w:val="004C3947"/>
    <w:rsid w:val="004C46C1"/>
    <w:rsid w:val="004C4866"/>
    <w:rsid w:val="004C4C6D"/>
    <w:rsid w:val="004C5738"/>
    <w:rsid w:val="004C5C6B"/>
    <w:rsid w:val="004C608A"/>
    <w:rsid w:val="004C673B"/>
    <w:rsid w:val="004D01F3"/>
    <w:rsid w:val="004D068F"/>
    <w:rsid w:val="004D18ED"/>
    <w:rsid w:val="004D1C0D"/>
    <w:rsid w:val="004D209A"/>
    <w:rsid w:val="004D28D8"/>
    <w:rsid w:val="004D32DD"/>
    <w:rsid w:val="004D332F"/>
    <w:rsid w:val="004D38E6"/>
    <w:rsid w:val="004D3A79"/>
    <w:rsid w:val="004D4224"/>
    <w:rsid w:val="004D5BE5"/>
    <w:rsid w:val="004D6439"/>
    <w:rsid w:val="004D6866"/>
    <w:rsid w:val="004D6C9E"/>
    <w:rsid w:val="004D7CF2"/>
    <w:rsid w:val="004E02D2"/>
    <w:rsid w:val="004E0A79"/>
    <w:rsid w:val="004E110E"/>
    <w:rsid w:val="004E135E"/>
    <w:rsid w:val="004E24A3"/>
    <w:rsid w:val="004E2893"/>
    <w:rsid w:val="004E2C2B"/>
    <w:rsid w:val="004E369C"/>
    <w:rsid w:val="004E3A9B"/>
    <w:rsid w:val="004E3FEE"/>
    <w:rsid w:val="004E55F4"/>
    <w:rsid w:val="004E65E5"/>
    <w:rsid w:val="004E7F1A"/>
    <w:rsid w:val="004F1131"/>
    <w:rsid w:val="004F236F"/>
    <w:rsid w:val="004F288C"/>
    <w:rsid w:val="004F28BF"/>
    <w:rsid w:val="004F2BB4"/>
    <w:rsid w:val="004F496F"/>
    <w:rsid w:val="004F4A24"/>
    <w:rsid w:val="004F5852"/>
    <w:rsid w:val="004F5A49"/>
    <w:rsid w:val="004F6409"/>
    <w:rsid w:val="004F6532"/>
    <w:rsid w:val="004F6E2E"/>
    <w:rsid w:val="004F6F3E"/>
    <w:rsid w:val="004F7128"/>
    <w:rsid w:val="004F7264"/>
    <w:rsid w:val="004F78E2"/>
    <w:rsid w:val="004F7BC1"/>
    <w:rsid w:val="00500A5E"/>
    <w:rsid w:val="005010AB"/>
    <w:rsid w:val="00502CE0"/>
    <w:rsid w:val="0050383F"/>
    <w:rsid w:val="00505D70"/>
    <w:rsid w:val="00505FA3"/>
    <w:rsid w:val="005066A8"/>
    <w:rsid w:val="005066FC"/>
    <w:rsid w:val="005070D5"/>
    <w:rsid w:val="00507286"/>
    <w:rsid w:val="00507ABB"/>
    <w:rsid w:val="00510025"/>
    <w:rsid w:val="005108A2"/>
    <w:rsid w:val="00512051"/>
    <w:rsid w:val="00512318"/>
    <w:rsid w:val="0051267E"/>
    <w:rsid w:val="0051275B"/>
    <w:rsid w:val="005139BA"/>
    <w:rsid w:val="00513B0A"/>
    <w:rsid w:val="0051447C"/>
    <w:rsid w:val="00514B59"/>
    <w:rsid w:val="00514F3B"/>
    <w:rsid w:val="0051625B"/>
    <w:rsid w:val="00517CC1"/>
    <w:rsid w:val="00520CE5"/>
    <w:rsid w:val="00520FA6"/>
    <w:rsid w:val="005211D0"/>
    <w:rsid w:val="00521933"/>
    <w:rsid w:val="00522584"/>
    <w:rsid w:val="00522598"/>
    <w:rsid w:val="00522895"/>
    <w:rsid w:val="00522DD9"/>
    <w:rsid w:val="005240C8"/>
    <w:rsid w:val="0052431E"/>
    <w:rsid w:val="005251B4"/>
    <w:rsid w:val="00526437"/>
    <w:rsid w:val="0052699E"/>
    <w:rsid w:val="00526B38"/>
    <w:rsid w:val="00526D12"/>
    <w:rsid w:val="00526D40"/>
    <w:rsid w:val="005272FC"/>
    <w:rsid w:val="00527591"/>
    <w:rsid w:val="00527623"/>
    <w:rsid w:val="00527A5A"/>
    <w:rsid w:val="00527F80"/>
    <w:rsid w:val="005306D8"/>
    <w:rsid w:val="005313B1"/>
    <w:rsid w:val="00531418"/>
    <w:rsid w:val="00531691"/>
    <w:rsid w:val="00531750"/>
    <w:rsid w:val="00531826"/>
    <w:rsid w:val="005345C4"/>
    <w:rsid w:val="00534C7B"/>
    <w:rsid w:val="00534F29"/>
    <w:rsid w:val="0053534B"/>
    <w:rsid w:val="00535852"/>
    <w:rsid w:val="005362F7"/>
    <w:rsid w:val="00536729"/>
    <w:rsid w:val="00536F40"/>
    <w:rsid w:val="00537910"/>
    <w:rsid w:val="0054095D"/>
    <w:rsid w:val="00540A76"/>
    <w:rsid w:val="0054129C"/>
    <w:rsid w:val="0054392F"/>
    <w:rsid w:val="00543C7E"/>
    <w:rsid w:val="0054438A"/>
    <w:rsid w:val="00544D50"/>
    <w:rsid w:val="00546E86"/>
    <w:rsid w:val="00547135"/>
    <w:rsid w:val="005475FE"/>
    <w:rsid w:val="005476A5"/>
    <w:rsid w:val="00550492"/>
    <w:rsid w:val="00550882"/>
    <w:rsid w:val="0055197E"/>
    <w:rsid w:val="00551C71"/>
    <w:rsid w:val="0055277B"/>
    <w:rsid w:val="00552E58"/>
    <w:rsid w:val="005532B8"/>
    <w:rsid w:val="005535A3"/>
    <w:rsid w:val="005535E7"/>
    <w:rsid w:val="005537A6"/>
    <w:rsid w:val="00553BE0"/>
    <w:rsid w:val="00553C5E"/>
    <w:rsid w:val="00554126"/>
    <w:rsid w:val="00554BF3"/>
    <w:rsid w:val="005553A6"/>
    <w:rsid w:val="00556280"/>
    <w:rsid w:val="005571B5"/>
    <w:rsid w:val="00557716"/>
    <w:rsid w:val="00561476"/>
    <w:rsid w:val="005616E9"/>
    <w:rsid w:val="00561F4A"/>
    <w:rsid w:val="00562507"/>
    <w:rsid w:val="00562604"/>
    <w:rsid w:val="00562DD0"/>
    <w:rsid w:val="00564079"/>
    <w:rsid w:val="0056468D"/>
    <w:rsid w:val="005647F6"/>
    <w:rsid w:val="00564835"/>
    <w:rsid w:val="0056486A"/>
    <w:rsid w:val="00564F2B"/>
    <w:rsid w:val="00565070"/>
    <w:rsid w:val="00565354"/>
    <w:rsid w:val="00566E92"/>
    <w:rsid w:val="00570E17"/>
    <w:rsid w:val="00571322"/>
    <w:rsid w:val="0057173C"/>
    <w:rsid w:val="005720A3"/>
    <w:rsid w:val="00572103"/>
    <w:rsid w:val="005722B9"/>
    <w:rsid w:val="00572890"/>
    <w:rsid w:val="00573447"/>
    <w:rsid w:val="00573EE7"/>
    <w:rsid w:val="005744B8"/>
    <w:rsid w:val="00574712"/>
    <w:rsid w:val="00575564"/>
    <w:rsid w:val="00576075"/>
    <w:rsid w:val="005766F0"/>
    <w:rsid w:val="00576B90"/>
    <w:rsid w:val="00576DEA"/>
    <w:rsid w:val="00576F1F"/>
    <w:rsid w:val="00576F43"/>
    <w:rsid w:val="00577A00"/>
    <w:rsid w:val="005802BD"/>
    <w:rsid w:val="005811A5"/>
    <w:rsid w:val="005812DC"/>
    <w:rsid w:val="00581330"/>
    <w:rsid w:val="0058200B"/>
    <w:rsid w:val="00582A87"/>
    <w:rsid w:val="00583592"/>
    <w:rsid w:val="0058384D"/>
    <w:rsid w:val="00583E8C"/>
    <w:rsid w:val="005841EA"/>
    <w:rsid w:val="00584834"/>
    <w:rsid w:val="00584AAC"/>
    <w:rsid w:val="00584AF3"/>
    <w:rsid w:val="00584DAA"/>
    <w:rsid w:val="0058546C"/>
    <w:rsid w:val="005857E3"/>
    <w:rsid w:val="00585C55"/>
    <w:rsid w:val="00586104"/>
    <w:rsid w:val="00586277"/>
    <w:rsid w:val="00586718"/>
    <w:rsid w:val="0058684F"/>
    <w:rsid w:val="00586D8A"/>
    <w:rsid w:val="00586DEE"/>
    <w:rsid w:val="005905B7"/>
    <w:rsid w:val="00592BCC"/>
    <w:rsid w:val="00592E62"/>
    <w:rsid w:val="005936C1"/>
    <w:rsid w:val="00594EBB"/>
    <w:rsid w:val="005961D2"/>
    <w:rsid w:val="00596234"/>
    <w:rsid w:val="005979D7"/>
    <w:rsid w:val="00597B6E"/>
    <w:rsid w:val="00597CFE"/>
    <w:rsid w:val="005A0553"/>
    <w:rsid w:val="005A15C8"/>
    <w:rsid w:val="005A1935"/>
    <w:rsid w:val="005A3026"/>
    <w:rsid w:val="005A3571"/>
    <w:rsid w:val="005A3E0D"/>
    <w:rsid w:val="005A4AB3"/>
    <w:rsid w:val="005A4BDB"/>
    <w:rsid w:val="005A4FB5"/>
    <w:rsid w:val="005A6575"/>
    <w:rsid w:val="005A66D4"/>
    <w:rsid w:val="005A67C8"/>
    <w:rsid w:val="005A6FFD"/>
    <w:rsid w:val="005A746B"/>
    <w:rsid w:val="005A7840"/>
    <w:rsid w:val="005A7FB9"/>
    <w:rsid w:val="005B0251"/>
    <w:rsid w:val="005B158A"/>
    <w:rsid w:val="005B1A69"/>
    <w:rsid w:val="005B25E3"/>
    <w:rsid w:val="005B2903"/>
    <w:rsid w:val="005B30C1"/>
    <w:rsid w:val="005B33F1"/>
    <w:rsid w:val="005B34E4"/>
    <w:rsid w:val="005B39A8"/>
    <w:rsid w:val="005B3D01"/>
    <w:rsid w:val="005B457E"/>
    <w:rsid w:val="005B49DC"/>
    <w:rsid w:val="005B6209"/>
    <w:rsid w:val="005B6410"/>
    <w:rsid w:val="005B6893"/>
    <w:rsid w:val="005B71B4"/>
    <w:rsid w:val="005B7AB2"/>
    <w:rsid w:val="005C0850"/>
    <w:rsid w:val="005C0B16"/>
    <w:rsid w:val="005C0FB9"/>
    <w:rsid w:val="005C1305"/>
    <w:rsid w:val="005C1DE9"/>
    <w:rsid w:val="005C270F"/>
    <w:rsid w:val="005C3289"/>
    <w:rsid w:val="005C35EC"/>
    <w:rsid w:val="005C38A9"/>
    <w:rsid w:val="005C3BB1"/>
    <w:rsid w:val="005C3C49"/>
    <w:rsid w:val="005C4220"/>
    <w:rsid w:val="005C438E"/>
    <w:rsid w:val="005C4CDF"/>
    <w:rsid w:val="005C55F0"/>
    <w:rsid w:val="005C67D8"/>
    <w:rsid w:val="005C6EDC"/>
    <w:rsid w:val="005D11BC"/>
    <w:rsid w:val="005D15AA"/>
    <w:rsid w:val="005D196A"/>
    <w:rsid w:val="005D271E"/>
    <w:rsid w:val="005D314E"/>
    <w:rsid w:val="005D33F1"/>
    <w:rsid w:val="005D38EB"/>
    <w:rsid w:val="005D390F"/>
    <w:rsid w:val="005D58C4"/>
    <w:rsid w:val="005D5C6B"/>
    <w:rsid w:val="005D6176"/>
    <w:rsid w:val="005D6B8E"/>
    <w:rsid w:val="005D6BD3"/>
    <w:rsid w:val="005D6E6B"/>
    <w:rsid w:val="005D7242"/>
    <w:rsid w:val="005E0201"/>
    <w:rsid w:val="005E0CE2"/>
    <w:rsid w:val="005E1928"/>
    <w:rsid w:val="005E2213"/>
    <w:rsid w:val="005E24A7"/>
    <w:rsid w:val="005E37CC"/>
    <w:rsid w:val="005E3A05"/>
    <w:rsid w:val="005E3FEC"/>
    <w:rsid w:val="005E4A6C"/>
    <w:rsid w:val="005E5179"/>
    <w:rsid w:val="005E568B"/>
    <w:rsid w:val="005E6083"/>
    <w:rsid w:val="005E673A"/>
    <w:rsid w:val="005F090B"/>
    <w:rsid w:val="005F0954"/>
    <w:rsid w:val="005F1DB8"/>
    <w:rsid w:val="005F24EF"/>
    <w:rsid w:val="005F266E"/>
    <w:rsid w:val="005F427A"/>
    <w:rsid w:val="005F42FC"/>
    <w:rsid w:val="005F6C0E"/>
    <w:rsid w:val="005F7450"/>
    <w:rsid w:val="005F78CC"/>
    <w:rsid w:val="005F7E72"/>
    <w:rsid w:val="00600741"/>
    <w:rsid w:val="00600A36"/>
    <w:rsid w:val="00600B51"/>
    <w:rsid w:val="00600DD5"/>
    <w:rsid w:val="0060221A"/>
    <w:rsid w:val="0060296B"/>
    <w:rsid w:val="00603A6A"/>
    <w:rsid w:val="00603ED4"/>
    <w:rsid w:val="00604B66"/>
    <w:rsid w:val="00604CB4"/>
    <w:rsid w:val="00605433"/>
    <w:rsid w:val="00606141"/>
    <w:rsid w:val="00606E39"/>
    <w:rsid w:val="00607271"/>
    <w:rsid w:val="006074D2"/>
    <w:rsid w:val="00607ABC"/>
    <w:rsid w:val="00610B78"/>
    <w:rsid w:val="00610C58"/>
    <w:rsid w:val="0061188C"/>
    <w:rsid w:val="00611AC0"/>
    <w:rsid w:val="006122CE"/>
    <w:rsid w:val="00612D27"/>
    <w:rsid w:val="00612FD9"/>
    <w:rsid w:val="006139E5"/>
    <w:rsid w:val="00613A5D"/>
    <w:rsid w:val="00614681"/>
    <w:rsid w:val="00614EC9"/>
    <w:rsid w:val="006155B8"/>
    <w:rsid w:val="006157C4"/>
    <w:rsid w:val="00616193"/>
    <w:rsid w:val="00616A62"/>
    <w:rsid w:val="0061714B"/>
    <w:rsid w:val="00617DAC"/>
    <w:rsid w:val="00617E5D"/>
    <w:rsid w:val="00617EA5"/>
    <w:rsid w:val="00620367"/>
    <w:rsid w:val="00620F57"/>
    <w:rsid w:val="00622269"/>
    <w:rsid w:val="00622591"/>
    <w:rsid w:val="00622A1B"/>
    <w:rsid w:val="00622ADA"/>
    <w:rsid w:val="006237F0"/>
    <w:rsid w:val="006238A0"/>
    <w:rsid w:val="00623A91"/>
    <w:rsid w:val="00624FA4"/>
    <w:rsid w:val="006253F3"/>
    <w:rsid w:val="006276E0"/>
    <w:rsid w:val="00627A48"/>
    <w:rsid w:val="00627C51"/>
    <w:rsid w:val="006300CF"/>
    <w:rsid w:val="0063019D"/>
    <w:rsid w:val="00630802"/>
    <w:rsid w:val="00631815"/>
    <w:rsid w:val="00631F04"/>
    <w:rsid w:val="0063253B"/>
    <w:rsid w:val="00632BF2"/>
    <w:rsid w:val="006331DF"/>
    <w:rsid w:val="00633363"/>
    <w:rsid w:val="00634430"/>
    <w:rsid w:val="00635780"/>
    <w:rsid w:val="006362C6"/>
    <w:rsid w:val="00636571"/>
    <w:rsid w:val="00636A00"/>
    <w:rsid w:val="00636CA1"/>
    <w:rsid w:val="006378DC"/>
    <w:rsid w:val="00637D7A"/>
    <w:rsid w:val="0064080A"/>
    <w:rsid w:val="00640F50"/>
    <w:rsid w:val="00642C47"/>
    <w:rsid w:val="00642D4C"/>
    <w:rsid w:val="0064310F"/>
    <w:rsid w:val="00644005"/>
    <w:rsid w:val="00644169"/>
    <w:rsid w:val="00644383"/>
    <w:rsid w:val="00644871"/>
    <w:rsid w:val="006463B8"/>
    <w:rsid w:val="006468CD"/>
    <w:rsid w:val="00650E3A"/>
    <w:rsid w:val="006510BA"/>
    <w:rsid w:val="006515C0"/>
    <w:rsid w:val="0065160C"/>
    <w:rsid w:val="006529BA"/>
    <w:rsid w:val="0065347D"/>
    <w:rsid w:val="00653656"/>
    <w:rsid w:val="00654858"/>
    <w:rsid w:val="006553B8"/>
    <w:rsid w:val="00655DD9"/>
    <w:rsid w:val="00655FD7"/>
    <w:rsid w:val="006567A0"/>
    <w:rsid w:val="00657676"/>
    <w:rsid w:val="00657AAF"/>
    <w:rsid w:val="00660850"/>
    <w:rsid w:val="0066104A"/>
    <w:rsid w:val="006613F5"/>
    <w:rsid w:val="0066153E"/>
    <w:rsid w:val="00661A78"/>
    <w:rsid w:val="0066206A"/>
    <w:rsid w:val="0066325A"/>
    <w:rsid w:val="006635B9"/>
    <w:rsid w:val="0066360E"/>
    <w:rsid w:val="00664267"/>
    <w:rsid w:val="006644F4"/>
    <w:rsid w:val="00664B03"/>
    <w:rsid w:val="00665680"/>
    <w:rsid w:val="0066570F"/>
    <w:rsid w:val="006657C8"/>
    <w:rsid w:val="00665B64"/>
    <w:rsid w:val="00665DB1"/>
    <w:rsid w:val="0066609C"/>
    <w:rsid w:val="00666275"/>
    <w:rsid w:val="0066645E"/>
    <w:rsid w:val="00666893"/>
    <w:rsid w:val="00666B78"/>
    <w:rsid w:val="00666C2E"/>
    <w:rsid w:val="00670234"/>
    <w:rsid w:val="00670ACA"/>
    <w:rsid w:val="006712F6"/>
    <w:rsid w:val="00671DD8"/>
    <w:rsid w:val="00672087"/>
    <w:rsid w:val="00672285"/>
    <w:rsid w:val="00672C12"/>
    <w:rsid w:val="00673055"/>
    <w:rsid w:val="00673441"/>
    <w:rsid w:val="00675491"/>
    <w:rsid w:val="00675CCA"/>
    <w:rsid w:val="00677C12"/>
    <w:rsid w:val="00677F3B"/>
    <w:rsid w:val="006823CD"/>
    <w:rsid w:val="00682598"/>
    <w:rsid w:val="0068260C"/>
    <w:rsid w:val="00683342"/>
    <w:rsid w:val="006834D7"/>
    <w:rsid w:val="00683685"/>
    <w:rsid w:val="00683DAB"/>
    <w:rsid w:val="006844DD"/>
    <w:rsid w:val="0068452E"/>
    <w:rsid w:val="0068509B"/>
    <w:rsid w:val="006858A7"/>
    <w:rsid w:val="0068682B"/>
    <w:rsid w:val="00686BA0"/>
    <w:rsid w:val="006873C2"/>
    <w:rsid w:val="0068760B"/>
    <w:rsid w:val="00687630"/>
    <w:rsid w:val="00687E6F"/>
    <w:rsid w:val="006902CF"/>
    <w:rsid w:val="006903A0"/>
    <w:rsid w:val="0069045D"/>
    <w:rsid w:val="00690523"/>
    <w:rsid w:val="00690D09"/>
    <w:rsid w:val="00690F5C"/>
    <w:rsid w:val="00691535"/>
    <w:rsid w:val="00691C83"/>
    <w:rsid w:val="00692103"/>
    <w:rsid w:val="00692796"/>
    <w:rsid w:val="00692B2D"/>
    <w:rsid w:val="00692FCC"/>
    <w:rsid w:val="006934B5"/>
    <w:rsid w:val="00693872"/>
    <w:rsid w:val="006940D6"/>
    <w:rsid w:val="00694305"/>
    <w:rsid w:val="0069470E"/>
    <w:rsid w:val="00695287"/>
    <w:rsid w:val="00695D4E"/>
    <w:rsid w:val="00695E74"/>
    <w:rsid w:val="00695F7C"/>
    <w:rsid w:val="00697624"/>
    <w:rsid w:val="00697968"/>
    <w:rsid w:val="006979A7"/>
    <w:rsid w:val="00697FA8"/>
    <w:rsid w:val="006A06EE"/>
    <w:rsid w:val="006A0CEB"/>
    <w:rsid w:val="006A0DE3"/>
    <w:rsid w:val="006A0E7F"/>
    <w:rsid w:val="006A16A0"/>
    <w:rsid w:val="006A1DA0"/>
    <w:rsid w:val="006A28EF"/>
    <w:rsid w:val="006A3169"/>
    <w:rsid w:val="006A33BA"/>
    <w:rsid w:val="006A3799"/>
    <w:rsid w:val="006A3B0A"/>
    <w:rsid w:val="006A44AF"/>
    <w:rsid w:val="006A4961"/>
    <w:rsid w:val="006A55D2"/>
    <w:rsid w:val="006A572B"/>
    <w:rsid w:val="006B0B14"/>
    <w:rsid w:val="006B10AB"/>
    <w:rsid w:val="006B118E"/>
    <w:rsid w:val="006B1329"/>
    <w:rsid w:val="006B3126"/>
    <w:rsid w:val="006B4727"/>
    <w:rsid w:val="006B476E"/>
    <w:rsid w:val="006B4EE5"/>
    <w:rsid w:val="006B5417"/>
    <w:rsid w:val="006B566D"/>
    <w:rsid w:val="006B5688"/>
    <w:rsid w:val="006B66C0"/>
    <w:rsid w:val="006B68D3"/>
    <w:rsid w:val="006B6BB9"/>
    <w:rsid w:val="006B73BE"/>
    <w:rsid w:val="006B7A35"/>
    <w:rsid w:val="006C062F"/>
    <w:rsid w:val="006C0764"/>
    <w:rsid w:val="006C07B1"/>
    <w:rsid w:val="006C1131"/>
    <w:rsid w:val="006C1449"/>
    <w:rsid w:val="006C1A2E"/>
    <w:rsid w:val="006C2C2A"/>
    <w:rsid w:val="006C3380"/>
    <w:rsid w:val="006C388A"/>
    <w:rsid w:val="006C3C2E"/>
    <w:rsid w:val="006C44BC"/>
    <w:rsid w:val="006C4798"/>
    <w:rsid w:val="006C49D4"/>
    <w:rsid w:val="006C4C44"/>
    <w:rsid w:val="006C53B2"/>
    <w:rsid w:val="006C5636"/>
    <w:rsid w:val="006C6695"/>
    <w:rsid w:val="006C6A53"/>
    <w:rsid w:val="006C75CF"/>
    <w:rsid w:val="006C7B0C"/>
    <w:rsid w:val="006C7E11"/>
    <w:rsid w:val="006D0FA7"/>
    <w:rsid w:val="006D1870"/>
    <w:rsid w:val="006D2672"/>
    <w:rsid w:val="006D3F4C"/>
    <w:rsid w:val="006D4448"/>
    <w:rsid w:val="006D4BF1"/>
    <w:rsid w:val="006D59F5"/>
    <w:rsid w:val="006D66AE"/>
    <w:rsid w:val="006D67B5"/>
    <w:rsid w:val="006D70C4"/>
    <w:rsid w:val="006D7A41"/>
    <w:rsid w:val="006E053C"/>
    <w:rsid w:val="006E05AB"/>
    <w:rsid w:val="006E0EB1"/>
    <w:rsid w:val="006E1C0E"/>
    <w:rsid w:val="006E1FCD"/>
    <w:rsid w:val="006E2A44"/>
    <w:rsid w:val="006E2E64"/>
    <w:rsid w:val="006E2FA6"/>
    <w:rsid w:val="006E38AE"/>
    <w:rsid w:val="006E40CA"/>
    <w:rsid w:val="006E4B97"/>
    <w:rsid w:val="006E6FF0"/>
    <w:rsid w:val="006E7A41"/>
    <w:rsid w:val="006E7C28"/>
    <w:rsid w:val="006F0319"/>
    <w:rsid w:val="006F03F8"/>
    <w:rsid w:val="006F1714"/>
    <w:rsid w:val="006F1A56"/>
    <w:rsid w:val="006F2099"/>
    <w:rsid w:val="006F24F0"/>
    <w:rsid w:val="006F273F"/>
    <w:rsid w:val="006F3FCF"/>
    <w:rsid w:val="006F480F"/>
    <w:rsid w:val="006F5F09"/>
    <w:rsid w:val="006F6072"/>
    <w:rsid w:val="006F6608"/>
    <w:rsid w:val="006F6836"/>
    <w:rsid w:val="006F70F8"/>
    <w:rsid w:val="006F7482"/>
    <w:rsid w:val="007002B9"/>
    <w:rsid w:val="007005E5"/>
    <w:rsid w:val="00700EB1"/>
    <w:rsid w:val="007015A6"/>
    <w:rsid w:val="0070238A"/>
    <w:rsid w:val="00702EF6"/>
    <w:rsid w:val="00703478"/>
    <w:rsid w:val="00703671"/>
    <w:rsid w:val="0070423D"/>
    <w:rsid w:val="007051AA"/>
    <w:rsid w:val="00705310"/>
    <w:rsid w:val="00705BB2"/>
    <w:rsid w:val="0070661E"/>
    <w:rsid w:val="007074D7"/>
    <w:rsid w:val="0070782C"/>
    <w:rsid w:val="00707922"/>
    <w:rsid w:val="00707BF4"/>
    <w:rsid w:val="0071011A"/>
    <w:rsid w:val="00710204"/>
    <w:rsid w:val="00710219"/>
    <w:rsid w:val="00710555"/>
    <w:rsid w:val="00710786"/>
    <w:rsid w:val="0071136B"/>
    <w:rsid w:val="00711EAB"/>
    <w:rsid w:val="00712599"/>
    <w:rsid w:val="007125F9"/>
    <w:rsid w:val="00712EF6"/>
    <w:rsid w:val="00713877"/>
    <w:rsid w:val="00713A56"/>
    <w:rsid w:val="0071438C"/>
    <w:rsid w:val="007159C1"/>
    <w:rsid w:val="00715B1A"/>
    <w:rsid w:val="007168C4"/>
    <w:rsid w:val="00716E90"/>
    <w:rsid w:val="007177D9"/>
    <w:rsid w:val="00717A7B"/>
    <w:rsid w:val="00720561"/>
    <w:rsid w:val="00720670"/>
    <w:rsid w:val="00720DE4"/>
    <w:rsid w:val="00720E3A"/>
    <w:rsid w:val="00721625"/>
    <w:rsid w:val="0072241B"/>
    <w:rsid w:val="00722B95"/>
    <w:rsid w:val="007245DD"/>
    <w:rsid w:val="00724704"/>
    <w:rsid w:val="00724A79"/>
    <w:rsid w:val="00725054"/>
    <w:rsid w:val="007276D9"/>
    <w:rsid w:val="00730407"/>
    <w:rsid w:val="00730C7B"/>
    <w:rsid w:val="00730E39"/>
    <w:rsid w:val="0073168B"/>
    <w:rsid w:val="007319D3"/>
    <w:rsid w:val="0073232C"/>
    <w:rsid w:val="00732FC9"/>
    <w:rsid w:val="00733C05"/>
    <w:rsid w:val="007341D9"/>
    <w:rsid w:val="00734772"/>
    <w:rsid w:val="00734D35"/>
    <w:rsid w:val="007350B4"/>
    <w:rsid w:val="007357FA"/>
    <w:rsid w:val="00735AF9"/>
    <w:rsid w:val="00736375"/>
    <w:rsid w:val="007363A1"/>
    <w:rsid w:val="007363BD"/>
    <w:rsid w:val="00736638"/>
    <w:rsid w:val="00736B41"/>
    <w:rsid w:val="00736FF2"/>
    <w:rsid w:val="00740ECC"/>
    <w:rsid w:val="007416D5"/>
    <w:rsid w:val="0074211A"/>
    <w:rsid w:val="00742391"/>
    <w:rsid w:val="007433D9"/>
    <w:rsid w:val="00744638"/>
    <w:rsid w:val="00745A5D"/>
    <w:rsid w:val="00746180"/>
    <w:rsid w:val="007463F7"/>
    <w:rsid w:val="00746BEF"/>
    <w:rsid w:val="00751651"/>
    <w:rsid w:val="00752391"/>
    <w:rsid w:val="007527E4"/>
    <w:rsid w:val="00752E18"/>
    <w:rsid w:val="00752FC9"/>
    <w:rsid w:val="0075307F"/>
    <w:rsid w:val="0075332B"/>
    <w:rsid w:val="007536D4"/>
    <w:rsid w:val="00753B80"/>
    <w:rsid w:val="00753D57"/>
    <w:rsid w:val="00754497"/>
    <w:rsid w:val="00754DB6"/>
    <w:rsid w:val="00755C66"/>
    <w:rsid w:val="00756D3A"/>
    <w:rsid w:val="00756DA9"/>
    <w:rsid w:val="007570EA"/>
    <w:rsid w:val="007572D1"/>
    <w:rsid w:val="00757582"/>
    <w:rsid w:val="00757613"/>
    <w:rsid w:val="00757711"/>
    <w:rsid w:val="00761A35"/>
    <w:rsid w:val="00763A82"/>
    <w:rsid w:val="00764949"/>
    <w:rsid w:val="007656A0"/>
    <w:rsid w:val="007656FB"/>
    <w:rsid w:val="00765E0A"/>
    <w:rsid w:val="007662C6"/>
    <w:rsid w:val="007667D5"/>
    <w:rsid w:val="00766E15"/>
    <w:rsid w:val="00767115"/>
    <w:rsid w:val="007673E3"/>
    <w:rsid w:val="00767510"/>
    <w:rsid w:val="0077044B"/>
    <w:rsid w:val="007711AF"/>
    <w:rsid w:val="00771864"/>
    <w:rsid w:val="00771C4A"/>
    <w:rsid w:val="00772148"/>
    <w:rsid w:val="0077278E"/>
    <w:rsid w:val="0077296E"/>
    <w:rsid w:val="0077354E"/>
    <w:rsid w:val="00773C4E"/>
    <w:rsid w:val="0077497F"/>
    <w:rsid w:val="00774B28"/>
    <w:rsid w:val="00774EA9"/>
    <w:rsid w:val="00774F14"/>
    <w:rsid w:val="00776195"/>
    <w:rsid w:val="007764A9"/>
    <w:rsid w:val="00776C97"/>
    <w:rsid w:val="00776F6F"/>
    <w:rsid w:val="007771E4"/>
    <w:rsid w:val="007772AC"/>
    <w:rsid w:val="00777312"/>
    <w:rsid w:val="007774F3"/>
    <w:rsid w:val="007778A6"/>
    <w:rsid w:val="0078034C"/>
    <w:rsid w:val="0078046D"/>
    <w:rsid w:val="00780B0F"/>
    <w:rsid w:val="007810B1"/>
    <w:rsid w:val="0078117F"/>
    <w:rsid w:val="00781278"/>
    <w:rsid w:val="00781716"/>
    <w:rsid w:val="00782B75"/>
    <w:rsid w:val="00783936"/>
    <w:rsid w:val="00784ACB"/>
    <w:rsid w:val="00785ECB"/>
    <w:rsid w:val="0078688C"/>
    <w:rsid w:val="00787935"/>
    <w:rsid w:val="00791120"/>
    <w:rsid w:val="00791DF4"/>
    <w:rsid w:val="007923EF"/>
    <w:rsid w:val="0079274D"/>
    <w:rsid w:val="00793738"/>
    <w:rsid w:val="00793FA5"/>
    <w:rsid w:val="007941E6"/>
    <w:rsid w:val="00794626"/>
    <w:rsid w:val="00794ABF"/>
    <w:rsid w:val="00795C95"/>
    <w:rsid w:val="0079637A"/>
    <w:rsid w:val="007967E0"/>
    <w:rsid w:val="007A12F3"/>
    <w:rsid w:val="007A1608"/>
    <w:rsid w:val="007A169B"/>
    <w:rsid w:val="007A285A"/>
    <w:rsid w:val="007A2DD0"/>
    <w:rsid w:val="007A3FB4"/>
    <w:rsid w:val="007A48BA"/>
    <w:rsid w:val="007A538E"/>
    <w:rsid w:val="007A5648"/>
    <w:rsid w:val="007A584C"/>
    <w:rsid w:val="007A5A3D"/>
    <w:rsid w:val="007A6356"/>
    <w:rsid w:val="007A69FC"/>
    <w:rsid w:val="007A722F"/>
    <w:rsid w:val="007B11D3"/>
    <w:rsid w:val="007B12B1"/>
    <w:rsid w:val="007B1371"/>
    <w:rsid w:val="007B34AE"/>
    <w:rsid w:val="007B3BFD"/>
    <w:rsid w:val="007B475B"/>
    <w:rsid w:val="007B4A79"/>
    <w:rsid w:val="007B4F2D"/>
    <w:rsid w:val="007B5240"/>
    <w:rsid w:val="007B56C9"/>
    <w:rsid w:val="007B5C31"/>
    <w:rsid w:val="007B6186"/>
    <w:rsid w:val="007B61EB"/>
    <w:rsid w:val="007B6BF6"/>
    <w:rsid w:val="007C0BDD"/>
    <w:rsid w:val="007C18E2"/>
    <w:rsid w:val="007C2574"/>
    <w:rsid w:val="007C3F2D"/>
    <w:rsid w:val="007C6CE7"/>
    <w:rsid w:val="007C6DEC"/>
    <w:rsid w:val="007C6F5A"/>
    <w:rsid w:val="007C7067"/>
    <w:rsid w:val="007C71AA"/>
    <w:rsid w:val="007D00B4"/>
    <w:rsid w:val="007D0396"/>
    <w:rsid w:val="007D055D"/>
    <w:rsid w:val="007D06E9"/>
    <w:rsid w:val="007D1421"/>
    <w:rsid w:val="007D1BDF"/>
    <w:rsid w:val="007D2189"/>
    <w:rsid w:val="007D2BEE"/>
    <w:rsid w:val="007D3A2E"/>
    <w:rsid w:val="007D3AEC"/>
    <w:rsid w:val="007D494D"/>
    <w:rsid w:val="007D4B4D"/>
    <w:rsid w:val="007D58FE"/>
    <w:rsid w:val="007D6383"/>
    <w:rsid w:val="007D7618"/>
    <w:rsid w:val="007D791B"/>
    <w:rsid w:val="007D7C9C"/>
    <w:rsid w:val="007E011F"/>
    <w:rsid w:val="007E05E2"/>
    <w:rsid w:val="007E0DE5"/>
    <w:rsid w:val="007E0E3E"/>
    <w:rsid w:val="007E1EAB"/>
    <w:rsid w:val="007E2518"/>
    <w:rsid w:val="007E275D"/>
    <w:rsid w:val="007E28EF"/>
    <w:rsid w:val="007E29A2"/>
    <w:rsid w:val="007E2A39"/>
    <w:rsid w:val="007E2FA6"/>
    <w:rsid w:val="007E3487"/>
    <w:rsid w:val="007E48B3"/>
    <w:rsid w:val="007E6612"/>
    <w:rsid w:val="007E6944"/>
    <w:rsid w:val="007E6A04"/>
    <w:rsid w:val="007E6BCC"/>
    <w:rsid w:val="007E7ECE"/>
    <w:rsid w:val="007F0BA8"/>
    <w:rsid w:val="007F138F"/>
    <w:rsid w:val="007F1B25"/>
    <w:rsid w:val="007F2751"/>
    <w:rsid w:val="007F28C8"/>
    <w:rsid w:val="007F2B31"/>
    <w:rsid w:val="007F301B"/>
    <w:rsid w:val="007F34EC"/>
    <w:rsid w:val="007F412E"/>
    <w:rsid w:val="007F4D9E"/>
    <w:rsid w:val="007F5364"/>
    <w:rsid w:val="007F55F0"/>
    <w:rsid w:val="007F62A6"/>
    <w:rsid w:val="007F71BD"/>
    <w:rsid w:val="00800686"/>
    <w:rsid w:val="00800A0E"/>
    <w:rsid w:val="00800F97"/>
    <w:rsid w:val="00800FA4"/>
    <w:rsid w:val="00801597"/>
    <w:rsid w:val="008020C8"/>
    <w:rsid w:val="008022DD"/>
    <w:rsid w:val="008023F6"/>
    <w:rsid w:val="00804AA6"/>
    <w:rsid w:val="00804C7E"/>
    <w:rsid w:val="00804D8D"/>
    <w:rsid w:val="0080569F"/>
    <w:rsid w:val="00805FC2"/>
    <w:rsid w:val="0080608D"/>
    <w:rsid w:val="00806382"/>
    <w:rsid w:val="00806BF9"/>
    <w:rsid w:val="00806DA2"/>
    <w:rsid w:val="008107D4"/>
    <w:rsid w:val="00811FD4"/>
    <w:rsid w:val="008129C5"/>
    <w:rsid w:val="00812A98"/>
    <w:rsid w:val="00812B67"/>
    <w:rsid w:val="0081334E"/>
    <w:rsid w:val="00813402"/>
    <w:rsid w:val="00813EF3"/>
    <w:rsid w:val="008150D4"/>
    <w:rsid w:val="00815628"/>
    <w:rsid w:val="00815EF8"/>
    <w:rsid w:val="00816153"/>
    <w:rsid w:val="00816650"/>
    <w:rsid w:val="00816931"/>
    <w:rsid w:val="00817096"/>
    <w:rsid w:val="008179AF"/>
    <w:rsid w:val="00822299"/>
    <w:rsid w:val="00822B9A"/>
    <w:rsid w:val="0082393C"/>
    <w:rsid w:val="00823AFA"/>
    <w:rsid w:val="00825BA4"/>
    <w:rsid w:val="00825C9E"/>
    <w:rsid w:val="0082748F"/>
    <w:rsid w:val="008274DB"/>
    <w:rsid w:val="00827CF2"/>
    <w:rsid w:val="008307E2"/>
    <w:rsid w:val="00830853"/>
    <w:rsid w:val="00830E67"/>
    <w:rsid w:val="00830E79"/>
    <w:rsid w:val="00830FE3"/>
    <w:rsid w:val="00831957"/>
    <w:rsid w:val="00831E5C"/>
    <w:rsid w:val="008327CD"/>
    <w:rsid w:val="00832A78"/>
    <w:rsid w:val="00832E45"/>
    <w:rsid w:val="0083342E"/>
    <w:rsid w:val="00833446"/>
    <w:rsid w:val="008340BB"/>
    <w:rsid w:val="008348E6"/>
    <w:rsid w:val="00835003"/>
    <w:rsid w:val="00836101"/>
    <w:rsid w:val="0083770D"/>
    <w:rsid w:val="00837865"/>
    <w:rsid w:val="008403CA"/>
    <w:rsid w:val="00840C56"/>
    <w:rsid w:val="00840E6E"/>
    <w:rsid w:val="0084110E"/>
    <w:rsid w:val="00841445"/>
    <w:rsid w:val="008414E0"/>
    <w:rsid w:val="00841794"/>
    <w:rsid w:val="0084204A"/>
    <w:rsid w:val="00842E38"/>
    <w:rsid w:val="00843411"/>
    <w:rsid w:val="00843C74"/>
    <w:rsid w:val="00844B21"/>
    <w:rsid w:val="00844D09"/>
    <w:rsid w:val="008457AC"/>
    <w:rsid w:val="00845B5D"/>
    <w:rsid w:val="008462F6"/>
    <w:rsid w:val="00846486"/>
    <w:rsid w:val="00846784"/>
    <w:rsid w:val="00847655"/>
    <w:rsid w:val="0084777B"/>
    <w:rsid w:val="008478E8"/>
    <w:rsid w:val="00847E00"/>
    <w:rsid w:val="008505B9"/>
    <w:rsid w:val="00850AF9"/>
    <w:rsid w:val="008518C7"/>
    <w:rsid w:val="00852101"/>
    <w:rsid w:val="0085257B"/>
    <w:rsid w:val="0085293B"/>
    <w:rsid w:val="00852DC2"/>
    <w:rsid w:val="00853682"/>
    <w:rsid w:val="00853C53"/>
    <w:rsid w:val="00853D72"/>
    <w:rsid w:val="00854576"/>
    <w:rsid w:val="0085477D"/>
    <w:rsid w:val="00854D39"/>
    <w:rsid w:val="008552C5"/>
    <w:rsid w:val="008568C9"/>
    <w:rsid w:val="00857AF5"/>
    <w:rsid w:val="00857AF9"/>
    <w:rsid w:val="00857D8B"/>
    <w:rsid w:val="00861917"/>
    <w:rsid w:val="00862255"/>
    <w:rsid w:val="008638D6"/>
    <w:rsid w:val="00863FE8"/>
    <w:rsid w:val="008647D4"/>
    <w:rsid w:val="008649EF"/>
    <w:rsid w:val="0086649F"/>
    <w:rsid w:val="00866B56"/>
    <w:rsid w:val="00867157"/>
    <w:rsid w:val="00867C22"/>
    <w:rsid w:val="00867E9F"/>
    <w:rsid w:val="00867F55"/>
    <w:rsid w:val="00867FD9"/>
    <w:rsid w:val="00870E83"/>
    <w:rsid w:val="00871001"/>
    <w:rsid w:val="0087180C"/>
    <w:rsid w:val="0087212A"/>
    <w:rsid w:val="0087332C"/>
    <w:rsid w:val="0087447A"/>
    <w:rsid w:val="00874ECC"/>
    <w:rsid w:val="00875969"/>
    <w:rsid w:val="00875BEE"/>
    <w:rsid w:val="0087640E"/>
    <w:rsid w:val="00876B3D"/>
    <w:rsid w:val="00877958"/>
    <w:rsid w:val="00877B13"/>
    <w:rsid w:val="00877FAE"/>
    <w:rsid w:val="00880604"/>
    <w:rsid w:val="00880A44"/>
    <w:rsid w:val="00880CC2"/>
    <w:rsid w:val="00881053"/>
    <w:rsid w:val="008810B7"/>
    <w:rsid w:val="0088152F"/>
    <w:rsid w:val="008817C0"/>
    <w:rsid w:val="00881C3F"/>
    <w:rsid w:val="008821FD"/>
    <w:rsid w:val="00882396"/>
    <w:rsid w:val="008831D6"/>
    <w:rsid w:val="00884207"/>
    <w:rsid w:val="0088551D"/>
    <w:rsid w:val="00885C1C"/>
    <w:rsid w:val="00885D79"/>
    <w:rsid w:val="0088619A"/>
    <w:rsid w:val="00886423"/>
    <w:rsid w:val="00887778"/>
    <w:rsid w:val="00887AA6"/>
    <w:rsid w:val="00887E2C"/>
    <w:rsid w:val="0089114C"/>
    <w:rsid w:val="0089249A"/>
    <w:rsid w:val="008924AE"/>
    <w:rsid w:val="00892C9F"/>
    <w:rsid w:val="008939FB"/>
    <w:rsid w:val="00895014"/>
    <w:rsid w:val="00895662"/>
    <w:rsid w:val="00895972"/>
    <w:rsid w:val="00895FA4"/>
    <w:rsid w:val="00895FE4"/>
    <w:rsid w:val="008967D8"/>
    <w:rsid w:val="0089702D"/>
    <w:rsid w:val="008974E4"/>
    <w:rsid w:val="00897B8B"/>
    <w:rsid w:val="008A1598"/>
    <w:rsid w:val="008A27D0"/>
    <w:rsid w:val="008A36F0"/>
    <w:rsid w:val="008A3EF7"/>
    <w:rsid w:val="008A53AB"/>
    <w:rsid w:val="008A562F"/>
    <w:rsid w:val="008A6638"/>
    <w:rsid w:val="008A6A83"/>
    <w:rsid w:val="008A6B95"/>
    <w:rsid w:val="008A6EA4"/>
    <w:rsid w:val="008A7A0F"/>
    <w:rsid w:val="008A7A7B"/>
    <w:rsid w:val="008B0E0E"/>
    <w:rsid w:val="008B1B3A"/>
    <w:rsid w:val="008B1C7B"/>
    <w:rsid w:val="008B2200"/>
    <w:rsid w:val="008B25FE"/>
    <w:rsid w:val="008B3901"/>
    <w:rsid w:val="008B3E50"/>
    <w:rsid w:val="008B4415"/>
    <w:rsid w:val="008B4C2B"/>
    <w:rsid w:val="008B5AB0"/>
    <w:rsid w:val="008B5C09"/>
    <w:rsid w:val="008B658A"/>
    <w:rsid w:val="008B6AA1"/>
    <w:rsid w:val="008B6F7C"/>
    <w:rsid w:val="008B74B5"/>
    <w:rsid w:val="008C09E1"/>
    <w:rsid w:val="008C0A53"/>
    <w:rsid w:val="008C172A"/>
    <w:rsid w:val="008C1EB4"/>
    <w:rsid w:val="008C2584"/>
    <w:rsid w:val="008C2A9C"/>
    <w:rsid w:val="008C2BBD"/>
    <w:rsid w:val="008C39A7"/>
    <w:rsid w:val="008C3B5A"/>
    <w:rsid w:val="008C3D80"/>
    <w:rsid w:val="008C3E26"/>
    <w:rsid w:val="008C460E"/>
    <w:rsid w:val="008C549E"/>
    <w:rsid w:val="008C57C4"/>
    <w:rsid w:val="008C58C1"/>
    <w:rsid w:val="008C6387"/>
    <w:rsid w:val="008C6A1E"/>
    <w:rsid w:val="008C74BC"/>
    <w:rsid w:val="008D02C1"/>
    <w:rsid w:val="008D1BE6"/>
    <w:rsid w:val="008D1DF1"/>
    <w:rsid w:val="008D202C"/>
    <w:rsid w:val="008D20E5"/>
    <w:rsid w:val="008D288C"/>
    <w:rsid w:val="008D31BD"/>
    <w:rsid w:val="008D3B98"/>
    <w:rsid w:val="008D4370"/>
    <w:rsid w:val="008D58EC"/>
    <w:rsid w:val="008D6C53"/>
    <w:rsid w:val="008D6D87"/>
    <w:rsid w:val="008D7984"/>
    <w:rsid w:val="008E129D"/>
    <w:rsid w:val="008E1E0B"/>
    <w:rsid w:val="008E1F39"/>
    <w:rsid w:val="008E20E6"/>
    <w:rsid w:val="008E322E"/>
    <w:rsid w:val="008E362C"/>
    <w:rsid w:val="008E38EF"/>
    <w:rsid w:val="008E4C6A"/>
    <w:rsid w:val="008E4F0B"/>
    <w:rsid w:val="008E5250"/>
    <w:rsid w:val="008E57B0"/>
    <w:rsid w:val="008E5BA4"/>
    <w:rsid w:val="008E6BAE"/>
    <w:rsid w:val="008E712B"/>
    <w:rsid w:val="008E7384"/>
    <w:rsid w:val="008E785F"/>
    <w:rsid w:val="008E7AE2"/>
    <w:rsid w:val="008F039A"/>
    <w:rsid w:val="008F0549"/>
    <w:rsid w:val="008F0707"/>
    <w:rsid w:val="008F07FE"/>
    <w:rsid w:val="008F0A02"/>
    <w:rsid w:val="008F10AD"/>
    <w:rsid w:val="008F1205"/>
    <w:rsid w:val="008F1249"/>
    <w:rsid w:val="008F1A11"/>
    <w:rsid w:val="008F1E90"/>
    <w:rsid w:val="008F1F63"/>
    <w:rsid w:val="008F35A8"/>
    <w:rsid w:val="008F4111"/>
    <w:rsid w:val="008F553F"/>
    <w:rsid w:val="008F5CBF"/>
    <w:rsid w:val="008F60C8"/>
    <w:rsid w:val="009013F3"/>
    <w:rsid w:val="009018F2"/>
    <w:rsid w:val="0090240F"/>
    <w:rsid w:val="00903105"/>
    <w:rsid w:val="009043B9"/>
    <w:rsid w:val="00904C2B"/>
    <w:rsid w:val="00905611"/>
    <w:rsid w:val="0090584D"/>
    <w:rsid w:val="00905D37"/>
    <w:rsid w:val="00906B50"/>
    <w:rsid w:val="00907FBF"/>
    <w:rsid w:val="00910536"/>
    <w:rsid w:val="0091083C"/>
    <w:rsid w:val="00910A22"/>
    <w:rsid w:val="00910F99"/>
    <w:rsid w:val="00911308"/>
    <w:rsid w:val="009114E7"/>
    <w:rsid w:val="00911663"/>
    <w:rsid w:val="00911A23"/>
    <w:rsid w:val="0091252D"/>
    <w:rsid w:val="009125FB"/>
    <w:rsid w:val="00912D2C"/>
    <w:rsid w:val="009143F7"/>
    <w:rsid w:val="00914460"/>
    <w:rsid w:val="00915241"/>
    <w:rsid w:val="009152E9"/>
    <w:rsid w:val="00915AA1"/>
    <w:rsid w:val="00915E25"/>
    <w:rsid w:val="00915E7E"/>
    <w:rsid w:val="00916449"/>
    <w:rsid w:val="0091774D"/>
    <w:rsid w:val="009179F5"/>
    <w:rsid w:val="00920994"/>
    <w:rsid w:val="00920A31"/>
    <w:rsid w:val="00920EDD"/>
    <w:rsid w:val="00921267"/>
    <w:rsid w:val="00923995"/>
    <w:rsid w:val="00923C37"/>
    <w:rsid w:val="00924DA6"/>
    <w:rsid w:val="009260BA"/>
    <w:rsid w:val="009261F4"/>
    <w:rsid w:val="0092626B"/>
    <w:rsid w:val="009263F3"/>
    <w:rsid w:val="00926A1F"/>
    <w:rsid w:val="009273E9"/>
    <w:rsid w:val="00927938"/>
    <w:rsid w:val="0092798E"/>
    <w:rsid w:val="00927CA3"/>
    <w:rsid w:val="00927E40"/>
    <w:rsid w:val="009303F8"/>
    <w:rsid w:val="00930404"/>
    <w:rsid w:val="009304F7"/>
    <w:rsid w:val="00930BFE"/>
    <w:rsid w:val="00930FD8"/>
    <w:rsid w:val="00931331"/>
    <w:rsid w:val="00931359"/>
    <w:rsid w:val="009325DD"/>
    <w:rsid w:val="00932B02"/>
    <w:rsid w:val="00933290"/>
    <w:rsid w:val="0093333B"/>
    <w:rsid w:val="0093397F"/>
    <w:rsid w:val="0093402D"/>
    <w:rsid w:val="00934187"/>
    <w:rsid w:val="009342E9"/>
    <w:rsid w:val="00934A9C"/>
    <w:rsid w:val="00934FB4"/>
    <w:rsid w:val="00935863"/>
    <w:rsid w:val="00935A80"/>
    <w:rsid w:val="00935AF2"/>
    <w:rsid w:val="00936310"/>
    <w:rsid w:val="0093678A"/>
    <w:rsid w:val="009367EB"/>
    <w:rsid w:val="00936FC7"/>
    <w:rsid w:val="00937825"/>
    <w:rsid w:val="0094036F"/>
    <w:rsid w:val="00940B56"/>
    <w:rsid w:val="00940DB4"/>
    <w:rsid w:val="00941119"/>
    <w:rsid w:val="009414CB"/>
    <w:rsid w:val="00942821"/>
    <w:rsid w:val="009438E1"/>
    <w:rsid w:val="009438F3"/>
    <w:rsid w:val="00943CE4"/>
    <w:rsid w:val="00944EB1"/>
    <w:rsid w:val="00947F13"/>
    <w:rsid w:val="00950473"/>
    <w:rsid w:val="00950579"/>
    <w:rsid w:val="0095145E"/>
    <w:rsid w:val="00952119"/>
    <w:rsid w:val="009529B5"/>
    <w:rsid w:val="00954161"/>
    <w:rsid w:val="0095426B"/>
    <w:rsid w:val="00954459"/>
    <w:rsid w:val="009558A8"/>
    <w:rsid w:val="009563F7"/>
    <w:rsid w:val="009565CA"/>
    <w:rsid w:val="00957708"/>
    <w:rsid w:val="0095783F"/>
    <w:rsid w:val="0096061E"/>
    <w:rsid w:val="00960A3D"/>
    <w:rsid w:val="00961089"/>
    <w:rsid w:val="00961E36"/>
    <w:rsid w:val="00961FF0"/>
    <w:rsid w:val="00962408"/>
    <w:rsid w:val="00962854"/>
    <w:rsid w:val="00962F4D"/>
    <w:rsid w:val="00963C15"/>
    <w:rsid w:val="00964E26"/>
    <w:rsid w:val="00965B0A"/>
    <w:rsid w:val="00966160"/>
    <w:rsid w:val="00966AA3"/>
    <w:rsid w:val="00970BDD"/>
    <w:rsid w:val="00970CC3"/>
    <w:rsid w:val="00971B94"/>
    <w:rsid w:val="00971CE7"/>
    <w:rsid w:val="00972589"/>
    <w:rsid w:val="00972BA1"/>
    <w:rsid w:val="009734A2"/>
    <w:rsid w:val="00974307"/>
    <w:rsid w:val="00974398"/>
    <w:rsid w:val="00974B10"/>
    <w:rsid w:val="0097574D"/>
    <w:rsid w:val="00975DF3"/>
    <w:rsid w:val="0097620A"/>
    <w:rsid w:val="009769FD"/>
    <w:rsid w:val="00976B6C"/>
    <w:rsid w:val="00976F0C"/>
    <w:rsid w:val="00977538"/>
    <w:rsid w:val="00977D4E"/>
    <w:rsid w:val="0098018D"/>
    <w:rsid w:val="0098022A"/>
    <w:rsid w:val="00980688"/>
    <w:rsid w:val="00980FB2"/>
    <w:rsid w:val="009815B3"/>
    <w:rsid w:val="00981CEC"/>
    <w:rsid w:val="00983AA3"/>
    <w:rsid w:val="00983ABC"/>
    <w:rsid w:val="00983DE0"/>
    <w:rsid w:val="00983E43"/>
    <w:rsid w:val="009844CC"/>
    <w:rsid w:val="00984930"/>
    <w:rsid w:val="009859C6"/>
    <w:rsid w:val="009861D5"/>
    <w:rsid w:val="0098624E"/>
    <w:rsid w:val="0098697B"/>
    <w:rsid w:val="00986B48"/>
    <w:rsid w:val="009870CA"/>
    <w:rsid w:val="009872DB"/>
    <w:rsid w:val="0098736F"/>
    <w:rsid w:val="00987D21"/>
    <w:rsid w:val="00990969"/>
    <w:rsid w:val="00990BF7"/>
    <w:rsid w:val="00990DD2"/>
    <w:rsid w:val="00991019"/>
    <w:rsid w:val="0099146C"/>
    <w:rsid w:val="009914CF"/>
    <w:rsid w:val="009918A9"/>
    <w:rsid w:val="00991FD0"/>
    <w:rsid w:val="009922BC"/>
    <w:rsid w:val="0099246E"/>
    <w:rsid w:val="00993D1A"/>
    <w:rsid w:val="009941D3"/>
    <w:rsid w:val="00994DFB"/>
    <w:rsid w:val="00994F1F"/>
    <w:rsid w:val="00995783"/>
    <w:rsid w:val="00996805"/>
    <w:rsid w:val="00997DF2"/>
    <w:rsid w:val="009A0838"/>
    <w:rsid w:val="009A09C9"/>
    <w:rsid w:val="009A0EE3"/>
    <w:rsid w:val="009A113D"/>
    <w:rsid w:val="009A17A5"/>
    <w:rsid w:val="009A19D7"/>
    <w:rsid w:val="009A2A49"/>
    <w:rsid w:val="009A3EBE"/>
    <w:rsid w:val="009A4877"/>
    <w:rsid w:val="009A4B1F"/>
    <w:rsid w:val="009A65A6"/>
    <w:rsid w:val="009A6752"/>
    <w:rsid w:val="009A6DD4"/>
    <w:rsid w:val="009A7272"/>
    <w:rsid w:val="009A79C5"/>
    <w:rsid w:val="009B0993"/>
    <w:rsid w:val="009B0AFA"/>
    <w:rsid w:val="009B204D"/>
    <w:rsid w:val="009B2ABC"/>
    <w:rsid w:val="009B3A58"/>
    <w:rsid w:val="009B3CB8"/>
    <w:rsid w:val="009B4471"/>
    <w:rsid w:val="009B49B9"/>
    <w:rsid w:val="009B4A6D"/>
    <w:rsid w:val="009B500A"/>
    <w:rsid w:val="009B5077"/>
    <w:rsid w:val="009B6069"/>
    <w:rsid w:val="009B6756"/>
    <w:rsid w:val="009B7D0B"/>
    <w:rsid w:val="009C0590"/>
    <w:rsid w:val="009C13AA"/>
    <w:rsid w:val="009C296C"/>
    <w:rsid w:val="009C2DFA"/>
    <w:rsid w:val="009C45ED"/>
    <w:rsid w:val="009C4EDA"/>
    <w:rsid w:val="009C514E"/>
    <w:rsid w:val="009C566D"/>
    <w:rsid w:val="009C6053"/>
    <w:rsid w:val="009C6054"/>
    <w:rsid w:val="009C655E"/>
    <w:rsid w:val="009C7368"/>
    <w:rsid w:val="009C7F6A"/>
    <w:rsid w:val="009D0184"/>
    <w:rsid w:val="009D0311"/>
    <w:rsid w:val="009D0BF0"/>
    <w:rsid w:val="009D0EC4"/>
    <w:rsid w:val="009D1AAD"/>
    <w:rsid w:val="009D2504"/>
    <w:rsid w:val="009D37F3"/>
    <w:rsid w:val="009D42E8"/>
    <w:rsid w:val="009D4C00"/>
    <w:rsid w:val="009D4DA8"/>
    <w:rsid w:val="009D500F"/>
    <w:rsid w:val="009D55EE"/>
    <w:rsid w:val="009D583D"/>
    <w:rsid w:val="009D65DE"/>
    <w:rsid w:val="009D67E0"/>
    <w:rsid w:val="009D6ECE"/>
    <w:rsid w:val="009D6FE6"/>
    <w:rsid w:val="009D7121"/>
    <w:rsid w:val="009D714C"/>
    <w:rsid w:val="009E06F7"/>
    <w:rsid w:val="009E12F6"/>
    <w:rsid w:val="009E140D"/>
    <w:rsid w:val="009E1425"/>
    <w:rsid w:val="009E24C7"/>
    <w:rsid w:val="009E2A4B"/>
    <w:rsid w:val="009E4264"/>
    <w:rsid w:val="009E45BC"/>
    <w:rsid w:val="009E5195"/>
    <w:rsid w:val="009E5259"/>
    <w:rsid w:val="009E5977"/>
    <w:rsid w:val="009E599F"/>
    <w:rsid w:val="009E643F"/>
    <w:rsid w:val="009E6A74"/>
    <w:rsid w:val="009E6B6F"/>
    <w:rsid w:val="009E747C"/>
    <w:rsid w:val="009E78A2"/>
    <w:rsid w:val="009E7BDE"/>
    <w:rsid w:val="009F0110"/>
    <w:rsid w:val="009F11C3"/>
    <w:rsid w:val="009F1646"/>
    <w:rsid w:val="009F2D39"/>
    <w:rsid w:val="009F343F"/>
    <w:rsid w:val="009F4263"/>
    <w:rsid w:val="009F45DF"/>
    <w:rsid w:val="009F5705"/>
    <w:rsid w:val="009F6C56"/>
    <w:rsid w:val="009F75CE"/>
    <w:rsid w:val="009F7C2C"/>
    <w:rsid w:val="00A009DD"/>
    <w:rsid w:val="00A01064"/>
    <w:rsid w:val="00A02848"/>
    <w:rsid w:val="00A02D99"/>
    <w:rsid w:val="00A03059"/>
    <w:rsid w:val="00A0318F"/>
    <w:rsid w:val="00A0343E"/>
    <w:rsid w:val="00A04450"/>
    <w:rsid w:val="00A046AF"/>
    <w:rsid w:val="00A046B4"/>
    <w:rsid w:val="00A0490D"/>
    <w:rsid w:val="00A04974"/>
    <w:rsid w:val="00A04E51"/>
    <w:rsid w:val="00A05337"/>
    <w:rsid w:val="00A053D7"/>
    <w:rsid w:val="00A05513"/>
    <w:rsid w:val="00A05517"/>
    <w:rsid w:val="00A07643"/>
    <w:rsid w:val="00A0769A"/>
    <w:rsid w:val="00A10141"/>
    <w:rsid w:val="00A10B41"/>
    <w:rsid w:val="00A114BB"/>
    <w:rsid w:val="00A11926"/>
    <w:rsid w:val="00A1196F"/>
    <w:rsid w:val="00A11C58"/>
    <w:rsid w:val="00A121EF"/>
    <w:rsid w:val="00A12415"/>
    <w:rsid w:val="00A12A6B"/>
    <w:rsid w:val="00A1314F"/>
    <w:rsid w:val="00A138C2"/>
    <w:rsid w:val="00A140A1"/>
    <w:rsid w:val="00A1654C"/>
    <w:rsid w:val="00A17349"/>
    <w:rsid w:val="00A202FD"/>
    <w:rsid w:val="00A20D76"/>
    <w:rsid w:val="00A22107"/>
    <w:rsid w:val="00A232B2"/>
    <w:rsid w:val="00A23AF8"/>
    <w:rsid w:val="00A23C59"/>
    <w:rsid w:val="00A23FFC"/>
    <w:rsid w:val="00A2438B"/>
    <w:rsid w:val="00A249CC"/>
    <w:rsid w:val="00A25681"/>
    <w:rsid w:val="00A25C95"/>
    <w:rsid w:val="00A25DD7"/>
    <w:rsid w:val="00A26380"/>
    <w:rsid w:val="00A26A42"/>
    <w:rsid w:val="00A27837"/>
    <w:rsid w:val="00A30660"/>
    <w:rsid w:val="00A30864"/>
    <w:rsid w:val="00A30D93"/>
    <w:rsid w:val="00A317CA"/>
    <w:rsid w:val="00A32AFE"/>
    <w:rsid w:val="00A33C52"/>
    <w:rsid w:val="00A3441E"/>
    <w:rsid w:val="00A345AC"/>
    <w:rsid w:val="00A34B7F"/>
    <w:rsid w:val="00A3559B"/>
    <w:rsid w:val="00A358CB"/>
    <w:rsid w:val="00A36616"/>
    <w:rsid w:val="00A36937"/>
    <w:rsid w:val="00A369C4"/>
    <w:rsid w:val="00A36A1C"/>
    <w:rsid w:val="00A36A62"/>
    <w:rsid w:val="00A376B8"/>
    <w:rsid w:val="00A37F83"/>
    <w:rsid w:val="00A40CC9"/>
    <w:rsid w:val="00A41474"/>
    <w:rsid w:val="00A42944"/>
    <w:rsid w:val="00A43470"/>
    <w:rsid w:val="00A437F7"/>
    <w:rsid w:val="00A43913"/>
    <w:rsid w:val="00A43DF7"/>
    <w:rsid w:val="00A43F61"/>
    <w:rsid w:val="00A443D4"/>
    <w:rsid w:val="00A4476D"/>
    <w:rsid w:val="00A454F3"/>
    <w:rsid w:val="00A457B1"/>
    <w:rsid w:val="00A45949"/>
    <w:rsid w:val="00A460EB"/>
    <w:rsid w:val="00A475A6"/>
    <w:rsid w:val="00A47871"/>
    <w:rsid w:val="00A508AB"/>
    <w:rsid w:val="00A50CB4"/>
    <w:rsid w:val="00A50D38"/>
    <w:rsid w:val="00A514FE"/>
    <w:rsid w:val="00A51E2B"/>
    <w:rsid w:val="00A522CE"/>
    <w:rsid w:val="00A5273D"/>
    <w:rsid w:val="00A52938"/>
    <w:rsid w:val="00A52DB5"/>
    <w:rsid w:val="00A53592"/>
    <w:rsid w:val="00A537FE"/>
    <w:rsid w:val="00A538A2"/>
    <w:rsid w:val="00A53EC6"/>
    <w:rsid w:val="00A54F33"/>
    <w:rsid w:val="00A5524E"/>
    <w:rsid w:val="00A557AC"/>
    <w:rsid w:val="00A569AD"/>
    <w:rsid w:val="00A57125"/>
    <w:rsid w:val="00A57134"/>
    <w:rsid w:val="00A571F0"/>
    <w:rsid w:val="00A57B2E"/>
    <w:rsid w:val="00A57BC7"/>
    <w:rsid w:val="00A602CD"/>
    <w:rsid w:val="00A603B1"/>
    <w:rsid w:val="00A604ED"/>
    <w:rsid w:val="00A60511"/>
    <w:rsid w:val="00A612D2"/>
    <w:rsid w:val="00A61451"/>
    <w:rsid w:val="00A615B5"/>
    <w:rsid w:val="00A61ECE"/>
    <w:rsid w:val="00A6289D"/>
    <w:rsid w:val="00A63396"/>
    <w:rsid w:val="00A63AE3"/>
    <w:rsid w:val="00A63C81"/>
    <w:rsid w:val="00A64463"/>
    <w:rsid w:val="00A66982"/>
    <w:rsid w:val="00A707F5"/>
    <w:rsid w:val="00A70A6E"/>
    <w:rsid w:val="00A70CFE"/>
    <w:rsid w:val="00A71734"/>
    <w:rsid w:val="00A71D00"/>
    <w:rsid w:val="00A71FFF"/>
    <w:rsid w:val="00A72BF3"/>
    <w:rsid w:val="00A72FB6"/>
    <w:rsid w:val="00A73ADC"/>
    <w:rsid w:val="00A747D7"/>
    <w:rsid w:val="00A749E5"/>
    <w:rsid w:val="00A763DE"/>
    <w:rsid w:val="00A764DD"/>
    <w:rsid w:val="00A768FF"/>
    <w:rsid w:val="00A76E75"/>
    <w:rsid w:val="00A7705E"/>
    <w:rsid w:val="00A772F9"/>
    <w:rsid w:val="00A7755D"/>
    <w:rsid w:val="00A7794A"/>
    <w:rsid w:val="00A77D66"/>
    <w:rsid w:val="00A802C0"/>
    <w:rsid w:val="00A805C4"/>
    <w:rsid w:val="00A80A50"/>
    <w:rsid w:val="00A80B5B"/>
    <w:rsid w:val="00A80BFD"/>
    <w:rsid w:val="00A8161A"/>
    <w:rsid w:val="00A81820"/>
    <w:rsid w:val="00A81EED"/>
    <w:rsid w:val="00A823B5"/>
    <w:rsid w:val="00A82491"/>
    <w:rsid w:val="00A82580"/>
    <w:rsid w:val="00A83AA9"/>
    <w:rsid w:val="00A83E38"/>
    <w:rsid w:val="00A84621"/>
    <w:rsid w:val="00A849E4"/>
    <w:rsid w:val="00A85736"/>
    <w:rsid w:val="00A85BCF"/>
    <w:rsid w:val="00A85E74"/>
    <w:rsid w:val="00A85E9B"/>
    <w:rsid w:val="00A8612C"/>
    <w:rsid w:val="00A8630B"/>
    <w:rsid w:val="00A86A3C"/>
    <w:rsid w:val="00A87554"/>
    <w:rsid w:val="00A87AAC"/>
    <w:rsid w:val="00A87BFE"/>
    <w:rsid w:val="00A90893"/>
    <w:rsid w:val="00A90CEC"/>
    <w:rsid w:val="00A90F8D"/>
    <w:rsid w:val="00A91095"/>
    <w:rsid w:val="00A916FC"/>
    <w:rsid w:val="00A92240"/>
    <w:rsid w:val="00A9259A"/>
    <w:rsid w:val="00A93334"/>
    <w:rsid w:val="00A936EA"/>
    <w:rsid w:val="00A93B11"/>
    <w:rsid w:val="00A94940"/>
    <w:rsid w:val="00A957C0"/>
    <w:rsid w:val="00A957D5"/>
    <w:rsid w:val="00A963A0"/>
    <w:rsid w:val="00A967D2"/>
    <w:rsid w:val="00AA0A37"/>
    <w:rsid w:val="00AA0ABE"/>
    <w:rsid w:val="00AA152C"/>
    <w:rsid w:val="00AA18CE"/>
    <w:rsid w:val="00AA19FC"/>
    <w:rsid w:val="00AA2583"/>
    <w:rsid w:val="00AA2815"/>
    <w:rsid w:val="00AA2DC2"/>
    <w:rsid w:val="00AA3185"/>
    <w:rsid w:val="00AA350F"/>
    <w:rsid w:val="00AA3BD4"/>
    <w:rsid w:val="00AA3D7C"/>
    <w:rsid w:val="00AA44F7"/>
    <w:rsid w:val="00AA4A05"/>
    <w:rsid w:val="00AA4A26"/>
    <w:rsid w:val="00AA4C72"/>
    <w:rsid w:val="00AA4E7F"/>
    <w:rsid w:val="00AA547A"/>
    <w:rsid w:val="00AA6710"/>
    <w:rsid w:val="00AA6E50"/>
    <w:rsid w:val="00AA7545"/>
    <w:rsid w:val="00AA7627"/>
    <w:rsid w:val="00AB1146"/>
    <w:rsid w:val="00AB1191"/>
    <w:rsid w:val="00AB1578"/>
    <w:rsid w:val="00AB1815"/>
    <w:rsid w:val="00AB1917"/>
    <w:rsid w:val="00AB1918"/>
    <w:rsid w:val="00AB201F"/>
    <w:rsid w:val="00AB2FA4"/>
    <w:rsid w:val="00AB4E1F"/>
    <w:rsid w:val="00AB50B6"/>
    <w:rsid w:val="00AB5143"/>
    <w:rsid w:val="00AB548B"/>
    <w:rsid w:val="00AB579F"/>
    <w:rsid w:val="00AB59BA"/>
    <w:rsid w:val="00AB601E"/>
    <w:rsid w:val="00AB6B26"/>
    <w:rsid w:val="00AB6D9D"/>
    <w:rsid w:val="00AB6F04"/>
    <w:rsid w:val="00AC1477"/>
    <w:rsid w:val="00AC2044"/>
    <w:rsid w:val="00AC243E"/>
    <w:rsid w:val="00AC26FF"/>
    <w:rsid w:val="00AC2980"/>
    <w:rsid w:val="00AC308D"/>
    <w:rsid w:val="00AC3BFE"/>
    <w:rsid w:val="00AC41C0"/>
    <w:rsid w:val="00AC4C7E"/>
    <w:rsid w:val="00AC4C9F"/>
    <w:rsid w:val="00AC5057"/>
    <w:rsid w:val="00AC5ACD"/>
    <w:rsid w:val="00AC6508"/>
    <w:rsid w:val="00AC6B62"/>
    <w:rsid w:val="00AC6F2A"/>
    <w:rsid w:val="00AC7B88"/>
    <w:rsid w:val="00AD0E50"/>
    <w:rsid w:val="00AD15FF"/>
    <w:rsid w:val="00AD1D0C"/>
    <w:rsid w:val="00AD20BF"/>
    <w:rsid w:val="00AD2261"/>
    <w:rsid w:val="00AD385D"/>
    <w:rsid w:val="00AD432A"/>
    <w:rsid w:val="00AD4F7D"/>
    <w:rsid w:val="00AD5BF5"/>
    <w:rsid w:val="00AD7C27"/>
    <w:rsid w:val="00AD7CF3"/>
    <w:rsid w:val="00AE04A8"/>
    <w:rsid w:val="00AE12E6"/>
    <w:rsid w:val="00AE3586"/>
    <w:rsid w:val="00AE3B6D"/>
    <w:rsid w:val="00AE3B86"/>
    <w:rsid w:val="00AE40BE"/>
    <w:rsid w:val="00AE4150"/>
    <w:rsid w:val="00AE45CA"/>
    <w:rsid w:val="00AE5EA7"/>
    <w:rsid w:val="00AE632D"/>
    <w:rsid w:val="00AE6764"/>
    <w:rsid w:val="00AE6CDA"/>
    <w:rsid w:val="00AE6DAD"/>
    <w:rsid w:val="00AE7CEA"/>
    <w:rsid w:val="00AF0347"/>
    <w:rsid w:val="00AF0D46"/>
    <w:rsid w:val="00AF1024"/>
    <w:rsid w:val="00AF2053"/>
    <w:rsid w:val="00AF2C0B"/>
    <w:rsid w:val="00AF3266"/>
    <w:rsid w:val="00AF44E4"/>
    <w:rsid w:val="00AF4AC2"/>
    <w:rsid w:val="00AF4BED"/>
    <w:rsid w:val="00AF56B3"/>
    <w:rsid w:val="00AF5A87"/>
    <w:rsid w:val="00AF5CDD"/>
    <w:rsid w:val="00AF798C"/>
    <w:rsid w:val="00AF7D71"/>
    <w:rsid w:val="00B001FC"/>
    <w:rsid w:val="00B003E3"/>
    <w:rsid w:val="00B00615"/>
    <w:rsid w:val="00B01392"/>
    <w:rsid w:val="00B01622"/>
    <w:rsid w:val="00B0296E"/>
    <w:rsid w:val="00B03795"/>
    <w:rsid w:val="00B0402A"/>
    <w:rsid w:val="00B04595"/>
    <w:rsid w:val="00B0472A"/>
    <w:rsid w:val="00B05495"/>
    <w:rsid w:val="00B05DA2"/>
    <w:rsid w:val="00B06260"/>
    <w:rsid w:val="00B06B3C"/>
    <w:rsid w:val="00B07160"/>
    <w:rsid w:val="00B074DA"/>
    <w:rsid w:val="00B07CE0"/>
    <w:rsid w:val="00B105A5"/>
    <w:rsid w:val="00B10E96"/>
    <w:rsid w:val="00B119F9"/>
    <w:rsid w:val="00B11A3F"/>
    <w:rsid w:val="00B11E7F"/>
    <w:rsid w:val="00B120EE"/>
    <w:rsid w:val="00B124A1"/>
    <w:rsid w:val="00B12980"/>
    <w:rsid w:val="00B146F0"/>
    <w:rsid w:val="00B1533B"/>
    <w:rsid w:val="00B15A5B"/>
    <w:rsid w:val="00B162CE"/>
    <w:rsid w:val="00B165C8"/>
    <w:rsid w:val="00B16EE5"/>
    <w:rsid w:val="00B171D1"/>
    <w:rsid w:val="00B172E6"/>
    <w:rsid w:val="00B1793C"/>
    <w:rsid w:val="00B17CEB"/>
    <w:rsid w:val="00B20246"/>
    <w:rsid w:val="00B2065A"/>
    <w:rsid w:val="00B21002"/>
    <w:rsid w:val="00B21E25"/>
    <w:rsid w:val="00B2208C"/>
    <w:rsid w:val="00B22CBA"/>
    <w:rsid w:val="00B2378A"/>
    <w:rsid w:val="00B23C4F"/>
    <w:rsid w:val="00B23F59"/>
    <w:rsid w:val="00B24096"/>
    <w:rsid w:val="00B242A2"/>
    <w:rsid w:val="00B2451E"/>
    <w:rsid w:val="00B24CA2"/>
    <w:rsid w:val="00B24D86"/>
    <w:rsid w:val="00B252EE"/>
    <w:rsid w:val="00B25352"/>
    <w:rsid w:val="00B255BE"/>
    <w:rsid w:val="00B25E83"/>
    <w:rsid w:val="00B2610A"/>
    <w:rsid w:val="00B262FC"/>
    <w:rsid w:val="00B26653"/>
    <w:rsid w:val="00B26C29"/>
    <w:rsid w:val="00B26CA7"/>
    <w:rsid w:val="00B2714F"/>
    <w:rsid w:val="00B27703"/>
    <w:rsid w:val="00B27C81"/>
    <w:rsid w:val="00B30A39"/>
    <w:rsid w:val="00B3213B"/>
    <w:rsid w:val="00B330B7"/>
    <w:rsid w:val="00B338E6"/>
    <w:rsid w:val="00B34470"/>
    <w:rsid w:val="00B34B76"/>
    <w:rsid w:val="00B34C84"/>
    <w:rsid w:val="00B34FAB"/>
    <w:rsid w:val="00B356ED"/>
    <w:rsid w:val="00B35AA3"/>
    <w:rsid w:val="00B3602F"/>
    <w:rsid w:val="00B3674C"/>
    <w:rsid w:val="00B37704"/>
    <w:rsid w:val="00B37E1F"/>
    <w:rsid w:val="00B4126E"/>
    <w:rsid w:val="00B41496"/>
    <w:rsid w:val="00B42F12"/>
    <w:rsid w:val="00B43421"/>
    <w:rsid w:val="00B442E9"/>
    <w:rsid w:val="00B44B88"/>
    <w:rsid w:val="00B44BDC"/>
    <w:rsid w:val="00B461B9"/>
    <w:rsid w:val="00B468E7"/>
    <w:rsid w:val="00B47A1A"/>
    <w:rsid w:val="00B52516"/>
    <w:rsid w:val="00B52DE4"/>
    <w:rsid w:val="00B534A1"/>
    <w:rsid w:val="00B54B57"/>
    <w:rsid w:val="00B54DA1"/>
    <w:rsid w:val="00B55593"/>
    <w:rsid w:val="00B55613"/>
    <w:rsid w:val="00B557C3"/>
    <w:rsid w:val="00B56338"/>
    <w:rsid w:val="00B56D60"/>
    <w:rsid w:val="00B56D95"/>
    <w:rsid w:val="00B56FA3"/>
    <w:rsid w:val="00B577BE"/>
    <w:rsid w:val="00B57D46"/>
    <w:rsid w:val="00B57F9F"/>
    <w:rsid w:val="00B6040F"/>
    <w:rsid w:val="00B61125"/>
    <w:rsid w:val="00B6146A"/>
    <w:rsid w:val="00B6165E"/>
    <w:rsid w:val="00B61713"/>
    <w:rsid w:val="00B62580"/>
    <w:rsid w:val="00B63963"/>
    <w:rsid w:val="00B649DF"/>
    <w:rsid w:val="00B64F28"/>
    <w:rsid w:val="00B6560A"/>
    <w:rsid w:val="00B65CD9"/>
    <w:rsid w:val="00B66542"/>
    <w:rsid w:val="00B678AE"/>
    <w:rsid w:val="00B67A7E"/>
    <w:rsid w:val="00B67C46"/>
    <w:rsid w:val="00B67F0B"/>
    <w:rsid w:val="00B703FD"/>
    <w:rsid w:val="00B72472"/>
    <w:rsid w:val="00B72D92"/>
    <w:rsid w:val="00B733E4"/>
    <w:rsid w:val="00B745E5"/>
    <w:rsid w:val="00B74BA1"/>
    <w:rsid w:val="00B757F9"/>
    <w:rsid w:val="00B75B30"/>
    <w:rsid w:val="00B75EE0"/>
    <w:rsid w:val="00B80755"/>
    <w:rsid w:val="00B81410"/>
    <w:rsid w:val="00B8184F"/>
    <w:rsid w:val="00B81DBC"/>
    <w:rsid w:val="00B828AE"/>
    <w:rsid w:val="00B8300C"/>
    <w:rsid w:val="00B83020"/>
    <w:rsid w:val="00B859A2"/>
    <w:rsid w:val="00B85B40"/>
    <w:rsid w:val="00B85E87"/>
    <w:rsid w:val="00B85E89"/>
    <w:rsid w:val="00B860F2"/>
    <w:rsid w:val="00B86266"/>
    <w:rsid w:val="00B86582"/>
    <w:rsid w:val="00B86583"/>
    <w:rsid w:val="00B869EA"/>
    <w:rsid w:val="00B876CC"/>
    <w:rsid w:val="00B90C30"/>
    <w:rsid w:val="00B91492"/>
    <w:rsid w:val="00B91B4A"/>
    <w:rsid w:val="00B91D02"/>
    <w:rsid w:val="00B9237C"/>
    <w:rsid w:val="00B93617"/>
    <w:rsid w:val="00B9394A"/>
    <w:rsid w:val="00B9436B"/>
    <w:rsid w:val="00B958C7"/>
    <w:rsid w:val="00B96044"/>
    <w:rsid w:val="00B96C79"/>
    <w:rsid w:val="00B9751A"/>
    <w:rsid w:val="00B97F7D"/>
    <w:rsid w:val="00BA0906"/>
    <w:rsid w:val="00BA0DE5"/>
    <w:rsid w:val="00BA116D"/>
    <w:rsid w:val="00BA1BE0"/>
    <w:rsid w:val="00BA1F4A"/>
    <w:rsid w:val="00BA283C"/>
    <w:rsid w:val="00BA2A3B"/>
    <w:rsid w:val="00BA310A"/>
    <w:rsid w:val="00BA3C63"/>
    <w:rsid w:val="00BA3F30"/>
    <w:rsid w:val="00BA51F7"/>
    <w:rsid w:val="00BA5615"/>
    <w:rsid w:val="00BA5EE0"/>
    <w:rsid w:val="00BA64A1"/>
    <w:rsid w:val="00BA67C2"/>
    <w:rsid w:val="00BA6981"/>
    <w:rsid w:val="00BA722E"/>
    <w:rsid w:val="00BB0B81"/>
    <w:rsid w:val="00BB241E"/>
    <w:rsid w:val="00BB247A"/>
    <w:rsid w:val="00BB27C3"/>
    <w:rsid w:val="00BB2B8C"/>
    <w:rsid w:val="00BB3DBB"/>
    <w:rsid w:val="00BB4215"/>
    <w:rsid w:val="00BB4809"/>
    <w:rsid w:val="00BB4A13"/>
    <w:rsid w:val="00BB4A50"/>
    <w:rsid w:val="00BB4F9A"/>
    <w:rsid w:val="00BB54CE"/>
    <w:rsid w:val="00BB5EF5"/>
    <w:rsid w:val="00BC06C8"/>
    <w:rsid w:val="00BC1D37"/>
    <w:rsid w:val="00BC21C0"/>
    <w:rsid w:val="00BC2235"/>
    <w:rsid w:val="00BC2398"/>
    <w:rsid w:val="00BC2AAB"/>
    <w:rsid w:val="00BC2CC0"/>
    <w:rsid w:val="00BC2E4C"/>
    <w:rsid w:val="00BC3792"/>
    <w:rsid w:val="00BC3F6B"/>
    <w:rsid w:val="00BC4318"/>
    <w:rsid w:val="00BC4321"/>
    <w:rsid w:val="00BC6137"/>
    <w:rsid w:val="00BC6B07"/>
    <w:rsid w:val="00BC7351"/>
    <w:rsid w:val="00BC78AB"/>
    <w:rsid w:val="00BD176F"/>
    <w:rsid w:val="00BD1FE0"/>
    <w:rsid w:val="00BD23FF"/>
    <w:rsid w:val="00BD257A"/>
    <w:rsid w:val="00BD3687"/>
    <w:rsid w:val="00BD44BB"/>
    <w:rsid w:val="00BD505F"/>
    <w:rsid w:val="00BD56D2"/>
    <w:rsid w:val="00BD5FD3"/>
    <w:rsid w:val="00BD5FF7"/>
    <w:rsid w:val="00BD6973"/>
    <w:rsid w:val="00BD7256"/>
    <w:rsid w:val="00BD7A95"/>
    <w:rsid w:val="00BD7F72"/>
    <w:rsid w:val="00BE190E"/>
    <w:rsid w:val="00BE1A02"/>
    <w:rsid w:val="00BE21E2"/>
    <w:rsid w:val="00BE2538"/>
    <w:rsid w:val="00BE2C04"/>
    <w:rsid w:val="00BE362D"/>
    <w:rsid w:val="00BE444C"/>
    <w:rsid w:val="00BE4EB9"/>
    <w:rsid w:val="00BE508E"/>
    <w:rsid w:val="00BE5167"/>
    <w:rsid w:val="00BE5B37"/>
    <w:rsid w:val="00BE5F3D"/>
    <w:rsid w:val="00BE6F3C"/>
    <w:rsid w:val="00BE7140"/>
    <w:rsid w:val="00BE7B7C"/>
    <w:rsid w:val="00BE7DBF"/>
    <w:rsid w:val="00BE7ED7"/>
    <w:rsid w:val="00BF0066"/>
    <w:rsid w:val="00BF02B4"/>
    <w:rsid w:val="00BF0496"/>
    <w:rsid w:val="00BF0FAC"/>
    <w:rsid w:val="00BF3138"/>
    <w:rsid w:val="00BF3503"/>
    <w:rsid w:val="00BF3605"/>
    <w:rsid w:val="00BF455B"/>
    <w:rsid w:val="00BF458A"/>
    <w:rsid w:val="00BF483E"/>
    <w:rsid w:val="00BF510F"/>
    <w:rsid w:val="00BF51E2"/>
    <w:rsid w:val="00BF52A6"/>
    <w:rsid w:val="00BF5E2F"/>
    <w:rsid w:val="00BF62A1"/>
    <w:rsid w:val="00BF6CA8"/>
    <w:rsid w:val="00BF6D70"/>
    <w:rsid w:val="00BF7F3D"/>
    <w:rsid w:val="00C0005D"/>
    <w:rsid w:val="00C00EA5"/>
    <w:rsid w:val="00C01085"/>
    <w:rsid w:val="00C012F0"/>
    <w:rsid w:val="00C01834"/>
    <w:rsid w:val="00C01959"/>
    <w:rsid w:val="00C025EF"/>
    <w:rsid w:val="00C026B0"/>
    <w:rsid w:val="00C02A2A"/>
    <w:rsid w:val="00C032F2"/>
    <w:rsid w:val="00C037EA"/>
    <w:rsid w:val="00C03D28"/>
    <w:rsid w:val="00C03FDE"/>
    <w:rsid w:val="00C04031"/>
    <w:rsid w:val="00C0416F"/>
    <w:rsid w:val="00C0439D"/>
    <w:rsid w:val="00C04A90"/>
    <w:rsid w:val="00C059A5"/>
    <w:rsid w:val="00C05C53"/>
    <w:rsid w:val="00C05D81"/>
    <w:rsid w:val="00C05EED"/>
    <w:rsid w:val="00C05F5F"/>
    <w:rsid w:val="00C070F8"/>
    <w:rsid w:val="00C073A4"/>
    <w:rsid w:val="00C07945"/>
    <w:rsid w:val="00C10642"/>
    <w:rsid w:val="00C111E6"/>
    <w:rsid w:val="00C11676"/>
    <w:rsid w:val="00C1359E"/>
    <w:rsid w:val="00C13C22"/>
    <w:rsid w:val="00C14370"/>
    <w:rsid w:val="00C15320"/>
    <w:rsid w:val="00C15907"/>
    <w:rsid w:val="00C15C83"/>
    <w:rsid w:val="00C162FA"/>
    <w:rsid w:val="00C16336"/>
    <w:rsid w:val="00C16862"/>
    <w:rsid w:val="00C16ADB"/>
    <w:rsid w:val="00C1727E"/>
    <w:rsid w:val="00C17B0A"/>
    <w:rsid w:val="00C20085"/>
    <w:rsid w:val="00C2105A"/>
    <w:rsid w:val="00C22212"/>
    <w:rsid w:val="00C2322C"/>
    <w:rsid w:val="00C23C37"/>
    <w:rsid w:val="00C240D4"/>
    <w:rsid w:val="00C24274"/>
    <w:rsid w:val="00C30450"/>
    <w:rsid w:val="00C3129C"/>
    <w:rsid w:val="00C318C9"/>
    <w:rsid w:val="00C32813"/>
    <w:rsid w:val="00C342BA"/>
    <w:rsid w:val="00C3575B"/>
    <w:rsid w:val="00C35BCE"/>
    <w:rsid w:val="00C36073"/>
    <w:rsid w:val="00C36220"/>
    <w:rsid w:val="00C37064"/>
    <w:rsid w:val="00C373EB"/>
    <w:rsid w:val="00C40A08"/>
    <w:rsid w:val="00C41891"/>
    <w:rsid w:val="00C42611"/>
    <w:rsid w:val="00C4269F"/>
    <w:rsid w:val="00C42E2B"/>
    <w:rsid w:val="00C42F81"/>
    <w:rsid w:val="00C432AE"/>
    <w:rsid w:val="00C436C7"/>
    <w:rsid w:val="00C43802"/>
    <w:rsid w:val="00C43840"/>
    <w:rsid w:val="00C4450E"/>
    <w:rsid w:val="00C44911"/>
    <w:rsid w:val="00C45D94"/>
    <w:rsid w:val="00C46D2E"/>
    <w:rsid w:val="00C4777F"/>
    <w:rsid w:val="00C502A3"/>
    <w:rsid w:val="00C510D7"/>
    <w:rsid w:val="00C516D6"/>
    <w:rsid w:val="00C51749"/>
    <w:rsid w:val="00C51861"/>
    <w:rsid w:val="00C51928"/>
    <w:rsid w:val="00C51EB7"/>
    <w:rsid w:val="00C527E7"/>
    <w:rsid w:val="00C531A9"/>
    <w:rsid w:val="00C53353"/>
    <w:rsid w:val="00C552A2"/>
    <w:rsid w:val="00C55309"/>
    <w:rsid w:val="00C55953"/>
    <w:rsid w:val="00C56989"/>
    <w:rsid w:val="00C57BA2"/>
    <w:rsid w:val="00C60097"/>
    <w:rsid w:val="00C6030F"/>
    <w:rsid w:val="00C60F65"/>
    <w:rsid w:val="00C60F9E"/>
    <w:rsid w:val="00C61F50"/>
    <w:rsid w:val="00C61FB2"/>
    <w:rsid w:val="00C6209B"/>
    <w:rsid w:val="00C633A8"/>
    <w:rsid w:val="00C63A28"/>
    <w:rsid w:val="00C63E62"/>
    <w:rsid w:val="00C6407C"/>
    <w:rsid w:val="00C64853"/>
    <w:rsid w:val="00C64EA5"/>
    <w:rsid w:val="00C6524D"/>
    <w:rsid w:val="00C65523"/>
    <w:rsid w:val="00C66243"/>
    <w:rsid w:val="00C66296"/>
    <w:rsid w:val="00C66938"/>
    <w:rsid w:val="00C66D07"/>
    <w:rsid w:val="00C672E3"/>
    <w:rsid w:val="00C67EA5"/>
    <w:rsid w:val="00C7090D"/>
    <w:rsid w:val="00C71122"/>
    <w:rsid w:val="00C71A29"/>
    <w:rsid w:val="00C73703"/>
    <w:rsid w:val="00C73A9A"/>
    <w:rsid w:val="00C73B3F"/>
    <w:rsid w:val="00C73B45"/>
    <w:rsid w:val="00C73F2A"/>
    <w:rsid w:val="00C7542D"/>
    <w:rsid w:val="00C75779"/>
    <w:rsid w:val="00C75D32"/>
    <w:rsid w:val="00C76517"/>
    <w:rsid w:val="00C7655C"/>
    <w:rsid w:val="00C77A35"/>
    <w:rsid w:val="00C77BA3"/>
    <w:rsid w:val="00C77BE7"/>
    <w:rsid w:val="00C77D3B"/>
    <w:rsid w:val="00C80FB8"/>
    <w:rsid w:val="00C810FD"/>
    <w:rsid w:val="00C811FD"/>
    <w:rsid w:val="00C81582"/>
    <w:rsid w:val="00C81776"/>
    <w:rsid w:val="00C826FA"/>
    <w:rsid w:val="00C83100"/>
    <w:rsid w:val="00C8339E"/>
    <w:rsid w:val="00C837BB"/>
    <w:rsid w:val="00C83851"/>
    <w:rsid w:val="00C83886"/>
    <w:rsid w:val="00C83EAD"/>
    <w:rsid w:val="00C83EF4"/>
    <w:rsid w:val="00C84039"/>
    <w:rsid w:val="00C84078"/>
    <w:rsid w:val="00C858C2"/>
    <w:rsid w:val="00C86566"/>
    <w:rsid w:val="00C86BF8"/>
    <w:rsid w:val="00C86FA6"/>
    <w:rsid w:val="00C8724A"/>
    <w:rsid w:val="00C873F6"/>
    <w:rsid w:val="00C87512"/>
    <w:rsid w:val="00C87E55"/>
    <w:rsid w:val="00C9081C"/>
    <w:rsid w:val="00C90D17"/>
    <w:rsid w:val="00C91892"/>
    <w:rsid w:val="00C91CBE"/>
    <w:rsid w:val="00C924B9"/>
    <w:rsid w:val="00C929B9"/>
    <w:rsid w:val="00C929F4"/>
    <w:rsid w:val="00C9302B"/>
    <w:rsid w:val="00C935A7"/>
    <w:rsid w:val="00C937E6"/>
    <w:rsid w:val="00C94751"/>
    <w:rsid w:val="00C947E1"/>
    <w:rsid w:val="00C95011"/>
    <w:rsid w:val="00C963C3"/>
    <w:rsid w:val="00C96B24"/>
    <w:rsid w:val="00C97335"/>
    <w:rsid w:val="00CA001F"/>
    <w:rsid w:val="00CA0698"/>
    <w:rsid w:val="00CA07DB"/>
    <w:rsid w:val="00CA07DD"/>
    <w:rsid w:val="00CA0A01"/>
    <w:rsid w:val="00CA0B60"/>
    <w:rsid w:val="00CA10DC"/>
    <w:rsid w:val="00CA1C5A"/>
    <w:rsid w:val="00CA1D24"/>
    <w:rsid w:val="00CA277A"/>
    <w:rsid w:val="00CA2972"/>
    <w:rsid w:val="00CA29A9"/>
    <w:rsid w:val="00CA35D9"/>
    <w:rsid w:val="00CA36A5"/>
    <w:rsid w:val="00CA3B7B"/>
    <w:rsid w:val="00CA581E"/>
    <w:rsid w:val="00CA676F"/>
    <w:rsid w:val="00CA7774"/>
    <w:rsid w:val="00CA79B3"/>
    <w:rsid w:val="00CA7F4F"/>
    <w:rsid w:val="00CB075D"/>
    <w:rsid w:val="00CB0FAD"/>
    <w:rsid w:val="00CB1315"/>
    <w:rsid w:val="00CB1C2D"/>
    <w:rsid w:val="00CB373A"/>
    <w:rsid w:val="00CB3966"/>
    <w:rsid w:val="00CB440A"/>
    <w:rsid w:val="00CB4805"/>
    <w:rsid w:val="00CB53B6"/>
    <w:rsid w:val="00CB5778"/>
    <w:rsid w:val="00CB5FE0"/>
    <w:rsid w:val="00CB68C7"/>
    <w:rsid w:val="00CB7D45"/>
    <w:rsid w:val="00CC09DD"/>
    <w:rsid w:val="00CC1DD2"/>
    <w:rsid w:val="00CC273C"/>
    <w:rsid w:val="00CC390C"/>
    <w:rsid w:val="00CC4B4B"/>
    <w:rsid w:val="00CC4B77"/>
    <w:rsid w:val="00CC4C70"/>
    <w:rsid w:val="00CC53E1"/>
    <w:rsid w:val="00CC5DF6"/>
    <w:rsid w:val="00CC65F7"/>
    <w:rsid w:val="00CC79AA"/>
    <w:rsid w:val="00CC7D36"/>
    <w:rsid w:val="00CD0CDC"/>
    <w:rsid w:val="00CD0EAD"/>
    <w:rsid w:val="00CD1A03"/>
    <w:rsid w:val="00CD30D9"/>
    <w:rsid w:val="00CD3876"/>
    <w:rsid w:val="00CD3898"/>
    <w:rsid w:val="00CD43A5"/>
    <w:rsid w:val="00CD443C"/>
    <w:rsid w:val="00CD4821"/>
    <w:rsid w:val="00CD4DD2"/>
    <w:rsid w:val="00CD58A8"/>
    <w:rsid w:val="00CD61F2"/>
    <w:rsid w:val="00CD6C07"/>
    <w:rsid w:val="00CD7002"/>
    <w:rsid w:val="00CD7C4B"/>
    <w:rsid w:val="00CE0377"/>
    <w:rsid w:val="00CE05AE"/>
    <w:rsid w:val="00CE0D39"/>
    <w:rsid w:val="00CE0DCC"/>
    <w:rsid w:val="00CE110F"/>
    <w:rsid w:val="00CE1B13"/>
    <w:rsid w:val="00CE2390"/>
    <w:rsid w:val="00CE3064"/>
    <w:rsid w:val="00CE3073"/>
    <w:rsid w:val="00CE5344"/>
    <w:rsid w:val="00CE72B0"/>
    <w:rsid w:val="00CE7374"/>
    <w:rsid w:val="00CE73E2"/>
    <w:rsid w:val="00CE78C6"/>
    <w:rsid w:val="00CE7D7C"/>
    <w:rsid w:val="00CF160A"/>
    <w:rsid w:val="00CF1671"/>
    <w:rsid w:val="00CF1998"/>
    <w:rsid w:val="00CF1B48"/>
    <w:rsid w:val="00CF2270"/>
    <w:rsid w:val="00CF2274"/>
    <w:rsid w:val="00CF2CA2"/>
    <w:rsid w:val="00CF3207"/>
    <w:rsid w:val="00CF32E3"/>
    <w:rsid w:val="00CF3499"/>
    <w:rsid w:val="00CF466E"/>
    <w:rsid w:val="00CF67C0"/>
    <w:rsid w:val="00CF7781"/>
    <w:rsid w:val="00CF7F5D"/>
    <w:rsid w:val="00D002BE"/>
    <w:rsid w:val="00D0063F"/>
    <w:rsid w:val="00D01514"/>
    <w:rsid w:val="00D022C4"/>
    <w:rsid w:val="00D028FC"/>
    <w:rsid w:val="00D02F26"/>
    <w:rsid w:val="00D03D22"/>
    <w:rsid w:val="00D03DBF"/>
    <w:rsid w:val="00D04F7D"/>
    <w:rsid w:val="00D058CD"/>
    <w:rsid w:val="00D0591D"/>
    <w:rsid w:val="00D069F0"/>
    <w:rsid w:val="00D06AE9"/>
    <w:rsid w:val="00D07013"/>
    <w:rsid w:val="00D07B9D"/>
    <w:rsid w:val="00D07DF2"/>
    <w:rsid w:val="00D1076D"/>
    <w:rsid w:val="00D10D30"/>
    <w:rsid w:val="00D1219B"/>
    <w:rsid w:val="00D12560"/>
    <w:rsid w:val="00D13624"/>
    <w:rsid w:val="00D1364A"/>
    <w:rsid w:val="00D13C1D"/>
    <w:rsid w:val="00D1429F"/>
    <w:rsid w:val="00D14F31"/>
    <w:rsid w:val="00D15055"/>
    <w:rsid w:val="00D16482"/>
    <w:rsid w:val="00D171A5"/>
    <w:rsid w:val="00D17904"/>
    <w:rsid w:val="00D17980"/>
    <w:rsid w:val="00D22648"/>
    <w:rsid w:val="00D232AB"/>
    <w:rsid w:val="00D23CBD"/>
    <w:rsid w:val="00D23FC3"/>
    <w:rsid w:val="00D240FD"/>
    <w:rsid w:val="00D255F3"/>
    <w:rsid w:val="00D26E13"/>
    <w:rsid w:val="00D26E7F"/>
    <w:rsid w:val="00D27046"/>
    <w:rsid w:val="00D27EFB"/>
    <w:rsid w:val="00D3026E"/>
    <w:rsid w:val="00D303C6"/>
    <w:rsid w:val="00D30FF1"/>
    <w:rsid w:val="00D31532"/>
    <w:rsid w:val="00D31E6F"/>
    <w:rsid w:val="00D32E68"/>
    <w:rsid w:val="00D33394"/>
    <w:rsid w:val="00D33757"/>
    <w:rsid w:val="00D33FF7"/>
    <w:rsid w:val="00D35256"/>
    <w:rsid w:val="00D35427"/>
    <w:rsid w:val="00D35AC2"/>
    <w:rsid w:val="00D35CAE"/>
    <w:rsid w:val="00D362A4"/>
    <w:rsid w:val="00D36837"/>
    <w:rsid w:val="00D3720E"/>
    <w:rsid w:val="00D373F6"/>
    <w:rsid w:val="00D37529"/>
    <w:rsid w:val="00D37554"/>
    <w:rsid w:val="00D3773D"/>
    <w:rsid w:val="00D3784E"/>
    <w:rsid w:val="00D37D4A"/>
    <w:rsid w:val="00D409F4"/>
    <w:rsid w:val="00D40B4A"/>
    <w:rsid w:val="00D40D10"/>
    <w:rsid w:val="00D411F4"/>
    <w:rsid w:val="00D41260"/>
    <w:rsid w:val="00D41599"/>
    <w:rsid w:val="00D417B3"/>
    <w:rsid w:val="00D41A1B"/>
    <w:rsid w:val="00D41D8A"/>
    <w:rsid w:val="00D42332"/>
    <w:rsid w:val="00D4241D"/>
    <w:rsid w:val="00D42438"/>
    <w:rsid w:val="00D439FC"/>
    <w:rsid w:val="00D43A0D"/>
    <w:rsid w:val="00D43EAE"/>
    <w:rsid w:val="00D442C3"/>
    <w:rsid w:val="00D44840"/>
    <w:rsid w:val="00D451ED"/>
    <w:rsid w:val="00D456E9"/>
    <w:rsid w:val="00D464B5"/>
    <w:rsid w:val="00D46621"/>
    <w:rsid w:val="00D46AF8"/>
    <w:rsid w:val="00D46D9D"/>
    <w:rsid w:val="00D47E01"/>
    <w:rsid w:val="00D5026B"/>
    <w:rsid w:val="00D50CDD"/>
    <w:rsid w:val="00D50F55"/>
    <w:rsid w:val="00D51D11"/>
    <w:rsid w:val="00D52AF8"/>
    <w:rsid w:val="00D53B3F"/>
    <w:rsid w:val="00D540AE"/>
    <w:rsid w:val="00D5462E"/>
    <w:rsid w:val="00D55534"/>
    <w:rsid w:val="00D55B7F"/>
    <w:rsid w:val="00D55DAE"/>
    <w:rsid w:val="00D55FFC"/>
    <w:rsid w:val="00D56286"/>
    <w:rsid w:val="00D566AF"/>
    <w:rsid w:val="00D56B4D"/>
    <w:rsid w:val="00D572E3"/>
    <w:rsid w:val="00D57B9B"/>
    <w:rsid w:val="00D60B4F"/>
    <w:rsid w:val="00D60BA8"/>
    <w:rsid w:val="00D611A9"/>
    <w:rsid w:val="00D615B5"/>
    <w:rsid w:val="00D617F1"/>
    <w:rsid w:val="00D63249"/>
    <w:rsid w:val="00D6364E"/>
    <w:rsid w:val="00D63B6B"/>
    <w:rsid w:val="00D64C6B"/>
    <w:rsid w:val="00D65750"/>
    <w:rsid w:val="00D659D0"/>
    <w:rsid w:val="00D65E3D"/>
    <w:rsid w:val="00D65F23"/>
    <w:rsid w:val="00D65F57"/>
    <w:rsid w:val="00D6674D"/>
    <w:rsid w:val="00D66894"/>
    <w:rsid w:val="00D66FC5"/>
    <w:rsid w:val="00D67824"/>
    <w:rsid w:val="00D70233"/>
    <w:rsid w:val="00D70665"/>
    <w:rsid w:val="00D71843"/>
    <w:rsid w:val="00D72387"/>
    <w:rsid w:val="00D73838"/>
    <w:rsid w:val="00D73C10"/>
    <w:rsid w:val="00D74648"/>
    <w:rsid w:val="00D748D9"/>
    <w:rsid w:val="00D77006"/>
    <w:rsid w:val="00D7707A"/>
    <w:rsid w:val="00D773E8"/>
    <w:rsid w:val="00D7781A"/>
    <w:rsid w:val="00D80C49"/>
    <w:rsid w:val="00D815BF"/>
    <w:rsid w:val="00D816F1"/>
    <w:rsid w:val="00D81EC8"/>
    <w:rsid w:val="00D828A2"/>
    <w:rsid w:val="00D8300B"/>
    <w:rsid w:val="00D832FB"/>
    <w:rsid w:val="00D83D94"/>
    <w:rsid w:val="00D83FD9"/>
    <w:rsid w:val="00D84210"/>
    <w:rsid w:val="00D84E5E"/>
    <w:rsid w:val="00D850CD"/>
    <w:rsid w:val="00D85547"/>
    <w:rsid w:val="00D85558"/>
    <w:rsid w:val="00D8560D"/>
    <w:rsid w:val="00D85A77"/>
    <w:rsid w:val="00D860E1"/>
    <w:rsid w:val="00D86125"/>
    <w:rsid w:val="00D86E0A"/>
    <w:rsid w:val="00D872A4"/>
    <w:rsid w:val="00D90A4F"/>
    <w:rsid w:val="00D910A9"/>
    <w:rsid w:val="00D91964"/>
    <w:rsid w:val="00D93D7F"/>
    <w:rsid w:val="00D948E2"/>
    <w:rsid w:val="00D955A0"/>
    <w:rsid w:val="00D958D8"/>
    <w:rsid w:val="00D96209"/>
    <w:rsid w:val="00D9645E"/>
    <w:rsid w:val="00D9649A"/>
    <w:rsid w:val="00D96622"/>
    <w:rsid w:val="00D966B9"/>
    <w:rsid w:val="00D96D0A"/>
    <w:rsid w:val="00D9723A"/>
    <w:rsid w:val="00D976E1"/>
    <w:rsid w:val="00DA0A1C"/>
    <w:rsid w:val="00DA0DA1"/>
    <w:rsid w:val="00DA19AF"/>
    <w:rsid w:val="00DA1DC1"/>
    <w:rsid w:val="00DA2326"/>
    <w:rsid w:val="00DA2EBF"/>
    <w:rsid w:val="00DA36FB"/>
    <w:rsid w:val="00DA3D4A"/>
    <w:rsid w:val="00DA59FD"/>
    <w:rsid w:val="00DA5D6F"/>
    <w:rsid w:val="00DA7DC2"/>
    <w:rsid w:val="00DA7EFF"/>
    <w:rsid w:val="00DB242C"/>
    <w:rsid w:val="00DB4005"/>
    <w:rsid w:val="00DB4514"/>
    <w:rsid w:val="00DB4B2E"/>
    <w:rsid w:val="00DB4BE9"/>
    <w:rsid w:val="00DB648E"/>
    <w:rsid w:val="00DB73F7"/>
    <w:rsid w:val="00DB777D"/>
    <w:rsid w:val="00DC0301"/>
    <w:rsid w:val="00DC1484"/>
    <w:rsid w:val="00DC1F87"/>
    <w:rsid w:val="00DC2A62"/>
    <w:rsid w:val="00DC2CE8"/>
    <w:rsid w:val="00DC2EFD"/>
    <w:rsid w:val="00DC3DF7"/>
    <w:rsid w:val="00DC43BA"/>
    <w:rsid w:val="00DC45AB"/>
    <w:rsid w:val="00DC5EF1"/>
    <w:rsid w:val="00DC6069"/>
    <w:rsid w:val="00DC6289"/>
    <w:rsid w:val="00DC62BA"/>
    <w:rsid w:val="00DC6463"/>
    <w:rsid w:val="00DC6933"/>
    <w:rsid w:val="00DC71D4"/>
    <w:rsid w:val="00DC74D5"/>
    <w:rsid w:val="00DC7AA9"/>
    <w:rsid w:val="00DC7E2E"/>
    <w:rsid w:val="00DD0B05"/>
    <w:rsid w:val="00DD0E21"/>
    <w:rsid w:val="00DD2B54"/>
    <w:rsid w:val="00DD2C37"/>
    <w:rsid w:val="00DD302D"/>
    <w:rsid w:val="00DD39E1"/>
    <w:rsid w:val="00DD40FB"/>
    <w:rsid w:val="00DD4804"/>
    <w:rsid w:val="00DD4D23"/>
    <w:rsid w:val="00DD5658"/>
    <w:rsid w:val="00DD57BF"/>
    <w:rsid w:val="00DD6360"/>
    <w:rsid w:val="00DD6898"/>
    <w:rsid w:val="00DD6BEE"/>
    <w:rsid w:val="00DD7639"/>
    <w:rsid w:val="00DE000E"/>
    <w:rsid w:val="00DE0750"/>
    <w:rsid w:val="00DE08E4"/>
    <w:rsid w:val="00DE1ABF"/>
    <w:rsid w:val="00DE2501"/>
    <w:rsid w:val="00DE2F26"/>
    <w:rsid w:val="00DE3416"/>
    <w:rsid w:val="00DE396D"/>
    <w:rsid w:val="00DE419C"/>
    <w:rsid w:val="00DE49FA"/>
    <w:rsid w:val="00DE5005"/>
    <w:rsid w:val="00DE5CB4"/>
    <w:rsid w:val="00DE622B"/>
    <w:rsid w:val="00DE6FED"/>
    <w:rsid w:val="00DE74DD"/>
    <w:rsid w:val="00DE7A1D"/>
    <w:rsid w:val="00DF0E8B"/>
    <w:rsid w:val="00DF18ED"/>
    <w:rsid w:val="00DF1946"/>
    <w:rsid w:val="00DF1B4B"/>
    <w:rsid w:val="00DF2D44"/>
    <w:rsid w:val="00DF44E0"/>
    <w:rsid w:val="00DF4604"/>
    <w:rsid w:val="00DF46AD"/>
    <w:rsid w:val="00DF504D"/>
    <w:rsid w:val="00DF59AF"/>
    <w:rsid w:val="00DF5E81"/>
    <w:rsid w:val="00DF67BB"/>
    <w:rsid w:val="00DF67C0"/>
    <w:rsid w:val="00DF73A6"/>
    <w:rsid w:val="00DF7412"/>
    <w:rsid w:val="00E0002C"/>
    <w:rsid w:val="00E000E9"/>
    <w:rsid w:val="00E00564"/>
    <w:rsid w:val="00E00E9B"/>
    <w:rsid w:val="00E0198C"/>
    <w:rsid w:val="00E03849"/>
    <w:rsid w:val="00E040F0"/>
    <w:rsid w:val="00E04472"/>
    <w:rsid w:val="00E04500"/>
    <w:rsid w:val="00E05532"/>
    <w:rsid w:val="00E05B2E"/>
    <w:rsid w:val="00E05B42"/>
    <w:rsid w:val="00E0643A"/>
    <w:rsid w:val="00E070EA"/>
    <w:rsid w:val="00E07463"/>
    <w:rsid w:val="00E077AB"/>
    <w:rsid w:val="00E10C59"/>
    <w:rsid w:val="00E10C98"/>
    <w:rsid w:val="00E1170A"/>
    <w:rsid w:val="00E11F2F"/>
    <w:rsid w:val="00E12064"/>
    <w:rsid w:val="00E1282D"/>
    <w:rsid w:val="00E12937"/>
    <w:rsid w:val="00E1306C"/>
    <w:rsid w:val="00E1329E"/>
    <w:rsid w:val="00E1340C"/>
    <w:rsid w:val="00E135A8"/>
    <w:rsid w:val="00E140D3"/>
    <w:rsid w:val="00E1504F"/>
    <w:rsid w:val="00E15827"/>
    <w:rsid w:val="00E15AD0"/>
    <w:rsid w:val="00E16311"/>
    <w:rsid w:val="00E16315"/>
    <w:rsid w:val="00E16BA5"/>
    <w:rsid w:val="00E1750D"/>
    <w:rsid w:val="00E20A49"/>
    <w:rsid w:val="00E21562"/>
    <w:rsid w:val="00E21616"/>
    <w:rsid w:val="00E21EBE"/>
    <w:rsid w:val="00E2247C"/>
    <w:rsid w:val="00E22A99"/>
    <w:rsid w:val="00E22ADB"/>
    <w:rsid w:val="00E22C39"/>
    <w:rsid w:val="00E22DF3"/>
    <w:rsid w:val="00E23026"/>
    <w:rsid w:val="00E23353"/>
    <w:rsid w:val="00E23484"/>
    <w:rsid w:val="00E2355D"/>
    <w:rsid w:val="00E2398B"/>
    <w:rsid w:val="00E23A72"/>
    <w:rsid w:val="00E23C3B"/>
    <w:rsid w:val="00E2411A"/>
    <w:rsid w:val="00E244E4"/>
    <w:rsid w:val="00E24798"/>
    <w:rsid w:val="00E24840"/>
    <w:rsid w:val="00E2491B"/>
    <w:rsid w:val="00E24F0F"/>
    <w:rsid w:val="00E25EA3"/>
    <w:rsid w:val="00E2619C"/>
    <w:rsid w:val="00E26541"/>
    <w:rsid w:val="00E26604"/>
    <w:rsid w:val="00E26BEB"/>
    <w:rsid w:val="00E279E6"/>
    <w:rsid w:val="00E27DC3"/>
    <w:rsid w:val="00E308A9"/>
    <w:rsid w:val="00E316EC"/>
    <w:rsid w:val="00E31779"/>
    <w:rsid w:val="00E318AE"/>
    <w:rsid w:val="00E31D15"/>
    <w:rsid w:val="00E31FE1"/>
    <w:rsid w:val="00E3237A"/>
    <w:rsid w:val="00E335A0"/>
    <w:rsid w:val="00E33D2F"/>
    <w:rsid w:val="00E363D4"/>
    <w:rsid w:val="00E36A3F"/>
    <w:rsid w:val="00E36F0F"/>
    <w:rsid w:val="00E371C3"/>
    <w:rsid w:val="00E37345"/>
    <w:rsid w:val="00E377BB"/>
    <w:rsid w:val="00E379C9"/>
    <w:rsid w:val="00E407FA"/>
    <w:rsid w:val="00E41079"/>
    <w:rsid w:val="00E415FD"/>
    <w:rsid w:val="00E41CEE"/>
    <w:rsid w:val="00E42369"/>
    <w:rsid w:val="00E42B84"/>
    <w:rsid w:val="00E42E7E"/>
    <w:rsid w:val="00E440F9"/>
    <w:rsid w:val="00E44A09"/>
    <w:rsid w:val="00E4537C"/>
    <w:rsid w:val="00E4543C"/>
    <w:rsid w:val="00E4553D"/>
    <w:rsid w:val="00E46601"/>
    <w:rsid w:val="00E47499"/>
    <w:rsid w:val="00E4755D"/>
    <w:rsid w:val="00E47674"/>
    <w:rsid w:val="00E5040C"/>
    <w:rsid w:val="00E5092E"/>
    <w:rsid w:val="00E5118E"/>
    <w:rsid w:val="00E511FF"/>
    <w:rsid w:val="00E52125"/>
    <w:rsid w:val="00E5227D"/>
    <w:rsid w:val="00E53F43"/>
    <w:rsid w:val="00E547BC"/>
    <w:rsid w:val="00E54D0D"/>
    <w:rsid w:val="00E557E4"/>
    <w:rsid w:val="00E56A1B"/>
    <w:rsid w:val="00E56A42"/>
    <w:rsid w:val="00E570DB"/>
    <w:rsid w:val="00E57AF1"/>
    <w:rsid w:val="00E604E5"/>
    <w:rsid w:val="00E60893"/>
    <w:rsid w:val="00E61A62"/>
    <w:rsid w:val="00E62B2B"/>
    <w:rsid w:val="00E63186"/>
    <w:rsid w:val="00E63E59"/>
    <w:rsid w:val="00E63FC4"/>
    <w:rsid w:val="00E64B2E"/>
    <w:rsid w:val="00E65B32"/>
    <w:rsid w:val="00E65BE8"/>
    <w:rsid w:val="00E66192"/>
    <w:rsid w:val="00E67002"/>
    <w:rsid w:val="00E67788"/>
    <w:rsid w:val="00E70454"/>
    <w:rsid w:val="00E72053"/>
    <w:rsid w:val="00E72521"/>
    <w:rsid w:val="00E739FD"/>
    <w:rsid w:val="00E746BE"/>
    <w:rsid w:val="00E75939"/>
    <w:rsid w:val="00E77F7B"/>
    <w:rsid w:val="00E8041E"/>
    <w:rsid w:val="00E811E9"/>
    <w:rsid w:val="00E815D4"/>
    <w:rsid w:val="00E82C17"/>
    <w:rsid w:val="00E831E2"/>
    <w:rsid w:val="00E84240"/>
    <w:rsid w:val="00E84516"/>
    <w:rsid w:val="00E8491B"/>
    <w:rsid w:val="00E8578C"/>
    <w:rsid w:val="00E86530"/>
    <w:rsid w:val="00E87767"/>
    <w:rsid w:val="00E87D89"/>
    <w:rsid w:val="00E92791"/>
    <w:rsid w:val="00E92A1E"/>
    <w:rsid w:val="00E92BA1"/>
    <w:rsid w:val="00E92CDD"/>
    <w:rsid w:val="00E939C8"/>
    <w:rsid w:val="00E94053"/>
    <w:rsid w:val="00E95726"/>
    <w:rsid w:val="00E97678"/>
    <w:rsid w:val="00E977C5"/>
    <w:rsid w:val="00EA03F0"/>
    <w:rsid w:val="00EA1632"/>
    <w:rsid w:val="00EA1B5F"/>
    <w:rsid w:val="00EA1CF5"/>
    <w:rsid w:val="00EA24D3"/>
    <w:rsid w:val="00EA338B"/>
    <w:rsid w:val="00EA3461"/>
    <w:rsid w:val="00EA3CC6"/>
    <w:rsid w:val="00EA4DFB"/>
    <w:rsid w:val="00EA4F9E"/>
    <w:rsid w:val="00EA55B9"/>
    <w:rsid w:val="00EA5C81"/>
    <w:rsid w:val="00EA61C9"/>
    <w:rsid w:val="00EA62BC"/>
    <w:rsid w:val="00EA67F5"/>
    <w:rsid w:val="00EA6872"/>
    <w:rsid w:val="00EA785E"/>
    <w:rsid w:val="00EA7F3A"/>
    <w:rsid w:val="00EB0715"/>
    <w:rsid w:val="00EB0BBE"/>
    <w:rsid w:val="00EB17B6"/>
    <w:rsid w:val="00EB1A84"/>
    <w:rsid w:val="00EB2FB3"/>
    <w:rsid w:val="00EB2FF4"/>
    <w:rsid w:val="00EB32EB"/>
    <w:rsid w:val="00EB3326"/>
    <w:rsid w:val="00EB3B12"/>
    <w:rsid w:val="00EB414B"/>
    <w:rsid w:val="00EB54F9"/>
    <w:rsid w:val="00EB5DE1"/>
    <w:rsid w:val="00EB6F69"/>
    <w:rsid w:val="00EB78A7"/>
    <w:rsid w:val="00EB792A"/>
    <w:rsid w:val="00EC0763"/>
    <w:rsid w:val="00EC0BD3"/>
    <w:rsid w:val="00EC0C6C"/>
    <w:rsid w:val="00EC0CF0"/>
    <w:rsid w:val="00EC1297"/>
    <w:rsid w:val="00EC14F1"/>
    <w:rsid w:val="00EC1CAB"/>
    <w:rsid w:val="00EC25C3"/>
    <w:rsid w:val="00EC3382"/>
    <w:rsid w:val="00EC3558"/>
    <w:rsid w:val="00EC3613"/>
    <w:rsid w:val="00EC3FB6"/>
    <w:rsid w:val="00EC5392"/>
    <w:rsid w:val="00EC53B1"/>
    <w:rsid w:val="00EC5870"/>
    <w:rsid w:val="00EC5935"/>
    <w:rsid w:val="00EC5D7D"/>
    <w:rsid w:val="00EC6E5F"/>
    <w:rsid w:val="00EC7536"/>
    <w:rsid w:val="00EC77D1"/>
    <w:rsid w:val="00EC7F93"/>
    <w:rsid w:val="00ED00ED"/>
    <w:rsid w:val="00ED11DF"/>
    <w:rsid w:val="00ED126E"/>
    <w:rsid w:val="00ED18D8"/>
    <w:rsid w:val="00ED1EF9"/>
    <w:rsid w:val="00ED21FC"/>
    <w:rsid w:val="00ED2331"/>
    <w:rsid w:val="00ED2698"/>
    <w:rsid w:val="00ED320C"/>
    <w:rsid w:val="00ED33ED"/>
    <w:rsid w:val="00ED3CF8"/>
    <w:rsid w:val="00ED4067"/>
    <w:rsid w:val="00ED58CD"/>
    <w:rsid w:val="00ED5987"/>
    <w:rsid w:val="00ED6744"/>
    <w:rsid w:val="00ED7839"/>
    <w:rsid w:val="00EE0479"/>
    <w:rsid w:val="00EE0CC1"/>
    <w:rsid w:val="00EE0E9D"/>
    <w:rsid w:val="00EE0EA4"/>
    <w:rsid w:val="00EE1191"/>
    <w:rsid w:val="00EE2DF9"/>
    <w:rsid w:val="00EE2F11"/>
    <w:rsid w:val="00EE3D0C"/>
    <w:rsid w:val="00EE441E"/>
    <w:rsid w:val="00EE4CA5"/>
    <w:rsid w:val="00EE4DF8"/>
    <w:rsid w:val="00EE549C"/>
    <w:rsid w:val="00EE55E0"/>
    <w:rsid w:val="00EE5607"/>
    <w:rsid w:val="00EE57EF"/>
    <w:rsid w:val="00EE5A3D"/>
    <w:rsid w:val="00EE5BB8"/>
    <w:rsid w:val="00EE5E0A"/>
    <w:rsid w:val="00EE5F82"/>
    <w:rsid w:val="00EE6CDA"/>
    <w:rsid w:val="00EE723E"/>
    <w:rsid w:val="00EE727F"/>
    <w:rsid w:val="00EE7313"/>
    <w:rsid w:val="00EF0ACA"/>
    <w:rsid w:val="00EF0B86"/>
    <w:rsid w:val="00EF19C3"/>
    <w:rsid w:val="00EF2285"/>
    <w:rsid w:val="00EF2477"/>
    <w:rsid w:val="00EF2C4D"/>
    <w:rsid w:val="00EF2ECC"/>
    <w:rsid w:val="00EF3086"/>
    <w:rsid w:val="00EF37FB"/>
    <w:rsid w:val="00EF3BAE"/>
    <w:rsid w:val="00EF4253"/>
    <w:rsid w:val="00EF4980"/>
    <w:rsid w:val="00EF4B88"/>
    <w:rsid w:val="00EF4C66"/>
    <w:rsid w:val="00EF53AF"/>
    <w:rsid w:val="00EF5CE6"/>
    <w:rsid w:val="00EF5D34"/>
    <w:rsid w:val="00F00B94"/>
    <w:rsid w:val="00F00F25"/>
    <w:rsid w:val="00F0173A"/>
    <w:rsid w:val="00F01D28"/>
    <w:rsid w:val="00F01E8C"/>
    <w:rsid w:val="00F02345"/>
    <w:rsid w:val="00F02A71"/>
    <w:rsid w:val="00F02B83"/>
    <w:rsid w:val="00F03241"/>
    <w:rsid w:val="00F0350E"/>
    <w:rsid w:val="00F03752"/>
    <w:rsid w:val="00F0424A"/>
    <w:rsid w:val="00F049E0"/>
    <w:rsid w:val="00F05589"/>
    <w:rsid w:val="00F0650F"/>
    <w:rsid w:val="00F06667"/>
    <w:rsid w:val="00F06FEC"/>
    <w:rsid w:val="00F070FB"/>
    <w:rsid w:val="00F076DA"/>
    <w:rsid w:val="00F10DC4"/>
    <w:rsid w:val="00F110F9"/>
    <w:rsid w:val="00F11A0A"/>
    <w:rsid w:val="00F12B14"/>
    <w:rsid w:val="00F13630"/>
    <w:rsid w:val="00F13665"/>
    <w:rsid w:val="00F13AE7"/>
    <w:rsid w:val="00F142AE"/>
    <w:rsid w:val="00F15727"/>
    <w:rsid w:val="00F15DD0"/>
    <w:rsid w:val="00F15E3E"/>
    <w:rsid w:val="00F166E1"/>
    <w:rsid w:val="00F17FC5"/>
    <w:rsid w:val="00F20261"/>
    <w:rsid w:val="00F209BA"/>
    <w:rsid w:val="00F20FE8"/>
    <w:rsid w:val="00F21729"/>
    <w:rsid w:val="00F21751"/>
    <w:rsid w:val="00F2198E"/>
    <w:rsid w:val="00F21BA8"/>
    <w:rsid w:val="00F21BC2"/>
    <w:rsid w:val="00F238BA"/>
    <w:rsid w:val="00F24322"/>
    <w:rsid w:val="00F248EB"/>
    <w:rsid w:val="00F24C7A"/>
    <w:rsid w:val="00F24EE6"/>
    <w:rsid w:val="00F2557E"/>
    <w:rsid w:val="00F25A85"/>
    <w:rsid w:val="00F25CF2"/>
    <w:rsid w:val="00F26681"/>
    <w:rsid w:val="00F26C72"/>
    <w:rsid w:val="00F27077"/>
    <w:rsid w:val="00F27141"/>
    <w:rsid w:val="00F272E0"/>
    <w:rsid w:val="00F27686"/>
    <w:rsid w:val="00F27B55"/>
    <w:rsid w:val="00F27BA2"/>
    <w:rsid w:val="00F27C00"/>
    <w:rsid w:val="00F30A1E"/>
    <w:rsid w:val="00F31BE7"/>
    <w:rsid w:val="00F320F5"/>
    <w:rsid w:val="00F32336"/>
    <w:rsid w:val="00F32B86"/>
    <w:rsid w:val="00F32BD5"/>
    <w:rsid w:val="00F33431"/>
    <w:rsid w:val="00F346E8"/>
    <w:rsid w:val="00F34941"/>
    <w:rsid w:val="00F34E85"/>
    <w:rsid w:val="00F35467"/>
    <w:rsid w:val="00F36FA8"/>
    <w:rsid w:val="00F373B7"/>
    <w:rsid w:val="00F373C9"/>
    <w:rsid w:val="00F409A6"/>
    <w:rsid w:val="00F41639"/>
    <w:rsid w:val="00F41733"/>
    <w:rsid w:val="00F41880"/>
    <w:rsid w:val="00F41B4C"/>
    <w:rsid w:val="00F41C4E"/>
    <w:rsid w:val="00F4293E"/>
    <w:rsid w:val="00F44764"/>
    <w:rsid w:val="00F44FEB"/>
    <w:rsid w:val="00F45095"/>
    <w:rsid w:val="00F45C23"/>
    <w:rsid w:val="00F45D35"/>
    <w:rsid w:val="00F46355"/>
    <w:rsid w:val="00F46A42"/>
    <w:rsid w:val="00F47096"/>
    <w:rsid w:val="00F4758F"/>
    <w:rsid w:val="00F47630"/>
    <w:rsid w:val="00F50411"/>
    <w:rsid w:val="00F509C1"/>
    <w:rsid w:val="00F50C0E"/>
    <w:rsid w:val="00F51671"/>
    <w:rsid w:val="00F52319"/>
    <w:rsid w:val="00F540CE"/>
    <w:rsid w:val="00F54A99"/>
    <w:rsid w:val="00F54D27"/>
    <w:rsid w:val="00F54E44"/>
    <w:rsid w:val="00F55FDE"/>
    <w:rsid w:val="00F56830"/>
    <w:rsid w:val="00F57404"/>
    <w:rsid w:val="00F578A7"/>
    <w:rsid w:val="00F603F5"/>
    <w:rsid w:val="00F604EB"/>
    <w:rsid w:val="00F6096E"/>
    <w:rsid w:val="00F61EF9"/>
    <w:rsid w:val="00F62A26"/>
    <w:rsid w:val="00F62BA0"/>
    <w:rsid w:val="00F62DA6"/>
    <w:rsid w:val="00F63173"/>
    <w:rsid w:val="00F63697"/>
    <w:rsid w:val="00F639CE"/>
    <w:rsid w:val="00F63F5E"/>
    <w:rsid w:val="00F6417F"/>
    <w:rsid w:val="00F64C86"/>
    <w:rsid w:val="00F64E41"/>
    <w:rsid w:val="00F65357"/>
    <w:rsid w:val="00F655C9"/>
    <w:rsid w:val="00F658C6"/>
    <w:rsid w:val="00F6592D"/>
    <w:rsid w:val="00F666F4"/>
    <w:rsid w:val="00F66BC6"/>
    <w:rsid w:val="00F66EB8"/>
    <w:rsid w:val="00F67C3A"/>
    <w:rsid w:val="00F67F1F"/>
    <w:rsid w:val="00F70A13"/>
    <w:rsid w:val="00F71077"/>
    <w:rsid w:val="00F718AA"/>
    <w:rsid w:val="00F71E83"/>
    <w:rsid w:val="00F721B0"/>
    <w:rsid w:val="00F722A0"/>
    <w:rsid w:val="00F72B9A"/>
    <w:rsid w:val="00F738D8"/>
    <w:rsid w:val="00F73E02"/>
    <w:rsid w:val="00F74301"/>
    <w:rsid w:val="00F74931"/>
    <w:rsid w:val="00F74ABA"/>
    <w:rsid w:val="00F75616"/>
    <w:rsid w:val="00F75D1F"/>
    <w:rsid w:val="00F770FE"/>
    <w:rsid w:val="00F773CD"/>
    <w:rsid w:val="00F773DD"/>
    <w:rsid w:val="00F77E5D"/>
    <w:rsid w:val="00F803C8"/>
    <w:rsid w:val="00F80545"/>
    <w:rsid w:val="00F80E80"/>
    <w:rsid w:val="00F8130C"/>
    <w:rsid w:val="00F83AAA"/>
    <w:rsid w:val="00F83BE7"/>
    <w:rsid w:val="00F84CEB"/>
    <w:rsid w:val="00F84E43"/>
    <w:rsid w:val="00F850E0"/>
    <w:rsid w:val="00F85298"/>
    <w:rsid w:val="00F852D2"/>
    <w:rsid w:val="00F85422"/>
    <w:rsid w:val="00F85FB0"/>
    <w:rsid w:val="00F860FF"/>
    <w:rsid w:val="00F86616"/>
    <w:rsid w:val="00F86875"/>
    <w:rsid w:val="00F876C1"/>
    <w:rsid w:val="00F901F9"/>
    <w:rsid w:val="00F9081E"/>
    <w:rsid w:val="00F90CFF"/>
    <w:rsid w:val="00F9118B"/>
    <w:rsid w:val="00F91666"/>
    <w:rsid w:val="00F918FA"/>
    <w:rsid w:val="00F91BA6"/>
    <w:rsid w:val="00F91F58"/>
    <w:rsid w:val="00F920B3"/>
    <w:rsid w:val="00F921C3"/>
    <w:rsid w:val="00F924A5"/>
    <w:rsid w:val="00F9264F"/>
    <w:rsid w:val="00F927A0"/>
    <w:rsid w:val="00F92B64"/>
    <w:rsid w:val="00F92E80"/>
    <w:rsid w:val="00F93CE2"/>
    <w:rsid w:val="00F94B91"/>
    <w:rsid w:val="00F9527B"/>
    <w:rsid w:val="00F95307"/>
    <w:rsid w:val="00F95432"/>
    <w:rsid w:val="00F95933"/>
    <w:rsid w:val="00F961E9"/>
    <w:rsid w:val="00F96DBB"/>
    <w:rsid w:val="00F97138"/>
    <w:rsid w:val="00F97E03"/>
    <w:rsid w:val="00FA0E7B"/>
    <w:rsid w:val="00FA16A8"/>
    <w:rsid w:val="00FA21C9"/>
    <w:rsid w:val="00FA2AD2"/>
    <w:rsid w:val="00FA4B67"/>
    <w:rsid w:val="00FA564B"/>
    <w:rsid w:val="00FA6382"/>
    <w:rsid w:val="00FA7448"/>
    <w:rsid w:val="00FA7C14"/>
    <w:rsid w:val="00FB015D"/>
    <w:rsid w:val="00FB024D"/>
    <w:rsid w:val="00FB0760"/>
    <w:rsid w:val="00FB1AB3"/>
    <w:rsid w:val="00FB27F1"/>
    <w:rsid w:val="00FB345D"/>
    <w:rsid w:val="00FB3DAD"/>
    <w:rsid w:val="00FB3EAA"/>
    <w:rsid w:val="00FB4419"/>
    <w:rsid w:val="00FB4A94"/>
    <w:rsid w:val="00FB535B"/>
    <w:rsid w:val="00FB55A8"/>
    <w:rsid w:val="00FB5D78"/>
    <w:rsid w:val="00FB5EB2"/>
    <w:rsid w:val="00FB67EE"/>
    <w:rsid w:val="00FB6CEE"/>
    <w:rsid w:val="00FB6D8E"/>
    <w:rsid w:val="00FB7505"/>
    <w:rsid w:val="00FC3035"/>
    <w:rsid w:val="00FC3BEE"/>
    <w:rsid w:val="00FC3C73"/>
    <w:rsid w:val="00FC468F"/>
    <w:rsid w:val="00FC46B4"/>
    <w:rsid w:val="00FC495F"/>
    <w:rsid w:val="00FC539C"/>
    <w:rsid w:val="00FC559C"/>
    <w:rsid w:val="00FC5DA3"/>
    <w:rsid w:val="00FC5E24"/>
    <w:rsid w:val="00FC61BA"/>
    <w:rsid w:val="00FC62C3"/>
    <w:rsid w:val="00FC6E55"/>
    <w:rsid w:val="00FC6F25"/>
    <w:rsid w:val="00FC73BA"/>
    <w:rsid w:val="00FC7C99"/>
    <w:rsid w:val="00FD0FE4"/>
    <w:rsid w:val="00FD1C31"/>
    <w:rsid w:val="00FD1CA4"/>
    <w:rsid w:val="00FD26A7"/>
    <w:rsid w:val="00FD2784"/>
    <w:rsid w:val="00FD2790"/>
    <w:rsid w:val="00FD2AF9"/>
    <w:rsid w:val="00FD2C9B"/>
    <w:rsid w:val="00FD3BB3"/>
    <w:rsid w:val="00FD3BE0"/>
    <w:rsid w:val="00FD418E"/>
    <w:rsid w:val="00FD4623"/>
    <w:rsid w:val="00FD488B"/>
    <w:rsid w:val="00FD51CF"/>
    <w:rsid w:val="00FD5223"/>
    <w:rsid w:val="00FD551C"/>
    <w:rsid w:val="00FD72BB"/>
    <w:rsid w:val="00FD7816"/>
    <w:rsid w:val="00FD7C0E"/>
    <w:rsid w:val="00FD7F70"/>
    <w:rsid w:val="00FD7FE7"/>
    <w:rsid w:val="00FE0188"/>
    <w:rsid w:val="00FE0A45"/>
    <w:rsid w:val="00FE0C49"/>
    <w:rsid w:val="00FE0EA9"/>
    <w:rsid w:val="00FE133D"/>
    <w:rsid w:val="00FE250F"/>
    <w:rsid w:val="00FE2A9A"/>
    <w:rsid w:val="00FE2F34"/>
    <w:rsid w:val="00FE3741"/>
    <w:rsid w:val="00FE3862"/>
    <w:rsid w:val="00FE4E98"/>
    <w:rsid w:val="00FE51DB"/>
    <w:rsid w:val="00FE59B2"/>
    <w:rsid w:val="00FE660F"/>
    <w:rsid w:val="00FE66F6"/>
    <w:rsid w:val="00FE6AD4"/>
    <w:rsid w:val="00FE78DE"/>
    <w:rsid w:val="00FF0D5B"/>
    <w:rsid w:val="00FF0DA1"/>
    <w:rsid w:val="00FF24E0"/>
    <w:rsid w:val="00FF322E"/>
    <w:rsid w:val="00FF334C"/>
    <w:rsid w:val="00FF42AD"/>
    <w:rsid w:val="00FF4A82"/>
    <w:rsid w:val="00FF5757"/>
    <w:rsid w:val="00FF577B"/>
    <w:rsid w:val="00FF5905"/>
    <w:rsid w:val="00FF59F0"/>
    <w:rsid w:val="00FF5BF2"/>
    <w:rsid w:val="00FF5D79"/>
    <w:rsid w:val="00FF5EB7"/>
    <w:rsid w:val="00FF693C"/>
    <w:rsid w:val="00FF6AC2"/>
    <w:rsid w:val="00FF6E99"/>
    <w:rsid w:val="0EB405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EDB5C4"/>
  <w15:docId w15:val="{E8601533-52FE-461B-A96E-9C0443E9B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08E0"/>
    <w:pPr>
      <w:spacing w:line="480" w:lineRule="auto"/>
    </w:pPr>
    <w:rPr>
      <w:rFonts w:ascii="Times New Roman" w:hAnsi="Times New Roman"/>
      <w:sz w:val="24"/>
      <w:lang w:val="en-US"/>
    </w:rPr>
  </w:style>
  <w:style w:type="paragraph" w:styleId="Heading1">
    <w:name w:val="heading 1"/>
    <w:basedOn w:val="Normal"/>
    <w:next w:val="Normal"/>
    <w:link w:val="Heading1Char"/>
    <w:uiPriority w:val="9"/>
    <w:qFormat/>
    <w:rsid w:val="00F17FC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967D2"/>
    <w:pPr>
      <w:keepNext/>
      <w:keepLines/>
      <w:spacing w:before="200" w:after="0"/>
      <w:outlineLvl w:val="1"/>
    </w:pPr>
    <w:rPr>
      <w:rFonts w:ascii="Calibri" w:eastAsiaTheme="majorEastAsia" w:hAnsi="Calibri" w:cstheme="majorBidi"/>
      <w:b/>
      <w:bCs/>
      <w:color w:val="4F81BD" w:themeColor="accent1"/>
      <w:sz w:val="26"/>
      <w:szCs w:val="26"/>
    </w:rPr>
  </w:style>
  <w:style w:type="paragraph" w:styleId="Heading4">
    <w:name w:val="heading 4"/>
    <w:basedOn w:val="Normal"/>
    <w:next w:val="Normal"/>
    <w:link w:val="Heading4Char"/>
    <w:uiPriority w:val="9"/>
    <w:semiHidden/>
    <w:unhideWhenUsed/>
    <w:qFormat/>
    <w:rsid w:val="00830FE3"/>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EB414B"/>
    <w:pPr>
      <w:spacing w:line="240" w:lineRule="auto"/>
    </w:pPr>
    <w:rPr>
      <w:sz w:val="20"/>
      <w:szCs w:val="20"/>
    </w:rPr>
  </w:style>
  <w:style w:type="character" w:customStyle="1" w:styleId="CommentTextChar">
    <w:name w:val="Comment Text Char"/>
    <w:basedOn w:val="DefaultParagraphFont"/>
    <w:link w:val="CommentText"/>
    <w:uiPriority w:val="99"/>
    <w:rsid w:val="00EB414B"/>
    <w:rPr>
      <w:sz w:val="20"/>
      <w:szCs w:val="20"/>
    </w:rPr>
  </w:style>
  <w:style w:type="character" w:styleId="CommentReference">
    <w:name w:val="annotation reference"/>
    <w:uiPriority w:val="99"/>
    <w:semiHidden/>
    <w:rsid w:val="00EB414B"/>
    <w:rPr>
      <w:sz w:val="16"/>
      <w:szCs w:val="16"/>
    </w:rPr>
  </w:style>
  <w:style w:type="paragraph" w:styleId="BalloonText">
    <w:name w:val="Balloon Text"/>
    <w:basedOn w:val="Normal"/>
    <w:link w:val="BalloonTextChar"/>
    <w:uiPriority w:val="99"/>
    <w:semiHidden/>
    <w:unhideWhenUsed/>
    <w:rsid w:val="00EB41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414B"/>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255390"/>
    <w:rPr>
      <w:b/>
      <w:bCs/>
    </w:rPr>
  </w:style>
  <w:style w:type="character" w:customStyle="1" w:styleId="CommentSubjectChar">
    <w:name w:val="Comment Subject Char"/>
    <w:basedOn w:val="CommentTextChar"/>
    <w:link w:val="CommentSubject"/>
    <w:uiPriority w:val="99"/>
    <w:semiHidden/>
    <w:rsid w:val="00255390"/>
    <w:rPr>
      <w:b/>
      <w:bCs/>
      <w:sz w:val="20"/>
      <w:szCs w:val="20"/>
    </w:rPr>
  </w:style>
  <w:style w:type="character" w:customStyle="1" w:styleId="Heading1Char">
    <w:name w:val="Heading 1 Char"/>
    <w:basedOn w:val="DefaultParagraphFont"/>
    <w:link w:val="Heading1"/>
    <w:uiPriority w:val="9"/>
    <w:rsid w:val="00F17FC5"/>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967D2"/>
    <w:rPr>
      <w:rFonts w:ascii="Calibri" w:eastAsiaTheme="majorEastAsia" w:hAnsi="Calibri" w:cstheme="majorBidi"/>
      <w:b/>
      <w:bCs/>
      <w:color w:val="4F81BD" w:themeColor="accent1"/>
      <w:sz w:val="26"/>
      <w:szCs w:val="26"/>
    </w:rPr>
  </w:style>
  <w:style w:type="paragraph" w:styleId="ListParagraph">
    <w:name w:val="List Paragraph"/>
    <w:aliases w:val="Questions,List Paragraph1,Probes,Bullet List Paragraph,Paragrafo elenco,text,List Paragraph2,Liste couleur - Accent 11,Question Char Char Char,q,cS List Paragraph,Bullet List,FooterText,Table of Contents 2,List Paragraph11,qq1,Response li"/>
    <w:basedOn w:val="Normal"/>
    <w:link w:val="ListParagraphChar"/>
    <w:uiPriority w:val="34"/>
    <w:qFormat/>
    <w:rsid w:val="00F00F25"/>
    <w:pPr>
      <w:ind w:left="720"/>
      <w:contextualSpacing/>
    </w:pPr>
  </w:style>
  <w:style w:type="paragraph" w:styleId="NoSpacing">
    <w:name w:val="No Spacing"/>
    <w:uiPriority w:val="1"/>
    <w:qFormat/>
    <w:rsid w:val="00F00F25"/>
    <w:pPr>
      <w:spacing w:after="0" w:line="240" w:lineRule="auto"/>
    </w:pPr>
  </w:style>
  <w:style w:type="character" w:styleId="Hyperlink">
    <w:name w:val="Hyperlink"/>
    <w:basedOn w:val="DefaultParagraphFont"/>
    <w:uiPriority w:val="99"/>
    <w:unhideWhenUsed/>
    <w:rsid w:val="00A967D2"/>
    <w:rPr>
      <w:color w:val="0000FF"/>
      <w:u w:val="single"/>
    </w:rPr>
  </w:style>
  <w:style w:type="character" w:styleId="UnresolvedMention">
    <w:name w:val="Unresolved Mention"/>
    <w:basedOn w:val="DefaultParagraphFont"/>
    <w:uiPriority w:val="99"/>
    <w:semiHidden/>
    <w:unhideWhenUsed/>
    <w:rsid w:val="00DE49FA"/>
    <w:rPr>
      <w:color w:val="605E5C"/>
      <w:shd w:val="clear" w:color="auto" w:fill="E1DFDD"/>
    </w:rPr>
  </w:style>
  <w:style w:type="character" w:styleId="PlaceholderText">
    <w:name w:val="Placeholder Text"/>
    <w:basedOn w:val="DefaultParagraphFont"/>
    <w:uiPriority w:val="99"/>
    <w:semiHidden/>
    <w:rsid w:val="00D362A4"/>
    <w:rPr>
      <w:color w:val="808080"/>
    </w:rPr>
  </w:style>
  <w:style w:type="paragraph" w:styleId="Caption">
    <w:name w:val="caption"/>
    <w:basedOn w:val="Normal"/>
    <w:next w:val="Normal"/>
    <w:uiPriority w:val="35"/>
    <w:unhideWhenUsed/>
    <w:qFormat/>
    <w:rsid w:val="001F0E15"/>
    <w:pPr>
      <w:spacing w:line="240" w:lineRule="auto"/>
    </w:pPr>
    <w:rPr>
      <w:i/>
      <w:iCs/>
      <w:color w:val="1F497D" w:themeColor="text2"/>
      <w:sz w:val="18"/>
      <w:szCs w:val="18"/>
    </w:rPr>
  </w:style>
  <w:style w:type="table" w:styleId="TableGrid">
    <w:name w:val="Table Grid"/>
    <w:aliases w:val="Deloitte,Incite Table,Table Grid-111,Grid for statements,TABLEAU,Modèle de tableau"/>
    <w:basedOn w:val="TableNormal"/>
    <w:uiPriority w:val="99"/>
    <w:rsid w:val="009578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EF19C3"/>
    <w:pPr>
      <w:spacing w:after="0"/>
      <w:jc w:val="center"/>
    </w:pPr>
    <w:rPr>
      <w:rFonts w:ascii="Calibri" w:hAnsi="Calibri" w:cs="Calibri"/>
      <w:noProof/>
      <w:sz w:val="26"/>
    </w:rPr>
  </w:style>
  <w:style w:type="character" w:customStyle="1" w:styleId="ListParagraphChar">
    <w:name w:val="List Paragraph Char"/>
    <w:aliases w:val="Questions Char,List Paragraph1 Char,Probes Char,Bullet List Paragraph Char,Paragrafo elenco Char,text Char,List Paragraph2 Char,Liste couleur - Accent 11 Char,Question Char Char Char Char,q Char,cS List Paragraph Char,FooterText Char"/>
    <w:basedOn w:val="DefaultParagraphFont"/>
    <w:link w:val="ListParagraph"/>
    <w:uiPriority w:val="34"/>
    <w:rsid w:val="00EF19C3"/>
  </w:style>
  <w:style w:type="character" w:customStyle="1" w:styleId="EndNoteBibliographyTitleChar">
    <w:name w:val="EndNote Bibliography Title Char"/>
    <w:basedOn w:val="ListParagraphChar"/>
    <w:link w:val="EndNoteBibliographyTitle"/>
    <w:rsid w:val="00EF19C3"/>
    <w:rPr>
      <w:rFonts w:ascii="Calibri" w:hAnsi="Calibri" w:cs="Calibri"/>
      <w:noProof/>
      <w:sz w:val="26"/>
      <w:lang w:val="en-US"/>
    </w:rPr>
  </w:style>
  <w:style w:type="paragraph" w:customStyle="1" w:styleId="EndNoteBibliography">
    <w:name w:val="EndNote Bibliography"/>
    <w:basedOn w:val="Normal"/>
    <w:link w:val="EndNoteBibliographyChar"/>
    <w:rsid w:val="00EF19C3"/>
    <w:pPr>
      <w:spacing w:line="240" w:lineRule="auto"/>
    </w:pPr>
    <w:rPr>
      <w:rFonts w:ascii="Calibri" w:hAnsi="Calibri" w:cs="Calibri"/>
      <w:noProof/>
      <w:sz w:val="26"/>
    </w:rPr>
  </w:style>
  <w:style w:type="character" w:customStyle="1" w:styleId="EndNoteBibliographyChar">
    <w:name w:val="EndNote Bibliography Char"/>
    <w:basedOn w:val="ListParagraphChar"/>
    <w:link w:val="EndNoteBibliography"/>
    <w:rsid w:val="00EF19C3"/>
    <w:rPr>
      <w:rFonts w:ascii="Calibri" w:hAnsi="Calibri" w:cs="Calibri"/>
      <w:noProof/>
      <w:sz w:val="26"/>
      <w:lang w:val="en-US"/>
    </w:rPr>
  </w:style>
  <w:style w:type="character" w:styleId="FollowedHyperlink">
    <w:name w:val="FollowedHyperlink"/>
    <w:basedOn w:val="DefaultParagraphFont"/>
    <w:uiPriority w:val="99"/>
    <w:semiHidden/>
    <w:unhideWhenUsed/>
    <w:rsid w:val="008E4C6A"/>
    <w:rPr>
      <w:color w:val="800080" w:themeColor="followedHyperlink"/>
      <w:u w:val="single"/>
    </w:rPr>
  </w:style>
  <w:style w:type="paragraph" w:customStyle="1" w:styleId="Default">
    <w:name w:val="Default"/>
    <w:rsid w:val="00F80E80"/>
    <w:pPr>
      <w:autoSpaceDE w:val="0"/>
      <w:autoSpaceDN w:val="0"/>
      <w:adjustRightInd w:val="0"/>
      <w:spacing w:after="0" w:line="240" w:lineRule="auto"/>
    </w:pPr>
    <w:rPr>
      <w:rFonts w:ascii="Times New Roman" w:hAnsi="Times New Roman" w:cs="Times New Roman"/>
      <w:color w:val="000000"/>
      <w:sz w:val="24"/>
      <w:szCs w:val="24"/>
      <w14:ligatures w14:val="standardContextual"/>
    </w:rPr>
  </w:style>
  <w:style w:type="paragraph" w:customStyle="1" w:styleId="bulletlist1">
    <w:name w:val="bullet list 1"/>
    <w:basedOn w:val="ListParagraph"/>
    <w:link w:val="bulletlist1Char"/>
    <w:qFormat/>
    <w:rsid w:val="008B6AA1"/>
    <w:pPr>
      <w:numPr>
        <w:numId w:val="1"/>
      </w:numPr>
      <w:ind w:left="357" w:hanging="357"/>
    </w:pPr>
  </w:style>
  <w:style w:type="character" w:customStyle="1" w:styleId="bulletlist1Char">
    <w:name w:val="bullet list 1 Char"/>
    <w:basedOn w:val="ListParagraphChar"/>
    <w:link w:val="bulletlist1"/>
    <w:rsid w:val="008B6AA1"/>
    <w:rPr>
      <w:rFonts w:ascii="Times New Roman" w:hAnsi="Times New Roman"/>
      <w:sz w:val="24"/>
    </w:rPr>
  </w:style>
  <w:style w:type="paragraph" w:customStyle="1" w:styleId="bulletlist2">
    <w:name w:val="bullet list 2"/>
    <w:basedOn w:val="ListParagraph"/>
    <w:link w:val="bulletlist2Char"/>
    <w:qFormat/>
    <w:rsid w:val="00C83EF4"/>
    <w:pPr>
      <w:numPr>
        <w:ilvl w:val="1"/>
        <w:numId w:val="1"/>
      </w:numPr>
      <w:ind w:left="641" w:hanging="357"/>
    </w:pPr>
  </w:style>
  <w:style w:type="character" w:customStyle="1" w:styleId="bulletlist2Char">
    <w:name w:val="bullet list 2 Char"/>
    <w:basedOn w:val="ListParagraphChar"/>
    <w:link w:val="bulletlist2"/>
    <w:rsid w:val="00C83EF4"/>
    <w:rPr>
      <w:rFonts w:ascii="Times New Roman" w:hAnsi="Times New Roman"/>
      <w:sz w:val="24"/>
    </w:rPr>
  </w:style>
  <w:style w:type="paragraph" w:customStyle="1" w:styleId="bulletlist3">
    <w:name w:val="bullet list 3"/>
    <w:basedOn w:val="ListParagraph"/>
    <w:link w:val="bulletlist3Char"/>
    <w:qFormat/>
    <w:rsid w:val="00F070FB"/>
    <w:pPr>
      <w:numPr>
        <w:numId w:val="2"/>
      </w:numPr>
      <w:ind w:left="924" w:hanging="357"/>
    </w:pPr>
  </w:style>
  <w:style w:type="character" w:customStyle="1" w:styleId="bulletlist3Char">
    <w:name w:val="bullet list 3 Char"/>
    <w:basedOn w:val="ListParagraphChar"/>
    <w:link w:val="bulletlist3"/>
    <w:rsid w:val="00F070FB"/>
    <w:rPr>
      <w:rFonts w:ascii="Times New Roman" w:hAnsi="Times New Roman"/>
      <w:sz w:val="24"/>
    </w:rPr>
  </w:style>
  <w:style w:type="paragraph" w:styleId="NormalWeb">
    <w:name w:val="Normal (Web)"/>
    <w:basedOn w:val="Normal"/>
    <w:uiPriority w:val="99"/>
    <w:unhideWhenUsed/>
    <w:rsid w:val="00FB4419"/>
    <w:pPr>
      <w:spacing w:before="100" w:beforeAutospacing="1" w:after="100" w:afterAutospacing="1" w:line="240" w:lineRule="auto"/>
    </w:pPr>
    <w:rPr>
      <w:rFonts w:eastAsia="Times New Roman" w:cs="Times New Roman"/>
      <w:szCs w:val="24"/>
      <w:lang w:eastAsia="en-GB"/>
    </w:rPr>
  </w:style>
  <w:style w:type="paragraph" w:customStyle="1" w:styleId="Style1">
    <w:name w:val="Style1"/>
    <w:basedOn w:val="Normal"/>
    <w:link w:val="Style1Char"/>
    <w:qFormat/>
    <w:rsid w:val="00482B03"/>
    <w:rPr>
      <w:sz w:val="18"/>
      <w:szCs w:val="18"/>
    </w:rPr>
  </w:style>
  <w:style w:type="character" w:customStyle="1" w:styleId="Style1Char">
    <w:name w:val="Style1 Char"/>
    <w:basedOn w:val="DefaultParagraphFont"/>
    <w:link w:val="Style1"/>
    <w:rsid w:val="00482B03"/>
    <w:rPr>
      <w:sz w:val="18"/>
      <w:szCs w:val="18"/>
    </w:rPr>
  </w:style>
  <w:style w:type="paragraph" w:customStyle="1" w:styleId="footnotes">
    <w:name w:val="footnotes"/>
    <w:basedOn w:val="Normal"/>
    <w:link w:val="footnotesChar"/>
    <w:qFormat/>
    <w:rsid w:val="00223E13"/>
    <w:rPr>
      <w:sz w:val="18"/>
      <w:szCs w:val="18"/>
    </w:rPr>
  </w:style>
  <w:style w:type="character" w:customStyle="1" w:styleId="footnotesChar">
    <w:name w:val="footnotes Char"/>
    <w:basedOn w:val="DefaultParagraphFont"/>
    <w:link w:val="footnotes"/>
    <w:rsid w:val="00223E13"/>
    <w:rPr>
      <w:sz w:val="18"/>
      <w:szCs w:val="18"/>
    </w:rPr>
  </w:style>
  <w:style w:type="character" w:customStyle="1" w:styleId="Heading4Char">
    <w:name w:val="Heading 4 Char"/>
    <w:basedOn w:val="DefaultParagraphFont"/>
    <w:link w:val="Heading4"/>
    <w:uiPriority w:val="9"/>
    <w:semiHidden/>
    <w:rsid w:val="00830FE3"/>
    <w:rPr>
      <w:rFonts w:asciiTheme="majorHAnsi" w:eastAsiaTheme="majorEastAsia" w:hAnsiTheme="majorHAnsi" w:cstheme="majorBidi"/>
      <w:i/>
      <w:iCs/>
      <w:color w:val="365F91" w:themeColor="accent1" w:themeShade="BF"/>
    </w:rPr>
  </w:style>
  <w:style w:type="paragraph" w:customStyle="1" w:styleId="tabletext">
    <w:name w:val="table text"/>
    <w:basedOn w:val="Normal"/>
    <w:link w:val="tabletextChar"/>
    <w:qFormat/>
    <w:rsid w:val="006E0EB1"/>
    <w:pPr>
      <w:spacing w:before="60" w:after="60" w:line="240" w:lineRule="auto"/>
    </w:pPr>
    <w:rPr>
      <w:sz w:val="20"/>
      <w:szCs w:val="20"/>
    </w:rPr>
  </w:style>
  <w:style w:type="character" w:customStyle="1" w:styleId="tabletextChar">
    <w:name w:val="table text Char"/>
    <w:basedOn w:val="DefaultParagraphFont"/>
    <w:link w:val="tabletext"/>
    <w:rsid w:val="006E0EB1"/>
    <w:rPr>
      <w:rFonts w:ascii="Times New Roman" w:hAnsi="Times New Roman"/>
      <w:sz w:val="20"/>
      <w:szCs w:val="20"/>
    </w:rPr>
  </w:style>
  <w:style w:type="paragraph" w:styleId="Revision">
    <w:name w:val="Revision"/>
    <w:hidden/>
    <w:uiPriority w:val="99"/>
    <w:semiHidden/>
    <w:rsid w:val="00F13630"/>
    <w:pPr>
      <w:spacing w:after="0" w:line="240" w:lineRule="auto"/>
    </w:pPr>
  </w:style>
  <w:style w:type="paragraph" w:customStyle="1" w:styleId="tablebullet">
    <w:name w:val="table bullet"/>
    <w:basedOn w:val="Normal"/>
    <w:link w:val="tablebulletChar"/>
    <w:qFormat/>
    <w:rsid w:val="00B21E25"/>
    <w:pPr>
      <w:numPr>
        <w:numId w:val="3"/>
      </w:numPr>
      <w:spacing w:after="0" w:line="240" w:lineRule="auto"/>
      <w:ind w:left="113" w:hanging="113"/>
    </w:pPr>
    <w:rPr>
      <w:rFonts w:cstheme="minorHAnsi"/>
      <w:sz w:val="20"/>
      <w:szCs w:val="20"/>
    </w:rPr>
  </w:style>
  <w:style w:type="character" w:customStyle="1" w:styleId="tablebulletChar">
    <w:name w:val="table bullet Char"/>
    <w:basedOn w:val="DefaultParagraphFont"/>
    <w:link w:val="tablebullet"/>
    <w:rsid w:val="00B21E25"/>
    <w:rPr>
      <w:rFonts w:ascii="Times New Roman" w:hAnsi="Times New Roman" w:cstheme="minorHAnsi"/>
      <w:sz w:val="20"/>
      <w:szCs w:val="20"/>
    </w:rPr>
  </w:style>
  <w:style w:type="paragraph" w:customStyle="1" w:styleId="pf0">
    <w:name w:val="pf0"/>
    <w:basedOn w:val="Normal"/>
    <w:rsid w:val="00765E0A"/>
    <w:pPr>
      <w:spacing w:before="100" w:beforeAutospacing="1" w:after="100" w:afterAutospacing="1" w:line="240" w:lineRule="auto"/>
    </w:pPr>
    <w:rPr>
      <w:rFonts w:eastAsia="Times New Roman" w:cs="Times New Roman"/>
      <w:szCs w:val="24"/>
      <w:lang w:eastAsia="en-GB"/>
    </w:rPr>
  </w:style>
  <w:style w:type="character" w:customStyle="1" w:styleId="cf01">
    <w:name w:val="cf01"/>
    <w:basedOn w:val="DefaultParagraphFont"/>
    <w:rsid w:val="00765E0A"/>
    <w:rPr>
      <w:rFonts w:ascii="Segoe UI" w:hAnsi="Segoe UI" w:cs="Segoe UI" w:hint="default"/>
      <w:sz w:val="18"/>
      <w:szCs w:val="18"/>
    </w:rPr>
  </w:style>
  <w:style w:type="paragraph" w:customStyle="1" w:styleId="tablebullet2">
    <w:name w:val="table bullet 2"/>
    <w:basedOn w:val="bulletlist2"/>
    <w:link w:val="tablebullet2Char"/>
    <w:qFormat/>
    <w:rsid w:val="00BC4321"/>
    <w:pPr>
      <w:numPr>
        <w:numId w:val="3"/>
      </w:numPr>
      <w:spacing w:before="60" w:afterLines="60" w:after="144" w:line="240" w:lineRule="auto"/>
      <w:ind w:left="641" w:hanging="357"/>
    </w:pPr>
    <w:rPr>
      <w:sz w:val="20"/>
      <w:szCs w:val="20"/>
    </w:rPr>
  </w:style>
  <w:style w:type="character" w:customStyle="1" w:styleId="tablebullet2Char">
    <w:name w:val="table bullet 2 Char"/>
    <w:basedOn w:val="bulletlist2Char"/>
    <w:link w:val="tablebullet2"/>
    <w:rsid w:val="00BC4321"/>
    <w:rPr>
      <w:rFonts w:ascii="Times New Roman" w:hAnsi="Times New Roman"/>
      <w:sz w:val="20"/>
      <w:szCs w:val="20"/>
      <w:lang w:val="en-US"/>
    </w:rPr>
  </w:style>
  <w:style w:type="character" w:styleId="Mention">
    <w:name w:val="Mention"/>
    <w:basedOn w:val="DefaultParagraphFont"/>
    <w:uiPriority w:val="99"/>
    <w:unhideWhenUsed/>
    <w:rsid w:val="00D35256"/>
    <w:rPr>
      <w:color w:val="2B579A"/>
      <w:shd w:val="clear" w:color="auto" w:fill="E1DFDD"/>
    </w:rPr>
  </w:style>
  <w:style w:type="paragraph" w:styleId="BodyText">
    <w:name w:val="Body Text"/>
    <w:basedOn w:val="Normal"/>
    <w:link w:val="BodyTextChar"/>
    <w:qFormat/>
    <w:rsid w:val="0010351B"/>
    <w:pPr>
      <w:spacing w:after="120" w:line="240" w:lineRule="auto"/>
    </w:pPr>
    <w:rPr>
      <w:rFonts w:asciiTheme="minorHAnsi" w:hAnsiTheme="minorHAnsi"/>
      <w:color w:val="000000" w:themeColor="text1"/>
      <w:sz w:val="20"/>
      <w:lang w:val="en-GB"/>
    </w:rPr>
  </w:style>
  <w:style w:type="character" w:customStyle="1" w:styleId="BodyTextChar">
    <w:name w:val="Body Text Char"/>
    <w:basedOn w:val="DefaultParagraphFont"/>
    <w:link w:val="BodyText"/>
    <w:rsid w:val="0010351B"/>
    <w:rPr>
      <w:color w:val="000000" w:themeColor="text1"/>
      <w:sz w:val="20"/>
    </w:rPr>
  </w:style>
  <w:style w:type="paragraph" w:styleId="Header">
    <w:name w:val="header"/>
    <w:basedOn w:val="Normal"/>
    <w:link w:val="HeaderChar"/>
    <w:uiPriority w:val="99"/>
    <w:unhideWhenUsed/>
    <w:rsid w:val="008647D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47D4"/>
    <w:rPr>
      <w:rFonts w:ascii="Times New Roman" w:hAnsi="Times New Roman"/>
      <w:sz w:val="24"/>
      <w:lang w:val="en-US"/>
    </w:rPr>
  </w:style>
  <w:style w:type="paragraph" w:styleId="Footer">
    <w:name w:val="footer"/>
    <w:basedOn w:val="Normal"/>
    <w:link w:val="FooterChar"/>
    <w:uiPriority w:val="99"/>
    <w:unhideWhenUsed/>
    <w:rsid w:val="008647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47D4"/>
    <w:rPr>
      <w:rFonts w:ascii="Times New Roman" w:hAnsi="Times New Roman"/>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364">
      <w:bodyDiv w:val="1"/>
      <w:marLeft w:val="0"/>
      <w:marRight w:val="0"/>
      <w:marTop w:val="0"/>
      <w:marBottom w:val="0"/>
      <w:divBdr>
        <w:top w:val="none" w:sz="0" w:space="0" w:color="auto"/>
        <w:left w:val="none" w:sz="0" w:space="0" w:color="auto"/>
        <w:bottom w:val="none" w:sz="0" w:space="0" w:color="auto"/>
        <w:right w:val="none" w:sz="0" w:space="0" w:color="auto"/>
      </w:divBdr>
    </w:div>
    <w:div w:id="5835220">
      <w:bodyDiv w:val="1"/>
      <w:marLeft w:val="0"/>
      <w:marRight w:val="0"/>
      <w:marTop w:val="0"/>
      <w:marBottom w:val="0"/>
      <w:divBdr>
        <w:top w:val="none" w:sz="0" w:space="0" w:color="auto"/>
        <w:left w:val="none" w:sz="0" w:space="0" w:color="auto"/>
        <w:bottom w:val="none" w:sz="0" w:space="0" w:color="auto"/>
        <w:right w:val="none" w:sz="0" w:space="0" w:color="auto"/>
      </w:divBdr>
      <w:divsChild>
        <w:div w:id="169412428">
          <w:marLeft w:val="1166"/>
          <w:marRight w:val="0"/>
          <w:marTop w:val="0"/>
          <w:marBottom w:val="0"/>
          <w:divBdr>
            <w:top w:val="none" w:sz="0" w:space="0" w:color="auto"/>
            <w:left w:val="none" w:sz="0" w:space="0" w:color="auto"/>
            <w:bottom w:val="none" w:sz="0" w:space="0" w:color="auto"/>
            <w:right w:val="none" w:sz="0" w:space="0" w:color="auto"/>
          </w:divBdr>
        </w:div>
      </w:divsChild>
    </w:div>
    <w:div w:id="91512414">
      <w:bodyDiv w:val="1"/>
      <w:marLeft w:val="0"/>
      <w:marRight w:val="0"/>
      <w:marTop w:val="0"/>
      <w:marBottom w:val="0"/>
      <w:divBdr>
        <w:top w:val="none" w:sz="0" w:space="0" w:color="auto"/>
        <w:left w:val="none" w:sz="0" w:space="0" w:color="auto"/>
        <w:bottom w:val="none" w:sz="0" w:space="0" w:color="auto"/>
        <w:right w:val="none" w:sz="0" w:space="0" w:color="auto"/>
      </w:divBdr>
    </w:div>
    <w:div w:id="129635501">
      <w:bodyDiv w:val="1"/>
      <w:marLeft w:val="0"/>
      <w:marRight w:val="0"/>
      <w:marTop w:val="0"/>
      <w:marBottom w:val="0"/>
      <w:divBdr>
        <w:top w:val="none" w:sz="0" w:space="0" w:color="auto"/>
        <w:left w:val="none" w:sz="0" w:space="0" w:color="auto"/>
        <w:bottom w:val="none" w:sz="0" w:space="0" w:color="auto"/>
        <w:right w:val="none" w:sz="0" w:space="0" w:color="auto"/>
      </w:divBdr>
    </w:div>
    <w:div w:id="141119169">
      <w:bodyDiv w:val="1"/>
      <w:marLeft w:val="0"/>
      <w:marRight w:val="0"/>
      <w:marTop w:val="0"/>
      <w:marBottom w:val="0"/>
      <w:divBdr>
        <w:top w:val="none" w:sz="0" w:space="0" w:color="auto"/>
        <w:left w:val="none" w:sz="0" w:space="0" w:color="auto"/>
        <w:bottom w:val="none" w:sz="0" w:space="0" w:color="auto"/>
        <w:right w:val="none" w:sz="0" w:space="0" w:color="auto"/>
      </w:divBdr>
    </w:div>
    <w:div w:id="172377180">
      <w:bodyDiv w:val="1"/>
      <w:marLeft w:val="0"/>
      <w:marRight w:val="0"/>
      <w:marTop w:val="0"/>
      <w:marBottom w:val="0"/>
      <w:divBdr>
        <w:top w:val="none" w:sz="0" w:space="0" w:color="auto"/>
        <w:left w:val="none" w:sz="0" w:space="0" w:color="auto"/>
        <w:bottom w:val="none" w:sz="0" w:space="0" w:color="auto"/>
        <w:right w:val="none" w:sz="0" w:space="0" w:color="auto"/>
      </w:divBdr>
    </w:div>
    <w:div w:id="209534671">
      <w:bodyDiv w:val="1"/>
      <w:marLeft w:val="0"/>
      <w:marRight w:val="0"/>
      <w:marTop w:val="0"/>
      <w:marBottom w:val="0"/>
      <w:divBdr>
        <w:top w:val="none" w:sz="0" w:space="0" w:color="auto"/>
        <w:left w:val="none" w:sz="0" w:space="0" w:color="auto"/>
        <w:bottom w:val="none" w:sz="0" w:space="0" w:color="auto"/>
        <w:right w:val="none" w:sz="0" w:space="0" w:color="auto"/>
      </w:divBdr>
    </w:div>
    <w:div w:id="272636278">
      <w:bodyDiv w:val="1"/>
      <w:marLeft w:val="0"/>
      <w:marRight w:val="0"/>
      <w:marTop w:val="0"/>
      <w:marBottom w:val="0"/>
      <w:divBdr>
        <w:top w:val="none" w:sz="0" w:space="0" w:color="auto"/>
        <w:left w:val="none" w:sz="0" w:space="0" w:color="auto"/>
        <w:bottom w:val="none" w:sz="0" w:space="0" w:color="auto"/>
        <w:right w:val="none" w:sz="0" w:space="0" w:color="auto"/>
      </w:divBdr>
    </w:div>
    <w:div w:id="286932548">
      <w:bodyDiv w:val="1"/>
      <w:marLeft w:val="0"/>
      <w:marRight w:val="0"/>
      <w:marTop w:val="0"/>
      <w:marBottom w:val="0"/>
      <w:divBdr>
        <w:top w:val="none" w:sz="0" w:space="0" w:color="auto"/>
        <w:left w:val="none" w:sz="0" w:space="0" w:color="auto"/>
        <w:bottom w:val="none" w:sz="0" w:space="0" w:color="auto"/>
        <w:right w:val="none" w:sz="0" w:space="0" w:color="auto"/>
      </w:divBdr>
    </w:div>
    <w:div w:id="288128274">
      <w:bodyDiv w:val="1"/>
      <w:marLeft w:val="0"/>
      <w:marRight w:val="0"/>
      <w:marTop w:val="0"/>
      <w:marBottom w:val="0"/>
      <w:divBdr>
        <w:top w:val="none" w:sz="0" w:space="0" w:color="auto"/>
        <w:left w:val="none" w:sz="0" w:space="0" w:color="auto"/>
        <w:bottom w:val="none" w:sz="0" w:space="0" w:color="auto"/>
        <w:right w:val="none" w:sz="0" w:space="0" w:color="auto"/>
      </w:divBdr>
      <w:divsChild>
        <w:div w:id="871263467">
          <w:marLeft w:val="1166"/>
          <w:marRight w:val="0"/>
          <w:marTop w:val="0"/>
          <w:marBottom w:val="0"/>
          <w:divBdr>
            <w:top w:val="none" w:sz="0" w:space="0" w:color="auto"/>
            <w:left w:val="none" w:sz="0" w:space="0" w:color="auto"/>
            <w:bottom w:val="none" w:sz="0" w:space="0" w:color="auto"/>
            <w:right w:val="none" w:sz="0" w:space="0" w:color="auto"/>
          </w:divBdr>
        </w:div>
      </w:divsChild>
    </w:div>
    <w:div w:id="303507153">
      <w:bodyDiv w:val="1"/>
      <w:marLeft w:val="0"/>
      <w:marRight w:val="0"/>
      <w:marTop w:val="0"/>
      <w:marBottom w:val="0"/>
      <w:divBdr>
        <w:top w:val="none" w:sz="0" w:space="0" w:color="auto"/>
        <w:left w:val="none" w:sz="0" w:space="0" w:color="auto"/>
        <w:bottom w:val="none" w:sz="0" w:space="0" w:color="auto"/>
        <w:right w:val="none" w:sz="0" w:space="0" w:color="auto"/>
      </w:divBdr>
    </w:div>
    <w:div w:id="312760970">
      <w:bodyDiv w:val="1"/>
      <w:marLeft w:val="0"/>
      <w:marRight w:val="0"/>
      <w:marTop w:val="0"/>
      <w:marBottom w:val="0"/>
      <w:divBdr>
        <w:top w:val="none" w:sz="0" w:space="0" w:color="auto"/>
        <w:left w:val="none" w:sz="0" w:space="0" w:color="auto"/>
        <w:bottom w:val="none" w:sz="0" w:space="0" w:color="auto"/>
        <w:right w:val="none" w:sz="0" w:space="0" w:color="auto"/>
      </w:divBdr>
    </w:div>
    <w:div w:id="331445411">
      <w:bodyDiv w:val="1"/>
      <w:marLeft w:val="0"/>
      <w:marRight w:val="0"/>
      <w:marTop w:val="0"/>
      <w:marBottom w:val="0"/>
      <w:divBdr>
        <w:top w:val="none" w:sz="0" w:space="0" w:color="auto"/>
        <w:left w:val="none" w:sz="0" w:space="0" w:color="auto"/>
        <w:bottom w:val="none" w:sz="0" w:space="0" w:color="auto"/>
        <w:right w:val="none" w:sz="0" w:space="0" w:color="auto"/>
      </w:divBdr>
    </w:div>
    <w:div w:id="332757477">
      <w:bodyDiv w:val="1"/>
      <w:marLeft w:val="0"/>
      <w:marRight w:val="0"/>
      <w:marTop w:val="0"/>
      <w:marBottom w:val="0"/>
      <w:divBdr>
        <w:top w:val="none" w:sz="0" w:space="0" w:color="auto"/>
        <w:left w:val="none" w:sz="0" w:space="0" w:color="auto"/>
        <w:bottom w:val="none" w:sz="0" w:space="0" w:color="auto"/>
        <w:right w:val="none" w:sz="0" w:space="0" w:color="auto"/>
      </w:divBdr>
    </w:div>
    <w:div w:id="360975444">
      <w:bodyDiv w:val="1"/>
      <w:marLeft w:val="0"/>
      <w:marRight w:val="0"/>
      <w:marTop w:val="0"/>
      <w:marBottom w:val="0"/>
      <w:divBdr>
        <w:top w:val="none" w:sz="0" w:space="0" w:color="auto"/>
        <w:left w:val="none" w:sz="0" w:space="0" w:color="auto"/>
        <w:bottom w:val="none" w:sz="0" w:space="0" w:color="auto"/>
        <w:right w:val="none" w:sz="0" w:space="0" w:color="auto"/>
      </w:divBdr>
    </w:div>
    <w:div w:id="368145972">
      <w:bodyDiv w:val="1"/>
      <w:marLeft w:val="0"/>
      <w:marRight w:val="0"/>
      <w:marTop w:val="0"/>
      <w:marBottom w:val="0"/>
      <w:divBdr>
        <w:top w:val="none" w:sz="0" w:space="0" w:color="auto"/>
        <w:left w:val="none" w:sz="0" w:space="0" w:color="auto"/>
        <w:bottom w:val="none" w:sz="0" w:space="0" w:color="auto"/>
        <w:right w:val="none" w:sz="0" w:space="0" w:color="auto"/>
      </w:divBdr>
    </w:div>
    <w:div w:id="371879252">
      <w:bodyDiv w:val="1"/>
      <w:marLeft w:val="0"/>
      <w:marRight w:val="0"/>
      <w:marTop w:val="0"/>
      <w:marBottom w:val="0"/>
      <w:divBdr>
        <w:top w:val="none" w:sz="0" w:space="0" w:color="auto"/>
        <w:left w:val="none" w:sz="0" w:space="0" w:color="auto"/>
        <w:bottom w:val="none" w:sz="0" w:space="0" w:color="auto"/>
        <w:right w:val="none" w:sz="0" w:space="0" w:color="auto"/>
      </w:divBdr>
    </w:div>
    <w:div w:id="416024516">
      <w:bodyDiv w:val="1"/>
      <w:marLeft w:val="0"/>
      <w:marRight w:val="0"/>
      <w:marTop w:val="0"/>
      <w:marBottom w:val="0"/>
      <w:divBdr>
        <w:top w:val="none" w:sz="0" w:space="0" w:color="auto"/>
        <w:left w:val="none" w:sz="0" w:space="0" w:color="auto"/>
        <w:bottom w:val="none" w:sz="0" w:space="0" w:color="auto"/>
        <w:right w:val="none" w:sz="0" w:space="0" w:color="auto"/>
      </w:divBdr>
    </w:div>
    <w:div w:id="426998354">
      <w:bodyDiv w:val="1"/>
      <w:marLeft w:val="0"/>
      <w:marRight w:val="0"/>
      <w:marTop w:val="0"/>
      <w:marBottom w:val="0"/>
      <w:divBdr>
        <w:top w:val="none" w:sz="0" w:space="0" w:color="auto"/>
        <w:left w:val="none" w:sz="0" w:space="0" w:color="auto"/>
        <w:bottom w:val="none" w:sz="0" w:space="0" w:color="auto"/>
        <w:right w:val="none" w:sz="0" w:space="0" w:color="auto"/>
      </w:divBdr>
    </w:div>
    <w:div w:id="429357026">
      <w:bodyDiv w:val="1"/>
      <w:marLeft w:val="0"/>
      <w:marRight w:val="0"/>
      <w:marTop w:val="0"/>
      <w:marBottom w:val="0"/>
      <w:divBdr>
        <w:top w:val="none" w:sz="0" w:space="0" w:color="auto"/>
        <w:left w:val="none" w:sz="0" w:space="0" w:color="auto"/>
        <w:bottom w:val="none" w:sz="0" w:space="0" w:color="auto"/>
        <w:right w:val="none" w:sz="0" w:space="0" w:color="auto"/>
      </w:divBdr>
    </w:div>
    <w:div w:id="453401953">
      <w:bodyDiv w:val="1"/>
      <w:marLeft w:val="0"/>
      <w:marRight w:val="0"/>
      <w:marTop w:val="0"/>
      <w:marBottom w:val="0"/>
      <w:divBdr>
        <w:top w:val="none" w:sz="0" w:space="0" w:color="auto"/>
        <w:left w:val="none" w:sz="0" w:space="0" w:color="auto"/>
        <w:bottom w:val="none" w:sz="0" w:space="0" w:color="auto"/>
        <w:right w:val="none" w:sz="0" w:space="0" w:color="auto"/>
      </w:divBdr>
    </w:div>
    <w:div w:id="458569515">
      <w:bodyDiv w:val="1"/>
      <w:marLeft w:val="0"/>
      <w:marRight w:val="0"/>
      <w:marTop w:val="0"/>
      <w:marBottom w:val="0"/>
      <w:divBdr>
        <w:top w:val="none" w:sz="0" w:space="0" w:color="auto"/>
        <w:left w:val="none" w:sz="0" w:space="0" w:color="auto"/>
        <w:bottom w:val="none" w:sz="0" w:space="0" w:color="auto"/>
        <w:right w:val="none" w:sz="0" w:space="0" w:color="auto"/>
      </w:divBdr>
    </w:div>
    <w:div w:id="528876588">
      <w:bodyDiv w:val="1"/>
      <w:marLeft w:val="0"/>
      <w:marRight w:val="0"/>
      <w:marTop w:val="0"/>
      <w:marBottom w:val="0"/>
      <w:divBdr>
        <w:top w:val="none" w:sz="0" w:space="0" w:color="auto"/>
        <w:left w:val="none" w:sz="0" w:space="0" w:color="auto"/>
        <w:bottom w:val="none" w:sz="0" w:space="0" w:color="auto"/>
        <w:right w:val="none" w:sz="0" w:space="0" w:color="auto"/>
      </w:divBdr>
      <w:divsChild>
        <w:div w:id="1143427960">
          <w:marLeft w:val="1166"/>
          <w:marRight w:val="0"/>
          <w:marTop w:val="0"/>
          <w:marBottom w:val="0"/>
          <w:divBdr>
            <w:top w:val="none" w:sz="0" w:space="0" w:color="auto"/>
            <w:left w:val="none" w:sz="0" w:space="0" w:color="auto"/>
            <w:bottom w:val="none" w:sz="0" w:space="0" w:color="auto"/>
            <w:right w:val="none" w:sz="0" w:space="0" w:color="auto"/>
          </w:divBdr>
        </w:div>
        <w:div w:id="1047143303">
          <w:marLeft w:val="1886"/>
          <w:marRight w:val="0"/>
          <w:marTop w:val="0"/>
          <w:marBottom w:val="0"/>
          <w:divBdr>
            <w:top w:val="none" w:sz="0" w:space="0" w:color="auto"/>
            <w:left w:val="none" w:sz="0" w:space="0" w:color="auto"/>
            <w:bottom w:val="none" w:sz="0" w:space="0" w:color="auto"/>
            <w:right w:val="none" w:sz="0" w:space="0" w:color="auto"/>
          </w:divBdr>
        </w:div>
        <w:div w:id="162817288">
          <w:marLeft w:val="1886"/>
          <w:marRight w:val="0"/>
          <w:marTop w:val="0"/>
          <w:marBottom w:val="0"/>
          <w:divBdr>
            <w:top w:val="none" w:sz="0" w:space="0" w:color="auto"/>
            <w:left w:val="none" w:sz="0" w:space="0" w:color="auto"/>
            <w:bottom w:val="none" w:sz="0" w:space="0" w:color="auto"/>
            <w:right w:val="none" w:sz="0" w:space="0" w:color="auto"/>
          </w:divBdr>
        </w:div>
        <w:div w:id="1144464814">
          <w:marLeft w:val="1886"/>
          <w:marRight w:val="0"/>
          <w:marTop w:val="0"/>
          <w:marBottom w:val="0"/>
          <w:divBdr>
            <w:top w:val="none" w:sz="0" w:space="0" w:color="auto"/>
            <w:left w:val="none" w:sz="0" w:space="0" w:color="auto"/>
            <w:bottom w:val="none" w:sz="0" w:space="0" w:color="auto"/>
            <w:right w:val="none" w:sz="0" w:space="0" w:color="auto"/>
          </w:divBdr>
        </w:div>
        <w:div w:id="1416441374">
          <w:marLeft w:val="2318"/>
          <w:marRight w:val="0"/>
          <w:marTop w:val="0"/>
          <w:marBottom w:val="0"/>
          <w:divBdr>
            <w:top w:val="none" w:sz="0" w:space="0" w:color="auto"/>
            <w:left w:val="none" w:sz="0" w:space="0" w:color="auto"/>
            <w:bottom w:val="none" w:sz="0" w:space="0" w:color="auto"/>
            <w:right w:val="none" w:sz="0" w:space="0" w:color="auto"/>
          </w:divBdr>
        </w:div>
        <w:div w:id="1991859886">
          <w:marLeft w:val="2318"/>
          <w:marRight w:val="0"/>
          <w:marTop w:val="0"/>
          <w:marBottom w:val="0"/>
          <w:divBdr>
            <w:top w:val="none" w:sz="0" w:space="0" w:color="auto"/>
            <w:left w:val="none" w:sz="0" w:space="0" w:color="auto"/>
            <w:bottom w:val="none" w:sz="0" w:space="0" w:color="auto"/>
            <w:right w:val="none" w:sz="0" w:space="0" w:color="auto"/>
          </w:divBdr>
        </w:div>
        <w:div w:id="1155754899">
          <w:marLeft w:val="2318"/>
          <w:marRight w:val="0"/>
          <w:marTop w:val="0"/>
          <w:marBottom w:val="0"/>
          <w:divBdr>
            <w:top w:val="none" w:sz="0" w:space="0" w:color="auto"/>
            <w:left w:val="none" w:sz="0" w:space="0" w:color="auto"/>
            <w:bottom w:val="none" w:sz="0" w:space="0" w:color="auto"/>
            <w:right w:val="none" w:sz="0" w:space="0" w:color="auto"/>
          </w:divBdr>
        </w:div>
        <w:div w:id="2096778500">
          <w:marLeft w:val="1886"/>
          <w:marRight w:val="0"/>
          <w:marTop w:val="0"/>
          <w:marBottom w:val="0"/>
          <w:divBdr>
            <w:top w:val="none" w:sz="0" w:space="0" w:color="auto"/>
            <w:left w:val="none" w:sz="0" w:space="0" w:color="auto"/>
            <w:bottom w:val="none" w:sz="0" w:space="0" w:color="auto"/>
            <w:right w:val="none" w:sz="0" w:space="0" w:color="auto"/>
          </w:divBdr>
        </w:div>
      </w:divsChild>
    </w:div>
    <w:div w:id="558250181">
      <w:bodyDiv w:val="1"/>
      <w:marLeft w:val="0"/>
      <w:marRight w:val="0"/>
      <w:marTop w:val="0"/>
      <w:marBottom w:val="0"/>
      <w:divBdr>
        <w:top w:val="none" w:sz="0" w:space="0" w:color="auto"/>
        <w:left w:val="none" w:sz="0" w:space="0" w:color="auto"/>
        <w:bottom w:val="none" w:sz="0" w:space="0" w:color="auto"/>
        <w:right w:val="none" w:sz="0" w:space="0" w:color="auto"/>
      </w:divBdr>
      <w:divsChild>
        <w:div w:id="1845825703">
          <w:marLeft w:val="144"/>
          <w:marRight w:val="0"/>
          <w:marTop w:val="0"/>
          <w:marBottom w:val="60"/>
          <w:divBdr>
            <w:top w:val="none" w:sz="0" w:space="0" w:color="auto"/>
            <w:left w:val="none" w:sz="0" w:space="0" w:color="auto"/>
            <w:bottom w:val="none" w:sz="0" w:space="0" w:color="auto"/>
            <w:right w:val="none" w:sz="0" w:space="0" w:color="auto"/>
          </w:divBdr>
        </w:div>
        <w:div w:id="1316296476">
          <w:marLeft w:val="144"/>
          <w:marRight w:val="0"/>
          <w:marTop w:val="0"/>
          <w:marBottom w:val="60"/>
          <w:divBdr>
            <w:top w:val="none" w:sz="0" w:space="0" w:color="auto"/>
            <w:left w:val="none" w:sz="0" w:space="0" w:color="auto"/>
            <w:bottom w:val="none" w:sz="0" w:space="0" w:color="auto"/>
            <w:right w:val="none" w:sz="0" w:space="0" w:color="auto"/>
          </w:divBdr>
        </w:div>
      </w:divsChild>
    </w:div>
    <w:div w:id="566645336">
      <w:bodyDiv w:val="1"/>
      <w:marLeft w:val="0"/>
      <w:marRight w:val="0"/>
      <w:marTop w:val="0"/>
      <w:marBottom w:val="0"/>
      <w:divBdr>
        <w:top w:val="none" w:sz="0" w:space="0" w:color="auto"/>
        <w:left w:val="none" w:sz="0" w:space="0" w:color="auto"/>
        <w:bottom w:val="none" w:sz="0" w:space="0" w:color="auto"/>
        <w:right w:val="none" w:sz="0" w:space="0" w:color="auto"/>
      </w:divBdr>
    </w:div>
    <w:div w:id="589894902">
      <w:bodyDiv w:val="1"/>
      <w:marLeft w:val="0"/>
      <w:marRight w:val="0"/>
      <w:marTop w:val="0"/>
      <w:marBottom w:val="0"/>
      <w:divBdr>
        <w:top w:val="none" w:sz="0" w:space="0" w:color="auto"/>
        <w:left w:val="none" w:sz="0" w:space="0" w:color="auto"/>
        <w:bottom w:val="none" w:sz="0" w:space="0" w:color="auto"/>
        <w:right w:val="none" w:sz="0" w:space="0" w:color="auto"/>
      </w:divBdr>
    </w:div>
    <w:div w:id="722102328">
      <w:bodyDiv w:val="1"/>
      <w:marLeft w:val="0"/>
      <w:marRight w:val="0"/>
      <w:marTop w:val="0"/>
      <w:marBottom w:val="0"/>
      <w:divBdr>
        <w:top w:val="none" w:sz="0" w:space="0" w:color="auto"/>
        <w:left w:val="none" w:sz="0" w:space="0" w:color="auto"/>
        <w:bottom w:val="none" w:sz="0" w:space="0" w:color="auto"/>
        <w:right w:val="none" w:sz="0" w:space="0" w:color="auto"/>
      </w:divBdr>
    </w:div>
    <w:div w:id="731925604">
      <w:bodyDiv w:val="1"/>
      <w:marLeft w:val="0"/>
      <w:marRight w:val="0"/>
      <w:marTop w:val="0"/>
      <w:marBottom w:val="0"/>
      <w:divBdr>
        <w:top w:val="none" w:sz="0" w:space="0" w:color="auto"/>
        <w:left w:val="none" w:sz="0" w:space="0" w:color="auto"/>
        <w:bottom w:val="none" w:sz="0" w:space="0" w:color="auto"/>
        <w:right w:val="none" w:sz="0" w:space="0" w:color="auto"/>
      </w:divBdr>
      <w:divsChild>
        <w:div w:id="1178353172">
          <w:marLeft w:val="864"/>
          <w:marRight w:val="0"/>
          <w:marTop w:val="0"/>
          <w:marBottom w:val="0"/>
          <w:divBdr>
            <w:top w:val="none" w:sz="0" w:space="0" w:color="auto"/>
            <w:left w:val="none" w:sz="0" w:space="0" w:color="auto"/>
            <w:bottom w:val="none" w:sz="0" w:space="0" w:color="auto"/>
            <w:right w:val="none" w:sz="0" w:space="0" w:color="auto"/>
          </w:divBdr>
        </w:div>
      </w:divsChild>
    </w:div>
    <w:div w:id="745036108">
      <w:bodyDiv w:val="1"/>
      <w:marLeft w:val="0"/>
      <w:marRight w:val="0"/>
      <w:marTop w:val="0"/>
      <w:marBottom w:val="0"/>
      <w:divBdr>
        <w:top w:val="none" w:sz="0" w:space="0" w:color="auto"/>
        <w:left w:val="none" w:sz="0" w:space="0" w:color="auto"/>
        <w:bottom w:val="none" w:sz="0" w:space="0" w:color="auto"/>
        <w:right w:val="none" w:sz="0" w:space="0" w:color="auto"/>
      </w:divBdr>
    </w:div>
    <w:div w:id="771166519">
      <w:bodyDiv w:val="1"/>
      <w:marLeft w:val="0"/>
      <w:marRight w:val="0"/>
      <w:marTop w:val="0"/>
      <w:marBottom w:val="0"/>
      <w:divBdr>
        <w:top w:val="none" w:sz="0" w:space="0" w:color="auto"/>
        <w:left w:val="none" w:sz="0" w:space="0" w:color="auto"/>
        <w:bottom w:val="none" w:sz="0" w:space="0" w:color="auto"/>
        <w:right w:val="none" w:sz="0" w:space="0" w:color="auto"/>
      </w:divBdr>
    </w:div>
    <w:div w:id="810711012">
      <w:bodyDiv w:val="1"/>
      <w:marLeft w:val="0"/>
      <w:marRight w:val="0"/>
      <w:marTop w:val="0"/>
      <w:marBottom w:val="0"/>
      <w:divBdr>
        <w:top w:val="none" w:sz="0" w:space="0" w:color="auto"/>
        <w:left w:val="none" w:sz="0" w:space="0" w:color="auto"/>
        <w:bottom w:val="none" w:sz="0" w:space="0" w:color="auto"/>
        <w:right w:val="none" w:sz="0" w:space="0" w:color="auto"/>
      </w:divBdr>
    </w:div>
    <w:div w:id="847137720">
      <w:bodyDiv w:val="1"/>
      <w:marLeft w:val="0"/>
      <w:marRight w:val="0"/>
      <w:marTop w:val="0"/>
      <w:marBottom w:val="0"/>
      <w:divBdr>
        <w:top w:val="none" w:sz="0" w:space="0" w:color="auto"/>
        <w:left w:val="none" w:sz="0" w:space="0" w:color="auto"/>
        <w:bottom w:val="none" w:sz="0" w:space="0" w:color="auto"/>
        <w:right w:val="none" w:sz="0" w:space="0" w:color="auto"/>
      </w:divBdr>
      <w:divsChild>
        <w:div w:id="327515796">
          <w:marLeft w:val="1886"/>
          <w:marRight w:val="0"/>
          <w:marTop w:val="0"/>
          <w:marBottom w:val="0"/>
          <w:divBdr>
            <w:top w:val="none" w:sz="0" w:space="0" w:color="auto"/>
            <w:left w:val="none" w:sz="0" w:space="0" w:color="auto"/>
            <w:bottom w:val="none" w:sz="0" w:space="0" w:color="auto"/>
            <w:right w:val="none" w:sz="0" w:space="0" w:color="auto"/>
          </w:divBdr>
        </w:div>
      </w:divsChild>
    </w:div>
    <w:div w:id="847716347">
      <w:bodyDiv w:val="1"/>
      <w:marLeft w:val="0"/>
      <w:marRight w:val="0"/>
      <w:marTop w:val="0"/>
      <w:marBottom w:val="0"/>
      <w:divBdr>
        <w:top w:val="none" w:sz="0" w:space="0" w:color="auto"/>
        <w:left w:val="none" w:sz="0" w:space="0" w:color="auto"/>
        <w:bottom w:val="none" w:sz="0" w:space="0" w:color="auto"/>
        <w:right w:val="none" w:sz="0" w:space="0" w:color="auto"/>
      </w:divBdr>
    </w:div>
    <w:div w:id="894894398">
      <w:bodyDiv w:val="1"/>
      <w:marLeft w:val="0"/>
      <w:marRight w:val="0"/>
      <w:marTop w:val="0"/>
      <w:marBottom w:val="0"/>
      <w:divBdr>
        <w:top w:val="none" w:sz="0" w:space="0" w:color="auto"/>
        <w:left w:val="none" w:sz="0" w:space="0" w:color="auto"/>
        <w:bottom w:val="none" w:sz="0" w:space="0" w:color="auto"/>
        <w:right w:val="none" w:sz="0" w:space="0" w:color="auto"/>
      </w:divBdr>
      <w:divsChild>
        <w:div w:id="1192692185">
          <w:marLeft w:val="187"/>
          <w:marRight w:val="0"/>
          <w:marTop w:val="120"/>
          <w:marBottom w:val="0"/>
          <w:divBdr>
            <w:top w:val="none" w:sz="0" w:space="0" w:color="auto"/>
            <w:left w:val="none" w:sz="0" w:space="0" w:color="auto"/>
            <w:bottom w:val="none" w:sz="0" w:space="0" w:color="auto"/>
            <w:right w:val="none" w:sz="0" w:space="0" w:color="auto"/>
          </w:divBdr>
        </w:div>
        <w:div w:id="508715715">
          <w:marLeft w:val="187"/>
          <w:marRight w:val="0"/>
          <w:marTop w:val="120"/>
          <w:marBottom w:val="0"/>
          <w:divBdr>
            <w:top w:val="none" w:sz="0" w:space="0" w:color="auto"/>
            <w:left w:val="none" w:sz="0" w:space="0" w:color="auto"/>
            <w:bottom w:val="none" w:sz="0" w:space="0" w:color="auto"/>
            <w:right w:val="none" w:sz="0" w:space="0" w:color="auto"/>
          </w:divBdr>
        </w:div>
        <w:div w:id="122700990">
          <w:marLeft w:val="187"/>
          <w:marRight w:val="0"/>
          <w:marTop w:val="120"/>
          <w:marBottom w:val="0"/>
          <w:divBdr>
            <w:top w:val="none" w:sz="0" w:space="0" w:color="auto"/>
            <w:left w:val="none" w:sz="0" w:space="0" w:color="auto"/>
            <w:bottom w:val="none" w:sz="0" w:space="0" w:color="auto"/>
            <w:right w:val="none" w:sz="0" w:space="0" w:color="auto"/>
          </w:divBdr>
        </w:div>
        <w:div w:id="672074913">
          <w:marLeft w:val="720"/>
          <w:marRight w:val="0"/>
          <w:marTop w:val="120"/>
          <w:marBottom w:val="0"/>
          <w:divBdr>
            <w:top w:val="none" w:sz="0" w:space="0" w:color="auto"/>
            <w:left w:val="none" w:sz="0" w:space="0" w:color="auto"/>
            <w:bottom w:val="none" w:sz="0" w:space="0" w:color="auto"/>
            <w:right w:val="none" w:sz="0" w:space="0" w:color="auto"/>
          </w:divBdr>
        </w:div>
        <w:div w:id="512576197">
          <w:marLeft w:val="720"/>
          <w:marRight w:val="0"/>
          <w:marTop w:val="120"/>
          <w:marBottom w:val="0"/>
          <w:divBdr>
            <w:top w:val="none" w:sz="0" w:space="0" w:color="auto"/>
            <w:left w:val="none" w:sz="0" w:space="0" w:color="auto"/>
            <w:bottom w:val="none" w:sz="0" w:space="0" w:color="auto"/>
            <w:right w:val="none" w:sz="0" w:space="0" w:color="auto"/>
          </w:divBdr>
        </w:div>
        <w:div w:id="1818262136">
          <w:marLeft w:val="187"/>
          <w:marRight w:val="0"/>
          <w:marTop w:val="120"/>
          <w:marBottom w:val="0"/>
          <w:divBdr>
            <w:top w:val="none" w:sz="0" w:space="0" w:color="auto"/>
            <w:left w:val="none" w:sz="0" w:space="0" w:color="auto"/>
            <w:bottom w:val="none" w:sz="0" w:space="0" w:color="auto"/>
            <w:right w:val="none" w:sz="0" w:space="0" w:color="auto"/>
          </w:divBdr>
        </w:div>
        <w:div w:id="1468743032">
          <w:marLeft w:val="720"/>
          <w:marRight w:val="0"/>
          <w:marTop w:val="120"/>
          <w:marBottom w:val="0"/>
          <w:divBdr>
            <w:top w:val="none" w:sz="0" w:space="0" w:color="auto"/>
            <w:left w:val="none" w:sz="0" w:space="0" w:color="auto"/>
            <w:bottom w:val="none" w:sz="0" w:space="0" w:color="auto"/>
            <w:right w:val="none" w:sz="0" w:space="0" w:color="auto"/>
          </w:divBdr>
        </w:div>
        <w:div w:id="1085495591">
          <w:marLeft w:val="187"/>
          <w:marRight w:val="0"/>
          <w:marTop w:val="120"/>
          <w:marBottom w:val="0"/>
          <w:divBdr>
            <w:top w:val="none" w:sz="0" w:space="0" w:color="auto"/>
            <w:left w:val="none" w:sz="0" w:space="0" w:color="auto"/>
            <w:bottom w:val="none" w:sz="0" w:space="0" w:color="auto"/>
            <w:right w:val="none" w:sz="0" w:space="0" w:color="auto"/>
          </w:divBdr>
        </w:div>
        <w:div w:id="427969672">
          <w:marLeft w:val="187"/>
          <w:marRight w:val="0"/>
          <w:marTop w:val="120"/>
          <w:marBottom w:val="0"/>
          <w:divBdr>
            <w:top w:val="none" w:sz="0" w:space="0" w:color="auto"/>
            <w:left w:val="none" w:sz="0" w:space="0" w:color="auto"/>
            <w:bottom w:val="none" w:sz="0" w:space="0" w:color="auto"/>
            <w:right w:val="none" w:sz="0" w:space="0" w:color="auto"/>
          </w:divBdr>
        </w:div>
        <w:div w:id="1352342692">
          <w:marLeft w:val="187"/>
          <w:marRight w:val="0"/>
          <w:marTop w:val="120"/>
          <w:marBottom w:val="0"/>
          <w:divBdr>
            <w:top w:val="none" w:sz="0" w:space="0" w:color="auto"/>
            <w:left w:val="none" w:sz="0" w:space="0" w:color="auto"/>
            <w:bottom w:val="none" w:sz="0" w:space="0" w:color="auto"/>
            <w:right w:val="none" w:sz="0" w:space="0" w:color="auto"/>
          </w:divBdr>
        </w:div>
        <w:div w:id="1128399186">
          <w:marLeft w:val="187"/>
          <w:marRight w:val="0"/>
          <w:marTop w:val="120"/>
          <w:marBottom w:val="0"/>
          <w:divBdr>
            <w:top w:val="none" w:sz="0" w:space="0" w:color="auto"/>
            <w:left w:val="none" w:sz="0" w:space="0" w:color="auto"/>
            <w:bottom w:val="none" w:sz="0" w:space="0" w:color="auto"/>
            <w:right w:val="none" w:sz="0" w:space="0" w:color="auto"/>
          </w:divBdr>
        </w:div>
      </w:divsChild>
    </w:div>
    <w:div w:id="934438820">
      <w:bodyDiv w:val="1"/>
      <w:marLeft w:val="0"/>
      <w:marRight w:val="0"/>
      <w:marTop w:val="0"/>
      <w:marBottom w:val="0"/>
      <w:divBdr>
        <w:top w:val="none" w:sz="0" w:space="0" w:color="auto"/>
        <w:left w:val="none" w:sz="0" w:space="0" w:color="auto"/>
        <w:bottom w:val="none" w:sz="0" w:space="0" w:color="auto"/>
        <w:right w:val="none" w:sz="0" w:space="0" w:color="auto"/>
      </w:divBdr>
    </w:div>
    <w:div w:id="944505568">
      <w:bodyDiv w:val="1"/>
      <w:marLeft w:val="0"/>
      <w:marRight w:val="0"/>
      <w:marTop w:val="0"/>
      <w:marBottom w:val="0"/>
      <w:divBdr>
        <w:top w:val="none" w:sz="0" w:space="0" w:color="auto"/>
        <w:left w:val="none" w:sz="0" w:space="0" w:color="auto"/>
        <w:bottom w:val="none" w:sz="0" w:space="0" w:color="auto"/>
        <w:right w:val="none" w:sz="0" w:space="0" w:color="auto"/>
      </w:divBdr>
      <w:divsChild>
        <w:div w:id="1283996381">
          <w:marLeft w:val="446"/>
          <w:marRight w:val="0"/>
          <w:marTop w:val="0"/>
          <w:marBottom w:val="240"/>
          <w:divBdr>
            <w:top w:val="none" w:sz="0" w:space="0" w:color="auto"/>
            <w:left w:val="none" w:sz="0" w:space="0" w:color="auto"/>
            <w:bottom w:val="none" w:sz="0" w:space="0" w:color="auto"/>
            <w:right w:val="none" w:sz="0" w:space="0" w:color="auto"/>
          </w:divBdr>
        </w:div>
      </w:divsChild>
    </w:div>
    <w:div w:id="953823963">
      <w:bodyDiv w:val="1"/>
      <w:marLeft w:val="0"/>
      <w:marRight w:val="0"/>
      <w:marTop w:val="0"/>
      <w:marBottom w:val="0"/>
      <w:divBdr>
        <w:top w:val="none" w:sz="0" w:space="0" w:color="auto"/>
        <w:left w:val="none" w:sz="0" w:space="0" w:color="auto"/>
        <w:bottom w:val="none" w:sz="0" w:space="0" w:color="auto"/>
        <w:right w:val="none" w:sz="0" w:space="0" w:color="auto"/>
      </w:divBdr>
      <w:divsChild>
        <w:div w:id="403187683">
          <w:marLeft w:val="1886"/>
          <w:marRight w:val="0"/>
          <w:marTop w:val="0"/>
          <w:marBottom w:val="0"/>
          <w:divBdr>
            <w:top w:val="none" w:sz="0" w:space="0" w:color="auto"/>
            <w:left w:val="none" w:sz="0" w:space="0" w:color="auto"/>
            <w:bottom w:val="none" w:sz="0" w:space="0" w:color="auto"/>
            <w:right w:val="none" w:sz="0" w:space="0" w:color="auto"/>
          </w:divBdr>
        </w:div>
      </w:divsChild>
    </w:div>
    <w:div w:id="962266987">
      <w:bodyDiv w:val="1"/>
      <w:marLeft w:val="0"/>
      <w:marRight w:val="0"/>
      <w:marTop w:val="0"/>
      <w:marBottom w:val="0"/>
      <w:divBdr>
        <w:top w:val="none" w:sz="0" w:space="0" w:color="auto"/>
        <w:left w:val="none" w:sz="0" w:space="0" w:color="auto"/>
        <w:bottom w:val="none" w:sz="0" w:space="0" w:color="auto"/>
        <w:right w:val="none" w:sz="0" w:space="0" w:color="auto"/>
      </w:divBdr>
    </w:div>
    <w:div w:id="971400100">
      <w:bodyDiv w:val="1"/>
      <w:marLeft w:val="0"/>
      <w:marRight w:val="0"/>
      <w:marTop w:val="0"/>
      <w:marBottom w:val="0"/>
      <w:divBdr>
        <w:top w:val="none" w:sz="0" w:space="0" w:color="auto"/>
        <w:left w:val="none" w:sz="0" w:space="0" w:color="auto"/>
        <w:bottom w:val="none" w:sz="0" w:space="0" w:color="auto"/>
        <w:right w:val="none" w:sz="0" w:space="0" w:color="auto"/>
      </w:divBdr>
    </w:div>
    <w:div w:id="996492954">
      <w:bodyDiv w:val="1"/>
      <w:marLeft w:val="0"/>
      <w:marRight w:val="0"/>
      <w:marTop w:val="0"/>
      <w:marBottom w:val="0"/>
      <w:divBdr>
        <w:top w:val="none" w:sz="0" w:space="0" w:color="auto"/>
        <w:left w:val="none" w:sz="0" w:space="0" w:color="auto"/>
        <w:bottom w:val="none" w:sz="0" w:space="0" w:color="auto"/>
        <w:right w:val="none" w:sz="0" w:space="0" w:color="auto"/>
      </w:divBdr>
    </w:div>
    <w:div w:id="1024090409">
      <w:bodyDiv w:val="1"/>
      <w:marLeft w:val="0"/>
      <w:marRight w:val="0"/>
      <w:marTop w:val="0"/>
      <w:marBottom w:val="0"/>
      <w:divBdr>
        <w:top w:val="none" w:sz="0" w:space="0" w:color="auto"/>
        <w:left w:val="none" w:sz="0" w:space="0" w:color="auto"/>
        <w:bottom w:val="none" w:sz="0" w:space="0" w:color="auto"/>
        <w:right w:val="none" w:sz="0" w:space="0" w:color="auto"/>
      </w:divBdr>
    </w:div>
    <w:div w:id="1068921665">
      <w:bodyDiv w:val="1"/>
      <w:marLeft w:val="0"/>
      <w:marRight w:val="0"/>
      <w:marTop w:val="0"/>
      <w:marBottom w:val="0"/>
      <w:divBdr>
        <w:top w:val="none" w:sz="0" w:space="0" w:color="auto"/>
        <w:left w:val="none" w:sz="0" w:space="0" w:color="auto"/>
        <w:bottom w:val="none" w:sz="0" w:space="0" w:color="auto"/>
        <w:right w:val="none" w:sz="0" w:space="0" w:color="auto"/>
      </w:divBdr>
    </w:div>
    <w:div w:id="1135832454">
      <w:bodyDiv w:val="1"/>
      <w:marLeft w:val="0"/>
      <w:marRight w:val="0"/>
      <w:marTop w:val="0"/>
      <w:marBottom w:val="0"/>
      <w:divBdr>
        <w:top w:val="none" w:sz="0" w:space="0" w:color="auto"/>
        <w:left w:val="none" w:sz="0" w:space="0" w:color="auto"/>
        <w:bottom w:val="none" w:sz="0" w:space="0" w:color="auto"/>
        <w:right w:val="none" w:sz="0" w:space="0" w:color="auto"/>
      </w:divBdr>
    </w:div>
    <w:div w:id="1148787075">
      <w:bodyDiv w:val="1"/>
      <w:marLeft w:val="0"/>
      <w:marRight w:val="0"/>
      <w:marTop w:val="0"/>
      <w:marBottom w:val="0"/>
      <w:divBdr>
        <w:top w:val="none" w:sz="0" w:space="0" w:color="auto"/>
        <w:left w:val="none" w:sz="0" w:space="0" w:color="auto"/>
        <w:bottom w:val="none" w:sz="0" w:space="0" w:color="auto"/>
        <w:right w:val="none" w:sz="0" w:space="0" w:color="auto"/>
      </w:divBdr>
      <w:divsChild>
        <w:div w:id="637220761">
          <w:marLeft w:val="187"/>
          <w:marRight w:val="0"/>
          <w:marTop w:val="120"/>
          <w:marBottom w:val="0"/>
          <w:divBdr>
            <w:top w:val="none" w:sz="0" w:space="0" w:color="auto"/>
            <w:left w:val="none" w:sz="0" w:space="0" w:color="auto"/>
            <w:bottom w:val="none" w:sz="0" w:space="0" w:color="auto"/>
            <w:right w:val="none" w:sz="0" w:space="0" w:color="auto"/>
          </w:divBdr>
        </w:div>
        <w:div w:id="1397162614">
          <w:marLeft w:val="187"/>
          <w:marRight w:val="0"/>
          <w:marTop w:val="120"/>
          <w:marBottom w:val="0"/>
          <w:divBdr>
            <w:top w:val="none" w:sz="0" w:space="0" w:color="auto"/>
            <w:left w:val="none" w:sz="0" w:space="0" w:color="auto"/>
            <w:bottom w:val="none" w:sz="0" w:space="0" w:color="auto"/>
            <w:right w:val="none" w:sz="0" w:space="0" w:color="auto"/>
          </w:divBdr>
        </w:div>
        <w:div w:id="981736434">
          <w:marLeft w:val="187"/>
          <w:marRight w:val="0"/>
          <w:marTop w:val="120"/>
          <w:marBottom w:val="0"/>
          <w:divBdr>
            <w:top w:val="none" w:sz="0" w:space="0" w:color="auto"/>
            <w:left w:val="none" w:sz="0" w:space="0" w:color="auto"/>
            <w:bottom w:val="none" w:sz="0" w:space="0" w:color="auto"/>
            <w:right w:val="none" w:sz="0" w:space="0" w:color="auto"/>
          </w:divBdr>
        </w:div>
        <w:div w:id="360253339">
          <w:marLeft w:val="720"/>
          <w:marRight w:val="0"/>
          <w:marTop w:val="120"/>
          <w:marBottom w:val="0"/>
          <w:divBdr>
            <w:top w:val="none" w:sz="0" w:space="0" w:color="auto"/>
            <w:left w:val="none" w:sz="0" w:space="0" w:color="auto"/>
            <w:bottom w:val="none" w:sz="0" w:space="0" w:color="auto"/>
            <w:right w:val="none" w:sz="0" w:space="0" w:color="auto"/>
          </w:divBdr>
        </w:div>
        <w:div w:id="766072325">
          <w:marLeft w:val="720"/>
          <w:marRight w:val="0"/>
          <w:marTop w:val="120"/>
          <w:marBottom w:val="0"/>
          <w:divBdr>
            <w:top w:val="none" w:sz="0" w:space="0" w:color="auto"/>
            <w:left w:val="none" w:sz="0" w:space="0" w:color="auto"/>
            <w:bottom w:val="none" w:sz="0" w:space="0" w:color="auto"/>
            <w:right w:val="none" w:sz="0" w:space="0" w:color="auto"/>
          </w:divBdr>
        </w:div>
        <w:div w:id="1109542843">
          <w:marLeft w:val="187"/>
          <w:marRight w:val="0"/>
          <w:marTop w:val="120"/>
          <w:marBottom w:val="0"/>
          <w:divBdr>
            <w:top w:val="none" w:sz="0" w:space="0" w:color="auto"/>
            <w:left w:val="none" w:sz="0" w:space="0" w:color="auto"/>
            <w:bottom w:val="none" w:sz="0" w:space="0" w:color="auto"/>
            <w:right w:val="none" w:sz="0" w:space="0" w:color="auto"/>
          </w:divBdr>
        </w:div>
        <w:div w:id="984314944">
          <w:marLeft w:val="720"/>
          <w:marRight w:val="0"/>
          <w:marTop w:val="120"/>
          <w:marBottom w:val="0"/>
          <w:divBdr>
            <w:top w:val="none" w:sz="0" w:space="0" w:color="auto"/>
            <w:left w:val="none" w:sz="0" w:space="0" w:color="auto"/>
            <w:bottom w:val="none" w:sz="0" w:space="0" w:color="auto"/>
            <w:right w:val="none" w:sz="0" w:space="0" w:color="auto"/>
          </w:divBdr>
        </w:div>
        <w:div w:id="611478337">
          <w:marLeft w:val="187"/>
          <w:marRight w:val="0"/>
          <w:marTop w:val="120"/>
          <w:marBottom w:val="0"/>
          <w:divBdr>
            <w:top w:val="none" w:sz="0" w:space="0" w:color="auto"/>
            <w:left w:val="none" w:sz="0" w:space="0" w:color="auto"/>
            <w:bottom w:val="none" w:sz="0" w:space="0" w:color="auto"/>
            <w:right w:val="none" w:sz="0" w:space="0" w:color="auto"/>
          </w:divBdr>
        </w:div>
        <w:div w:id="333842273">
          <w:marLeft w:val="187"/>
          <w:marRight w:val="0"/>
          <w:marTop w:val="120"/>
          <w:marBottom w:val="0"/>
          <w:divBdr>
            <w:top w:val="none" w:sz="0" w:space="0" w:color="auto"/>
            <w:left w:val="none" w:sz="0" w:space="0" w:color="auto"/>
            <w:bottom w:val="none" w:sz="0" w:space="0" w:color="auto"/>
            <w:right w:val="none" w:sz="0" w:space="0" w:color="auto"/>
          </w:divBdr>
        </w:div>
        <w:div w:id="1634287056">
          <w:marLeft w:val="187"/>
          <w:marRight w:val="0"/>
          <w:marTop w:val="120"/>
          <w:marBottom w:val="0"/>
          <w:divBdr>
            <w:top w:val="none" w:sz="0" w:space="0" w:color="auto"/>
            <w:left w:val="none" w:sz="0" w:space="0" w:color="auto"/>
            <w:bottom w:val="none" w:sz="0" w:space="0" w:color="auto"/>
            <w:right w:val="none" w:sz="0" w:space="0" w:color="auto"/>
          </w:divBdr>
        </w:div>
        <w:div w:id="761610657">
          <w:marLeft w:val="187"/>
          <w:marRight w:val="0"/>
          <w:marTop w:val="120"/>
          <w:marBottom w:val="0"/>
          <w:divBdr>
            <w:top w:val="none" w:sz="0" w:space="0" w:color="auto"/>
            <w:left w:val="none" w:sz="0" w:space="0" w:color="auto"/>
            <w:bottom w:val="none" w:sz="0" w:space="0" w:color="auto"/>
            <w:right w:val="none" w:sz="0" w:space="0" w:color="auto"/>
          </w:divBdr>
        </w:div>
        <w:div w:id="2126658879">
          <w:marLeft w:val="187"/>
          <w:marRight w:val="0"/>
          <w:marTop w:val="120"/>
          <w:marBottom w:val="0"/>
          <w:divBdr>
            <w:top w:val="none" w:sz="0" w:space="0" w:color="auto"/>
            <w:left w:val="none" w:sz="0" w:space="0" w:color="auto"/>
            <w:bottom w:val="none" w:sz="0" w:space="0" w:color="auto"/>
            <w:right w:val="none" w:sz="0" w:space="0" w:color="auto"/>
          </w:divBdr>
        </w:div>
      </w:divsChild>
    </w:div>
    <w:div w:id="1229460355">
      <w:bodyDiv w:val="1"/>
      <w:marLeft w:val="0"/>
      <w:marRight w:val="0"/>
      <w:marTop w:val="0"/>
      <w:marBottom w:val="0"/>
      <w:divBdr>
        <w:top w:val="none" w:sz="0" w:space="0" w:color="auto"/>
        <w:left w:val="none" w:sz="0" w:space="0" w:color="auto"/>
        <w:bottom w:val="none" w:sz="0" w:space="0" w:color="auto"/>
        <w:right w:val="none" w:sz="0" w:space="0" w:color="auto"/>
      </w:divBdr>
    </w:div>
    <w:div w:id="1279023617">
      <w:bodyDiv w:val="1"/>
      <w:marLeft w:val="0"/>
      <w:marRight w:val="0"/>
      <w:marTop w:val="0"/>
      <w:marBottom w:val="0"/>
      <w:divBdr>
        <w:top w:val="none" w:sz="0" w:space="0" w:color="auto"/>
        <w:left w:val="none" w:sz="0" w:space="0" w:color="auto"/>
        <w:bottom w:val="none" w:sz="0" w:space="0" w:color="auto"/>
        <w:right w:val="none" w:sz="0" w:space="0" w:color="auto"/>
      </w:divBdr>
      <w:divsChild>
        <w:div w:id="2028410862">
          <w:marLeft w:val="1166"/>
          <w:marRight w:val="0"/>
          <w:marTop w:val="0"/>
          <w:marBottom w:val="0"/>
          <w:divBdr>
            <w:top w:val="none" w:sz="0" w:space="0" w:color="auto"/>
            <w:left w:val="none" w:sz="0" w:space="0" w:color="auto"/>
            <w:bottom w:val="none" w:sz="0" w:space="0" w:color="auto"/>
            <w:right w:val="none" w:sz="0" w:space="0" w:color="auto"/>
          </w:divBdr>
        </w:div>
        <w:div w:id="1575697304">
          <w:marLeft w:val="1166"/>
          <w:marRight w:val="0"/>
          <w:marTop w:val="0"/>
          <w:marBottom w:val="0"/>
          <w:divBdr>
            <w:top w:val="none" w:sz="0" w:space="0" w:color="auto"/>
            <w:left w:val="none" w:sz="0" w:space="0" w:color="auto"/>
            <w:bottom w:val="none" w:sz="0" w:space="0" w:color="auto"/>
            <w:right w:val="none" w:sz="0" w:space="0" w:color="auto"/>
          </w:divBdr>
        </w:div>
        <w:div w:id="1207907826">
          <w:marLeft w:val="1714"/>
          <w:marRight w:val="0"/>
          <w:marTop w:val="0"/>
          <w:marBottom w:val="60"/>
          <w:divBdr>
            <w:top w:val="none" w:sz="0" w:space="0" w:color="auto"/>
            <w:left w:val="none" w:sz="0" w:space="0" w:color="auto"/>
            <w:bottom w:val="none" w:sz="0" w:space="0" w:color="auto"/>
            <w:right w:val="none" w:sz="0" w:space="0" w:color="auto"/>
          </w:divBdr>
        </w:div>
        <w:div w:id="1045057735">
          <w:marLeft w:val="1714"/>
          <w:marRight w:val="0"/>
          <w:marTop w:val="0"/>
          <w:marBottom w:val="60"/>
          <w:divBdr>
            <w:top w:val="none" w:sz="0" w:space="0" w:color="auto"/>
            <w:left w:val="none" w:sz="0" w:space="0" w:color="auto"/>
            <w:bottom w:val="none" w:sz="0" w:space="0" w:color="auto"/>
            <w:right w:val="none" w:sz="0" w:space="0" w:color="auto"/>
          </w:divBdr>
        </w:div>
        <w:div w:id="1189829956">
          <w:marLeft w:val="1714"/>
          <w:marRight w:val="0"/>
          <w:marTop w:val="0"/>
          <w:marBottom w:val="60"/>
          <w:divBdr>
            <w:top w:val="none" w:sz="0" w:space="0" w:color="auto"/>
            <w:left w:val="none" w:sz="0" w:space="0" w:color="auto"/>
            <w:bottom w:val="none" w:sz="0" w:space="0" w:color="auto"/>
            <w:right w:val="none" w:sz="0" w:space="0" w:color="auto"/>
          </w:divBdr>
        </w:div>
        <w:div w:id="177547842">
          <w:marLeft w:val="1166"/>
          <w:marRight w:val="0"/>
          <w:marTop w:val="0"/>
          <w:marBottom w:val="0"/>
          <w:divBdr>
            <w:top w:val="none" w:sz="0" w:space="0" w:color="auto"/>
            <w:left w:val="none" w:sz="0" w:space="0" w:color="auto"/>
            <w:bottom w:val="none" w:sz="0" w:space="0" w:color="auto"/>
            <w:right w:val="none" w:sz="0" w:space="0" w:color="auto"/>
          </w:divBdr>
        </w:div>
      </w:divsChild>
    </w:div>
    <w:div w:id="1283657337">
      <w:bodyDiv w:val="1"/>
      <w:marLeft w:val="0"/>
      <w:marRight w:val="0"/>
      <w:marTop w:val="0"/>
      <w:marBottom w:val="0"/>
      <w:divBdr>
        <w:top w:val="none" w:sz="0" w:space="0" w:color="auto"/>
        <w:left w:val="none" w:sz="0" w:space="0" w:color="auto"/>
        <w:bottom w:val="none" w:sz="0" w:space="0" w:color="auto"/>
        <w:right w:val="none" w:sz="0" w:space="0" w:color="auto"/>
      </w:divBdr>
    </w:div>
    <w:div w:id="1305744526">
      <w:bodyDiv w:val="1"/>
      <w:marLeft w:val="0"/>
      <w:marRight w:val="0"/>
      <w:marTop w:val="0"/>
      <w:marBottom w:val="0"/>
      <w:divBdr>
        <w:top w:val="none" w:sz="0" w:space="0" w:color="auto"/>
        <w:left w:val="none" w:sz="0" w:space="0" w:color="auto"/>
        <w:bottom w:val="none" w:sz="0" w:space="0" w:color="auto"/>
        <w:right w:val="none" w:sz="0" w:space="0" w:color="auto"/>
      </w:divBdr>
    </w:div>
    <w:div w:id="1342898254">
      <w:bodyDiv w:val="1"/>
      <w:marLeft w:val="0"/>
      <w:marRight w:val="0"/>
      <w:marTop w:val="0"/>
      <w:marBottom w:val="0"/>
      <w:divBdr>
        <w:top w:val="none" w:sz="0" w:space="0" w:color="auto"/>
        <w:left w:val="none" w:sz="0" w:space="0" w:color="auto"/>
        <w:bottom w:val="none" w:sz="0" w:space="0" w:color="auto"/>
        <w:right w:val="none" w:sz="0" w:space="0" w:color="auto"/>
      </w:divBdr>
    </w:div>
    <w:div w:id="1351296133">
      <w:bodyDiv w:val="1"/>
      <w:marLeft w:val="0"/>
      <w:marRight w:val="0"/>
      <w:marTop w:val="0"/>
      <w:marBottom w:val="0"/>
      <w:divBdr>
        <w:top w:val="none" w:sz="0" w:space="0" w:color="auto"/>
        <w:left w:val="none" w:sz="0" w:space="0" w:color="auto"/>
        <w:bottom w:val="none" w:sz="0" w:space="0" w:color="auto"/>
        <w:right w:val="none" w:sz="0" w:space="0" w:color="auto"/>
      </w:divBdr>
    </w:div>
    <w:div w:id="1356075746">
      <w:bodyDiv w:val="1"/>
      <w:marLeft w:val="0"/>
      <w:marRight w:val="0"/>
      <w:marTop w:val="0"/>
      <w:marBottom w:val="0"/>
      <w:divBdr>
        <w:top w:val="none" w:sz="0" w:space="0" w:color="auto"/>
        <w:left w:val="none" w:sz="0" w:space="0" w:color="auto"/>
        <w:bottom w:val="none" w:sz="0" w:space="0" w:color="auto"/>
        <w:right w:val="none" w:sz="0" w:space="0" w:color="auto"/>
      </w:divBdr>
    </w:div>
    <w:div w:id="1359772917">
      <w:bodyDiv w:val="1"/>
      <w:marLeft w:val="0"/>
      <w:marRight w:val="0"/>
      <w:marTop w:val="0"/>
      <w:marBottom w:val="0"/>
      <w:divBdr>
        <w:top w:val="none" w:sz="0" w:space="0" w:color="auto"/>
        <w:left w:val="none" w:sz="0" w:space="0" w:color="auto"/>
        <w:bottom w:val="none" w:sz="0" w:space="0" w:color="auto"/>
        <w:right w:val="none" w:sz="0" w:space="0" w:color="auto"/>
      </w:divBdr>
    </w:div>
    <w:div w:id="1365591149">
      <w:bodyDiv w:val="1"/>
      <w:marLeft w:val="0"/>
      <w:marRight w:val="0"/>
      <w:marTop w:val="0"/>
      <w:marBottom w:val="0"/>
      <w:divBdr>
        <w:top w:val="none" w:sz="0" w:space="0" w:color="auto"/>
        <w:left w:val="none" w:sz="0" w:space="0" w:color="auto"/>
        <w:bottom w:val="none" w:sz="0" w:space="0" w:color="auto"/>
        <w:right w:val="none" w:sz="0" w:space="0" w:color="auto"/>
      </w:divBdr>
      <w:divsChild>
        <w:div w:id="157038915">
          <w:marLeft w:val="274"/>
          <w:marRight w:val="0"/>
          <w:marTop w:val="0"/>
          <w:marBottom w:val="0"/>
          <w:divBdr>
            <w:top w:val="none" w:sz="0" w:space="0" w:color="auto"/>
            <w:left w:val="none" w:sz="0" w:space="0" w:color="auto"/>
            <w:bottom w:val="none" w:sz="0" w:space="0" w:color="auto"/>
            <w:right w:val="none" w:sz="0" w:space="0" w:color="auto"/>
          </w:divBdr>
        </w:div>
      </w:divsChild>
    </w:div>
    <w:div w:id="1403599800">
      <w:bodyDiv w:val="1"/>
      <w:marLeft w:val="0"/>
      <w:marRight w:val="0"/>
      <w:marTop w:val="0"/>
      <w:marBottom w:val="0"/>
      <w:divBdr>
        <w:top w:val="none" w:sz="0" w:space="0" w:color="auto"/>
        <w:left w:val="none" w:sz="0" w:space="0" w:color="auto"/>
        <w:bottom w:val="none" w:sz="0" w:space="0" w:color="auto"/>
        <w:right w:val="none" w:sz="0" w:space="0" w:color="auto"/>
      </w:divBdr>
    </w:div>
    <w:div w:id="1407338972">
      <w:bodyDiv w:val="1"/>
      <w:marLeft w:val="0"/>
      <w:marRight w:val="0"/>
      <w:marTop w:val="0"/>
      <w:marBottom w:val="0"/>
      <w:divBdr>
        <w:top w:val="none" w:sz="0" w:space="0" w:color="auto"/>
        <w:left w:val="none" w:sz="0" w:space="0" w:color="auto"/>
        <w:bottom w:val="none" w:sz="0" w:space="0" w:color="auto"/>
        <w:right w:val="none" w:sz="0" w:space="0" w:color="auto"/>
      </w:divBdr>
    </w:div>
    <w:div w:id="1426270390">
      <w:bodyDiv w:val="1"/>
      <w:marLeft w:val="0"/>
      <w:marRight w:val="0"/>
      <w:marTop w:val="0"/>
      <w:marBottom w:val="0"/>
      <w:divBdr>
        <w:top w:val="none" w:sz="0" w:space="0" w:color="auto"/>
        <w:left w:val="none" w:sz="0" w:space="0" w:color="auto"/>
        <w:bottom w:val="none" w:sz="0" w:space="0" w:color="auto"/>
        <w:right w:val="none" w:sz="0" w:space="0" w:color="auto"/>
      </w:divBdr>
    </w:div>
    <w:div w:id="1512640609">
      <w:bodyDiv w:val="1"/>
      <w:marLeft w:val="0"/>
      <w:marRight w:val="0"/>
      <w:marTop w:val="0"/>
      <w:marBottom w:val="0"/>
      <w:divBdr>
        <w:top w:val="none" w:sz="0" w:space="0" w:color="auto"/>
        <w:left w:val="none" w:sz="0" w:space="0" w:color="auto"/>
        <w:bottom w:val="none" w:sz="0" w:space="0" w:color="auto"/>
        <w:right w:val="none" w:sz="0" w:space="0" w:color="auto"/>
      </w:divBdr>
    </w:div>
    <w:div w:id="1554000274">
      <w:bodyDiv w:val="1"/>
      <w:marLeft w:val="0"/>
      <w:marRight w:val="0"/>
      <w:marTop w:val="0"/>
      <w:marBottom w:val="0"/>
      <w:divBdr>
        <w:top w:val="none" w:sz="0" w:space="0" w:color="auto"/>
        <w:left w:val="none" w:sz="0" w:space="0" w:color="auto"/>
        <w:bottom w:val="none" w:sz="0" w:space="0" w:color="auto"/>
        <w:right w:val="none" w:sz="0" w:space="0" w:color="auto"/>
      </w:divBdr>
    </w:div>
    <w:div w:id="1572957399">
      <w:bodyDiv w:val="1"/>
      <w:marLeft w:val="0"/>
      <w:marRight w:val="0"/>
      <w:marTop w:val="0"/>
      <w:marBottom w:val="0"/>
      <w:divBdr>
        <w:top w:val="none" w:sz="0" w:space="0" w:color="auto"/>
        <w:left w:val="none" w:sz="0" w:space="0" w:color="auto"/>
        <w:bottom w:val="none" w:sz="0" w:space="0" w:color="auto"/>
        <w:right w:val="none" w:sz="0" w:space="0" w:color="auto"/>
      </w:divBdr>
    </w:div>
    <w:div w:id="1613123909">
      <w:bodyDiv w:val="1"/>
      <w:marLeft w:val="0"/>
      <w:marRight w:val="0"/>
      <w:marTop w:val="0"/>
      <w:marBottom w:val="0"/>
      <w:divBdr>
        <w:top w:val="none" w:sz="0" w:space="0" w:color="auto"/>
        <w:left w:val="none" w:sz="0" w:space="0" w:color="auto"/>
        <w:bottom w:val="none" w:sz="0" w:space="0" w:color="auto"/>
        <w:right w:val="none" w:sz="0" w:space="0" w:color="auto"/>
      </w:divBdr>
    </w:div>
    <w:div w:id="1619146351">
      <w:bodyDiv w:val="1"/>
      <w:marLeft w:val="0"/>
      <w:marRight w:val="0"/>
      <w:marTop w:val="0"/>
      <w:marBottom w:val="0"/>
      <w:divBdr>
        <w:top w:val="none" w:sz="0" w:space="0" w:color="auto"/>
        <w:left w:val="none" w:sz="0" w:space="0" w:color="auto"/>
        <w:bottom w:val="none" w:sz="0" w:space="0" w:color="auto"/>
        <w:right w:val="none" w:sz="0" w:space="0" w:color="auto"/>
      </w:divBdr>
      <w:divsChild>
        <w:div w:id="339239782">
          <w:marLeft w:val="446"/>
          <w:marRight w:val="0"/>
          <w:marTop w:val="0"/>
          <w:marBottom w:val="120"/>
          <w:divBdr>
            <w:top w:val="none" w:sz="0" w:space="0" w:color="auto"/>
            <w:left w:val="none" w:sz="0" w:space="0" w:color="auto"/>
            <w:bottom w:val="none" w:sz="0" w:space="0" w:color="auto"/>
            <w:right w:val="none" w:sz="0" w:space="0" w:color="auto"/>
          </w:divBdr>
        </w:div>
        <w:div w:id="1079327495">
          <w:marLeft w:val="446"/>
          <w:marRight w:val="0"/>
          <w:marTop w:val="0"/>
          <w:marBottom w:val="120"/>
          <w:divBdr>
            <w:top w:val="none" w:sz="0" w:space="0" w:color="auto"/>
            <w:left w:val="none" w:sz="0" w:space="0" w:color="auto"/>
            <w:bottom w:val="none" w:sz="0" w:space="0" w:color="auto"/>
            <w:right w:val="none" w:sz="0" w:space="0" w:color="auto"/>
          </w:divBdr>
        </w:div>
        <w:div w:id="340006632">
          <w:marLeft w:val="446"/>
          <w:marRight w:val="0"/>
          <w:marTop w:val="0"/>
          <w:marBottom w:val="120"/>
          <w:divBdr>
            <w:top w:val="none" w:sz="0" w:space="0" w:color="auto"/>
            <w:left w:val="none" w:sz="0" w:space="0" w:color="auto"/>
            <w:bottom w:val="none" w:sz="0" w:space="0" w:color="auto"/>
            <w:right w:val="none" w:sz="0" w:space="0" w:color="auto"/>
          </w:divBdr>
        </w:div>
      </w:divsChild>
    </w:div>
    <w:div w:id="1644315022">
      <w:bodyDiv w:val="1"/>
      <w:marLeft w:val="0"/>
      <w:marRight w:val="0"/>
      <w:marTop w:val="0"/>
      <w:marBottom w:val="0"/>
      <w:divBdr>
        <w:top w:val="none" w:sz="0" w:space="0" w:color="auto"/>
        <w:left w:val="none" w:sz="0" w:space="0" w:color="auto"/>
        <w:bottom w:val="none" w:sz="0" w:space="0" w:color="auto"/>
        <w:right w:val="none" w:sz="0" w:space="0" w:color="auto"/>
      </w:divBdr>
      <w:divsChild>
        <w:div w:id="174660229">
          <w:marLeft w:val="187"/>
          <w:marRight w:val="0"/>
          <w:marTop w:val="120"/>
          <w:marBottom w:val="0"/>
          <w:divBdr>
            <w:top w:val="none" w:sz="0" w:space="0" w:color="auto"/>
            <w:left w:val="none" w:sz="0" w:space="0" w:color="auto"/>
            <w:bottom w:val="none" w:sz="0" w:space="0" w:color="auto"/>
            <w:right w:val="none" w:sz="0" w:space="0" w:color="auto"/>
          </w:divBdr>
        </w:div>
      </w:divsChild>
    </w:div>
    <w:div w:id="1662272025">
      <w:bodyDiv w:val="1"/>
      <w:marLeft w:val="0"/>
      <w:marRight w:val="0"/>
      <w:marTop w:val="0"/>
      <w:marBottom w:val="0"/>
      <w:divBdr>
        <w:top w:val="none" w:sz="0" w:space="0" w:color="auto"/>
        <w:left w:val="none" w:sz="0" w:space="0" w:color="auto"/>
        <w:bottom w:val="none" w:sz="0" w:space="0" w:color="auto"/>
        <w:right w:val="none" w:sz="0" w:space="0" w:color="auto"/>
      </w:divBdr>
    </w:div>
    <w:div w:id="1682119831">
      <w:bodyDiv w:val="1"/>
      <w:marLeft w:val="0"/>
      <w:marRight w:val="0"/>
      <w:marTop w:val="0"/>
      <w:marBottom w:val="0"/>
      <w:divBdr>
        <w:top w:val="none" w:sz="0" w:space="0" w:color="auto"/>
        <w:left w:val="none" w:sz="0" w:space="0" w:color="auto"/>
        <w:bottom w:val="none" w:sz="0" w:space="0" w:color="auto"/>
        <w:right w:val="none" w:sz="0" w:space="0" w:color="auto"/>
      </w:divBdr>
    </w:div>
    <w:div w:id="1686134617">
      <w:bodyDiv w:val="1"/>
      <w:marLeft w:val="0"/>
      <w:marRight w:val="0"/>
      <w:marTop w:val="0"/>
      <w:marBottom w:val="0"/>
      <w:divBdr>
        <w:top w:val="none" w:sz="0" w:space="0" w:color="auto"/>
        <w:left w:val="none" w:sz="0" w:space="0" w:color="auto"/>
        <w:bottom w:val="none" w:sz="0" w:space="0" w:color="auto"/>
        <w:right w:val="none" w:sz="0" w:space="0" w:color="auto"/>
      </w:divBdr>
    </w:div>
    <w:div w:id="1725325718">
      <w:bodyDiv w:val="1"/>
      <w:marLeft w:val="0"/>
      <w:marRight w:val="0"/>
      <w:marTop w:val="0"/>
      <w:marBottom w:val="0"/>
      <w:divBdr>
        <w:top w:val="none" w:sz="0" w:space="0" w:color="auto"/>
        <w:left w:val="none" w:sz="0" w:space="0" w:color="auto"/>
        <w:bottom w:val="none" w:sz="0" w:space="0" w:color="auto"/>
        <w:right w:val="none" w:sz="0" w:space="0" w:color="auto"/>
      </w:divBdr>
      <w:divsChild>
        <w:div w:id="1611012428">
          <w:marLeft w:val="274"/>
          <w:marRight w:val="0"/>
          <w:marTop w:val="0"/>
          <w:marBottom w:val="60"/>
          <w:divBdr>
            <w:top w:val="none" w:sz="0" w:space="0" w:color="auto"/>
            <w:left w:val="none" w:sz="0" w:space="0" w:color="auto"/>
            <w:bottom w:val="none" w:sz="0" w:space="0" w:color="auto"/>
            <w:right w:val="none" w:sz="0" w:space="0" w:color="auto"/>
          </w:divBdr>
        </w:div>
        <w:div w:id="508759797">
          <w:marLeft w:val="274"/>
          <w:marRight w:val="0"/>
          <w:marTop w:val="0"/>
          <w:marBottom w:val="60"/>
          <w:divBdr>
            <w:top w:val="none" w:sz="0" w:space="0" w:color="auto"/>
            <w:left w:val="none" w:sz="0" w:space="0" w:color="auto"/>
            <w:bottom w:val="none" w:sz="0" w:space="0" w:color="auto"/>
            <w:right w:val="none" w:sz="0" w:space="0" w:color="auto"/>
          </w:divBdr>
        </w:div>
      </w:divsChild>
    </w:div>
    <w:div w:id="1735811978">
      <w:bodyDiv w:val="1"/>
      <w:marLeft w:val="0"/>
      <w:marRight w:val="0"/>
      <w:marTop w:val="0"/>
      <w:marBottom w:val="0"/>
      <w:divBdr>
        <w:top w:val="none" w:sz="0" w:space="0" w:color="auto"/>
        <w:left w:val="none" w:sz="0" w:space="0" w:color="auto"/>
        <w:bottom w:val="none" w:sz="0" w:space="0" w:color="auto"/>
        <w:right w:val="none" w:sz="0" w:space="0" w:color="auto"/>
      </w:divBdr>
    </w:div>
    <w:div w:id="1739864106">
      <w:bodyDiv w:val="1"/>
      <w:marLeft w:val="0"/>
      <w:marRight w:val="0"/>
      <w:marTop w:val="0"/>
      <w:marBottom w:val="0"/>
      <w:divBdr>
        <w:top w:val="none" w:sz="0" w:space="0" w:color="auto"/>
        <w:left w:val="none" w:sz="0" w:space="0" w:color="auto"/>
        <w:bottom w:val="none" w:sz="0" w:space="0" w:color="auto"/>
        <w:right w:val="none" w:sz="0" w:space="0" w:color="auto"/>
      </w:divBdr>
    </w:div>
    <w:div w:id="1755280723">
      <w:bodyDiv w:val="1"/>
      <w:marLeft w:val="0"/>
      <w:marRight w:val="0"/>
      <w:marTop w:val="0"/>
      <w:marBottom w:val="0"/>
      <w:divBdr>
        <w:top w:val="none" w:sz="0" w:space="0" w:color="auto"/>
        <w:left w:val="none" w:sz="0" w:space="0" w:color="auto"/>
        <w:bottom w:val="none" w:sz="0" w:space="0" w:color="auto"/>
        <w:right w:val="none" w:sz="0" w:space="0" w:color="auto"/>
      </w:divBdr>
      <w:divsChild>
        <w:div w:id="1061635727">
          <w:marLeft w:val="1166"/>
          <w:marRight w:val="0"/>
          <w:marTop w:val="0"/>
          <w:marBottom w:val="240"/>
          <w:divBdr>
            <w:top w:val="none" w:sz="0" w:space="0" w:color="auto"/>
            <w:left w:val="none" w:sz="0" w:space="0" w:color="auto"/>
            <w:bottom w:val="none" w:sz="0" w:space="0" w:color="auto"/>
            <w:right w:val="none" w:sz="0" w:space="0" w:color="auto"/>
          </w:divBdr>
        </w:div>
      </w:divsChild>
    </w:div>
    <w:div w:id="1755932402">
      <w:bodyDiv w:val="1"/>
      <w:marLeft w:val="0"/>
      <w:marRight w:val="0"/>
      <w:marTop w:val="0"/>
      <w:marBottom w:val="0"/>
      <w:divBdr>
        <w:top w:val="none" w:sz="0" w:space="0" w:color="auto"/>
        <w:left w:val="none" w:sz="0" w:space="0" w:color="auto"/>
        <w:bottom w:val="none" w:sz="0" w:space="0" w:color="auto"/>
        <w:right w:val="none" w:sz="0" w:space="0" w:color="auto"/>
      </w:divBdr>
    </w:div>
    <w:div w:id="1781875848">
      <w:bodyDiv w:val="1"/>
      <w:marLeft w:val="0"/>
      <w:marRight w:val="0"/>
      <w:marTop w:val="0"/>
      <w:marBottom w:val="0"/>
      <w:divBdr>
        <w:top w:val="none" w:sz="0" w:space="0" w:color="auto"/>
        <w:left w:val="none" w:sz="0" w:space="0" w:color="auto"/>
        <w:bottom w:val="none" w:sz="0" w:space="0" w:color="auto"/>
        <w:right w:val="none" w:sz="0" w:space="0" w:color="auto"/>
      </w:divBdr>
    </w:div>
    <w:div w:id="1813594122">
      <w:bodyDiv w:val="1"/>
      <w:marLeft w:val="0"/>
      <w:marRight w:val="0"/>
      <w:marTop w:val="0"/>
      <w:marBottom w:val="0"/>
      <w:divBdr>
        <w:top w:val="none" w:sz="0" w:space="0" w:color="auto"/>
        <w:left w:val="none" w:sz="0" w:space="0" w:color="auto"/>
        <w:bottom w:val="none" w:sz="0" w:space="0" w:color="auto"/>
        <w:right w:val="none" w:sz="0" w:space="0" w:color="auto"/>
      </w:divBdr>
      <w:divsChild>
        <w:div w:id="1315601056">
          <w:marLeft w:val="1166"/>
          <w:marRight w:val="0"/>
          <w:marTop w:val="0"/>
          <w:marBottom w:val="0"/>
          <w:divBdr>
            <w:top w:val="none" w:sz="0" w:space="0" w:color="auto"/>
            <w:left w:val="none" w:sz="0" w:space="0" w:color="auto"/>
            <w:bottom w:val="none" w:sz="0" w:space="0" w:color="auto"/>
            <w:right w:val="none" w:sz="0" w:space="0" w:color="auto"/>
          </w:divBdr>
        </w:div>
        <w:div w:id="1596674013">
          <w:marLeft w:val="1166"/>
          <w:marRight w:val="0"/>
          <w:marTop w:val="0"/>
          <w:marBottom w:val="0"/>
          <w:divBdr>
            <w:top w:val="none" w:sz="0" w:space="0" w:color="auto"/>
            <w:left w:val="none" w:sz="0" w:space="0" w:color="auto"/>
            <w:bottom w:val="none" w:sz="0" w:space="0" w:color="auto"/>
            <w:right w:val="none" w:sz="0" w:space="0" w:color="auto"/>
          </w:divBdr>
        </w:div>
      </w:divsChild>
    </w:div>
    <w:div w:id="1854102326">
      <w:bodyDiv w:val="1"/>
      <w:marLeft w:val="0"/>
      <w:marRight w:val="0"/>
      <w:marTop w:val="0"/>
      <w:marBottom w:val="0"/>
      <w:divBdr>
        <w:top w:val="none" w:sz="0" w:space="0" w:color="auto"/>
        <w:left w:val="none" w:sz="0" w:space="0" w:color="auto"/>
        <w:bottom w:val="none" w:sz="0" w:space="0" w:color="auto"/>
        <w:right w:val="none" w:sz="0" w:space="0" w:color="auto"/>
      </w:divBdr>
    </w:div>
    <w:div w:id="1867139169">
      <w:bodyDiv w:val="1"/>
      <w:marLeft w:val="0"/>
      <w:marRight w:val="0"/>
      <w:marTop w:val="0"/>
      <w:marBottom w:val="0"/>
      <w:divBdr>
        <w:top w:val="none" w:sz="0" w:space="0" w:color="auto"/>
        <w:left w:val="none" w:sz="0" w:space="0" w:color="auto"/>
        <w:bottom w:val="none" w:sz="0" w:space="0" w:color="auto"/>
        <w:right w:val="none" w:sz="0" w:space="0" w:color="auto"/>
      </w:divBdr>
    </w:div>
    <w:div w:id="1888838424">
      <w:bodyDiv w:val="1"/>
      <w:marLeft w:val="0"/>
      <w:marRight w:val="0"/>
      <w:marTop w:val="0"/>
      <w:marBottom w:val="0"/>
      <w:divBdr>
        <w:top w:val="none" w:sz="0" w:space="0" w:color="auto"/>
        <w:left w:val="none" w:sz="0" w:space="0" w:color="auto"/>
        <w:bottom w:val="none" w:sz="0" w:space="0" w:color="auto"/>
        <w:right w:val="none" w:sz="0" w:space="0" w:color="auto"/>
      </w:divBdr>
      <w:divsChild>
        <w:div w:id="1680892831">
          <w:marLeft w:val="1886"/>
          <w:marRight w:val="0"/>
          <w:marTop w:val="0"/>
          <w:marBottom w:val="0"/>
          <w:divBdr>
            <w:top w:val="none" w:sz="0" w:space="0" w:color="auto"/>
            <w:left w:val="none" w:sz="0" w:space="0" w:color="auto"/>
            <w:bottom w:val="none" w:sz="0" w:space="0" w:color="auto"/>
            <w:right w:val="none" w:sz="0" w:space="0" w:color="auto"/>
          </w:divBdr>
        </w:div>
        <w:div w:id="1634754477">
          <w:marLeft w:val="1886"/>
          <w:marRight w:val="0"/>
          <w:marTop w:val="0"/>
          <w:marBottom w:val="0"/>
          <w:divBdr>
            <w:top w:val="none" w:sz="0" w:space="0" w:color="auto"/>
            <w:left w:val="none" w:sz="0" w:space="0" w:color="auto"/>
            <w:bottom w:val="none" w:sz="0" w:space="0" w:color="auto"/>
            <w:right w:val="none" w:sz="0" w:space="0" w:color="auto"/>
          </w:divBdr>
        </w:div>
        <w:div w:id="1627544831">
          <w:marLeft w:val="1886"/>
          <w:marRight w:val="0"/>
          <w:marTop w:val="0"/>
          <w:marBottom w:val="0"/>
          <w:divBdr>
            <w:top w:val="none" w:sz="0" w:space="0" w:color="auto"/>
            <w:left w:val="none" w:sz="0" w:space="0" w:color="auto"/>
            <w:bottom w:val="none" w:sz="0" w:space="0" w:color="auto"/>
            <w:right w:val="none" w:sz="0" w:space="0" w:color="auto"/>
          </w:divBdr>
        </w:div>
        <w:div w:id="1184974559">
          <w:marLeft w:val="1886"/>
          <w:marRight w:val="0"/>
          <w:marTop w:val="0"/>
          <w:marBottom w:val="0"/>
          <w:divBdr>
            <w:top w:val="none" w:sz="0" w:space="0" w:color="auto"/>
            <w:left w:val="none" w:sz="0" w:space="0" w:color="auto"/>
            <w:bottom w:val="none" w:sz="0" w:space="0" w:color="auto"/>
            <w:right w:val="none" w:sz="0" w:space="0" w:color="auto"/>
          </w:divBdr>
        </w:div>
      </w:divsChild>
    </w:div>
    <w:div w:id="1889218234">
      <w:bodyDiv w:val="1"/>
      <w:marLeft w:val="0"/>
      <w:marRight w:val="0"/>
      <w:marTop w:val="0"/>
      <w:marBottom w:val="0"/>
      <w:divBdr>
        <w:top w:val="none" w:sz="0" w:space="0" w:color="auto"/>
        <w:left w:val="none" w:sz="0" w:space="0" w:color="auto"/>
        <w:bottom w:val="none" w:sz="0" w:space="0" w:color="auto"/>
        <w:right w:val="none" w:sz="0" w:space="0" w:color="auto"/>
      </w:divBdr>
    </w:div>
    <w:div w:id="1910920742">
      <w:bodyDiv w:val="1"/>
      <w:marLeft w:val="0"/>
      <w:marRight w:val="0"/>
      <w:marTop w:val="0"/>
      <w:marBottom w:val="0"/>
      <w:divBdr>
        <w:top w:val="none" w:sz="0" w:space="0" w:color="auto"/>
        <w:left w:val="none" w:sz="0" w:space="0" w:color="auto"/>
        <w:bottom w:val="none" w:sz="0" w:space="0" w:color="auto"/>
        <w:right w:val="none" w:sz="0" w:space="0" w:color="auto"/>
      </w:divBdr>
    </w:div>
    <w:div w:id="1940870499">
      <w:bodyDiv w:val="1"/>
      <w:marLeft w:val="0"/>
      <w:marRight w:val="0"/>
      <w:marTop w:val="0"/>
      <w:marBottom w:val="0"/>
      <w:divBdr>
        <w:top w:val="none" w:sz="0" w:space="0" w:color="auto"/>
        <w:left w:val="none" w:sz="0" w:space="0" w:color="auto"/>
        <w:bottom w:val="none" w:sz="0" w:space="0" w:color="auto"/>
        <w:right w:val="none" w:sz="0" w:space="0" w:color="auto"/>
      </w:divBdr>
      <w:divsChild>
        <w:div w:id="1953628173">
          <w:marLeft w:val="1166"/>
          <w:marRight w:val="0"/>
          <w:marTop w:val="0"/>
          <w:marBottom w:val="0"/>
          <w:divBdr>
            <w:top w:val="none" w:sz="0" w:space="0" w:color="auto"/>
            <w:left w:val="none" w:sz="0" w:space="0" w:color="auto"/>
            <w:bottom w:val="none" w:sz="0" w:space="0" w:color="auto"/>
            <w:right w:val="none" w:sz="0" w:space="0" w:color="auto"/>
          </w:divBdr>
        </w:div>
      </w:divsChild>
    </w:div>
    <w:div w:id="1951086152">
      <w:bodyDiv w:val="1"/>
      <w:marLeft w:val="0"/>
      <w:marRight w:val="0"/>
      <w:marTop w:val="0"/>
      <w:marBottom w:val="0"/>
      <w:divBdr>
        <w:top w:val="none" w:sz="0" w:space="0" w:color="auto"/>
        <w:left w:val="none" w:sz="0" w:space="0" w:color="auto"/>
        <w:bottom w:val="none" w:sz="0" w:space="0" w:color="auto"/>
        <w:right w:val="none" w:sz="0" w:space="0" w:color="auto"/>
      </w:divBdr>
      <w:divsChild>
        <w:div w:id="583758573">
          <w:marLeft w:val="446"/>
          <w:marRight w:val="0"/>
          <w:marTop w:val="0"/>
          <w:marBottom w:val="120"/>
          <w:divBdr>
            <w:top w:val="none" w:sz="0" w:space="0" w:color="auto"/>
            <w:left w:val="none" w:sz="0" w:space="0" w:color="auto"/>
            <w:bottom w:val="none" w:sz="0" w:space="0" w:color="auto"/>
            <w:right w:val="none" w:sz="0" w:space="0" w:color="auto"/>
          </w:divBdr>
        </w:div>
        <w:div w:id="325595154">
          <w:marLeft w:val="446"/>
          <w:marRight w:val="0"/>
          <w:marTop w:val="0"/>
          <w:marBottom w:val="120"/>
          <w:divBdr>
            <w:top w:val="none" w:sz="0" w:space="0" w:color="auto"/>
            <w:left w:val="none" w:sz="0" w:space="0" w:color="auto"/>
            <w:bottom w:val="none" w:sz="0" w:space="0" w:color="auto"/>
            <w:right w:val="none" w:sz="0" w:space="0" w:color="auto"/>
          </w:divBdr>
        </w:div>
        <w:div w:id="795873724">
          <w:marLeft w:val="446"/>
          <w:marRight w:val="0"/>
          <w:marTop w:val="0"/>
          <w:marBottom w:val="120"/>
          <w:divBdr>
            <w:top w:val="none" w:sz="0" w:space="0" w:color="auto"/>
            <w:left w:val="none" w:sz="0" w:space="0" w:color="auto"/>
            <w:bottom w:val="none" w:sz="0" w:space="0" w:color="auto"/>
            <w:right w:val="none" w:sz="0" w:space="0" w:color="auto"/>
          </w:divBdr>
        </w:div>
      </w:divsChild>
    </w:div>
    <w:div w:id="1968122406">
      <w:bodyDiv w:val="1"/>
      <w:marLeft w:val="0"/>
      <w:marRight w:val="0"/>
      <w:marTop w:val="0"/>
      <w:marBottom w:val="0"/>
      <w:divBdr>
        <w:top w:val="none" w:sz="0" w:space="0" w:color="auto"/>
        <w:left w:val="none" w:sz="0" w:space="0" w:color="auto"/>
        <w:bottom w:val="none" w:sz="0" w:space="0" w:color="auto"/>
        <w:right w:val="none" w:sz="0" w:space="0" w:color="auto"/>
      </w:divBdr>
    </w:div>
    <w:div w:id="1982879488">
      <w:bodyDiv w:val="1"/>
      <w:marLeft w:val="0"/>
      <w:marRight w:val="0"/>
      <w:marTop w:val="0"/>
      <w:marBottom w:val="0"/>
      <w:divBdr>
        <w:top w:val="none" w:sz="0" w:space="0" w:color="auto"/>
        <w:left w:val="none" w:sz="0" w:space="0" w:color="auto"/>
        <w:bottom w:val="none" w:sz="0" w:space="0" w:color="auto"/>
        <w:right w:val="none" w:sz="0" w:space="0" w:color="auto"/>
      </w:divBdr>
    </w:div>
    <w:div w:id="2014187091">
      <w:bodyDiv w:val="1"/>
      <w:marLeft w:val="0"/>
      <w:marRight w:val="0"/>
      <w:marTop w:val="0"/>
      <w:marBottom w:val="0"/>
      <w:divBdr>
        <w:top w:val="none" w:sz="0" w:space="0" w:color="auto"/>
        <w:left w:val="none" w:sz="0" w:space="0" w:color="auto"/>
        <w:bottom w:val="none" w:sz="0" w:space="0" w:color="auto"/>
        <w:right w:val="none" w:sz="0" w:space="0" w:color="auto"/>
      </w:divBdr>
      <w:divsChild>
        <w:div w:id="1763141032">
          <w:marLeft w:val="1886"/>
          <w:marRight w:val="0"/>
          <w:marTop w:val="0"/>
          <w:marBottom w:val="0"/>
          <w:divBdr>
            <w:top w:val="none" w:sz="0" w:space="0" w:color="auto"/>
            <w:left w:val="none" w:sz="0" w:space="0" w:color="auto"/>
            <w:bottom w:val="none" w:sz="0" w:space="0" w:color="auto"/>
            <w:right w:val="none" w:sz="0" w:space="0" w:color="auto"/>
          </w:divBdr>
        </w:div>
      </w:divsChild>
    </w:div>
    <w:div w:id="2071725861">
      <w:bodyDiv w:val="1"/>
      <w:marLeft w:val="0"/>
      <w:marRight w:val="0"/>
      <w:marTop w:val="0"/>
      <w:marBottom w:val="0"/>
      <w:divBdr>
        <w:top w:val="none" w:sz="0" w:space="0" w:color="auto"/>
        <w:left w:val="none" w:sz="0" w:space="0" w:color="auto"/>
        <w:bottom w:val="none" w:sz="0" w:space="0" w:color="auto"/>
        <w:right w:val="none" w:sz="0" w:space="0" w:color="auto"/>
      </w:divBdr>
    </w:div>
    <w:div w:id="2133356756">
      <w:bodyDiv w:val="1"/>
      <w:marLeft w:val="0"/>
      <w:marRight w:val="0"/>
      <w:marTop w:val="0"/>
      <w:marBottom w:val="0"/>
      <w:divBdr>
        <w:top w:val="none" w:sz="0" w:space="0" w:color="auto"/>
        <w:left w:val="none" w:sz="0" w:space="0" w:color="auto"/>
        <w:bottom w:val="none" w:sz="0" w:space="0" w:color="auto"/>
        <w:right w:val="none" w:sz="0" w:space="0" w:color="auto"/>
      </w:divBdr>
      <w:divsChild>
        <w:div w:id="817527133">
          <w:marLeft w:val="446"/>
          <w:marRight w:val="0"/>
          <w:marTop w:val="0"/>
          <w:marBottom w:val="120"/>
          <w:divBdr>
            <w:top w:val="none" w:sz="0" w:space="0" w:color="auto"/>
            <w:left w:val="none" w:sz="0" w:space="0" w:color="auto"/>
            <w:bottom w:val="none" w:sz="0" w:space="0" w:color="auto"/>
            <w:right w:val="none" w:sz="0" w:space="0" w:color="auto"/>
          </w:divBdr>
        </w:div>
      </w:divsChild>
    </w:div>
    <w:div w:id="2138720008">
      <w:bodyDiv w:val="1"/>
      <w:marLeft w:val="0"/>
      <w:marRight w:val="0"/>
      <w:marTop w:val="0"/>
      <w:marBottom w:val="0"/>
      <w:divBdr>
        <w:top w:val="none" w:sz="0" w:space="0" w:color="auto"/>
        <w:left w:val="none" w:sz="0" w:space="0" w:color="auto"/>
        <w:bottom w:val="none" w:sz="0" w:space="0" w:color="auto"/>
        <w:right w:val="none" w:sz="0" w:space="0" w:color="auto"/>
      </w:divBdr>
    </w:div>
    <w:div w:id="2145191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larivate.com/privacy-center/notices-policies/privacy-policy/"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7">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1DD0F4D-AC72-43A3-A50C-1365790249AE}">
  <we:reference id="wa104041485" version="1.1.1.0" store="en-US" storeType="OMEX"/>
  <we:alternateReferences>
    <we:reference id="WA104041485" version="1.1.1.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0ff2eaee-b869-4ff0-a4ba-d37d71e57e2d">
      <Terms xmlns="http://schemas.microsoft.com/office/infopath/2007/PartnerControls"/>
    </lcf76f155ced4ddcb4097134ff3c332f>
    <TaxCatchAll xmlns="8084e060-a64a-4d50-8548-59eb5e8cf1bc" xsi:nil="true"/>
    <SERVICELINE xmlns="0ff2eaee-b869-4ff0-a4ba-d37d71e57e2d" xsi:nil="true"/>
    <CONTENTTYPE0 xmlns="0ff2eaee-b869-4ff0-a4ba-d37d71e57e2d" xsi:nil="true"/>
    <OTHERSERVICELINES xmlns="0ff2eaee-b869-4ff0-a4ba-d37d71e57e2d" xsi:nil="true"/>
    <MIGRATIONSTATUS xmlns="0ff2eaee-b869-4ff0-a4ba-d37d71e57e2d" xsi:nil="true"/>
    <YEARCREATED xmlns="0ff2eaee-b869-4ff0-a4ba-d37d71e57e2d" xsi:nil="true"/>
    <SLOWNER_x0028_OPTIONAL_x0029_ xmlns="0ff2eaee-b869-4ff0-a4ba-d37d71e57e2d">
      <UserInfo>
        <DisplayName/>
        <AccountId xsi:nil="true"/>
        <AccountType/>
      </UserInfo>
    </SLOWNER_x0028_OPTIONAL_x0029_>
    <REVIEWEDBY xmlns="0ff2eaee-b869-4ff0-a4ba-d37d71e57e2d">
      <UserInfo>
        <DisplayName/>
        <AccountId xsi:nil="true"/>
        <AccountType/>
      </UserInfo>
    </REVIEWEDBY>
    <TRAININGAUDIENCE xmlns="0ff2eaee-b869-4ff0-a4ba-d37d71e57e2d" xsi:nil="true"/>
    <TRAININGCONTENTSTATUS xmlns="0ff2eaee-b869-4ff0-a4ba-d37d71e57e2d" xsi:nil="true"/>
    <OPPIDNUMBER xmlns="0ff2eaee-b869-4ff0-a4ba-d37d71e57e2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49E85EFF1C6B747A4CF56CE9D74CDAE" ma:contentTypeVersion="31" ma:contentTypeDescription="Create a new document." ma:contentTypeScope="" ma:versionID="5ee474bed3c278c7869c570f997551f1">
  <xsd:schema xmlns:xsd="http://www.w3.org/2001/XMLSchema" xmlns:xs="http://www.w3.org/2001/XMLSchema" xmlns:p="http://schemas.microsoft.com/office/2006/metadata/properties" xmlns:ns1="http://schemas.microsoft.com/sharepoint/v3" xmlns:ns2="0ff2eaee-b869-4ff0-a4ba-d37d71e57e2d" xmlns:ns3="8084e060-a64a-4d50-8548-59eb5e8cf1bc" targetNamespace="http://schemas.microsoft.com/office/2006/metadata/properties" ma:root="true" ma:fieldsID="a344e277e8b3480bdf4c01af94941797" ns1:_="" ns2:_="" ns3:_="">
    <xsd:import namespace="http://schemas.microsoft.com/sharepoint/v3"/>
    <xsd:import namespace="0ff2eaee-b869-4ff0-a4ba-d37d71e57e2d"/>
    <xsd:import namespace="8084e060-a64a-4d50-8548-59eb5e8cf1b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GenerationTime" minOccurs="0"/>
                <xsd:element ref="ns2:MediaServiceEventHashCode" minOccurs="0"/>
                <xsd:element ref="ns2:MediaServiceOCR" minOccurs="0"/>
                <xsd:element ref="ns1:_ip_UnifiedCompliancePolicyProperties" minOccurs="0"/>
                <xsd:element ref="ns1:_ip_UnifiedCompliancePolicyUIAction" minOccurs="0"/>
                <xsd:element ref="ns3:SharedWithUsers" minOccurs="0"/>
                <xsd:element ref="ns3:SharedWithDetail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ServiceBillingMetadata" minOccurs="0"/>
                <xsd:element ref="ns2:CONTENTTYPE0" minOccurs="0"/>
                <xsd:element ref="ns2:OPPIDNUMBER" minOccurs="0"/>
                <xsd:element ref="ns2:MIGRATIONSTATUS" minOccurs="0"/>
                <xsd:element ref="ns2:SERVICELINE" minOccurs="0"/>
                <xsd:element ref="ns2:YEARCREATED" minOccurs="0"/>
                <xsd:element ref="ns2:REVIEWEDBY" minOccurs="0"/>
                <xsd:element ref="ns2:SLOWNER_x0028_OPTIONAL_x0029_" minOccurs="0"/>
                <xsd:element ref="ns2:TRAININGAUDIENCE" minOccurs="0"/>
                <xsd:element ref="ns2:TRAININGCONTENTSTATUS" minOccurs="0"/>
                <xsd:element ref="ns2:OTHERSERVICELIN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8" nillable="true" ma:displayName="Unified Compliance Policy Properties" ma:hidden="true" ma:internalName="_ip_UnifiedCompliancePolicyProperties">
      <xsd:simpleType>
        <xsd:restriction base="dms:Note"/>
      </xsd:simpleType>
    </xsd:element>
    <xsd:element name="_ip_UnifiedCompliancePolicyUIAction" ma:index="1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ff2eaee-b869-4ff0-a4ba-d37d71e57e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3a12c3c9-0c32-41ec-8727-1f7e712bea81" ma:termSetId="09814cd3-568e-fe90-9814-8d621ff8fb84" ma:anchorId="fba54fb3-c3e1-fe81-a776-ca4b69148c4d" ma:open="true" ma:isKeyword="false">
      <xsd:complexType>
        <xsd:sequence>
          <xsd:element ref="pc:Terms" minOccurs="0" maxOccurs="1"/>
        </xsd:sequence>
      </xsd:complexType>
    </xsd:element>
    <xsd:element name="MediaServiceLocation" ma:index="25" nillable="true" ma:displayName="Location" ma:internalName="MediaServiceLocation" ma:readOnly="true">
      <xsd:simpleType>
        <xsd:restriction base="dms:Text"/>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element name="CONTENTTYPE0" ma:index="29" nillable="true" ma:displayName="CONTENT TYPE" ma:description="Defines the nature or purpose of the document.&#10;&#10;Proposal: A document outlining a plan, offer, or bid for a project or service, typically submitted for approval or funding.&#10;Project: Files related to the execution, planning, or tracking of a specific project (e.g., timelines, deliverables, reports).&#10;SOP (Standard Operating Procedure): A document that provides step-by-step instructions to carry out routine operations or processes.&#10;Template: A reusable document format or structure used to standardize proposals, reports, or other content.&#10;Training: Materials used for onboarding, skill development, compliance, or client-specific instruction. This includes slide decks, videos, manuals, knowledge shares, and workshop content.&#10;Other: Any document that doesn’t fit the above categories (e.g., meeting notes, reference materials, correspondence)." ma:format="Dropdown" ma:internalName="CONTENTTYPE0">
      <xsd:simpleType>
        <xsd:restriction base="dms:Choice">
          <xsd:enumeration value="Proposal Folder"/>
          <xsd:enumeration value="Project Folder"/>
          <xsd:enumeration value="SOP"/>
          <xsd:enumeration value="Template"/>
          <xsd:enumeration value="Training"/>
          <xsd:enumeration value="Other"/>
        </xsd:restriction>
      </xsd:simpleType>
    </xsd:element>
    <xsd:element name="OPPIDNUMBER" ma:index="30" nillable="true" ma:displayName="OPP ID NUMBER" ma:description="The Opportunity ID is a critical link between files and their associated proposals or projects in Salesforce. Capturing this ID during the migration process ensures that documents remain connected to the correct opportunity, enabling accurate tracking, reporting, and retrieval in the future.&#10;&#10;Many files currently lack this identifier, so reviewers will need to manually enter the correct OPP ID into the designated column. This step is essential for maintaining data integrity and supporting seamless migration into the new SharePoint Hub Site.&#10;" ma:format="Dropdown" ma:internalName="OPPIDNUMBER">
      <xsd:simpleType>
        <xsd:restriction base="dms:Text">
          <xsd:maxLength value="255"/>
        </xsd:restriction>
      </xsd:simpleType>
    </xsd:element>
    <xsd:element name="MIGRATIONSTATUS" ma:index="31" nillable="true" ma:displayName="MIGRATION STATUS" ma:description="Indicates the action to be taken during the migration process.&#10;&#10;Active: The file is currently in use and should be migrated to the new site for continued access.&#10;Archive: The file is no longer actively used but should be retained for historical or compliance reasons.&#10;Delete: The file is obsolete, duplicated, or irrelevant and is marked for deletion after review." ma:format="Dropdown" ma:internalName="MIGRATIONSTATUS">
      <xsd:simpleType>
        <xsd:restriction base="dms:Choice">
          <xsd:enumeration value="Migrate-Active"/>
          <xsd:enumeration value="Migrate-Inactive"/>
          <xsd:enumeration value="Delete"/>
          <xsd:enumeration value="Review Needed"/>
        </xsd:restriction>
      </xsd:simpleType>
    </xsd:element>
    <xsd:element name="SERVICELINE" ma:index="32" nillable="true" ma:displayName="SERVICE LINE" ma:description="Specifies the areas of Commercial Services the content belongs to. Useful for filtering, permissions, and organizing content by SL." ma:format="Dropdown" ma:internalName="SERVICELINE">
      <xsd:simpleType>
        <xsd:restriction base="dms:Choice">
          <xsd:enumeration value="Asia-Pacific"/>
          <xsd:enumeration value="Business Development &amp; Licensing"/>
          <xsd:enumeration value="Clinical Outcome Assessment"/>
          <xsd:enumeration value="Custom Epidemiology"/>
          <xsd:enumeration value="Customer Engagement Strategy and Execution"/>
          <xsd:enumeration value="Evidence-Health Economics"/>
          <xsd:enumeration value="Evidence-HTA"/>
          <xsd:enumeration value="Evidence-SLR/NMA"/>
          <xsd:enumeration value="Global Pricing &amp; Market Access"/>
          <xsd:enumeration value="New Product Planning &amp; Portfolio Strategy"/>
          <xsd:enumeration value="US Pricing &amp; Market Access"/>
          <xsd:enumeration value="Value-Design"/>
          <xsd:enumeration value="Value-Digital Solutions"/>
          <xsd:enumeration value="Value-Medical Writing"/>
        </xsd:restriction>
      </xsd:simpleType>
    </xsd:element>
    <xsd:element name="YEARCREATED" ma:index="33" nillable="true" ma:displayName="YEAR CREATED" ma:description="Captures the year the document/folder was originally created. Useful for identifying outdated content and applying retention policies." ma:format="Dropdown" ma:internalName="YEARCREATED">
      <xsd:simpleType>
        <xsd:restriction base="dms:Choice">
          <xsd:enumeration value="2025"/>
          <xsd:enumeration value="2024"/>
          <xsd:enumeration value="2023"/>
          <xsd:enumeration value="2022"/>
          <xsd:enumeration value="2021"/>
          <xsd:enumeration value="2020"/>
          <xsd:enumeration value="2019"/>
          <xsd:enumeration value="2018"/>
          <xsd:enumeration value="2017"/>
          <xsd:enumeration value="2016"/>
          <xsd:enumeration value="2015"/>
          <xsd:enumeration value="2014"/>
          <xsd:enumeration value="2013"/>
          <xsd:enumeration value="2012"/>
          <xsd:enumeration value="2011"/>
          <xsd:enumeration value="2010"/>
        </xsd:restriction>
      </xsd:simpleType>
    </xsd:element>
    <xsd:element name="REVIEWEDBY" ma:index="34" nillable="true" ma:displayName="REVIEWED BY" ma:description="The individual who reviewed and tagged the file during the migration process. This field helps track who made the classification decisions, providing accountability and a point of contact for follow-up questions. It does not imply original ownership of the content." ma:format="Dropdown" ma:list="UserInfo" ma:SharePointGroup="0" ma:internalName="REVIEW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LOWNER_x0028_OPTIONAL_x0029_" ma:index="35" nillable="true" ma:displayName="SL OWNER (OPTIONAL)" ma:description="The service line (department or team) that is responsible for or most closely associated with the content. This field is optional and should be filled in only if the reviewer is confident about the content’s ownership. It helps with organizing files by business function and assigning long-term stewardship." ma:format="Dropdown" ma:list="UserInfo" ma:SharePointGroup="0" ma:internalName="SLOWNER_x0028_OPTIONAL_x0029_">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RAININGAUDIENCE" ma:index="36" nillable="true" ma:displayName="TRAINING AUDIENCE" ma:description="Specifies who the training is intended for.&#10;Internal: Designed for employees or internal teams. Examples include onboarding, compliance, or internal systems training.&#10;Client: Created specifically for or by clients or customers. May include product usage, onboarding, or service-specific training.&#10;External Partner: Intended for external collaborators such as vendors, consultants, or affiliated organizations who work alongside your team." ma:format="Dropdown" ma:internalName="TRAININGAUDIENCE">
      <xsd:simpleType>
        <xsd:restriction base="dms:Choice">
          <xsd:enumeration value="Internal"/>
          <xsd:enumeration value="Client"/>
          <xsd:enumeration value="External Partner"/>
        </xsd:restriction>
      </xsd:simpleType>
    </xsd:element>
    <xsd:element name="TRAININGCONTENTSTATUS" ma:index="37" nillable="true" ma:displayName="TRAINING CONTENT STATUS" ma:description="Indicates the current relevance or usability of the training material.&#10;Current: Up-to-date and actively used. Content is accurate and aligned with current practices or policies.&#10;Outdated: No longer reflects current processes, tools, or standards. May need revision or removal.&#10;Needs Review: Unclear whether the content is still valid. Requires subject matter expert input to determine next steps." ma:format="Dropdown" ma:internalName="TRAININGCONTENTSTATUS">
      <xsd:simpleType>
        <xsd:restriction base="dms:Choice">
          <xsd:enumeration value="Current"/>
          <xsd:enumeration value="Outdated"/>
          <xsd:enumeration value="Needs Review"/>
        </xsd:restriction>
      </xsd:simpleType>
    </xsd:element>
    <xsd:element name="OTHERSERVICELINES" ma:index="38" nillable="true" ma:displayName="OTHER SERVICE LINES" ma:description="The service line (department or team) outside of the Commercial Consulting practice area that was involved with the content. This field is optional and should be filled in only if the reviewer is confident about the service line's participation. " ma:format="Dropdown" ma:internalName="OTHERSERVICELINES">
      <xsd:simpleType>
        <xsd:restriction base="dms:Choice">
          <xsd:enumeration value="R&amp;D - Discovery &amp; Transpational Science"/>
          <xsd:enumeration value="R&amp;D - Clinical &amp; Regulatory"/>
          <xsd:enumeration value="R&amp;D - CMR"/>
          <xsd:enumeration value="Technology"/>
          <xsd:enumeration value="Technology-DAI"/>
        </xsd:restriction>
      </xsd:simpleType>
    </xsd:element>
  </xsd:schema>
  <xsd:schema xmlns:xsd="http://www.w3.org/2001/XMLSchema" xmlns:xs="http://www.w3.org/2001/XMLSchema" xmlns:dms="http://schemas.microsoft.com/office/2006/documentManagement/types" xmlns:pc="http://schemas.microsoft.com/office/infopath/2007/PartnerControls" targetNamespace="8084e060-a64a-4d50-8548-59eb5e8cf1bc"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b1a1d105-0423-4492-a4d3-00492c3f078f}" ma:internalName="TaxCatchAll" ma:showField="CatchAllData" ma:web="8084e060-a64a-4d50-8548-59eb5e8cf1b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BAFD432-8C85-46B3-90D5-602AAFA9D0D2}">
  <ds:schemaRefs>
    <ds:schemaRef ds:uri="http://schemas.microsoft.com/office/2006/metadata/properties"/>
    <ds:schemaRef ds:uri="http://schemas.microsoft.com/office/infopath/2007/PartnerControls"/>
    <ds:schemaRef ds:uri="http://schemas.microsoft.com/sharepoint/v3"/>
    <ds:schemaRef ds:uri="0ff2eaee-b869-4ff0-a4ba-d37d71e57e2d"/>
    <ds:schemaRef ds:uri="8084e060-a64a-4d50-8548-59eb5e8cf1bc"/>
  </ds:schemaRefs>
</ds:datastoreItem>
</file>

<file path=customXml/itemProps2.xml><?xml version="1.0" encoding="utf-8"?>
<ds:datastoreItem xmlns:ds="http://schemas.openxmlformats.org/officeDocument/2006/customXml" ds:itemID="{DCBE34E5-B08C-4E12-8F77-55B62EE92B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ff2eaee-b869-4ff0-a4ba-d37d71e57e2d"/>
    <ds:schemaRef ds:uri="8084e060-a64a-4d50-8548-59eb5e8cf1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6B9B3F6-1126-45BA-979E-F9E00C6A06B5}">
  <ds:schemaRefs>
    <ds:schemaRef ds:uri="http://schemas.openxmlformats.org/officeDocument/2006/bibliography"/>
  </ds:schemaRefs>
</ds:datastoreItem>
</file>

<file path=customXml/itemProps4.xml><?xml version="1.0" encoding="utf-8"?>
<ds:datastoreItem xmlns:ds="http://schemas.openxmlformats.org/officeDocument/2006/customXml" ds:itemID="{E0B66148-98FB-4B6D-B83D-29194B433B22}">
  <ds:schemaRefs>
    <ds:schemaRef ds:uri="http://schemas.microsoft.com/sharepoint/v3/contenttype/forms"/>
  </ds:schemaRefs>
</ds:datastoreItem>
</file>

<file path=docMetadata/LabelInfo.xml><?xml version="1.0" encoding="utf-8"?>
<clbl:labelList xmlns:clbl="http://schemas.microsoft.com/office/2020/mipLabelMetadata">
  <clbl:label id="{127fa96e-00b4-429e-95f9-72c2828437a4}" enabled="0" method="" siteId="{127fa96e-00b4-429e-95f9-72c2828437a4}"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8</Pages>
  <Words>2017</Words>
  <Characters>11075</Characters>
  <Application>Microsoft Office Word</Application>
  <DocSecurity>0</DocSecurity>
  <Lines>481</Lines>
  <Paragraphs>195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12897</CharactersWithSpaces>
  <SharedDoc>false</SharedDoc>
  <HLinks>
    <vt:vector size="96" baseType="variant">
      <vt:variant>
        <vt:i4>5111898</vt:i4>
      </vt:variant>
      <vt:variant>
        <vt:i4>166</vt:i4>
      </vt:variant>
      <vt:variant>
        <vt:i4>0</vt:i4>
      </vt:variant>
      <vt:variant>
        <vt:i4>5</vt:i4>
      </vt:variant>
      <vt:variant>
        <vt:lpwstr>https://www.rtihs.org/sites/default/files/Barrett2015.pdf</vt:lpwstr>
      </vt:variant>
      <vt:variant>
        <vt:lpwstr/>
      </vt:variant>
      <vt:variant>
        <vt:i4>1769588</vt:i4>
      </vt:variant>
      <vt:variant>
        <vt:i4>163</vt:i4>
      </vt:variant>
      <vt:variant>
        <vt:i4>0</vt:i4>
      </vt:variant>
      <vt:variant>
        <vt:i4>5</vt:i4>
      </vt:variant>
      <vt:variant>
        <vt:lpwstr>www.imi.europa.eu/sites/default/files/uploads/documents/apply-for-funding/future-topics/Topic_PROcancer.pdf</vt:lpwstr>
      </vt:variant>
      <vt:variant>
        <vt:lpwstr/>
      </vt:variant>
      <vt:variant>
        <vt:i4>2818094</vt:i4>
      </vt:variant>
      <vt:variant>
        <vt:i4>160</vt:i4>
      </vt:variant>
      <vt:variant>
        <vt:i4>0</vt:i4>
      </vt:variant>
      <vt:variant>
        <vt:i4>5</vt:i4>
      </vt:variant>
      <vt:variant>
        <vt:lpwstr>https://cordis.europa.eu/project/id/945052</vt:lpwstr>
      </vt:variant>
      <vt:variant>
        <vt:lpwstr/>
      </vt:variant>
      <vt:variant>
        <vt:i4>7274607</vt:i4>
      </vt:variant>
      <vt:variant>
        <vt:i4>157</vt:i4>
      </vt:variant>
      <vt:variant>
        <vt:i4>0</vt:i4>
      </vt:variant>
      <vt:variant>
        <vt:i4>5</vt:i4>
      </vt:variant>
      <vt:variant>
        <vt:lpwstr>www.beuc.eu/publications/good-consumers-deal-eu-wide-coordination-assessing-new-medicines-and-medical-devices/html</vt:lpwstr>
      </vt:variant>
      <vt:variant>
        <vt:lpwstr/>
      </vt:variant>
      <vt:variant>
        <vt:i4>2097226</vt:i4>
      </vt:variant>
      <vt:variant>
        <vt:i4>154</vt:i4>
      </vt:variant>
      <vt:variant>
        <vt:i4>0</vt:i4>
      </vt:variant>
      <vt:variant>
        <vt:i4>5</vt:i4>
      </vt:variant>
      <vt:variant>
        <vt:lpwstr>https://health.ec.europa.eu/health-technology-assessment/regulation-health-technology-assessment_en</vt:lpwstr>
      </vt:variant>
      <vt:variant>
        <vt:lpwstr/>
      </vt:variant>
      <vt:variant>
        <vt:i4>4128813</vt:i4>
      </vt:variant>
      <vt:variant>
        <vt:i4>151</vt:i4>
      </vt:variant>
      <vt:variant>
        <vt:i4>0</vt:i4>
      </vt:variant>
      <vt:variant>
        <vt:i4>5</vt:i4>
      </vt:variant>
      <vt:variant>
        <vt:lpwstr>www.consilium.europa.eu/en/press/press-releases/2021/11/09/council-green-lights-new-rules-on-health-technology-assessment-improving-access-to-medicines-and-simplifying-procedures/</vt:lpwstr>
      </vt:variant>
      <vt:variant>
        <vt:lpwstr/>
      </vt:variant>
      <vt:variant>
        <vt:i4>1966171</vt:i4>
      </vt:variant>
      <vt:variant>
        <vt:i4>148</vt:i4>
      </vt:variant>
      <vt:variant>
        <vt:i4>0</vt:i4>
      </vt:variant>
      <vt:variant>
        <vt:i4>5</vt:i4>
      </vt:variant>
      <vt:variant>
        <vt:lpwstr>https://www.globallegalinsights.com/practice-areas/pricing-reimbursement-laws-and-regulations/france/</vt:lpwstr>
      </vt:variant>
      <vt:variant>
        <vt:lpwstr/>
      </vt:variant>
      <vt:variant>
        <vt:i4>5177358</vt:i4>
      </vt:variant>
      <vt:variant>
        <vt:i4>145</vt:i4>
      </vt:variant>
      <vt:variant>
        <vt:i4>0</vt:i4>
      </vt:variant>
      <vt:variant>
        <vt:i4>5</vt:i4>
      </vt:variant>
      <vt:variant>
        <vt:lpwstr>https://www.g-ba.de/</vt:lpwstr>
      </vt:variant>
      <vt:variant>
        <vt:lpwstr/>
      </vt:variant>
      <vt:variant>
        <vt:i4>1769565</vt:i4>
      </vt:variant>
      <vt:variant>
        <vt:i4>142</vt:i4>
      </vt:variant>
      <vt:variant>
        <vt:i4>0</vt:i4>
      </vt:variant>
      <vt:variant>
        <vt:i4>5</vt:i4>
      </vt:variant>
      <vt:variant>
        <vt:lpwstr>https://www.iqwig.de/</vt:lpwstr>
      </vt:variant>
      <vt:variant>
        <vt:lpwstr/>
      </vt:variant>
      <vt:variant>
        <vt:i4>4784198</vt:i4>
      </vt:variant>
      <vt:variant>
        <vt:i4>139</vt:i4>
      </vt:variant>
      <vt:variant>
        <vt:i4>0</vt:i4>
      </vt:variant>
      <vt:variant>
        <vt:i4>5</vt:i4>
      </vt:variant>
      <vt:variant>
        <vt:lpwstr>https://www.sheffield.ac.uk/nice-dsu</vt:lpwstr>
      </vt:variant>
      <vt:variant>
        <vt:lpwstr/>
      </vt:variant>
      <vt:variant>
        <vt:i4>5046341</vt:i4>
      </vt:variant>
      <vt:variant>
        <vt:i4>136</vt:i4>
      </vt:variant>
      <vt:variant>
        <vt:i4>0</vt:i4>
      </vt:variant>
      <vt:variant>
        <vt:i4>5</vt:i4>
      </vt:variant>
      <vt:variant>
        <vt:lpwstr>https://www.has-sante.fr/</vt:lpwstr>
      </vt:variant>
      <vt:variant>
        <vt:lpwstr/>
      </vt:variant>
      <vt:variant>
        <vt:i4>7667807</vt:i4>
      </vt:variant>
      <vt:variant>
        <vt:i4>133</vt:i4>
      </vt:variant>
      <vt:variant>
        <vt:i4>0</vt:i4>
      </vt:variant>
      <vt:variant>
        <vt:i4>5</vt:i4>
      </vt:variant>
      <vt:variant>
        <vt:lpwstr>https://health.ec.europa.eu/document/download/a70a62c7-325c-401e-ba42-66174b656ab8_en?filename=hta_outcomes_jca_guidance_en.pdf</vt:lpwstr>
      </vt:variant>
      <vt:variant>
        <vt:lpwstr/>
      </vt:variant>
      <vt:variant>
        <vt:i4>7995453</vt:i4>
      </vt:variant>
      <vt:variant>
        <vt:i4>130</vt:i4>
      </vt:variant>
      <vt:variant>
        <vt:i4>0</vt:i4>
      </vt:variant>
      <vt:variant>
        <vt:i4>5</vt:i4>
      </vt:variant>
      <vt:variant>
        <vt:lpwstr>https://www.cancer.gov/publications/dictionaries/cancer-terms/def/patient-reported-outcome</vt:lpwstr>
      </vt:variant>
      <vt:variant>
        <vt:lpwstr/>
      </vt:variant>
      <vt:variant>
        <vt:i4>1376363</vt:i4>
      </vt:variant>
      <vt:variant>
        <vt:i4>6</vt:i4>
      </vt:variant>
      <vt:variant>
        <vt:i4>0</vt:i4>
      </vt:variant>
      <vt:variant>
        <vt:i4>5</vt:i4>
      </vt:variant>
      <vt:variant>
        <vt:lpwstr>mailto:onyee.wong@clarivate.com</vt:lpwstr>
      </vt:variant>
      <vt:variant>
        <vt:lpwstr/>
      </vt:variant>
      <vt:variant>
        <vt:i4>6160477</vt:i4>
      </vt:variant>
      <vt:variant>
        <vt:i4>3</vt:i4>
      </vt:variant>
      <vt:variant>
        <vt:i4>0</vt:i4>
      </vt:variant>
      <vt:variant>
        <vt:i4>5</vt:i4>
      </vt:variant>
      <vt:variant>
        <vt:lpwstr>https://www.has-sante.fr/upload/docs/application/pdf/2014-03/pricing_reimbursement_of_drugs_and_hta_policies_in_france.pdf</vt:lpwstr>
      </vt:variant>
      <vt:variant>
        <vt:lpwstr/>
      </vt:variant>
      <vt:variant>
        <vt:i4>1966171</vt:i4>
      </vt:variant>
      <vt:variant>
        <vt:i4>0</vt:i4>
      </vt:variant>
      <vt:variant>
        <vt:i4>0</vt:i4>
      </vt:variant>
      <vt:variant>
        <vt:i4>5</vt:i4>
      </vt:variant>
      <vt:variant>
        <vt:lpwstr>https://www.globallegalinsights.com/practice-areas/pricing-reimbursement-laws-and-regulations/france/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Moore, Brigitte</dc:creator>
  <cp:lastModifiedBy>Bhushan Tandale</cp:lastModifiedBy>
  <cp:revision>4</cp:revision>
  <dcterms:created xsi:type="dcterms:W3CDTF">2025-11-17T21:20:00Z</dcterms:created>
  <dcterms:modified xsi:type="dcterms:W3CDTF">2025-12-01T14:32:00Z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0x010100049E85EFF1C6B747A4CF56CE9D74CDAE</vt:lpwstr>
  </property>
  <property fmtid="{D5CDD505-2E9C-101B-9397-08002B2CF9AE}" pid="3" name="Order">
    <vt:r8>100</vt:r8>
  </property>
  <property fmtid="{D5CDD505-2E9C-101B-9397-08002B2CF9AE}" pid="4" name="MediaServiceImageTags">
    <vt:lpwstr/>
  </property>
  <property fmtid="{D5CDD505-2E9C-101B-9397-08002B2CF9AE}" pid="5" name="MSIP_Label_418c1083-8924-401d-97ae-40f5eed0fcd8_Enabled">
    <vt:lpwstr>true</vt:lpwstr>
  </property>
  <property fmtid="{D5CDD505-2E9C-101B-9397-08002B2CF9AE}" pid="6" name="MSIP_Label_418c1083-8924-401d-97ae-40f5eed0fcd8_SetDate">
    <vt:lpwstr>2024-11-01T04:53:46Z</vt:lpwstr>
  </property>
  <property fmtid="{D5CDD505-2E9C-101B-9397-08002B2CF9AE}" pid="7" name="MSIP_Label_418c1083-8924-401d-97ae-40f5eed0fcd8_Method">
    <vt:lpwstr>Standard</vt:lpwstr>
  </property>
  <property fmtid="{D5CDD505-2E9C-101B-9397-08002B2CF9AE}" pid="8" name="MSIP_Label_418c1083-8924-401d-97ae-40f5eed0fcd8_Name">
    <vt:lpwstr>418c1083-8924-401d-97ae-40f5eed0fcd8</vt:lpwstr>
  </property>
  <property fmtid="{D5CDD505-2E9C-101B-9397-08002B2CF9AE}" pid="9" name="MSIP_Label_418c1083-8924-401d-97ae-40f5eed0fcd8_SiteId">
    <vt:lpwstr>a5a8bcaa-3292-41e6-b735-5e8b21f4dbfd</vt:lpwstr>
  </property>
  <property fmtid="{D5CDD505-2E9C-101B-9397-08002B2CF9AE}" pid="10" name="MSIP_Label_418c1083-8924-401d-97ae-40f5eed0fcd8_ActionId">
    <vt:lpwstr>504c03b4-5a63-435b-8f8f-191cc08b84e8</vt:lpwstr>
  </property>
  <property fmtid="{D5CDD505-2E9C-101B-9397-08002B2CF9AE}" pid="11" name="MSIP_Label_418c1083-8924-401d-97ae-40f5eed0fcd8_ContentBits">
    <vt:lpwstr>0</vt:lpwstr>
  </property>
  <property fmtid="{D5CDD505-2E9C-101B-9397-08002B2CF9AE}" pid="12" name="GrammarlyDocumentId">
    <vt:lpwstr>1ee76851-3123-4c69-948d-533451f5aae8</vt:lpwstr>
  </property>
</Properties>
</file>