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18A" w:rsidRDefault="00655E4A">
      <w:r>
        <w:t>Supplementary Table 1. Other diagnoses participants reported having</w:t>
      </w:r>
    </w:p>
    <w:tbl>
      <w:tblPr>
        <w:tblStyle w:val="PlainTable2"/>
        <w:tblW w:w="6804" w:type="dxa"/>
        <w:tblLook w:val="04A0" w:firstRow="1" w:lastRow="0" w:firstColumn="1" w:lastColumn="0" w:noHBand="0" w:noVBand="1"/>
      </w:tblPr>
      <w:tblGrid>
        <w:gridCol w:w="4536"/>
        <w:gridCol w:w="1134"/>
        <w:gridCol w:w="1134"/>
      </w:tblGrid>
      <w:tr w:rsidR="00655E4A" w:rsidTr="00655E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 w:rsidRPr="00655E4A">
              <w:rPr>
                <w:b w:val="0"/>
                <w:bCs w:val="0"/>
              </w:rPr>
              <w:t>Diagnosis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55E4A">
              <w:rPr>
                <w:b w:val="0"/>
                <w:bCs w:val="0"/>
              </w:rPr>
              <w:t>N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55E4A">
              <w:rPr>
                <w:b w:val="0"/>
                <w:bCs w:val="0"/>
              </w:rPr>
              <w:t>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</w:t>
            </w:r>
            <w:r w:rsidRPr="00655E4A">
              <w:rPr>
                <w:b w:val="0"/>
                <w:bCs w:val="0"/>
              </w:rPr>
              <w:t>epression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43.48%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655E4A">
              <w:rPr>
                <w:b w:val="0"/>
                <w:bCs w:val="0"/>
              </w:rPr>
              <w:t>nxiety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34.78%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</w:t>
            </w:r>
            <w:r w:rsidRPr="00655E4A">
              <w:rPr>
                <w:b w:val="0"/>
                <w:bCs w:val="0"/>
              </w:rPr>
              <w:t>bsessive compulsive disorder</w:t>
            </w:r>
          </w:p>
        </w:tc>
        <w:tc>
          <w:tcPr>
            <w:tcW w:w="1134" w:type="dxa"/>
          </w:tcPr>
          <w:p w:rsid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1134" w:type="dxa"/>
          </w:tcPr>
          <w:p w:rsid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30.43%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</w:t>
            </w:r>
            <w:r w:rsidRPr="00655E4A">
              <w:rPr>
                <w:b w:val="0"/>
                <w:bCs w:val="0"/>
              </w:rPr>
              <w:t>eneralised anxiety disorder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26.09%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Autism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8.70%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</w:t>
            </w:r>
            <w:r w:rsidRPr="00655E4A">
              <w:rPr>
                <w:b w:val="0"/>
                <w:bCs w:val="0"/>
              </w:rPr>
              <w:t>ating disorder not otherwise specified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8.70%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Epilepsy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Pr="00655E4A" w:rsidRDefault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4.35%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bookmarkStart w:id="0" w:name="_GoBack" w:colFirst="2" w:colLast="2"/>
            <w:r>
              <w:rPr>
                <w:b w:val="0"/>
                <w:bCs w:val="0"/>
              </w:rPr>
              <w:t>E</w:t>
            </w:r>
            <w:r w:rsidRPr="00655E4A">
              <w:rPr>
                <w:b w:val="0"/>
                <w:bCs w:val="0"/>
              </w:rPr>
              <w:t>motionally unstable personality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</w:t>
            </w:r>
            <w:r w:rsidRPr="00655E4A">
              <w:rPr>
                <w:b w:val="0"/>
                <w:bCs w:val="0"/>
              </w:rPr>
              <w:t>orderline personality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655E4A">
              <w:rPr>
                <w:b w:val="0"/>
                <w:bCs w:val="0"/>
              </w:rPr>
              <w:t>ttention deficit hyperactivity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Binge eating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</w:t>
            </w:r>
            <w:r w:rsidRPr="00655E4A">
              <w:rPr>
                <w:b w:val="0"/>
                <w:bCs w:val="0"/>
              </w:rPr>
              <w:t>bsessive compulsive personality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</w:t>
            </w:r>
            <w:r w:rsidRPr="00655E4A">
              <w:rPr>
                <w:b w:val="0"/>
                <w:bCs w:val="0"/>
              </w:rPr>
              <w:t>ody dysmorphic disorder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D</w:t>
            </w:r>
            <w:r w:rsidRPr="00655E4A">
              <w:rPr>
                <w:b w:val="0"/>
                <w:bCs w:val="0"/>
              </w:rPr>
              <w:t>ermatillomania</w:t>
            </w:r>
            <w:proofErr w:type="spellEnd"/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U</w:t>
            </w:r>
            <w:r w:rsidRPr="00655E4A">
              <w:rPr>
                <w:b w:val="0"/>
                <w:bCs w:val="0"/>
              </w:rPr>
              <w:t>lcerative colitis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</w:t>
            </w:r>
            <w:r w:rsidRPr="00655E4A">
              <w:rPr>
                <w:b w:val="0"/>
                <w:bCs w:val="0"/>
              </w:rPr>
              <w:t>heumatoid arthritis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tr w:rsidR="00655E4A" w:rsidTr="00655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:rsidR="00655E4A" w:rsidRPr="00655E4A" w:rsidRDefault="00655E4A" w:rsidP="00655E4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</w:t>
            </w:r>
            <w:r w:rsidRPr="00655E4A">
              <w:rPr>
                <w:b w:val="0"/>
                <w:bCs w:val="0"/>
              </w:rPr>
              <w:t>rritable bowel syndrome</w:t>
            </w:r>
          </w:p>
        </w:tc>
        <w:tc>
          <w:tcPr>
            <w:tcW w:w="1134" w:type="dxa"/>
          </w:tcPr>
          <w:p w:rsidR="00655E4A" w:rsidRP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134" w:type="dxa"/>
          </w:tcPr>
          <w:p w:rsidR="00655E4A" w:rsidRDefault="00655E4A" w:rsidP="00655E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1B22">
              <w:t>4.35%</w:t>
            </w:r>
          </w:p>
        </w:tc>
      </w:tr>
      <w:bookmarkEnd w:id="0"/>
    </w:tbl>
    <w:p w:rsidR="00655E4A" w:rsidRDefault="00655E4A"/>
    <w:sectPr w:rsidR="00655E4A" w:rsidSect="00E956A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540A4"/>
    <w:multiLevelType w:val="multilevel"/>
    <w:tmpl w:val="AB42870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E4A"/>
    <w:rsid w:val="00040ECC"/>
    <w:rsid w:val="00101E46"/>
    <w:rsid w:val="002847CB"/>
    <w:rsid w:val="003535F1"/>
    <w:rsid w:val="00640A35"/>
    <w:rsid w:val="00655E4A"/>
    <w:rsid w:val="00C26F35"/>
    <w:rsid w:val="00E1178A"/>
    <w:rsid w:val="00E9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576F72"/>
  <w15:chartTrackingRefBased/>
  <w15:docId w15:val="{A997237B-CDCF-1343-891A-7499C9C4B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956AD"/>
    <w:pPr>
      <w:keepNext/>
      <w:keepLines/>
      <w:numPr>
        <w:numId w:val="5"/>
      </w:numPr>
      <w:spacing w:before="240" w:line="480" w:lineRule="auto"/>
      <w:outlineLvl w:val="0"/>
    </w:pPr>
    <w:rPr>
      <w:rFonts w:eastAsiaTheme="majorEastAsia" w:cstheme="majorBidi"/>
      <w:color w:val="000000" w:themeColor="text1"/>
      <w:sz w:val="26"/>
      <w:szCs w:val="32"/>
      <w:u w:val="single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E956AD"/>
    <w:pPr>
      <w:keepNext/>
      <w:keepLines/>
      <w:numPr>
        <w:ilvl w:val="1"/>
        <w:numId w:val="5"/>
      </w:numPr>
      <w:spacing w:before="40" w:line="480" w:lineRule="auto"/>
      <w:outlineLvl w:val="1"/>
    </w:pPr>
    <w:rPr>
      <w:rFonts w:eastAsiaTheme="majorEastAsia" w:cstheme="majorBidi"/>
      <w:color w:val="000000" w:themeColor="text1"/>
      <w:szCs w:val="26"/>
      <w:u w:val="single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E956AD"/>
    <w:pPr>
      <w:keepNext/>
      <w:keepLines/>
      <w:numPr>
        <w:ilvl w:val="2"/>
        <w:numId w:val="1"/>
      </w:numPr>
      <w:spacing w:before="40" w:line="480" w:lineRule="auto"/>
      <w:outlineLvl w:val="2"/>
    </w:pPr>
    <w:rPr>
      <w:rFonts w:eastAsiaTheme="majorEastAsia" w:cstheme="majorBidi"/>
      <w:color w:val="000000" w:themeColor="text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6AD"/>
    <w:rPr>
      <w:rFonts w:eastAsiaTheme="majorEastAsia" w:cstheme="majorBidi"/>
      <w:color w:val="000000" w:themeColor="text1"/>
      <w:sz w:val="26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6AD"/>
    <w:rPr>
      <w:rFonts w:eastAsiaTheme="majorEastAsia" w:cstheme="majorBidi"/>
      <w:color w:val="000000" w:themeColor="text1"/>
      <w:szCs w:val="2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6AD"/>
    <w:rPr>
      <w:rFonts w:eastAsiaTheme="majorEastAsia" w:cstheme="majorBidi"/>
      <w:color w:val="000000" w:themeColor="text1"/>
      <w:u w:val="single"/>
    </w:rPr>
  </w:style>
  <w:style w:type="table" w:styleId="TableGrid">
    <w:name w:val="Table Grid"/>
    <w:basedOn w:val="TableNormal"/>
    <w:uiPriority w:val="39"/>
    <w:rsid w:val="00655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55E4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Leppanen, Jenni</dc:creator>
  <cp:keywords/>
  <dc:description/>
  <cp:lastModifiedBy>Leppanen, Jenni</cp:lastModifiedBy>
  <cp:revision>1</cp:revision>
  <dcterms:created xsi:type="dcterms:W3CDTF">2019-12-01T19:52:00Z</dcterms:created>
  <dcterms:modified xsi:type="dcterms:W3CDTF">2019-12-01T20:00:00Z</dcterms:modified>
</cp:coreProperties>
</file>