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EF2FB" w14:textId="77777777" w:rsidR="006D141D" w:rsidRPr="00F20D35" w:rsidRDefault="006D141D" w:rsidP="006D141D">
      <w:pPr>
        <w:pStyle w:val="Heading2"/>
      </w:pPr>
      <w:bookmarkStart w:id="0" w:name="_Ref208913376"/>
      <w:bookmarkStart w:id="1" w:name="_Toc209107057"/>
      <w:bookmarkStart w:id="2" w:name="_Ref209430312"/>
      <w:bookmarkStart w:id="3" w:name="_Toc209440557"/>
      <w:r w:rsidRPr="00F20D35">
        <w:t>Cohen’s Kappa</w:t>
      </w:r>
      <w:bookmarkEnd w:id="0"/>
      <w:r>
        <w:t xml:space="preserve"> calculation</w:t>
      </w:r>
      <w:bookmarkEnd w:id="1"/>
      <w:bookmarkEnd w:id="2"/>
      <w:bookmarkEnd w:id="3"/>
    </w:p>
    <w:tbl>
      <w:tblPr>
        <w:tblStyle w:val="CSUTableB"/>
        <w:tblW w:w="5000" w:type="pct"/>
        <w:tblLayout w:type="fixed"/>
        <w:tblLook w:val="04A0" w:firstRow="1" w:lastRow="0" w:firstColumn="1" w:lastColumn="0" w:noHBand="0" w:noVBand="1"/>
      </w:tblPr>
      <w:tblGrid>
        <w:gridCol w:w="1987"/>
        <w:gridCol w:w="1174"/>
        <w:gridCol w:w="1173"/>
        <w:gridCol w:w="1173"/>
        <w:gridCol w:w="1173"/>
        <w:gridCol w:w="1173"/>
        <w:gridCol w:w="1173"/>
      </w:tblGrid>
      <w:tr w:rsidR="006D141D" w:rsidRPr="00EC11E2" w14:paraId="4DC50130" w14:textId="77777777" w:rsidTr="00D156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textDirection w:val="btLr"/>
            <w:hideMark/>
          </w:tcPr>
          <w:p w14:paraId="39AC30FF" w14:textId="77777777" w:rsidR="006D141D" w:rsidRPr="00EC11E2" w:rsidRDefault="006D141D" w:rsidP="00D156B3">
            <w:pPr>
              <w:spacing w:before="0" w:after="0" w:line="240" w:lineRule="auto"/>
              <w:ind w:left="113" w:right="113"/>
              <w:jc w:val="left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Category</w:t>
            </w:r>
          </w:p>
        </w:tc>
        <w:tc>
          <w:tcPr>
            <w:tcW w:w="650" w:type="pct"/>
            <w:textDirection w:val="btLr"/>
            <w:vAlign w:val="center"/>
            <w:hideMark/>
          </w:tcPr>
          <w:p w14:paraId="1DE067C0" w14:textId="77777777" w:rsidR="006D141D" w:rsidRPr="00EC11E2" w:rsidRDefault="006D141D" w:rsidP="00D156B3">
            <w:pPr>
              <w:spacing w:before="0" w:after="0"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Agreement</w:t>
            </w:r>
          </w:p>
        </w:tc>
        <w:tc>
          <w:tcPr>
            <w:tcW w:w="650" w:type="pct"/>
            <w:textDirection w:val="btLr"/>
            <w:vAlign w:val="center"/>
            <w:hideMark/>
          </w:tcPr>
          <w:p w14:paraId="44F904AB" w14:textId="77777777" w:rsidR="006D141D" w:rsidRPr="00EC11E2" w:rsidRDefault="006D141D" w:rsidP="00D156B3">
            <w:pPr>
              <w:spacing w:before="0" w:after="0"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Expected Agreement</w:t>
            </w:r>
          </w:p>
        </w:tc>
        <w:tc>
          <w:tcPr>
            <w:tcW w:w="650" w:type="pct"/>
            <w:textDirection w:val="btLr"/>
            <w:vAlign w:val="center"/>
            <w:hideMark/>
          </w:tcPr>
          <w:p w14:paraId="2034FEBF" w14:textId="77777777" w:rsidR="006D141D" w:rsidRPr="00EC11E2" w:rsidRDefault="006D141D" w:rsidP="00D156B3">
            <w:pPr>
              <w:spacing w:before="0" w:after="0"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Kappa</w:t>
            </w:r>
          </w:p>
        </w:tc>
        <w:tc>
          <w:tcPr>
            <w:tcW w:w="650" w:type="pct"/>
            <w:textDirection w:val="btLr"/>
            <w:vAlign w:val="center"/>
            <w:hideMark/>
          </w:tcPr>
          <w:p w14:paraId="2C1DAB12" w14:textId="77777777" w:rsidR="006D141D" w:rsidRPr="00EC11E2" w:rsidRDefault="006D141D" w:rsidP="00D156B3">
            <w:pPr>
              <w:spacing w:before="0" w:after="0"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Std. Err.</w:t>
            </w:r>
          </w:p>
        </w:tc>
        <w:tc>
          <w:tcPr>
            <w:tcW w:w="650" w:type="pct"/>
            <w:textDirection w:val="btLr"/>
            <w:vAlign w:val="center"/>
            <w:hideMark/>
          </w:tcPr>
          <w:p w14:paraId="0938A889" w14:textId="77777777" w:rsidR="006D141D" w:rsidRPr="00EC11E2" w:rsidRDefault="006D141D" w:rsidP="00D156B3">
            <w:pPr>
              <w:spacing w:before="0" w:after="0"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Z</w:t>
            </w:r>
          </w:p>
        </w:tc>
        <w:tc>
          <w:tcPr>
            <w:tcW w:w="650" w:type="pct"/>
            <w:textDirection w:val="btLr"/>
            <w:vAlign w:val="center"/>
            <w:hideMark/>
          </w:tcPr>
          <w:p w14:paraId="5DA63ED3" w14:textId="77777777" w:rsidR="006D141D" w:rsidRPr="00EC11E2" w:rsidRDefault="006D141D" w:rsidP="00D156B3">
            <w:pPr>
              <w:spacing w:before="0" w:after="0"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Prob &gt; Z</w:t>
            </w:r>
          </w:p>
        </w:tc>
      </w:tr>
      <w:tr w:rsidR="006D141D" w:rsidRPr="00EC11E2" w14:paraId="36877264" w14:textId="77777777" w:rsidTr="00D156B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hideMark/>
          </w:tcPr>
          <w:p w14:paraId="19CB74CB" w14:textId="77777777" w:rsidR="006D141D" w:rsidRPr="00EC11E2" w:rsidRDefault="006D141D" w:rsidP="00D156B3">
            <w:pPr>
              <w:spacing w:before="0" w:after="0" w:line="240" w:lineRule="auto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Socialise</w:t>
            </w:r>
          </w:p>
        </w:tc>
        <w:tc>
          <w:tcPr>
            <w:tcW w:w="650" w:type="pct"/>
            <w:hideMark/>
          </w:tcPr>
          <w:p w14:paraId="2D4C47DE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89.19%</w:t>
            </w:r>
          </w:p>
        </w:tc>
        <w:tc>
          <w:tcPr>
            <w:tcW w:w="650" w:type="pct"/>
            <w:hideMark/>
          </w:tcPr>
          <w:p w14:paraId="626DEB5C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63.04%</w:t>
            </w:r>
          </w:p>
        </w:tc>
        <w:tc>
          <w:tcPr>
            <w:tcW w:w="650" w:type="pct"/>
            <w:hideMark/>
          </w:tcPr>
          <w:p w14:paraId="2DEB0EDA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0.7075</w:t>
            </w:r>
          </w:p>
        </w:tc>
        <w:tc>
          <w:tcPr>
            <w:tcW w:w="650" w:type="pct"/>
            <w:hideMark/>
          </w:tcPr>
          <w:p w14:paraId="2DA58049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0.1626</w:t>
            </w:r>
          </w:p>
        </w:tc>
        <w:tc>
          <w:tcPr>
            <w:tcW w:w="650" w:type="pct"/>
            <w:hideMark/>
          </w:tcPr>
          <w:p w14:paraId="4137481C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4.35</w:t>
            </w:r>
          </w:p>
        </w:tc>
        <w:tc>
          <w:tcPr>
            <w:tcW w:w="650" w:type="pct"/>
            <w:hideMark/>
          </w:tcPr>
          <w:p w14:paraId="00D640FA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0.0000</w:t>
            </w:r>
          </w:p>
        </w:tc>
      </w:tr>
      <w:tr w:rsidR="006D141D" w:rsidRPr="00EC11E2" w14:paraId="00895F64" w14:textId="77777777" w:rsidTr="00D156B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hideMark/>
          </w:tcPr>
          <w:p w14:paraId="053C2952" w14:textId="77777777" w:rsidR="006D141D" w:rsidRPr="00EC11E2" w:rsidRDefault="006D141D" w:rsidP="00D156B3">
            <w:pPr>
              <w:spacing w:before="0" w:after="0" w:line="240" w:lineRule="auto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Mental health</w:t>
            </w:r>
          </w:p>
        </w:tc>
        <w:tc>
          <w:tcPr>
            <w:tcW w:w="650" w:type="pct"/>
            <w:hideMark/>
          </w:tcPr>
          <w:p w14:paraId="7009D633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81.08%</w:t>
            </w:r>
          </w:p>
        </w:tc>
        <w:tc>
          <w:tcPr>
            <w:tcW w:w="650" w:type="pct"/>
            <w:hideMark/>
          </w:tcPr>
          <w:p w14:paraId="446B5132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50.40%</w:t>
            </w:r>
          </w:p>
        </w:tc>
        <w:tc>
          <w:tcPr>
            <w:tcW w:w="650" w:type="pct"/>
            <w:hideMark/>
          </w:tcPr>
          <w:p w14:paraId="6416CFF1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0.6186</w:t>
            </w:r>
          </w:p>
        </w:tc>
        <w:tc>
          <w:tcPr>
            <w:tcW w:w="650" w:type="pct"/>
            <w:hideMark/>
          </w:tcPr>
          <w:p w14:paraId="5A343627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0.1582</w:t>
            </w:r>
          </w:p>
        </w:tc>
        <w:tc>
          <w:tcPr>
            <w:tcW w:w="650" w:type="pct"/>
            <w:hideMark/>
          </w:tcPr>
          <w:p w14:paraId="200E5BB3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3.91</w:t>
            </w:r>
          </w:p>
        </w:tc>
        <w:tc>
          <w:tcPr>
            <w:tcW w:w="650" w:type="pct"/>
            <w:hideMark/>
          </w:tcPr>
          <w:p w14:paraId="61E09A39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0.0000</w:t>
            </w:r>
          </w:p>
        </w:tc>
      </w:tr>
      <w:tr w:rsidR="006D141D" w:rsidRPr="00EC11E2" w14:paraId="50EEF112" w14:textId="77777777" w:rsidTr="00D156B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hideMark/>
          </w:tcPr>
          <w:p w14:paraId="311D3B46" w14:textId="77777777" w:rsidR="006D141D" w:rsidRPr="00EC11E2" w:rsidRDefault="006D141D" w:rsidP="00D156B3">
            <w:pPr>
              <w:spacing w:before="0" w:after="0" w:line="240" w:lineRule="auto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Physical</w:t>
            </w:r>
          </w:p>
        </w:tc>
        <w:tc>
          <w:tcPr>
            <w:tcW w:w="650" w:type="pct"/>
            <w:hideMark/>
          </w:tcPr>
          <w:p w14:paraId="4977ABE5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75.68%</w:t>
            </w:r>
          </w:p>
        </w:tc>
        <w:tc>
          <w:tcPr>
            <w:tcW w:w="650" w:type="pct"/>
            <w:hideMark/>
          </w:tcPr>
          <w:p w14:paraId="0F0A4FC4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50.69%</w:t>
            </w:r>
          </w:p>
        </w:tc>
        <w:tc>
          <w:tcPr>
            <w:tcW w:w="650" w:type="pct"/>
            <w:hideMark/>
          </w:tcPr>
          <w:p w14:paraId="19A2CCA6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0.5067</w:t>
            </w:r>
          </w:p>
        </w:tc>
        <w:tc>
          <w:tcPr>
            <w:tcW w:w="650" w:type="pct"/>
            <w:hideMark/>
          </w:tcPr>
          <w:p w14:paraId="1591C9DC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0.1430</w:t>
            </w:r>
          </w:p>
        </w:tc>
        <w:tc>
          <w:tcPr>
            <w:tcW w:w="650" w:type="pct"/>
            <w:hideMark/>
          </w:tcPr>
          <w:p w14:paraId="14F9B053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3.54</w:t>
            </w:r>
          </w:p>
        </w:tc>
        <w:tc>
          <w:tcPr>
            <w:tcW w:w="650" w:type="pct"/>
            <w:hideMark/>
          </w:tcPr>
          <w:p w14:paraId="49EE2ADB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0.0002</w:t>
            </w:r>
          </w:p>
        </w:tc>
      </w:tr>
      <w:tr w:rsidR="006D141D" w:rsidRPr="00EC11E2" w14:paraId="10477ADA" w14:textId="77777777" w:rsidTr="00D156B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hideMark/>
          </w:tcPr>
          <w:p w14:paraId="79A30D63" w14:textId="77777777" w:rsidR="006D141D" w:rsidRPr="00EC11E2" w:rsidRDefault="006D141D" w:rsidP="00D156B3">
            <w:pPr>
              <w:spacing w:before="0" w:after="0" w:line="240" w:lineRule="auto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Provide support</w:t>
            </w:r>
          </w:p>
        </w:tc>
        <w:tc>
          <w:tcPr>
            <w:tcW w:w="650" w:type="pct"/>
            <w:hideMark/>
          </w:tcPr>
          <w:p w14:paraId="7F458499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91.89%</w:t>
            </w:r>
          </w:p>
        </w:tc>
        <w:tc>
          <w:tcPr>
            <w:tcW w:w="650" w:type="pct"/>
            <w:hideMark/>
          </w:tcPr>
          <w:p w14:paraId="28FCE8AE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71.00%</w:t>
            </w:r>
          </w:p>
        </w:tc>
        <w:tc>
          <w:tcPr>
            <w:tcW w:w="650" w:type="pct"/>
            <w:hideMark/>
          </w:tcPr>
          <w:p w14:paraId="097721DF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0.7204</w:t>
            </w:r>
          </w:p>
        </w:tc>
        <w:tc>
          <w:tcPr>
            <w:tcW w:w="650" w:type="pct"/>
            <w:hideMark/>
          </w:tcPr>
          <w:p w14:paraId="3A5B2681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0.1637</w:t>
            </w:r>
          </w:p>
        </w:tc>
        <w:tc>
          <w:tcPr>
            <w:tcW w:w="650" w:type="pct"/>
            <w:hideMark/>
          </w:tcPr>
          <w:p w14:paraId="55E0E912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4.40</w:t>
            </w:r>
          </w:p>
        </w:tc>
        <w:tc>
          <w:tcPr>
            <w:tcW w:w="650" w:type="pct"/>
            <w:hideMark/>
          </w:tcPr>
          <w:p w14:paraId="305A38F2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0.0000</w:t>
            </w:r>
          </w:p>
        </w:tc>
      </w:tr>
      <w:tr w:rsidR="006D141D" w:rsidRPr="00EC11E2" w14:paraId="41690555" w14:textId="77777777" w:rsidTr="00D156B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hideMark/>
          </w:tcPr>
          <w:p w14:paraId="2140B5FE" w14:textId="77777777" w:rsidR="006D141D" w:rsidRPr="00EC11E2" w:rsidRDefault="006D141D" w:rsidP="00D156B3">
            <w:pPr>
              <w:spacing w:before="0" w:after="0" w:line="240" w:lineRule="auto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Suggestions</w:t>
            </w:r>
          </w:p>
        </w:tc>
        <w:tc>
          <w:tcPr>
            <w:tcW w:w="650" w:type="pct"/>
            <w:hideMark/>
          </w:tcPr>
          <w:p w14:paraId="4A929EF9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91.89%</w:t>
            </w:r>
          </w:p>
        </w:tc>
        <w:tc>
          <w:tcPr>
            <w:tcW w:w="650" w:type="pct"/>
            <w:hideMark/>
          </w:tcPr>
          <w:p w14:paraId="75E99E28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91.89%</w:t>
            </w:r>
          </w:p>
        </w:tc>
        <w:tc>
          <w:tcPr>
            <w:tcW w:w="650" w:type="pct"/>
            <w:hideMark/>
          </w:tcPr>
          <w:p w14:paraId="1E654D5C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0.0000</w:t>
            </w:r>
          </w:p>
        </w:tc>
        <w:tc>
          <w:tcPr>
            <w:tcW w:w="650" w:type="pct"/>
            <w:hideMark/>
          </w:tcPr>
          <w:p w14:paraId="2F557A65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.</w:t>
            </w:r>
          </w:p>
        </w:tc>
        <w:tc>
          <w:tcPr>
            <w:tcW w:w="650" w:type="pct"/>
            <w:hideMark/>
          </w:tcPr>
          <w:p w14:paraId="7D454277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.</w:t>
            </w:r>
          </w:p>
        </w:tc>
        <w:tc>
          <w:tcPr>
            <w:tcW w:w="650" w:type="pct"/>
            <w:hideMark/>
          </w:tcPr>
          <w:p w14:paraId="6513BDE6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.</w:t>
            </w:r>
          </w:p>
        </w:tc>
      </w:tr>
      <w:tr w:rsidR="006D141D" w:rsidRPr="00EC11E2" w14:paraId="1D463FA2" w14:textId="77777777" w:rsidTr="00D156B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hideMark/>
          </w:tcPr>
          <w:p w14:paraId="74FE737B" w14:textId="77777777" w:rsidR="006D141D" w:rsidRPr="00EC11E2" w:rsidRDefault="006D141D" w:rsidP="00D156B3">
            <w:pPr>
              <w:spacing w:before="0" w:after="0" w:line="240" w:lineRule="auto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Irrelevant</w:t>
            </w:r>
          </w:p>
        </w:tc>
        <w:tc>
          <w:tcPr>
            <w:tcW w:w="650" w:type="pct"/>
            <w:hideMark/>
          </w:tcPr>
          <w:p w14:paraId="60A11B36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100.00%</w:t>
            </w:r>
          </w:p>
        </w:tc>
        <w:tc>
          <w:tcPr>
            <w:tcW w:w="650" w:type="pct"/>
            <w:hideMark/>
          </w:tcPr>
          <w:p w14:paraId="1F9DC541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94.74%</w:t>
            </w:r>
          </w:p>
        </w:tc>
        <w:tc>
          <w:tcPr>
            <w:tcW w:w="650" w:type="pct"/>
            <w:hideMark/>
          </w:tcPr>
          <w:p w14:paraId="02A511E7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1.0000</w:t>
            </w:r>
          </w:p>
        </w:tc>
        <w:tc>
          <w:tcPr>
            <w:tcW w:w="650" w:type="pct"/>
            <w:hideMark/>
          </w:tcPr>
          <w:p w14:paraId="11AC82BE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0.1644</w:t>
            </w:r>
          </w:p>
        </w:tc>
        <w:tc>
          <w:tcPr>
            <w:tcW w:w="650" w:type="pct"/>
            <w:hideMark/>
          </w:tcPr>
          <w:p w14:paraId="222072DE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6.08</w:t>
            </w:r>
          </w:p>
        </w:tc>
        <w:tc>
          <w:tcPr>
            <w:tcW w:w="650" w:type="pct"/>
            <w:hideMark/>
          </w:tcPr>
          <w:p w14:paraId="51E36FD6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0.0000</w:t>
            </w:r>
          </w:p>
        </w:tc>
      </w:tr>
      <w:tr w:rsidR="006D141D" w:rsidRPr="00EC11E2" w14:paraId="3DE7694D" w14:textId="77777777" w:rsidTr="00D156B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hideMark/>
          </w:tcPr>
          <w:p w14:paraId="2B03E9FE" w14:textId="77777777" w:rsidR="006D141D" w:rsidRPr="00EC11E2" w:rsidRDefault="006D141D" w:rsidP="00D156B3">
            <w:pPr>
              <w:spacing w:before="0" w:after="0" w:line="240" w:lineRule="auto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No data</w:t>
            </w:r>
            <w:r w:rsidRPr="00EC11E2">
              <w:rPr>
                <w:rStyle w:val="FootnoteReference"/>
                <w:rFonts w:cs="Poppins"/>
                <w:sz w:val="16"/>
                <w:szCs w:val="16"/>
                <w:lang w:eastAsia="en-AU"/>
              </w:rPr>
              <w:footnoteReference w:id="1"/>
            </w:r>
          </w:p>
        </w:tc>
        <w:tc>
          <w:tcPr>
            <w:tcW w:w="650" w:type="pct"/>
            <w:hideMark/>
          </w:tcPr>
          <w:p w14:paraId="50347B55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—</w:t>
            </w:r>
          </w:p>
        </w:tc>
        <w:tc>
          <w:tcPr>
            <w:tcW w:w="650" w:type="pct"/>
            <w:hideMark/>
          </w:tcPr>
          <w:p w14:paraId="086C3F5A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—</w:t>
            </w:r>
          </w:p>
        </w:tc>
        <w:tc>
          <w:tcPr>
            <w:tcW w:w="650" w:type="pct"/>
            <w:hideMark/>
          </w:tcPr>
          <w:p w14:paraId="3BC72082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—</w:t>
            </w:r>
          </w:p>
        </w:tc>
        <w:tc>
          <w:tcPr>
            <w:tcW w:w="650" w:type="pct"/>
            <w:hideMark/>
          </w:tcPr>
          <w:p w14:paraId="6136F9A2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—</w:t>
            </w:r>
          </w:p>
        </w:tc>
        <w:tc>
          <w:tcPr>
            <w:tcW w:w="650" w:type="pct"/>
            <w:hideMark/>
          </w:tcPr>
          <w:p w14:paraId="1513B6F6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—</w:t>
            </w:r>
          </w:p>
        </w:tc>
        <w:tc>
          <w:tcPr>
            <w:tcW w:w="650" w:type="pct"/>
            <w:hideMark/>
          </w:tcPr>
          <w:p w14:paraId="305EBF8E" w14:textId="77777777" w:rsidR="006D141D" w:rsidRPr="00EC11E2" w:rsidRDefault="006D141D" w:rsidP="00D156B3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Poppins"/>
                <w:sz w:val="16"/>
                <w:szCs w:val="16"/>
                <w:lang w:eastAsia="en-AU"/>
              </w:rPr>
            </w:pPr>
            <w:r w:rsidRPr="00EC11E2">
              <w:rPr>
                <w:rFonts w:cs="Poppins"/>
                <w:sz w:val="16"/>
                <w:szCs w:val="16"/>
                <w:lang w:eastAsia="en-AU"/>
              </w:rPr>
              <w:t>-</w:t>
            </w:r>
          </w:p>
        </w:tc>
      </w:tr>
    </w:tbl>
    <w:p w14:paraId="71BF8A15" w14:textId="77777777" w:rsidR="006D141D" w:rsidRDefault="006D141D" w:rsidP="006D141D"/>
    <w:p w14:paraId="60A96167" w14:textId="77777777" w:rsidR="004076C4" w:rsidRDefault="004076C4"/>
    <w:sectPr w:rsidR="00407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CF9D7" w14:textId="77777777" w:rsidR="006D141D" w:rsidRDefault="006D141D" w:rsidP="006D141D">
      <w:pPr>
        <w:spacing w:before="0" w:after="0" w:line="240" w:lineRule="auto"/>
      </w:pPr>
      <w:r>
        <w:separator/>
      </w:r>
    </w:p>
  </w:endnote>
  <w:endnote w:type="continuationSeparator" w:id="0">
    <w:p w14:paraId="145172D4" w14:textId="77777777" w:rsidR="006D141D" w:rsidRDefault="006D141D" w:rsidP="006D141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7AACF" w14:textId="77777777" w:rsidR="006D141D" w:rsidRDefault="006D141D" w:rsidP="006D141D">
      <w:pPr>
        <w:spacing w:before="0" w:after="0" w:line="240" w:lineRule="auto"/>
      </w:pPr>
      <w:r>
        <w:separator/>
      </w:r>
    </w:p>
  </w:footnote>
  <w:footnote w:type="continuationSeparator" w:id="0">
    <w:p w14:paraId="19CC0C5B" w14:textId="77777777" w:rsidR="006D141D" w:rsidRDefault="006D141D" w:rsidP="006D141D">
      <w:pPr>
        <w:spacing w:before="0" w:after="0" w:line="240" w:lineRule="auto"/>
      </w:pPr>
      <w:r>
        <w:continuationSeparator/>
      </w:r>
    </w:p>
  </w:footnote>
  <w:footnote w:id="1">
    <w:p w14:paraId="5C214309" w14:textId="77777777" w:rsidR="006D141D" w:rsidRDefault="006D141D" w:rsidP="006D141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cs="Poppins"/>
          <w:lang w:eastAsia="en-AU"/>
        </w:rPr>
        <w:t>T</w:t>
      </w:r>
      <w:r w:rsidRPr="00741717">
        <w:rPr>
          <w:rFonts w:ascii="Poppins" w:hAnsi="Poppins" w:cs="Poppins"/>
          <w:sz w:val="22"/>
          <w:szCs w:val="22"/>
          <w:lang w:eastAsia="en-AU"/>
        </w:rPr>
        <w:t xml:space="preserve">oo few </w:t>
      </w:r>
      <w:proofErr w:type="gramStart"/>
      <w:r w:rsidRPr="00741717">
        <w:rPr>
          <w:rFonts w:ascii="Poppins" w:hAnsi="Poppins" w:cs="Poppins"/>
          <w:sz w:val="22"/>
          <w:szCs w:val="22"/>
          <w:lang w:eastAsia="en-AU"/>
        </w:rPr>
        <w:t>rating</w:t>
      </w:r>
      <w:proofErr w:type="gramEnd"/>
      <w:r w:rsidRPr="00741717">
        <w:rPr>
          <w:rFonts w:ascii="Poppins" w:hAnsi="Poppins" w:cs="Poppins"/>
          <w:sz w:val="22"/>
          <w:szCs w:val="22"/>
          <w:lang w:eastAsia="en-AU"/>
        </w:rPr>
        <w:t xml:space="preserve"> categories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959"/>
    <w:rsid w:val="00097959"/>
    <w:rsid w:val="003D0256"/>
    <w:rsid w:val="004076C4"/>
    <w:rsid w:val="0060433C"/>
    <w:rsid w:val="006D141D"/>
    <w:rsid w:val="006F4CAF"/>
    <w:rsid w:val="00AA7A37"/>
    <w:rsid w:val="00EA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436C3"/>
  <w15:chartTrackingRefBased/>
  <w15:docId w15:val="{C394CB9D-9D76-40FA-A692-DC70DB19D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41D"/>
    <w:pPr>
      <w:spacing w:before="240" w:after="240" w:line="276" w:lineRule="auto"/>
      <w:jc w:val="both"/>
    </w:pPr>
    <w:rPr>
      <w:rFonts w:ascii="Poppins" w:hAnsi="Poppins"/>
      <w:color w:val="404040" w:themeColor="text1" w:themeTint="BF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79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79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79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979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979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979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0979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0979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0979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9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979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9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9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9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9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9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9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9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9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7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9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7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959"/>
    <w:pPr>
      <w:spacing w:before="16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979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79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79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9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9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959"/>
    <w:rPr>
      <w:b/>
      <w:bCs/>
      <w:smallCaps/>
      <w:color w:val="0F4761" w:themeColor="accent1" w:themeShade="BF"/>
      <w:spacing w:val="5"/>
    </w:rPr>
  </w:style>
  <w:style w:type="table" w:customStyle="1" w:styleId="CSUTableB">
    <w:name w:val="CSU Table B"/>
    <w:basedOn w:val="TableNormal"/>
    <w:uiPriority w:val="99"/>
    <w:rsid w:val="006D141D"/>
    <w:pPr>
      <w:spacing w:after="0" w:line="240" w:lineRule="auto"/>
    </w:pPr>
    <w:rPr>
      <w:rFonts w:ascii="Poppins" w:hAnsi="Poppins"/>
      <w:color w:val="404040" w:themeColor="text1" w:themeTint="BF"/>
      <w:kern w:val="0"/>
      <w:sz w:val="18"/>
      <w:szCs w:val="22"/>
      <w14:ligatures w14:val="none"/>
    </w:rPr>
    <w:tblPr>
      <w:tblStyleRowBandSize w:val="1"/>
      <w:tblBorders>
        <w:bottom w:val="single" w:sz="12" w:space="0" w:color="4EA72E" w:themeColor="accent6"/>
        <w:insideH w:val="single" w:sz="12" w:space="0" w:color="FFFFFF" w:themeColor="background1"/>
      </w:tblBorders>
      <w:tblCellMar>
        <w:left w:w="57" w:type="dxa"/>
        <w:right w:w="57" w:type="dxa"/>
      </w:tblCellMar>
    </w:tblPr>
    <w:tcPr>
      <w:shd w:val="clear" w:color="auto" w:fill="E5E5E5" w:themeFill="text1" w:themeFillTint="1A"/>
    </w:tcPr>
    <w:tblStylePr w:type="firstRow">
      <w:rPr>
        <w:b/>
        <w:color w:val="4EA72E" w:themeColor="accent6"/>
      </w:rPr>
      <w:tblPr/>
      <w:tcPr>
        <w:tcBorders>
          <w:top w:val="nil"/>
          <w:left w:val="nil"/>
          <w:bottom w:val="single" w:sz="12" w:space="0" w:color="4EA72E" w:themeColor="accent6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lastRow">
      <w:rPr>
        <w:b/>
      </w:rPr>
    </w:tblStylePr>
    <w:tblStylePr w:type="firstCol">
      <w:rPr>
        <w:b/>
      </w:rPr>
    </w:tblStylePr>
    <w:tblStylePr w:type="band2Horz">
      <w:tblPr/>
      <w:tcPr>
        <w:shd w:val="clear" w:color="auto" w:fill="FFFFFF" w:themeFill="background1"/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6D141D"/>
    <w:pPr>
      <w:spacing w:before="0" w:after="0" w:line="240" w:lineRule="auto"/>
    </w:pPr>
    <w:rPr>
      <w:rFonts w:asciiTheme="minorHAnsi" w:hAnsiTheme="minorHAnsi"/>
      <w:color w:val="auto"/>
      <w:kern w:val="2"/>
      <w:sz w:val="20"/>
      <w:szCs w:val="20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D141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D141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Snowdon, Nicole</dc:creator>
  <cp:keywords/>
  <dc:description/>
  <cp:lastModifiedBy>Snowdon, Nicole</cp:lastModifiedBy>
  <cp:revision>2</cp:revision>
  <dcterms:created xsi:type="dcterms:W3CDTF">2025-10-24T03:19:00Z</dcterms:created>
  <dcterms:modified xsi:type="dcterms:W3CDTF">2025-10-24T03:19:00Z</dcterms:modified>
</cp:coreProperties>
</file>