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9AFD34" w14:textId="7EB76B0C" w:rsidR="00385C45" w:rsidRDefault="001F53B4" w:rsidP="00385C45">
      <w:pPr>
        <w:tabs>
          <w:tab w:val="left" w:pos="3100"/>
        </w:tabs>
        <w:spacing w:after="160"/>
        <w:jc w:val="both"/>
      </w:pPr>
      <w:r>
        <w:t>Additional File 1</w:t>
      </w:r>
      <w:r w:rsidR="00385C45" w:rsidRPr="00105157">
        <w:t>:</w:t>
      </w:r>
      <w:bookmarkStart w:id="0" w:name="_Hlk205382672"/>
      <w:r w:rsidR="00385C45">
        <w:t xml:space="preserve"> Scores Comparison for Intervention and control Group</w:t>
      </w:r>
      <w:bookmarkEnd w:id="0"/>
      <w:r w:rsidR="00385C45">
        <w:t>s across Behaviour Constructs and Themes, with  p-values</w:t>
      </w:r>
      <w:bookmarkStart w:id="1" w:name="_Hlk190080157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45"/>
        <w:gridCol w:w="1670"/>
        <w:gridCol w:w="1553"/>
        <w:gridCol w:w="1536"/>
        <w:gridCol w:w="1528"/>
        <w:gridCol w:w="1536"/>
        <w:gridCol w:w="1537"/>
        <w:gridCol w:w="1536"/>
        <w:gridCol w:w="1553"/>
      </w:tblGrid>
      <w:tr w:rsidR="00385C45" w14:paraId="03E7DA30" w14:textId="77777777" w:rsidTr="00CE513D">
        <w:trPr>
          <w:trHeight w:val="554"/>
        </w:trPr>
        <w:tc>
          <w:tcPr>
            <w:tcW w:w="1545" w:type="dxa"/>
          </w:tcPr>
          <w:p w14:paraId="53F06F3C" w14:textId="77777777" w:rsidR="00385C45" w:rsidRPr="00964925" w:rsidRDefault="00385C45" w:rsidP="00CE513D">
            <w:pPr>
              <w:tabs>
                <w:tab w:val="left" w:pos="3100"/>
              </w:tabs>
              <w:spacing w:after="160"/>
              <w:jc w:val="both"/>
              <w:rPr>
                <w:b/>
                <w:bCs/>
                <w:lang w:eastAsia="en-IE"/>
              </w:rPr>
            </w:pPr>
          </w:p>
        </w:tc>
        <w:tc>
          <w:tcPr>
            <w:tcW w:w="1670" w:type="dxa"/>
          </w:tcPr>
          <w:p w14:paraId="49E8253E" w14:textId="77777777" w:rsidR="00385C45" w:rsidRPr="00964925" w:rsidRDefault="00385C45" w:rsidP="00CE513D">
            <w:pPr>
              <w:tabs>
                <w:tab w:val="left" w:pos="3100"/>
              </w:tabs>
              <w:spacing w:after="160"/>
              <w:jc w:val="both"/>
              <w:rPr>
                <w:b/>
                <w:bCs/>
                <w:lang w:eastAsia="en-IE"/>
              </w:rPr>
            </w:pPr>
          </w:p>
        </w:tc>
        <w:tc>
          <w:tcPr>
            <w:tcW w:w="6153" w:type="dxa"/>
            <w:gridSpan w:val="4"/>
            <w:vAlign w:val="center"/>
          </w:tcPr>
          <w:p w14:paraId="69E98A32" w14:textId="77777777" w:rsidR="00385C45" w:rsidRPr="00964925" w:rsidRDefault="00385C45" w:rsidP="00CE513D">
            <w:pPr>
              <w:tabs>
                <w:tab w:val="left" w:pos="3100"/>
              </w:tabs>
              <w:spacing w:after="160"/>
              <w:jc w:val="center"/>
              <w:rPr>
                <w:b/>
                <w:bCs/>
                <w:lang w:eastAsia="en-IE"/>
              </w:rPr>
            </w:pPr>
            <w:r>
              <w:rPr>
                <w:b/>
                <w:bCs/>
                <w:lang w:eastAsia="en-IE"/>
              </w:rPr>
              <w:t>Intervention</w:t>
            </w:r>
          </w:p>
        </w:tc>
        <w:tc>
          <w:tcPr>
            <w:tcW w:w="4626" w:type="dxa"/>
            <w:gridSpan w:val="3"/>
            <w:vAlign w:val="center"/>
          </w:tcPr>
          <w:p w14:paraId="3F6795BA" w14:textId="77777777" w:rsidR="00385C45" w:rsidRDefault="00385C45" w:rsidP="00CE513D">
            <w:pPr>
              <w:tabs>
                <w:tab w:val="left" w:pos="3100"/>
              </w:tabs>
              <w:spacing w:after="160"/>
              <w:jc w:val="center"/>
              <w:rPr>
                <w:b/>
                <w:bCs/>
                <w:lang w:eastAsia="en-IE"/>
              </w:rPr>
            </w:pPr>
            <w:r>
              <w:rPr>
                <w:b/>
                <w:bCs/>
                <w:lang w:eastAsia="en-IE"/>
              </w:rPr>
              <w:t>Control</w:t>
            </w:r>
          </w:p>
        </w:tc>
      </w:tr>
      <w:tr w:rsidR="00385C45" w14:paraId="0ADC175A" w14:textId="77777777" w:rsidTr="00CE513D">
        <w:tc>
          <w:tcPr>
            <w:tcW w:w="1545" w:type="dxa"/>
          </w:tcPr>
          <w:p w14:paraId="70AA2034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964925">
              <w:rPr>
                <w:b/>
                <w:bCs/>
                <w:lang w:eastAsia="en-IE"/>
              </w:rPr>
              <w:t>Measure</w:t>
            </w:r>
          </w:p>
        </w:tc>
        <w:tc>
          <w:tcPr>
            <w:tcW w:w="1670" w:type="dxa"/>
          </w:tcPr>
          <w:p w14:paraId="49A250A5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964925">
              <w:rPr>
                <w:b/>
                <w:bCs/>
                <w:lang w:eastAsia="en-IE"/>
              </w:rPr>
              <w:t>Theme</w:t>
            </w:r>
          </w:p>
        </w:tc>
        <w:tc>
          <w:tcPr>
            <w:tcW w:w="1553" w:type="dxa"/>
          </w:tcPr>
          <w:p w14:paraId="72FC9731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964925">
              <w:rPr>
                <w:b/>
                <w:bCs/>
                <w:lang w:eastAsia="en-IE"/>
              </w:rPr>
              <w:t>Time 1 Median</w:t>
            </w:r>
            <w:r>
              <w:rPr>
                <w:b/>
                <w:bCs/>
                <w:lang w:eastAsia="en-IE"/>
              </w:rPr>
              <w:t xml:space="preserve"> (IQR)</w:t>
            </w:r>
          </w:p>
        </w:tc>
        <w:tc>
          <w:tcPr>
            <w:tcW w:w="1536" w:type="dxa"/>
          </w:tcPr>
          <w:p w14:paraId="5F41170E" w14:textId="77777777" w:rsidR="00385C45" w:rsidRDefault="00385C45" w:rsidP="00CE513D">
            <w:pPr>
              <w:jc w:val="both"/>
              <w:rPr>
                <w:b/>
                <w:bCs/>
                <w:lang w:eastAsia="en-IE"/>
              </w:rPr>
            </w:pPr>
            <w:r w:rsidRPr="00964925">
              <w:rPr>
                <w:b/>
                <w:bCs/>
                <w:lang w:eastAsia="en-IE"/>
              </w:rPr>
              <w:t xml:space="preserve">Time </w:t>
            </w:r>
            <w:r>
              <w:rPr>
                <w:b/>
                <w:bCs/>
                <w:lang w:eastAsia="en-IE"/>
              </w:rPr>
              <w:t>2 Median</w:t>
            </w:r>
          </w:p>
          <w:p w14:paraId="5F1E4F6C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>
              <w:rPr>
                <w:b/>
                <w:bCs/>
                <w:lang w:eastAsia="en-IE"/>
              </w:rPr>
              <w:t>(</w:t>
            </w:r>
            <w:r w:rsidRPr="00964925">
              <w:rPr>
                <w:b/>
                <w:bCs/>
                <w:lang w:eastAsia="en-IE"/>
              </w:rPr>
              <w:t>IQR</w:t>
            </w:r>
            <w:r>
              <w:rPr>
                <w:b/>
                <w:bCs/>
                <w:lang w:eastAsia="en-IE"/>
              </w:rPr>
              <w:t>)</w:t>
            </w:r>
          </w:p>
        </w:tc>
        <w:tc>
          <w:tcPr>
            <w:tcW w:w="1528" w:type="dxa"/>
          </w:tcPr>
          <w:p w14:paraId="28D9CC2F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964925">
              <w:rPr>
                <w:b/>
                <w:bCs/>
                <w:lang w:eastAsia="en-IE"/>
              </w:rPr>
              <w:t xml:space="preserve">Sign Test p-value </w:t>
            </w:r>
            <w:r>
              <w:rPr>
                <w:b/>
                <w:bCs/>
                <w:lang w:eastAsia="en-IE"/>
              </w:rPr>
              <w:t>Time 2 - Time 1</w:t>
            </w:r>
          </w:p>
        </w:tc>
        <w:tc>
          <w:tcPr>
            <w:tcW w:w="1536" w:type="dxa"/>
          </w:tcPr>
          <w:p w14:paraId="467AFAC5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964925">
              <w:rPr>
                <w:b/>
                <w:bCs/>
                <w:lang w:eastAsia="en-IE"/>
              </w:rPr>
              <w:t xml:space="preserve">Time </w:t>
            </w:r>
            <w:r>
              <w:rPr>
                <w:b/>
                <w:bCs/>
                <w:lang w:eastAsia="en-IE"/>
              </w:rPr>
              <w:t xml:space="preserve">3 </w:t>
            </w:r>
            <w:r w:rsidRPr="00964925">
              <w:rPr>
                <w:b/>
                <w:bCs/>
                <w:lang w:eastAsia="en-IE"/>
              </w:rPr>
              <w:t>Median</w:t>
            </w:r>
            <w:r>
              <w:rPr>
                <w:b/>
                <w:bCs/>
                <w:lang w:eastAsia="en-IE"/>
              </w:rPr>
              <w:t xml:space="preserve"> (IQR)</w:t>
            </w:r>
          </w:p>
        </w:tc>
        <w:tc>
          <w:tcPr>
            <w:tcW w:w="1537" w:type="dxa"/>
          </w:tcPr>
          <w:p w14:paraId="76F32D48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>
              <w:rPr>
                <w:b/>
                <w:bCs/>
                <w:lang w:eastAsia="en-IE"/>
              </w:rPr>
              <w:t>Time 1 Median (IQR)</w:t>
            </w:r>
          </w:p>
        </w:tc>
        <w:tc>
          <w:tcPr>
            <w:tcW w:w="1536" w:type="dxa"/>
          </w:tcPr>
          <w:p w14:paraId="6A1D1B90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964925">
              <w:rPr>
                <w:b/>
                <w:bCs/>
                <w:lang w:eastAsia="en-IE"/>
              </w:rPr>
              <w:t xml:space="preserve">Time </w:t>
            </w:r>
            <w:r>
              <w:rPr>
                <w:b/>
                <w:bCs/>
                <w:lang w:eastAsia="en-IE"/>
              </w:rPr>
              <w:t xml:space="preserve">3 </w:t>
            </w:r>
            <w:r w:rsidRPr="00964925">
              <w:rPr>
                <w:b/>
                <w:bCs/>
                <w:lang w:eastAsia="en-IE"/>
              </w:rPr>
              <w:t>Median</w:t>
            </w:r>
            <w:r>
              <w:rPr>
                <w:b/>
                <w:bCs/>
                <w:lang w:eastAsia="en-IE"/>
              </w:rPr>
              <w:t xml:space="preserve"> (IQR)</w:t>
            </w:r>
          </w:p>
        </w:tc>
        <w:tc>
          <w:tcPr>
            <w:tcW w:w="1553" w:type="dxa"/>
          </w:tcPr>
          <w:p w14:paraId="79B75F9E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>
              <w:rPr>
                <w:b/>
                <w:bCs/>
                <w:lang w:eastAsia="en-IE"/>
              </w:rPr>
              <w:t>Intervention v Control Time 3 – Time 1</w:t>
            </w:r>
          </w:p>
        </w:tc>
      </w:tr>
      <w:tr w:rsidR="00385C45" w14:paraId="37F20178" w14:textId="77777777" w:rsidTr="00CE513D">
        <w:tc>
          <w:tcPr>
            <w:tcW w:w="1545" w:type="dxa"/>
          </w:tcPr>
          <w:p w14:paraId="3878A15A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964925">
              <w:rPr>
                <w:b/>
                <w:bCs/>
                <w:lang w:eastAsia="en-IE"/>
              </w:rPr>
              <w:t>A</w:t>
            </w:r>
            <w:r>
              <w:rPr>
                <w:b/>
                <w:bCs/>
                <w:lang w:eastAsia="en-IE"/>
              </w:rPr>
              <w:t>ttitude</w:t>
            </w:r>
          </w:p>
        </w:tc>
        <w:tc>
          <w:tcPr>
            <w:tcW w:w="1670" w:type="dxa"/>
          </w:tcPr>
          <w:p w14:paraId="06D2C261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964925">
              <w:rPr>
                <w:lang w:eastAsia="en-IE"/>
              </w:rPr>
              <w:t>Confidentiality</w:t>
            </w:r>
          </w:p>
        </w:tc>
        <w:tc>
          <w:tcPr>
            <w:tcW w:w="1553" w:type="dxa"/>
          </w:tcPr>
          <w:p w14:paraId="5E77BE0E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964925">
              <w:rPr>
                <w:lang w:eastAsia="en-IE"/>
              </w:rPr>
              <w:t>6.0</w:t>
            </w:r>
            <w:r>
              <w:rPr>
                <w:lang w:eastAsia="en-IE"/>
              </w:rPr>
              <w:t xml:space="preserve"> (</w:t>
            </w:r>
            <w:r w:rsidRPr="00964925">
              <w:rPr>
                <w:lang w:eastAsia="en-IE"/>
              </w:rPr>
              <w:t>6.0–6.4</w:t>
            </w:r>
            <w:r>
              <w:rPr>
                <w:lang w:eastAsia="en-IE"/>
              </w:rPr>
              <w:t>)</w:t>
            </w:r>
          </w:p>
        </w:tc>
        <w:tc>
          <w:tcPr>
            <w:tcW w:w="1536" w:type="dxa"/>
          </w:tcPr>
          <w:p w14:paraId="32C30F7B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964925">
              <w:rPr>
                <w:lang w:eastAsia="en-IE"/>
              </w:rPr>
              <w:t>6.3</w:t>
            </w:r>
            <w:r>
              <w:rPr>
                <w:lang w:eastAsia="en-IE"/>
              </w:rPr>
              <w:t xml:space="preserve"> (</w:t>
            </w:r>
            <w:r w:rsidRPr="00964925">
              <w:rPr>
                <w:lang w:eastAsia="en-IE"/>
              </w:rPr>
              <w:t>6.0–6.6</w:t>
            </w:r>
            <w:r>
              <w:rPr>
                <w:lang w:eastAsia="en-IE"/>
              </w:rPr>
              <w:t>)</w:t>
            </w:r>
          </w:p>
        </w:tc>
        <w:tc>
          <w:tcPr>
            <w:tcW w:w="1528" w:type="dxa"/>
          </w:tcPr>
          <w:p w14:paraId="0035A6D9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964925">
              <w:rPr>
                <w:lang w:eastAsia="en-IE"/>
              </w:rPr>
              <w:t>0.453</w:t>
            </w:r>
          </w:p>
        </w:tc>
        <w:tc>
          <w:tcPr>
            <w:tcW w:w="1536" w:type="dxa"/>
          </w:tcPr>
          <w:p w14:paraId="254E790C" w14:textId="77777777" w:rsidR="00385C45" w:rsidRDefault="00385C45" w:rsidP="00CE513D">
            <w:pPr>
              <w:jc w:val="both"/>
              <w:rPr>
                <w:lang w:eastAsia="en-IE"/>
              </w:rPr>
            </w:pPr>
            <w:r w:rsidRPr="000D7385">
              <w:rPr>
                <w:lang w:eastAsia="en-IE"/>
              </w:rPr>
              <w:t>5.8</w:t>
            </w:r>
          </w:p>
          <w:p w14:paraId="4E868D43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0D7385">
              <w:rPr>
                <w:lang w:eastAsia="en-IE"/>
              </w:rPr>
              <w:t>(5.7–6.2)</w:t>
            </w:r>
          </w:p>
        </w:tc>
        <w:tc>
          <w:tcPr>
            <w:tcW w:w="1537" w:type="dxa"/>
          </w:tcPr>
          <w:p w14:paraId="1AE62BA5" w14:textId="77777777" w:rsidR="00385C45" w:rsidRDefault="00385C45" w:rsidP="00CE513D">
            <w:pPr>
              <w:jc w:val="both"/>
              <w:rPr>
                <w:lang w:eastAsia="en-IE"/>
              </w:rPr>
            </w:pPr>
            <w:r w:rsidRPr="004713C0">
              <w:rPr>
                <w:lang w:eastAsia="en-IE"/>
              </w:rPr>
              <w:t>6.2</w:t>
            </w:r>
          </w:p>
          <w:p w14:paraId="0B25066D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4713C0">
              <w:rPr>
                <w:lang w:eastAsia="en-IE"/>
              </w:rPr>
              <w:t>(5.8–6.2)</w:t>
            </w:r>
          </w:p>
        </w:tc>
        <w:tc>
          <w:tcPr>
            <w:tcW w:w="1536" w:type="dxa"/>
          </w:tcPr>
          <w:p w14:paraId="267440E4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4713C0">
              <w:rPr>
                <w:lang w:eastAsia="en-IE"/>
              </w:rPr>
              <w:t>6 (5.5–6.5)</w:t>
            </w:r>
          </w:p>
        </w:tc>
        <w:tc>
          <w:tcPr>
            <w:tcW w:w="1553" w:type="dxa"/>
          </w:tcPr>
          <w:p w14:paraId="54EA34A2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6C030B">
              <w:t>0.9219</w:t>
            </w:r>
          </w:p>
        </w:tc>
      </w:tr>
      <w:tr w:rsidR="00385C45" w14:paraId="43D3472C" w14:textId="77777777" w:rsidTr="00CE513D">
        <w:tc>
          <w:tcPr>
            <w:tcW w:w="1545" w:type="dxa"/>
          </w:tcPr>
          <w:p w14:paraId="5A2F3188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</w:p>
        </w:tc>
        <w:tc>
          <w:tcPr>
            <w:tcW w:w="1670" w:type="dxa"/>
          </w:tcPr>
          <w:p w14:paraId="5F8C1F8C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964925">
              <w:rPr>
                <w:lang w:eastAsia="en-IE"/>
              </w:rPr>
              <w:t>Cultural Awareness</w:t>
            </w:r>
          </w:p>
        </w:tc>
        <w:tc>
          <w:tcPr>
            <w:tcW w:w="1553" w:type="dxa"/>
          </w:tcPr>
          <w:p w14:paraId="1DA32257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964925">
              <w:rPr>
                <w:lang w:eastAsia="en-IE"/>
              </w:rPr>
              <w:t>5.7</w:t>
            </w:r>
            <w:r>
              <w:rPr>
                <w:lang w:eastAsia="en-IE"/>
              </w:rPr>
              <w:t xml:space="preserve"> (</w:t>
            </w:r>
            <w:r w:rsidRPr="00964925">
              <w:rPr>
                <w:lang w:eastAsia="en-IE"/>
              </w:rPr>
              <w:t>5.3–6.1</w:t>
            </w:r>
            <w:r>
              <w:rPr>
                <w:lang w:eastAsia="en-IE"/>
              </w:rPr>
              <w:t>)</w:t>
            </w:r>
          </w:p>
        </w:tc>
        <w:tc>
          <w:tcPr>
            <w:tcW w:w="1536" w:type="dxa"/>
          </w:tcPr>
          <w:p w14:paraId="16692D56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964925">
              <w:rPr>
                <w:lang w:eastAsia="en-IE"/>
              </w:rPr>
              <w:t>5.4</w:t>
            </w:r>
            <w:r>
              <w:rPr>
                <w:lang w:eastAsia="en-IE"/>
              </w:rPr>
              <w:t xml:space="preserve"> (</w:t>
            </w:r>
            <w:r w:rsidRPr="00964925">
              <w:rPr>
                <w:lang w:eastAsia="en-IE"/>
              </w:rPr>
              <w:t>5.3–6.4</w:t>
            </w:r>
            <w:r>
              <w:rPr>
                <w:lang w:eastAsia="en-IE"/>
              </w:rPr>
              <w:t>)</w:t>
            </w:r>
          </w:p>
        </w:tc>
        <w:tc>
          <w:tcPr>
            <w:tcW w:w="1528" w:type="dxa"/>
          </w:tcPr>
          <w:p w14:paraId="5BFD0BE4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964925">
              <w:rPr>
                <w:lang w:eastAsia="en-IE"/>
              </w:rPr>
              <w:t>0.999</w:t>
            </w:r>
          </w:p>
        </w:tc>
        <w:tc>
          <w:tcPr>
            <w:tcW w:w="1536" w:type="dxa"/>
          </w:tcPr>
          <w:p w14:paraId="15BE06E4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F032BF">
              <w:rPr>
                <w:lang w:eastAsia="en-IE"/>
              </w:rPr>
              <w:t>5</w:t>
            </w:r>
            <w:r>
              <w:rPr>
                <w:lang w:eastAsia="en-IE"/>
              </w:rPr>
              <w:t xml:space="preserve"> </w:t>
            </w:r>
            <w:r w:rsidRPr="00F032BF">
              <w:rPr>
                <w:lang w:eastAsia="en-IE"/>
              </w:rPr>
              <w:t>(4.7–5.8)</w:t>
            </w:r>
          </w:p>
        </w:tc>
        <w:tc>
          <w:tcPr>
            <w:tcW w:w="1537" w:type="dxa"/>
          </w:tcPr>
          <w:p w14:paraId="361B233C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F032BF">
              <w:rPr>
                <w:lang w:eastAsia="en-IE"/>
              </w:rPr>
              <w:t>5.6</w:t>
            </w:r>
            <w:r>
              <w:rPr>
                <w:lang w:eastAsia="en-IE"/>
              </w:rPr>
              <w:t xml:space="preserve"> </w:t>
            </w:r>
            <w:r w:rsidRPr="00F032BF">
              <w:rPr>
                <w:lang w:eastAsia="en-IE"/>
              </w:rPr>
              <w:t>(4.2–6.7)</w:t>
            </w:r>
          </w:p>
        </w:tc>
        <w:tc>
          <w:tcPr>
            <w:tcW w:w="1536" w:type="dxa"/>
          </w:tcPr>
          <w:p w14:paraId="4A23766F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DB3B4F">
              <w:rPr>
                <w:lang w:eastAsia="en-IE"/>
              </w:rPr>
              <w:t>4.6 (2–5.4)</w:t>
            </w:r>
          </w:p>
        </w:tc>
        <w:tc>
          <w:tcPr>
            <w:tcW w:w="1553" w:type="dxa"/>
          </w:tcPr>
          <w:p w14:paraId="4D835EA9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6C030B">
              <w:t>0.3042</w:t>
            </w:r>
          </w:p>
        </w:tc>
      </w:tr>
      <w:tr w:rsidR="00385C45" w14:paraId="20D1BE05" w14:textId="77777777" w:rsidTr="00CE513D">
        <w:tc>
          <w:tcPr>
            <w:tcW w:w="1545" w:type="dxa"/>
          </w:tcPr>
          <w:p w14:paraId="1B5E2B4B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</w:p>
        </w:tc>
        <w:tc>
          <w:tcPr>
            <w:tcW w:w="1670" w:type="dxa"/>
          </w:tcPr>
          <w:p w14:paraId="06AF9A97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964925">
              <w:rPr>
                <w:lang w:eastAsia="en-IE"/>
              </w:rPr>
              <w:t>Raising concerns</w:t>
            </w:r>
          </w:p>
        </w:tc>
        <w:tc>
          <w:tcPr>
            <w:tcW w:w="1553" w:type="dxa"/>
          </w:tcPr>
          <w:p w14:paraId="19CA4B21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964925">
              <w:rPr>
                <w:lang w:eastAsia="en-IE"/>
              </w:rPr>
              <w:t>5.1</w:t>
            </w:r>
            <w:r>
              <w:rPr>
                <w:lang w:eastAsia="en-IE"/>
              </w:rPr>
              <w:t xml:space="preserve"> (</w:t>
            </w:r>
            <w:r w:rsidRPr="00964925">
              <w:rPr>
                <w:lang w:eastAsia="en-IE"/>
              </w:rPr>
              <w:t>4.8–6.4</w:t>
            </w:r>
            <w:r>
              <w:rPr>
                <w:lang w:eastAsia="en-IE"/>
              </w:rPr>
              <w:t>)</w:t>
            </w:r>
          </w:p>
        </w:tc>
        <w:tc>
          <w:tcPr>
            <w:tcW w:w="1536" w:type="dxa"/>
          </w:tcPr>
          <w:p w14:paraId="00B0F447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964925">
              <w:rPr>
                <w:lang w:eastAsia="en-IE"/>
              </w:rPr>
              <w:t>6.3</w:t>
            </w:r>
            <w:r>
              <w:rPr>
                <w:lang w:eastAsia="en-IE"/>
              </w:rPr>
              <w:t xml:space="preserve"> (</w:t>
            </w:r>
            <w:r w:rsidRPr="00964925">
              <w:rPr>
                <w:lang w:eastAsia="en-IE"/>
              </w:rPr>
              <w:t>6.2–6.4</w:t>
            </w:r>
            <w:r>
              <w:rPr>
                <w:lang w:eastAsia="en-IE"/>
              </w:rPr>
              <w:t>)</w:t>
            </w:r>
          </w:p>
        </w:tc>
        <w:tc>
          <w:tcPr>
            <w:tcW w:w="1528" w:type="dxa"/>
          </w:tcPr>
          <w:p w14:paraId="1F97FF9E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964925">
              <w:rPr>
                <w:lang w:eastAsia="en-IE"/>
              </w:rPr>
              <w:t>0.219</w:t>
            </w:r>
          </w:p>
        </w:tc>
        <w:tc>
          <w:tcPr>
            <w:tcW w:w="1536" w:type="dxa"/>
          </w:tcPr>
          <w:p w14:paraId="2536103E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8F6BA3">
              <w:rPr>
                <w:lang w:eastAsia="en-IE"/>
              </w:rPr>
              <w:t>5.8 (5.5–6)</w:t>
            </w:r>
          </w:p>
        </w:tc>
        <w:tc>
          <w:tcPr>
            <w:tcW w:w="1537" w:type="dxa"/>
          </w:tcPr>
          <w:p w14:paraId="2619D036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8F6BA3">
              <w:rPr>
                <w:lang w:eastAsia="en-IE"/>
              </w:rPr>
              <w:t>5.9 (5–6.2)</w:t>
            </w:r>
          </w:p>
        </w:tc>
        <w:tc>
          <w:tcPr>
            <w:tcW w:w="1536" w:type="dxa"/>
          </w:tcPr>
          <w:p w14:paraId="475573DB" w14:textId="77777777" w:rsidR="00385C45" w:rsidRDefault="00385C45" w:rsidP="00CE513D">
            <w:pPr>
              <w:jc w:val="both"/>
              <w:rPr>
                <w:lang w:eastAsia="en-IE"/>
              </w:rPr>
            </w:pPr>
            <w:r>
              <w:rPr>
                <w:lang w:eastAsia="en-IE"/>
              </w:rPr>
              <w:t>4.8 (3.9–5.6)</w:t>
            </w:r>
          </w:p>
          <w:p w14:paraId="344A7EA6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</w:p>
        </w:tc>
        <w:tc>
          <w:tcPr>
            <w:tcW w:w="1553" w:type="dxa"/>
          </w:tcPr>
          <w:p w14:paraId="28E97F9F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6C030B">
              <w:t>0.1264</w:t>
            </w:r>
          </w:p>
        </w:tc>
      </w:tr>
      <w:tr w:rsidR="00385C45" w14:paraId="7365CE7A" w14:textId="77777777" w:rsidTr="00CE513D">
        <w:tc>
          <w:tcPr>
            <w:tcW w:w="1545" w:type="dxa"/>
          </w:tcPr>
          <w:p w14:paraId="297395B1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</w:p>
        </w:tc>
        <w:tc>
          <w:tcPr>
            <w:tcW w:w="1670" w:type="dxa"/>
          </w:tcPr>
          <w:p w14:paraId="524272E7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964925">
              <w:rPr>
                <w:lang w:eastAsia="en-IE"/>
              </w:rPr>
              <w:t>Self-care</w:t>
            </w:r>
          </w:p>
        </w:tc>
        <w:tc>
          <w:tcPr>
            <w:tcW w:w="1553" w:type="dxa"/>
          </w:tcPr>
          <w:p w14:paraId="5A3EEC52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964925">
              <w:rPr>
                <w:lang w:eastAsia="en-IE"/>
              </w:rPr>
              <w:t>5.4</w:t>
            </w:r>
            <w:r>
              <w:rPr>
                <w:lang w:eastAsia="en-IE"/>
              </w:rPr>
              <w:t xml:space="preserve"> (</w:t>
            </w:r>
            <w:r w:rsidRPr="00964925">
              <w:rPr>
                <w:lang w:eastAsia="en-IE"/>
              </w:rPr>
              <w:t>5.1–5.5</w:t>
            </w:r>
            <w:r>
              <w:rPr>
                <w:lang w:eastAsia="en-IE"/>
              </w:rPr>
              <w:t>)</w:t>
            </w:r>
          </w:p>
        </w:tc>
        <w:tc>
          <w:tcPr>
            <w:tcW w:w="1536" w:type="dxa"/>
          </w:tcPr>
          <w:p w14:paraId="3AFCEEEA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964925">
              <w:rPr>
                <w:lang w:eastAsia="en-IE"/>
              </w:rPr>
              <w:t>5.5</w:t>
            </w:r>
            <w:r>
              <w:rPr>
                <w:lang w:eastAsia="en-IE"/>
              </w:rPr>
              <w:t xml:space="preserve"> (</w:t>
            </w:r>
            <w:r w:rsidRPr="00964925">
              <w:rPr>
                <w:lang w:eastAsia="en-IE"/>
              </w:rPr>
              <w:t>5.1–5.9</w:t>
            </w:r>
            <w:r>
              <w:rPr>
                <w:lang w:val="en-IE" w:eastAsia="en-IE"/>
              </w:rPr>
              <w:t>)</w:t>
            </w:r>
          </w:p>
        </w:tc>
        <w:tc>
          <w:tcPr>
            <w:tcW w:w="1528" w:type="dxa"/>
          </w:tcPr>
          <w:p w14:paraId="14665AC8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964925">
              <w:rPr>
                <w:lang w:eastAsia="en-IE"/>
              </w:rPr>
              <w:t>0.453</w:t>
            </w:r>
          </w:p>
        </w:tc>
        <w:tc>
          <w:tcPr>
            <w:tcW w:w="1536" w:type="dxa"/>
          </w:tcPr>
          <w:p w14:paraId="35B560FB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876BD5">
              <w:rPr>
                <w:lang w:eastAsia="en-IE"/>
              </w:rPr>
              <w:t>5.8 (5.3–6.1)</w:t>
            </w:r>
          </w:p>
        </w:tc>
        <w:tc>
          <w:tcPr>
            <w:tcW w:w="1537" w:type="dxa"/>
          </w:tcPr>
          <w:p w14:paraId="0A564B1D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876BD5">
              <w:rPr>
                <w:lang w:eastAsia="en-IE"/>
              </w:rPr>
              <w:t>5.1</w:t>
            </w:r>
            <w:r>
              <w:rPr>
                <w:lang w:eastAsia="en-IE"/>
              </w:rPr>
              <w:t xml:space="preserve"> </w:t>
            </w:r>
            <w:r w:rsidRPr="00876BD5">
              <w:rPr>
                <w:lang w:eastAsia="en-IE"/>
              </w:rPr>
              <w:t>(4.3–5.4)</w:t>
            </w:r>
          </w:p>
        </w:tc>
        <w:tc>
          <w:tcPr>
            <w:tcW w:w="1536" w:type="dxa"/>
          </w:tcPr>
          <w:p w14:paraId="2B8C476A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3D68FB">
              <w:rPr>
                <w:lang w:eastAsia="en-IE"/>
              </w:rPr>
              <w:t>4.3 (2–5.5)</w:t>
            </w:r>
          </w:p>
        </w:tc>
        <w:tc>
          <w:tcPr>
            <w:tcW w:w="1553" w:type="dxa"/>
          </w:tcPr>
          <w:p w14:paraId="3F9C89F8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6C030B">
              <w:t>0.1538</w:t>
            </w:r>
          </w:p>
        </w:tc>
      </w:tr>
      <w:tr w:rsidR="00385C45" w14:paraId="4ADD4C51" w14:textId="77777777" w:rsidTr="00CE513D">
        <w:tc>
          <w:tcPr>
            <w:tcW w:w="1545" w:type="dxa"/>
          </w:tcPr>
          <w:p w14:paraId="23AF00EE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964925">
              <w:rPr>
                <w:b/>
                <w:bCs/>
                <w:lang w:eastAsia="en-IE"/>
              </w:rPr>
              <w:lastRenderedPageBreak/>
              <w:t>S</w:t>
            </w:r>
            <w:r>
              <w:rPr>
                <w:b/>
                <w:bCs/>
                <w:lang w:eastAsia="en-IE"/>
              </w:rPr>
              <w:t>ubjective norms</w:t>
            </w:r>
          </w:p>
        </w:tc>
        <w:tc>
          <w:tcPr>
            <w:tcW w:w="1670" w:type="dxa"/>
          </w:tcPr>
          <w:p w14:paraId="0BC35F70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964925">
              <w:rPr>
                <w:lang w:eastAsia="en-IE"/>
              </w:rPr>
              <w:t>Confidentiality</w:t>
            </w:r>
          </w:p>
        </w:tc>
        <w:tc>
          <w:tcPr>
            <w:tcW w:w="1553" w:type="dxa"/>
          </w:tcPr>
          <w:p w14:paraId="61310F45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964925">
              <w:rPr>
                <w:lang w:eastAsia="en-IE"/>
              </w:rPr>
              <w:t>4.8</w:t>
            </w:r>
            <w:r>
              <w:rPr>
                <w:lang w:eastAsia="en-IE"/>
              </w:rPr>
              <w:t xml:space="preserve"> (</w:t>
            </w:r>
            <w:r w:rsidRPr="00964925">
              <w:rPr>
                <w:lang w:eastAsia="en-IE"/>
              </w:rPr>
              <w:t>3.3–5.5</w:t>
            </w:r>
            <w:r>
              <w:rPr>
                <w:lang w:eastAsia="en-IE"/>
              </w:rPr>
              <w:t>)</w:t>
            </w:r>
          </w:p>
        </w:tc>
        <w:tc>
          <w:tcPr>
            <w:tcW w:w="1536" w:type="dxa"/>
          </w:tcPr>
          <w:p w14:paraId="3223C420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964925">
              <w:rPr>
                <w:lang w:eastAsia="en-IE"/>
              </w:rPr>
              <w:t>5.3</w:t>
            </w:r>
            <w:r>
              <w:rPr>
                <w:lang w:eastAsia="en-IE"/>
              </w:rPr>
              <w:t xml:space="preserve"> (</w:t>
            </w:r>
            <w:r w:rsidRPr="00964925">
              <w:rPr>
                <w:lang w:eastAsia="en-IE"/>
              </w:rPr>
              <w:t>3.0–5.6</w:t>
            </w:r>
            <w:r>
              <w:rPr>
                <w:lang w:eastAsia="en-IE"/>
              </w:rPr>
              <w:t>)</w:t>
            </w:r>
          </w:p>
        </w:tc>
        <w:tc>
          <w:tcPr>
            <w:tcW w:w="1528" w:type="dxa"/>
          </w:tcPr>
          <w:p w14:paraId="2127D558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964925">
              <w:rPr>
                <w:lang w:eastAsia="en-IE"/>
              </w:rPr>
              <w:t>0.999</w:t>
            </w:r>
          </w:p>
        </w:tc>
        <w:tc>
          <w:tcPr>
            <w:tcW w:w="1536" w:type="dxa"/>
          </w:tcPr>
          <w:p w14:paraId="10306305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>
              <w:rPr>
                <w:lang w:eastAsia="en-IE"/>
              </w:rPr>
              <w:t>4</w:t>
            </w:r>
            <w:r w:rsidRPr="003D68FB">
              <w:rPr>
                <w:lang w:eastAsia="en-IE"/>
              </w:rPr>
              <w:t>.2 (2.6–5.9)</w:t>
            </w:r>
          </w:p>
        </w:tc>
        <w:tc>
          <w:tcPr>
            <w:tcW w:w="1537" w:type="dxa"/>
          </w:tcPr>
          <w:p w14:paraId="2B536653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587D72">
              <w:rPr>
                <w:lang w:eastAsia="en-IE"/>
              </w:rPr>
              <w:t>4.1</w:t>
            </w:r>
            <w:r>
              <w:rPr>
                <w:lang w:eastAsia="en-IE"/>
              </w:rPr>
              <w:t xml:space="preserve"> </w:t>
            </w:r>
            <w:r w:rsidRPr="00587D72">
              <w:rPr>
                <w:lang w:eastAsia="en-IE"/>
              </w:rPr>
              <w:t>(2.0–4.8)</w:t>
            </w:r>
          </w:p>
        </w:tc>
        <w:tc>
          <w:tcPr>
            <w:tcW w:w="1536" w:type="dxa"/>
          </w:tcPr>
          <w:p w14:paraId="398937C6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587D72">
              <w:rPr>
                <w:lang w:eastAsia="en-IE"/>
              </w:rPr>
              <w:t>3.6</w:t>
            </w:r>
            <w:r>
              <w:rPr>
                <w:lang w:eastAsia="en-IE"/>
              </w:rPr>
              <w:t xml:space="preserve"> </w:t>
            </w:r>
            <w:r w:rsidRPr="00587D72">
              <w:rPr>
                <w:lang w:eastAsia="en-IE"/>
              </w:rPr>
              <w:t>(2.4–5.6)</w:t>
            </w:r>
          </w:p>
        </w:tc>
        <w:tc>
          <w:tcPr>
            <w:tcW w:w="1553" w:type="dxa"/>
          </w:tcPr>
          <w:p w14:paraId="602D748E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6C030B">
              <w:t>0.9223</w:t>
            </w:r>
          </w:p>
        </w:tc>
      </w:tr>
      <w:tr w:rsidR="00385C45" w14:paraId="547A17FA" w14:textId="77777777" w:rsidTr="00CE513D">
        <w:tc>
          <w:tcPr>
            <w:tcW w:w="1545" w:type="dxa"/>
          </w:tcPr>
          <w:p w14:paraId="26C5AC60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</w:p>
        </w:tc>
        <w:tc>
          <w:tcPr>
            <w:tcW w:w="1670" w:type="dxa"/>
          </w:tcPr>
          <w:p w14:paraId="08729667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964925">
              <w:rPr>
                <w:lang w:eastAsia="en-IE"/>
              </w:rPr>
              <w:t>Cultural Awareness</w:t>
            </w:r>
          </w:p>
        </w:tc>
        <w:tc>
          <w:tcPr>
            <w:tcW w:w="1553" w:type="dxa"/>
          </w:tcPr>
          <w:p w14:paraId="2F009163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964925">
              <w:rPr>
                <w:lang w:eastAsia="en-IE"/>
              </w:rPr>
              <w:t>4.5</w:t>
            </w:r>
            <w:r>
              <w:rPr>
                <w:lang w:eastAsia="en-IE"/>
              </w:rPr>
              <w:t xml:space="preserve"> (</w:t>
            </w:r>
            <w:r w:rsidRPr="00964925">
              <w:rPr>
                <w:lang w:eastAsia="en-IE"/>
              </w:rPr>
              <w:t>3.7–5.5</w:t>
            </w:r>
            <w:r>
              <w:rPr>
                <w:lang w:val="en-IE" w:eastAsia="en-IE"/>
              </w:rPr>
              <w:t>)</w:t>
            </w:r>
          </w:p>
        </w:tc>
        <w:tc>
          <w:tcPr>
            <w:tcW w:w="1536" w:type="dxa"/>
          </w:tcPr>
          <w:p w14:paraId="43D63DA2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964925">
              <w:rPr>
                <w:lang w:eastAsia="en-IE"/>
              </w:rPr>
              <w:t>5.1</w:t>
            </w:r>
            <w:r>
              <w:rPr>
                <w:lang w:eastAsia="en-IE"/>
              </w:rPr>
              <w:t xml:space="preserve"> (</w:t>
            </w:r>
            <w:r w:rsidRPr="00964925">
              <w:rPr>
                <w:lang w:eastAsia="en-IE"/>
              </w:rPr>
              <w:t>4.7–5.9</w:t>
            </w:r>
            <w:r>
              <w:rPr>
                <w:lang w:eastAsia="en-IE"/>
              </w:rPr>
              <w:t>)</w:t>
            </w:r>
          </w:p>
        </w:tc>
        <w:tc>
          <w:tcPr>
            <w:tcW w:w="1528" w:type="dxa"/>
          </w:tcPr>
          <w:p w14:paraId="0D075250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964925">
              <w:rPr>
                <w:lang w:eastAsia="en-IE"/>
              </w:rPr>
              <w:t>0.688</w:t>
            </w:r>
          </w:p>
        </w:tc>
        <w:tc>
          <w:tcPr>
            <w:tcW w:w="1536" w:type="dxa"/>
          </w:tcPr>
          <w:p w14:paraId="6CED6E19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>
              <w:rPr>
                <w:lang w:eastAsia="en-IE"/>
              </w:rPr>
              <w:t>4</w:t>
            </w:r>
            <w:r w:rsidRPr="00587D72">
              <w:rPr>
                <w:lang w:eastAsia="en-IE"/>
              </w:rPr>
              <w:t>.3</w:t>
            </w:r>
            <w:r>
              <w:rPr>
                <w:lang w:eastAsia="en-IE"/>
              </w:rPr>
              <w:t xml:space="preserve"> </w:t>
            </w:r>
            <w:r w:rsidRPr="00587D72">
              <w:rPr>
                <w:lang w:eastAsia="en-IE"/>
              </w:rPr>
              <w:t>(4.2–5.1)</w:t>
            </w:r>
          </w:p>
        </w:tc>
        <w:tc>
          <w:tcPr>
            <w:tcW w:w="1537" w:type="dxa"/>
          </w:tcPr>
          <w:p w14:paraId="6BA5A745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4F2C6C">
              <w:rPr>
                <w:lang w:eastAsia="en-IE"/>
              </w:rPr>
              <w:t>5 (4.08–5.5)</w:t>
            </w:r>
          </w:p>
        </w:tc>
        <w:tc>
          <w:tcPr>
            <w:tcW w:w="1536" w:type="dxa"/>
          </w:tcPr>
          <w:p w14:paraId="4D0EFB60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4F2C6C">
              <w:rPr>
                <w:lang w:eastAsia="en-IE"/>
              </w:rPr>
              <w:t>4.8 (4.4–5.5)</w:t>
            </w:r>
          </w:p>
        </w:tc>
        <w:tc>
          <w:tcPr>
            <w:tcW w:w="1553" w:type="dxa"/>
          </w:tcPr>
          <w:p w14:paraId="52CE6EB6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6C030B">
              <w:t>0.7150</w:t>
            </w:r>
          </w:p>
        </w:tc>
      </w:tr>
      <w:tr w:rsidR="00385C45" w14:paraId="34703E91" w14:textId="77777777" w:rsidTr="00CE513D">
        <w:tc>
          <w:tcPr>
            <w:tcW w:w="1545" w:type="dxa"/>
          </w:tcPr>
          <w:p w14:paraId="6AF6C62F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</w:p>
        </w:tc>
        <w:tc>
          <w:tcPr>
            <w:tcW w:w="1670" w:type="dxa"/>
          </w:tcPr>
          <w:p w14:paraId="181DD64A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964925">
              <w:rPr>
                <w:lang w:eastAsia="en-IE"/>
              </w:rPr>
              <w:t>Raising concerns</w:t>
            </w:r>
          </w:p>
        </w:tc>
        <w:tc>
          <w:tcPr>
            <w:tcW w:w="1553" w:type="dxa"/>
          </w:tcPr>
          <w:p w14:paraId="4BB286DC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964925">
              <w:rPr>
                <w:lang w:eastAsia="en-IE"/>
              </w:rPr>
              <w:t>4.8</w:t>
            </w:r>
            <w:r>
              <w:rPr>
                <w:lang w:eastAsia="en-IE"/>
              </w:rPr>
              <w:t xml:space="preserve"> (</w:t>
            </w:r>
            <w:r w:rsidRPr="00964925">
              <w:rPr>
                <w:lang w:eastAsia="en-IE"/>
              </w:rPr>
              <w:t>4.2–5.2</w:t>
            </w:r>
            <w:r>
              <w:rPr>
                <w:lang w:eastAsia="en-IE"/>
              </w:rPr>
              <w:t>)</w:t>
            </w:r>
          </w:p>
        </w:tc>
        <w:tc>
          <w:tcPr>
            <w:tcW w:w="1536" w:type="dxa"/>
          </w:tcPr>
          <w:p w14:paraId="1AEC85AF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964925">
              <w:rPr>
                <w:lang w:eastAsia="en-IE"/>
              </w:rPr>
              <w:t>4.6</w:t>
            </w:r>
            <w:r>
              <w:rPr>
                <w:lang w:eastAsia="en-IE"/>
              </w:rPr>
              <w:t xml:space="preserve"> (</w:t>
            </w:r>
            <w:r w:rsidRPr="00964925">
              <w:rPr>
                <w:lang w:eastAsia="en-IE"/>
              </w:rPr>
              <w:t>3.9–5.7</w:t>
            </w:r>
            <w:r>
              <w:rPr>
                <w:lang w:val="en-IE" w:eastAsia="en-IE"/>
              </w:rPr>
              <w:t>)</w:t>
            </w:r>
          </w:p>
        </w:tc>
        <w:tc>
          <w:tcPr>
            <w:tcW w:w="1528" w:type="dxa"/>
          </w:tcPr>
          <w:p w14:paraId="7ED1434B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964925">
              <w:rPr>
                <w:lang w:eastAsia="en-IE"/>
              </w:rPr>
              <w:t>0.999</w:t>
            </w:r>
          </w:p>
        </w:tc>
        <w:tc>
          <w:tcPr>
            <w:tcW w:w="1536" w:type="dxa"/>
          </w:tcPr>
          <w:p w14:paraId="3D0F8158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4F2C6C">
              <w:rPr>
                <w:lang w:eastAsia="en-IE"/>
              </w:rPr>
              <w:t>4.7 (3.4–5.9)</w:t>
            </w:r>
          </w:p>
        </w:tc>
        <w:tc>
          <w:tcPr>
            <w:tcW w:w="1537" w:type="dxa"/>
          </w:tcPr>
          <w:p w14:paraId="16E1D26E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2B3029">
              <w:rPr>
                <w:lang w:eastAsia="en-IE"/>
              </w:rPr>
              <w:t>3.5</w:t>
            </w:r>
            <w:r>
              <w:rPr>
                <w:lang w:eastAsia="en-IE"/>
              </w:rPr>
              <w:t xml:space="preserve"> </w:t>
            </w:r>
            <w:r w:rsidRPr="002B3029">
              <w:rPr>
                <w:lang w:eastAsia="en-IE"/>
              </w:rPr>
              <w:t>(3.08–4.3)</w:t>
            </w:r>
          </w:p>
        </w:tc>
        <w:tc>
          <w:tcPr>
            <w:tcW w:w="1536" w:type="dxa"/>
          </w:tcPr>
          <w:p w14:paraId="7052880C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2B3029">
              <w:rPr>
                <w:lang w:eastAsia="en-IE"/>
              </w:rPr>
              <w:t>4.8 (4–5.6)</w:t>
            </w:r>
          </w:p>
        </w:tc>
        <w:tc>
          <w:tcPr>
            <w:tcW w:w="1553" w:type="dxa"/>
          </w:tcPr>
          <w:p w14:paraId="293A1624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6C030B">
              <w:t>0.1074</w:t>
            </w:r>
          </w:p>
        </w:tc>
      </w:tr>
      <w:tr w:rsidR="00385C45" w14:paraId="4BFDD224" w14:textId="77777777" w:rsidTr="00CE513D">
        <w:tc>
          <w:tcPr>
            <w:tcW w:w="1545" w:type="dxa"/>
          </w:tcPr>
          <w:p w14:paraId="511D1232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</w:p>
        </w:tc>
        <w:tc>
          <w:tcPr>
            <w:tcW w:w="1670" w:type="dxa"/>
          </w:tcPr>
          <w:p w14:paraId="634FF9FA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964925">
              <w:rPr>
                <w:lang w:eastAsia="en-IE"/>
              </w:rPr>
              <w:t>Self-care</w:t>
            </w:r>
          </w:p>
        </w:tc>
        <w:tc>
          <w:tcPr>
            <w:tcW w:w="1553" w:type="dxa"/>
          </w:tcPr>
          <w:p w14:paraId="0E35E8A7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>
              <w:rPr>
                <w:lang w:eastAsia="en-IE"/>
              </w:rPr>
              <w:t>4.0 (</w:t>
            </w:r>
            <w:r w:rsidRPr="00964925">
              <w:rPr>
                <w:lang w:eastAsia="en-IE"/>
              </w:rPr>
              <w:t>3.8–4.2</w:t>
            </w:r>
            <w:r>
              <w:rPr>
                <w:lang w:eastAsia="en-IE"/>
              </w:rPr>
              <w:t>)</w:t>
            </w:r>
          </w:p>
        </w:tc>
        <w:tc>
          <w:tcPr>
            <w:tcW w:w="1536" w:type="dxa"/>
          </w:tcPr>
          <w:p w14:paraId="452B19AC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964925">
              <w:rPr>
                <w:lang w:eastAsia="en-IE"/>
              </w:rPr>
              <w:t>4.0</w:t>
            </w:r>
            <w:r>
              <w:rPr>
                <w:lang w:eastAsia="en-IE"/>
              </w:rPr>
              <w:t xml:space="preserve"> (</w:t>
            </w:r>
            <w:r w:rsidRPr="00964925">
              <w:rPr>
                <w:lang w:eastAsia="en-IE"/>
              </w:rPr>
              <w:t>3.8–4.5</w:t>
            </w:r>
            <w:r>
              <w:rPr>
                <w:lang w:eastAsia="en-IE"/>
              </w:rPr>
              <w:t>)</w:t>
            </w:r>
          </w:p>
        </w:tc>
        <w:tc>
          <w:tcPr>
            <w:tcW w:w="1528" w:type="dxa"/>
          </w:tcPr>
          <w:p w14:paraId="2184AE82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964925">
              <w:rPr>
                <w:lang w:eastAsia="en-IE"/>
              </w:rPr>
              <w:t>0.727</w:t>
            </w:r>
          </w:p>
        </w:tc>
        <w:tc>
          <w:tcPr>
            <w:tcW w:w="1536" w:type="dxa"/>
          </w:tcPr>
          <w:p w14:paraId="7A276E97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2B3029">
              <w:rPr>
                <w:lang w:eastAsia="en-IE"/>
              </w:rPr>
              <w:t>4.3</w:t>
            </w:r>
            <w:r>
              <w:rPr>
                <w:lang w:eastAsia="en-IE"/>
              </w:rPr>
              <w:t xml:space="preserve"> </w:t>
            </w:r>
            <w:r w:rsidRPr="002B3029">
              <w:rPr>
                <w:lang w:eastAsia="en-IE"/>
              </w:rPr>
              <w:t>(4.08–4.5)</w:t>
            </w:r>
          </w:p>
        </w:tc>
        <w:tc>
          <w:tcPr>
            <w:tcW w:w="1537" w:type="dxa"/>
          </w:tcPr>
          <w:p w14:paraId="55CA8DFE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432613">
              <w:rPr>
                <w:lang w:eastAsia="en-IE"/>
              </w:rPr>
              <w:t>3.7</w:t>
            </w:r>
            <w:r>
              <w:rPr>
                <w:lang w:eastAsia="en-IE"/>
              </w:rPr>
              <w:t xml:space="preserve"> </w:t>
            </w:r>
            <w:r w:rsidRPr="00432613">
              <w:rPr>
                <w:lang w:eastAsia="en-IE"/>
              </w:rPr>
              <w:t>(3.08–4.3)</w:t>
            </w:r>
          </w:p>
        </w:tc>
        <w:tc>
          <w:tcPr>
            <w:tcW w:w="1536" w:type="dxa"/>
          </w:tcPr>
          <w:p w14:paraId="56B61BEB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432613">
              <w:rPr>
                <w:lang w:eastAsia="en-IE"/>
              </w:rPr>
              <w:t>4.4 (4–5.3)</w:t>
            </w:r>
          </w:p>
        </w:tc>
        <w:tc>
          <w:tcPr>
            <w:tcW w:w="1553" w:type="dxa"/>
          </w:tcPr>
          <w:p w14:paraId="2359EDA0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6C030B">
              <w:t>0.4233</w:t>
            </w:r>
          </w:p>
        </w:tc>
      </w:tr>
      <w:tr w:rsidR="00385C45" w14:paraId="49FD7B98" w14:textId="77777777" w:rsidTr="00CE513D">
        <w:tc>
          <w:tcPr>
            <w:tcW w:w="1545" w:type="dxa"/>
          </w:tcPr>
          <w:p w14:paraId="63737FB3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>
              <w:rPr>
                <w:b/>
                <w:bCs/>
                <w:lang w:eastAsia="en-IE"/>
              </w:rPr>
              <w:t>Perceived behaviour control</w:t>
            </w:r>
          </w:p>
        </w:tc>
        <w:tc>
          <w:tcPr>
            <w:tcW w:w="1670" w:type="dxa"/>
          </w:tcPr>
          <w:p w14:paraId="60F6E0F3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964925">
              <w:rPr>
                <w:lang w:eastAsia="en-IE"/>
              </w:rPr>
              <w:t>Confidentiality</w:t>
            </w:r>
          </w:p>
        </w:tc>
        <w:tc>
          <w:tcPr>
            <w:tcW w:w="1553" w:type="dxa"/>
          </w:tcPr>
          <w:p w14:paraId="7A20ABD5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964925">
              <w:rPr>
                <w:lang w:eastAsia="en-IE"/>
              </w:rPr>
              <w:t>4.8</w:t>
            </w:r>
            <w:r>
              <w:rPr>
                <w:lang w:eastAsia="en-IE"/>
              </w:rPr>
              <w:t xml:space="preserve"> (</w:t>
            </w:r>
            <w:r w:rsidRPr="00964925">
              <w:rPr>
                <w:lang w:eastAsia="en-IE"/>
              </w:rPr>
              <w:t>4.4–5.0</w:t>
            </w:r>
            <w:r>
              <w:rPr>
                <w:lang w:eastAsia="en-IE"/>
              </w:rPr>
              <w:t>)</w:t>
            </w:r>
          </w:p>
        </w:tc>
        <w:tc>
          <w:tcPr>
            <w:tcW w:w="1536" w:type="dxa"/>
          </w:tcPr>
          <w:p w14:paraId="526CF740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964925">
              <w:rPr>
                <w:lang w:eastAsia="en-IE"/>
              </w:rPr>
              <w:t>5.4</w:t>
            </w:r>
            <w:r>
              <w:rPr>
                <w:lang w:eastAsia="en-IE"/>
              </w:rPr>
              <w:t xml:space="preserve"> (</w:t>
            </w:r>
            <w:r w:rsidRPr="00964925">
              <w:rPr>
                <w:lang w:eastAsia="en-IE"/>
              </w:rPr>
              <w:t>4.2–5.8</w:t>
            </w:r>
            <w:r>
              <w:rPr>
                <w:lang w:eastAsia="en-IE"/>
              </w:rPr>
              <w:t>)</w:t>
            </w:r>
          </w:p>
        </w:tc>
        <w:tc>
          <w:tcPr>
            <w:tcW w:w="1528" w:type="dxa"/>
          </w:tcPr>
          <w:p w14:paraId="3956293E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964925">
              <w:rPr>
                <w:lang w:eastAsia="en-IE"/>
              </w:rPr>
              <w:t>0.999</w:t>
            </w:r>
          </w:p>
        </w:tc>
        <w:tc>
          <w:tcPr>
            <w:tcW w:w="1536" w:type="dxa"/>
          </w:tcPr>
          <w:p w14:paraId="397904F1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340F56">
              <w:rPr>
                <w:lang w:eastAsia="en-IE"/>
              </w:rPr>
              <w:t>4 (3.7–4.7)</w:t>
            </w:r>
          </w:p>
        </w:tc>
        <w:tc>
          <w:tcPr>
            <w:tcW w:w="1537" w:type="dxa"/>
          </w:tcPr>
          <w:p w14:paraId="72BF6E16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D56176">
              <w:rPr>
                <w:lang w:eastAsia="en-IE"/>
              </w:rPr>
              <w:t>4.2 (3.7–4.5)</w:t>
            </w:r>
          </w:p>
        </w:tc>
        <w:tc>
          <w:tcPr>
            <w:tcW w:w="1536" w:type="dxa"/>
          </w:tcPr>
          <w:p w14:paraId="34EF2858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D56176">
              <w:rPr>
                <w:lang w:eastAsia="en-IE"/>
              </w:rPr>
              <w:t>4.2</w:t>
            </w:r>
            <w:r>
              <w:rPr>
                <w:lang w:eastAsia="en-IE"/>
              </w:rPr>
              <w:t xml:space="preserve"> </w:t>
            </w:r>
            <w:r w:rsidRPr="00D56176">
              <w:rPr>
                <w:lang w:eastAsia="en-IE"/>
              </w:rPr>
              <w:t>(3.7–5.2)</w:t>
            </w:r>
          </w:p>
        </w:tc>
        <w:tc>
          <w:tcPr>
            <w:tcW w:w="1553" w:type="dxa"/>
          </w:tcPr>
          <w:p w14:paraId="55EB969A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>
              <w:t xml:space="preserve">   </w:t>
            </w:r>
            <w:r w:rsidRPr="006C030B">
              <w:t>0.1850</w:t>
            </w:r>
          </w:p>
        </w:tc>
      </w:tr>
      <w:tr w:rsidR="00385C45" w14:paraId="408EA793" w14:textId="77777777" w:rsidTr="00CE513D">
        <w:tc>
          <w:tcPr>
            <w:tcW w:w="1545" w:type="dxa"/>
          </w:tcPr>
          <w:p w14:paraId="1C7B5468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</w:p>
        </w:tc>
        <w:tc>
          <w:tcPr>
            <w:tcW w:w="1670" w:type="dxa"/>
          </w:tcPr>
          <w:p w14:paraId="4261D99F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964925">
              <w:rPr>
                <w:lang w:eastAsia="en-IE"/>
              </w:rPr>
              <w:t>Cultural Awareness</w:t>
            </w:r>
          </w:p>
        </w:tc>
        <w:tc>
          <w:tcPr>
            <w:tcW w:w="1553" w:type="dxa"/>
          </w:tcPr>
          <w:p w14:paraId="3EE6794F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964925">
              <w:rPr>
                <w:lang w:eastAsia="en-IE"/>
              </w:rPr>
              <w:t>5.8</w:t>
            </w:r>
            <w:r>
              <w:rPr>
                <w:lang w:eastAsia="en-IE"/>
              </w:rPr>
              <w:t xml:space="preserve"> (</w:t>
            </w:r>
            <w:r w:rsidRPr="00964925">
              <w:rPr>
                <w:lang w:eastAsia="en-IE"/>
              </w:rPr>
              <w:t>4.5–6.0</w:t>
            </w:r>
            <w:r>
              <w:rPr>
                <w:lang w:eastAsia="en-IE"/>
              </w:rPr>
              <w:t>)</w:t>
            </w:r>
          </w:p>
        </w:tc>
        <w:tc>
          <w:tcPr>
            <w:tcW w:w="1536" w:type="dxa"/>
          </w:tcPr>
          <w:p w14:paraId="2AC8AFA8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964925">
              <w:rPr>
                <w:lang w:eastAsia="en-IE"/>
              </w:rPr>
              <w:t>6.5</w:t>
            </w:r>
            <w:r>
              <w:rPr>
                <w:lang w:eastAsia="en-IE"/>
              </w:rPr>
              <w:t xml:space="preserve"> (</w:t>
            </w:r>
            <w:r w:rsidRPr="00964925">
              <w:rPr>
                <w:lang w:eastAsia="en-IE"/>
              </w:rPr>
              <w:t>6.3–6.8</w:t>
            </w:r>
            <w:r>
              <w:rPr>
                <w:lang w:eastAsia="en-IE"/>
              </w:rPr>
              <w:t>)</w:t>
            </w:r>
          </w:p>
        </w:tc>
        <w:tc>
          <w:tcPr>
            <w:tcW w:w="1528" w:type="dxa"/>
          </w:tcPr>
          <w:p w14:paraId="70077F58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964925">
              <w:rPr>
                <w:lang w:eastAsia="en-IE"/>
              </w:rPr>
              <w:t>0.063</w:t>
            </w:r>
          </w:p>
        </w:tc>
        <w:tc>
          <w:tcPr>
            <w:tcW w:w="1536" w:type="dxa"/>
          </w:tcPr>
          <w:p w14:paraId="6AAD3F76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D56176">
              <w:rPr>
                <w:lang w:eastAsia="en-IE"/>
              </w:rPr>
              <w:t>5.6 (5.3–7)</w:t>
            </w:r>
          </w:p>
        </w:tc>
        <w:tc>
          <w:tcPr>
            <w:tcW w:w="1537" w:type="dxa"/>
          </w:tcPr>
          <w:p w14:paraId="136892AC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D56176">
              <w:rPr>
                <w:lang w:eastAsia="en-IE"/>
              </w:rPr>
              <w:t>6 (5.5–6.5)</w:t>
            </w:r>
          </w:p>
        </w:tc>
        <w:tc>
          <w:tcPr>
            <w:tcW w:w="1536" w:type="dxa"/>
          </w:tcPr>
          <w:p w14:paraId="2DCF8D2D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D56176">
              <w:rPr>
                <w:lang w:eastAsia="en-IE"/>
              </w:rPr>
              <w:t>5.2 (5–7)</w:t>
            </w:r>
          </w:p>
        </w:tc>
        <w:tc>
          <w:tcPr>
            <w:tcW w:w="1553" w:type="dxa"/>
          </w:tcPr>
          <w:p w14:paraId="0E67D623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>
              <w:t xml:space="preserve">   </w:t>
            </w:r>
            <w:r w:rsidRPr="006C030B">
              <w:t>0.7144</w:t>
            </w:r>
          </w:p>
        </w:tc>
      </w:tr>
      <w:tr w:rsidR="00385C45" w14:paraId="570FED99" w14:textId="77777777" w:rsidTr="00CE513D">
        <w:tc>
          <w:tcPr>
            <w:tcW w:w="1545" w:type="dxa"/>
          </w:tcPr>
          <w:p w14:paraId="3BBF8858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</w:p>
        </w:tc>
        <w:tc>
          <w:tcPr>
            <w:tcW w:w="1670" w:type="dxa"/>
          </w:tcPr>
          <w:p w14:paraId="3DDE7EEC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964925">
              <w:rPr>
                <w:lang w:eastAsia="en-IE"/>
              </w:rPr>
              <w:t>Raising concerns</w:t>
            </w:r>
          </w:p>
        </w:tc>
        <w:tc>
          <w:tcPr>
            <w:tcW w:w="1553" w:type="dxa"/>
          </w:tcPr>
          <w:p w14:paraId="1BB7ED3E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964925">
              <w:rPr>
                <w:lang w:eastAsia="en-IE"/>
              </w:rPr>
              <w:t>4.8</w:t>
            </w:r>
            <w:r>
              <w:rPr>
                <w:lang w:eastAsia="en-IE"/>
              </w:rPr>
              <w:t xml:space="preserve"> (</w:t>
            </w:r>
            <w:r w:rsidRPr="00964925">
              <w:rPr>
                <w:lang w:eastAsia="en-IE"/>
              </w:rPr>
              <w:t>3.8–5.6</w:t>
            </w:r>
            <w:r>
              <w:rPr>
                <w:lang w:eastAsia="en-IE"/>
              </w:rPr>
              <w:t>)</w:t>
            </w:r>
          </w:p>
        </w:tc>
        <w:tc>
          <w:tcPr>
            <w:tcW w:w="1536" w:type="dxa"/>
          </w:tcPr>
          <w:p w14:paraId="7A151E44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964925">
              <w:rPr>
                <w:lang w:eastAsia="en-IE"/>
              </w:rPr>
              <w:t>6.0</w:t>
            </w:r>
            <w:r>
              <w:rPr>
                <w:lang w:eastAsia="en-IE"/>
              </w:rPr>
              <w:t xml:space="preserve"> (</w:t>
            </w:r>
            <w:r w:rsidRPr="00964925">
              <w:rPr>
                <w:lang w:eastAsia="en-IE"/>
              </w:rPr>
              <w:t>5.4–6.4</w:t>
            </w:r>
            <w:r>
              <w:rPr>
                <w:lang w:eastAsia="en-IE"/>
              </w:rPr>
              <w:t>)</w:t>
            </w:r>
          </w:p>
        </w:tc>
        <w:tc>
          <w:tcPr>
            <w:tcW w:w="1528" w:type="dxa"/>
          </w:tcPr>
          <w:p w14:paraId="17370021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964925">
              <w:rPr>
                <w:lang w:eastAsia="en-IE"/>
              </w:rPr>
              <w:t>0.219</w:t>
            </w:r>
          </w:p>
        </w:tc>
        <w:tc>
          <w:tcPr>
            <w:tcW w:w="1536" w:type="dxa"/>
          </w:tcPr>
          <w:p w14:paraId="340CBB58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9C75B8">
              <w:rPr>
                <w:lang w:eastAsia="en-IE"/>
              </w:rPr>
              <w:t>4.2 (4–4.7)</w:t>
            </w:r>
          </w:p>
        </w:tc>
        <w:tc>
          <w:tcPr>
            <w:tcW w:w="1537" w:type="dxa"/>
          </w:tcPr>
          <w:p w14:paraId="677BF223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9C75B8">
              <w:rPr>
                <w:lang w:eastAsia="en-IE"/>
              </w:rPr>
              <w:t>4.8 (4.1–5.7)</w:t>
            </w:r>
          </w:p>
        </w:tc>
        <w:tc>
          <w:tcPr>
            <w:tcW w:w="1536" w:type="dxa"/>
          </w:tcPr>
          <w:p w14:paraId="19051A62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9C75B8">
              <w:rPr>
                <w:lang w:eastAsia="en-IE"/>
              </w:rPr>
              <w:t>4.5 (4–4.8)</w:t>
            </w:r>
          </w:p>
        </w:tc>
        <w:tc>
          <w:tcPr>
            <w:tcW w:w="1553" w:type="dxa"/>
          </w:tcPr>
          <w:p w14:paraId="73D1EA21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>
              <w:t xml:space="preserve">   </w:t>
            </w:r>
            <w:r w:rsidRPr="006C030B">
              <w:t>0.2312</w:t>
            </w:r>
          </w:p>
        </w:tc>
      </w:tr>
      <w:tr w:rsidR="00385C45" w14:paraId="654629DE" w14:textId="77777777" w:rsidTr="00CE513D">
        <w:tc>
          <w:tcPr>
            <w:tcW w:w="1545" w:type="dxa"/>
          </w:tcPr>
          <w:p w14:paraId="191AD8EE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</w:p>
        </w:tc>
        <w:tc>
          <w:tcPr>
            <w:tcW w:w="1670" w:type="dxa"/>
          </w:tcPr>
          <w:p w14:paraId="3600EDD7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964925">
              <w:rPr>
                <w:lang w:eastAsia="en-IE"/>
              </w:rPr>
              <w:t>Self-care</w:t>
            </w:r>
          </w:p>
        </w:tc>
        <w:tc>
          <w:tcPr>
            <w:tcW w:w="1553" w:type="dxa"/>
          </w:tcPr>
          <w:p w14:paraId="5CB1209A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964925">
              <w:rPr>
                <w:lang w:eastAsia="en-IE"/>
              </w:rPr>
              <w:t>3.7</w:t>
            </w:r>
            <w:r>
              <w:rPr>
                <w:lang w:eastAsia="en-IE"/>
              </w:rPr>
              <w:t xml:space="preserve"> (</w:t>
            </w:r>
            <w:r w:rsidRPr="00964925">
              <w:rPr>
                <w:lang w:eastAsia="en-IE"/>
              </w:rPr>
              <w:t>3.2–4.0</w:t>
            </w:r>
            <w:r>
              <w:rPr>
                <w:lang w:val="en-IE" w:eastAsia="en-IE"/>
              </w:rPr>
              <w:t>)</w:t>
            </w:r>
          </w:p>
        </w:tc>
        <w:tc>
          <w:tcPr>
            <w:tcW w:w="1536" w:type="dxa"/>
          </w:tcPr>
          <w:p w14:paraId="123CA970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964925">
              <w:rPr>
                <w:lang w:eastAsia="en-IE"/>
              </w:rPr>
              <w:t>5.2</w:t>
            </w:r>
            <w:r>
              <w:rPr>
                <w:lang w:eastAsia="en-IE"/>
              </w:rPr>
              <w:t xml:space="preserve"> (</w:t>
            </w:r>
            <w:r w:rsidRPr="00964925">
              <w:rPr>
                <w:lang w:eastAsia="en-IE"/>
              </w:rPr>
              <w:t>4.9–5.3</w:t>
            </w:r>
            <w:r>
              <w:rPr>
                <w:lang w:eastAsia="en-IE"/>
              </w:rPr>
              <w:t>)</w:t>
            </w:r>
          </w:p>
        </w:tc>
        <w:tc>
          <w:tcPr>
            <w:tcW w:w="1528" w:type="dxa"/>
          </w:tcPr>
          <w:p w14:paraId="3C3CD9F8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964925">
              <w:rPr>
                <w:b/>
                <w:bCs/>
                <w:lang w:eastAsia="en-IE"/>
              </w:rPr>
              <w:t>0.008</w:t>
            </w:r>
          </w:p>
        </w:tc>
        <w:tc>
          <w:tcPr>
            <w:tcW w:w="1536" w:type="dxa"/>
          </w:tcPr>
          <w:p w14:paraId="0582E659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9C75B8">
              <w:rPr>
                <w:lang w:eastAsia="en-IE"/>
              </w:rPr>
              <w:t>4.8 (4.7–5.2)</w:t>
            </w:r>
          </w:p>
        </w:tc>
        <w:tc>
          <w:tcPr>
            <w:tcW w:w="1537" w:type="dxa"/>
          </w:tcPr>
          <w:p w14:paraId="09CBA35A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9C75B8">
              <w:rPr>
                <w:lang w:eastAsia="en-IE"/>
              </w:rPr>
              <w:t>4.5 (4–5)</w:t>
            </w:r>
          </w:p>
        </w:tc>
        <w:tc>
          <w:tcPr>
            <w:tcW w:w="1536" w:type="dxa"/>
          </w:tcPr>
          <w:p w14:paraId="64465DF4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08770E">
              <w:rPr>
                <w:lang w:eastAsia="en-IE"/>
              </w:rPr>
              <w:t>4.5 (4–6.5)</w:t>
            </w:r>
          </w:p>
        </w:tc>
        <w:tc>
          <w:tcPr>
            <w:tcW w:w="1553" w:type="dxa"/>
          </w:tcPr>
          <w:p w14:paraId="7A8F448F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>
              <w:t xml:space="preserve">   </w:t>
            </w:r>
            <w:r w:rsidRPr="006C030B">
              <w:t>0.1720</w:t>
            </w:r>
          </w:p>
        </w:tc>
      </w:tr>
      <w:tr w:rsidR="00385C45" w14:paraId="2339C4B7" w14:textId="77777777" w:rsidTr="00CE513D">
        <w:tc>
          <w:tcPr>
            <w:tcW w:w="1545" w:type="dxa"/>
          </w:tcPr>
          <w:p w14:paraId="4FC116AB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964925">
              <w:rPr>
                <w:b/>
                <w:bCs/>
                <w:lang w:eastAsia="en-IE"/>
              </w:rPr>
              <w:t>Int</w:t>
            </w:r>
            <w:r>
              <w:rPr>
                <w:b/>
                <w:bCs/>
                <w:lang w:eastAsia="en-IE"/>
              </w:rPr>
              <w:t>entions</w:t>
            </w:r>
          </w:p>
        </w:tc>
        <w:tc>
          <w:tcPr>
            <w:tcW w:w="1670" w:type="dxa"/>
          </w:tcPr>
          <w:p w14:paraId="3D8F82FA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964925">
              <w:rPr>
                <w:lang w:eastAsia="en-IE"/>
              </w:rPr>
              <w:t>Confidentiality</w:t>
            </w:r>
          </w:p>
        </w:tc>
        <w:tc>
          <w:tcPr>
            <w:tcW w:w="1553" w:type="dxa"/>
          </w:tcPr>
          <w:p w14:paraId="45A07707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964925">
              <w:rPr>
                <w:lang w:eastAsia="en-IE"/>
              </w:rPr>
              <w:t>4.7</w:t>
            </w:r>
            <w:r>
              <w:rPr>
                <w:lang w:eastAsia="en-IE"/>
              </w:rPr>
              <w:t xml:space="preserve"> (</w:t>
            </w:r>
            <w:r w:rsidRPr="00964925">
              <w:rPr>
                <w:lang w:eastAsia="en-IE"/>
              </w:rPr>
              <w:t>3.7–5.3</w:t>
            </w:r>
            <w:r>
              <w:rPr>
                <w:lang w:eastAsia="en-IE"/>
              </w:rPr>
              <w:t>)</w:t>
            </w:r>
          </w:p>
        </w:tc>
        <w:tc>
          <w:tcPr>
            <w:tcW w:w="1536" w:type="dxa"/>
          </w:tcPr>
          <w:p w14:paraId="380328F3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964925">
              <w:rPr>
                <w:lang w:eastAsia="en-IE"/>
              </w:rPr>
              <w:t>5.0</w:t>
            </w:r>
            <w:r>
              <w:rPr>
                <w:lang w:eastAsia="en-IE"/>
              </w:rPr>
              <w:t xml:space="preserve"> (</w:t>
            </w:r>
            <w:r w:rsidRPr="00964925">
              <w:rPr>
                <w:lang w:eastAsia="en-IE"/>
              </w:rPr>
              <w:t>4.7–6.0</w:t>
            </w:r>
            <w:r>
              <w:rPr>
                <w:lang w:eastAsia="en-IE"/>
              </w:rPr>
              <w:t>)</w:t>
            </w:r>
          </w:p>
        </w:tc>
        <w:tc>
          <w:tcPr>
            <w:tcW w:w="1528" w:type="dxa"/>
          </w:tcPr>
          <w:p w14:paraId="6C46D136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964925">
              <w:rPr>
                <w:lang w:eastAsia="en-IE"/>
              </w:rPr>
              <w:t>0.348</w:t>
            </w:r>
          </w:p>
        </w:tc>
        <w:tc>
          <w:tcPr>
            <w:tcW w:w="1536" w:type="dxa"/>
          </w:tcPr>
          <w:p w14:paraId="73D4E3C6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FC7142">
              <w:rPr>
                <w:lang w:eastAsia="en-IE"/>
              </w:rPr>
              <w:t>4.3 (3.6–4.6</w:t>
            </w:r>
            <w:r>
              <w:rPr>
                <w:lang w:eastAsia="en-IE"/>
              </w:rPr>
              <w:t>)</w:t>
            </w:r>
          </w:p>
        </w:tc>
        <w:tc>
          <w:tcPr>
            <w:tcW w:w="1537" w:type="dxa"/>
          </w:tcPr>
          <w:p w14:paraId="49331725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FC7142">
              <w:rPr>
                <w:lang w:eastAsia="en-IE"/>
              </w:rPr>
              <w:t>4.6 (4–5)</w:t>
            </w:r>
          </w:p>
        </w:tc>
        <w:tc>
          <w:tcPr>
            <w:tcW w:w="1536" w:type="dxa"/>
          </w:tcPr>
          <w:p w14:paraId="480BB5CA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FC7142">
              <w:rPr>
                <w:lang w:eastAsia="en-IE"/>
              </w:rPr>
              <w:t>4.6 (4–5.3)</w:t>
            </w:r>
          </w:p>
        </w:tc>
        <w:tc>
          <w:tcPr>
            <w:tcW w:w="1553" w:type="dxa"/>
          </w:tcPr>
          <w:p w14:paraId="0449EDF0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6C030B">
              <w:t>0.9218</w:t>
            </w:r>
          </w:p>
        </w:tc>
      </w:tr>
      <w:tr w:rsidR="00385C45" w14:paraId="453E84EE" w14:textId="77777777" w:rsidTr="00CE513D">
        <w:tc>
          <w:tcPr>
            <w:tcW w:w="1545" w:type="dxa"/>
          </w:tcPr>
          <w:p w14:paraId="7A3C609E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</w:p>
        </w:tc>
        <w:tc>
          <w:tcPr>
            <w:tcW w:w="1670" w:type="dxa"/>
          </w:tcPr>
          <w:p w14:paraId="795379D1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964925">
              <w:rPr>
                <w:lang w:eastAsia="en-IE"/>
              </w:rPr>
              <w:t>Cultural Awareness</w:t>
            </w:r>
          </w:p>
        </w:tc>
        <w:tc>
          <w:tcPr>
            <w:tcW w:w="1553" w:type="dxa"/>
          </w:tcPr>
          <w:p w14:paraId="127540D6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964925">
              <w:rPr>
                <w:lang w:eastAsia="en-IE"/>
              </w:rPr>
              <w:t>6.6</w:t>
            </w:r>
            <w:r>
              <w:rPr>
                <w:lang w:eastAsia="en-IE"/>
              </w:rPr>
              <w:t xml:space="preserve"> (</w:t>
            </w:r>
            <w:r w:rsidRPr="00964925">
              <w:rPr>
                <w:lang w:eastAsia="en-IE"/>
              </w:rPr>
              <w:t>5.8–7.0</w:t>
            </w:r>
            <w:r>
              <w:rPr>
                <w:lang w:eastAsia="en-IE"/>
              </w:rPr>
              <w:t>)</w:t>
            </w:r>
          </w:p>
        </w:tc>
        <w:tc>
          <w:tcPr>
            <w:tcW w:w="1536" w:type="dxa"/>
          </w:tcPr>
          <w:p w14:paraId="37451999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964925">
              <w:rPr>
                <w:lang w:eastAsia="en-IE"/>
              </w:rPr>
              <w:t>6.5</w:t>
            </w:r>
            <w:r>
              <w:rPr>
                <w:lang w:eastAsia="en-IE"/>
              </w:rPr>
              <w:t xml:space="preserve"> (</w:t>
            </w:r>
            <w:r w:rsidRPr="00964925">
              <w:rPr>
                <w:lang w:eastAsia="en-IE"/>
              </w:rPr>
              <w:t>6.5–7.0</w:t>
            </w:r>
            <w:r>
              <w:rPr>
                <w:lang w:eastAsia="en-IE"/>
              </w:rPr>
              <w:t>)</w:t>
            </w:r>
          </w:p>
        </w:tc>
        <w:tc>
          <w:tcPr>
            <w:tcW w:w="1528" w:type="dxa"/>
          </w:tcPr>
          <w:p w14:paraId="70F3E3D6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964925">
              <w:rPr>
                <w:lang w:eastAsia="en-IE"/>
              </w:rPr>
              <w:t>0.999</w:t>
            </w:r>
          </w:p>
        </w:tc>
        <w:tc>
          <w:tcPr>
            <w:tcW w:w="1536" w:type="dxa"/>
          </w:tcPr>
          <w:p w14:paraId="5778801A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FA1416">
              <w:rPr>
                <w:lang w:eastAsia="en-IE"/>
              </w:rPr>
              <w:t>6.5 (6–7)</w:t>
            </w:r>
          </w:p>
        </w:tc>
        <w:tc>
          <w:tcPr>
            <w:tcW w:w="1537" w:type="dxa"/>
          </w:tcPr>
          <w:p w14:paraId="44D74CEC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FA1416">
              <w:rPr>
                <w:lang w:eastAsia="en-IE"/>
              </w:rPr>
              <w:t>6 (4.1–6.3)</w:t>
            </w:r>
          </w:p>
        </w:tc>
        <w:tc>
          <w:tcPr>
            <w:tcW w:w="1536" w:type="dxa"/>
          </w:tcPr>
          <w:p w14:paraId="12AECDA8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FA1416">
              <w:rPr>
                <w:lang w:eastAsia="en-IE"/>
              </w:rPr>
              <w:t>5.1</w:t>
            </w:r>
            <w:r>
              <w:rPr>
                <w:lang w:eastAsia="en-IE"/>
              </w:rPr>
              <w:t xml:space="preserve"> </w:t>
            </w:r>
            <w:r w:rsidRPr="00FA1416">
              <w:rPr>
                <w:lang w:eastAsia="en-IE"/>
              </w:rPr>
              <w:t>(2.</w:t>
            </w:r>
            <w:r>
              <w:rPr>
                <w:lang w:eastAsia="en-IE"/>
              </w:rPr>
              <w:t>1</w:t>
            </w:r>
            <w:r w:rsidRPr="00FA1416">
              <w:rPr>
                <w:lang w:eastAsia="en-IE"/>
              </w:rPr>
              <w:t>–6.2)</w:t>
            </w:r>
          </w:p>
        </w:tc>
        <w:tc>
          <w:tcPr>
            <w:tcW w:w="1553" w:type="dxa"/>
          </w:tcPr>
          <w:p w14:paraId="57146A4A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6C030B">
              <w:t>0.6059</w:t>
            </w:r>
          </w:p>
        </w:tc>
      </w:tr>
      <w:tr w:rsidR="00385C45" w14:paraId="43C20DFD" w14:textId="77777777" w:rsidTr="00CE513D">
        <w:tc>
          <w:tcPr>
            <w:tcW w:w="1545" w:type="dxa"/>
          </w:tcPr>
          <w:p w14:paraId="0A7E7575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</w:p>
        </w:tc>
        <w:tc>
          <w:tcPr>
            <w:tcW w:w="1670" w:type="dxa"/>
          </w:tcPr>
          <w:p w14:paraId="306CB88F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964925">
              <w:rPr>
                <w:lang w:eastAsia="en-IE"/>
              </w:rPr>
              <w:t>Raising concerns</w:t>
            </w:r>
          </w:p>
        </w:tc>
        <w:tc>
          <w:tcPr>
            <w:tcW w:w="1553" w:type="dxa"/>
          </w:tcPr>
          <w:p w14:paraId="55F1227C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964925">
              <w:rPr>
                <w:lang w:eastAsia="en-IE"/>
              </w:rPr>
              <w:t>5.2</w:t>
            </w:r>
            <w:r>
              <w:rPr>
                <w:lang w:eastAsia="en-IE"/>
              </w:rPr>
              <w:t xml:space="preserve"> (</w:t>
            </w:r>
            <w:r w:rsidRPr="00964925">
              <w:rPr>
                <w:lang w:eastAsia="en-IE"/>
              </w:rPr>
              <w:t>4.7–5.5</w:t>
            </w:r>
            <w:r>
              <w:rPr>
                <w:lang w:eastAsia="en-IE"/>
              </w:rPr>
              <w:t>)</w:t>
            </w:r>
          </w:p>
        </w:tc>
        <w:tc>
          <w:tcPr>
            <w:tcW w:w="1536" w:type="dxa"/>
          </w:tcPr>
          <w:p w14:paraId="1EC4D567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964925">
              <w:rPr>
                <w:lang w:eastAsia="en-IE"/>
              </w:rPr>
              <w:t>5.5</w:t>
            </w:r>
            <w:r>
              <w:rPr>
                <w:lang w:eastAsia="en-IE"/>
              </w:rPr>
              <w:t xml:space="preserve"> (</w:t>
            </w:r>
            <w:r w:rsidRPr="00964925">
              <w:rPr>
                <w:lang w:eastAsia="en-IE"/>
              </w:rPr>
              <w:t>5.0–6.0</w:t>
            </w:r>
            <w:r>
              <w:rPr>
                <w:lang w:eastAsia="en-IE"/>
              </w:rPr>
              <w:t>)</w:t>
            </w:r>
          </w:p>
        </w:tc>
        <w:tc>
          <w:tcPr>
            <w:tcW w:w="1528" w:type="dxa"/>
          </w:tcPr>
          <w:p w14:paraId="003B888B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964925">
              <w:rPr>
                <w:lang w:eastAsia="en-IE"/>
              </w:rPr>
              <w:t>0.063</w:t>
            </w:r>
          </w:p>
        </w:tc>
        <w:tc>
          <w:tcPr>
            <w:tcW w:w="1536" w:type="dxa"/>
          </w:tcPr>
          <w:p w14:paraId="06F1F1D9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7A34C4">
              <w:rPr>
                <w:lang w:eastAsia="en-IE"/>
              </w:rPr>
              <w:t>5.4 (4.08–5.8)</w:t>
            </w:r>
          </w:p>
        </w:tc>
        <w:tc>
          <w:tcPr>
            <w:tcW w:w="1537" w:type="dxa"/>
          </w:tcPr>
          <w:p w14:paraId="0AD7D1E7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7A34C4">
              <w:rPr>
                <w:lang w:eastAsia="en-IE"/>
              </w:rPr>
              <w:t>4.8 (4.4–4.9)</w:t>
            </w:r>
          </w:p>
        </w:tc>
        <w:tc>
          <w:tcPr>
            <w:tcW w:w="1536" w:type="dxa"/>
          </w:tcPr>
          <w:p w14:paraId="149C3206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A27F19">
              <w:rPr>
                <w:lang w:eastAsia="en-IE"/>
              </w:rPr>
              <w:t>4.5</w:t>
            </w:r>
            <w:r>
              <w:rPr>
                <w:lang w:eastAsia="en-IE"/>
              </w:rPr>
              <w:t xml:space="preserve"> </w:t>
            </w:r>
            <w:r w:rsidRPr="00A27F19">
              <w:rPr>
                <w:lang w:eastAsia="en-IE"/>
              </w:rPr>
              <w:t>(3.7–5.08)</w:t>
            </w:r>
          </w:p>
        </w:tc>
        <w:tc>
          <w:tcPr>
            <w:tcW w:w="1553" w:type="dxa"/>
          </w:tcPr>
          <w:p w14:paraId="4737D3B8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6C030B">
              <w:t>0.3065</w:t>
            </w:r>
          </w:p>
        </w:tc>
      </w:tr>
      <w:tr w:rsidR="00385C45" w14:paraId="08E25E5B" w14:textId="77777777" w:rsidTr="00CE513D">
        <w:tc>
          <w:tcPr>
            <w:tcW w:w="1545" w:type="dxa"/>
          </w:tcPr>
          <w:p w14:paraId="069F7C14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</w:p>
        </w:tc>
        <w:tc>
          <w:tcPr>
            <w:tcW w:w="1670" w:type="dxa"/>
          </w:tcPr>
          <w:p w14:paraId="2F67C496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964925">
              <w:rPr>
                <w:lang w:eastAsia="en-IE"/>
              </w:rPr>
              <w:t>Self-care</w:t>
            </w:r>
          </w:p>
        </w:tc>
        <w:tc>
          <w:tcPr>
            <w:tcW w:w="1553" w:type="dxa"/>
          </w:tcPr>
          <w:p w14:paraId="3AED869C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964925">
              <w:rPr>
                <w:lang w:eastAsia="en-IE"/>
              </w:rPr>
              <w:t>6.0</w:t>
            </w:r>
            <w:r>
              <w:rPr>
                <w:lang w:eastAsia="en-IE"/>
              </w:rPr>
              <w:t xml:space="preserve"> (</w:t>
            </w:r>
            <w:r w:rsidRPr="00964925">
              <w:rPr>
                <w:lang w:eastAsia="en-IE"/>
              </w:rPr>
              <w:t>5.5–6.3</w:t>
            </w:r>
            <w:r>
              <w:rPr>
                <w:lang w:eastAsia="en-IE"/>
              </w:rPr>
              <w:t>)</w:t>
            </w:r>
          </w:p>
        </w:tc>
        <w:tc>
          <w:tcPr>
            <w:tcW w:w="1536" w:type="dxa"/>
          </w:tcPr>
          <w:p w14:paraId="4551D986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964925">
              <w:rPr>
                <w:lang w:eastAsia="en-IE"/>
              </w:rPr>
              <w:t>6.3</w:t>
            </w:r>
            <w:r>
              <w:rPr>
                <w:lang w:eastAsia="en-IE"/>
              </w:rPr>
              <w:t xml:space="preserve"> (</w:t>
            </w:r>
            <w:r w:rsidRPr="00964925">
              <w:rPr>
                <w:lang w:eastAsia="en-IE"/>
              </w:rPr>
              <w:t>5.6–6.5</w:t>
            </w:r>
            <w:r>
              <w:rPr>
                <w:lang w:eastAsia="en-IE"/>
              </w:rPr>
              <w:t>)</w:t>
            </w:r>
          </w:p>
        </w:tc>
        <w:tc>
          <w:tcPr>
            <w:tcW w:w="1528" w:type="dxa"/>
          </w:tcPr>
          <w:p w14:paraId="7012D520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964925">
              <w:rPr>
                <w:lang w:eastAsia="en-IE"/>
              </w:rPr>
              <w:t>0.219</w:t>
            </w:r>
          </w:p>
        </w:tc>
        <w:tc>
          <w:tcPr>
            <w:tcW w:w="1536" w:type="dxa"/>
          </w:tcPr>
          <w:p w14:paraId="1D871899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A27F19">
              <w:rPr>
                <w:lang w:eastAsia="en-IE"/>
              </w:rPr>
              <w:t>6.1 (6–6.5)</w:t>
            </w:r>
          </w:p>
        </w:tc>
        <w:tc>
          <w:tcPr>
            <w:tcW w:w="1537" w:type="dxa"/>
          </w:tcPr>
          <w:p w14:paraId="62C775AE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C33EA3">
              <w:rPr>
                <w:lang w:eastAsia="en-IE"/>
              </w:rPr>
              <w:t>4.3 (4–5.2)</w:t>
            </w:r>
          </w:p>
        </w:tc>
        <w:tc>
          <w:tcPr>
            <w:tcW w:w="1536" w:type="dxa"/>
          </w:tcPr>
          <w:p w14:paraId="18FA74B9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C33EA3">
              <w:rPr>
                <w:lang w:eastAsia="en-IE"/>
              </w:rPr>
              <w:t>4.1 (2–5.3)</w:t>
            </w:r>
          </w:p>
        </w:tc>
        <w:tc>
          <w:tcPr>
            <w:tcW w:w="1553" w:type="dxa"/>
          </w:tcPr>
          <w:p w14:paraId="5B5C8EE2" w14:textId="77777777" w:rsidR="00385C45" w:rsidRDefault="00385C45" w:rsidP="00CE513D">
            <w:pPr>
              <w:tabs>
                <w:tab w:val="left" w:pos="3100"/>
              </w:tabs>
              <w:spacing w:after="160"/>
              <w:jc w:val="both"/>
            </w:pPr>
            <w:r w:rsidRPr="006C030B">
              <w:t>0.1189</w:t>
            </w:r>
          </w:p>
        </w:tc>
      </w:tr>
    </w:tbl>
    <w:p w14:paraId="6F4A6BE6" w14:textId="1B291289" w:rsidR="00385C45" w:rsidRDefault="00385C45" w:rsidP="00385C45">
      <w:pPr>
        <w:spacing w:after="160"/>
        <w:jc w:val="both"/>
        <w:rPr>
          <w:rStyle w:val="Strong"/>
          <w:b w:val="0"/>
          <w:bCs w:val="0"/>
          <w:i/>
          <w:iCs/>
        </w:rPr>
        <w:sectPr w:rsidR="00385C45" w:rsidSect="00834293">
          <w:pgSz w:w="16840" w:h="11901" w:orient="landscape" w:code="9"/>
          <w:pgMar w:top="1701" w:right="1418" w:bottom="1701" w:left="1418" w:header="709" w:footer="709" w:gutter="0"/>
          <w:lnNumType w:countBy="1" w:restart="continuous"/>
          <w:cols w:space="708"/>
          <w:docGrid w:linePitch="360"/>
        </w:sectPr>
      </w:pPr>
      <w:r w:rsidRPr="0040794A">
        <w:rPr>
          <w:rStyle w:val="Strong"/>
          <w:i/>
          <w:iCs/>
        </w:rPr>
        <w:t>IQR: Interquartile Ran</w:t>
      </w:r>
      <w:bookmarkEnd w:id="1"/>
      <w:r>
        <w:rPr>
          <w:rStyle w:val="Strong"/>
          <w:i/>
          <w:iCs/>
        </w:rPr>
        <w:t>ge</w:t>
      </w:r>
    </w:p>
    <w:p w14:paraId="10CF2A08" w14:textId="7B351AEA" w:rsidR="00385C45" w:rsidRPr="00385C45" w:rsidRDefault="00385C45" w:rsidP="00385C45">
      <w:pPr>
        <w:tabs>
          <w:tab w:val="left" w:pos="5190"/>
        </w:tabs>
      </w:pPr>
    </w:p>
    <w:sectPr w:rsidR="00385C45" w:rsidRPr="00385C45" w:rsidSect="00385C45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391034" w14:textId="77777777" w:rsidR="00385C45" w:rsidRDefault="00385C45" w:rsidP="00385C45">
      <w:pPr>
        <w:spacing w:line="240" w:lineRule="auto"/>
      </w:pPr>
      <w:r>
        <w:separator/>
      </w:r>
    </w:p>
  </w:endnote>
  <w:endnote w:type="continuationSeparator" w:id="0">
    <w:p w14:paraId="15F169B0" w14:textId="77777777" w:rsidR="00385C45" w:rsidRDefault="00385C45" w:rsidP="00385C4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2AFF6B" w14:textId="77777777" w:rsidR="00385C45" w:rsidRDefault="00385C45" w:rsidP="00385C45">
      <w:pPr>
        <w:spacing w:line="240" w:lineRule="auto"/>
      </w:pPr>
      <w:r>
        <w:separator/>
      </w:r>
    </w:p>
  </w:footnote>
  <w:footnote w:type="continuationSeparator" w:id="0">
    <w:p w14:paraId="7775F8C3" w14:textId="77777777" w:rsidR="00385C45" w:rsidRDefault="00385C45" w:rsidP="00385C45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5C45"/>
    <w:rsid w:val="001F53B4"/>
    <w:rsid w:val="00211787"/>
    <w:rsid w:val="00385C45"/>
    <w:rsid w:val="00C90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163B42"/>
  <w15:chartTrackingRefBased/>
  <w15:docId w15:val="{485D123A-EC6F-4463-A3B4-4875394D70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5C45"/>
    <w:pPr>
      <w:spacing w:after="0" w:line="48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85C4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385C45"/>
    <w:rPr>
      <w:b/>
      <w:bCs/>
    </w:rPr>
  </w:style>
  <w:style w:type="character" w:styleId="LineNumber">
    <w:name w:val="line number"/>
    <w:basedOn w:val="DefaultParagraphFont"/>
    <w:uiPriority w:val="99"/>
    <w:semiHidden/>
    <w:unhideWhenUsed/>
    <w:rsid w:val="00385C45"/>
  </w:style>
  <w:style w:type="paragraph" w:styleId="Header">
    <w:name w:val="header"/>
    <w:basedOn w:val="Normal"/>
    <w:link w:val="HeaderChar"/>
    <w:uiPriority w:val="99"/>
    <w:unhideWhenUsed/>
    <w:rsid w:val="00385C45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85C45"/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Footer">
    <w:name w:val="footer"/>
    <w:basedOn w:val="Normal"/>
    <w:link w:val="FooterChar"/>
    <w:uiPriority w:val="99"/>
    <w:unhideWhenUsed/>
    <w:rsid w:val="00385C45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85C45"/>
    <w:rPr>
      <w:rFonts w:ascii="Times New Roman" w:eastAsia="Times New Roman" w:hAnsi="Times New Roman" w:cs="Times New Roman"/>
      <w:sz w:val="24"/>
      <w:szCs w:val="24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298</Words>
  <Characters>1700</Characters>
  <Application>Microsoft Office Word</Application>
  <DocSecurity>0</DocSecurity>
  <Lines>14</Lines>
  <Paragraphs>3</Paragraphs>
  <ScaleCrop>false</ScaleCrop>
  <Company>Royal College of Surgeons in Ireland</Company>
  <LinksUpToDate>false</LinksUpToDate>
  <CharactersWithSpaces>1995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Asil Sadeq</dc:creator>
  <cp:keywords/>
  <dc:description/>
  <cp:lastModifiedBy>Asil Sadeq</cp:lastModifiedBy>
  <cp:revision>2</cp:revision>
  <dcterms:created xsi:type="dcterms:W3CDTF">2025-09-24T08:44:00Z</dcterms:created>
  <dcterms:modified xsi:type="dcterms:W3CDTF">2025-09-24T08:51:00Z</dcterms:modified>
</cp:coreProperties>
</file>