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62105" w14:textId="77777777" w:rsidR="00806DCD" w:rsidRPr="00806DCD" w:rsidRDefault="00806DCD" w:rsidP="00806DCD">
      <w:pPr>
        <w:spacing w:line="360" w:lineRule="auto"/>
        <w:rPr>
          <w:rFonts w:ascii="Times New Roman" w:hAnsi="Times New Roman" w:cs="Times New Roman"/>
          <w:b/>
          <w:bCs/>
          <w:noProof/>
          <w:sz w:val="22"/>
          <w:szCs w:val="22"/>
        </w:rPr>
      </w:pPr>
      <w:r w:rsidRPr="00806DCD">
        <w:rPr>
          <w:rFonts w:ascii="Times New Roman" w:hAnsi="Times New Roman" w:cs="Times New Roman"/>
          <w:b/>
          <w:bCs/>
          <w:noProof/>
          <w:sz w:val="22"/>
          <w:szCs w:val="22"/>
        </w:rPr>
        <w:t>Table 1. Demographic characteristics of the study population (N=2,688)</w:t>
      </w:r>
    </w:p>
    <w:tbl>
      <w:tblPr>
        <w:tblStyle w:val="PlainTable4"/>
        <w:tblW w:w="0" w:type="auto"/>
        <w:tblLook w:val="04A0" w:firstRow="1" w:lastRow="0" w:firstColumn="1" w:lastColumn="0" w:noHBand="0" w:noVBand="1"/>
      </w:tblPr>
      <w:tblGrid>
        <w:gridCol w:w="4315"/>
        <w:gridCol w:w="2700"/>
      </w:tblGrid>
      <w:tr w:rsidR="00806DCD" w:rsidRPr="00806DCD" w14:paraId="3181F852" w14:textId="77777777" w:rsidTr="00540B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Borders>
              <w:top w:val="single" w:sz="4" w:space="0" w:color="auto"/>
              <w:bottom w:val="single" w:sz="4" w:space="0" w:color="auto"/>
            </w:tcBorders>
          </w:tcPr>
          <w:p w14:paraId="73EDA8C9"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Variable</w:t>
            </w:r>
          </w:p>
        </w:tc>
        <w:tc>
          <w:tcPr>
            <w:tcW w:w="2700" w:type="dxa"/>
            <w:tcBorders>
              <w:top w:val="single" w:sz="4" w:space="0" w:color="auto"/>
              <w:bottom w:val="single" w:sz="4" w:space="0" w:color="auto"/>
            </w:tcBorders>
          </w:tcPr>
          <w:p w14:paraId="7F711D67"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N(%)</w:t>
            </w:r>
          </w:p>
        </w:tc>
      </w:tr>
      <w:tr w:rsidR="00806DCD" w:rsidRPr="00806DCD" w14:paraId="181577CA"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Borders>
              <w:top w:val="single" w:sz="4" w:space="0" w:color="auto"/>
            </w:tcBorders>
            <w:shd w:val="clear" w:color="auto" w:fill="auto"/>
          </w:tcPr>
          <w:p w14:paraId="62203E06"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Gender</w:t>
            </w:r>
          </w:p>
        </w:tc>
        <w:tc>
          <w:tcPr>
            <w:tcW w:w="2700" w:type="dxa"/>
            <w:tcBorders>
              <w:top w:val="single" w:sz="4" w:space="0" w:color="auto"/>
            </w:tcBorders>
            <w:shd w:val="clear" w:color="auto" w:fill="auto"/>
          </w:tcPr>
          <w:p w14:paraId="09F85D06"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p>
        </w:tc>
      </w:tr>
      <w:tr w:rsidR="00806DCD" w:rsidRPr="00806DCD" w14:paraId="5633C20F"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0AA1343D"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Female</w:t>
            </w:r>
          </w:p>
        </w:tc>
        <w:tc>
          <w:tcPr>
            <w:tcW w:w="2700" w:type="dxa"/>
          </w:tcPr>
          <w:p w14:paraId="655DAFF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1633 (60.8)</w:t>
            </w:r>
          </w:p>
        </w:tc>
      </w:tr>
      <w:tr w:rsidR="00806DCD" w:rsidRPr="00806DCD" w14:paraId="1C35D636"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1AA8AFEA"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Male</w:t>
            </w:r>
          </w:p>
        </w:tc>
        <w:tc>
          <w:tcPr>
            <w:tcW w:w="2700" w:type="dxa"/>
            <w:shd w:val="clear" w:color="auto" w:fill="auto"/>
          </w:tcPr>
          <w:p w14:paraId="54715E2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1055 (39.2)</w:t>
            </w:r>
          </w:p>
        </w:tc>
      </w:tr>
      <w:tr w:rsidR="00806DCD" w:rsidRPr="00806DCD" w14:paraId="467A7EC6"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5867998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Years of Medical Insurance Enrollment</w:t>
            </w:r>
          </w:p>
        </w:tc>
        <w:tc>
          <w:tcPr>
            <w:tcW w:w="2700" w:type="dxa"/>
          </w:tcPr>
          <w:p w14:paraId="1978B31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73AEBCBB"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645E4579"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&lt;4 years </w:t>
            </w:r>
          </w:p>
        </w:tc>
        <w:tc>
          <w:tcPr>
            <w:tcW w:w="2700" w:type="dxa"/>
            <w:shd w:val="clear" w:color="auto" w:fill="auto"/>
          </w:tcPr>
          <w:p w14:paraId="0F9C211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741 (27.5)</w:t>
            </w:r>
          </w:p>
        </w:tc>
      </w:tr>
      <w:tr w:rsidR="00806DCD" w:rsidRPr="00806DCD" w14:paraId="4BA4D23E"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118B4D6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≥4 years</w:t>
            </w:r>
          </w:p>
        </w:tc>
        <w:tc>
          <w:tcPr>
            <w:tcW w:w="2700" w:type="dxa"/>
          </w:tcPr>
          <w:p w14:paraId="2825C28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1947 (72.5)</w:t>
            </w:r>
          </w:p>
        </w:tc>
      </w:tr>
      <w:tr w:rsidR="00806DCD" w:rsidRPr="00806DCD" w14:paraId="51483C4D"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0D22718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Years of Dental Insurance Enrollment</w:t>
            </w:r>
          </w:p>
        </w:tc>
        <w:tc>
          <w:tcPr>
            <w:tcW w:w="2700" w:type="dxa"/>
            <w:shd w:val="clear" w:color="auto" w:fill="auto"/>
          </w:tcPr>
          <w:p w14:paraId="7D69720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3E8BD110"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5B3E3402"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&lt;4 years</w:t>
            </w:r>
          </w:p>
        </w:tc>
        <w:tc>
          <w:tcPr>
            <w:tcW w:w="2700" w:type="dxa"/>
          </w:tcPr>
          <w:p w14:paraId="7C5E08F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487 (18.0)</w:t>
            </w:r>
          </w:p>
        </w:tc>
      </w:tr>
      <w:tr w:rsidR="00806DCD" w:rsidRPr="00806DCD" w14:paraId="15100539"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14E03618"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≥4 years</w:t>
            </w:r>
          </w:p>
        </w:tc>
        <w:tc>
          <w:tcPr>
            <w:tcW w:w="2700" w:type="dxa"/>
            <w:shd w:val="clear" w:color="auto" w:fill="auto"/>
          </w:tcPr>
          <w:p w14:paraId="7888040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2201 (82.0)</w:t>
            </w:r>
          </w:p>
        </w:tc>
      </w:tr>
      <w:tr w:rsidR="00806DCD" w:rsidRPr="00806DCD" w14:paraId="22CD47B7"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22A50C7D"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Vaccination status</w:t>
            </w:r>
          </w:p>
        </w:tc>
        <w:tc>
          <w:tcPr>
            <w:tcW w:w="2700" w:type="dxa"/>
          </w:tcPr>
          <w:p w14:paraId="30DCD46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39E21EE3"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3844F838"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Not vaccinated</w:t>
            </w:r>
          </w:p>
        </w:tc>
        <w:tc>
          <w:tcPr>
            <w:tcW w:w="2700" w:type="dxa"/>
            <w:shd w:val="clear" w:color="auto" w:fill="auto"/>
          </w:tcPr>
          <w:p w14:paraId="48F353C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1236 (46.0)</w:t>
            </w:r>
          </w:p>
        </w:tc>
      </w:tr>
      <w:tr w:rsidR="00806DCD" w:rsidRPr="00806DCD" w14:paraId="07EFA844"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32C7AE47"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Vaccinated</w:t>
            </w:r>
          </w:p>
        </w:tc>
        <w:tc>
          <w:tcPr>
            <w:tcW w:w="2700" w:type="dxa"/>
          </w:tcPr>
          <w:p w14:paraId="31759C0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1452 (54.0)</w:t>
            </w:r>
          </w:p>
        </w:tc>
      </w:tr>
      <w:tr w:rsidR="00806DCD" w:rsidRPr="00806DCD" w14:paraId="596F9DE4"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5" w:type="dxa"/>
            <w:gridSpan w:val="2"/>
            <w:shd w:val="clear" w:color="auto" w:fill="auto"/>
          </w:tcPr>
          <w:p w14:paraId="1016E583"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COVID-19 diagnosis</w:t>
            </w:r>
          </w:p>
        </w:tc>
      </w:tr>
      <w:tr w:rsidR="00806DCD" w:rsidRPr="00806DCD" w14:paraId="1AE6C26A"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2A0922B9"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No</w:t>
            </w:r>
          </w:p>
        </w:tc>
        <w:tc>
          <w:tcPr>
            <w:tcW w:w="2700" w:type="dxa"/>
          </w:tcPr>
          <w:p w14:paraId="3B85E67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1822 (67.8)</w:t>
            </w:r>
          </w:p>
        </w:tc>
      </w:tr>
      <w:tr w:rsidR="00806DCD" w:rsidRPr="00806DCD" w14:paraId="1B40A10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21BD20E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Yes</w:t>
            </w:r>
          </w:p>
        </w:tc>
        <w:tc>
          <w:tcPr>
            <w:tcW w:w="2700" w:type="dxa"/>
            <w:shd w:val="clear" w:color="auto" w:fill="auto"/>
          </w:tcPr>
          <w:p w14:paraId="6FA4AAF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866 (32.2)</w:t>
            </w:r>
          </w:p>
        </w:tc>
      </w:tr>
      <w:tr w:rsidR="00806DCD" w:rsidRPr="00806DCD" w14:paraId="22F64C0D"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196E396D" w14:textId="77777777" w:rsidR="00806DCD" w:rsidRPr="00806DCD" w:rsidRDefault="00806DCD" w:rsidP="00806DCD">
            <w:pPr>
              <w:spacing w:line="276" w:lineRule="auto"/>
              <w:contextualSpacing/>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bCs w:val="0"/>
                <w:noProof/>
                <w:sz w:val="20"/>
                <w:szCs w:val="20"/>
              </w:rPr>
              <w:t>Comorbidities</w:t>
            </w:r>
          </w:p>
        </w:tc>
        <w:tc>
          <w:tcPr>
            <w:tcW w:w="2700" w:type="dxa"/>
          </w:tcPr>
          <w:p w14:paraId="349DC0B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08739321"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5DD04AF7" w14:textId="77777777" w:rsidR="00806DCD" w:rsidRPr="00806DCD" w:rsidRDefault="00806DCD" w:rsidP="00806DCD">
            <w:pPr>
              <w:spacing w:line="276" w:lineRule="auto"/>
              <w:contextualSpacing/>
              <w:rPr>
                <w:rFonts w:ascii="Times New Roman" w:eastAsiaTheme="minorEastAsia" w:hAnsi="Times New Roman" w:cs="Times New Roman"/>
                <w:b w:val="0"/>
                <w:noProof/>
                <w:sz w:val="20"/>
                <w:szCs w:val="20"/>
              </w:rPr>
            </w:pPr>
            <w:r w:rsidRPr="00806DCD">
              <w:rPr>
                <w:rFonts w:ascii="Times New Roman" w:eastAsiaTheme="minorEastAsia" w:hAnsi="Times New Roman" w:cs="Times New Roman"/>
                <w:b w:val="0"/>
                <w:noProof/>
                <w:sz w:val="20"/>
                <w:szCs w:val="20"/>
              </w:rPr>
              <w:t xml:space="preserve">  &lt;2 comorbidities</w:t>
            </w:r>
          </w:p>
        </w:tc>
        <w:tc>
          <w:tcPr>
            <w:tcW w:w="2700" w:type="dxa"/>
            <w:shd w:val="clear" w:color="auto" w:fill="auto"/>
          </w:tcPr>
          <w:p w14:paraId="1AD8C11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1309 (51.3)</w:t>
            </w:r>
          </w:p>
        </w:tc>
      </w:tr>
      <w:tr w:rsidR="00806DCD" w:rsidRPr="00806DCD" w14:paraId="302D4646"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54E00652" w14:textId="77777777" w:rsidR="00806DCD" w:rsidRPr="00806DCD" w:rsidRDefault="00806DCD" w:rsidP="00806DCD">
            <w:pPr>
              <w:spacing w:line="276" w:lineRule="auto"/>
              <w:contextualSpacing/>
              <w:rPr>
                <w:rFonts w:ascii="Times New Roman" w:eastAsiaTheme="minorEastAsia" w:hAnsi="Times New Roman" w:cs="Times New Roman"/>
                <w:b w:val="0"/>
                <w:noProof/>
                <w:sz w:val="20"/>
                <w:szCs w:val="20"/>
              </w:rPr>
            </w:pPr>
            <w:r w:rsidRPr="00806DCD">
              <w:rPr>
                <w:rFonts w:ascii="Times New Roman" w:eastAsiaTheme="minorEastAsia" w:hAnsi="Times New Roman" w:cs="Times New Roman"/>
                <w:b w:val="0"/>
                <w:noProof/>
                <w:sz w:val="20"/>
                <w:szCs w:val="20"/>
              </w:rPr>
              <w:t xml:space="preserve">  </w:t>
            </w:r>
            <w:r w:rsidRPr="00806DCD">
              <w:rPr>
                <w:rFonts w:ascii="Times New Roman" w:eastAsiaTheme="minorEastAsia" w:hAnsi="Times New Roman" w:cs="Times New Roman"/>
                <w:b w:val="0"/>
                <w:bCs w:val="0"/>
                <w:noProof/>
                <w:sz w:val="20"/>
                <w:szCs w:val="20"/>
              </w:rPr>
              <w:t>≥2 comorbidities</w:t>
            </w:r>
          </w:p>
        </w:tc>
        <w:tc>
          <w:tcPr>
            <w:tcW w:w="2700" w:type="dxa"/>
          </w:tcPr>
          <w:p w14:paraId="315F4D8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1379 (48.7)</w:t>
            </w:r>
          </w:p>
        </w:tc>
      </w:tr>
      <w:tr w:rsidR="00806DCD" w:rsidRPr="00806DCD" w14:paraId="790F74D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53EDC14C" w14:textId="77777777" w:rsidR="00806DCD" w:rsidRPr="00806DCD" w:rsidRDefault="00806DCD" w:rsidP="00806DCD">
            <w:pPr>
              <w:spacing w:line="276" w:lineRule="auto"/>
              <w:contextualSpacing/>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bCs w:val="0"/>
                <w:noProof/>
                <w:sz w:val="20"/>
                <w:szCs w:val="20"/>
              </w:rPr>
              <w:t>Hypertension</w:t>
            </w:r>
          </w:p>
        </w:tc>
        <w:tc>
          <w:tcPr>
            <w:tcW w:w="2700" w:type="dxa"/>
            <w:shd w:val="clear" w:color="auto" w:fill="auto"/>
          </w:tcPr>
          <w:p w14:paraId="631D609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4A1747B6"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61026333" w14:textId="77777777" w:rsidR="00806DCD" w:rsidRPr="00806DCD" w:rsidRDefault="00806DCD" w:rsidP="00806DCD">
            <w:pPr>
              <w:spacing w:line="276" w:lineRule="auto"/>
              <w:contextualSpacing/>
              <w:rPr>
                <w:rFonts w:ascii="Times New Roman" w:eastAsiaTheme="minorEastAsia" w:hAnsi="Times New Roman" w:cs="Times New Roman"/>
                <w:b w:val="0"/>
                <w:noProof/>
                <w:sz w:val="20"/>
                <w:szCs w:val="20"/>
              </w:rPr>
            </w:pPr>
            <w:r w:rsidRPr="00806DCD">
              <w:rPr>
                <w:rFonts w:ascii="Times New Roman" w:eastAsiaTheme="minorEastAsia" w:hAnsi="Times New Roman" w:cs="Times New Roman"/>
                <w:b w:val="0"/>
                <w:noProof/>
                <w:sz w:val="20"/>
                <w:szCs w:val="20"/>
              </w:rPr>
              <w:t xml:space="preserve">  No</w:t>
            </w:r>
          </w:p>
        </w:tc>
        <w:tc>
          <w:tcPr>
            <w:tcW w:w="2700" w:type="dxa"/>
          </w:tcPr>
          <w:p w14:paraId="33A4888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1103 (41.0)</w:t>
            </w:r>
          </w:p>
        </w:tc>
      </w:tr>
      <w:tr w:rsidR="00806DCD" w:rsidRPr="00806DCD" w14:paraId="406850E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7A26FDAF" w14:textId="77777777" w:rsidR="00806DCD" w:rsidRPr="00806DCD" w:rsidRDefault="00806DCD" w:rsidP="00806DCD">
            <w:pPr>
              <w:spacing w:line="276" w:lineRule="auto"/>
              <w:contextualSpacing/>
              <w:rPr>
                <w:rFonts w:ascii="Times New Roman" w:eastAsiaTheme="minorEastAsia" w:hAnsi="Times New Roman" w:cs="Times New Roman"/>
                <w:b w:val="0"/>
                <w:noProof/>
                <w:sz w:val="20"/>
                <w:szCs w:val="20"/>
              </w:rPr>
            </w:pPr>
            <w:r w:rsidRPr="00806DCD">
              <w:rPr>
                <w:rFonts w:ascii="Times New Roman" w:eastAsiaTheme="minorEastAsia" w:hAnsi="Times New Roman" w:cs="Times New Roman"/>
                <w:b w:val="0"/>
                <w:noProof/>
                <w:sz w:val="20"/>
                <w:szCs w:val="20"/>
              </w:rPr>
              <w:t xml:space="preserve">  Yes</w:t>
            </w:r>
          </w:p>
        </w:tc>
        <w:tc>
          <w:tcPr>
            <w:tcW w:w="2700" w:type="dxa"/>
            <w:shd w:val="clear" w:color="auto" w:fill="auto"/>
          </w:tcPr>
          <w:p w14:paraId="44DF2A5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1585 (59.0)</w:t>
            </w:r>
          </w:p>
        </w:tc>
      </w:tr>
      <w:tr w:rsidR="00806DCD" w:rsidRPr="00806DCD" w14:paraId="2352BC82"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7CF48D13"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Hyperlipidemia</w:t>
            </w:r>
          </w:p>
        </w:tc>
        <w:tc>
          <w:tcPr>
            <w:tcW w:w="2700" w:type="dxa"/>
          </w:tcPr>
          <w:p w14:paraId="4CD505F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3EF4FA2B"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381690A8"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No</w:t>
            </w:r>
          </w:p>
        </w:tc>
        <w:tc>
          <w:tcPr>
            <w:tcW w:w="2700" w:type="dxa"/>
            <w:shd w:val="clear" w:color="auto" w:fill="auto"/>
          </w:tcPr>
          <w:p w14:paraId="54B8572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1268 (47.2)</w:t>
            </w:r>
          </w:p>
        </w:tc>
      </w:tr>
      <w:tr w:rsidR="00806DCD" w:rsidRPr="00806DCD" w14:paraId="43AA513C"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572E0C86"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Yes</w:t>
            </w:r>
          </w:p>
        </w:tc>
        <w:tc>
          <w:tcPr>
            <w:tcW w:w="2700" w:type="dxa"/>
          </w:tcPr>
          <w:p w14:paraId="1CA366C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1420 (52.8)</w:t>
            </w:r>
          </w:p>
        </w:tc>
      </w:tr>
      <w:tr w:rsidR="00806DCD" w:rsidRPr="00806DCD" w14:paraId="029CD278"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77FB3114" w14:textId="77777777" w:rsidR="00806DCD" w:rsidRPr="00806DCD" w:rsidRDefault="00806DCD" w:rsidP="00806DCD">
            <w:pPr>
              <w:spacing w:line="276" w:lineRule="auto"/>
              <w:contextualSpacing/>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bCs w:val="0"/>
                <w:noProof/>
                <w:sz w:val="20"/>
                <w:szCs w:val="20"/>
              </w:rPr>
              <w:t>Cardiovascular diseases</w:t>
            </w:r>
          </w:p>
        </w:tc>
        <w:tc>
          <w:tcPr>
            <w:tcW w:w="2700" w:type="dxa"/>
            <w:shd w:val="clear" w:color="auto" w:fill="auto"/>
          </w:tcPr>
          <w:p w14:paraId="7A96B4A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227CCE6D"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554305CE" w14:textId="77777777" w:rsidR="00806DCD" w:rsidRPr="00806DCD" w:rsidRDefault="00806DCD" w:rsidP="00806DCD">
            <w:pPr>
              <w:spacing w:line="276" w:lineRule="auto"/>
              <w:contextualSpacing/>
              <w:rPr>
                <w:rFonts w:ascii="Times New Roman" w:eastAsiaTheme="minorEastAsia" w:hAnsi="Times New Roman" w:cs="Times New Roman"/>
                <w:b w:val="0"/>
                <w:noProof/>
                <w:sz w:val="20"/>
                <w:szCs w:val="20"/>
              </w:rPr>
            </w:pPr>
            <w:r w:rsidRPr="00806DCD">
              <w:rPr>
                <w:rFonts w:ascii="Times New Roman" w:eastAsiaTheme="minorEastAsia" w:hAnsi="Times New Roman" w:cs="Times New Roman"/>
                <w:b w:val="0"/>
                <w:noProof/>
                <w:sz w:val="20"/>
                <w:szCs w:val="20"/>
              </w:rPr>
              <w:t xml:space="preserve">  No</w:t>
            </w:r>
          </w:p>
        </w:tc>
        <w:tc>
          <w:tcPr>
            <w:tcW w:w="2700" w:type="dxa"/>
          </w:tcPr>
          <w:p w14:paraId="0742A33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2472 (92.0)</w:t>
            </w:r>
          </w:p>
        </w:tc>
      </w:tr>
      <w:tr w:rsidR="00806DCD" w:rsidRPr="00806DCD" w14:paraId="5FEE5F03"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2907E3B8" w14:textId="77777777" w:rsidR="00806DCD" w:rsidRPr="00806DCD" w:rsidRDefault="00806DCD" w:rsidP="00806DCD">
            <w:pPr>
              <w:spacing w:line="276" w:lineRule="auto"/>
              <w:contextualSpacing/>
              <w:rPr>
                <w:rFonts w:ascii="Times New Roman" w:eastAsiaTheme="minorEastAsia" w:hAnsi="Times New Roman" w:cs="Times New Roman"/>
                <w:b w:val="0"/>
                <w:noProof/>
                <w:sz w:val="20"/>
                <w:szCs w:val="20"/>
              </w:rPr>
            </w:pPr>
            <w:r w:rsidRPr="00806DCD">
              <w:rPr>
                <w:rFonts w:ascii="Times New Roman" w:eastAsiaTheme="minorEastAsia" w:hAnsi="Times New Roman" w:cs="Times New Roman"/>
                <w:b w:val="0"/>
                <w:noProof/>
                <w:sz w:val="20"/>
                <w:szCs w:val="20"/>
              </w:rPr>
              <w:t xml:space="preserve">  Yes</w:t>
            </w:r>
          </w:p>
        </w:tc>
        <w:tc>
          <w:tcPr>
            <w:tcW w:w="2700" w:type="dxa"/>
            <w:shd w:val="clear" w:color="auto" w:fill="auto"/>
          </w:tcPr>
          <w:p w14:paraId="2EB7E58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216 (8.0)</w:t>
            </w:r>
          </w:p>
        </w:tc>
      </w:tr>
      <w:tr w:rsidR="00806DCD" w:rsidRPr="00806DCD" w14:paraId="1C25A1CC"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56BFDB8B" w14:textId="77777777" w:rsidR="00806DCD" w:rsidRPr="00806DCD" w:rsidRDefault="00806DCD" w:rsidP="00806DCD">
            <w:pPr>
              <w:spacing w:line="276" w:lineRule="auto"/>
              <w:contextualSpacing/>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bCs w:val="0"/>
                <w:noProof/>
                <w:sz w:val="20"/>
                <w:szCs w:val="20"/>
              </w:rPr>
              <w:t>Diabetes</w:t>
            </w:r>
          </w:p>
        </w:tc>
        <w:tc>
          <w:tcPr>
            <w:tcW w:w="2700" w:type="dxa"/>
          </w:tcPr>
          <w:p w14:paraId="19563B1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2150BED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6ABCCAAD"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No</w:t>
            </w:r>
          </w:p>
        </w:tc>
        <w:tc>
          <w:tcPr>
            <w:tcW w:w="2700" w:type="dxa"/>
            <w:shd w:val="clear" w:color="auto" w:fill="auto"/>
          </w:tcPr>
          <w:p w14:paraId="67B8383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2396 (89.1)</w:t>
            </w:r>
          </w:p>
        </w:tc>
      </w:tr>
      <w:tr w:rsidR="00806DCD" w:rsidRPr="00806DCD" w14:paraId="301A7BC5"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31B60E6E"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Yes</w:t>
            </w:r>
          </w:p>
        </w:tc>
        <w:tc>
          <w:tcPr>
            <w:tcW w:w="2700" w:type="dxa"/>
          </w:tcPr>
          <w:p w14:paraId="3054610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292 (10.9)</w:t>
            </w:r>
          </w:p>
        </w:tc>
      </w:tr>
      <w:tr w:rsidR="00806DCD" w:rsidRPr="00806DCD" w14:paraId="6A46A6ED"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030AF994" w14:textId="77777777" w:rsidR="00806DCD" w:rsidRPr="00806DCD" w:rsidRDefault="00806DCD" w:rsidP="00806DCD">
            <w:pPr>
              <w:spacing w:line="276" w:lineRule="auto"/>
              <w:contextualSpacing/>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bCs w:val="0"/>
                <w:noProof/>
                <w:sz w:val="20"/>
                <w:szCs w:val="20"/>
              </w:rPr>
              <w:t>Asthma</w:t>
            </w:r>
          </w:p>
        </w:tc>
        <w:tc>
          <w:tcPr>
            <w:tcW w:w="2700" w:type="dxa"/>
            <w:shd w:val="clear" w:color="auto" w:fill="auto"/>
          </w:tcPr>
          <w:p w14:paraId="5715616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1F40FFBB"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337EC24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No</w:t>
            </w:r>
          </w:p>
        </w:tc>
        <w:tc>
          <w:tcPr>
            <w:tcW w:w="2700" w:type="dxa"/>
          </w:tcPr>
          <w:p w14:paraId="20EF815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2460 (91.5)</w:t>
            </w:r>
          </w:p>
        </w:tc>
      </w:tr>
      <w:tr w:rsidR="00806DCD" w:rsidRPr="00806DCD" w14:paraId="240F445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1B9F73B7"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Yes</w:t>
            </w:r>
          </w:p>
        </w:tc>
        <w:tc>
          <w:tcPr>
            <w:tcW w:w="2700" w:type="dxa"/>
            <w:shd w:val="clear" w:color="auto" w:fill="auto"/>
          </w:tcPr>
          <w:p w14:paraId="4F26F19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228 (8.5)</w:t>
            </w:r>
          </w:p>
        </w:tc>
      </w:tr>
      <w:tr w:rsidR="00806DCD" w:rsidRPr="00806DCD" w14:paraId="645AE643"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78BC80B5" w14:textId="77777777" w:rsidR="00806DCD" w:rsidRPr="00806DCD" w:rsidRDefault="00806DCD" w:rsidP="00806DCD">
            <w:pPr>
              <w:spacing w:line="276" w:lineRule="auto"/>
              <w:contextualSpacing/>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bCs w:val="0"/>
                <w:noProof/>
                <w:sz w:val="20"/>
                <w:szCs w:val="20"/>
              </w:rPr>
              <w:t>Cancer</w:t>
            </w:r>
          </w:p>
        </w:tc>
        <w:tc>
          <w:tcPr>
            <w:tcW w:w="2700" w:type="dxa"/>
          </w:tcPr>
          <w:p w14:paraId="72A2A32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2877AFE2"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0E408E5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No</w:t>
            </w:r>
          </w:p>
        </w:tc>
        <w:tc>
          <w:tcPr>
            <w:tcW w:w="2700" w:type="dxa"/>
            <w:shd w:val="clear" w:color="auto" w:fill="auto"/>
          </w:tcPr>
          <w:p w14:paraId="5DA1EFC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2617 (97.4)</w:t>
            </w:r>
          </w:p>
        </w:tc>
      </w:tr>
      <w:tr w:rsidR="00806DCD" w:rsidRPr="00806DCD" w14:paraId="0255B66B"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12A332BE"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Yes</w:t>
            </w:r>
          </w:p>
        </w:tc>
        <w:tc>
          <w:tcPr>
            <w:tcW w:w="2700" w:type="dxa"/>
          </w:tcPr>
          <w:p w14:paraId="19DE5AF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71 (2.6)</w:t>
            </w:r>
          </w:p>
        </w:tc>
      </w:tr>
      <w:tr w:rsidR="00806DCD" w:rsidRPr="00806DCD" w14:paraId="5158FE5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shd w:val="clear" w:color="auto" w:fill="auto"/>
          </w:tcPr>
          <w:p w14:paraId="2D43C8D1" w14:textId="77777777" w:rsidR="00806DCD" w:rsidRPr="00806DCD" w:rsidRDefault="00806DCD" w:rsidP="00806DCD">
            <w:pPr>
              <w:spacing w:line="276" w:lineRule="auto"/>
              <w:contextualSpacing/>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bCs w:val="0"/>
                <w:noProof/>
                <w:sz w:val="20"/>
                <w:szCs w:val="20"/>
              </w:rPr>
              <w:t>Pulmonary disease</w:t>
            </w:r>
          </w:p>
        </w:tc>
        <w:tc>
          <w:tcPr>
            <w:tcW w:w="2700" w:type="dxa"/>
            <w:shd w:val="clear" w:color="auto" w:fill="auto"/>
          </w:tcPr>
          <w:p w14:paraId="1C7BB84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620F7B8A" w14:textId="77777777" w:rsidTr="00540B55">
        <w:tc>
          <w:tcPr>
            <w:cnfStyle w:val="001000000000" w:firstRow="0" w:lastRow="0" w:firstColumn="1" w:lastColumn="0" w:oddVBand="0" w:evenVBand="0" w:oddHBand="0" w:evenHBand="0" w:firstRowFirstColumn="0" w:firstRowLastColumn="0" w:lastRowFirstColumn="0" w:lastRowLastColumn="0"/>
            <w:tcW w:w="4315" w:type="dxa"/>
          </w:tcPr>
          <w:p w14:paraId="5E22303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No</w:t>
            </w:r>
          </w:p>
        </w:tc>
        <w:tc>
          <w:tcPr>
            <w:tcW w:w="2700" w:type="dxa"/>
          </w:tcPr>
          <w:p w14:paraId="609F807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2338 (87.0)</w:t>
            </w:r>
          </w:p>
        </w:tc>
      </w:tr>
      <w:tr w:rsidR="00806DCD" w:rsidRPr="00806DCD" w14:paraId="2ADB912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15" w:type="dxa"/>
            <w:tcBorders>
              <w:bottom w:val="single" w:sz="4" w:space="0" w:color="auto"/>
            </w:tcBorders>
            <w:shd w:val="clear" w:color="auto" w:fill="auto"/>
          </w:tcPr>
          <w:p w14:paraId="07034D1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Yes</w:t>
            </w:r>
          </w:p>
        </w:tc>
        <w:tc>
          <w:tcPr>
            <w:tcW w:w="2700" w:type="dxa"/>
            <w:tcBorders>
              <w:bottom w:val="single" w:sz="4" w:space="0" w:color="auto"/>
            </w:tcBorders>
            <w:shd w:val="clear" w:color="auto" w:fill="auto"/>
          </w:tcPr>
          <w:p w14:paraId="24B0B9F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350 (13.0)</w:t>
            </w:r>
          </w:p>
        </w:tc>
      </w:tr>
      <w:tr w:rsidR="00806DCD" w:rsidRPr="00806DCD" w14:paraId="7C0A8CD5" w14:textId="77777777" w:rsidTr="00540B55">
        <w:tc>
          <w:tcPr>
            <w:cnfStyle w:val="001000000000" w:firstRow="0" w:lastRow="0" w:firstColumn="1" w:lastColumn="0" w:oddVBand="0" w:evenVBand="0" w:oddHBand="0" w:evenHBand="0" w:firstRowFirstColumn="0" w:firstRowLastColumn="0" w:lastRowFirstColumn="0" w:lastRowLastColumn="0"/>
            <w:tcW w:w="7015" w:type="dxa"/>
            <w:gridSpan w:val="2"/>
            <w:tcBorders>
              <w:top w:val="single" w:sz="4" w:space="0" w:color="auto"/>
              <w:bottom w:val="single" w:sz="4" w:space="0" w:color="auto"/>
            </w:tcBorders>
          </w:tcPr>
          <w:p w14:paraId="445B4248"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kern w:val="0"/>
                <w:sz w:val="20"/>
                <w:szCs w:val="20"/>
              </w:rPr>
              <w:t xml:space="preserve">Study participants were individuals aged 40 and older, diagnosed with periodontitis, and enrolled in the South Carolina State Health Plan for both medical and dental insurance between January 2018 to December 2021.  </w:t>
            </w:r>
          </w:p>
        </w:tc>
      </w:tr>
    </w:tbl>
    <w:p w14:paraId="17D90FB4" w14:textId="77777777" w:rsidR="00806DCD" w:rsidRPr="00806DCD" w:rsidRDefault="00806DCD" w:rsidP="00806DCD">
      <w:pPr>
        <w:spacing w:line="360" w:lineRule="auto"/>
        <w:ind w:left="360"/>
        <w:contextualSpacing/>
        <w:rPr>
          <w:rFonts w:ascii="Times New Roman" w:hAnsi="Times New Roman" w:cs="Times New Roman"/>
          <w:b/>
          <w:bCs/>
          <w:noProof/>
          <w:sz w:val="22"/>
          <w:szCs w:val="22"/>
        </w:rPr>
      </w:pPr>
    </w:p>
    <w:p w14:paraId="6A31D4DC" w14:textId="77777777" w:rsidR="00806DCD" w:rsidRPr="00806DCD" w:rsidRDefault="00806DCD" w:rsidP="00806DCD">
      <w:pPr>
        <w:spacing w:line="360" w:lineRule="auto"/>
        <w:rPr>
          <w:rFonts w:eastAsiaTheme="minorEastAsia"/>
          <w:kern w:val="0"/>
          <w:sz w:val="22"/>
          <w:szCs w:val="22"/>
        </w:rPr>
        <w:sectPr w:rsidR="00806DCD" w:rsidRPr="00806DCD" w:rsidSect="00806DC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pPr>
      <w:bookmarkStart w:id="0" w:name="_Hlk204714182"/>
    </w:p>
    <w:p w14:paraId="6B243F7C" w14:textId="77777777" w:rsidR="00806DCD" w:rsidRPr="00806DCD" w:rsidRDefault="00806DCD" w:rsidP="00806DCD">
      <w:pPr>
        <w:spacing w:line="360" w:lineRule="auto"/>
        <w:contextualSpacing/>
        <w:rPr>
          <w:rFonts w:ascii="Times New Roman" w:hAnsi="Times New Roman" w:cs="Times New Roman"/>
          <w:b/>
          <w:bCs/>
          <w:noProof/>
          <w:sz w:val="22"/>
          <w:szCs w:val="22"/>
        </w:rPr>
      </w:pPr>
      <w:bookmarkStart w:id="1" w:name="_Hlk178511812"/>
      <w:r w:rsidRPr="00806DCD">
        <w:rPr>
          <w:rFonts w:ascii="Times New Roman" w:hAnsi="Times New Roman" w:cs="Times New Roman"/>
          <w:b/>
          <w:bCs/>
          <w:noProof/>
          <w:sz w:val="22"/>
          <w:szCs w:val="22"/>
        </w:rPr>
        <w:lastRenderedPageBreak/>
        <w:t>Table 2. The trend for total, preventive, and non-preventive dental visits under the impact of policies and COVID-19 cases during the pandemic from 2018 to 2021 for total participants in the preventive and non-preventive dental services</w:t>
      </w:r>
    </w:p>
    <w:tbl>
      <w:tblPr>
        <w:tblStyle w:val="PlainTable4"/>
        <w:tblW w:w="15570" w:type="dxa"/>
        <w:jc w:val="center"/>
        <w:tblLook w:val="04A0" w:firstRow="1" w:lastRow="0" w:firstColumn="1" w:lastColumn="0" w:noHBand="0" w:noVBand="1"/>
      </w:tblPr>
      <w:tblGrid>
        <w:gridCol w:w="5130"/>
        <w:gridCol w:w="2160"/>
        <w:gridCol w:w="2880"/>
        <w:gridCol w:w="2790"/>
        <w:gridCol w:w="2610"/>
      </w:tblGrid>
      <w:tr w:rsidR="00806DCD" w:rsidRPr="00806DCD" w14:paraId="2EA44250" w14:textId="77777777" w:rsidTr="00806DC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tcBorders>
              <w:top w:val="single" w:sz="4" w:space="0" w:color="auto"/>
              <w:bottom w:val="single" w:sz="4" w:space="0" w:color="auto"/>
            </w:tcBorders>
          </w:tcPr>
          <w:p w14:paraId="68A46391"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 Total sample</w:t>
            </w:r>
          </w:p>
        </w:tc>
        <w:tc>
          <w:tcPr>
            <w:tcW w:w="2160" w:type="dxa"/>
            <w:tcBorders>
              <w:top w:val="single" w:sz="4" w:space="0" w:color="auto"/>
              <w:bottom w:val="single" w:sz="4" w:space="0" w:color="auto"/>
            </w:tcBorders>
          </w:tcPr>
          <w:p w14:paraId="058CA4B2"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noProof/>
                <w:sz w:val="20"/>
                <w:szCs w:val="20"/>
              </w:rPr>
              <w:t>Total dental visits</w:t>
            </w:r>
          </w:p>
          <w:p w14:paraId="7F96ED2B"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noProof/>
                <w:sz w:val="20"/>
                <w:szCs w:val="20"/>
              </w:rPr>
              <w:t>IRR (95% CI)</w:t>
            </w:r>
          </w:p>
        </w:tc>
        <w:tc>
          <w:tcPr>
            <w:tcW w:w="2880" w:type="dxa"/>
            <w:tcBorders>
              <w:top w:val="single" w:sz="4" w:space="0" w:color="auto"/>
              <w:bottom w:val="single" w:sz="4" w:space="0" w:color="auto"/>
            </w:tcBorders>
          </w:tcPr>
          <w:p w14:paraId="5C1586C7"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noProof/>
                <w:sz w:val="20"/>
                <w:szCs w:val="20"/>
              </w:rPr>
              <w:t>Preventive dental visits</w:t>
            </w:r>
          </w:p>
          <w:p w14:paraId="40E05962"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noProof/>
                <w:sz w:val="20"/>
                <w:szCs w:val="20"/>
              </w:rPr>
              <w:t>IRR (95% CI)</w:t>
            </w:r>
          </w:p>
        </w:tc>
        <w:tc>
          <w:tcPr>
            <w:tcW w:w="2790" w:type="dxa"/>
            <w:tcBorders>
              <w:top w:val="single" w:sz="4" w:space="0" w:color="auto"/>
              <w:bottom w:val="single" w:sz="4" w:space="0" w:color="auto"/>
            </w:tcBorders>
          </w:tcPr>
          <w:p w14:paraId="79D1DD50"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noProof/>
                <w:sz w:val="20"/>
                <w:szCs w:val="20"/>
              </w:rPr>
              <w:t>Non-preventive dental visits</w:t>
            </w:r>
          </w:p>
          <w:p w14:paraId="032448AB"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noProof/>
                <w:sz w:val="20"/>
                <w:szCs w:val="20"/>
              </w:rPr>
              <w:t>IRR (95% CI)</w:t>
            </w:r>
          </w:p>
        </w:tc>
        <w:tc>
          <w:tcPr>
            <w:tcW w:w="2610" w:type="dxa"/>
            <w:tcBorders>
              <w:top w:val="single" w:sz="4" w:space="0" w:color="auto"/>
              <w:bottom w:val="single" w:sz="4" w:space="0" w:color="auto"/>
            </w:tcBorders>
          </w:tcPr>
          <w:p w14:paraId="22046C50"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COVID-19 diagnosis</w:t>
            </w:r>
          </w:p>
          <w:p w14:paraId="1EBC08A4"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r>
      <w:tr w:rsidR="00806DCD" w:rsidRPr="00806DCD" w14:paraId="238B50B4"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170" w:type="dxa"/>
            <w:gridSpan w:val="3"/>
            <w:tcBorders>
              <w:top w:val="single" w:sz="4" w:space="0" w:color="auto"/>
            </w:tcBorders>
            <w:shd w:val="clear" w:color="auto" w:fill="auto"/>
          </w:tcPr>
          <w:p w14:paraId="6E90BC85" w14:textId="77777777" w:rsidR="00806DCD" w:rsidRPr="00806DCD" w:rsidRDefault="00806DCD" w:rsidP="00806DCD">
            <w:pPr>
              <w:spacing w:line="276" w:lineRule="auto"/>
              <w:contextualSpacing/>
              <w:rPr>
                <w:rFonts w:ascii="Times New Roman" w:eastAsiaTheme="minorEastAsia" w:hAnsi="Times New Roman" w:cs="Times New Roman"/>
                <w:bCs w:val="0"/>
                <w:noProof/>
                <w:sz w:val="20"/>
                <w:szCs w:val="20"/>
              </w:rPr>
            </w:pPr>
            <w:r w:rsidRPr="00806DCD">
              <w:rPr>
                <w:rFonts w:ascii="Times New Roman" w:eastAsiaTheme="minorEastAsia" w:hAnsi="Times New Roman" w:cs="Times New Roman"/>
                <w:noProof/>
                <w:sz w:val="20"/>
                <w:szCs w:val="20"/>
              </w:rPr>
              <w:t xml:space="preserve">  The impact of policies</w:t>
            </w:r>
          </w:p>
        </w:tc>
        <w:tc>
          <w:tcPr>
            <w:tcW w:w="2790" w:type="dxa"/>
            <w:tcBorders>
              <w:top w:val="single" w:sz="4" w:space="0" w:color="auto"/>
            </w:tcBorders>
            <w:shd w:val="clear" w:color="auto" w:fill="auto"/>
          </w:tcPr>
          <w:p w14:paraId="419D22C4"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Cs/>
                <w:noProof/>
                <w:sz w:val="20"/>
                <w:szCs w:val="20"/>
              </w:rPr>
            </w:pPr>
          </w:p>
        </w:tc>
        <w:tc>
          <w:tcPr>
            <w:tcW w:w="2610" w:type="dxa"/>
            <w:tcBorders>
              <w:top w:val="single" w:sz="4" w:space="0" w:color="auto"/>
            </w:tcBorders>
            <w:shd w:val="clear" w:color="auto" w:fill="auto"/>
          </w:tcPr>
          <w:p w14:paraId="444B9B22"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Cs/>
                <w:noProof/>
                <w:sz w:val="20"/>
                <w:szCs w:val="20"/>
              </w:rPr>
            </w:pPr>
          </w:p>
        </w:tc>
      </w:tr>
      <w:tr w:rsidR="00806DCD" w:rsidRPr="00806DCD" w14:paraId="39A09601"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32A3CBB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160" w:type="dxa"/>
          </w:tcPr>
          <w:p w14:paraId="50CA88B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0.09 (0.02, 0.57)*</w:t>
            </w:r>
          </w:p>
        </w:tc>
        <w:tc>
          <w:tcPr>
            <w:tcW w:w="2880" w:type="dxa"/>
          </w:tcPr>
          <w:p w14:paraId="04EBA38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0.09 (0.01, 0.65)*</w:t>
            </w:r>
          </w:p>
        </w:tc>
        <w:tc>
          <w:tcPr>
            <w:tcW w:w="2790" w:type="dxa"/>
          </w:tcPr>
          <w:p w14:paraId="5EED641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0.11 (0.03, 0.48)**</w:t>
            </w:r>
          </w:p>
        </w:tc>
        <w:tc>
          <w:tcPr>
            <w:tcW w:w="2610" w:type="dxa"/>
          </w:tcPr>
          <w:p w14:paraId="5425650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3.46 (2.94, 3.97)</w:t>
            </w:r>
          </w:p>
        </w:tc>
      </w:tr>
      <w:tr w:rsidR="00806DCD" w:rsidRPr="00806DCD" w14:paraId="56161E41"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60A77882"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160" w:type="dxa"/>
            <w:shd w:val="clear" w:color="auto" w:fill="auto"/>
          </w:tcPr>
          <w:p w14:paraId="13C6EC6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0.002 (0.00, 16.78)</w:t>
            </w:r>
          </w:p>
        </w:tc>
        <w:tc>
          <w:tcPr>
            <w:tcW w:w="2880" w:type="dxa"/>
            <w:shd w:val="clear" w:color="auto" w:fill="auto"/>
          </w:tcPr>
          <w:p w14:paraId="5167980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0.001 (0.00, 23.16)</w:t>
            </w:r>
          </w:p>
        </w:tc>
        <w:tc>
          <w:tcPr>
            <w:tcW w:w="2790" w:type="dxa"/>
            <w:shd w:val="clear" w:color="auto" w:fill="auto"/>
          </w:tcPr>
          <w:p w14:paraId="0E3F833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0.01 (0.00, 13.48)</w:t>
            </w:r>
          </w:p>
        </w:tc>
        <w:tc>
          <w:tcPr>
            <w:tcW w:w="2610" w:type="dxa"/>
            <w:shd w:val="clear" w:color="auto" w:fill="auto"/>
          </w:tcPr>
          <w:p w14:paraId="3599531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3.54 (2.85, 4.21)</w:t>
            </w:r>
          </w:p>
        </w:tc>
      </w:tr>
      <w:tr w:rsidR="00806DCD" w:rsidRPr="00806DCD" w14:paraId="5491487F"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29938F96"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160" w:type="dxa"/>
          </w:tcPr>
          <w:p w14:paraId="1CF83D8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0.66 (0.03, 15.10)</w:t>
            </w:r>
          </w:p>
        </w:tc>
        <w:tc>
          <w:tcPr>
            <w:tcW w:w="2880" w:type="dxa"/>
          </w:tcPr>
          <w:p w14:paraId="7A5CCA7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0.55 (0.02, 17.61)</w:t>
            </w:r>
          </w:p>
        </w:tc>
        <w:tc>
          <w:tcPr>
            <w:tcW w:w="2790" w:type="dxa"/>
          </w:tcPr>
          <w:p w14:paraId="54D11FE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0.98 (0.08, 12.71)</w:t>
            </w:r>
          </w:p>
        </w:tc>
        <w:tc>
          <w:tcPr>
            <w:tcW w:w="2610" w:type="dxa"/>
          </w:tcPr>
          <w:p w14:paraId="75C2FDD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3.86 (2.87, 7.94)</w:t>
            </w:r>
          </w:p>
        </w:tc>
      </w:tr>
      <w:tr w:rsidR="00806DCD" w:rsidRPr="00806DCD" w14:paraId="1F4B8F8F"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649701E2"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COVID-19 diagnosis</w:t>
            </w:r>
          </w:p>
        </w:tc>
        <w:tc>
          <w:tcPr>
            <w:tcW w:w="2160" w:type="dxa"/>
            <w:shd w:val="clear" w:color="auto" w:fill="auto"/>
          </w:tcPr>
          <w:p w14:paraId="10301B7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(0.99, 1.02)</w:t>
            </w:r>
          </w:p>
        </w:tc>
        <w:tc>
          <w:tcPr>
            <w:tcW w:w="2880" w:type="dxa"/>
            <w:shd w:val="clear" w:color="auto" w:fill="auto"/>
          </w:tcPr>
          <w:p w14:paraId="209A47F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(0.99, 1.04)</w:t>
            </w:r>
          </w:p>
        </w:tc>
        <w:tc>
          <w:tcPr>
            <w:tcW w:w="2790" w:type="dxa"/>
            <w:shd w:val="clear" w:color="auto" w:fill="auto"/>
          </w:tcPr>
          <w:p w14:paraId="59C7E79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(0.99, 1.02)</w:t>
            </w:r>
          </w:p>
        </w:tc>
        <w:tc>
          <w:tcPr>
            <w:tcW w:w="2610" w:type="dxa"/>
            <w:shd w:val="clear" w:color="auto" w:fill="auto"/>
          </w:tcPr>
          <w:p w14:paraId="650C2DF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2CC7E44C" w14:textId="77777777" w:rsidTr="00806DCD">
        <w:trPr>
          <w:trHeight w:val="315"/>
          <w:jc w:val="center"/>
        </w:trPr>
        <w:tc>
          <w:tcPr>
            <w:cnfStyle w:val="001000000000" w:firstRow="0" w:lastRow="0" w:firstColumn="1" w:lastColumn="0" w:oddVBand="0" w:evenVBand="0" w:oddHBand="0" w:evenHBand="0" w:firstRowFirstColumn="0" w:firstRowLastColumn="0" w:lastRowFirstColumn="0" w:lastRowLastColumn="0"/>
            <w:tcW w:w="5130" w:type="dxa"/>
          </w:tcPr>
          <w:p w14:paraId="30CF10F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w:t>
            </w:r>
          </w:p>
        </w:tc>
        <w:tc>
          <w:tcPr>
            <w:tcW w:w="2160" w:type="dxa"/>
          </w:tcPr>
          <w:p w14:paraId="12CB313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(0.99, 1.02)</w:t>
            </w:r>
          </w:p>
        </w:tc>
        <w:tc>
          <w:tcPr>
            <w:tcW w:w="2880" w:type="dxa"/>
          </w:tcPr>
          <w:p w14:paraId="182C087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(0.99, 1.02)</w:t>
            </w:r>
          </w:p>
        </w:tc>
        <w:tc>
          <w:tcPr>
            <w:tcW w:w="2790" w:type="dxa"/>
          </w:tcPr>
          <w:p w14:paraId="6C4E606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(0.98, 1.02)</w:t>
            </w:r>
          </w:p>
        </w:tc>
        <w:tc>
          <w:tcPr>
            <w:tcW w:w="2610" w:type="dxa"/>
          </w:tcPr>
          <w:p w14:paraId="15D523B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1.21 (1.01, 1.42)</w:t>
            </w:r>
          </w:p>
        </w:tc>
      </w:tr>
      <w:tr w:rsidR="00806DCD" w:rsidRPr="00806DCD" w14:paraId="67B4B1AA"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0B8DEFA9"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COVID-19 diagnosis</w:t>
            </w:r>
          </w:p>
        </w:tc>
        <w:tc>
          <w:tcPr>
            <w:tcW w:w="2160" w:type="dxa"/>
            <w:shd w:val="clear" w:color="auto" w:fill="auto"/>
          </w:tcPr>
          <w:p w14:paraId="5F2FD4C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880" w:type="dxa"/>
            <w:shd w:val="clear" w:color="auto" w:fill="auto"/>
          </w:tcPr>
          <w:p w14:paraId="49029A7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790" w:type="dxa"/>
            <w:shd w:val="clear" w:color="auto" w:fill="auto"/>
          </w:tcPr>
          <w:p w14:paraId="03ED1F6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610" w:type="dxa"/>
            <w:shd w:val="clear" w:color="auto" w:fill="auto"/>
          </w:tcPr>
          <w:p w14:paraId="3ADA672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2ED6B009"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1A10A6D2"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vertAlign w:val="superscript"/>
              </w:rPr>
            </w:pPr>
            <w:r w:rsidRPr="00806DCD">
              <w:rPr>
                <w:rFonts w:ascii="Times New Roman" w:eastAsiaTheme="minorEastAsia" w:hAnsi="Times New Roman" w:cs="Times New Roman"/>
                <w:b w:val="0"/>
                <w:bCs w:val="0"/>
                <w:sz w:val="20"/>
                <w:szCs w:val="20"/>
                <w:lang w:eastAsia="zh-CN"/>
              </w:rPr>
              <w:t xml:space="preserve">  Month* Post-lockdown vs. Pre-lockdown</w:t>
            </w:r>
            <w:r w:rsidRPr="00806DCD">
              <w:rPr>
                <w:rFonts w:ascii="Times New Roman" w:eastAsiaTheme="minorEastAsia" w:hAnsi="Times New Roman" w:cs="Times New Roman"/>
                <w:b w:val="0"/>
                <w:bCs w:val="0"/>
                <w:sz w:val="20"/>
                <w:szCs w:val="20"/>
                <w:vertAlign w:val="superscript"/>
                <w:lang w:eastAsia="zh-CN"/>
              </w:rPr>
              <w:t>1</w:t>
            </w:r>
          </w:p>
        </w:tc>
        <w:tc>
          <w:tcPr>
            <w:tcW w:w="2160" w:type="dxa"/>
          </w:tcPr>
          <w:p w14:paraId="0BDC748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1.07 (1.00, 1.13)*</w:t>
            </w:r>
          </w:p>
        </w:tc>
        <w:tc>
          <w:tcPr>
            <w:tcW w:w="2880" w:type="dxa"/>
          </w:tcPr>
          <w:p w14:paraId="236EEEE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1.07 (1.00, 1.15)</w:t>
            </w:r>
          </w:p>
        </w:tc>
        <w:tc>
          <w:tcPr>
            <w:tcW w:w="2790" w:type="dxa"/>
          </w:tcPr>
          <w:p w14:paraId="71D0E76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1.06 (1.01, 1.12)*</w:t>
            </w:r>
          </w:p>
        </w:tc>
        <w:tc>
          <w:tcPr>
            <w:tcW w:w="2610" w:type="dxa"/>
          </w:tcPr>
          <w:p w14:paraId="764ACE3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0.59 (0.37, 0.72)*</w:t>
            </w:r>
          </w:p>
        </w:tc>
      </w:tr>
      <w:tr w:rsidR="00806DCD" w:rsidRPr="00806DCD" w14:paraId="7724556A"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7D2C13D2"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vertAlign w:val="superscript"/>
              </w:rPr>
            </w:pPr>
            <w:r w:rsidRPr="00806DCD">
              <w:rPr>
                <w:rFonts w:ascii="Times New Roman" w:eastAsiaTheme="minorEastAsia" w:hAnsi="Times New Roman" w:cs="Times New Roman"/>
                <w:b w:val="0"/>
                <w:bCs w:val="0"/>
                <w:sz w:val="20"/>
                <w:szCs w:val="20"/>
                <w:lang w:eastAsia="zh-CN"/>
              </w:rPr>
              <w:t xml:space="preserve">  Month* Pre-vaccination vs. Pre-lockdown</w:t>
            </w:r>
            <w:r w:rsidRPr="00806DCD">
              <w:rPr>
                <w:rFonts w:ascii="Times New Roman" w:eastAsiaTheme="minorEastAsia" w:hAnsi="Times New Roman" w:cs="Times New Roman"/>
                <w:b w:val="0"/>
                <w:bCs w:val="0"/>
                <w:sz w:val="20"/>
                <w:szCs w:val="20"/>
                <w:vertAlign w:val="superscript"/>
                <w:lang w:eastAsia="zh-CN"/>
              </w:rPr>
              <w:t>2</w:t>
            </w:r>
          </w:p>
        </w:tc>
        <w:tc>
          <w:tcPr>
            <w:tcW w:w="2160" w:type="dxa"/>
            <w:shd w:val="clear" w:color="auto" w:fill="auto"/>
          </w:tcPr>
          <w:p w14:paraId="1F01553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1.18 (0.93, 1.50)</w:t>
            </w:r>
          </w:p>
        </w:tc>
        <w:tc>
          <w:tcPr>
            <w:tcW w:w="2880" w:type="dxa"/>
            <w:shd w:val="clear" w:color="auto" w:fill="auto"/>
          </w:tcPr>
          <w:p w14:paraId="112F685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1.20 (0.92, 1.56)</w:t>
            </w:r>
          </w:p>
        </w:tc>
        <w:tc>
          <w:tcPr>
            <w:tcW w:w="2790" w:type="dxa"/>
            <w:shd w:val="clear" w:color="auto" w:fill="auto"/>
          </w:tcPr>
          <w:p w14:paraId="62C1A18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1.14 (0.93, 1.38)</w:t>
            </w:r>
          </w:p>
        </w:tc>
        <w:tc>
          <w:tcPr>
            <w:tcW w:w="2610" w:type="dxa"/>
            <w:shd w:val="clear" w:color="auto" w:fill="auto"/>
          </w:tcPr>
          <w:p w14:paraId="395E711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0.63 (0.42, 0.90)*</w:t>
            </w:r>
          </w:p>
        </w:tc>
      </w:tr>
      <w:tr w:rsidR="00806DCD" w:rsidRPr="00806DCD" w14:paraId="7A85DDFE"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47EDC535"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vertAlign w:val="superscript"/>
              </w:rPr>
            </w:pPr>
            <w:r w:rsidRPr="00806DCD">
              <w:rPr>
                <w:rFonts w:ascii="Times New Roman" w:eastAsiaTheme="minorEastAsia" w:hAnsi="Times New Roman" w:cs="Times New Roman"/>
                <w:b w:val="0"/>
                <w:bCs w:val="0"/>
                <w:sz w:val="20"/>
                <w:szCs w:val="20"/>
                <w:lang w:eastAsia="zh-CN"/>
              </w:rPr>
              <w:t xml:space="preserve">  Month* Post-vaccination vs. Pre-lockdown</w:t>
            </w:r>
            <w:r w:rsidRPr="00806DCD">
              <w:rPr>
                <w:rFonts w:ascii="Times New Roman" w:eastAsiaTheme="minorEastAsia" w:hAnsi="Times New Roman" w:cs="Times New Roman"/>
                <w:b w:val="0"/>
                <w:bCs w:val="0"/>
                <w:sz w:val="20"/>
                <w:szCs w:val="20"/>
                <w:vertAlign w:val="superscript"/>
                <w:lang w:eastAsia="zh-CN"/>
              </w:rPr>
              <w:t>3</w:t>
            </w:r>
          </w:p>
        </w:tc>
        <w:tc>
          <w:tcPr>
            <w:tcW w:w="2160" w:type="dxa"/>
          </w:tcPr>
          <w:p w14:paraId="07B36C4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(0.94, 1.09)</w:t>
            </w:r>
          </w:p>
        </w:tc>
        <w:tc>
          <w:tcPr>
            <w:tcW w:w="2880" w:type="dxa"/>
          </w:tcPr>
          <w:p w14:paraId="094DBA7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(0.93, 1.10)</w:t>
            </w:r>
          </w:p>
        </w:tc>
        <w:tc>
          <w:tcPr>
            <w:tcW w:w="2790" w:type="dxa"/>
          </w:tcPr>
          <w:p w14:paraId="05F6EC1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(0.94, 1.06)</w:t>
            </w:r>
          </w:p>
        </w:tc>
        <w:tc>
          <w:tcPr>
            <w:tcW w:w="2610" w:type="dxa"/>
          </w:tcPr>
          <w:p w14:paraId="6CCC73D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0.88 (0.75, 0.98)*</w:t>
            </w:r>
          </w:p>
        </w:tc>
      </w:tr>
      <w:tr w:rsidR="00806DCD" w:rsidRPr="00806DCD" w14:paraId="07DB6DE4"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170" w:type="dxa"/>
            <w:gridSpan w:val="3"/>
            <w:shd w:val="clear" w:color="auto" w:fill="auto"/>
          </w:tcPr>
          <w:p w14:paraId="7CA24B16"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sz w:val="20"/>
                <w:szCs w:val="20"/>
                <w:lang w:eastAsia="zh-CN"/>
              </w:rPr>
              <w:t xml:space="preserve">  The impact of policies on the sensitivity analysis</w:t>
            </w:r>
          </w:p>
        </w:tc>
        <w:tc>
          <w:tcPr>
            <w:tcW w:w="2790" w:type="dxa"/>
            <w:shd w:val="clear" w:color="auto" w:fill="auto"/>
          </w:tcPr>
          <w:p w14:paraId="792787E5"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sz w:val="20"/>
                <w:szCs w:val="20"/>
                <w:lang w:eastAsia="zh-CN"/>
              </w:rPr>
            </w:pPr>
          </w:p>
        </w:tc>
        <w:tc>
          <w:tcPr>
            <w:tcW w:w="2610" w:type="dxa"/>
            <w:shd w:val="clear" w:color="auto" w:fill="auto"/>
          </w:tcPr>
          <w:p w14:paraId="7C955499"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sz w:val="20"/>
                <w:szCs w:val="20"/>
                <w:lang w:eastAsia="zh-CN"/>
              </w:rPr>
            </w:pPr>
          </w:p>
        </w:tc>
      </w:tr>
      <w:tr w:rsidR="00806DCD" w:rsidRPr="00806DCD" w14:paraId="3C9719A4"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0813847F"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160" w:type="dxa"/>
          </w:tcPr>
          <w:p w14:paraId="6FCEA63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0.42 (0.03, 5.30)</w:t>
            </w:r>
          </w:p>
        </w:tc>
        <w:tc>
          <w:tcPr>
            <w:tcW w:w="2880" w:type="dxa"/>
          </w:tcPr>
          <w:p w14:paraId="65CC9BD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0.67 (0.03, 8.42)</w:t>
            </w:r>
          </w:p>
        </w:tc>
        <w:tc>
          <w:tcPr>
            <w:tcW w:w="2790" w:type="dxa"/>
          </w:tcPr>
          <w:p w14:paraId="7584A3E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0.27 (0.03, 2.26)</w:t>
            </w:r>
          </w:p>
        </w:tc>
        <w:tc>
          <w:tcPr>
            <w:tcW w:w="2610" w:type="dxa"/>
          </w:tcPr>
          <w:p w14:paraId="7C90083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3.41 (1.86, 3.66)</w:t>
            </w:r>
          </w:p>
        </w:tc>
      </w:tr>
      <w:tr w:rsidR="00806DCD" w:rsidRPr="00806DCD" w14:paraId="26040C2B"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0BBF7A54"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160" w:type="dxa"/>
            <w:shd w:val="clear" w:color="auto" w:fill="auto"/>
          </w:tcPr>
          <w:p w14:paraId="4BC4A28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0.02 (0.00, 1.59)</w:t>
            </w:r>
          </w:p>
        </w:tc>
        <w:tc>
          <w:tcPr>
            <w:tcW w:w="2880" w:type="dxa"/>
            <w:shd w:val="clear" w:color="auto" w:fill="auto"/>
          </w:tcPr>
          <w:p w14:paraId="519B45B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0.01 (0.00, 1.03)</w:t>
            </w:r>
          </w:p>
        </w:tc>
        <w:tc>
          <w:tcPr>
            <w:tcW w:w="2790" w:type="dxa"/>
            <w:shd w:val="clear" w:color="auto" w:fill="auto"/>
          </w:tcPr>
          <w:p w14:paraId="4CCD89C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0.03 (0.00, 4.79)</w:t>
            </w:r>
          </w:p>
        </w:tc>
        <w:tc>
          <w:tcPr>
            <w:tcW w:w="2610" w:type="dxa"/>
            <w:shd w:val="clear" w:color="auto" w:fill="auto"/>
          </w:tcPr>
          <w:p w14:paraId="042BF93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3.48 (2.69, 3.92)</w:t>
            </w:r>
          </w:p>
        </w:tc>
      </w:tr>
      <w:tr w:rsidR="00806DCD" w:rsidRPr="00806DCD" w14:paraId="13A25F4C"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0453A404"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160" w:type="dxa"/>
          </w:tcPr>
          <w:p w14:paraId="17C7F17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2.51 (0.07, 90.29)</w:t>
            </w:r>
          </w:p>
        </w:tc>
        <w:tc>
          <w:tcPr>
            <w:tcW w:w="2880" w:type="dxa"/>
          </w:tcPr>
          <w:p w14:paraId="6C881F8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2.86 (0.02, 135.76)</w:t>
            </w:r>
          </w:p>
        </w:tc>
        <w:tc>
          <w:tcPr>
            <w:tcW w:w="2790" w:type="dxa"/>
          </w:tcPr>
          <w:p w14:paraId="3D2F479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2.45 (0.12, 50.34)</w:t>
            </w:r>
          </w:p>
        </w:tc>
        <w:tc>
          <w:tcPr>
            <w:tcW w:w="2610" w:type="dxa"/>
          </w:tcPr>
          <w:p w14:paraId="59D9CD3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3.73 (2.81, 4.13)</w:t>
            </w:r>
          </w:p>
        </w:tc>
      </w:tr>
      <w:tr w:rsidR="00806DCD" w:rsidRPr="00806DCD" w14:paraId="74E3A6A8"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572E8F72"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COVID-19 diagnosis</w:t>
            </w:r>
          </w:p>
        </w:tc>
        <w:tc>
          <w:tcPr>
            <w:tcW w:w="2160" w:type="dxa"/>
            <w:shd w:val="clear" w:color="auto" w:fill="auto"/>
          </w:tcPr>
          <w:p w14:paraId="3041E20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(0.99, 1.01)</w:t>
            </w:r>
          </w:p>
        </w:tc>
        <w:tc>
          <w:tcPr>
            <w:tcW w:w="2880" w:type="dxa"/>
            <w:shd w:val="clear" w:color="auto" w:fill="auto"/>
          </w:tcPr>
          <w:p w14:paraId="6A8909A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1.00 (0.99, 1.00)</w:t>
            </w:r>
          </w:p>
        </w:tc>
        <w:tc>
          <w:tcPr>
            <w:tcW w:w="2790" w:type="dxa"/>
            <w:shd w:val="clear" w:color="auto" w:fill="auto"/>
          </w:tcPr>
          <w:p w14:paraId="2644F13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1.00)</w:t>
            </w:r>
          </w:p>
        </w:tc>
        <w:tc>
          <w:tcPr>
            <w:tcW w:w="2610" w:type="dxa"/>
            <w:shd w:val="clear" w:color="auto" w:fill="auto"/>
          </w:tcPr>
          <w:p w14:paraId="3DE77E4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00B96DA"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5C7D5E76"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w:t>
            </w:r>
          </w:p>
        </w:tc>
        <w:tc>
          <w:tcPr>
            <w:tcW w:w="2160" w:type="dxa"/>
          </w:tcPr>
          <w:p w14:paraId="509DB03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(0.98, 1.01)</w:t>
            </w:r>
          </w:p>
        </w:tc>
        <w:tc>
          <w:tcPr>
            <w:tcW w:w="2880" w:type="dxa"/>
          </w:tcPr>
          <w:p w14:paraId="4C7DA4D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(0.98, 1.01)</w:t>
            </w:r>
          </w:p>
        </w:tc>
        <w:tc>
          <w:tcPr>
            <w:tcW w:w="2790" w:type="dxa"/>
          </w:tcPr>
          <w:p w14:paraId="0B299FC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0.99 (0.99, 1.00)</w:t>
            </w:r>
          </w:p>
        </w:tc>
        <w:tc>
          <w:tcPr>
            <w:tcW w:w="2610" w:type="dxa"/>
          </w:tcPr>
          <w:p w14:paraId="56E4513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1.15 (1.04, 1.36)</w:t>
            </w:r>
          </w:p>
        </w:tc>
      </w:tr>
      <w:tr w:rsidR="00806DCD" w:rsidRPr="00806DCD" w14:paraId="48A0B633"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27A6D8B4"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COVID-19 diagnosis</w:t>
            </w:r>
          </w:p>
        </w:tc>
        <w:tc>
          <w:tcPr>
            <w:tcW w:w="2160" w:type="dxa"/>
            <w:shd w:val="clear" w:color="auto" w:fill="auto"/>
          </w:tcPr>
          <w:p w14:paraId="46D42B0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1.00 (0.99, 1.00)</w:t>
            </w:r>
          </w:p>
        </w:tc>
        <w:tc>
          <w:tcPr>
            <w:tcW w:w="2880" w:type="dxa"/>
            <w:shd w:val="clear" w:color="auto" w:fill="auto"/>
          </w:tcPr>
          <w:p w14:paraId="5482DFB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1.00 (0.99, 1.00)</w:t>
            </w:r>
          </w:p>
        </w:tc>
        <w:tc>
          <w:tcPr>
            <w:tcW w:w="2790" w:type="dxa"/>
            <w:shd w:val="clear" w:color="auto" w:fill="auto"/>
          </w:tcPr>
          <w:p w14:paraId="3BCD503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1.00)</w:t>
            </w:r>
          </w:p>
        </w:tc>
        <w:tc>
          <w:tcPr>
            <w:tcW w:w="2610" w:type="dxa"/>
            <w:shd w:val="clear" w:color="auto" w:fill="auto"/>
          </w:tcPr>
          <w:p w14:paraId="4E8B149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9747A53"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587A8CDB"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Post-lockdown vs. Pre-lockdown</w:t>
            </w:r>
          </w:p>
        </w:tc>
        <w:tc>
          <w:tcPr>
            <w:tcW w:w="2160" w:type="dxa"/>
          </w:tcPr>
          <w:p w14:paraId="707A8E9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1.03 (0.95, 1.12)</w:t>
            </w:r>
          </w:p>
        </w:tc>
        <w:tc>
          <w:tcPr>
            <w:tcW w:w="2880" w:type="dxa"/>
          </w:tcPr>
          <w:p w14:paraId="28BD195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1.01 (0.92, 1.12)</w:t>
            </w:r>
          </w:p>
        </w:tc>
        <w:tc>
          <w:tcPr>
            <w:tcW w:w="2790" w:type="dxa"/>
          </w:tcPr>
          <w:p w14:paraId="7980DF9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1.05 (0.97, 1.12)</w:t>
            </w:r>
          </w:p>
        </w:tc>
        <w:tc>
          <w:tcPr>
            <w:tcW w:w="2610" w:type="dxa"/>
          </w:tcPr>
          <w:p w14:paraId="600F63C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0.53 (0.43, 0.70)*</w:t>
            </w:r>
          </w:p>
        </w:tc>
      </w:tr>
      <w:tr w:rsidR="00806DCD" w:rsidRPr="00806DCD" w14:paraId="761F522A"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1485AD9A"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Pre-vaccination vs. Pre-lockdown</w:t>
            </w:r>
          </w:p>
        </w:tc>
        <w:tc>
          <w:tcPr>
            <w:tcW w:w="2160" w:type="dxa"/>
            <w:shd w:val="clear" w:color="auto" w:fill="auto"/>
          </w:tcPr>
          <w:p w14:paraId="6761B28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1.03 (0.95, 1.12)</w:t>
            </w:r>
          </w:p>
        </w:tc>
        <w:tc>
          <w:tcPr>
            <w:tcW w:w="2880" w:type="dxa"/>
            <w:shd w:val="clear" w:color="auto" w:fill="auto"/>
          </w:tcPr>
          <w:p w14:paraId="2A0BC19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1.01 (0.92, 1.12)</w:t>
            </w:r>
          </w:p>
        </w:tc>
        <w:tc>
          <w:tcPr>
            <w:tcW w:w="2790" w:type="dxa"/>
            <w:shd w:val="clear" w:color="auto" w:fill="auto"/>
          </w:tcPr>
          <w:p w14:paraId="200F573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1.05 (0.97, 1.12)</w:t>
            </w:r>
          </w:p>
        </w:tc>
        <w:tc>
          <w:tcPr>
            <w:tcW w:w="2610" w:type="dxa"/>
            <w:shd w:val="clear" w:color="auto" w:fill="auto"/>
          </w:tcPr>
          <w:p w14:paraId="07918EC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0.58 (0.38, 0.83)*</w:t>
            </w:r>
          </w:p>
        </w:tc>
      </w:tr>
      <w:tr w:rsidR="00806DCD" w:rsidRPr="00806DCD" w14:paraId="71A19E7D"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2AA00859"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Post-vaccination vs. Pre-lockdown</w:t>
            </w:r>
          </w:p>
        </w:tc>
        <w:tc>
          <w:tcPr>
            <w:tcW w:w="2160" w:type="dxa"/>
          </w:tcPr>
          <w:p w14:paraId="586D182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0.98 (0.90, 1.07)</w:t>
            </w:r>
          </w:p>
        </w:tc>
        <w:tc>
          <w:tcPr>
            <w:tcW w:w="2880" w:type="dxa"/>
          </w:tcPr>
          <w:p w14:paraId="6C4521A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0.98 (0.90, 1.07)</w:t>
            </w:r>
          </w:p>
        </w:tc>
        <w:tc>
          <w:tcPr>
            <w:tcW w:w="2790" w:type="dxa"/>
          </w:tcPr>
          <w:p w14:paraId="3329036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0.98 (0.92, 1.06)</w:t>
            </w:r>
          </w:p>
        </w:tc>
        <w:tc>
          <w:tcPr>
            <w:tcW w:w="2610" w:type="dxa"/>
          </w:tcPr>
          <w:p w14:paraId="4775148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0.76 (0.58, 0.93)*</w:t>
            </w:r>
          </w:p>
        </w:tc>
      </w:tr>
      <w:tr w:rsidR="00806DCD" w:rsidRPr="00806DCD" w14:paraId="0904C4E6"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170" w:type="dxa"/>
            <w:gridSpan w:val="3"/>
            <w:shd w:val="clear" w:color="auto" w:fill="auto"/>
          </w:tcPr>
          <w:p w14:paraId="604A0FA1"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sz w:val="20"/>
                <w:szCs w:val="20"/>
                <w:lang w:eastAsia="zh-CN"/>
              </w:rPr>
              <w:t xml:space="preserve">  The impact of policies and COVID-19 diagnosis</w:t>
            </w:r>
          </w:p>
        </w:tc>
        <w:tc>
          <w:tcPr>
            <w:tcW w:w="2790" w:type="dxa"/>
            <w:shd w:val="clear" w:color="auto" w:fill="auto"/>
          </w:tcPr>
          <w:p w14:paraId="144674D3"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sz w:val="20"/>
                <w:szCs w:val="20"/>
                <w:lang w:eastAsia="zh-CN"/>
              </w:rPr>
            </w:pPr>
          </w:p>
        </w:tc>
        <w:tc>
          <w:tcPr>
            <w:tcW w:w="2610" w:type="dxa"/>
            <w:shd w:val="clear" w:color="auto" w:fill="auto"/>
          </w:tcPr>
          <w:p w14:paraId="6DFC7441"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sz w:val="20"/>
                <w:szCs w:val="20"/>
                <w:lang w:eastAsia="zh-CN"/>
              </w:rPr>
            </w:pPr>
          </w:p>
        </w:tc>
      </w:tr>
      <w:tr w:rsidR="00806DCD" w:rsidRPr="00806DCD" w14:paraId="15786CF2"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17025298"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160" w:type="dxa"/>
          </w:tcPr>
          <w:p w14:paraId="4F275D0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0.54 (0.39, 0.74)***</w:t>
            </w:r>
          </w:p>
        </w:tc>
        <w:tc>
          <w:tcPr>
            <w:tcW w:w="2880" w:type="dxa"/>
          </w:tcPr>
          <w:p w14:paraId="3429684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0.48 (0.29, 0.78)**</w:t>
            </w:r>
          </w:p>
        </w:tc>
        <w:tc>
          <w:tcPr>
            <w:tcW w:w="2790" w:type="dxa"/>
          </w:tcPr>
          <w:p w14:paraId="3393551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0.55 (0.39, 0.77)***</w:t>
            </w:r>
          </w:p>
        </w:tc>
        <w:tc>
          <w:tcPr>
            <w:tcW w:w="2610" w:type="dxa"/>
          </w:tcPr>
          <w:p w14:paraId="363474F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5D36CD7"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47F83663"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160" w:type="dxa"/>
            <w:shd w:val="clear" w:color="auto" w:fill="auto"/>
          </w:tcPr>
          <w:p w14:paraId="184B4FD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1.18 (0.61, 2.26)</w:t>
            </w:r>
          </w:p>
        </w:tc>
        <w:tc>
          <w:tcPr>
            <w:tcW w:w="2880" w:type="dxa"/>
            <w:shd w:val="clear" w:color="auto" w:fill="auto"/>
          </w:tcPr>
          <w:p w14:paraId="1C42460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1.03 ( 0.49, 2.16)</w:t>
            </w:r>
          </w:p>
        </w:tc>
        <w:tc>
          <w:tcPr>
            <w:tcW w:w="2790" w:type="dxa"/>
            <w:shd w:val="clear" w:color="auto" w:fill="auto"/>
          </w:tcPr>
          <w:p w14:paraId="3584E4A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0.81 (0.47, 1.39)</w:t>
            </w:r>
          </w:p>
        </w:tc>
        <w:tc>
          <w:tcPr>
            <w:tcW w:w="2610" w:type="dxa"/>
            <w:shd w:val="clear" w:color="auto" w:fill="auto"/>
          </w:tcPr>
          <w:p w14:paraId="4645261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51B217E"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7B035330"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160" w:type="dxa"/>
          </w:tcPr>
          <w:p w14:paraId="499B458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0.98 (0.65, 1.47)</w:t>
            </w:r>
          </w:p>
        </w:tc>
        <w:tc>
          <w:tcPr>
            <w:tcW w:w="2880" w:type="dxa"/>
          </w:tcPr>
          <w:p w14:paraId="64C75E3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1.27 (0.74, 2.19)</w:t>
            </w:r>
          </w:p>
        </w:tc>
        <w:tc>
          <w:tcPr>
            <w:tcW w:w="2790" w:type="dxa"/>
          </w:tcPr>
          <w:p w14:paraId="4F76BF8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1.45 (0.99, 2.13)</w:t>
            </w:r>
          </w:p>
        </w:tc>
        <w:tc>
          <w:tcPr>
            <w:tcW w:w="2610" w:type="dxa"/>
          </w:tcPr>
          <w:p w14:paraId="199E331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53B8A989"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5CE0CFB0"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w:t>
            </w:r>
          </w:p>
        </w:tc>
        <w:tc>
          <w:tcPr>
            <w:tcW w:w="2160" w:type="dxa"/>
            <w:shd w:val="clear" w:color="auto" w:fill="auto"/>
          </w:tcPr>
          <w:p w14:paraId="378C88E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1.00)</w:t>
            </w:r>
          </w:p>
        </w:tc>
        <w:tc>
          <w:tcPr>
            <w:tcW w:w="2880" w:type="dxa"/>
            <w:shd w:val="clear" w:color="auto" w:fill="auto"/>
          </w:tcPr>
          <w:p w14:paraId="256BCF7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1.02 ( 0.94, 1.12)</w:t>
            </w:r>
          </w:p>
        </w:tc>
        <w:tc>
          <w:tcPr>
            <w:tcW w:w="2790" w:type="dxa"/>
            <w:shd w:val="clear" w:color="auto" w:fill="auto"/>
          </w:tcPr>
          <w:p w14:paraId="3402FD1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1.05 (0.98, 1.11)</w:t>
            </w:r>
          </w:p>
        </w:tc>
        <w:tc>
          <w:tcPr>
            <w:tcW w:w="2610" w:type="dxa"/>
            <w:shd w:val="clear" w:color="auto" w:fill="auto"/>
          </w:tcPr>
          <w:p w14:paraId="71B54F8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B41550E"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6E4CCF4C"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COVID-19 diagnosis</w:t>
            </w:r>
          </w:p>
        </w:tc>
        <w:tc>
          <w:tcPr>
            <w:tcW w:w="2160" w:type="dxa"/>
          </w:tcPr>
          <w:p w14:paraId="13B9915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1.02)</w:t>
            </w:r>
          </w:p>
        </w:tc>
        <w:tc>
          <w:tcPr>
            <w:tcW w:w="2880" w:type="dxa"/>
          </w:tcPr>
          <w:p w14:paraId="5109A4D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0.99 (0.98, 1.02)</w:t>
            </w:r>
          </w:p>
        </w:tc>
        <w:tc>
          <w:tcPr>
            <w:tcW w:w="2790" w:type="dxa"/>
          </w:tcPr>
          <w:p w14:paraId="7A0513E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0.98 (0.97, 1.02)</w:t>
            </w:r>
          </w:p>
        </w:tc>
        <w:tc>
          <w:tcPr>
            <w:tcW w:w="2610" w:type="dxa"/>
          </w:tcPr>
          <w:p w14:paraId="2FD9A2A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E918DCE"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2468CE02"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vertAlign w:val="superscript"/>
                <w:lang w:eastAsia="zh-CN"/>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r w:rsidRPr="00806DCD">
              <w:rPr>
                <w:rFonts w:ascii="Times New Roman" w:eastAsiaTheme="minorEastAsia" w:hAnsi="Times New Roman" w:cs="Times New Roman"/>
                <w:b w:val="0"/>
                <w:bCs w:val="0"/>
                <w:sz w:val="20"/>
                <w:szCs w:val="20"/>
                <w:vertAlign w:val="superscript"/>
                <w:lang w:eastAsia="zh-CN"/>
              </w:rPr>
              <w:t>4</w:t>
            </w:r>
          </w:p>
        </w:tc>
        <w:tc>
          <w:tcPr>
            <w:tcW w:w="2160" w:type="dxa"/>
            <w:shd w:val="clear" w:color="auto" w:fill="auto"/>
          </w:tcPr>
          <w:p w14:paraId="63B3E6F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1.04 (1.01, 1.06)**</w:t>
            </w:r>
          </w:p>
        </w:tc>
        <w:tc>
          <w:tcPr>
            <w:tcW w:w="2880" w:type="dxa"/>
            <w:shd w:val="clear" w:color="auto" w:fill="auto"/>
          </w:tcPr>
          <w:p w14:paraId="07B13D9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1.04 (1.01, 1.06)**</w:t>
            </w:r>
          </w:p>
        </w:tc>
        <w:tc>
          <w:tcPr>
            <w:tcW w:w="2790" w:type="dxa"/>
            <w:shd w:val="clear" w:color="auto" w:fill="auto"/>
          </w:tcPr>
          <w:p w14:paraId="3594C73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1.03 (1.02, 1.06)***</w:t>
            </w:r>
          </w:p>
        </w:tc>
        <w:tc>
          <w:tcPr>
            <w:tcW w:w="2610" w:type="dxa"/>
            <w:shd w:val="clear" w:color="auto" w:fill="auto"/>
          </w:tcPr>
          <w:p w14:paraId="27AB380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755E610"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60F9FE30"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vertAlign w:val="superscript"/>
                <w:lang w:eastAsia="zh-CN"/>
              </w:rPr>
            </w:pPr>
            <w:r w:rsidRPr="00806DCD">
              <w:rPr>
                <w:rFonts w:ascii="Times New Roman" w:eastAsiaTheme="minorEastAsia" w:hAnsi="Times New Roman" w:cs="Times New Roman"/>
                <w:b w:val="0"/>
                <w:bCs w:val="0"/>
                <w:noProof/>
                <w:sz w:val="20"/>
                <w:szCs w:val="20"/>
              </w:rPr>
              <w:t xml:space="preserve">  Month* COVID-19* Pre-vaccination vs. Pre-lockdown</w:t>
            </w:r>
            <w:r w:rsidRPr="00806DCD">
              <w:rPr>
                <w:rFonts w:ascii="Times New Roman" w:eastAsiaTheme="minorEastAsia" w:hAnsi="Times New Roman" w:cs="Times New Roman"/>
                <w:b w:val="0"/>
                <w:bCs w:val="0"/>
                <w:noProof/>
                <w:sz w:val="20"/>
                <w:szCs w:val="20"/>
                <w:vertAlign w:val="superscript"/>
              </w:rPr>
              <w:t>5</w:t>
            </w:r>
          </w:p>
        </w:tc>
        <w:tc>
          <w:tcPr>
            <w:tcW w:w="2160" w:type="dxa"/>
          </w:tcPr>
          <w:p w14:paraId="7199561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1.04 (1.01, 1.06)**</w:t>
            </w:r>
          </w:p>
        </w:tc>
        <w:tc>
          <w:tcPr>
            <w:tcW w:w="2880" w:type="dxa"/>
          </w:tcPr>
          <w:p w14:paraId="2287DA3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1.04  (1.01, 1.06)**</w:t>
            </w:r>
          </w:p>
        </w:tc>
        <w:tc>
          <w:tcPr>
            <w:tcW w:w="2790" w:type="dxa"/>
          </w:tcPr>
          <w:p w14:paraId="50CA41C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1.04 (1.01, 1.05)***</w:t>
            </w:r>
          </w:p>
        </w:tc>
        <w:tc>
          <w:tcPr>
            <w:tcW w:w="2610" w:type="dxa"/>
          </w:tcPr>
          <w:p w14:paraId="7A4A16B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410BEBF"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0567B23B"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vertAlign w:val="superscript"/>
                <w:lang w:eastAsia="zh-CN"/>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r w:rsidRPr="00806DCD">
              <w:rPr>
                <w:rFonts w:ascii="Times New Roman" w:eastAsiaTheme="minorEastAsia" w:hAnsi="Times New Roman" w:cs="Times New Roman"/>
                <w:b w:val="0"/>
                <w:bCs w:val="0"/>
                <w:sz w:val="20"/>
                <w:szCs w:val="20"/>
                <w:vertAlign w:val="superscript"/>
                <w:lang w:eastAsia="zh-CN"/>
              </w:rPr>
              <w:t>6</w:t>
            </w:r>
          </w:p>
        </w:tc>
        <w:tc>
          <w:tcPr>
            <w:tcW w:w="2160" w:type="dxa"/>
            <w:shd w:val="clear" w:color="auto" w:fill="auto"/>
          </w:tcPr>
          <w:p w14:paraId="762D40A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0.99 (0.99, 1.00)</w:t>
            </w:r>
          </w:p>
        </w:tc>
        <w:tc>
          <w:tcPr>
            <w:tcW w:w="2880" w:type="dxa"/>
            <w:shd w:val="clear" w:color="auto" w:fill="auto"/>
          </w:tcPr>
          <w:p w14:paraId="4116EC0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1.01)</w:t>
            </w:r>
          </w:p>
        </w:tc>
        <w:tc>
          <w:tcPr>
            <w:tcW w:w="2790" w:type="dxa"/>
            <w:shd w:val="clear" w:color="auto" w:fill="auto"/>
          </w:tcPr>
          <w:p w14:paraId="27690DB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 xml:space="preserve">0.99 (0.99, 1.01) </w:t>
            </w:r>
          </w:p>
        </w:tc>
        <w:tc>
          <w:tcPr>
            <w:tcW w:w="2610" w:type="dxa"/>
            <w:shd w:val="clear" w:color="auto" w:fill="auto"/>
          </w:tcPr>
          <w:p w14:paraId="04405BD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D2C5CDF"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10170" w:type="dxa"/>
            <w:gridSpan w:val="3"/>
          </w:tcPr>
          <w:p w14:paraId="0172653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 xml:space="preserve">  The impact of policies and COVID-19 diagnosis in the sensitivity analysis</w:t>
            </w:r>
          </w:p>
        </w:tc>
        <w:tc>
          <w:tcPr>
            <w:tcW w:w="2790" w:type="dxa"/>
          </w:tcPr>
          <w:p w14:paraId="1CA2329F"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p>
        </w:tc>
        <w:tc>
          <w:tcPr>
            <w:tcW w:w="2610" w:type="dxa"/>
          </w:tcPr>
          <w:p w14:paraId="157CBB5B"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p>
        </w:tc>
      </w:tr>
      <w:tr w:rsidR="00806DCD" w:rsidRPr="00806DCD" w14:paraId="60E25E6C"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59F3D228"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lastRenderedPageBreak/>
              <w:t xml:space="preserve">  Post-lockdown vs. Pre-lockdown </w:t>
            </w:r>
          </w:p>
        </w:tc>
        <w:tc>
          <w:tcPr>
            <w:tcW w:w="2160" w:type="dxa"/>
            <w:shd w:val="clear" w:color="auto" w:fill="auto"/>
          </w:tcPr>
          <w:p w14:paraId="79D2236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1.48 (1.05, 2.07)*</w:t>
            </w:r>
          </w:p>
        </w:tc>
        <w:tc>
          <w:tcPr>
            <w:tcW w:w="2880" w:type="dxa"/>
            <w:shd w:val="clear" w:color="auto" w:fill="auto"/>
          </w:tcPr>
          <w:p w14:paraId="0DA5A66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1.58 (1.09, 2.29)*</w:t>
            </w:r>
          </w:p>
        </w:tc>
        <w:tc>
          <w:tcPr>
            <w:tcW w:w="2790" w:type="dxa"/>
            <w:shd w:val="clear" w:color="auto" w:fill="auto"/>
          </w:tcPr>
          <w:p w14:paraId="26EC76E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1.28 (0.96, 1.70)</w:t>
            </w:r>
          </w:p>
        </w:tc>
        <w:tc>
          <w:tcPr>
            <w:tcW w:w="2610" w:type="dxa"/>
            <w:shd w:val="clear" w:color="auto" w:fill="auto"/>
          </w:tcPr>
          <w:p w14:paraId="589B824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0AA6EE3"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674D33A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160" w:type="dxa"/>
          </w:tcPr>
          <w:p w14:paraId="17C315B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1.53 (0.39, 6.07)</w:t>
            </w:r>
          </w:p>
        </w:tc>
        <w:tc>
          <w:tcPr>
            <w:tcW w:w="2880" w:type="dxa"/>
          </w:tcPr>
          <w:p w14:paraId="3223C52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1.57 (0.35, 6.99)</w:t>
            </w:r>
          </w:p>
        </w:tc>
        <w:tc>
          <w:tcPr>
            <w:tcW w:w="2790" w:type="dxa"/>
          </w:tcPr>
          <w:p w14:paraId="214E1B5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1.45 (0.45, 4.73)</w:t>
            </w:r>
          </w:p>
        </w:tc>
        <w:tc>
          <w:tcPr>
            <w:tcW w:w="2610" w:type="dxa"/>
          </w:tcPr>
          <w:p w14:paraId="4C7BB3B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3345A52"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656CDA85"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160" w:type="dxa"/>
            <w:shd w:val="clear" w:color="auto" w:fill="auto"/>
          </w:tcPr>
          <w:p w14:paraId="1C081B4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1.50 (1.04, 2.17)*</w:t>
            </w:r>
          </w:p>
        </w:tc>
        <w:tc>
          <w:tcPr>
            <w:tcW w:w="2880" w:type="dxa"/>
            <w:shd w:val="clear" w:color="auto" w:fill="auto"/>
          </w:tcPr>
          <w:p w14:paraId="7E0B290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1.53 (1.02, 2.28)*</w:t>
            </w:r>
          </w:p>
        </w:tc>
        <w:tc>
          <w:tcPr>
            <w:tcW w:w="2790" w:type="dxa"/>
            <w:shd w:val="clear" w:color="auto" w:fill="auto"/>
          </w:tcPr>
          <w:p w14:paraId="0D3251F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1.46 (1.07, 2.00)*</w:t>
            </w:r>
          </w:p>
        </w:tc>
        <w:tc>
          <w:tcPr>
            <w:tcW w:w="2610" w:type="dxa"/>
            <w:shd w:val="clear" w:color="auto" w:fill="auto"/>
          </w:tcPr>
          <w:p w14:paraId="5E7ED81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7D436F6"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4A79DA9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w:t>
            </w:r>
          </w:p>
        </w:tc>
        <w:tc>
          <w:tcPr>
            <w:tcW w:w="2160" w:type="dxa"/>
          </w:tcPr>
          <w:p w14:paraId="3FC30AA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880" w:type="dxa"/>
          </w:tcPr>
          <w:p w14:paraId="387B721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790" w:type="dxa"/>
          </w:tcPr>
          <w:p w14:paraId="72D3DD2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610" w:type="dxa"/>
          </w:tcPr>
          <w:p w14:paraId="44D7047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E5087CF"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734D1F08"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COVID-19 diagnosis</w:t>
            </w:r>
          </w:p>
        </w:tc>
        <w:tc>
          <w:tcPr>
            <w:tcW w:w="2160" w:type="dxa"/>
            <w:shd w:val="clear" w:color="auto" w:fill="auto"/>
          </w:tcPr>
          <w:p w14:paraId="70AC616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(0.97, 0.99)***</w:t>
            </w:r>
          </w:p>
        </w:tc>
        <w:tc>
          <w:tcPr>
            <w:tcW w:w="2880" w:type="dxa"/>
            <w:shd w:val="clear" w:color="auto" w:fill="auto"/>
          </w:tcPr>
          <w:p w14:paraId="2022859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(0.97, 0.99)***</w:t>
            </w:r>
          </w:p>
        </w:tc>
        <w:tc>
          <w:tcPr>
            <w:tcW w:w="2790" w:type="dxa"/>
            <w:shd w:val="clear" w:color="auto" w:fill="auto"/>
          </w:tcPr>
          <w:p w14:paraId="676CAAF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0.99)**</w:t>
            </w:r>
          </w:p>
        </w:tc>
        <w:tc>
          <w:tcPr>
            <w:tcW w:w="2610" w:type="dxa"/>
            <w:shd w:val="clear" w:color="auto" w:fill="auto"/>
          </w:tcPr>
          <w:p w14:paraId="4EE83BF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4F90CE6"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Pr>
          <w:p w14:paraId="3276E252"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Post-lockdown</w:t>
            </w:r>
          </w:p>
        </w:tc>
        <w:tc>
          <w:tcPr>
            <w:tcW w:w="2160" w:type="dxa"/>
          </w:tcPr>
          <w:p w14:paraId="15D540A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1.05 (1.02, 1.07)***</w:t>
            </w:r>
          </w:p>
        </w:tc>
        <w:tc>
          <w:tcPr>
            <w:tcW w:w="2880" w:type="dxa"/>
          </w:tcPr>
          <w:p w14:paraId="311D15F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1.05 (1.02, 1.08)***</w:t>
            </w:r>
          </w:p>
        </w:tc>
        <w:tc>
          <w:tcPr>
            <w:tcW w:w="2790" w:type="dxa"/>
          </w:tcPr>
          <w:p w14:paraId="43E158E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1.04 (1.01, 1.06)***</w:t>
            </w:r>
          </w:p>
        </w:tc>
        <w:tc>
          <w:tcPr>
            <w:tcW w:w="2610" w:type="dxa"/>
          </w:tcPr>
          <w:p w14:paraId="371CBFD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w:t>
            </w:r>
          </w:p>
        </w:tc>
      </w:tr>
      <w:tr w:rsidR="00806DCD" w:rsidRPr="00806DCD" w14:paraId="09374D1F"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4170B35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Pre-vaccination</w:t>
            </w:r>
          </w:p>
        </w:tc>
        <w:tc>
          <w:tcPr>
            <w:tcW w:w="2160" w:type="dxa"/>
            <w:shd w:val="clear" w:color="auto" w:fill="auto"/>
          </w:tcPr>
          <w:p w14:paraId="1B9BE32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1.05 (1.02, 1.07)***</w:t>
            </w:r>
          </w:p>
        </w:tc>
        <w:tc>
          <w:tcPr>
            <w:tcW w:w="2880" w:type="dxa"/>
            <w:shd w:val="clear" w:color="auto" w:fill="auto"/>
          </w:tcPr>
          <w:p w14:paraId="4665EF8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1.05 (1.02, 1.08)***</w:t>
            </w:r>
          </w:p>
        </w:tc>
        <w:tc>
          <w:tcPr>
            <w:tcW w:w="2790" w:type="dxa"/>
            <w:shd w:val="clear" w:color="auto" w:fill="auto"/>
          </w:tcPr>
          <w:p w14:paraId="4FA3469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1.04 (1.01, 1.06)***</w:t>
            </w:r>
          </w:p>
        </w:tc>
        <w:tc>
          <w:tcPr>
            <w:tcW w:w="2610" w:type="dxa"/>
            <w:shd w:val="clear" w:color="auto" w:fill="auto"/>
          </w:tcPr>
          <w:p w14:paraId="45D7F74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w:t>
            </w:r>
          </w:p>
        </w:tc>
      </w:tr>
      <w:tr w:rsidR="00806DCD" w:rsidRPr="00806DCD" w14:paraId="3D65EA03" w14:textId="77777777" w:rsidTr="00806DCD">
        <w:trPr>
          <w:jc w:val="center"/>
        </w:trPr>
        <w:tc>
          <w:tcPr>
            <w:cnfStyle w:val="001000000000" w:firstRow="0" w:lastRow="0" w:firstColumn="1" w:lastColumn="0" w:oddVBand="0" w:evenVBand="0" w:oddHBand="0" w:evenHBand="0" w:firstRowFirstColumn="0" w:firstRowLastColumn="0" w:lastRowFirstColumn="0" w:lastRowLastColumn="0"/>
            <w:tcW w:w="5130" w:type="dxa"/>
            <w:tcBorders>
              <w:bottom w:val="single" w:sz="4" w:space="0" w:color="auto"/>
            </w:tcBorders>
          </w:tcPr>
          <w:p w14:paraId="2996535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Post-vaccination</w:t>
            </w:r>
          </w:p>
        </w:tc>
        <w:tc>
          <w:tcPr>
            <w:tcW w:w="2160" w:type="dxa"/>
            <w:tcBorders>
              <w:bottom w:val="single" w:sz="4" w:space="0" w:color="auto"/>
            </w:tcBorders>
          </w:tcPr>
          <w:p w14:paraId="0706EE9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1.04 (1.01, 1.06)***</w:t>
            </w:r>
          </w:p>
        </w:tc>
        <w:tc>
          <w:tcPr>
            <w:tcW w:w="2880" w:type="dxa"/>
            <w:tcBorders>
              <w:bottom w:val="single" w:sz="4" w:space="0" w:color="auto"/>
            </w:tcBorders>
          </w:tcPr>
          <w:p w14:paraId="2FFCF2F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1.04 (1.02, 1.06)***</w:t>
            </w:r>
          </w:p>
        </w:tc>
        <w:tc>
          <w:tcPr>
            <w:tcW w:w="2790" w:type="dxa"/>
            <w:tcBorders>
              <w:bottom w:val="single" w:sz="4" w:space="0" w:color="auto"/>
            </w:tcBorders>
          </w:tcPr>
          <w:p w14:paraId="1602108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1.03 (1.01, 1.04)***</w:t>
            </w:r>
          </w:p>
        </w:tc>
        <w:tc>
          <w:tcPr>
            <w:tcW w:w="2610" w:type="dxa"/>
            <w:tcBorders>
              <w:bottom w:val="single" w:sz="4" w:space="0" w:color="auto"/>
            </w:tcBorders>
          </w:tcPr>
          <w:p w14:paraId="6841BFB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w:t>
            </w:r>
          </w:p>
        </w:tc>
      </w:tr>
      <w:tr w:rsidR="00806DCD" w:rsidRPr="00806DCD" w14:paraId="7247644B" w14:textId="77777777" w:rsidTr="00806D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70" w:type="dxa"/>
            <w:gridSpan w:val="5"/>
            <w:tcBorders>
              <w:top w:val="single" w:sz="4" w:space="0" w:color="auto"/>
              <w:bottom w:val="single" w:sz="4" w:space="0" w:color="auto"/>
            </w:tcBorders>
            <w:shd w:val="clear" w:color="auto" w:fill="auto"/>
          </w:tcPr>
          <w:p w14:paraId="09CF56F3" w14:textId="77777777" w:rsidR="00806DCD" w:rsidRPr="00806DCD" w:rsidRDefault="00806DCD" w:rsidP="00806DCD">
            <w:pPr>
              <w:spacing w:line="276" w:lineRule="auto"/>
              <w:contextualSpacing/>
              <w:jc w:val="both"/>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vertAlign w:val="superscript"/>
                <w:lang w:eastAsia="zh-CN"/>
              </w:rPr>
              <w:t>1</w:t>
            </w:r>
            <w:r w:rsidRPr="00806DCD">
              <w:rPr>
                <w:rFonts w:ascii="Times New Roman" w:eastAsiaTheme="minorEastAsia" w:hAnsi="Times New Roman" w:cs="Times New Roman"/>
                <w:b w:val="0"/>
                <w:bCs w:val="0"/>
                <w:sz w:val="20"/>
                <w:szCs w:val="20"/>
                <w:lang w:eastAsia="zh-CN"/>
              </w:rPr>
              <w:t xml:space="preserve">The interaction between months (March 2020- December 2020) and the post-lockdown period on the change in dental visits compared to pre-lockdown (reference). </w:t>
            </w:r>
            <w:r w:rsidRPr="00806DCD">
              <w:rPr>
                <w:rFonts w:ascii="Times New Roman" w:eastAsiaTheme="minorEastAsia" w:hAnsi="Times New Roman" w:cs="Times New Roman"/>
                <w:b w:val="0"/>
                <w:bCs w:val="0"/>
                <w:sz w:val="20"/>
                <w:szCs w:val="20"/>
                <w:vertAlign w:val="superscript"/>
                <w:lang w:eastAsia="zh-CN"/>
              </w:rPr>
              <w:t>2</w:t>
            </w:r>
            <w:r w:rsidRPr="00806DCD">
              <w:rPr>
                <w:rFonts w:ascii="Times New Roman" w:eastAsiaTheme="minorEastAsia" w:hAnsi="Times New Roman" w:cs="Times New Roman"/>
                <w:b w:val="0"/>
                <w:bCs w:val="0"/>
                <w:sz w:val="20"/>
                <w:szCs w:val="20"/>
                <w:lang w:eastAsia="zh-CN"/>
              </w:rPr>
              <w:t xml:space="preserve">The interaction between months (January 2021 - April 2021) and the pre-vaccination period on the change in dental visits to the reference. </w:t>
            </w:r>
            <w:r w:rsidRPr="00806DCD">
              <w:rPr>
                <w:rFonts w:ascii="Times New Roman" w:eastAsiaTheme="minorEastAsia" w:hAnsi="Times New Roman" w:cs="Times New Roman"/>
                <w:b w:val="0"/>
                <w:bCs w:val="0"/>
                <w:sz w:val="20"/>
                <w:szCs w:val="20"/>
                <w:vertAlign w:val="superscript"/>
                <w:lang w:eastAsia="zh-CN"/>
              </w:rPr>
              <w:t>3</w:t>
            </w:r>
            <w:r w:rsidRPr="00806DCD">
              <w:rPr>
                <w:rFonts w:ascii="Times New Roman" w:eastAsiaTheme="minorEastAsia" w:hAnsi="Times New Roman" w:cs="Times New Roman"/>
                <w:b w:val="0"/>
                <w:bCs w:val="0"/>
                <w:sz w:val="20"/>
                <w:szCs w:val="20"/>
                <w:lang w:eastAsia="zh-CN"/>
              </w:rPr>
              <w:t xml:space="preserve">The interaction between months (April 2021- December 2021) and the post-vaccination period on the change in dental visits to the reference. </w:t>
            </w:r>
            <w:r w:rsidRPr="00806DCD">
              <w:rPr>
                <w:rFonts w:ascii="Times New Roman" w:eastAsiaTheme="minorEastAsia" w:hAnsi="Times New Roman" w:cs="Times New Roman"/>
                <w:b w:val="0"/>
                <w:bCs w:val="0"/>
                <w:sz w:val="20"/>
                <w:szCs w:val="20"/>
                <w:vertAlign w:val="superscript"/>
                <w:lang w:eastAsia="zh-CN"/>
              </w:rPr>
              <w:t xml:space="preserve">  4</w:t>
            </w:r>
            <w:r w:rsidRPr="00806DCD">
              <w:rPr>
                <w:rFonts w:ascii="Times New Roman" w:eastAsiaTheme="minorEastAsia" w:hAnsi="Times New Roman" w:cs="Times New Roman"/>
                <w:b w:val="0"/>
                <w:bCs w:val="0"/>
                <w:sz w:val="20"/>
                <w:szCs w:val="20"/>
                <w:lang w:eastAsia="zh-CN"/>
              </w:rPr>
              <w:t xml:space="preserve">The interaction between months (March 2020- December 2020), the post-lockdown period, and COVID-19 diagnosis on the change in dental visits to reference. </w:t>
            </w:r>
            <w:r w:rsidRPr="00806DCD">
              <w:rPr>
                <w:rFonts w:ascii="Times New Roman" w:eastAsiaTheme="minorEastAsia" w:hAnsi="Times New Roman" w:cs="Times New Roman"/>
                <w:b w:val="0"/>
                <w:bCs w:val="0"/>
                <w:sz w:val="20"/>
                <w:szCs w:val="20"/>
                <w:vertAlign w:val="superscript"/>
                <w:lang w:eastAsia="zh-CN"/>
              </w:rPr>
              <w:t>5</w:t>
            </w:r>
            <w:r w:rsidRPr="00806DCD">
              <w:rPr>
                <w:rFonts w:ascii="Times New Roman" w:eastAsiaTheme="minorEastAsia" w:hAnsi="Times New Roman" w:cs="Times New Roman"/>
                <w:b w:val="0"/>
                <w:bCs w:val="0"/>
                <w:sz w:val="20"/>
                <w:szCs w:val="20"/>
                <w:lang w:eastAsia="zh-CN"/>
              </w:rPr>
              <w:t xml:space="preserve">The interaction between months (January 2021 - April 2021), the pre-vaccination, and COVID-19 diagnosis on the change in dental visits to the reference. </w:t>
            </w:r>
            <w:r w:rsidRPr="00806DCD">
              <w:rPr>
                <w:rFonts w:ascii="Times New Roman" w:eastAsiaTheme="minorEastAsia" w:hAnsi="Times New Roman" w:cs="Times New Roman"/>
                <w:b w:val="0"/>
                <w:bCs w:val="0"/>
                <w:sz w:val="20"/>
                <w:szCs w:val="20"/>
                <w:vertAlign w:val="superscript"/>
                <w:lang w:eastAsia="zh-CN"/>
              </w:rPr>
              <w:t>6</w:t>
            </w:r>
            <w:r w:rsidRPr="00806DCD">
              <w:rPr>
                <w:rFonts w:ascii="Times New Roman" w:eastAsiaTheme="minorEastAsia" w:hAnsi="Times New Roman" w:cs="Times New Roman"/>
                <w:b w:val="0"/>
                <w:bCs w:val="0"/>
                <w:sz w:val="20"/>
                <w:szCs w:val="20"/>
                <w:lang w:eastAsia="zh-CN"/>
              </w:rPr>
              <w:t xml:space="preserve">The interaction between months (April 2021- December 2021), post-vaccination, and COVID-19 diagnosis on the change in dental visits to the reference. </w:t>
            </w:r>
            <w:r w:rsidRPr="00806DCD">
              <w:rPr>
                <w:rFonts w:ascii="Times New Roman" w:eastAsiaTheme="minorEastAsia" w:hAnsi="Times New Roman" w:cs="Times New Roman"/>
                <w:b w:val="0"/>
                <w:bCs w:val="0"/>
                <w:kern w:val="0"/>
                <w:sz w:val="20"/>
                <w:szCs w:val="20"/>
                <w:lang w:eastAsia="zh-CN"/>
              </w:rPr>
              <w:t>*: &lt;0.05 **:&lt;0.01 ***&lt;0.001</w:t>
            </w:r>
          </w:p>
        </w:tc>
      </w:tr>
    </w:tbl>
    <w:p w14:paraId="37DF7E0B" w14:textId="77777777" w:rsidR="00806DCD" w:rsidRPr="00806DCD" w:rsidRDefault="00806DCD" w:rsidP="00806DCD">
      <w:pPr>
        <w:spacing w:line="276" w:lineRule="auto"/>
        <w:contextualSpacing/>
        <w:rPr>
          <w:rFonts w:ascii="Times New Roman" w:hAnsi="Times New Roman" w:cs="Times New Roman"/>
          <w:b/>
          <w:bCs/>
          <w:noProof/>
          <w:sz w:val="20"/>
          <w:szCs w:val="20"/>
        </w:rPr>
      </w:pPr>
    </w:p>
    <w:p w14:paraId="13F33BF3"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754F857B"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06C0C655"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2C856E17"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15DD3F93"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63DCAE5C"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2419F5F6"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12FD9F7C"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26DC059B"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61CFCF91"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7C5AD9B8"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3BC9CEED"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48142434"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0B11400D"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2FD2DCFC"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4774741B"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5997115D"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138209A9"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6D1022AD" w14:textId="77777777" w:rsidR="00806DCD" w:rsidRPr="00806DCD" w:rsidDel="00B3133A" w:rsidRDefault="00806DCD" w:rsidP="00806DCD">
      <w:pPr>
        <w:spacing w:line="276" w:lineRule="auto"/>
        <w:contextualSpacing/>
        <w:rPr>
          <w:rFonts w:ascii="Times New Roman" w:hAnsi="Times New Roman" w:cs="Times New Roman"/>
          <w:b/>
          <w:bCs/>
          <w:noProof/>
          <w:sz w:val="22"/>
          <w:szCs w:val="22"/>
        </w:rPr>
      </w:pPr>
      <w:r w:rsidRPr="00806DCD">
        <w:rPr>
          <w:rFonts w:ascii="Times New Roman" w:hAnsi="Times New Roman" w:cs="Times New Roman"/>
          <w:b/>
          <w:bCs/>
          <w:noProof/>
          <w:sz w:val="22"/>
          <w:szCs w:val="22"/>
        </w:rPr>
        <w:lastRenderedPageBreak/>
        <w:t>Table 3. The trend for total, preventive, and non-preventive dental visits under the impact of policies and COVID-19 cases during the pandemic from 2018 to 2021 for participants in the different gender groups</w:t>
      </w:r>
    </w:p>
    <w:tbl>
      <w:tblPr>
        <w:tblStyle w:val="PlainTable4"/>
        <w:tblW w:w="14850" w:type="dxa"/>
        <w:tblInd w:w="-630" w:type="dxa"/>
        <w:tblLook w:val="04A0" w:firstRow="1" w:lastRow="0" w:firstColumn="1" w:lastColumn="0" w:noHBand="0" w:noVBand="1"/>
      </w:tblPr>
      <w:tblGrid>
        <w:gridCol w:w="5130"/>
        <w:gridCol w:w="1980"/>
        <w:gridCol w:w="2970"/>
        <w:gridCol w:w="2610"/>
        <w:gridCol w:w="2160"/>
      </w:tblGrid>
      <w:tr w:rsidR="00806DCD" w:rsidRPr="00806DCD" w14:paraId="299E2198" w14:textId="77777777" w:rsidTr="00540B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tcBorders>
              <w:top w:val="single" w:sz="4" w:space="0" w:color="auto"/>
              <w:bottom w:val="single" w:sz="4" w:space="0" w:color="auto"/>
            </w:tcBorders>
          </w:tcPr>
          <w:p w14:paraId="1F0F41A8"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Subgroup characteristics</w:t>
            </w:r>
          </w:p>
        </w:tc>
        <w:tc>
          <w:tcPr>
            <w:tcW w:w="1980" w:type="dxa"/>
            <w:tcBorders>
              <w:top w:val="single" w:sz="4" w:space="0" w:color="auto"/>
              <w:bottom w:val="single" w:sz="4" w:space="0" w:color="auto"/>
            </w:tcBorders>
          </w:tcPr>
          <w:p w14:paraId="275698C8"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Total dental visits</w:t>
            </w:r>
          </w:p>
          <w:p w14:paraId="403006D3"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c>
          <w:tcPr>
            <w:tcW w:w="2970" w:type="dxa"/>
            <w:tcBorders>
              <w:top w:val="single" w:sz="4" w:space="0" w:color="auto"/>
              <w:bottom w:val="single" w:sz="4" w:space="0" w:color="auto"/>
            </w:tcBorders>
          </w:tcPr>
          <w:p w14:paraId="0D82A226"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Preventive dental visits</w:t>
            </w:r>
          </w:p>
          <w:p w14:paraId="679348F2"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c>
          <w:tcPr>
            <w:tcW w:w="2610" w:type="dxa"/>
            <w:tcBorders>
              <w:top w:val="single" w:sz="4" w:space="0" w:color="auto"/>
              <w:bottom w:val="single" w:sz="4" w:space="0" w:color="auto"/>
            </w:tcBorders>
          </w:tcPr>
          <w:p w14:paraId="18624E26"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Non-preventive dental visits</w:t>
            </w:r>
          </w:p>
          <w:p w14:paraId="0E5CC04E"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c>
          <w:tcPr>
            <w:tcW w:w="2160" w:type="dxa"/>
            <w:tcBorders>
              <w:top w:val="single" w:sz="4" w:space="0" w:color="auto"/>
              <w:bottom w:val="single" w:sz="4" w:space="0" w:color="auto"/>
            </w:tcBorders>
          </w:tcPr>
          <w:p w14:paraId="174A222B" w14:textId="77777777" w:rsidR="00806DCD" w:rsidRPr="00806DCD" w:rsidRDefault="00806DCD" w:rsidP="00806DC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COVID-19 diagnosis</w:t>
            </w:r>
          </w:p>
          <w:p w14:paraId="120D7715"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r>
      <w:tr w:rsidR="00806DCD" w:rsidRPr="00806DCD" w14:paraId="68B97128"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0" w:type="dxa"/>
            <w:gridSpan w:val="3"/>
            <w:tcBorders>
              <w:top w:val="single" w:sz="4" w:space="0" w:color="auto"/>
            </w:tcBorders>
            <w:shd w:val="clear" w:color="auto" w:fill="auto"/>
          </w:tcPr>
          <w:p w14:paraId="327B8A3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Female</w:t>
            </w:r>
          </w:p>
          <w:p w14:paraId="4871B964"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The impact of policies</w:t>
            </w:r>
          </w:p>
        </w:tc>
        <w:tc>
          <w:tcPr>
            <w:tcW w:w="2610" w:type="dxa"/>
            <w:tcBorders>
              <w:top w:val="single" w:sz="4" w:space="0" w:color="auto"/>
            </w:tcBorders>
            <w:shd w:val="clear" w:color="auto" w:fill="auto"/>
          </w:tcPr>
          <w:p w14:paraId="4DE21CA0"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c>
          <w:tcPr>
            <w:tcW w:w="2160" w:type="dxa"/>
            <w:tcBorders>
              <w:top w:val="single" w:sz="4" w:space="0" w:color="auto"/>
            </w:tcBorders>
            <w:shd w:val="clear" w:color="auto" w:fill="auto"/>
          </w:tcPr>
          <w:p w14:paraId="76710428"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76ECBF2C"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2D370AD6"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1980" w:type="dxa"/>
          </w:tcPr>
          <w:p w14:paraId="33A77E8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green"/>
              </w:rPr>
            </w:pPr>
            <w:r w:rsidRPr="00806DCD">
              <w:rPr>
                <w:rFonts w:ascii="Times New Roman" w:eastAsiaTheme="minorEastAsia" w:hAnsi="Times New Roman" w:cs="Times New Roman"/>
                <w:sz w:val="20"/>
                <w:szCs w:val="20"/>
                <w:lang w:eastAsia="zh-CN"/>
              </w:rPr>
              <w:t>0.08 (0.02, 0.40)**</w:t>
            </w:r>
          </w:p>
        </w:tc>
        <w:tc>
          <w:tcPr>
            <w:tcW w:w="2970" w:type="dxa"/>
          </w:tcPr>
          <w:p w14:paraId="3BAD98C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0.09 (0.02, 0.51)**</w:t>
            </w:r>
          </w:p>
        </w:tc>
        <w:tc>
          <w:tcPr>
            <w:tcW w:w="2610" w:type="dxa"/>
          </w:tcPr>
          <w:p w14:paraId="0DCB93D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0.07 (0.02, 0.25)***</w:t>
            </w:r>
          </w:p>
        </w:tc>
        <w:tc>
          <w:tcPr>
            <w:tcW w:w="2160" w:type="dxa"/>
          </w:tcPr>
          <w:p w14:paraId="55F36EC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2.87 (2.21, 4.31)*</w:t>
            </w:r>
          </w:p>
        </w:tc>
      </w:tr>
      <w:tr w:rsidR="00806DCD" w:rsidRPr="00806DCD" w14:paraId="6F8E1F7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736EEBC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1980" w:type="dxa"/>
            <w:shd w:val="clear" w:color="auto" w:fill="auto"/>
          </w:tcPr>
          <w:p w14:paraId="01570CD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0.001 (0.00, 3.83)</w:t>
            </w:r>
          </w:p>
        </w:tc>
        <w:tc>
          <w:tcPr>
            <w:tcW w:w="2970" w:type="dxa"/>
            <w:shd w:val="clear" w:color="auto" w:fill="auto"/>
          </w:tcPr>
          <w:p w14:paraId="0393E00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 (0.00, 2.82)</w:t>
            </w:r>
          </w:p>
        </w:tc>
        <w:tc>
          <w:tcPr>
            <w:tcW w:w="2610" w:type="dxa"/>
            <w:shd w:val="clear" w:color="auto" w:fill="auto"/>
          </w:tcPr>
          <w:p w14:paraId="5B06638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0.01 (0.00, 9.92)</w:t>
            </w:r>
          </w:p>
        </w:tc>
        <w:tc>
          <w:tcPr>
            <w:tcW w:w="2160" w:type="dxa"/>
            <w:shd w:val="clear" w:color="auto" w:fill="auto"/>
          </w:tcPr>
          <w:p w14:paraId="1F25287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3.61 (2.65, 4.47)*</w:t>
            </w:r>
          </w:p>
        </w:tc>
      </w:tr>
      <w:tr w:rsidR="00806DCD" w:rsidRPr="00806DCD" w14:paraId="25E76FB8"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3A5A07F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1980" w:type="dxa"/>
          </w:tcPr>
          <w:p w14:paraId="2AEFC88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green"/>
              </w:rPr>
            </w:pPr>
            <w:r w:rsidRPr="00806DCD">
              <w:rPr>
                <w:rFonts w:ascii="Times New Roman" w:eastAsiaTheme="minorEastAsia" w:hAnsi="Times New Roman" w:cs="Times New Roman"/>
                <w:sz w:val="20"/>
                <w:szCs w:val="20"/>
                <w:lang w:eastAsia="zh-CN"/>
              </w:rPr>
              <w:t>0.73 (0.05, 10.93)</w:t>
            </w:r>
          </w:p>
        </w:tc>
        <w:tc>
          <w:tcPr>
            <w:tcW w:w="2970" w:type="dxa"/>
          </w:tcPr>
          <w:p w14:paraId="4BEC8EF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0.60 (0.03, 12.12)</w:t>
            </w:r>
          </w:p>
        </w:tc>
        <w:tc>
          <w:tcPr>
            <w:tcW w:w="2610" w:type="dxa"/>
          </w:tcPr>
          <w:p w14:paraId="4D34EB0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1.12 (0.13, 9.41)</w:t>
            </w:r>
          </w:p>
        </w:tc>
        <w:tc>
          <w:tcPr>
            <w:tcW w:w="2160" w:type="dxa"/>
          </w:tcPr>
          <w:p w14:paraId="022A255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4.16 (3.92, 8.33)*</w:t>
            </w:r>
          </w:p>
        </w:tc>
      </w:tr>
      <w:tr w:rsidR="00806DCD" w:rsidRPr="00806DCD" w14:paraId="7FAA259F"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3AB5BC0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COVID-19 diagnosis</w:t>
            </w:r>
          </w:p>
        </w:tc>
        <w:tc>
          <w:tcPr>
            <w:tcW w:w="1980" w:type="dxa"/>
            <w:shd w:val="clear" w:color="auto" w:fill="auto"/>
          </w:tcPr>
          <w:p w14:paraId="68FAAB9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1.02 (0.99, 1.04)</w:t>
            </w:r>
          </w:p>
        </w:tc>
        <w:tc>
          <w:tcPr>
            <w:tcW w:w="2970" w:type="dxa"/>
            <w:shd w:val="clear" w:color="auto" w:fill="auto"/>
          </w:tcPr>
          <w:p w14:paraId="739573E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1.02 (0.99, 1.04)</w:t>
            </w:r>
          </w:p>
        </w:tc>
        <w:tc>
          <w:tcPr>
            <w:tcW w:w="2610" w:type="dxa"/>
            <w:shd w:val="clear" w:color="auto" w:fill="auto"/>
          </w:tcPr>
          <w:p w14:paraId="478D548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1.01 (0.99, 1.04)</w:t>
            </w:r>
          </w:p>
        </w:tc>
        <w:tc>
          <w:tcPr>
            <w:tcW w:w="2160" w:type="dxa"/>
            <w:shd w:val="clear" w:color="auto" w:fill="auto"/>
          </w:tcPr>
          <w:p w14:paraId="13F02AE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779A9211"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3D7238D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w:t>
            </w:r>
          </w:p>
        </w:tc>
        <w:tc>
          <w:tcPr>
            <w:tcW w:w="1980" w:type="dxa"/>
          </w:tcPr>
          <w:p w14:paraId="61FADE6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green"/>
              </w:rPr>
            </w:pPr>
            <w:r w:rsidRPr="00806DCD">
              <w:rPr>
                <w:rFonts w:ascii="Times New Roman" w:eastAsiaTheme="minorEastAsia" w:hAnsi="Times New Roman" w:cs="Times New Roman"/>
                <w:sz w:val="20"/>
                <w:szCs w:val="20"/>
                <w:lang w:eastAsia="zh-CN"/>
              </w:rPr>
              <w:t>1.00 (0.99, 1.01)</w:t>
            </w:r>
          </w:p>
        </w:tc>
        <w:tc>
          <w:tcPr>
            <w:tcW w:w="2970" w:type="dxa"/>
          </w:tcPr>
          <w:p w14:paraId="7033EB6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1.00 (0.99, 1.01)</w:t>
            </w:r>
          </w:p>
        </w:tc>
        <w:tc>
          <w:tcPr>
            <w:tcW w:w="2610" w:type="dxa"/>
          </w:tcPr>
          <w:p w14:paraId="12DA357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1.00 (0.99, 1.00)</w:t>
            </w:r>
          </w:p>
        </w:tc>
        <w:tc>
          <w:tcPr>
            <w:tcW w:w="2160" w:type="dxa"/>
          </w:tcPr>
          <w:p w14:paraId="584203D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1.25 (1.03, 1.51)*</w:t>
            </w:r>
          </w:p>
        </w:tc>
      </w:tr>
      <w:tr w:rsidR="00806DCD" w:rsidRPr="00806DCD" w14:paraId="4D85E82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7FE2882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COVID-19 diagnosis</w:t>
            </w:r>
          </w:p>
        </w:tc>
        <w:tc>
          <w:tcPr>
            <w:tcW w:w="1980" w:type="dxa"/>
            <w:shd w:val="clear" w:color="auto" w:fill="auto"/>
          </w:tcPr>
          <w:p w14:paraId="308DB18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green"/>
              </w:rPr>
            </w:pPr>
            <w:r w:rsidRPr="00806DCD">
              <w:rPr>
                <w:rFonts w:ascii="Times New Roman" w:eastAsiaTheme="minorEastAsia" w:hAnsi="Times New Roman" w:cs="Times New Roman"/>
                <w:sz w:val="20"/>
                <w:szCs w:val="20"/>
                <w:lang w:eastAsia="zh-CN"/>
              </w:rPr>
              <w:t>0.99 (0.99, 1.00)</w:t>
            </w:r>
          </w:p>
        </w:tc>
        <w:tc>
          <w:tcPr>
            <w:tcW w:w="2970" w:type="dxa"/>
            <w:shd w:val="clear" w:color="auto" w:fill="auto"/>
          </w:tcPr>
          <w:p w14:paraId="46E184C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0.99 (0.99, 1.00)</w:t>
            </w:r>
          </w:p>
        </w:tc>
        <w:tc>
          <w:tcPr>
            <w:tcW w:w="2610" w:type="dxa"/>
            <w:shd w:val="clear" w:color="auto" w:fill="auto"/>
          </w:tcPr>
          <w:p w14:paraId="54AEB6B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0.99 (0.99, 1.00)</w:t>
            </w:r>
          </w:p>
        </w:tc>
        <w:tc>
          <w:tcPr>
            <w:tcW w:w="2160" w:type="dxa"/>
            <w:shd w:val="clear" w:color="auto" w:fill="auto"/>
          </w:tcPr>
          <w:p w14:paraId="4DA4FCD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370CFD92"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252804A6"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Post-lockdown vs. Pre-lockdown</w:t>
            </w:r>
            <w:r w:rsidRPr="00806DCD">
              <w:rPr>
                <w:rFonts w:ascii="Times New Roman" w:eastAsiaTheme="minorEastAsia" w:hAnsi="Times New Roman" w:cs="Times New Roman"/>
                <w:b w:val="0"/>
                <w:bCs w:val="0"/>
                <w:sz w:val="20"/>
                <w:szCs w:val="20"/>
                <w:vertAlign w:val="superscript"/>
                <w:lang w:eastAsia="zh-CN"/>
              </w:rPr>
              <w:t>1</w:t>
            </w:r>
          </w:p>
        </w:tc>
        <w:tc>
          <w:tcPr>
            <w:tcW w:w="1980" w:type="dxa"/>
          </w:tcPr>
          <w:p w14:paraId="0B471E0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1.07 (1.01, 1.13)*</w:t>
            </w:r>
          </w:p>
        </w:tc>
        <w:tc>
          <w:tcPr>
            <w:tcW w:w="2970" w:type="dxa"/>
          </w:tcPr>
          <w:p w14:paraId="42580EE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1.06 (1.00, 1.13)*</w:t>
            </w:r>
          </w:p>
        </w:tc>
        <w:tc>
          <w:tcPr>
            <w:tcW w:w="2610" w:type="dxa"/>
          </w:tcPr>
          <w:p w14:paraId="47412A6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1.07 (1.03, 1.12)***</w:t>
            </w:r>
          </w:p>
        </w:tc>
        <w:tc>
          <w:tcPr>
            <w:tcW w:w="2160" w:type="dxa"/>
          </w:tcPr>
          <w:p w14:paraId="2A05AEB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0.58 (0.40, 0.83)*</w:t>
            </w:r>
          </w:p>
        </w:tc>
      </w:tr>
      <w:tr w:rsidR="00806DCD" w:rsidRPr="00806DCD" w14:paraId="7A7A96B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0868A861"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Pre-vaccination vs. Pre-lockdown</w:t>
            </w:r>
            <w:r w:rsidRPr="00806DCD">
              <w:rPr>
                <w:rFonts w:ascii="Times New Roman" w:eastAsiaTheme="minorEastAsia" w:hAnsi="Times New Roman" w:cs="Times New Roman"/>
                <w:b w:val="0"/>
                <w:bCs w:val="0"/>
                <w:sz w:val="20"/>
                <w:szCs w:val="20"/>
                <w:vertAlign w:val="superscript"/>
                <w:lang w:eastAsia="zh-CN"/>
              </w:rPr>
              <w:t>2</w:t>
            </w:r>
          </w:p>
        </w:tc>
        <w:tc>
          <w:tcPr>
            <w:tcW w:w="1980" w:type="dxa"/>
            <w:shd w:val="clear" w:color="auto" w:fill="auto"/>
          </w:tcPr>
          <w:p w14:paraId="321038A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1.21 (0.96, 1.52)</w:t>
            </w:r>
          </w:p>
        </w:tc>
        <w:tc>
          <w:tcPr>
            <w:tcW w:w="2970" w:type="dxa"/>
            <w:shd w:val="clear" w:color="auto" w:fill="auto"/>
          </w:tcPr>
          <w:p w14:paraId="335A26F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1.25 (1.17, 1.60)*</w:t>
            </w:r>
          </w:p>
        </w:tc>
        <w:tc>
          <w:tcPr>
            <w:tcW w:w="2610" w:type="dxa"/>
            <w:shd w:val="clear" w:color="auto" w:fill="auto"/>
          </w:tcPr>
          <w:p w14:paraId="2496032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1.13 (0.94, 1.35)</w:t>
            </w:r>
          </w:p>
        </w:tc>
        <w:tc>
          <w:tcPr>
            <w:tcW w:w="2160" w:type="dxa"/>
            <w:shd w:val="clear" w:color="auto" w:fill="auto"/>
          </w:tcPr>
          <w:p w14:paraId="2A041A8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0.61 (0.41, 0.90)*</w:t>
            </w:r>
          </w:p>
        </w:tc>
      </w:tr>
      <w:tr w:rsidR="00806DCD" w:rsidRPr="00806DCD" w14:paraId="5389EC25"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4BF3E27C"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Post-vaccination vs. Pre-lockdown</w:t>
            </w:r>
            <w:r w:rsidRPr="00806DCD">
              <w:rPr>
                <w:rFonts w:ascii="Times New Roman" w:eastAsiaTheme="minorEastAsia" w:hAnsi="Times New Roman" w:cs="Times New Roman"/>
                <w:b w:val="0"/>
                <w:bCs w:val="0"/>
                <w:sz w:val="20"/>
                <w:szCs w:val="20"/>
                <w:vertAlign w:val="superscript"/>
                <w:lang w:eastAsia="zh-CN"/>
              </w:rPr>
              <w:t>3</w:t>
            </w:r>
          </w:p>
        </w:tc>
        <w:tc>
          <w:tcPr>
            <w:tcW w:w="1980" w:type="dxa"/>
          </w:tcPr>
          <w:p w14:paraId="6644955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0.73 (0.05, 10.93)</w:t>
            </w:r>
          </w:p>
        </w:tc>
        <w:tc>
          <w:tcPr>
            <w:tcW w:w="2970" w:type="dxa"/>
          </w:tcPr>
          <w:p w14:paraId="702168A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1.01 (0.94, 1.09)</w:t>
            </w:r>
          </w:p>
        </w:tc>
        <w:tc>
          <w:tcPr>
            <w:tcW w:w="2610" w:type="dxa"/>
          </w:tcPr>
          <w:p w14:paraId="4CB947F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0.99 (0.95, 0.99)</w:t>
            </w:r>
          </w:p>
        </w:tc>
        <w:tc>
          <w:tcPr>
            <w:tcW w:w="2160" w:type="dxa"/>
          </w:tcPr>
          <w:p w14:paraId="7B0A41C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0.86 (0.74, 0.97)*</w:t>
            </w:r>
          </w:p>
        </w:tc>
      </w:tr>
      <w:tr w:rsidR="00806DCD" w:rsidRPr="00806DCD" w14:paraId="41D108AE"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0" w:type="dxa"/>
            <w:gridSpan w:val="3"/>
            <w:shd w:val="clear" w:color="auto" w:fill="auto"/>
          </w:tcPr>
          <w:p w14:paraId="6D352FAA" w14:textId="77777777" w:rsidR="00806DCD" w:rsidRPr="00806DCD" w:rsidRDefault="00806DCD" w:rsidP="00806DCD">
            <w:pPr>
              <w:spacing w:line="276" w:lineRule="auto"/>
              <w:contextualSpacing/>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b w:val="0"/>
                <w:bCs w:val="0"/>
                <w:sz w:val="20"/>
                <w:szCs w:val="20"/>
                <w:lang w:eastAsia="zh-CN"/>
              </w:rPr>
              <w:t xml:space="preserve">  </w:t>
            </w:r>
            <w:r w:rsidRPr="00806DCD">
              <w:rPr>
                <w:rFonts w:ascii="Times New Roman" w:eastAsiaTheme="minorEastAsia" w:hAnsi="Times New Roman" w:cs="Times New Roman"/>
                <w:sz w:val="20"/>
                <w:szCs w:val="20"/>
                <w:lang w:eastAsia="zh-CN"/>
              </w:rPr>
              <w:t>The impact of policies on the sensitivity analysis</w:t>
            </w:r>
          </w:p>
        </w:tc>
        <w:tc>
          <w:tcPr>
            <w:tcW w:w="2610" w:type="dxa"/>
            <w:shd w:val="clear" w:color="auto" w:fill="auto"/>
          </w:tcPr>
          <w:p w14:paraId="2C728000"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p>
        </w:tc>
        <w:tc>
          <w:tcPr>
            <w:tcW w:w="2160" w:type="dxa"/>
            <w:shd w:val="clear" w:color="auto" w:fill="auto"/>
          </w:tcPr>
          <w:p w14:paraId="3FA54190"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p>
        </w:tc>
      </w:tr>
      <w:tr w:rsidR="00806DCD" w:rsidRPr="00806DCD" w14:paraId="73E309F4"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0B46CD1C"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1980" w:type="dxa"/>
          </w:tcPr>
          <w:p w14:paraId="3637731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0.48 (0.03, 7.18)</w:t>
            </w:r>
          </w:p>
        </w:tc>
        <w:tc>
          <w:tcPr>
            <w:tcW w:w="2970" w:type="dxa"/>
          </w:tcPr>
          <w:p w14:paraId="084794A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0.50 (0.03, 9.59)</w:t>
            </w:r>
          </w:p>
        </w:tc>
        <w:tc>
          <w:tcPr>
            <w:tcW w:w="2610" w:type="dxa"/>
          </w:tcPr>
          <w:p w14:paraId="3D1F575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0.41 (0.04, 4.09)</w:t>
            </w:r>
          </w:p>
        </w:tc>
        <w:tc>
          <w:tcPr>
            <w:tcW w:w="2160" w:type="dxa"/>
          </w:tcPr>
          <w:p w14:paraId="76674C3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vertAlign w:val="superscript"/>
                <w:lang w:eastAsia="zh-CN"/>
              </w:rPr>
            </w:pPr>
            <w:r w:rsidRPr="00806DCD">
              <w:rPr>
                <w:rFonts w:ascii="Times New Roman" w:eastAsiaTheme="minorEastAsia" w:hAnsi="Times New Roman" w:cs="Times New Roman"/>
                <w:sz w:val="20"/>
                <w:szCs w:val="20"/>
                <w:lang w:eastAsia="zh-CN"/>
              </w:rPr>
              <w:t>2.64 (2.33, 4.27)*</w:t>
            </w:r>
          </w:p>
        </w:tc>
      </w:tr>
      <w:tr w:rsidR="00806DCD" w:rsidRPr="00806DCD" w14:paraId="592370F8"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6801D624"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1980" w:type="dxa"/>
            <w:shd w:val="clear" w:color="auto" w:fill="auto"/>
          </w:tcPr>
          <w:p w14:paraId="298110B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0.01 (0.00, 2.39)</w:t>
            </w:r>
          </w:p>
        </w:tc>
        <w:tc>
          <w:tcPr>
            <w:tcW w:w="2970" w:type="dxa"/>
            <w:shd w:val="clear" w:color="auto" w:fill="auto"/>
          </w:tcPr>
          <w:p w14:paraId="576A72E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0.01 (0.00, 1.93)</w:t>
            </w:r>
          </w:p>
        </w:tc>
        <w:tc>
          <w:tcPr>
            <w:tcW w:w="2610" w:type="dxa"/>
            <w:shd w:val="clear" w:color="auto" w:fill="auto"/>
          </w:tcPr>
          <w:p w14:paraId="29C6D38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 xml:space="preserve">0.01 (0.00, 3.53) </w:t>
            </w:r>
          </w:p>
        </w:tc>
        <w:tc>
          <w:tcPr>
            <w:tcW w:w="2160" w:type="dxa"/>
            <w:shd w:val="clear" w:color="auto" w:fill="auto"/>
          </w:tcPr>
          <w:p w14:paraId="4BAD79B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3.54 (2.42, 4.57)*</w:t>
            </w:r>
          </w:p>
        </w:tc>
      </w:tr>
      <w:tr w:rsidR="00806DCD" w:rsidRPr="00806DCD" w14:paraId="6819E1D8"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3FB1ADDD"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1980" w:type="dxa"/>
          </w:tcPr>
          <w:p w14:paraId="1E67D3F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1.94 (0.04, 86.61)</w:t>
            </w:r>
          </w:p>
        </w:tc>
        <w:tc>
          <w:tcPr>
            <w:tcW w:w="2970" w:type="dxa"/>
          </w:tcPr>
          <w:p w14:paraId="103BC56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1.85 (0.03, 113.15)</w:t>
            </w:r>
          </w:p>
        </w:tc>
        <w:tc>
          <w:tcPr>
            <w:tcW w:w="2610" w:type="dxa"/>
          </w:tcPr>
          <w:p w14:paraId="601016D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2.16 (0.09, 54.39)</w:t>
            </w:r>
          </w:p>
        </w:tc>
        <w:tc>
          <w:tcPr>
            <w:tcW w:w="2160" w:type="dxa"/>
          </w:tcPr>
          <w:p w14:paraId="644938E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4.03 (3.68, 7.92)*</w:t>
            </w:r>
          </w:p>
        </w:tc>
      </w:tr>
      <w:tr w:rsidR="00806DCD" w:rsidRPr="00806DCD" w14:paraId="3D58A732"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43F9FE13"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COVID-19 diagnosis</w:t>
            </w:r>
          </w:p>
        </w:tc>
        <w:tc>
          <w:tcPr>
            <w:tcW w:w="1980" w:type="dxa"/>
            <w:shd w:val="clear" w:color="auto" w:fill="auto"/>
          </w:tcPr>
          <w:p w14:paraId="6894FA3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(0.98, 1.02)</w:t>
            </w:r>
          </w:p>
        </w:tc>
        <w:tc>
          <w:tcPr>
            <w:tcW w:w="2970" w:type="dxa"/>
            <w:shd w:val="clear" w:color="auto" w:fill="auto"/>
          </w:tcPr>
          <w:p w14:paraId="3650E01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(0.98, 1.02)</w:t>
            </w:r>
          </w:p>
        </w:tc>
        <w:tc>
          <w:tcPr>
            <w:tcW w:w="2610" w:type="dxa"/>
            <w:shd w:val="clear" w:color="auto" w:fill="auto"/>
          </w:tcPr>
          <w:p w14:paraId="57B265D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(0.99, 1.01)</w:t>
            </w:r>
          </w:p>
        </w:tc>
        <w:tc>
          <w:tcPr>
            <w:tcW w:w="2160" w:type="dxa"/>
            <w:shd w:val="clear" w:color="auto" w:fill="auto"/>
          </w:tcPr>
          <w:p w14:paraId="71FACB5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0512E1CD"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0D12FF1C"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w:t>
            </w:r>
          </w:p>
        </w:tc>
        <w:tc>
          <w:tcPr>
            <w:tcW w:w="1980" w:type="dxa"/>
          </w:tcPr>
          <w:p w14:paraId="2CD195C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(0.98, 1.01)</w:t>
            </w:r>
          </w:p>
        </w:tc>
        <w:tc>
          <w:tcPr>
            <w:tcW w:w="2970" w:type="dxa"/>
          </w:tcPr>
          <w:p w14:paraId="7F6B235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(0.98, 1.01)</w:t>
            </w:r>
          </w:p>
        </w:tc>
        <w:tc>
          <w:tcPr>
            <w:tcW w:w="2610" w:type="dxa"/>
          </w:tcPr>
          <w:p w14:paraId="4C37C81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(0.98, 1.00)</w:t>
            </w:r>
          </w:p>
        </w:tc>
        <w:tc>
          <w:tcPr>
            <w:tcW w:w="2160" w:type="dxa"/>
          </w:tcPr>
          <w:p w14:paraId="13036A5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1.23 (1.10, 1.39)*</w:t>
            </w:r>
          </w:p>
        </w:tc>
      </w:tr>
      <w:tr w:rsidR="00806DCD" w:rsidRPr="00806DCD" w14:paraId="3BF3C0FF"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406D1B50"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COVID-19 diagnosis</w:t>
            </w:r>
          </w:p>
        </w:tc>
        <w:tc>
          <w:tcPr>
            <w:tcW w:w="1980" w:type="dxa"/>
            <w:shd w:val="clear" w:color="auto" w:fill="auto"/>
          </w:tcPr>
          <w:p w14:paraId="34BD9B7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1.00 (0.99, 1.00)</w:t>
            </w:r>
          </w:p>
        </w:tc>
        <w:tc>
          <w:tcPr>
            <w:tcW w:w="2970" w:type="dxa"/>
            <w:shd w:val="clear" w:color="auto" w:fill="auto"/>
          </w:tcPr>
          <w:p w14:paraId="6902D29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(0.98, 1.01)</w:t>
            </w:r>
          </w:p>
        </w:tc>
        <w:tc>
          <w:tcPr>
            <w:tcW w:w="2610" w:type="dxa"/>
            <w:shd w:val="clear" w:color="auto" w:fill="auto"/>
          </w:tcPr>
          <w:p w14:paraId="2C54DB7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1.00 (0.99, 1.00)</w:t>
            </w:r>
          </w:p>
        </w:tc>
        <w:tc>
          <w:tcPr>
            <w:tcW w:w="2160" w:type="dxa"/>
            <w:shd w:val="clear" w:color="auto" w:fill="auto"/>
          </w:tcPr>
          <w:p w14:paraId="4E7364E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5C2D47BA"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113FDBDE"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Post-lockdown vs. Pre-lockdown</w:t>
            </w:r>
          </w:p>
        </w:tc>
        <w:tc>
          <w:tcPr>
            <w:tcW w:w="1980" w:type="dxa"/>
          </w:tcPr>
          <w:p w14:paraId="59E2965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1.03 (0.94, 1.13)</w:t>
            </w:r>
          </w:p>
        </w:tc>
        <w:tc>
          <w:tcPr>
            <w:tcW w:w="2970" w:type="dxa"/>
          </w:tcPr>
          <w:p w14:paraId="64AE2E0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1.03 (0.93, 1.13)</w:t>
            </w:r>
          </w:p>
        </w:tc>
        <w:tc>
          <w:tcPr>
            <w:tcW w:w="2610" w:type="dxa"/>
          </w:tcPr>
          <w:p w14:paraId="09293CC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1.03 (0.96, 1.11)</w:t>
            </w:r>
          </w:p>
        </w:tc>
        <w:tc>
          <w:tcPr>
            <w:tcW w:w="2160" w:type="dxa"/>
          </w:tcPr>
          <w:p w14:paraId="0E0E786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sz w:val="20"/>
                <w:szCs w:val="20"/>
                <w:lang w:eastAsia="zh-CN"/>
              </w:rPr>
            </w:pPr>
            <w:r w:rsidRPr="00806DCD">
              <w:rPr>
                <w:rFonts w:ascii="Times New Roman" w:eastAsiaTheme="minorEastAsia" w:hAnsi="Times New Roman" w:cs="Times New Roman"/>
                <w:b/>
                <w:bCs/>
                <w:sz w:val="20"/>
                <w:szCs w:val="20"/>
                <w:lang w:eastAsia="zh-CN"/>
              </w:rPr>
              <w:t>0.54 (0.38, 0.77)*</w:t>
            </w:r>
          </w:p>
        </w:tc>
      </w:tr>
      <w:tr w:rsidR="00806DCD" w:rsidRPr="00806DCD" w14:paraId="7187AB35"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50259BA3"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Pre-vaccination vs. Pre-lockdown</w:t>
            </w:r>
          </w:p>
        </w:tc>
        <w:tc>
          <w:tcPr>
            <w:tcW w:w="1980" w:type="dxa"/>
            <w:shd w:val="clear" w:color="auto" w:fill="auto"/>
          </w:tcPr>
          <w:p w14:paraId="4DD099B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1.03 (0.94, 1.13)</w:t>
            </w:r>
          </w:p>
        </w:tc>
        <w:tc>
          <w:tcPr>
            <w:tcW w:w="2970" w:type="dxa"/>
            <w:shd w:val="clear" w:color="auto" w:fill="auto"/>
          </w:tcPr>
          <w:p w14:paraId="56A6426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1.03 (0.93, 1.13)</w:t>
            </w:r>
          </w:p>
        </w:tc>
        <w:tc>
          <w:tcPr>
            <w:tcW w:w="2610" w:type="dxa"/>
            <w:shd w:val="clear" w:color="auto" w:fill="auto"/>
          </w:tcPr>
          <w:p w14:paraId="434EF88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1.03 (0.96, 1.11)</w:t>
            </w:r>
          </w:p>
        </w:tc>
        <w:tc>
          <w:tcPr>
            <w:tcW w:w="2160" w:type="dxa"/>
            <w:shd w:val="clear" w:color="auto" w:fill="auto"/>
          </w:tcPr>
          <w:p w14:paraId="47A073C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sz w:val="20"/>
                <w:szCs w:val="20"/>
                <w:lang w:eastAsia="zh-CN"/>
              </w:rPr>
            </w:pPr>
            <w:r w:rsidRPr="00806DCD">
              <w:rPr>
                <w:rFonts w:ascii="Times New Roman" w:eastAsiaTheme="minorEastAsia" w:hAnsi="Times New Roman" w:cs="Times New Roman"/>
                <w:b/>
                <w:bCs/>
                <w:sz w:val="20"/>
                <w:szCs w:val="20"/>
                <w:lang w:eastAsia="zh-CN"/>
              </w:rPr>
              <w:t>0.57 (0.43, 0.84)*</w:t>
            </w:r>
          </w:p>
        </w:tc>
      </w:tr>
      <w:tr w:rsidR="00806DCD" w:rsidRPr="00806DCD" w14:paraId="58F7BB57"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7CBFF661"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Post-vaccination vs. Pre-lockdown</w:t>
            </w:r>
          </w:p>
        </w:tc>
        <w:tc>
          <w:tcPr>
            <w:tcW w:w="1980" w:type="dxa"/>
          </w:tcPr>
          <w:p w14:paraId="6B5BD74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(0.91,1.09)</w:t>
            </w:r>
          </w:p>
        </w:tc>
        <w:tc>
          <w:tcPr>
            <w:tcW w:w="2970" w:type="dxa"/>
          </w:tcPr>
          <w:p w14:paraId="3D5DC7B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(0.90, 1.10)</w:t>
            </w:r>
          </w:p>
        </w:tc>
        <w:tc>
          <w:tcPr>
            <w:tcW w:w="2610" w:type="dxa"/>
          </w:tcPr>
          <w:p w14:paraId="51C4392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(0.92, 1.07)</w:t>
            </w:r>
          </w:p>
        </w:tc>
        <w:tc>
          <w:tcPr>
            <w:tcW w:w="2160" w:type="dxa"/>
          </w:tcPr>
          <w:p w14:paraId="6FD1A6C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sz w:val="20"/>
                <w:szCs w:val="20"/>
                <w:lang w:eastAsia="zh-CN"/>
              </w:rPr>
            </w:pPr>
            <w:r w:rsidRPr="00806DCD">
              <w:rPr>
                <w:rFonts w:ascii="Times New Roman" w:eastAsiaTheme="minorEastAsia" w:hAnsi="Times New Roman" w:cs="Times New Roman"/>
                <w:b/>
                <w:bCs/>
                <w:sz w:val="20"/>
                <w:szCs w:val="20"/>
                <w:lang w:eastAsia="zh-CN"/>
              </w:rPr>
              <w:t>0.81 (0.75, 0.89)*</w:t>
            </w:r>
          </w:p>
        </w:tc>
      </w:tr>
      <w:tr w:rsidR="00806DCD" w:rsidRPr="00806DCD" w14:paraId="5E76837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0" w:type="dxa"/>
            <w:gridSpan w:val="3"/>
            <w:shd w:val="clear" w:color="auto" w:fill="auto"/>
          </w:tcPr>
          <w:p w14:paraId="32DAE879" w14:textId="77777777" w:rsidR="00806DCD" w:rsidRPr="00806DCD" w:rsidRDefault="00806DCD" w:rsidP="00806DCD">
            <w:pPr>
              <w:spacing w:line="276" w:lineRule="auto"/>
              <w:contextualSpacing/>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b w:val="0"/>
                <w:bCs w:val="0"/>
                <w:sz w:val="20"/>
                <w:szCs w:val="20"/>
                <w:lang w:eastAsia="zh-CN"/>
              </w:rPr>
              <w:t xml:space="preserve">  </w:t>
            </w:r>
            <w:r w:rsidRPr="00806DCD">
              <w:rPr>
                <w:rFonts w:ascii="Times New Roman" w:eastAsiaTheme="minorEastAsia" w:hAnsi="Times New Roman" w:cs="Times New Roman"/>
                <w:sz w:val="20"/>
                <w:szCs w:val="20"/>
                <w:lang w:eastAsia="zh-CN"/>
              </w:rPr>
              <w:t>The impact of policies and COVID-19 diagnosis</w:t>
            </w:r>
          </w:p>
        </w:tc>
        <w:tc>
          <w:tcPr>
            <w:tcW w:w="2610" w:type="dxa"/>
            <w:shd w:val="clear" w:color="auto" w:fill="auto"/>
          </w:tcPr>
          <w:p w14:paraId="13154B11"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Cs/>
                <w:sz w:val="20"/>
                <w:szCs w:val="20"/>
                <w:lang w:eastAsia="zh-CN"/>
              </w:rPr>
            </w:pPr>
          </w:p>
        </w:tc>
        <w:tc>
          <w:tcPr>
            <w:tcW w:w="2160" w:type="dxa"/>
            <w:shd w:val="clear" w:color="auto" w:fill="auto"/>
          </w:tcPr>
          <w:p w14:paraId="32ED8E3D"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Cs/>
                <w:sz w:val="20"/>
                <w:szCs w:val="20"/>
                <w:lang w:eastAsia="zh-CN"/>
              </w:rPr>
            </w:pPr>
          </w:p>
        </w:tc>
      </w:tr>
      <w:tr w:rsidR="00806DCD" w:rsidRPr="00806DCD" w14:paraId="60C359DA"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039D5242"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1980" w:type="dxa"/>
          </w:tcPr>
          <w:p w14:paraId="4569570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0.50 (0.37, 0.68)***</w:t>
            </w:r>
          </w:p>
        </w:tc>
        <w:tc>
          <w:tcPr>
            <w:tcW w:w="2970" w:type="dxa"/>
          </w:tcPr>
          <w:p w14:paraId="753CE2C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0.48 (0.35, 0.68)***</w:t>
            </w:r>
          </w:p>
        </w:tc>
        <w:tc>
          <w:tcPr>
            <w:tcW w:w="2610" w:type="dxa"/>
          </w:tcPr>
          <w:p w14:paraId="3BD5362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0.53 (0.42, 0.68)***</w:t>
            </w:r>
          </w:p>
        </w:tc>
        <w:tc>
          <w:tcPr>
            <w:tcW w:w="2160" w:type="dxa"/>
          </w:tcPr>
          <w:p w14:paraId="7D8B36D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347EB39"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415ADD55"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1980" w:type="dxa"/>
            <w:shd w:val="clear" w:color="auto" w:fill="auto"/>
          </w:tcPr>
          <w:p w14:paraId="55E9D74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1.13 (0.61, 2.07)</w:t>
            </w:r>
          </w:p>
        </w:tc>
        <w:tc>
          <w:tcPr>
            <w:tcW w:w="2970" w:type="dxa"/>
            <w:shd w:val="clear" w:color="auto" w:fill="auto"/>
          </w:tcPr>
          <w:p w14:paraId="06F3962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1.16 (0.59, 2.26)</w:t>
            </w:r>
          </w:p>
        </w:tc>
        <w:tc>
          <w:tcPr>
            <w:tcW w:w="2610" w:type="dxa"/>
            <w:shd w:val="clear" w:color="auto" w:fill="auto"/>
          </w:tcPr>
          <w:p w14:paraId="49D34EB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1.06 (0.65, 1.74)</w:t>
            </w:r>
          </w:p>
        </w:tc>
        <w:tc>
          <w:tcPr>
            <w:tcW w:w="2160" w:type="dxa"/>
            <w:shd w:val="clear" w:color="auto" w:fill="auto"/>
          </w:tcPr>
          <w:p w14:paraId="4A7EF34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2051EA11"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7917A9EB"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1980" w:type="dxa"/>
          </w:tcPr>
          <w:p w14:paraId="1BDE8FC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0.96 (0.65, 1.40)</w:t>
            </w:r>
          </w:p>
        </w:tc>
        <w:tc>
          <w:tcPr>
            <w:tcW w:w="2970" w:type="dxa"/>
          </w:tcPr>
          <w:p w14:paraId="443E124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0.91 (0.60, 1.39)</w:t>
            </w:r>
          </w:p>
        </w:tc>
        <w:tc>
          <w:tcPr>
            <w:tcW w:w="2610" w:type="dxa"/>
          </w:tcPr>
          <w:p w14:paraId="1C4FA02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1.06 (0.78, 1.43)</w:t>
            </w:r>
          </w:p>
        </w:tc>
        <w:tc>
          <w:tcPr>
            <w:tcW w:w="2160" w:type="dxa"/>
          </w:tcPr>
          <w:p w14:paraId="35BFF62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A3718B9"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018D49BF"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w:t>
            </w:r>
          </w:p>
        </w:tc>
        <w:tc>
          <w:tcPr>
            <w:tcW w:w="1980" w:type="dxa"/>
            <w:shd w:val="clear" w:color="auto" w:fill="auto"/>
          </w:tcPr>
          <w:p w14:paraId="2452E76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1.02)</w:t>
            </w:r>
          </w:p>
        </w:tc>
        <w:tc>
          <w:tcPr>
            <w:tcW w:w="2970" w:type="dxa"/>
            <w:shd w:val="clear" w:color="auto" w:fill="auto"/>
          </w:tcPr>
          <w:p w14:paraId="1B83103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1.01)</w:t>
            </w:r>
          </w:p>
        </w:tc>
        <w:tc>
          <w:tcPr>
            <w:tcW w:w="2610" w:type="dxa"/>
            <w:shd w:val="clear" w:color="auto" w:fill="auto"/>
          </w:tcPr>
          <w:p w14:paraId="0E10DD4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1.01)</w:t>
            </w:r>
          </w:p>
        </w:tc>
        <w:tc>
          <w:tcPr>
            <w:tcW w:w="2160" w:type="dxa"/>
            <w:shd w:val="clear" w:color="auto" w:fill="auto"/>
          </w:tcPr>
          <w:p w14:paraId="3805310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90E8C78"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6EBC4952"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COVID-19 diagnosis</w:t>
            </w:r>
          </w:p>
        </w:tc>
        <w:tc>
          <w:tcPr>
            <w:tcW w:w="1980" w:type="dxa"/>
          </w:tcPr>
          <w:p w14:paraId="4855C00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(0.98, 1.03)</w:t>
            </w:r>
          </w:p>
        </w:tc>
        <w:tc>
          <w:tcPr>
            <w:tcW w:w="2970" w:type="dxa"/>
          </w:tcPr>
          <w:p w14:paraId="1CB3D1E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(0.98, 1.04)</w:t>
            </w:r>
          </w:p>
        </w:tc>
        <w:tc>
          <w:tcPr>
            <w:tcW w:w="2610" w:type="dxa"/>
          </w:tcPr>
          <w:p w14:paraId="3987BE0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(0.98, 1.02)</w:t>
            </w:r>
          </w:p>
        </w:tc>
        <w:tc>
          <w:tcPr>
            <w:tcW w:w="2160" w:type="dxa"/>
          </w:tcPr>
          <w:p w14:paraId="279277E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E772EAA"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7E2FB03B"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r w:rsidRPr="00806DCD">
              <w:rPr>
                <w:rFonts w:ascii="Times New Roman" w:eastAsiaTheme="minorEastAsia" w:hAnsi="Times New Roman" w:cs="Times New Roman"/>
                <w:b w:val="0"/>
                <w:bCs w:val="0"/>
                <w:sz w:val="20"/>
                <w:szCs w:val="20"/>
                <w:vertAlign w:val="superscript"/>
                <w:lang w:eastAsia="zh-CN"/>
              </w:rPr>
              <w:t>4</w:t>
            </w:r>
          </w:p>
        </w:tc>
        <w:tc>
          <w:tcPr>
            <w:tcW w:w="1980" w:type="dxa"/>
            <w:shd w:val="clear" w:color="auto" w:fill="auto"/>
          </w:tcPr>
          <w:p w14:paraId="0688C31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1.00)</w:t>
            </w:r>
          </w:p>
        </w:tc>
        <w:tc>
          <w:tcPr>
            <w:tcW w:w="2970" w:type="dxa"/>
            <w:shd w:val="clear" w:color="auto" w:fill="auto"/>
          </w:tcPr>
          <w:p w14:paraId="47B031E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1.00)</w:t>
            </w:r>
          </w:p>
        </w:tc>
        <w:tc>
          <w:tcPr>
            <w:tcW w:w="2610" w:type="dxa"/>
            <w:shd w:val="clear" w:color="auto" w:fill="auto"/>
          </w:tcPr>
          <w:p w14:paraId="4D78274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1.00)</w:t>
            </w:r>
          </w:p>
        </w:tc>
        <w:tc>
          <w:tcPr>
            <w:tcW w:w="2160" w:type="dxa"/>
            <w:shd w:val="clear" w:color="auto" w:fill="auto"/>
          </w:tcPr>
          <w:p w14:paraId="1587313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52120A3"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3D46385A"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 COVID-19* Pre-vaccination vs. Pre-lockdown</w:t>
            </w:r>
            <w:r w:rsidRPr="00806DCD">
              <w:rPr>
                <w:rFonts w:ascii="Times New Roman" w:eastAsiaTheme="minorEastAsia" w:hAnsi="Times New Roman" w:cs="Times New Roman"/>
                <w:b w:val="0"/>
                <w:bCs w:val="0"/>
                <w:noProof/>
                <w:sz w:val="20"/>
                <w:szCs w:val="20"/>
                <w:vertAlign w:val="superscript"/>
              </w:rPr>
              <w:t>5</w:t>
            </w:r>
          </w:p>
        </w:tc>
        <w:tc>
          <w:tcPr>
            <w:tcW w:w="1980" w:type="dxa"/>
          </w:tcPr>
          <w:p w14:paraId="49ECB3A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1.00)</w:t>
            </w:r>
          </w:p>
        </w:tc>
        <w:tc>
          <w:tcPr>
            <w:tcW w:w="2970" w:type="dxa"/>
          </w:tcPr>
          <w:p w14:paraId="18B406A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1.00)</w:t>
            </w:r>
          </w:p>
        </w:tc>
        <w:tc>
          <w:tcPr>
            <w:tcW w:w="2610" w:type="dxa"/>
          </w:tcPr>
          <w:p w14:paraId="4D6FDC0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1.00)</w:t>
            </w:r>
          </w:p>
        </w:tc>
        <w:tc>
          <w:tcPr>
            <w:tcW w:w="2160" w:type="dxa"/>
          </w:tcPr>
          <w:p w14:paraId="5757FA1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525E9072"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42EDEB7A"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r w:rsidRPr="00806DCD">
              <w:rPr>
                <w:rFonts w:ascii="Times New Roman" w:eastAsiaTheme="minorEastAsia" w:hAnsi="Times New Roman" w:cs="Times New Roman"/>
                <w:b w:val="0"/>
                <w:bCs w:val="0"/>
                <w:sz w:val="20"/>
                <w:szCs w:val="20"/>
                <w:vertAlign w:val="superscript"/>
                <w:lang w:eastAsia="zh-CN"/>
              </w:rPr>
              <w:t>6</w:t>
            </w:r>
          </w:p>
        </w:tc>
        <w:tc>
          <w:tcPr>
            <w:tcW w:w="1980" w:type="dxa"/>
            <w:shd w:val="clear" w:color="auto" w:fill="auto"/>
          </w:tcPr>
          <w:p w14:paraId="3C6F6E2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0.99 (0.99, 1.00)</w:t>
            </w:r>
          </w:p>
        </w:tc>
        <w:tc>
          <w:tcPr>
            <w:tcW w:w="2970" w:type="dxa"/>
            <w:shd w:val="clear" w:color="auto" w:fill="auto"/>
          </w:tcPr>
          <w:p w14:paraId="19E0B46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0.99 (0.99, 1.00)</w:t>
            </w:r>
          </w:p>
        </w:tc>
        <w:tc>
          <w:tcPr>
            <w:tcW w:w="2610" w:type="dxa"/>
            <w:shd w:val="clear" w:color="auto" w:fill="auto"/>
          </w:tcPr>
          <w:p w14:paraId="5C762AD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sz w:val="20"/>
                <w:szCs w:val="20"/>
              </w:rPr>
              <w:t>1.00 (0.99, 1.00)</w:t>
            </w:r>
          </w:p>
        </w:tc>
        <w:tc>
          <w:tcPr>
            <w:tcW w:w="2160" w:type="dxa"/>
            <w:shd w:val="clear" w:color="auto" w:fill="auto"/>
          </w:tcPr>
          <w:p w14:paraId="3C5635E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73A9690" w14:textId="77777777" w:rsidTr="00540B55">
        <w:tc>
          <w:tcPr>
            <w:cnfStyle w:val="001000000000" w:firstRow="0" w:lastRow="0" w:firstColumn="1" w:lastColumn="0" w:oddVBand="0" w:evenVBand="0" w:oddHBand="0" w:evenHBand="0" w:firstRowFirstColumn="0" w:firstRowLastColumn="0" w:lastRowFirstColumn="0" w:lastRowLastColumn="0"/>
            <w:tcW w:w="10080" w:type="dxa"/>
            <w:gridSpan w:val="3"/>
          </w:tcPr>
          <w:p w14:paraId="10D841BB"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 xml:space="preserve">  The impact of policies and COVID-19 diagnosis in the sensitivity analysis</w:t>
            </w:r>
          </w:p>
        </w:tc>
        <w:tc>
          <w:tcPr>
            <w:tcW w:w="2610" w:type="dxa"/>
          </w:tcPr>
          <w:p w14:paraId="535E4E04"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p>
        </w:tc>
        <w:tc>
          <w:tcPr>
            <w:tcW w:w="2160" w:type="dxa"/>
          </w:tcPr>
          <w:p w14:paraId="63E3DA4D"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p>
        </w:tc>
      </w:tr>
      <w:tr w:rsidR="00806DCD" w:rsidRPr="00806DCD" w14:paraId="0E242B1B"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5DAEDCF1"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sz w:val="20"/>
                <w:szCs w:val="20"/>
                <w:lang w:eastAsia="zh-CN"/>
              </w:rPr>
              <w:lastRenderedPageBreak/>
              <w:t xml:space="preserve">  Post-lockdown vs. Pre-lockdown </w:t>
            </w:r>
          </w:p>
        </w:tc>
        <w:tc>
          <w:tcPr>
            <w:tcW w:w="1980" w:type="dxa"/>
            <w:shd w:val="clear" w:color="auto" w:fill="auto"/>
          </w:tcPr>
          <w:p w14:paraId="185EE01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1.42 (1.05, 1.92)*</w:t>
            </w:r>
          </w:p>
        </w:tc>
        <w:tc>
          <w:tcPr>
            <w:tcW w:w="2970" w:type="dxa"/>
            <w:shd w:val="clear" w:color="auto" w:fill="auto"/>
          </w:tcPr>
          <w:p w14:paraId="0AC7CAB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1.50 (1.08, 2.09)*</w:t>
            </w:r>
          </w:p>
        </w:tc>
        <w:tc>
          <w:tcPr>
            <w:tcW w:w="2610" w:type="dxa"/>
            <w:shd w:val="clear" w:color="auto" w:fill="auto"/>
          </w:tcPr>
          <w:p w14:paraId="2DB7B73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1.26 (0.98, 1.62)</w:t>
            </w:r>
          </w:p>
        </w:tc>
        <w:tc>
          <w:tcPr>
            <w:tcW w:w="2160" w:type="dxa"/>
            <w:shd w:val="clear" w:color="auto" w:fill="auto"/>
          </w:tcPr>
          <w:p w14:paraId="7BFC03A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859717C"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1C9668C7"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1980" w:type="dxa"/>
          </w:tcPr>
          <w:p w14:paraId="513E561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1.36 (0.37, 5.04)</w:t>
            </w:r>
          </w:p>
        </w:tc>
        <w:tc>
          <w:tcPr>
            <w:tcW w:w="2970" w:type="dxa"/>
          </w:tcPr>
          <w:p w14:paraId="5F7961E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1.49 (0.36, 6.21)</w:t>
            </w:r>
          </w:p>
        </w:tc>
        <w:tc>
          <w:tcPr>
            <w:tcW w:w="2610" w:type="dxa"/>
          </w:tcPr>
          <w:p w14:paraId="4EACF76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1.10 (0.36, 3.37)</w:t>
            </w:r>
          </w:p>
        </w:tc>
        <w:tc>
          <w:tcPr>
            <w:tcW w:w="2160" w:type="dxa"/>
          </w:tcPr>
          <w:p w14:paraId="5C9C6EF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58DF9ED6"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1A63A300"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1980" w:type="dxa"/>
            <w:shd w:val="clear" w:color="auto" w:fill="auto"/>
          </w:tcPr>
          <w:p w14:paraId="7B7101B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1.39 (0.99, 1.97)</w:t>
            </w:r>
          </w:p>
        </w:tc>
        <w:tc>
          <w:tcPr>
            <w:tcW w:w="2970" w:type="dxa"/>
            <w:shd w:val="clear" w:color="auto" w:fill="auto"/>
          </w:tcPr>
          <w:p w14:paraId="395B33E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1.39 (0.95, 2.03)</w:t>
            </w:r>
          </w:p>
        </w:tc>
        <w:tc>
          <w:tcPr>
            <w:tcW w:w="2610" w:type="dxa"/>
            <w:shd w:val="clear" w:color="auto" w:fill="auto"/>
          </w:tcPr>
          <w:p w14:paraId="7AE2F2C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1.39 (1.03, 1.87)*</w:t>
            </w:r>
          </w:p>
        </w:tc>
        <w:tc>
          <w:tcPr>
            <w:tcW w:w="2160" w:type="dxa"/>
            <w:shd w:val="clear" w:color="auto" w:fill="auto"/>
          </w:tcPr>
          <w:p w14:paraId="6F883ED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51B2CFFE"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15DD64C4"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noProof/>
                <w:sz w:val="20"/>
                <w:szCs w:val="20"/>
              </w:rPr>
              <w:t xml:space="preserve">  Month</w:t>
            </w:r>
          </w:p>
        </w:tc>
        <w:tc>
          <w:tcPr>
            <w:tcW w:w="1980" w:type="dxa"/>
          </w:tcPr>
          <w:p w14:paraId="696F71B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970" w:type="dxa"/>
          </w:tcPr>
          <w:p w14:paraId="73697FD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610" w:type="dxa"/>
          </w:tcPr>
          <w:p w14:paraId="315B6F6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160" w:type="dxa"/>
          </w:tcPr>
          <w:p w14:paraId="1BCE3AC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597AE2F"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53E23756"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COVID-19 diagnosis</w:t>
            </w:r>
          </w:p>
        </w:tc>
        <w:tc>
          <w:tcPr>
            <w:tcW w:w="1980" w:type="dxa"/>
            <w:shd w:val="clear" w:color="auto" w:fill="auto"/>
          </w:tcPr>
          <w:p w14:paraId="2871C5F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0.96 (0.94, 0.98)***</w:t>
            </w:r>
          </w:p>
        </w:tc>
        <w:tc>
          <w:tcPr>
            <w:tcW w:w="2970" w:type="dxa"/>
            <w:shd w:val="clear" w:color="auto" w:fill="auto"/>
          </w:tcPr>
          <w:p w14:paraId="2FC3976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0.95 (0.94, 0.98)***</w:t>
            </w:r>
          </w:p>
        </w:tc>
        <w:tc>
          <w:tcPr>
            <w:tcW w:w="2610" w:type="dxa"/>
            <w:shd w:val="clear" w:color="auto" w:fill="auto"/>
          </w:tcPr>
          <w:p w14:paraId="7D931C2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0.97 (0.95, 0.98)***</w:t>
            </w:r>
          </w:p>
        </w:tc>
        <w:tc>
          <w:tcPr>
            <w:tcW w:w="2160" w:type="dxa"/>
            <w:shd w:val="clear" w:color="auto" w:fill="auto"/>
          </w:tcPr>
          <w:p w14:paraId="0FAB318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3AEACB1"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1702060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p>
        </w:tc>
        <w:tc>
          <w:tcPr>
            <w:tcW w:w="1980" w:type="dxa"/>
          </w:tcPr>
          <w:p w14:paraId="43AD58C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1.01 (1.00, 1.06)**</w:t>
            </w:r>
          </w:p>
        </w:tc>
        <w:tc>
          <w:tcPr>
            <w:tcW w:w="2970" w:type="dxa"/>
          </w:tcPr>
          <w:p w14:paraId="6C33091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1.02 (1.06, 1.17)***</w:t>
            </w:r>
          </w:p>
        </w:tc>
        <w:tc>
          <w:tcPr>
            <w:tcW w:w="2610" w:type="dxa"/>
          </w:tcPr>
          <w:p w14:paraId="7CF1299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1.00)</w:t>
            </w:r>
          </w:p>
        </w:tc>
        <w:tc>
          <w:tcPr>
            <w:tcW w:w="2160" w:type="dxa"/>
          </w:tcPr>
          <w:p w14:paraId="4AD5B5D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9055683"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5F23A7C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Pre-vaccination vs. Pre-lockdown</w:t>
            </w:r>
          </w:p>
        </w:tc>
        <w:tc>
          <w:tcPr>
            <w:tcW w:w="1980" w:type="dxa"/>
            <w:shd w:val="clear" w:color="auto" w:fill="auto"/>
          </w:tcPr>
          <w:p w14:paraId="75E7DD2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1.01 (1.00, 1.06)**</w:t>
            </w:r>
          </w:p>
        </w:tc>
        <w:tc>
          <w:tcPr>
            <w:tcW w:w="2970" w:type="dxa"/>
            <w:shd w:val="clear" w:color="auto" w:fill="auto"/>
          </w:tcPr>
          <w:p w14:paraId="5B1BD79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1.02 (1.06, 1.17)***</w:t>
            </w:r>
          </w:p>
        </w:tc>
        <w:tc>
          <w:tcPr>
            <w:tcW w:w="2610" w:type="dxa"/>
            <w:shd w:val="clear" w:color="auto" w:fill="auto"/>
          </w:tcPr>
          <w:p w14:paraId="5629AAB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1.00)</w:t>
            </w:r>
          </w:p>
        </w:tc>
        <w:tc>
          <w:tcPr>
            <w:tcW w:w="2160" w:type="dxa"/>
            <w:shd w:val="clear" w:color="auto" w:fill="auto"/>
          </w:tcPr>
          <w:p w14:paraId="178734E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406F340"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1CD4BC3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p>
        </w:tc>
        <w:tc>
          <w:tcPr>
            <w:tcW w:w="1980" w:type="dxa"/>
          </w:tcPr>
          <w:p w14:paraId="2844DDD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1.00 (1.00, 1.03)**</w:t>
            </w:r>
          </w:p>
        </w:tc>
        <w:tc>
          <w:tcPr>
            <w:tcW w:w="2970" w:type="dxa"/>
          </w:tcPr>
          <w:p w14:paraId="74FFA83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1.01 (1.00, 1.04)***</w:t>
            </w:r>
          </w:p>
        </w:tc>
        <w:tc>
          <w:tcPr>
            <w:tcW w:w="2610" w:type="dxa"/>
          </w:tcPr>
          <w:p w14:paraId="0EE4624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1.00)</w:t>
            </w:r>
          </w:p>
        </w:tc>
        <w:tc>
          <w:tcPr>
            <w:tcW w:w="2160" w:type="dxa"/>
          </w:tcPr>
          <w:p w14:paraId="6A9A143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CB76055"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0" w:type="dxa"/>
            <w:gridSpan w:val="3"/>
            <w:shd w:val="clear" w:color="auto" w:fill="auto"/>
          </w:tcPr>
          <w:p w14:paraId="09AEB399"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sz w:val="20"/>
                <w:szCs w:val="20"/>
                <w:lang w:eastAsia="zh-CN"/>
              </w:rPr>
              <w:t>Male</w:t>
            </w:r>
          </w:p>
          <w:p w14:paraId="0E2CA3CA" w14:textId="77777777" w:rsidR="00806DCD" w:rsidRPr="00806DCD" w:rsidRDefault="00806DCD" w:rsidP="00806DCD">
            <w:pPr>
              <w:spacing w:line="276" w:lineRule="auto"/>
              <w:contextualSpacing/>
              <w:rPr>
                <w:rFonts w:ascii="Times New Roman" w:eastAsiaTheme="minorEastAsia" w:hAnsi="Times New Roman" w:cs="Times New Roman"/>
                <w:bCs w:val="0"/>
                <w:noProof/>
                <w:sz w:val="20"/>
                <w:szCs w:val="20"/>
                <w:highlight w:val="yellow"/>
              </w:rPr>
            </w:pPr>
            <w:r w:rsidRPr="00806DCD">
              <w:rPr>
                <w:rFonts w:ascii="Times New Roman" w:eastAsiaTheme="minorEastAsia" w:hAnsi="Times New Roman" w:cs="Times New Roman"/>
                <w:bCs w:val="0"/>
                <w:sz w:val="20"/>
                <w:szCs w:val="20"/>
                <w:lang w:eastAsia="zh-CN"/>
              </w:rPr>
              <w:t xml:space="preserve">The impact of policies </w:t>
            </w:r>
          </w:p>
        </w:tc>
        <w:tc>
          <w:tcPr>
            <w:tcW w:w="2610" w:type="dxa"/>
            <w:shd w:val="clear" w:color="auto" w:fill="auto"/>
          </w:tcPr>
          <w:p w14:paraId="6194407E"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Cs/>
                <w:noProof/>
                <w:sz w:val="20"/>
                <w:szCs w:val="20"/>
                <w:highlight w:val="yellow"/>
              </w:rPr>
            </w:pPr>
          </w:p>
        </w:tc>
        <w:tc>
          <w:tcPr>
            <w:tcW w:w="2160" w:type="dxa"/>
            <w:shd w:val="clear" w:color="auto" w:fill="auto"/>
          </w:tcPr>
          <w:p w14:paraId="0F7AFFE3"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Cs/>
                <w:noProof/>
                <w:sz w:val="20"/>
                <w:szCs w:val="20"/>
                <w:highlight w:val="yellow"/>
              </w:rPr>
            </w:pPr>
          </w:p>
        </w:tc>
      </w:tr>
      <w:tr w:rsidR="00806DCD" w:rsidRPr="00806DCD" w14:paraId="49EB73A4"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21F797EA"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1980" w:type="dxa"/>
          </w:tcPr>
          <w:p w14:paraId="328BA96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green"/>
              </w:rPr>
            </w:pPr>
            <w:r w:rsidRPr="00806DCD">
              <w:rPr>
                <w:rFonts w:ascii="Times New Roman" w:eastAsiaTheme="minorEastAsia" w:hAnsi="Times New Roman" w:cs="Times New Roman"/>
                <w:sz w:val="20"/>
                <w:szCs w:val="20"/>
                <w:lang w:eastAsia="zh-CN"/>
              </w:rPr>
              <w:t>0.09 (0.01, 0.69)*</w:t>
            </w:r>
          </w:p>
        </w:tc>
        <w:tc>
          <w:tcPr>
            <w:tcW w:w="2970" w:type="dxa"/>
          </w:tcPr>
          <w:p w14:paraId="32ED98A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0.08 (0.01, 0.70)*</w:t>
            </w:r>
          </w:p>
        </w:tc>
        <w:tc>
          <w:tcPr>
            <w:tcW w:w="2610" w:type="dxa"/>
          </w:tcPr>
          <w:p w14:paraId="6005EAC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0.14 (0.03, 0.73)*</w:t>
            </w:r>
          </w:p>
        </w:tc>
        <w:tc>
          <w:tcPr>
            <w:tcW w:w="2160" w:type="dxa"/>
          </w:tcPr>
          <w:p w14:paraId="5E0D93C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3.17 (2.83, 3.54 )*</w:t>
            </w:r>
          </w:p>
        </w:tc>
      </w:tr>
      <w:tr w:rsidR="00806DCD" w:rsidRPr="00806DCD" w14:paraId="2C644D82"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68C02A7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1980" w:type="dxa"/>
            <w:shd w:val="clear" w:color="auto" w:fill="auto"/>
          </w:tcPr>
          <w:p w14:paraId="2F296FB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green"/>
              </w:rPr>
            </w:pPr>
            <w:r w:rsidRPr="00806DCD">
              <w:rPr>
                <w:rFonts w:ascii="Times New Roman" w:eastAsiaTheme="minorEastAsia" w:hAnsi="Times New Roman" w:cs="Times New Roman"/>
                <w:sz w:val="20"/>
                <w:szCs w:val="20"/>
                <w:lang w:eastAsia="zh-CN"/>
              </w:rPr>
              <w:t>0.004 (0.00, 49.44)</w:t>
            </w:r>
          </w:p>
        </w:tc>
        <w:tc>
          <w:tcPr>
            <w:tcW w:w="2970" w:type="dxa"/>
            <w:shd w:val="clear" w:color="auto" w:fill="auto"/>
          </w:tcPr>
          <w:p w14:paraId="63B0B06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0.003 (0.00, 89.19)</w:t>
            </w:r>
          </w:p>
        </w:tc>
        <w:tc>
          <w:tcPr>
            <w:tcW w:w="2610" w:type="dxa"/>
            <w:shd w:val="clear" w:color="auto" w:fill="auto"/>
          </w:tcPr>
          <w:p w14:paraId="0C6D2EB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0.01 (0.00, 19.99)</w:t>
            </w:r>
          </w:p>
        </w:tc>
        <w:tc>
          <w:tcPr>
            <w:tcW w:w="2160" w:type="dxa"/>
            <w:shd w:val="clear" w:color="auto" w:fill="auto"/>
          </w:tcPr>
          <w:p w14:paraId="53A642F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3.26 (2.97, 3.57)**</w:t>
            </w:r>
          </w:p>
        </w:tc>
      </w:tr>
      <w:tr w:rsidR="00806DCD" w:rsidRPr="00806DCD" w14:paraId="39293415"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1EFE4228"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1980" w:type="dxa"/>
          </w:tcPr>
          <w:p w14:paraId="1B3CA86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green"/>
              </w:rPr>
            </w:pPr>
            <w:r w:rsidRPr="00806DCD">
              <w:rPr>
                <w:rFonts w:ascii="Times New Roman" w:eastAsiaTheme="minorEastAsia" w:hAnsi="Times New Roman" w:cs="Times New Roman"/>
                <w:sz w:val="20"/>
                <w:szCs w:val="20"/>
                <w:lang w:eastAsia="zh-CN"/>
              </w:rPr>
              <w:t>0.67 (0.02, 19.93)</w:t>
            </w:r>
          </w:p>
        </w:tc>
        <w:tc>
          <w:tcPr>
            <w:tcW w:w="2970" w:type="dxa"/>
          </w:tcPr>
          <w:p w14:paraId="0115A09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0.55 (0.01, 22.58)</w:t>
            </w:r>
          </w:p>
        </w:tc>
        <w:tc>
          <w:tcPr>
            <w:tcW w:w="2610" w:type="dxa"/>
          </w:tcPr>
          <w:p w14:paraId="35BF39B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1.04 (0.06, 17.44)</w:t>
            </w:r>
          </w:p>
        </w:tc>
        <w:tc>
          <w:tcPr>
            <w:tcW w:w="2160" w:type="dxa"/>
          </w:tcPr>
          <w:p w14:paraId="04151DE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3.46 (2.81, 7.38)*</w:t>
            </w:r>
          </w:p>
        </w:tc>
      </w:tr>
      <w:tr w:rsidR="00806DCD" w:rsidRPr="00806DCD" w14:paraId="6B5A8566"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7CBFEB8F"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COVID-19 diagnosis</w:t>
            </w:r>
          </w:p>
        </w:tc>
        <w:tc>
          <w:tcPr>
            <w:tcW w:w="1980" w:type="dxa"/>
            <w:shd w:val="clear" w:color="auto" w:fill="auto"/>
          </w:tcPr>
          <w:p w14:paraId="69BCB64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green"/>
              </w:rPr>
            </w:pPr>
            <w:r w:rsidRPr="00806DCD">
              <w:rPr>
                <w:rFonts w:ascii="Times New Roman" w:eastAsiaTheme="minorEastAsia" w:hAnsi="Times New Roman" w:cs="Times New Roman"/>
                <w:sz w:val="20"/>
                <w:szCs w:val="20"/>
                <w:lang w:eastAsia="zh-CN"/>
              </w:rPr>
              <w:t>1.01 (0.99, 1.03)</w:t>
            </w:r>
          </w:p>
        </w:tc>
        <w:tc>
          <w:tcPr>
            <w:tcW w:w="2970" w:type="dxa"/>
            <w:shd w:val="clear" w:color="auto" w:fill="auto"/>
          </w:tcPr>
          <w:p w14:paraId="07AA6A7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1.01 (0.98, 1.03)</w:t>
            </w:r>
          </w:p>
        </w:tc>
        <w:tc>
          <w:tcPr>
            <w:tcW w:w="2610" w:type="dxa"/>
            <w:shd w:val="clear" w:color="auto" w:fill="auto"/>
          </w:tcPr>
          <w:p w14:paraId="2FC2029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1.01 (0.99, 1.03)</w:t>
            </w:r>
          </w:p>
        </w:tc>
        <w:tc>
          <w:tcPr>
            <w:tcW w:w="2160" w:type="dxa"/>
            <w:shd w:val="clear" w:color="auto" w:fill="auto"/>
          </w:tcPr>
          <w:p w14:paraId="40E9FB4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18AFAE10"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0ABC7E6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w:t>
            </w:r>
          </w:p>
        </w:tc>
        <w:tc>
          <w:tcPr>
            <w:tcW w:w="1980" w:type="dxa"/>
          </w:tcPr>
          <w:p w14:paraId="7C4957D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green"/>
              </w:rPr>
            </w:pPr>
            <w:r w:rsidRPr="00806DCD">
              <w:rPr>
                <w:rFonts w:ascii="Times New Roman" w:eastAsiaTheme="minorEastAsia" w:hAnsi="Times New Roman" w:cs="Times New Roman"/>
                <w:sz w:val="20"/>
                <w:szCs w:val="20"/>
                <w:lang w:eastAsia="zh-CN"/>
              </w:rPr>
              <w:t>1.00 (0.98, 1.01)</w:t>
            </w:r>
          </w:p>
        </w:tc>
        <w:tc>
          <w:tcPr>
            <w:tcW w:w="2970" w:type="dxa"/>
          </w:tcPr>
          <w:p w14:paraId="24BB653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1.00 (0.98, 1.01)</w:t>
            </w:r>
          </w:p>
        </w:tc>
        <w:tc>
          <w:tcPr>
            <w:tcW w:w="2610" w:type="dxa"/>
          </w:tcPr>
          <w:p w14:paraId="4427AD8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1.00 (0.99, 1.01)</w:t>
            </w:r>
          </w:p>
        </w:tc>
        <w:tc>
          <w:tcPr>
            <w:tcW w:w="2160" w:type="dxa"/>
          </w:tcPr>
          <w:p w14:paraId="4137E74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1.17 (1.00, 1.38)*</w:t>
            </w:r>
          </w:p>
        </w:tc>
      </w:tr>
      <w:tr w:rsidR="00806DCD" w:rsidRPr="00806DCD" w14:paraId="3665DF78"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26B5628C"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COVID-19 diagnosis</w:t>
            </w:r>
          </w:p>
        </w:tc>
        <w:tc>
          <w:tcPr>
            <w:tcW w:w="1980" w:type="dxa"/>
            <w:shd w:val="clear" w:color="auto" w:fill="auto"/>
          </w:tcPr>
          <w:p w14:paraId="17925A5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970" w:type="dxa"/>
            <w:shd w:val="clear" w:color="auto" w:fill="auto"/>
          </w:tcPr>
          <w:p w14:paraId="649FBDE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0.99 (0.99, 1.00)</w:t>
            </w:r>
          </w:p>
        </w:tc>
        <w:tc>
          <w:tcPr>
            <w:tcW w:w="2610" w:type="dxa"/>
            <w:shd w:val="clear" w:color="auto" w:fill="auto"/>
          </w:tcPr>
          <w:p w14:paraId="5F441C2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0.99 (0.99, 1.00)</w:t>
            </w:r>
          </w:p>
        </w:tc>
        <w:tc>
          <w:tcPr>
            <w:tcW w:w="2160" w:type="dxa"/>
            <w:shd w:val="clear" w:color="auto" w:fill="auto"/>
          </w:tcPr>
          <w:p w14:paraId="52F905F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12CC59CA"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7D3ACE2A"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Post-lockdown vs. Pre-lockdown </w:t>
            </w:r>
          </w:p>
        </w:tc>
        <w:tc>
          <w:tcPr>
            <w:tcW w:w="1980" w:type="dxa"/>
          </w:tcPr>
          <w:p w14:paraId="54041DB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1.07 (0.99, 1.14)</w:t>
            </w:r>
          </w:p>
        </w:tc>
        <w:tc>
          <w:tcPr>
            <w:tcW w:w="2970" w:type="dxa"/>
          </w:tcPr>
          <w:p w14:paraId="3CF4C41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1.07 (0.99, 1.16)</w:t>
            </w:r>
          </w:p>
        </w:tc>
        <w:tc>
          <w:tcPr>
            <w:tcW w:w="2610" w:type="dxa"/>
          </w:tcPr>
          <w:p w14:paraId="151321D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1.05 (0.99, 1.12)</w:t>
            </w:r>
          </w:p>
        </w:tc>
        <w:tc>
          <w:tcPr>
            <w:tcW w:w="2160" w:type="dxa"/>
          </w:tcPr>
          <w:p w14:paraId="1A06D2A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0.60 (0.38, 0.82)*</w:t>
            </w:r>
          </w:p>
        </w:tc>
      </w:tr>
      <w:tr w:rsidR="00806DCD" w:rsidRPr="00806DCD" w14:paraId="72023024"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449D5D4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Pre-vaccination vs. Pre-lockdown  </w:t>
            </w:r>
          </w:p>
        </w:tc>
        <w:tc>
          <w:tcPr>
            <w:tcW w:w="1980" w:type="dxa"/>
            <w:shd w:val="clear" w:color="auto" w:fill="auto"/>
          </w:tcPr>
          <w:p w14:paraId="6410E7F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1.15 (0.90, 1.47)</w:t>
            </w:r>
          </w:p>
        </w:tc>
        <w:tc>
          <w:tcPr>
            <w:tcW w:w="2970" w:type="dxa"/>
            <w:shd w:val="clear" w:color="auto" w:fill="auto"/>
          </w:tcPr>
          <w:p w14:paraId="779F501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1.16 (0.89, 1.52)</w:t>
            </w:r>
          </w:p>
        </w:tc>
        <w:tc>
          <w:tcPr>
            <w:tcW w:w="2610" w:type="dxa"/>
            <w:shd w:val="clear" w:color="auto" w:fill="auto"/>
          </w:tcPr>
          <w:p w14:paraId="35D02AA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1.13 (0.92, 1.39)</w:t>
            </w:r>
          </w:p>
        </w:tc>
        <w:tc>
          <w:tcPr>
            <w:tcW w:w="2160" w:type="dxa"/>
            <w:shd w:val="clear" w:color="auto" w:fill="auto"/>
          </w:tcPr>
          <w:p w14:paraId="0E01B17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0.63 (0.44, 0.90)*</w:t>
            </w:r>
          </w:p>
        </w:tc>
      </w:tr>
      <w:tr w:rsidR="00806DCD" w:rsidRPr="00806DCD" w14:paraId="6423C8B8"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58FDD65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Post-vaccination vs. Pre-lockdown </w:t>
            </w:r>
          </w:p>
        </w:tc>
        <w:tc>
          <w:tcPr>
            <w:tcW w:w="1980" w:type="dxa"/>
          </w:tcPr>
          <w:p w14:paraId="1D143B1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(0.93, 1.10)</w:t>
            </w:r>
          </w:p>
        </w:tc>
        <w:tc>
          <w:tcPr>
            <w:tcW w:w="2970" w:type="dxa"/>
          </w:tcPr>
          <w:p w14:paraId="2C2BD4B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sz w:val="20"/>
                <w:szCs w:val="20"/>
                <w:lang w:eastAsia="zh-CN"/>
              </w:rPr>
              <w:t>1.01 (0.93, 1.11)</w:t>
            </w:r>
          </w:p>
        </w:tc>
        <w:tc>
          <w:tcPr>
            <w:tcW w:w="2610" w:type="dxa"/>
          </w:tcPr>
          <w:p w14:paraId="288D72B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sz w:val="20"/>
                <w:szCs w:val="20"/>
                <w:lang w:eastAsia="zh-CN"/>
              </w:rPr>
              <w:t>1.00 (0.93, 1.07)</w:t>
            </w:r>
          </w:p>
        </w:tc>
        <w:tc>
          <w:tcPr>
            <w:tcW w:w="2160" w:type="dxa"/>
          </w:tcPr>
          <w:p w14:paraId="55777DD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0.89 (0.76, 0.97)*</w:t>
            </w:r>
          </w:p>
        </w:tc>
      </w:tr>
      <w:tr w:rsidR="00806DCD" w:rsidRPr="00806DCD" w14:paraId="0F2C4D4A"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0" w:type="dxa"/>
            <w:gridSpan w:val="3"/>
            <w:shd w:val="clear" w:color="auto" w:fill="auto"/>
          </w:tcPr>
          <w:p w14:paraId="4BD82158"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b w:val="0"/>
                <w:bCs w:val="0"/>
                <w:noProof/>
                <w:sz w:val="20"/>
                <w:szCs w:val="20"/>
              </w:rPr>
              <w:t xml:space="preserve">  </w:t>
            </w:r>
            <w:r w:rsidRPr="00806DCD">
              <w:rPr>
                <w:rFonts w:ascii="Times New Roman" w:eastAsiaTheme="minorEastAsia" w:hAnsi="Times New Roman" w:cs="Times New Roman"/>
                <w:noProof/>
                <w:sz w:val="20"/>
                <w:szCs w:val="20"/>
              </w:rPr>
              <w:t>The impact of policies on the sensitivity analysis</w:t>
            </w:r>
          </w:p>
        </w:tc>
        <w:tc>
          <w:tcPr>
            <w:tcW w:w="2610" w:type="dxa"/>
            <w:shd w:val="clear" w:color="auto" w:fill="auto"/>
          </w:tcPr>
          <w:p w14:paraId="3D841964"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p>
        </w:tc>
        <w:tc>
          <w:tcPr>
            <w:tcW w:w="2160" w:type="dxa"/>
            <w:shd w:val="clear" w:color="auto" w:fill="auto"/>
          </w:tcPr>
          <w:p w14:paraId="0FCEE4CD"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p>
        </w:tc>
      </w:tr>
      <w:tr w:rsidR="00806DCD" w:rsidRPr="00806DCD" w14:paraId="0CC75279"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319DC7EE"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1980" w:type="dxa"/>
          </w:tcPr>
          <w:p w14:paraId="0D0BCA3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0.37 (0.04, 3.74)</w:t>
            </w:r>
          </w:p>
        </w:tc>
        <w:tc>
          <w:tcPr>
            <w:tcW w:w="2970" w:type="dxa"/>
          </w:tcPr>
          <w:p w14:paraId="1859177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0.55 (0.04, 6.76)</w:t>
            </w:r>
          </w:p>
        </w:tc>
        <w:tc>
          <w:tcPr>
            <w:tcW w:w="2610" w:type="dxa"/>
          </w:tcPr>
          <w:p w14:paraId="2CE508C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0.16 (0.02, 1.07)</w:t>
            </w:r>
          </w:p>
        </w:tc>
        <w:tc>
          <w:tcPr>
            <w:tcW w:w="2160" w:type="dxa"/>
          </w:tcPr>
          <w:p w14:paraId="698E225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2.98 (2.07, 3.31)*</w:t>
            </w:r>
          </w:p>
        </w:tc>
      </w:tr>
      <w:tr w:rsidR="00806DCD" w:rsidRPr="00806DCD" w14:paraId="2355C401"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55B3A5A7"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1980" w:type="dxa"/>
            <w:shd w:val="clear" w:color="auto" w:fill="auto"/>
          </w:tcPr>
          <w:p w14:paraId="67E6CC4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0.11 (0.00, 2.13)</w:t>
            </w:r>
          </w:p>
        </w:tc>
        <w:tc>
          <w:tcPr>
            <w:tcW w:w="2970" w:type="dxa"/>
            <w:shd w:val="clear" w:color="auto" w:fill="auto"/>
          </w:tcPr>
          <w:p w14:paraId="1C3702F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0.02 (0.00, 3.20)</w:t>
            </w:r>
          </w:p>
        </w:tc>
        <w:tc>
          <w:tcPr>
            <w:tcW w:w="2610" w:type="dxa"/>
            <w:shd w:val="clear" w:color="auto" w:fill="auto"/>
          </w:tcPr>
          <w:p w14:paraId="0579119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4.90 (0.00, 1.72)</w:t>
            </w:r>
          </w:p>
        </w:tc>
        <w:tc>
          <w:tcPr>
            <w:tcW w:w="2160" w:type="dxa"/>
            <w:shd w:val="clear" w:color="auto" w:fill="auto"/>
          </w:tcPr>
          <w:p w14:paraId="10A4F4F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3.04 (2.82, 3.46)*</w:t>
            </w:r>
          </w:p>
        </w:tc>
      </w:tr>
      <w:tr w:rsidR="00806DCD" w:rsidRPr="00806DCD" w14:paraId="2E5348BA"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2C4D16E8"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1980" w:type="dxa"/>
          </w:tcPr>
          <w:p w14:paraId="2474932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3.78 (0.15, 5.58)</w:t>
            </w:r>
          </w:p>
        </w:tc>
        <w:tc>
          <w:tcPr>
            <w:tcW w:w="2970" w:type="dxa"/>
          </w:tcPr>
          <w:p w14:paraId="273D327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3.92 (0.12, 1.06)</w:t>
            </w:r>
          </w:p>
        </w:tc>
        <w:tc>
          <w:tcPr>
            <w:tcW w:w="2610" w:type="dxa"/>
          </w:tcPr>
          <w:p w14:paraId="71C5615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3.41 (1.23, 9.99)*</w:t>
            </w:r>
          </w:p>
        </w:tc>
        <w:tc>
          <w:tcPr>
            <w:tcW w:w="2160" w:type="dxa"/>
          </w:tcPr>
          <w:p w14:paraId="3C33E7E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3.28 (2.93, 6.58)*</w:t>
            </w:r>
          </w:p>
        </w:tc>
      </w:tr>
      <w:tr w:rsidR="00806DCD" w:rsidRPr="00806DCD" w14:paraId="7BFF07D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4C19E4EE"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COVID-19 diagnosis</w:t>
            </w:r>
          </w:p>
        </w:tc>
        <w:tc>
          <w:tcPr>
            <w:tcW w:w="1980" w:type="dxa"/>
            <w:shd w:val="clear" w:color="auto" w:fill="auto"/>
          </w:tcPr>
          <w:p w14:paraId="187064B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(0.97, 1.02)</w:t>
            </w:r>
          </w:p>
        </w:tc>
        <w:tc>
          <w:tcPr>
            <w:tcW w:w="2970" w:type="dxa"/>
            <w:shd w:val="clear" w:color="auto" w:fill="auto"/>
          </w:tcPr>
          <w:p w14:paraId="2AD57E2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0.99 (0.96, 1.02)</w:t>
            </w:r>
          </w:p>
        </w:tc>
        <w:tc>
          <w:tcPr>
            <w:tcW w:w="2610" w:type="dxa"/>
            <w:shd w:val="clear" w:color="auto" w:fill="auto"/>
          </w:tcPr>
          <w:p w14:paraId="5B56642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0.99 (0.97, 1.00)</w:t>
            </w:r>
          </w:p>
        </w:tc>
        <w:tc>
          <w:tcPr>
            <w:tcW w:w="2160" w:type="dxa"/>
            <w:shd w:val="clear" w:color="auto" w:fill="auto"/>
          </w:tcPr>
          <w:p w14:paraId="1C4E1EC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28FD4CE0"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01DBA2C3"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w:t>
            </w:r>
          </w:p>
        </w:tc>
        <w:tc>
          <w:tcPr>
            <w:tcW w:w="1980" w:type="dxa"/>
          </w:tcPr>
          <w:p w14:paraId="61FFD16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1.01)</w:t>
            </w:r>
          </w:p>
        </w:tc>
        <w:tc>
          <w:tcPr>
            <w:tcW w:w="2970" w:type="dxa"/>
          </w:tcPr>
          <w:p w14:paraId="2E114FF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0.99 (0.98, 1.01)</w:t>
            </w:r>
          </w:p>
        </w:tc>
        <w:tc>
          <w:tcPr>
            <w:tcW w:w="2610" w:type="dxa"/>
          </w:tcPr>
          <w:p w14:paraId="69355E4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160" w:type="dxa"/>
          </w:tcPr>
          <w:p w14:paraId="3F6F397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1.21 (1.11, 1.27)*</w:t>
            </w:r>
          </w:p>
        </w:tc>
      </w:tr>
      <w:tr w:rsidR="00806DCD" w:rsidRPr="00806DCD" w14:paraId="5FF98DE6"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187AE666"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COVID-19 diagnosis</w:t>
            </w:r>
          </w:p>
        </w:tc>
        <w:tc>
          <w:tcPr>
            <w:tcW w:w="1980" w:type="dxa"/>
            <w:shd w:val="clear" w:color="auto" w:fill="auto"/>
          </w:tcPr>
          <w:p w14:paraId="3DE5934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970" w:type="dxa"/>
            <w:shd w:val="clear" w:color="auto" w:fill="auto"/>
          </w:tcPr>
          <w:p w14:paraId="2B50A5F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1.00 (0.99, 1.00)</w:t>
            </w:r>
          </w:p>
        </w:tc>
        <w:tc>
          <w:tcPr>
            <w:tcW w:w="2610" w:type="dxa"/>
            <w:shd w:val="clear" w:color="auto" w:fill="auto"/>
          </w:tcPr>
          <w:p w14:paraId="4FFB1ED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160" w:type="dxa"/>
            <w:shd w:val="clear" w:color="auto" w:fill="auto"/>
          </w:tcPr>
          <w:p w14:paraId="6FDBD7F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57FE257"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03C5A8F8"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Post-lockdown vs. Pre-lockdown </w:t>
            </w:r>
          </w:p>
        </w:tc>
        <w:tc>
          <w:tcPr>
            <w:tcW w:w="1980" w:type="dxa"/>
          </w:tcPr>
          <w:p w14:paraId="50EFE19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1.04 (0.96, 1.12)</w:t>
            </w:r>
          </w:p>
        </w:tc>
        <w:tc>
          <w:tcPr>
            <w:tcW w:w="2970" w:type="dxa"/>
          </w:tcPr>
          <w:p w14:paraId="1DAE8A9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1.03 (0.95, 1.11)</w:t>
            </w:r>
          </w:p>
        </w:tc>
        <w:tc>
          <w:tcPr>
            <w:tcW w:w="2610" w:type="dxa"/>
          </w:tcPr>
          <w:p w14:paraId="4C06AA4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1.07 (1.00, 1.13)*</w:t>
            </w:r>
          </w:p>
        </w:tc>
        <w:tc>
          <w:tcPr>
            <w:tcW w:w="2160" w:type="dxa"/>
          </w:tcPr>
          <w:p w14:paraId="36C02CB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highlight w:val="green"/>
              </w:rPr>
            </w:pPr>
            <w:r w:rsidRPr="00806DCD">
              <w:rPr>
                <w:rFonts w:ascii="Times New Roman" w:eastAsiaTheme="minorEastAsia" w:hAnsi="Times New Roman" w:cs="Times New Roman"/>
                <w:b/>
                <w:bCs/>
                <w:noProof/>
                <w:sz w:val="20"/>
                <w:szCs w:val="20"/>
              </w:rPr>
              <w:t>0.57 (0.34, 0.75)*</w:t>
            </w:r>
          </w:p>
        </w:tc>
      </w:tr>
      <w:tr w:rsidR="00806DCD" w:rsidRPr="00806DCD" w14:paraId="55009C65"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161ADB21"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Pre-vaccination vs. Pre-lockdown  </w:t>
            </w:r>
          </w:p>
        </w:tc>
        <w:tc>
          <w:tcPr>
            <w:tcW w:w="1980" w:type="dxa"/>
            <w:shd w:val="clear" w:color="auto" w:fill="auto"/>
          </w:tcPr>
          <w:p w14:paraId="1F554B5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1.04 (0.96, 1.12)</w:t>
            </w:r>
          </w:p>
        </w:tc>
        <w:tc>
          <w:tcPr>
            <w:tcW w:w="2970" w:type="dxa"/>
            <w:shd w:val="clear" w:color="auto" w:fill="auto"/>
          </w:tcPr>
          <w:p w14:paraId="2637437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1.03 (0.95, 1.11)</w:t>
            </w:r>
          </w:p>
        </w:tc>
        <w:tc>
          <w:tcPr>
            <w:tcW w:w="2610" w:type="dxa"/>
            <w:shd w:val="clear" w:color="auto" w:fill="auto"/>
          </w:tcPr>
          <w:p w14:paraId="3123C1F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1.07 (1.00, 1.13)*</w:t>
            </w:r>
          </w:p>
        </w:tc>
        <w:tc>
          <w:tcPr>
            <w:tcW w:w="2160" w:type="dxa"/>
            <w:shd w:val="clear" w:color="auto" w:fill="auto"/>
          </w:tcPr>
          <w:p w14:paraId="43D4C7C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highlight w:val="green"/>
              </w:rPr>
            </w:pPr>
            <w:r w:rsidRPr="00806DCD">
              <w:rPr>
                <w:rFonts w:ascii="Times New Roman" w:eastAsiaTheme="minorEastAsia" w:hAnsi="Times New Roman" w:cs="Times New Roman"/>
                <w:b/>
                <w:bCs/>
                <w:noProof/>
                <w:sz w:val="20"/>
                <w:szCs w:val="20"/>
              </w:rPr>
              <w:t>0.61 (0.46, 0.82)*</w:t>
            </w:r>
          </w:p>
        </w:tc>
      </w:tr>
      <w:tr w:rsidR="00806DCD" w:rsidRPr="00806DCD" w14:paraId="0337CF86"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137CA1A4"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Post-vaccination vs. Pre-lockdown </w:t>
            </w:r>
          </w:p>
        </w:tc>
        <w:tc>
          <w:tcPr>
            <w:tcW w:w="1980" w:type="dxa"/>
          </w:tcPr>
          <w:p w14:paraId="2F51C6F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0.97 (0.90, 1.05)</w:t>
            </w:r>
          </w:p>
        </w:tc>
        <w:tc>
          <w:tcPr>
            <w:tcW w:w="2970" w:type="dxa"/>
          </w:tcPr>
          <w:p w14:paraId="6F4B39B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0.97 (0.89, 1.09)</w:t>
            </w:r>
          </w:p>
        </w:tc>
        <w:tc>
          <w:tcPr>
            <w:tcW w:w="2610" w:type="dxa"/>
          </w:tcPr>
          <w:p w14:paraId="33F1F39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0.97 (0.92, 0.98)*</w:t>
            </w:r>
          </w:p>
        </w:tc>
        <w:tc>
          <w:tcPr>
            <w:tcW w:w="2160" w:type="dxa"/>
          </w:tcPr>
          <w:p w14:paraId="641B37C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highlight w:val="magenta"/>
              </w:rPr>
            </w:pPr>
            <w:r w:rsidRPr="00806DCD">
              <w:rPr>
                <w:rFonts w:ascii="Times New Roman" w:eastAsiaTheme="minorEastAsia" w:hAnsi="Times New Roman" w:cs="Times New Roman"/>
                <w:b/>
                <w:bCs/>
                <w:noProof/>
                <w:sz w:val="20"/>
                <w:szCs w:val="20"/>
              </w:rPr>
              <w:t>0.83 (0.69, 0.90)*</w:t>
            </w:r>
          </w:p>
        </w:tc>
      </w:tr>
      <w:tr w:rsidR="00806DCD" w:rsidRPr="00806DCD" w14:paraId="425A5BCB"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80" w:type="dxa"/>
            <w:gridSpan w:val="3"/>
            <w:shd w:val="clear" w:color="auto" w:fill="auto"/>
          </w:tcPr>
          <w:p w14:paraId="0F20EF52"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 xml:space="preserve">  The impact of policies and COVID-19 diagnosis</w:t>
            </w:r>
          </w:p>
        </w:tc>
        <w:tc>
          <w:tcPr>
            <w:tcW w:w="2610" w:type="dxa"/>
            <w:shd w:val="clear" w:color="auto" w:fill="auto"/>
          </w:tcPr>
          <w:p w14:paraId="7D89D3A3"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p>
        </w:tc>
        <w:tc>
          <w:tcPr>
            <w:tcW w:w="2160" w:type="dxa"/>
            <w:shd w:val="clear" w:color="auto" w:fill="auto"/>
          </w:tcPr>
          <w:p w14:paraId="2B89038F"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p>
        </w:tc>
      </w:tr>
      <w:tr w:rsidR="00806DCD" w:rsidRPr="00806DCD" w14:paraId="0F5E63CC"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1F80423B"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1980" w:type="dxa"/>
          </w:tcPr>
          <w:p w14:paraId="16798FD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0.57 (0.41, 0.79)***</w:t>
            </w:r>
          </w:p>
        </w:tc>
        <w:tc>
          <w:tcPr>
            <w:tcW w:w="2970" w:type="dxa"/>
          </w:tcPr>
          <w:p w14:paraId="50905D6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0.52 (0.39, 0.79)***</w:t>
            </w:r>
          </w:p>
        </w:tc>
        <w:tc>
          <w:tcPr>
            <w:tcW w:w="2610" w:type="dxa"/>
          </w:tcPr>
          <w:p w14:paraId="4D5D50D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0.61 (0.57, 0.64)***</w:t>
            </w:r>
          </w:p>
        </w:tc>
        <w:tc>
          <w:tcPr>
            <w:tcW w:w="2160" w:type="dxa"/>
          </w:tcPr>
          <w:p w14:paraId="0FF399C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244BC4D"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3327450E"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1980" w:type="dxa"/>
            <w:shd w:val="clear" w:color="auto" w:fill="auto"/>
          </w:tcPr>
          <w:p w14:paraId="0490E98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1.20 (0.61, 2.37)</w:t>
            </w:r>
          </w:p>
        </w:tc>
        <w:tc>
          <w:tcPr>
            <w:tcW w:w="2970" w:type="dxa"/>
            <w:shd w:val="clear" w:color="auto" w:fill="auto"/>
          </w:tcPr>
          <w:p w14:paraId="465C9A4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1.27 (0.58, 2.63)</w:t>
            </w:r>
          </w:p>
        </w:tc>
        <w:tc>
          <w:tcPr>
            <w:tcW w:w="2610" w:type="dxa"/>
            <w:shd w:val="clear" w:color="auto" w:fill="auto"/>
          </w:tcPr>
          <w:p w14:paraId="6998017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1.19 (1.07, 1.32)</w:t>
            </w:r>
          </w:p>
        </w:tc>
        <w:tc>
          <w:tcPr>
            <w:tcW w:w="2160" w:type="dxa"/>
            <w:shd w:val="clear" w:color="auto" w:fill="auto"/>
          </w:tcPr>
          <w:p w14:paraId="077C2FD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BF57BE2"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61F8A459"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1980" w:type="dxa"/>
          </w:tcPr>
          <w:p w14:paraId="1AC5C40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(0.65, 1.52)</w:t>
            </w:r>
          </w:p>
        </w:tc>
        <w:tc>
          <w:tcPr>
            <w:tcW w:w="2970" w:type="dxa"/>
          </w:tcPr>
          <w:p w14:paraId="2FFDDDE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0.93 (0.59, 1.35)</w:t>
            </w:r>
          </w:p>
        </w:tc>
        <w:tc>
          <w:tcPr>
            <w:tcW w:w="2610" w:type="dxa"/>
          </w:tcPr>
          <w:p w14:paraId="39373BA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1.04 (0.98, 1.11)</w:t>
            </w:r>
          </w:p>
        </w:tc>
        <w:tc>
          <w:tcPr>
            <w:tcW w:w="2160" w:type="dxa"/>
          </w:tcPr>
          <w:p w14:paraId="16F7D00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D3CA6CE"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539E5BED"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w:t>
            </w:r>
          </w:p>
        </w:tc>
        <w:tc>
          <w:tcPr>
            <w:tcW w:w="1980" w:type="dxa"/>
            <w:shd w:val="clear" w:color="auto" w:fill="auto"/>
          </w:tcPr>
          <w:p w14:paraId="7D39703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1.02)</w:t>
            </w:r>
          </w:p>
        </w:tc>
        <w:tc>
          <w:tcPr>
            <w:tcW w:w="2970" w:type="dxa"/>
            <w:shd w:val="clear" w:color="auto" w:fill="auto"/>
          </w:tcPr>
          <w:p w14:paraId="1F937F2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1.00 (0.98, 1.01)</w:t>
            </w:r>
          </w:p>
        </w:tc>
        <w:tc>
          <w:tcPr>
            <w:tcW w:w="2610" w:type="dxa"/>
            <w:shd w:val="clear" w:color="auto" w:fill="auto"/>
          </w:tcPr>
          <w:p w14:paraId="788278A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1.00 (0.99, 1.02)</w:t>
            </w:r>
          </w:p>
        </w:tc>
        <w:tc>
          <w:tcPr>
            <w:tcW w:w="2160" w:type="dxa"/>
            <w:shd w:val="clear" w:color="auto" w:fill="auto"/>
          </w:tcPr>
          <w:p w14:paraId="405B64F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F621B8B"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6AD7EF38"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COVID-19 diagnosis</w:t>
            </w:r>
          </w:p>
        </w:tc>
        <w:tc>
          <w:tcPr>
            <w:tcW w:w="1980" w:type="dxa"/>
          </w:tcPr>
          <w:p w14:paraId="790134F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(0.98, 1.04)</w:t>
            </w:r>
          </w:p>
        </w:tc>
        <w:tc>
          <w:tcPr>
            <w:tcW w:w="2970" w:type="dxa"/>
          </w:tcPr>
          <w:p w14:paraId="3E5B0C0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1.00 (0.99, 1.04)</w:t>
            </w:r>
          </w:p>
        </w:tc>
        <w:tc>
          <w:tcPr>
            <w:tcW w:w="2610" w:type="dxa"/>
          </w:tcPr>
          <w:p w14:paraId="45E8557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1.00 (0.98, 1.03)</w:t>
            </w:r>
          </w:p>
        </w:tc>
        <w:tc>
          <w:tcPr>
            <w:tcW w:w="2160" w:type="dxa"/>
          </w:tcPr>
          <w:p w14:paraId="7D23543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33B16AA"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01C77672"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lastRenderedPageBreak/>
              <w:t xml:space="preserve">  Month* COVID-19* </w:t>
            </w:r>
            <w:r w:rsidRPr="00806DCD">
              <w:rPr>
                <w:rFonts w:ascii="Times New Roman" w:eastAsiaTheme="minorEastAsia" w:hAnsi="Times New Roman" w:cs="Times New Roman"/>
                <w:b w:val="0"/>
                <w:bCs w:val="0"/>
                <w:sz w:val="20"/>
                <w:szCs w:val="20"/>
                <w:lang w:eastAsia="zh-CN"/>
              </w:rPr>
              <w:t>Post-lockdown vs. Pre-lockdown</w:t>
            </w:r>
          </w:p>
        </w:tc>
        <w:tc>
          <w:tcPr>
            <w:tcW w:w="1980" w:type="dxa"/>
            <w:shd w:val="clear" w:color="auto" w:fill="auto"/>
          </w:tcPr>
          <w:p w14:paraId="5C17A9D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970" w:type="dxa"/>
            <w:shd w:val="clear" w:color="auto" w:fill="auto"/>
          </w:tcPr>
          <w:p w14:paraId="12DA657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1.00 (0.99, 1.00)</w:t>
            </w:r>
          </w:p>
        </w:tc>
        <w:tc>
          <w:tcPr>
            <w:tcW w:w="2610" w:type="dxa"/>
            <w:shd w:val="clear" w:color="auto" w:fill="auto"/>
          </w:tcPr>
          <w:p w14:paraId="5F7322A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1.00 (0.99, 1.00)</w:t>
            </w:r>
          </w:p>
        </w:tc>
        <w:tc>
          <w:tcPr>
            <w:tcW w:w="2160" w:type="dxa"/>
            <w:shd w:val="clear" w:color="auto" w:fill="auto"/>
          </w:tcPr>
          <w:p w14:paraId="5F044E4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5EB012E"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4CE145AF"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 COVID-19* Pre-vaccination vs. Pre-lockdown</w:t>
            </w:r>
          </w:p>
        </w:tc>
        <w:tc>
          <w:tcPr>
            <w:tcW w:w="1980" w:type="dxa"/>
          </w:tcPr>
          <w:p w14:paraId="793B20D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970" w:type="dxa"/>
          </w:tcPr>
          <w:p w14:paraId="6C66CE6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1.00 (0.99, 1.00)</w:t>
            </w:r>
          </w:p>
        </w:tc>
        <w:tc>
          <w:tcPr>
            <w:tcW w:w="2610" w:type="dxa"/>
          </w:tcPr>
          <w:p w14:paraId="3F088B8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1.00 (0.99, 1.00)</w:t>
            </w:r>
          </w:p>
        </w:tc>
        <w:tc>
          <w:tcPr>
            <w:tcW w:w="2160" w:type="dxa"/>
          </w:tcPr>
          <w:p w14:paraId="45DC77C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2ED50A6E"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139901ED"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p>
        </w:tc>
        <w:tc>
          <w:tcPr>
            <w:tcW w:w="1980" w:type="dxa"/>
            <w:shd w:val="clear" w:color="auto" w:fill="auto"/>
          </w:tcPr>
          <w:p w14:paraId="6FEBAE1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970" w:type="dxa"/>
            <w:shd w:val="clear" w:color="auto" w:fill="auto"/>
          </w:tcPr>
          <w:p w14:paraId="3F83D0F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darkYellow"/>
              </w:rPr>
            </w:pPr>
            <w:r w:rsidRPr="00806DCD">
              <w:rPr>
                <w:rFonts w:ascii="Times New Roman" w:eastAsiaTheme="minorEastAsia" w:hAnsi="Times New Roman" w:cs="Times New Roman"/>
                <w:noProof/>
                <w:sz w:val="20"/>
                <w:szCs w:val="20"/>
              </w:rPr>
              <w:t>0.99 (0.99, 1.00)</w:t>
            </w:r>
          </w:p>
        </w:tc>
        <w:tc>
          <w:tcPr>
            <w:tcW w:w="2610" w:type="dxa"/>
            <w:shd w:val="clear" w:color="auto" w:fill="auto"/>
          </w:tcPr>
          <w:p w14:paraId="3EF4C81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highlight w:val="yellow"/>
              </w:rPr>
            </w:pPr>
            <w:r w:rsidRPr="00806DCD">
              <w:rPr>
                <w:rFonts w:ascii="Times New Roman" w:eastAsiaTheme="minorEastAsia" w:hAnsi="Times New Roman" w:cs="Times New Roman"/>
                <w:noProof/>
                <w:sz w:val="20"/>
                <w:szCs w:val="20"/>
              </w:rPr>
              <w:t>0.99 (0.99, 1.00)</w:t>
            </w:r>
          </w:p>
        </w:tc>
        <w:tc>
          <w:tcPr>
            <w:tcW w:w="2160" w:type="dxa"/>
            <w:shd w:val="clear" w:color="auto" w:fill="auto"/>
          </w:tcPr>
          <w:p w14:paraId="4FACAF7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97D1616" w14:textId="77777777" w:rsidTr="00540B55">
        <w:tc>
          <w:tcPr>
            <w:cnfStyle w:val="001000000000" w:firstRow="0" w:lastRow="0" w:firstColumn="1" w:lastColumn="0" w:oddVBand="0" w:evenVBand="0" w:oddHBand="0" w:evenHBand="0" w:firstRowFirstColumn="0" w:firstRowLastColumn="0" w:lastRowFirstColumn="0" w:lastRowLastColumn="0"/>
            <w:tcW w:w="10080" w:type="dxa"/>
            <w:gridSpan w:val="3"/>
          </w:tcPr>
          <w:p w14:paraId="3DFDE465"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  The impact of policies and COVID-19 diagnosis</w:t>
            </w:r>
            <w:r w:rsidRPr="00806DCD">
              <w:rPr>
                <w:rFonts w:ascii="Times New Roman" w:eastAsiaTheme="minorEastAsia" w:hAnsi="Times New Roman" w:cs="Times New Roman"/>
                <w:b w:val="0"/>
                <w:bCs w:val="0"/>
                <w:noProof/>
                <w:sz w:val="20"/>
                <w:szCs w:val="20"/>
              </w:rPr>
              <w:t xml:space="preserve"> </w:t>
            </w:r>
            <w:r w:rsidRPr="00806DCD">
              <w:rPr>
                <w:rFonts w:ascii="Times New Roman" w:eastAsiaTheme="minorEastAsia" w:hAnsi="Times New Roman" w:cs="Times New Roman"/>
                <w:noProof/>
                <w:sz w:val="20"/>
                <w:szCs w:val="20"/>
              </w:rPr>
              <w:t>in the sensitivity analysis</w:t>
            </w:r>
          </w:p>
        </w:tc>
        <w:tc>
          <w:tcPr>
            <w:tcW w:w="2610" w:type="dxa"/>
          </w:tcPr>
          <w:p w14:paraId="502FC6A4"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160" w:type="dxa"/>
          </w:tcPr>
          <w:p w14:paraId="53E45426"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77FE006C"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4EC5337E"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1980" w:type="dxa"/>
            <w:shd w:val="clear" w:color="auto" w:fill="auto"/>
          </w:tcPr>
          <w:p w14:paraId="7E55390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1.48 (1.04, 2.13)*</w:t>
            </w:r>
          </w:p>
        </w:tc>
        <w:tc>
          <w:tcPr>
            <w:tcW w:w="2970" w:type="dxa"/>
            <w:shd w:val="clear" w:color="auto" w:fill="auto"/>
          </w:tcPr>
          <w:p w14:paraId="2679634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1.59 (1.07, 2.36)*</w:t>
            </w:r>
          </w:p>
        </w:tc>
        <w:tc>
          <w:tcPr>
            <w:tcW w:w="2610" w:type="dxa"/>
            <w:shd w:val="clear" w:color="auto" w:fill="auto"/>
          </w:tcPr>
          <w:p w14:paraId="19E1D14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1.28 (0.94, 1.73)</w:t>
            </w:r>
          </w:p>
        </w:tc>
        <w:tc>
          <w:tcPr>
            <w:tcW w:w="2160" w:type="dxa"/>
            <w:shd w:val="clear" w:color="auto" w:fill="auto"/>
          </w:tcPr>
          <w:p w14:paraId="0726D67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E8E3954"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666318B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1980" w:type="dxa"/>
          </w:tcPr>
          <w:p w14:paraId="02B8B48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1.67 (0.40, 6.93)</w:t>
            </w:r>
          </w:p>
        </w:tc>
        <w:tc>
          <w:tcPr>
            <w:tcW w:w="2970" w:type="dxa"/>
          </w:tcPr>
          <w:p w14:paraId="02F326F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1.64 (0.35, 7.60)</w:t>
            </w:r>
          </w:p>
        </w:tc>
        <w:tc>
          <w:tcPr>
            <w:tcW w:w="2610" w:type="dxa"/>
          </w:tcPr>
          <w:p w14:paraId="4529BB5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1.75 (0.51, 5.99)</w:t>
            </w:r>
          </w:p>
        </w:tc>
        <w:tc>
          <w:tcPr>
            <w:tcW w:w="2160" w:type="dxa"/>
          </w:tcPr>
          <w:p w14:paraId="6D05475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DA85754"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313A4739"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1980" w:type="dxa"/>
            <w:shd w:val="clear" w:color="auto" w:fill="auto"/>
          </w:tcPr>
          <w:p w14:paraId="23CB2B5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1.56 (1.06, 2.30)</w:t>
            </w:r>
          </w:p>
        </w:tc>
        <w:tc>
          <w:tcPr>
            <w:tcW w:w="2970" w:type="dxa"/>
            <w:shd w:val="clear" w:color="auto" w:fill="auto"/>
          </w:tcPr>
          <w:p w14:paraId="444AE6C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1.60 (1.05, 2.42)*</w:t>
            </w:r>
          </w:p>
        </w:tc>
        <w:tc>
          <w:tcPr>
            <w:tcW w:w="2610" w:type="dxa"/>
            <w:shd w:val="clear" w:color="auto" w:fill="auto"/>
          </w:tcPr>
          <w:p w14:paraId="088413E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1.49 (1.07, 2.08)</w:t>
            </w:r>
          </w:p>
        </w:tc>
        <w:tc>
          <w:tcPr>
            <w:tcW w:w="2160" w:type="dxa"/>
            <w:shd w:val="clear" w:color="auto" w:fill="auto"/>
          </w:tcPr>
          <w:p w14:paraId="4DFCFDF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241E5A7"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3E2B26D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w:t>
            </w:r>
          </w:p>
        </w:tc>
        <w:tc>
          <w:tcPr>
            <w:tcW w:w="1980" w:type="dxa"/>
          </w:tcPr>
          <w:p w14:paraId="187E646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970" w:type="dxa"/>
          </w:tcPr>
          <w:p w14:paraId="43DF33F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610" w:type="dxa"/>
          </w:tcPr>
          <w:p w14:paraId="64D85A9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160" w:type="dxa"/>
          </w:tcPr>
          <w:p w14:paraId="5B1791D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4258E1B"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251412A2"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COVID-19 diagnosis</w:t>
            </w:r>
          </w:p>
        </w:tc>
        <w:tc>
          <w:tcPr>
            <w:tcW w:w="1980" w:type="dxa"/>
            <w:shd w:val="clear" w:color="auto" w:fill="auto"/>
          </w:tcPr>
          <w:p w14:paraId="0E1B97F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0.97 (0.95, 0.99)*</w:t>
            </w:r>
          </w:p>
        </w:tc>
        <w:tc>
          <w:tcPr>
            <w:tcW w:w="2970" w:type="dxa"/>
            <w:shd w:val="clear" w:color="auto" w:fill="auto"/>
          </w:tcPr>
          <w:p w14:paraId="53A17A4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0.97 (0.95, 0.99)**</w:t>
            </w:r>
          </w:p>
        </w:tc>
        <w:tc>
          <w:tcPr>
            <w:tcW w:w="2610" w:type="dxa"/>
            <w:shd w:val="clear" w:color="auto" w:fill="auto"/>
          </w:tcPr>
          <w:p w14:paraId="74DDD62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(0.97, 0.99)**</w:t>
            </w:r>
          </w:p>
        </w:tc>
        <w:tc>
          <w:tcPr>
            <w:tcW w:w="2160" w:type="dxa"/>
            <w:shd w:val="clear" w:color="auto" w:fill="auto"/>
          </w:tcPr>
          <w:p w14:paraId="7D6E865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4643269" w14:textId="77777777" w:rsidTr="00540B55">
        <w:tc>
          <w:tcPr>
            <w:cnfStyle w:val="001000000000" w:firstRow="0" w:lastRow="0" w:firstColumn="1" w:lastColumn="0" w:oddVBand="0" w:evenVBand="0" w:oddHBand="0" w:evenHBand="0" w:firstRowFirstColumn="0" w:firstRowLastColumn="0" w:lastRowFirstColumn="0" w:lastRowLastColumn="0"/>
            <w:tcW w:w="5130" w:type="dxa"/>
          </w:tcPr>
          <w:p w14:paraId="7FC96012"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p>
        </w:tc>
        <w:tc>
          <w:tcPr>
            <w:tcW w:w="1980" w:type="dxa"/>
          </w:tcPr>
          <w:p w14:paraId="6B77909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970" w:type="dxa"/>
          </w:tcPr>
          <w:p w14:paraId="64F1F89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610" w:type="dxa"/>
          </w:tcPr>
          <w:p w14:paraId="31DACB0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160" w:type="dxa"/>
          </w:tcPr>
          <w:p w14:paraId="31AC271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17D3AC6"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30" w:type="dxa"/>
            <w:shd w:val="clear" w:color="auto" w:fill="auto"/>
          </w:tcPr>
          <w:p w14:paraId="02EEC19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Pre-vaccination vs. Pre-lockdown</w:t>
            </w:r>
          </w:p>
        </w:tc>
        <w:tc>
          <w:tcPr>
            <w:tcW w:w="1980" w:type="dxa"/>
            <w:shd w:val="clear" w:color="auto" w:fill="auto"/>
          </w:tcPr>
          <w:p w14:paraId="1C84558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970" w:type="dxa"/>
            <w:shd w:val="clear" w:color="auto" w:fill="auto"/>
          </w:tcPr>
          <w:p w14:paraId="1BD1057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610" w:type="dxa"/>
            <w:shd w:val="clear" w:color="auto" w:fill="auto"/>
          </w:tcPr>
          <w:p w14:paraId="3CCA86C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160" w:type="dxa"/>
            <w:shd w:val="clear" w:color="auto" w:fill="auto"/>
          </w:tcPr>
          <w:p w14:paraId="40A1927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309065E" w14:textId="77777777" w:rsidTr="00540B55">
        <w:tc>
          <w:tcPr>
            <w:cnfStyle w:val="001000000000" w:firstRow="0" w:lastRow="0" w:firstColumn="1" w:lastColumn="0" w:oddVBand="0" w:evenVBand="0" w:oddHBand="0" w:evenHBand="0" w:firstRowFirstColumn="0" w:firstRowLastColumn="0" w:lastRowFirstColumn="0" w:lastRowLastColumn="0"/>
            <w:tcW w:w="5130" w:type="dxa"/>
            <w:tcBorders>
              <w:bottom w:val="single" w:sz="4" w:space="0" w:color="auto"/>
            </w:tcBorders>
          </w:tcPr>
          <w:p w14:paraId="0C44795A"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p>
        </w:tc>
        <w:tc>
          <w:tcPr>
            <w:tcW w:w="1980" w:type="dxa"/>
            <w:tcBorders>
              <w:bottom w:val="single" w:sz="4" w:space="0" w:color="auto"/>
            </w:tcBorders>
          </w:tcPr>
          <w:p w14:paraId="39F026B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970" w:type="dxa"/>
            <w:tcBorders>
              <w:bottom w:val="single" w:sz="4" w:space="0" w:color="auto"/>
            </w:tcBorders>
          </w:tcPr>
          <w:p w14:paraId="4D0B37F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610" w:type="dxa"/>
            <w:tcBorders>
              <w:bottom w:val="single" w:sz="4" w:space="0" w:color="auto"/>
            </w:tcBorders>
          </w:tcPr>
          <w:p w14:paraId="426DE82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160" w:type="dxa"/>
            <w:tcBorders>
              <w:bottom w:val="single" w:sz="4" w:space="0" w:color="auto"/>
            </w:tcBorders>
          </w:tcPr>
          <w:p w14:paraId="0D6EE9B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B0A2CDC"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50" w:type="dxa"/>
            <w:gridSpan w:val="5"/>
            <w:tcBorders>
              <w:top w:val="single" w:sz="4" w:space="0" w:color="auto"/>
              <w:bottom w:val="single" w:sz="4" w:space="0" w:color="auto"/>
            </w:tcBorders>
            <w:shd w:val="clear" w:color="auto" w:fill="auto"/>
          </w:tcPr>
          <w:p w14:paraId="3C462BC6" w14:textId="77777777" w:rsidR="00806DCD" w:rsidRPr="00806DCD" w:rsidRDefault="00806DCD" w:rsidP="00806DCD">
            <w:pPr>
              <w:tabs>
                <w:tab w:val="left" w:pos="5235"/>
              </w:tabs>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vertAlign w:val="superscript"/>
                <w:lang w:eastAsia="zh-CN"/>
              </w:rPr>
              <w:t>1</w:t>
            </w:r>
            <w:r w:rsidRPr="00806DCD">
              <w:rPr>
                <w:rFonts w:ascii="Times New Roman" w:eastAsiaTheme="minorEastAsia" w:hAnsi="Times New Roman" w:cs="Times New Roman"/>
                <w:b w:val="0"/>
                <w:bCs w:val="0"/>
                <w:sz w:val="20"/>
                <w:szCs w:val="20"/>
                <w:lang w:eastAsia="zh-CN"/>
              </w:rPr>
              <w:t xml:space="preserve">The interaction between months (March 2020- December 2020) and the post-lockdown period on the change in dental visits compared to pre-lockdown (reference). </w:t>
            </w:r>
            <w:r w:rsidRPr="00806DCD">
              <w:rPr>
                <w:rFonts w:ascii="Times New Roman" w:eastAsiaTheme="minorEastAsia" w:hAnsi="Times New Roman" w:cs="Times New Roman"/>
                <w:b w:val="0"/>
                <w:bCs w:val="0"/>
                <w:sz w:val="20"/>
                <w:szCs w:val="20"/>
                <w:vertAlign w:val="superscript"/>
                <w:lang w:eastAsia="zh-CN"/>
              </w:rPr>
              <w:t>2</w:t>
            </w:r>
            <w:r w:rsidRPr="00806DCD">
              <w:rPr>
                <w:rFonts w:ascii="Times New Roman" w:eastAsiaTheme="minorEastAsia" w:hAnsi="Times New Roman" w:cs="Times New Roman"/>
                <w:b w:val="0"/>
                <w:bCs w:val="0"/>
                <w:sz w:val="20"/>
                <w:szCs w:val="20"/>
                <w:lang w:eastAsia="zh-CN"/>
              </w:rPr>
              <w:t xml:space="preserve">The interaction between months (January 2021 - April 2021) and the pre-vaccination period on the change in dental visits to the reference. </w:t>
            </w:r>
            <w:r w:rsidRPr="00806DCD">
              <w:rPr>
                <w:rFonts w:ascii="Times New Roman" w:eastAsiaTheme="minorEastAsia" w:hAnsi="Times New Roman" w:cs="Times New Roman"/>
                <w:b w:val="0"/>
                <w:bCs w:val="0"/>
                <w:sz w:val="20"/>
                <w:szCs w:val="20"/>
                <w:vertAlign w:val="superscript"/>
                <w:lang w:eastAsia="zh-CN"/>
              </w:rPr>
              <w:t>3</w:t>
            </w:r>
            <w:r w:rsidRPr="00806DCD">
              <w:rPr>
                <w:rFonts w:ascii="Times New Roman" w:eastAsiaTheme="minorEastAsia" w:hAnsi="Times New Roman" w:cs="Times New Roman"/>
                <w:b w:val="0"/>
                <w:bCs w:val="0"/>
                <w:sz w:val="20"/>
                <w:szCs w:val="20"/>
                <w:lang w:eastAsia="zh-CN"/>
              </w:rPr>
              <w:t xml:space="preserve">The interaction between months (April 2021- December 2021) and the post-vaccination period on the change in dental visits to the reference. </w:t>
            </w:r>
            <w:r w:rsidRPr="00806DCD">
              <w:rPr>
                <w:rFonts w:ascii="Times New Roman" w:eastAsiaTheme="minorEastAsia" w:hAnsi="Times New Roman" w:cs="Times New Roman"/>
                <w:b w:val="0"/>
                <w:bCs w:val="0"/>
                <w:sz w:val="20"/>
                <w:szCs w:val="20"/>
                <w:vertAlign w:val="superscript"/>
                <w:lang w:eastAsia="zh-CN"/>
              </w:rPr>
              <w:t xml:space="preserve">  4</w:t>
            </w:r>
            <w:r w:rsidRPr="00806DCD">
              <w:rPr>
                <w:rFonts w:ascii="Times New Roman" w:eastAsiaTheme="minorEastAsia" w:hAnsi="Times New Roman" w:cs="Times New Roman"/>
                <w:b w:val="0"/>
                <w:bCs w:val="0"/>
                <w:sz w:val="20"/>
                <w:szCs w:val="20"/>
                <w:lang w:eastAsia="zh-CN"/>
              </w:rPr>
              <w:t xml:space="preserve">The interaction between months (March 2020- December 2020), the post-lockdown period, and COVID-19 diagnosis on the change in dental visits to reference. </w:t>
            </w:r>
            <w:r w:rsidRPr="00806DCD">
              <w:rPr>
                <w:rFonts w:ascii="Times New Roman" w:eastAsiaTheme="minorEastAsia" w:hAnsi="Times New Roman" w:cs="Times New Roman"/>
                <w:b w:val="0"/>
                <w:bCs w:val="0"/>
                <w:sz w:val="20"/>
                <w:szCs w:val="20"/>
                <w:vertAlign w:val="superscript"/>
                <w:lang w:eastAsia="zh-CN"/>
              </w:rPr>
              <w:t>5</w:t>
            </w:r>
            <w:r w:rsidRPr="00806DCD">
              <w:rPr>
                <w:rFonts w:ascii="Times New Roman" w:eastAsiaTheme="minorEastAsia" w:hAnsi="Times New Roman" w:cs="Times New Roman"/>
                <w:b w:val="0"/>
                <w:bCs w:val="0"/>
                <w:sz w:val="20"/>
                <w:szCs w:val="20"/>
                <w:lang w:eastAsia="zh-CN"/>
              </w:rPr>
              <w:t xml:space="preserve">The interaction between months (January 2021 - April 2021), the pre-vaccination, and COVID-19 diagnosis on the change in dental visits to the reference. </w:t>
            </w:r>
            <w:r w:rsidRPr="00806DCD">
              <w:rPr>
                <w:rFonts w:ascii="Times New Roman" w:eastAsiaTheme="minorEastAsia" w:hAnsi="Times New Roman" w:cs="Times New Roman"/>
                <w:b w:val="0"/>
                <w:bCs w:val="0"/>
                <w:sz w:val="20"/>
                <w:szCs w:val="20"/>
                <w:vertAlign w:val="superscript"/>
                <w:lang w:eastAsia="zh-CN"/>
              </w:rPr>
              <w:t>6</w:t>
            </w:r>
            <w:r w:rsidRPr="00806DCD">
              <w:rPr>
                <w:rFonts w:ascii="Times New Roman" w:eastAsiaTheme="minorEastAsia" w:hAnsi="Times New Roman" w:cs="Times New Roman"/>
                <w:b w:val="0"/>
                <w:bCs w:val="0"/>
                <w:sz w:val="20"/>
                <w:szCs w:val="20"/>
                <w:lang w:eastAsia="zh-CN"/>
              </w:rPr>
              <w:t xml:space="preserve">The interaction between months (April 2021- December 2021), post-vaccination, and COVID-19 diagnosis on the change in dental visits to the reference. </w:t>
            </w:r>
            <w:r w:rsidRPr="00806DCD">
              <w:rPr>
                <w:rFonts w:ascii="Times New Roman" w:eastAsiaTheme="minorEastAsia" w:hAnsi="Times New Roman" w:cs="Times New Roman"/>
                <w:b w:val="0"/>
                <w:bCs w:val="0"/>
                <w:kern w:val="0"/>
                <w:sz w:val="20"/>
                <w:szCs w:val="20"/>
                <w:lang w:eastAsia="zh-CN"/>
              </w:rPr>
              <w:t>*: &lt;0.05 **:&lt;0.01 ***&lt;0.001</w:t>
            </w:r>
          </w:p>
        </w:tc>
      </w:tr>
    </w:tbl>
    <w:p w14:paraId="0067DD46" w14:textId="77777777" w:rsidR="00806DCD" w:rsidRPr="00806DCD" w:rsidRDefault="00806DCD" w:rsidP="00806DCD">
      <w:pPr>
        <w:spacing w:line="360" w:lineRule="auto"/>
        <w:contextualSpacing/>
        <w:rPr>
          <w:rFonts w:ascii="Times New Roman" w:hAnsi="Times New Roman" w:cs="Times New Roman"/>
          <w:b/>
          <w:bCs/>
          <w:noProof/>
          <w:sz w:val="22"/>
          <w:szCs w:val="22"/>
        </w:rPr>
      </w:pPr>
    </w:p>
    <w:p w14:paraId="2BA088E5"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48B07117"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33EF548D"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7F8B6CDA"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22DBD9EA"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67439D14"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27EDF583"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6EF075FC"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19EB24C2"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6CEDE2A4"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7D1CA84F"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4F71CCEB"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7710ED4E" w14:textId="77777777" w:rsidR="00806DCD" w:rsidRDefault="00806DCD" w:rsidP="00806DCD">
      <w:pPr>
        <w:spacing w:line="276" w:lineRule="auto"/>
        <w:contextualSpacing/>
        <w:rPr>
          <w:rFonts w:ascii="Times New Roman" w:hAnsi="Times New Roman" w:cs="Times New Roman"/>
          <w:b/>
          <w:bCs/>
          <w:noProof/>
          <w:sz w:val="22"/>
          <w:szCs w:val="22"/>
        </w:rPr>
      </w:pPr>
    </w:p>
    <w:p w14:paraId="6EA5DC99" w14:textId="2F80B0F1" w:rsidR="00806DCD" w:rsidRPr="00806DCD" w:rsidRDefault="00806DCD" w:rsidP="001267AF">
      <w:pPr>
        <w:spacing w:line="276" w:lineRule="auto"/>
        <w:contextualSpacing/>
        <w:rPr>
          <w:rFonts w:ascii="Times New Roman" w:hAnsi="Times New Roman" w:cs="Times New Roman"/>
          <w:b/>
          <w:bCs/>
          <w:noProof/>
          <w:sz w:val="22"/>
          <w:szCs w:val="22"/>
        </w:rPr>
      </w:pPr>
      <w:r w:rsidRPr="00806DCD">
        <w:rPr>
          <w:rFonts w:ascii="Times New Roman" w:hAnsi="Times New Roman" w:cs="Times New Roman"/>
          <w:b/>
          <w:bCs/>
          <w:noProof/>
          <w:sz w:val="22"/>
          <w:szCs w:val="22"/>
        </w:rPr>
        <w:lastRenderedPageBreak/>
        <w:t>Table 4. The trend for total, preventive, and non-preventive dental visits under the impact of policies and COVID-19 cases during the pandemic from 2018 to 2021 for total participants with the number of comorbidities ≥ 2 and &lt;2</w:t>
      </w:r>
    </w:p>
    <w:tbl>
      <w:tblPr>
        <w:tblStyle w:val="PlainTable4"/>
        <w:tblW w:w="14940" w:type="dxa"/>
        <w:tblInd w:w="-630" w:type="dxa"/>
        <w:tblLook w:val="04A0" w:firstRow="1" w:lastRow="0" w:firstColumn="1" w:lastColumn="0" w:noHBand="0" w:noVBand="1"/>
      </w:tblPr>
      <w:tblGrid>
        <w:gridCol w:w="5040"/>
        <w:gridCol w:w="2430"/>
        <w:gridCol w:w="90"/>
        <w:gridCol w:w="2250"/>
        <w:gridCol w:w="90"/>
        <w:gridCol w:w="2700"/>
        <w:gridCol w:w="2340"/>
      </w:tblGrid>
      <w:tr w:rsidR="001267AF" w:rsidRPr="00806DCD" w14:paraId="2142E517" w14:textId="77777777" w:rsidTr="001267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top w:val="single" w:sz="4" w:space="0" w:color="auto"/>
              <w:bottom w:val="single" w:sz="4" w:space="0" w:color="auto"/>
            </w:tcBorders>
          </w:tcPr>
          <w:p w14:paraId="6C0CC1E1" w14:textId="77777777" w:rsidR="00806DCD" w:rsidRPr="00806DCD" w:rsidRDefault="00806DCD" w:rsidP="001267AF">
            <w:pPr>
              <w:spacing w:line="276" w:lineRule="auto"/>
              <w:contextualSpacing/>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Subgroup characteristics</w:t>
            </w:r>
          </w:p>
        </w:tc>
        <w:tc>
          <w:tcPr>
            <w:tcW w:w="2430" w:type="dxa"/>
            <w:tcBorders>
              <w:top w:val="single" w:sz="4" w:space="0" w:color="auto"/>
              <w:bottom w:val="single" w:sz="4" w:space="0" w:color="auto"/>
            </w:tcBorders>
          </w:tcPr>
          <w:p w14:paraId="4076CEF2" w14:textId="77777777" w:rsidR="00806DCD" w:rsidRPr="00806DCD" w:rsidRDefault="00806DCD" w:rsidP="001267AF">
            <w:pPr>
              <w:spacing w:line="276"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Total dental visits</w:t>
            </w:r>
          </w:p>
          <w:p w14:paraId="28EDFDA5" w14:textId="77777777" w:rsidR="00806DCD" w:rsidRPr="00806DCD" w:rsidRDefault="00806DCD" w:rsidP="001267AF">
            <w:pPr>
              <w:spacing w:line="276"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IRR (95% CI)</w:t>
            </w:r>
          </w:p>
        </w:tc>
        <w:tc>
          <w:tcPr>
            <w:tcW w:w="2430" w:type="dxa"/>
            <w:gridSpan w:val="3"/>
            <w:tcBorders>
              <w:top w:val="single" w:sz="4" w:space="0" w:color="auto"/>
              <w:bottom w:val="single" w:sz="4" w:space="0" w:color="auto"/>
            </w:tcBorders>
          </w:tcPr>
          <w:p w14:paraId="4D2873B7" w14:textId="77777777" w:rsidR="00806DCD" w:rsidRPr="00806DCD" w:rsidRDefault="00806DCD" w:rsidP="001267AF">
            <w:pPr>
              <w:spacing w:line="276"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Preventive dental visits</w:t>
            </w:r>
          </w:p>
          <w:p w14:paraId="23EC05FB" w14:textId="77777777" w:rsidR="00806DCD" w:rsidRPr="00806DCD" w:rsidRDefault="00806DCD" w:rsidP="001267AF">
            <w:pPr>
              <w:spacing w:line="276"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IRR (95% CI)</w:t>
            </w:r>
          </w:p>
        </w:tc>
        <w:tc>
          <w:tcPr>
            <w:tcW w:w="2700" w:type="dxa"/>
            <w:tcBorders>
              <w:top w:val="single" w:sz="4" w:space="0" w:color="auto"/>
              <w:bottom w:val="single" w:sz="4" w:space="0" w:color="auto"/>
            </w:tcBorders>
          </w:tcPr>
          <w:p w14:paraId="30AE2123" w14:textId="77777777" w:rsidR="00806DCD" w:rsidRPr="00806DCD" w:rsidRDefault="00806DCD" w:rsidP="001267AF">
            <w:pPr>
              <w:spacing w:line="276"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Non-preventive dental visits</w:t>
            </w:r>
          </w:p>
          <w:p w14:paraId="233A02F9" w14:textId="77777777" w:rsidR="00806DCD" w:rsidRPr="00806DCD" w:rsidRDefault="00806DCD" w:rsidP="001267AF">
            <w:pPr>
              <w:spacing w:line="276"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IRR (95% CI)</w:t>
            </w:r>
          </w:p>
        </w:tc>
        <w:tc>
          <w:tcPr>
            <w:tcW w:w="2340" w:type="dxa"/>
            <w:tcBorders>
              <w:top w:val="single" w:sz="4" w:space="0" w:color="auto"/>
              <w:bottom w:val="single" w:sz="4" w:space="0" w:color="auto"/>
            </w:tcBorders>
          </w:tcPr>
          <w:p w14:paraId="0390DA56" w14:textId="77777777" w:rsidR="00806DCD" w:rsidRPr="00806DCD" w:rsidRDefault="00806DCD" w:rsidP="001267AF">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COVID-19 diagnosis</w:t>
            </w:r>
          </w:p>
          <w:p w14:paraId="6714BA7B" w14:textId="77777777" w:rsidR="00806DCD" w:rsidRPr="00806DCD" w:rsidRDefault="00806DCD" w:rsidP="001267AF">
            <w:pPr>
              <w:spacing w:line="276"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IRR (95% CI)</w:t>
            </w:r>
          </w:p>
        </w:tc>
      </w:tr>
      <w:tr w:rsidR="001267AF" w:rsidRPr="00806DCD" w14:paraId="2E2184DE"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0" w:type="dxa"/>
            <w:gridSpan w:val="4"/>
            <w:tcBorders>
              <w:top w:val="single" w:sz="4" w:space="0" w:color="auto"/>
            </w:tcBorders>
            <w:shd w:val="clear" w:color="auto" w:fill="auto"/>
          </w:tcPr>
          <w:p w14:paraId="1E5B661E" w14:textId="77777777"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noProof/>
                <w:color w:val="000000" w:themeColor="text1"/>
                <w:sz w:val="20"/>
                <w:szCs w:val="20"/>
              </w:rPr>
              <w:t xml:space="preserve">The population with </w:t>
            </w:r>
            <w:r w:rsidRPr="00806DCD">
              <w:rPr>
                <w:rFonts w:asciiTheme="minorEastAsia" w:eastAsiaTheme="minorEastAsia" w:hAnsiTheme="minorEastAsia" w:cstheme="minorEastAsia" w:hint="eastAsia"/>
                <w:noProof/>
                <w:color w:val="000000" w:themeColor="text1"/>
                <w:sz w:val="20"/>
                <w:szCs w:val="20"/>
              </w:rPr>
              <w:t>≥</w:t>
            </w:r>
            <w:r w:rsidRPr="00806DCD">
              <w:rPr>
                <w:rFonts w:ascii="Times New Roman" w:eastAsiaTheme="minorEastAsia" w:hAnsi="Times New Roman" w:cs="Times New Roman"/>
                <w:noProof/>
                <w:color w:val="000000" w:themeColor="text1"/>
                <w:sz w:val="20"/>
                <w:szCs w:val="20"/>
              </w:rPr>
              <w:t>2 types of chronic comorbidities</w:t>
            </w:r>
          </w:p>
          <w:p w14:paraId="336960AB" w14:textId="6C45BBD3" w:rsidR="00806DCD" w:rsidRPr="00806DCD" w:rsidRDefault="00806DCD" w:rsidP="001267AF">
            <w:pPr>
              <w:spacing w:line="276" w:lineRule="auto"/>
              <w:contextualSpacing/>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kern w:val="0"/>
                <w:sz w:val="20"/>
                <w:szCs w:val="20"/>
              </w:rPr>
              <w:t>The impact of policies</w:t>
            </w:r>
          </w:p>
        </w:tc>
        <w:tc>
          <w:tcPr>
            <w:tcW w:w="2790" w:type="dxa"/>
            <w:gridSpan w:val="2"/>
            <w:tcBorders>
              <w:top w:val="single" w:sz="4" w:space="0" w:color="auto"/>
            </w:tcBorders>
            <w:shd w:val="clear" w:color="auto" w:fill="auto"/>
          </w:tcPr>
          <w:p w14:paraId="6CAE5CCE"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c>
          <w:tcPr>
            <w:tcW w:w="2340" w:type="dxa"/>
            <w:tcBorders>
              <w:top w:val="single" w:sz="4" w:space="0" w:color="auto"/>
            </w:tcBorders>
            <w:shd w:val="clear" w:color="auto" w:fill="auto"/>
          </w:tcPr>
          <w:p w14:paraId="782B3F1F"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r>
      <w:tr w:rsidR="001267AF" w:rsidRPr="00806DCD" w14:paraId="7F208756" w14:textId="77777777" w:rsidTr="001267AF">
        <w:tc>
          <w:tcPr>
            <w:cnfStyle w:val="001000000000" w:firstRow="0" w:lastRow="0" w:firstColumn="1" w:lastColumn="0" w:oddVBand="0" w:evenVBand="0" w:oddHBand="0" w:evenHBand="0" w:firstRowFirstColumn="0" w:firstRowLastColumn="0" w:lastRowFirstColumn="0" w:lastRowLastColumn="0"/>
            <w:tcW w:w="9810" w:type="dxa"/>
            <w:gridSpan w:val="4"/>
          </w:tcPr>
          <w:p w14:paraId="56F3152F" w14:textId="4A438071"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The impact of policies</w:t>
            </w:r>
          </w:p>
        </w:tc>
        <w:tc>
          <w:tcPr>
            <w:tcW w:w="2790" w:type="dxa"/>
            <w:gridSpan w:val="2"/>
          </w:tcPr>
          <w:p w14:paraId="4680926D"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p>
        </w:tc>
        <w:tc>
          <w:tcPr>
            <w:tcW w:w="2340" w:type="dxa"/>
          </w:tcPr>
          <w:p w14:paraId="4D7E3E15"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p>
        </w:tc>
      </w:tr>
      <w:tr w:rsidR="001267AF" w:rsidRPr="001267AF" w14:paraId="05712C33"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1DF4FB09" w14:textId="06C29266"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shd w:val="clear" w:color="auto" w:fill="auto"/>
          </w:tcPr>
          <w:p w14:paraId="5A4F476F"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color w:val="000000" w:themeColor="text1"/>
                <w:sz w:val="20"/>
                <w:szCs w:val="20"/>
                <w:lang w:eastAsia="zh-CN"/>
              </w:rPr>
              <w:t>0.10 (0.02, 0.56)**</w:t>
            </w:r>
          </w:p>
        </w:tc>
        <w:tc>
          <w:tcPr>
            <w:tcW w:w="2250" w:type="dxa"/>
            <w:shd w:val="clear" w:color="auto" w:fill="auto"/>
          </w:tcPr>
          <w:p w14:paraId="2E744BE3"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0.09 (0.26, 0.71)**</w:t>
            </w:r>
          </w:p>
        </w:tc>
        <w:tc>
          <w:tcPr>
            <w:tcW w:w="2790" w:type="dxa"/>
            <w:gridSpan w:val="2"/>
            <w:shd w:val="clear" w:color="auto" w:fill="auto"/>
          </w:tcPr>
          <w:p w14:paraId="3E8FFFC8"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0.11 (0.03, 0.45)**</w:t>
            </w:r>
          </w:p>
        </w:tc>
        <w:tc>
          <w:tcPr>
            <w:tcW w:w="2340" w:type="dxa"/>
            <w:shd w:val="clear" w:color="auto" w:fill="auto"/>
          </w:tcPr>
          <w:p w14:paraId="35547DF7"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3.97 (3.21, 5.82)**</w:t>
            </w:r>
          </w:p>
        </w:tc>
      </w:tr>
      <w:tr w:rsidR="001267AF" w:rsidRPr="00806DCD" w14:paraId="028B5623"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61B94E3B" w14:textId="7DF7A470"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Pre-vaccination vs. Pre-lockdown</w:t>
            </w:r>
          </w:p>
        </w:tc>
        <w:tc>
          <w:tcPr>
            <w:tcW w:w="2520" w:type="dxa"/>
            <w:gridSpan w:val="2"/>
          </w:tcPr>
          <w:p w14:paraId="1CFB25FF"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0.002 (0.00, 13.64)</w:t>
            </w:r>
          </w:p>
        </w:tc>
        <w:tc>
          <w:tcPr>
            <w:tcW w:w="2250" w:type="dxa"/>
          </w:tcPr>
          <w:p w14:paraId="69ED651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0.001 (0.00, 16.15)</w:t>
            </w:r>
          </w:p>
        </w:tc>
        <w:tc>
          <w:tcPr>
            <w:tcW w:w="2790" w:type="dxa"/>
            <w:gridSpan w:val="2"/>
          </w:tcPr>
          <w:p w14:paraId="534B8801"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0.01 (0.00, 12.70)</w:t>
            </w:r>
          </w:p>
        </w:tc>
        <w:tc>
          <w:tcPr>
            <w:tcW w:w="2340" w:type="dxa"/>
          </w:tcPr>
          <w:p w14:paraId="13AD831B"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4.34 (3.50, 6.22)**</w:t>
            </w:r>
          </w:p>
        </w:tc>
      </w:tr>
      <w:tr w:rsidR="001267AF" w:rsidRPr="001267AF" w14:paraId="1FD17364"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36744073" w14:textId="76F2770E"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Post-vaccination vs. Pre-lockdown</w:t>
            </w:r>
          </w:p>
        </w:tc>
        <w:tc>
          <w:tcPr>
            <w:tcW w:w="2520" w:type="dxa"/>
            <w:gridSpan w:val="2"/>
            <w:shd w:val="clear" w:color="auto" w:fill="auto"/>
          </w:tcPr>
          <w:p w14:paraId="24D95D6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color w:val="000000" w:themeColor="text1"/>
                <w:sz w:val="20"/>
                <w:szCs w:val="20"/>
                <w:lang w:eastAsia="zh-CN"/>
              </w:rPr>
              <w:t>1.01 (0.94, 1.09)</w:t>
            </w:r>
          </w:p>
        </w:tc>
        <w:tc>
          <w:tcPr>
            <w:tcW w:w="2250" w:type="dxa"/>
            <w:shd w:val="clear" w:color="auto" w:fill="auto"/>
          </w:tcPr>
          <w:p w14:paraId="41E169A0"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0.52 (0.02, 15.22)</w:t>
            </w:r>
          </w:p>
        </w:tc>
        <w:tc>
          <w:tcPr>
            <w:tcW w:w="2790" w:type="dxa"/>
            <w:gridSpan w:val="2"/>
            <w:shd w:val="clear" w:color="auto" w:fill="auto"/>
          </w:tcPr>
          <w:p w14:paraId="7F9DE8D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0.90 (0.07, 11.24)</w:t>
            </w:r>
          </w:p>
        </w:tc>
        <w:tc>
          <w:tcPr>
            <w:tcW w:w="2340" w:type="dxa"/>
            <w:shd w:val="clear" w:color="auto" w:fill="auto"/>
          </w:tcPr>
          <w:p w14:paraId="67FAE935"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1.63 (0.77, 3.26)</w:t>
            </w:r>
          </w:p>
        </w:tc>
      </w:tr>
      <w:tr w:rsidR="001267AF" w:rsidRPr="00806DCD" w14:paraId="76638162"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414494B3" w14:textId="4ECE5C01"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COVID-19 diagnosis</w:t>
            </w:r>
          </w:p>
        </w:tc>
        <w:tc>
          <w:tcPr>
            <w:tcW w:w="2520" w:type="dxa"/>
            <w:gridSpan w:val="2"/>
          </w:tcPr>
          <w:p w14:paraId="7F097AE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1.01 (0.99, 1.03)</w:t>
            </w:r>
          </w:p>
        </w:tc>
        <w:tc>
          <w:tcPr>
            <w:tcW w:w="2250" w:type="dxa"/>
          </w:tcPr>
          <w:p w14:paraId="29BCF4FE"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1.01 (0.99, 1.03)</w:t>
            </w:r>
          </w:p>
        </w:tc>
        <w:tc>
          <w:tcPr>
            <w:tcW w:w="2790" w:type="dxa"/>
            <w:gridSpan w:val="2"/>
          </w:tcPr>
          <w:p w14:paraId="510F7E8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1.01 (0.99, 1.02)</w:t>
            </w:r>
          </w:p>
        </w:tc>
        <w:tc>
          <w:tcPr>
            <w:tcW w:w="2340" w:type="dxa"/>
          </w:tcPr>
          <w:p w14:paraId="5A75DB1B"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w:t>
            </w:r>
          </w:p>
        </w:tc>
      </w:tr>
      <w:tr w:rsidR="001267AF" w:rsidRPr="001267AF" w14:paraId="2858C696"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62677FFD" w14:textId="5DAC7F62"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Month</w:t>
            </w:r>
          </w:p>
        </w:tc>
        <w:tc>
          <w:tcPr>
            <w:tcW w:w="2520" w:type="dxa"/>
            <w:gridSpan w:val="2"/>
            <w:shd w:val="clear" w:color="auto" w:fill="auto"/>
          </w:tcPr>
          <w:p w14:paraId="37A602A0"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color w:val="000000" w:themeColor="text1"/>
                <w:sz w:val="20"/>
                <w:szCs w:val="20"/>
                <w:lang w:eastAsia="zh-CN"/>
              </w:rPr>
              <w:t>1.00 (0.98, 1.01)</w:t>
            </w:r>
          </w:p>
        </w:tc>
        <w:tc>
          <w:tcPr>
            <w:tcW w:w="2250" w:type="dxa"/>
            <w:shd w:val="clear" w:color="auto" w:fill="auto"/>
          </w:tcPr>
          <w:p w14:paraId="76BF754F"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1.00 (0.99, 1.01)</w:t>
            </w:r>
          </w:p>
        </w:tc>
        <w:tc>
          <w:tcPr>
            <w:tcW w:w="2790" w:type="dxa"/>
            <w:gridSpan w:val="2"/>
            <w:shd w:val="clear" w:color="auto" w:fill="auto"/>
          </w:tcPr>
          <w:p w14:paraId="2A0458F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1.00 (0.99, 1.01)</w:t>
            </w:r>
          </w:p>
        </w:tc>
        <w:tc>
          <w:tcPr>
            <w:tcW w:w="2340" w:type="dxa"/>
            <w:shd w:val="clear" w:color="auto" w:fill="auto"/>
          </w:tcPr>
          <w:p w14:paraId="03D548D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1.20 (1.02, 1.40)*</w:t>
            </w:r>
          </w:p>
        </w:tc>
      </w:tr>
      <w:tr w:rsidR="001267AF" w:rsidRPr="00806DCD" w14:paraId="33FCD333"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70C737D7" w14:textId="3D9FB775"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Month* COVID-19 diagnosis</w:t>
            </w:r>
          </w:p>
        </w:tc>
        <w:tc>
          <w:tcPr>
            <w:tcW w:w="2520" w:type="dxa"/>
            <w:gridSpan w:val="2"/>
          </w:tcPr>
          <w:p w14:paraId="25B61AA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color w:val="000000" w:themeColor="text1"/>
                <w:sz w:val="20"/>
                <w:szCs w:val="20"/>
                <w:lang w:eastAsia="zh-CN"/>
              </w:rPr>
              <w:t>0.99 (0.99, 1.00)</w:t>
            </w:r>
          </w:p>
        </w:tc>
        <w:tc>
          <w:tcPr>
            <w:tcW w:w="2250" w:type="dxa"/>
          </w:tcPr>
          <w:p w14:paraId="56297A11"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0.99 (0.99, 1.00)</w:t>
            </w:r>
          </w:p>
        </w:tc>
        <w:tc>
          <w:tcPr>
            <w:tcW w:w="2790" w:type="dxa"/>
            <w:gridSpan w:val="2"/>
          </w:tcPr>
          <w:p w14:paraId="103CD29E"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0.99 (0.99, 1.00)</w:t>
            </w:r>
          </w:p>
        </w:tc>
        <w:tc>
          <w:tcPr>
            <w:tcW w:w="2340" w:type="dxa"/>
          </w:tcPr>
          <w:p w14:paraId="0868B538"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w:t>
            </w:r>
          </w:p>
        </w:tc>
      </w:tr>
      <w:tr w:rsidR="001267AF" w:rsidRPr="001267AF" w14:paraId="1DB4892C"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053F2BAA" w14:textId="334DC9B6"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vertAlign w:val="superscript"/>
              </w:rPr>
            </w:pPr>
            <w:r w:rsidRPr="00806DCD">
              <w:rPr>
                <w:rFonts w:ascii="Times New Roman" w:eastAsiaTheme="minorEastAsia" w:hAnsi="Times New Roman" w:cs="Times New Roman"/>
                <w:b w:val="0"/>
                <w:bCs w:val="0"/>
                <w:color w:val="000000" w:themeColor="text1"/>
                <w:sz w:val="20"/>
                <w:szCs w:val="20"/>
                <w:lang w:eastAsia="zh-CN"/>
              </w:rPr>
              <w:t>Month* Post-lockdown vs. Pre-lockdown</w:t>
            </w:r>
            <w:r w:rsidRPr="00806DCD">
              <w:rPr>
                <w:rFonts w:ascii="Times New Roman" w:eastAsiaTheme="minorEastAsia" w:hAnsi="Times New Roman" w:cs="Times New Roman"/>
                <w:b w:val="0"/>
                <w:bCs w:val="0"/>
                <w:color w:val="000000" w:themeColor="text1"/>
                <w:sz w:val="20"/>
                <w:szCs w:val="20"/>
                <w:vertAlign w:val="superscript"/>
                <w:lang w:eastAsia="zh-CN"/>
              </w:rPr>
              <w:t>1</w:t>
            </w:r>
          </w:p>
        </w:tc>
        <w:tc>
          <w:tcPr>
            <w:tcW w:w="2520" w:type="dxa"/>
            <w:gridSpan w:val="2"/>
            <w:shd w:val="clear" w:color="auto" w:fill="auto"/>
          </w:tcPr>
          <w:p w14:paraId="637ACDF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1.06 (1.00, 1.13)*</w:t>
            </w:r>
          </w:p>
        </w:tc>
        <w:tc>
          <w:tcPr>
            <w:tcW w:w="2250" w:type="dxa"/>
            <w:shd w:val="clear" w:color="auto" w:fill="auto"/>
          </w:tcPr>
          <w:p w14:paraId="793C087E"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1.06 (0.99, 1.14)</w:t>
            </w:r>
          </w:p>
        </w:tc>
        <w:tc>
          <w:tcPr>
            <w:tcW w:w="2790" w:type="dxa"/>
            <w:gridSpan w:val="2"/>
            <w:shd w:val="clear" w:color="auto" w:fill="auto"/>
          </w:tcPr>
          <w:p w14:paraId="0F1EB77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1.06 (1.01, 1.12)*</w:t>
            </w:r>
          </w:p>
        </w:tc>
        <w:tc>
          <w:tcPr>
            <w:tcW w:w="2340" w:type="dxa"/>
            <w:shd w:val="clear" w:color="auto" w:fill="auto"/>
          </w:tcPr>
          <w:p w14:paraId="28714D70"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0.57 (0.38, 0.62)**</w:t>
            </w:r>
          </w:p>
        </w:tc>
      </w:tr>
      <w:tr w:rsidR="001267AF" w:rsidRPr="00806DCD" w14:paraId="671B0296"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31FF1B67" w14:textId="4A402C86"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vertAlign w:val="superscript"/>
              </w:rPr>
            </w:pPr>
            <w:r w:rsidRPr="00806DCD">
              <w:rPr>
                <w:rFonts w:ascii="Times New Roman" w:eastAsiaTheme="minorEastAsia" w:hAnsi="Times New Roman" w:cs="Times New Roman"/>
                <w:b w:val="0"/>
                <w:bCs w:val="0"/>
                <w:color w:val="000000" w:themeColor="text1"/>
                <w:sz w:val="20"/>
                <w:szCs w:val="20"/>
                <w:lang w:eastAsia="zh-CN"/>
              </w:rPr>
              <w:t>Month* Pre-vaccination vs. Pre-lockdown</w:t>
            </w:r>
            <w:r w:rsidRPr="00806DCD">
              <w:rPr>
                <w:rFonts w:ascii="Times New Roman" w:eastAsiaTheme="minorEastAsia" w:hAnsi="Times New Roman" w:cs="Times New Roman"/>
                <w:b w:val="0"/>
                <w:bCs w:val="0"/>
                <w:color w:val="000000" w:themeColor="text1"/>
                <w:sz w:val="20"/>
                <w:szCs w:val="20"/>
                <w:vertAlign w:val="superscript"/>
                <w:lang w:eastAsia="zh-CN"/>
              </w:rPr>
              <w:t>2</w:t>
            </w:r>
          </w:p>
        </w:tc>
        <w:tc>
          <w:tcPr>
            <w:tcW w:w="2520" w:type="dxa"/>
            <w:gridSpan w:val="2"/>
          </w:tcPr>
          <w:p w14:paraId="22CAFDA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1.18 (0.93, 1.48)</w:t>
            </w:r>
          </w:p>
        </w:tc>
        <w:tc>
          <w:tcPr>
            <w:tcW w:w="2250" w:type="dxa"/>
          </w:tcPr>
          <w:p w14:paraId="6071FB8F"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1.20 (0.93, 1.54)</w:t>
            </w:r>
          </w:p>
        </w:tc>
        <w:tc>
          <w:tcPr>
            <w:tcW w:w="2790" w:type="dxa"/>
            <w:gridSpan w:val="2"/>
          </w:tcPr>
          <w:p w14:paraId="0FCC7B8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1.13 (0.94, 1.37)</w:t>
            </w:r>
          </w:p>
        </w:tc>
        <w:tc>
          <w:tcPr>
            <w:tcW w:w="2340" w:type="dxa"/>
          </w:tcPr>
          <w:p w14:paraId="32AB0CE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0.64 (0.45, 0.90)**</w:t>
            </w:r>
          </w:p>
        </w:tc>
      </w:tr>
      <w:tr w:rsidR="001267AF" w:rsidRPr="001267AF" w14:paraId="22F276BB"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123F1A53" w14:textId="1AF8EF9E"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vertAlign w:val="superscript"/>
              </w:rPr>
            </w:pPr>
            <w:r w:rsidRPr="00806DCD">
              <w:rPr>
                <w:rFonts w:ascii="Times New Roman" w:eastAsiaTheme="minorEastAsia" w:hAnsi="Times New Roman" w:cs="Times New Roman"/>
                <w:b w:val="0"/>
                <w:bCs w:val="0"/>
                <w:color w:val="000000" w:themeColor="text1"/>
                <w:sz w:val="20"/>
                <w:szCs w:val="20"/>
                <w:lang w:eastAsia="zh-CN"/>
              </w:rPr>
              <w:t>Month* Post-vaccination vs. Pre-lockdown</w:t>
            </w:r>
            <w:r w:rsidRPr="00806DCD">
              <w:rPr>
                <w:rFonts w:ascii="Times New Roman" w:eastAsiaTheme="minorEastAsia" w:hAnsi="Times New Roman" w:cs="Times New Roman"/>
                <w:b w:val="0"/>
                <w:bCs w:val="0"/>
                <w:color w:val="000000" w:themeColor="text1"/>
                <w:sz w:val="20"/>
                <w:szCs w:val="20"/>
                <w:vertAlign w:val="superscript"/>
                <w:lang w:eastAsia="zh-CN"/>
              </w:rPr>
              <w:t>3</w:t>
            </w:r>
          </w:p>
        </w:tc>
        <w:tc>
          <w:tcPr>
            <w:tcW w:w="2520" w:type="dxa"/>
            <w:gridSpan w:val="2"/>
            <w:shd w:val="clear" w:color="auto" w:fill="auto"/>
          </w:tcPr>
          <w:p w14:paraId="19E18FD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1.01 (0.94, 1.09)</w:t>
            </w:r>
          </w:p>
        </w:tc>
        <w:tc>
          <w:tcPr>
            <w:tcW w:w="2250" w:type="dxa"/>
            <w:shd w:val="clear" w:color="auto" w:fill="auto"/>
          </w:tcPr>
          <w:p w14:paraId="7D58BD1D"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1.01 (0.94, 1.10)</w:t>
            </w:r>
          </w:p>
        </w:tc>
        <w:tc>
          <w:tcPr>
            <w:tcW w:w="2790" w:type="dxa"/>
            <w:gridSpan w:val="2"/>
            <w:shd w:val="clear" w:color="auto" w:fill="auto"/>
          </w:tcPr>
          <w:p w14:paraId="505C0BB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1.00 (0.94, 1.07)</w:t>
            </w:r>
          </w:p>
        </w:tc>
        <w:tc>
          <w:tcPr>
            <w:tcW w:w="2340" w:type="dxa"/>
            <w:shd w:val="clear" w:color="auto" w:fill="auto"/>
          </w:tcPr>
          <w:p w14:paraId="7639D021"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0.95 (0.77, 1.16)</w:t>
            </w:r>
          </w:p>
        </w:tc>
      </w:tr>
      <w:tr w:rsidR="001267AF" w:rsidRPr="00806DCD" w14:paraId="41CA38BA" w14:textId="77777777" w:rsidTr="001267AF">
        <w:tc>
          <w:tcPr>
            <w:cnfStyle w:val="001000000000" w:firstRow="0" w:lastRow="0" w:firstColumn="1" w:lastColumn="0" w:oddVBand="0" w:evenVBand="0" w:oddHBand="0" w:evenHBand="0" w:firstRowFirstColumn="0" w:firstRowLastColumn="0" w:lastRowFirstColumn="0" w:lastRowLastColumn="0"/>
            <w:tcW w:w="9810" w:type="dxa"/>
            <w:gridSpan w:val="4"/>
          </w:tcPr>
          <w:p w14:paraId="4AC19769" w14:textId="5B0D3931" w:rsidR="00806DCD" w:rsidRPr="00806DCD" w:rsidRDefault="00806DCD" w:rsidP="001267AF">
            <w:pPr>
              <w:spacing w:line="276" w:lineRule="auto"/>
              <w:contextualSpacing/>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The impact of policies on the sensitivity analysis</w:t>
            </w:r>
          </w:p>
        </w:tc>
        <w:tc>
          <w:tcPr>
            <w:tcW w:w="2790" w:type="dxa"/>
            <w:gridSpan w:val="2"/>
          </w:tcPr>
          <w:p w14:paraId="7FDA68D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p>
        </w:tc>
        <w:tc>
          <w:tcPr>
            <w:tcW w:w="2340" w:type="dxa"/>
          </w:tcPr>
          <w:p w14:paraId="78F3F35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p>
        </w:tc>
      </w:tr>
      <w:tr w:rsidR="001267AF" w:rsidRPr="001267AF" w14:paraId="55499E01"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05EF0A5F" w14:textId="3C2605FD"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shd w:val="clear" w:color="auto" w:fill="auto"/>
          </w:tcPr>
          <w:p w14:paraId="3E6D86F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0.43 (0.04, 5.31)</w:t>
            </w:r>
          </w:p>
        </w:tc>
        <w:tc>
          <w:tcPr>
            <w:tcW w:w="2250" w:type="dxa"/>
            <w:shd w:val="clear" w:color="auto" w:fill="auto"/>
          </w:tcPr>
          <w:p w14:paraId="0ADFDB9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0.55 (0.04, 8.23)</w:t>
            </w:r>
          </w:p>
        </w:tc>
        <w:tc>
          <w:tcPr>
            <w:tcW w:w="2790" w:type="dxa"/>
            <w:gridSpan w:val="2"/>
            <w:shd w:val="clear" w:color="auto" w:fill="auto"/>
          </w:tcPr>
          <w:p w14:paraId="48F82797"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0.25 (0.03, 2.11)</w:t>
            </w:r>
          </w:p>
        </w:tc>
        <w:tc>
          <w:tcPr>
            <w:tcW w:w="2340" w:type="dxa"/>
            <w:shd w:val="clear" w:color="auto" w:fill="auto"/>
          </w:tcPr>
          <w:p w14:paraId="7313AFBB"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3.82 (3.23, 5.14)**</w:t>
            </w:r>
          </w:p>
        </w:tc>
      </w:tr>
      <w:tr w:rsidR="001267AF" w:rsidRPr="00806DCD" w14:paraId="7FE336B3"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043F7CFC" w14:textId="089683C6"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Pre-vaccination vs. Pre-lockdown</w:t>
            </w:r>
          </w:p>
        </w:tc>
        <w:tc>
          <w:tcPr>
            <w:tcW w:w="2520" w:type="dxa"/>
            <w:gridSpan w:val="2"/>
          </w:tcPr>
          <w:p w14:paraId="12AA834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0.01 (0.00, 1.30)</w:t>
            </w:r>
          </w:p>
        </w:tc>
        <w:tc>
          <w:tcPr>
            <w:tcW w:w="2250" w:type="dxa"/>
          </w:tcPr>
          <w:p w14:paraId="3279EE7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0.01 (0.00, 9.54)</w:t>
            </w:r>
          </w:p>
        </w:tc>
        <w:tc>
          <w:tcPr>
            <w:tcW w:w="2790" w:type="dxa"/>
            <w:gridSpan w:val="2"/>
          </w:tcPr>
          <w:p w14:paraId="0ABE184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0.01 (0.98, 1.12)</w:t>
            </w:r>
          </w:p>
        </w:tc>
        <w:tc>
          <w:tcPr>
            <w:tcW w:w="2340" w:type="dxa"/>
          </w:tcPr>
          <w:p w14:paraId="39B56B54"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4.12 (3.67, 5.89)**</w:t>
            </w:r>
          </w:p>
        </w:tc>
      </w:tr>
      <w:tr w:rsidR="001267AF" w:rsidRPr="001267AF" w14:paraId="70BC9CAF"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4AB67247" w14:textId="60646416"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Post-vaccination vs. Pre-lockdown</w:t>
            </w:r>
          </w:p>
        </w:tc>
        <w:tc>
          <w:tcPr>
            <w:tcW w:w="2520" w:type="dxa"/>
            <w:gridSpan w:val="2"/>
            <w:shd w:val="clear" w:color="auto" w:fill="auto"/>
          </w:tcPr>
          <w:p w14:paraId="544AF45E"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2.66 (0.08, 93.51)</w:t>
            </w:r>
          </w:p>
        </w:tc>
        <w:tc>
          <w:tcPr>
            <w:tcW w:w="2250" w:type="dxa"/>
            <w:shd w:val="clear" w:color="auto" w:fill="auto"/>
          </w:tcPr>
          <w:p w14:paraId="5A8DAD8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2.78 (0.06, 13.41)</w:t>
            </w:r>
          </w:p>
        </w:tc>
        <w:tc>
          <w:tcPr>
            <w:tcW w:w="2790" w:type="dxa"/>
            <w:gridSpan w:val="2"/>
            <w:shd w:val="clear" w:color="auto" w:fill="auto"/>
          </w:tcPr>
          <w:p w14:paraId="0847567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2.40 (0.12, 48.90)</w:t>
            </w:r>
          </w:p>
        </w:tc>
        <w:tc>
          <w:tcPr>
            <w:tcW w:w="2340" w:type="dxa"/>
            <w:shd w:val="clear" w:color="auto" w:fill="auto"/>
          </w:tcPr>
          <w:p w14:paraId="33CD943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1.76 (0.82, 3.57)</w:t>
            </w:r>
          </w:p>
        </w:tc>
      </w:tr>
      <w:tr w:rsidR="001267AF" w:rsidRPr="00806DCD" w14:paraId="4413E10E"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0ED3CC14" w14:textId="06608453"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COVID-19 diagnosis</w:t>
            </w:r>
          </w:p>
        </w:tc>
        <w:tc>
          <w:tcPr>
            <w:tcW w:w="2520" w:type="dxa"/>
            <w:gridSpan w:val="2"/>
          </w:tcPr>
          <w:p w14:paraId="6E48E152"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0.99 (0.98, 1.01)</w:t>
            </w:r>
          </w:p>
        </w:tc>
        <w:tc>
          <w:tcPr>
            <w:tcW w:w="2250" w:type="dxa"/>
          </w:tcPr>
          <w:p w14:paraId="7CF9009E"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1.00 (0.98, 1.01)</w:t>
            </w:r>
          </w:p>
        </w:tc>
        <w:tc>
          <w:tcPr>
            <w:tcW w:w="2790" w:type="dxa"/>
            <w:gridSpan w:val="2"/>
          </w:tcPr>
          <w:p w14:paraId="7799BB1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0.99 (0.92, 1.06)</w:t>
            </w:r>
          </w:p>
        </w:tc>
        <w:tc>
          <w:tcPr>
            <w:tcW w:w="2340" w:type="dxa"/>
          </w:tcPr>
          <w:p w14:paraId="5FAB276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w:t>
            </w:r>
          </w:p>
        </w:tc>
      </w:tr>
      <w:tr w:rsidR="001267AF" w:rsidRPr="001267AF" w14:paraId="382DC2E9"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49AD9DDE" w14:textId="3FC11FF2"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Month</w:t>
            </w:r>
          </w:p>
        </w:tc>
        <w:tc>
          <w:tcPr>
            <w:tcW w:w="2520" w:type="dxa"/>
            <w:gridSpan w:val="2"/>
            <w:shd w:val="clear" w:color="auto" w:fill="auto"/>
          </w:tcPr>
          <w:p w14:paraId="248E27F0"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0.99 (0.98, 1.00)</w:t>
            </w:r>
          </w:p>
        </w:tc>
        <w:tc>
          <w:tcPr>
            <w:tcW w:w="2250" w:type="dxa"/>
            <w:shd w:val="clear" w:color="auto" w:fill="auto"/>
          </w:tcPr>
          <w:p w14:paraId="7C9EF74D"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0.99 (0.98, 1.01)</w:t>
            </w:r>
          </w:p>
        </w:tc>
        <w:tc>
          <w:tcPr>
            <w:tcW w:w="2790" w:type="dxa"/>
            <w:gridSpan w:val="2"/>
            <w:shd w:val="clear" w:color="auto" w:fill="auto"/>
          </w:tcPr>
          <w:p w14:paraId="7982525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0.99 (0.98, 1.00)</w:t>
            </w:r>
          </w:p>
        </w:tc>
        <w:tc>
          <w:tcPr>
            <w:tcW w:w="2340" w:type="dxa"/>
            <w:shd w:val="clear" w:color="auto" w:fill="auto"/>
          </w:tcPr>
          <w:p w14:paraId="179E8A56"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1.20 (1.02, 1.40)*</w:t>
            </w:r>
          </w:p>
        </w:tc>
      </w:tr>
      <w:tr w:rsidR="001267AF" w:rsidRPr="00806DCD" w14:paraId="48FDA738"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4E9B2AED" w14:textId="6EF35ECD"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Month* COVID-19 diagnosis</w:t>
            </w:r>
          </w:p>
        </w:tc>
        <w:tc>
          <w:tcPr>
            <w:tcW w:w="2520" w:type="dxa"/>
            <w:gridSpan w:val="2"/>
          </w:tcPr>
          <w:p w14:paraId="31CAAE7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0.99 (0.99, 1.00)</w:t>
            </w:r>
          </w:p>
        </w:tc>
        <w:tc>
          <w:tcPr>
            <w:tcW w:w="2250" w:type="dxa"/>
          </w:tcPr>
          <w:p w14:paraId="479432C5"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1.00 (0.99, 1.00)</w:t>
            </w:r>
          </w:p>
        </w:tc>
        <w:tc>
          <w:tcPr>
            <w:tcW w:w="2790" w:type="dxa"/>
            <w:gridSpan w:val="2"/>
          </w:tcPr>
          <w:p w14:paraId="1B6C8F1A"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1.00 (0.99, 1.00)</w:t>
            </w:r>
          </w:p>
        </w:tc>
        <w:tc>
          <w:tcPr>
            <w:tcW w:w="2340" w:type="dxa"/>
          </w:tcPr>
          <w:p w14:paraId="2EBAA2A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w:t>
            </w:r>
          </w:p>
        </w:tc>
      </w:tr>
      <w:tr w:rsidR="001267AF" w:rsidRPr="001267AF" w14:paraId="59F92777"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4604FA0B" w14:textId="0988E127"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Month* Post-lockdown vs. Pre-lockdown</w:t>
            </w:r>
          </w:p>
        </w:tc>
        <w:tc>
          <w:tcPr>
            <w:tcW w:w="2520" w:type="dxa"/>
            <w:gridSpan w:val="2"/>
            <w:shd w:val="clear" w:color="auto" w:fill="auto"/>
          </w:tcPr>
          <w:p w14:paraId="47F944A6"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1.03 (0.95, 1.12)</w:t>
            </w:r>
          </w:p>
        </w:tc>
        <w:tc>
          <w:tcPr>
            <w:tcW w:w="2250" w:type="dxa"/>
            <w:shd w:val="clear" w:color="auto" w:fill="auto"/>
          </w:tcPr>
          <w:p w14:paraId="40CB672D"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1.03 (0.94, 1.12)</w:t>
            </w:r>
          </w:p>
        </w:tc>
        <w:tc>
          <w:tcPr>
            <w:tcW w:w="2790" w:type="dxa"/>
            <w:gridSpan w:val="2"/>
            <w:shd w:val="clear" w:color="auto" w:fill="auto"/>
          </w:tcPr>
          <w:p w14:paraId="5641FF2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1.05 (0.98, 1.12)</w:t>
            </w:r>
          </w:p>
        </w:tc>
        <w:tc>
          <w:tcPr>
            <w:tcW w:w="2340" w:type="dxa"/>
            <w:shd w:val="clear" w:color="auto" w:fill="auto"/>
          </w:tcPr>
          <w:p w14:paraId="3CE5E118"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0.56 (0.38, 0.59)**</w:t>
            </w:r>
          </w:p>
        </w:tc>
      </w:tr>
      <w:tr w:rsidR="001267AF" w:rsidRPr="00806DCD" w14:paraId="2856CC88"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466BE097" w14:textId="63324040"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Month* Pre-vaccination vs. Pre-lockdown</w:t>
            </w:r>
          </w:p>
        </w:tc>
        <w:tc>
          <w:tcPr>
            <w:tcW w:w="2520" w:type="dxa"/>
            <w:gridSpan w:val="2"/>
          </w:tcPr>
          <w:p w14:paraId="3393CAF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1.03 (0.95, 1.12)</w:t>
            </w:r>
          </w:p>
        </w:tc>
        <w:tc>
          <w:tcPr>
            <w:tcW w:w="2250" w:type="dxa"/>
          </w:tcPr>
          <w:p w14:paraId="47DE0B7F"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1.03 (0.94, 1.12)</w:t>
            </w:r>
          </w:p>
        </w:tc>
        <w:tc>
          <w:tcPr>
            <w:tcW w:w="2790" w:type="dxa"/>
            <w:gridSpan w:val="2"/>
          </w:tcPr>
          <w:p w14:paraId="2C6BCF98"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1.05 (0.98, 1.12)</w:t>
            </w:r>
          </w:p>
        </w:tc>
        <w:tc>
          <w:tcPr>
            <w:tcW w:w="2340" w:type="dxa"/>
          </w:tcPr>
          <w:p w14:paraId="3F07C67F"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0.62 (0.41, 0.90)**</w:t>
            </w:r>
          </w:p>
        </w:tc>
      </w:tr>
      <w:tr w:rsidR="001267AF" w:rsidRPr="001267AF" w14:paraId="4C72D06D"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24F14171" w14:textId="19D7C21A"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Month* Post-vaccination vs. Pre-lockdown</w:t>
            </w:r>
          </w:p>
        </w:tc>
        <w:tc>
          <w:tcPr>
            <w:tcW w:w="2520" w:type="dxa"/>
            <w:gridSpan w:val="2"/>
            <w:shd w:val="clear" w:color="auto" w:fill="auto"/>
          </w:tcPr>
          <w:p w14:paraId="56686331"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0.98 (0.90, 1.07)</w:t>
            </w:r>
          </w:p>
        </w:tc>
        <w:tc>
          <w:tcPr>
            <w:tcW w:w="2250" w:type="dxa"/>
            <w:shd w:val="clear" w:color="auto" w:fill="auto"/>
          </w:tcPr>
          <w:p w14:paraId="7DB23227"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0.98 (0.90, 1.08)</w:t>
            </w:r>
          </w:p>
        </w:tc>
        <w:tc>
          <w:tcPr>
            <w:tcW w:w="2790" w:type="dxa"/>
            <w:gridSpan w:val="2"/>
            <w:shd w:val="clear" w:color="auto" w:fill="auto"/>
          </w:tcPr>
          <w:p w14:paraId="383AFCD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0.98 (0.92, 1.06)</w:t>
            </w:r>
          </w:p>
        </w:tc>
        <w:tc>
          <w:tcPr>
            <w:tcW w:w="2340" w:type="dxa"/>
            <w:shd w:val="clear" w:color="auto" w:fill="auto"/>
          </w:tcPr>
          <w:p w14:paraId="4A0211D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0.95 (0.77, 1.16)</w:t>
            </w:r>
          </w:p>
        </w:tc>
      </w:tr>
      <w:tr w:rsidR="001267AF" w:rsidRPr="00806DCD" w14:paraId="3F4AEABE" w14:textId="77777777" w:rsidTr="001267AF">
        <w:tc>
          <w:tcPr>
            <w:cnfStyle w:val="001000000000" w:firstRow="0" w:lastRow="0" w:firstColumn="1" w:lastColumn="0" w:oddVBand="0" w:evenVBand="0" w:oddHBand="0" w:evenHBand="0" w:firstRowFirstColumn="0" w:firstRowLastColumn="0" w:lastRowFirstColumn="0" w:lastRowLastColumn="0"/>
            <w:tcW w:w="9810" w:type="dxa"/>
            <w:gridSpan w:val="4"/>
          </w:tcPr>
          <w:p w14:paraId="6BB2BA57" w14:textId="053E13AD" w:rsidR="00806DCD" w:rsidRPr="00806DCD" w:rsidRDefault="00806DCD" w:rsidP="001267AF">
            <w:pPr>
              <w:spacing w:line="276" w:lineRule="auto"/>
              <w:contextualSpacing/>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The impact of policies and COVID-19 diagnosis</w:t>
            </w:r>
          </w:p>
        </w:tc>
        <w:tc>
          <w:tcPr>
            <w:tcW w:w="2790" w:type="dxa"/>
            <w:gridSpan w:val="2"/>
          </w:tcPr>
          <w:p w14:paraId="42A3862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p>
        </w:tc>
        <w:tc>
          <w:tcPr>
            <w:tcW w:w="2340" w:type="dxa"/>
          </w:tcPr>
          <w:p w14:paraId="165E6B6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p>
        </w:tc>
      </w:tr>
      <w:tr w:rsidR="001267AF" w:rsidRPr="001267AF" w14:paraId="33A317A0"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381C47D3" w14:textId="505DC714"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shd w:val="clear" w:color="auto" w:fill="auto"/>
          </w:tcPr>
          <w:p w14:paraId="2FFC4A76"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0.53 (0.39, 0.73)***</w:t>
            </w:r>
          </w:p>
        </w:tc>
        <w:tc>
          <w:tcPr>
            <w:tcW w:w="2250" w:type="dxa"/>
            <w:shd w:val="clear" w:color="auto" w:fill="auto"/>
          </w:tcPr>
          <w:p w14:paraId="7CC15E6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0.52 (0.37, 0.73)***</w:t>
            </w:r>
          </w:p>
        </w:tc>
        <w:tc>
          <w:tcPr>
            <w:tcW w:w="2790" w:type="dxa"/>
            <w:gridSpan w:val="2"/>
            <w:shd w:val="clear" w:color="auto" w:fill="auto"/>
          </w:tcPr>
          <w:p w14:paraId="215008A3"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0.56 (0.44, 0.73)***</w:t>
            </w:r>
          </w:p>
        </w:tc>
        <w:tc>
          <w:tcPr>
            <w:tcW w:w="2340" w:type="dxa"/>
            <w:shd w:val="clear" w:color="auto" w:fill="auto"/>
          </w:tcPr>
          <w:p w14:paraId="16682012"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77C242EE"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12CE1ABD" w14:textId="17671F10"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Pre-vaccination vs. Pre-lockdown</w:t>
            </w:r>
          </w:p>
        </w:tc>
        <w:tc>
          <w:tcPr>
            <w:tcW w:w="2520" w:type="dxa"/>
            <w:gridSpan w:val="2"/>
          </w:tcPr>
          <w:p w14:paraId="07E46E5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1.13 (0.60, 2.11)</w:t>
            </w:r>
          </w:p>
        </w:tc>
        <w:tc>
          <w:tcPr>
            <w:tcW w:w="2250" w:type="dxa"/>
          </w:tcPr>
          <w:p w14:paraId="61691954"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1.14 (0.57, 2.26)</w:t>
            </w:r>
          </w:p>
        </w:tc>
        <w:tc>
          <w:tcPr>
            <w:tcW w:w="2790" w:type="dxa"/>
            <w:gridSpan w:val="2"/>
          </w:tcPr>
          <w:p w14:paraId="17FD87AE"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1.13 (0.66, 1.95)</w:t>
            </w:r>
          </w:p>
        </w:tc>
        <w:tc>
          <w:tcPr>
            <w:tcW w:w="2340" w:type="dxa"/>
          </w:tcPr>
          <w:p w14:paraId="744AE1B8"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4BD065F5"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728EA4A9" w14:textId="51AE22D6"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Post-vaccination vs. Pre-lockdown</w:t>
            </w:r>
          </w:p>
        </w:tc>
        <w:tc>
          <w:tcPr>
            <w:tcW w:w="2520" w:type="dxa"/>
            <w:gridSpan w:val="2"/>
            <w:shd w:val="clear" w:color="auto" w:fill="auto"/>
          </w:tcPr>
          <w:p w14:paraId="654FDF81"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1.01 (0.68, 1.49)</w:t>
            </w:r>
          </w:p>
        </w:tc>
        <w:tc>
          <w:tcPr>
            <w:tcW w:w="2250" w:type="dxa"/>
            <w:shd w:val="clear" w:color="auto" w:fill="auto"/>
          </w:tcPr>
          <w:p w14:paraId="443E384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0.97 (0.63, 1.49)</w:t>
            </w:r>
          </w:p>
        </w:tc>
        <w:tc>
          <w:tcPr>
            <w:tcW w:w="2790" w:type="dxa"/>
            <w:gridSpan w:val="2"/>
            <w:shd w:val="clear" w:color="auto" w:fill="auto"/>
          </w:tcPr>
          <w:p w14:paraId="22028CAF"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1.08 (0.77, 1.50)</w:t>
            </w:r>
          </w:p>
        </w:tc>
        <w:tc>
          <w:tcPr>
            <w:tcW w:w="2340" w:type="dxa"/>
            <w:shd w:val="clear" w:color="auto" w:fill="auto"/>
          </w:tcPr>
          <w:p w14:paraId="56DBDD9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3F49C367"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14E45720" w14:textId="207B5000"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noProof/>
                <w:color w:val="000000" w:themeColor="text1"/>
                <w:sz w:val="20"/>
                <w:szCs w:val="20"/>
              </w:rPr>
              <w:t>Month</w:t>
            </w:r>
          </w:p>
        </w:tc>
        <w:tc>
          <w:tcPr>
            <w:tcW w:w="2520" w:type="dxa"/>
            <w:gridSpan w:val="2"/>
          </w:tcPr>
          <w:p w14:paraId="16EF286A"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0.99 (0.98, 1.00)</w:t>
            </w:r>
          </w:p>
        </w:tc>
        <w:tc>
          <w:tcPr>
            <w:tcW w:w="2250" w:type="dxa"/>
          </w:tcPr>
          <w:p w14:paraId="6FEE306A"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0.99 (0.98, 1.00)</w:t>
            </w:r>
          </w:p>
        </w:tc>
        <w:tc>
          <w:tcPr>
            <w:tcW w:w="2790" w:type="dxa"/>
            <w:gridSpan w:val="2"/>
          </w:tcPr>
          <w:p w14:paraId="1FC43E68"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1.00 (0.99, 1.01)</w:t>
            </w:r>
          </w:p>
        </w:tc>
        <w:tc>
          <w:tcPr>
            <w:tcW w:w="2340" w:type="dxa"/>
          </w:tcPr>
          <w:p w14:paraId="469AE4D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0F3B15C0"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0BDA2235" w14:textId="35B8C4D3"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noProof/>
                <w:color w:val="000000" w:themeColor="text1"/>
                <w:sz w:val="20"/>
                <w:szCs w:val="20"/>
              </w:rPr>
              <w:t>COVID-19 diagnosis</w:t>
            </w:r>
          </w:p>
        </w:tc>
        <w:tc>
          <w:tcPr>
            <w:tcW w:w="2520" w:type="dxa"/>
            <w:gridSpan w:val="2"/>
            <w:shd w:val="clear" w:color="auto" w:fill="auto"/>
          </w:tcPr>
          <w:p w14:paraId="4A5F124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0.99 (0.99, 1.00)</w:t>
            </w:r>
          </w:p>
        </w:tc>
        <w:tc>
          <w:tcPr>
            <w:tcW w:w="2250" w:type="dxa"/>
            <w:shd w:val="clear" w:color="auto" w:fill="auto"/>
          </w:tcPr>
          <w:p w14:paraId="3C4D5BD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1.00 (0.98, 1.01)</w:t>
            </w:r>
          </w:p>
        </w:tc>
        <w:tc>
          <w:tcPr>
            <w:tcW w:w="2790" w:type="dxa"/>
            <w:gridSpan w:val="2"/>
            <w:shd w:val="clear" w:color="auto" w:fill="auto"/>
          </w:tcPr>
          <w:p w14:paraId="7EC99228"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0.99 (0.99, 1.01)</w:t>
            </w:r>
          </w:p>
        </w:tc>
        <w:tc>
          <w:tcPr>
            <w:tcW w:w="2340" w:type="dxa"/>
            <w:shd w:val="clear" w:color="auto" w:fill="auto"/>
          </w:tcPr>
          <w:p w14:paraId="15F9122D"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67DBC54B"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68BE3293" w14:textId="0C63AEAB"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vertAlign w:val="superscript"/>
                <w:lang w:eastAsia="zh-CN"/>
              </w:rPr>
            </w:pPr>
            <w:r w:rsidRPr="00806DCD">
              <w:rPr>
                <w:rFonts w:ascii="Times New Roman" w:eastAsiaTheme="minorEastAsia" w:hAnsi="Times New Roman" w:cs="Times New Roman"/>
                <w:b w:val="0"/>
                <w:bCs w:val="0"/>
                <w:noProof/>
                <w:color w:val="000000" w:themeColor="text1"/>
                <w:sz w:val="20"/>
                <w:szCs w:val="20"/>
              </w:rPr>
              <w:t xml:space="preserve">Month* COVID-19* </w:t>
            </w:r>
            <w:r w:rsidRPr="00806DCD">
              <w:rPr>
                <w:rFonts w:ascii="Times New Roman" w:eastAsiaTheme="minorEastAsia" w:hAnsi="Times New Roman" w:cs="Times New Roman"/>
                <w:b w:val="0"/>
                <w:bCs w:val="0"/>
                <w:color w:val="000000" w:themeColor="text1"/>
                <w:sz w:val="20"/>
                <w:szCs w:val="20"/>
                <w:lang w:eastAsia="zh-CN"/>
              </w:rPr>
              <w:t>Post-lockdown vs. Pre-lockdown</w:t>
            </w:r>
            <w:r w:rsidRPr="00806DCD">
              <w:rPr>
                <w:rFonts w:ascii="Times New Roman" w:eastAsiaTheme="minorEastAsia" w:hAnsi="Times New Roman" w:cs="Times New Roman"/>
                <w:b w:val="0"/>
                <w:bCs w:val="0"/>
                <w:color w:val="000000" w:themeColor="text1"/>
                <w:sz w:val="20"/>
                <w:szCs w:val="20"/>
                <w:vertAlign w:val="superscript"/>
                <w:lang w:eastAsia="zh-CN"/>
              </w:rPr>
              <w:t>4</w:t>
            </w:r>
          </w:p>
        </w:tc>
        <w:tc>
          <w:tcPr>
            <w:tcW w:w="2520" w:type="dxa"/>
            <w:gridSpan w:val="2"/>
          </w:tcPr>
          <w:p w14:paraId="63A72AB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1.00 (0.99, 1.00)</w:t>
            </w:r>
          </w:p>
        </w:tc>
        <w:tc>
          <w:tcPr>
            <w:tcW w:w="2250" w:type="dxa"/>
          </w:tcPr>
          <w:p w14:paraId="1F1E64E1"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1.00 (0.99, 1.00)</w:t>
            </w:r>
          </w:p>
        </w:tc>
        <w:tc>
          <w:tcPr>
            <w:tcW w:w="2790" w:type="dxa"/>
            <w:gridSpan w:val="2"/>
          </w:tcPr>
          <w:p w14:paraId="6C10E0A1"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1.00 (0.99, 1.00)</w:t>
            </w:r>
          </w:p>
        </w:tc>
        <w:tc>
          <w:tcPr>
            <w:tcW w:w="2340" w:type="dxa"/>
          </w:tcPr>
          <w:p w14:paraId="5E8678F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1E2D1820"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752CAA1B" w14:textId="67308BB1"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vertAlign w:val="superscript"/>
                <w:lang w:eastAsia="zh-CN"/>
              </w:rPr>
            </w:pPr>
            <w:r w:rsidRPr="00806DCD">
              <w:rPr>
                <w:rFonts w:ascii="Times New Roman" w:eastAsiaTheme="minorEastAsia" w:hAnsi="Times New Roman" w:cs="Times New Roman"/>
                <w:b w:val="0"/>
                <w:bCs w:val="0"/>
                <w:noProof/>
                <w:color w:val="000000" w:themeColor="text1"/>
                <w:sz w:val="20"/>
                <w:szCs w:val="20"/>
              </w:rPr>
              <w:t>Month* COVID-19* Pre-vaccination vs. Pre-lockdown</w:t>
            </w:r>
            <w:r w:rsidRPr="00806DCD">
              <w:rPr>
                <w:rFonts w:ascii="Times New Roman" w:eastAsiaTheme="minorEastAsia" w:hAnsi="Times New Roman" w:cs="Times New Roman"/>
                <w:b w:val="0"/>
                <w:bCs w:val="0"/>
                <w:noProof/>
                <w:color w:val="000000" w:themeColor="text1"/>
                <w:sz w:val="20"/>
                <w:szCs w:val="20"/>
                <w:vertAlign w:val="superscript"/>
              </w:rPr>
              <w:t>5</w:t>
            </w:r>
          </w:p>
        </w:tc>
        <w:tc>
          <w:tcPr>
            <w:tcW w:w="2520" w:type="dxa"/>
            <w:gridSpan w:val="2"/>
            <w:shd w:val="clear" w:color="auto" w:fill="auto"/>
          </w:tcPr>
          <w:p w14:paraId="4D86C22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1.00 (0.99, 1.00)</w:t>
            </w:r>
          </w:p>
        </w:tc>
        <w:tc>
          <w:tcPr>
            <w:tcW w:w="2250" w:type="dxa"/>
            <w:shd w:val="clear" w:color="auto" w:fill="auto"/>
          </w:tcPr>
          <w:p w14:paraId="45D3EF45"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1.00 (0.99, 1.00)</w:t>
            </w:r>
          </w:p>
        </w:tc>
        <w:tc>
          <w:tcPr>
            <w:tcW w:w="2790" w:type="dxa"/>
            <w:gridSpan w:val="2"/>
            <w:shd w:val="clear" w:color="auto" w:fill="auto"/>
          </w:tcPr>
          <w:p w14:paraId="6E8F095F"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1.00 (0.99, 1.00)</w:t>
            </w:r>
          </w:p>
        </w:tc>
        <w:tc>
          <w:tcPr>
            <w:tcW w:w="2340" w:type="dxa"/>
            <w:shd w:val="clear" w:color="auto" w:fill="auto"/>
          </w:tcPr>
          <w:p w14:paraId="0067838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7B26A771"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43034DCE" w14:textId="4C6C00A2"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vertAlign w:val="superscript"/>
                <w:lang w:eastAsia="zh-CN"/>
              </w:rPr>
            </w:pPr>
            <w:r w:rsidRPr="00806DCD">
              <w:rPr>
                <w:rFonts w:ascii="Times New Roman" w:eastAsiaTheme="minorEastAsia" w:hAnsi="Times New Roman" w:cs="Times New Roman"/>
                <w:b w:val="0"/>
                <w:bCs w:val="0"/>
                <w:noProof/>
                <w:color w:val="000000" w:themeColor="text1"/>
                <w:sz w:val="20"/>
                <w:szCs w:val="20"/>
              </w:rPr>
              <w:lastRenderedPageBreak/>
              <w:t xml:space="preserve">Month* COVID-19* </w:t>
            </w:r>
            <w:r w:rsidRPr="00806DCD">
              <w:rPr>
                <w:rFonts w:ascii="Times New Roman" w:eastAsiaTheme="minorEastAsia" w:hAnsi="Times New Roman" w:cs="Times New Roman"/>
                <w:b w:val="0"/>
                <w:bCs w:val="0"/>
                <w:color w:val="000000" w:themeColor="text1"/>
                <w:sz w:val="20"/>
                <w:szCs w:val="20"/>
                <w:lang w:eastAsia="zh-CN"/>
              </w:rPr>
              <w:t>Post-vaccination vs. Pre-lockdown</w:t>
            </w:r>
            <w:r w:rsidRPr="00806DCD">
              <w:rPr>
                <w:rFonts w:ascii="Times New Roman" w:eastAsiaTheme="minorEastAsia" w:hAnsi="Times New Roman" w:cs="Times New Roman"/>
                <w:b w:val="0"/>
                <w:bCs w:val="0"/>
                <w:color w:val="000000" w:themeColor="text1"/>
                <w:sz w:val="20"/>
                <w:szCs w:val="20"/>
                <w:vertAlign w:val="superscript"/>
                <w:lang w:eastAsia="zh-CN"/>
              </w:rPr>
              <w:t>6</w:t>
            </w:r>
          </w:p>
        </w:tc>
        <w:tc>
          <w:tcPr>
            <w:tcW w:w="2520" w:type="dxa"/>
            <w:gridSpan w:val="2"/>
          </w:tcPr>
          <w:p w14:paraId="70CCB951"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0.99 (0.99, 1.00)</w:t>
            </w:r>
          </w:p>
        </w:tc>
        <w:tc>
          <w:tcPr>
            <w:tcW w:w="2250" w:type="dxa"/>
          </w:tcPr>
          <w:p w14:paraId="78EE3E5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1.00 (0.99, 1.00)</w:t>
            </w:r>
          </w:p>
        </w:tc>
        <w:tc>
          <w:tcPr>
            <w:tcW w:w="2790" w:type="dxa"/>
            <w:gridSpan w:val="2"/>
          </w:tcPr>
          <w:p w14:paraId="66D9F78D"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noProof/>
                <w:color w:val="000000" w:themeColor="text1"/>
                <w:sz w:val="20"/>
                <w:szCs w:val="20"/>
              </w:rPr>
              <w:t>0.99 (0.99, 1.00)</w:t>
            </w:r>
          </w:p>
        </w:tc>
        <w:tc>
          <w:tcPr>
            <w:tcW w:w="2340" w:type="dxa"/>
          </w:tcPr>
          <w:p w14:paraId="52FAD0BC"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3885B667"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0" w:type="dxa"/>
            <w:gridSpan w:val="4"/>
            <w:shd w:val="clear" w:color="auto" w:fill="auto"/>
          </w:tcPr>
          <w:p w14:paraId="14F29084" w14:textId="66611FF0" w:rsidR="00806DCD" w:rsidRPr="00806DCD" w:rsidRDefault="00806DCD" w:rsidP="001267AF">
            <w:pPr>
              <w:spacing w:line="276" w:lineRule="auto"/>
              <w:contextualSpacing/>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The impact of policies and COVID-19 diagnosis in the sensitivity analysis</w:t>
            </w:r>
          </w:p>
        </w:tc>
        <w:tc>
          <w:tcPr>
            <w:tcW w:w="2790" w:type="dxa"/>
            <w:gridSpan w:val="2"/>
            <w:shd w:val="clear" w:color="auto" w:fill="auto"/>
          </w:tcPr>
          <w:p w14:paraId="389ED22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c>
          <w:tcPr>
            <w:tcW w:w="2340" w:type="dxa"/>
            <w:shd w:val="clear" w:color="auto" w:fill="auto"/>
          </w:tcPr>
          <w:p w14:paraId="3FF1C0FE"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r>
      <w:tr w:rsidR="001267AF" w:rsidRPr="00806DCD" w14:paraId="24C09E9D"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7CB356FF" w14:textId="7788C1F0"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tcPr>
          <w:p w14:paraId="071D5CB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1.48 (1.07, 2.05)*</w:t>
            </w:r>
          </w:p>
        </w:tc>
        <w:tc>
          <w:tcPr>
            <w:tcW w:w="2250" w:type="dxa"/>
          </w:tcPr>
          <w:p w14:paraId="0C7A978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1.57 (1.10, 2.24)*</w:t>
            </w:r>
          </w:p>
        </w:tc>
        <w:tc>
          <w:tcPr>
            <w:tcW w:w="2790" w:type="dxa"/>
            <w:gridSpan w:val="2"/>
          </w:tcPr>
          <w:p w14:paraId="5612B3C2"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1.30 (0.99, 1.71)</w:t>
            </w:r>
          </w:p>
        </w:tc>
        <w:tc>
          <w:tcPr>
            <w:tcW w:w="2340" w:type="dxa"/>
          </w:tcPr>
          <w:p w14:paraId="2687046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2393E443"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0C91B38C" w14:textId="0E1ECCAA"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Pre-vaccination vs. Pre-lockdown</w:t>
            </w:r>
          </w:p>
        </w:tc>
        <w:tc>
          <w:tcPr>
            <w:tcW w:w="2520" w:type="dxa"/>
            <w:gridSpan w:val="2"/>
            <w:shd w:val="clear" w:color="auto" w:fill="auto"/>
          </w:tcPr>
          <w:p w14:paraId="4CA1B26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1.48 (0.52, 4.21)</w:t>
            </w:r>
          </w:p>
        </w:tc>
        <w:tc>
          <w:tcPr>
            <w:tcW w:w="2250" w:type="dxa"/>
            <w:shd w:val="clear" w:color="auto" w:fill="auto"/>
          </w:tcPr>
          <w:p w14:paraId="72465AF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1.49 (0.48, 4.63)</w:t>
            </w:r>
          </w:p>
        </w:tc>
        <w:tc>
          <w:tcPr>
            <w:tcW w:w="2790" w:type="dxa"/>
            <w:gridSpan w:val="2"/>
            <w:shd w:val="clear" w:color="auto" w:fill="auto"/>
          </w:tcPr>
          <w:p w14:paraId="101C49A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1.43 (0.58, 3.53)</w:t>
            </w:r>
          </w:p>
        </w:tc>
        <w:tc>
          <w:tcPr>
            <w:tcW w:w="2340" w:type="dxa"/>
            <w:shd w:val="clear" w:color="auto" w:fill="auto"/>
          </w:tcPr>
          <w:p w14:paraId="2842BE86"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0C7417B8"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7BA8A00C" w14:textId="2B915BC5"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Post-vaccination vs. Pre-lockdown</w:t>
            </w:r>
          </w:p>
        </w:tc>
        <w:tc>
          <w:tcPr>
            <w:tcW w:w="2520" w:type="dxa"/>
            <w:gridSpan w:val="2"/>
          </w:tcPr>
          <w:p w14:paraId="0F10F80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1.49 (1.03, 2.14)*</w:t>
            </w:r>
          </w:p>
        </w:tc>
        <w:tc>
          <w:tcPr>
            <w:tcW w:w="2250" w:type="dxa"/>
          </w:tcPr>
          <w:p w14:paraId="1907EE3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1.49 (1.00, 2.21)*</w:t>
            </w:r>
          </w:p>
        </w:tc>
        <w:tc>
          <w:tcPr>
            <w:tcW w:w="2790" w:type="dxa"/>
            <w:gridSpan w:val="2"/>
          </w:tcPr>
          <w:p w14:paraId="6049E335"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1.47 (1.08, 2.01)*</w:t>
            </w:r>
          </w:p>
        </w:tc>
        <w:tc>
          <w:tcPr>
            <w:tcW w:w="2340" w:type="dxa"/>
          </w:tcPr>
          <w:p w14:paraId="0D9E497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6E5133E9"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5CBEB300" w14:textId="027A5A1B"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Month</w:t>
            </w:r>
          </w:p>
        </w:tc>
        <w:tc>
          <w:tcPr>
            <w:tcW w:w="2520" w:type="dxa"/>
            <w:gridSpan w:val="2"/>
            <w:shd w:val="clear" w:color="auto" w:fill="auto"/>
          </w:tcPr>
          <w:p w14:paraId="1AE5F9F1"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0.99 (0.98, 1.00)</w:t>
            </w:r>
          </w:p>
        </w:tc>
        <w:tc>
          <w:tcPr>
            <w:tcW w:w="2250" w:type="dxa"/>
            <w:shd w:val="clear" w:color="auto" w:fill="auto"/>
          </w:tcPr>
          <w:p w14:paraId="03B25E75"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0.99 (0.98, 1.00)</w:t>
            </w:r>
          </w:p>
        </w:tc>
        <w:tc>
          <w:tcPr>
            <w:tcW w:w="2790" w:type="dxa"/>
            <w:gridSpan w:val="2"/>
            <w:shd w:val="clear" w:color="auto" w:fill="auto"/>
          </w:tcPr>
          <w:p w14:paraId="6CDE620D"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(0.99, 1.00)</w:t>
            </w:r>
          </w:p>
        </w:tc>
        <w:tc>
          <w:tcPr>
            <w:tcW w:w="2340" w:type="dxa"/>
            <w:shd w:val="clear" w:color="auto" w:fill="auto"/>
          </w:tcPr>
          <w:p w14:paraId="2A648BB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1E887FF9"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3C416D94" w14:textId="2ADF6081"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COVID-19 diagnosis</w:t>
            </w:r>
          </w:p>
        </w:tc>
        <w:tc>
          <w:tcPr>
            <w:tcW w:w="2520" w:type="dxa"/>
            <w:gridSpan w:val="2"/>
          </w:tcPr>
          <w:p w14:paraId="35158B0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0.97 (0.96, 0.99)***</w:t>
            </w:r>
          </w:p>
        </w:tc>
        <w:tc>
          <w:tcPr>
            <w:tcW w:w="2250" w:type="dxa"/>
          </w:tcPr>
          <w:p w14:paraId="1683513B"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0.97 (0.96, 0.98)***</w:t>
            </w:r>
          </w:p>
        </w:tc>
        <w:tc>
          <w:tcPr>
            <w:tcW w:w="2790" w:type="dxa"/>
            <w:gridSpan w:val="2"/>
          </w:tcPr>
          <w:p w14:paraId="46CFF51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0.98 (0.97, 0.99)***</w:t>
            </w:r>
          </w:p>
        </w:tc>
        <w:tc>
          <w:tcPr>
            <w:tcW w:w="2340" w:type="dxa"/>
          </w:tcPr>
          <w:p w14:paraId="32F93C3B"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3C8579D8"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75A23371" w14:textId="5685EC29"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 xml:space="preserve">Month* COVID-19* </w:t>
            </w: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shd w:val="clear" w:color="auto" w:fill="auto"/>
          </w:tcPr>
          <w:p w14:paraId="6A9C7AE5"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noProof/>
                <w:color w:val="000000" w:themeColor="text1"/>
                <w:sz w:val="20"/>
                <w:szCs w:val="20"/>
              </w:rPr>
              <w:t>1.01 (1.00, 1.01)</w:t>
            </w:r>
          </w:p>
        </w:tc>
        <w:tc>
          <w:tcPr>
            <w:tcW w:w="2250" w:type="dxa"/>
            <w:shd w:val="clear" w:color="auto" w:fill="auto"/>
          </w:tcPr>
          <w:p w14:paraId="1023A558"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1.01 (1.00, 1.01)</w:t>
            </w:r>
          </w:p>
        </w:tc>
        <w:tc>
          <w:tcPr>
            <w:tcW w:w="2790" w:type="dxa"/>
            <w:gridSpan w:val="2"/>
            <w:shd w:val="clear" w:color="auto" w:fill="auto"/>
          </w:tcPr>
          <w:p w14:paraId="428AE800"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(1.00, 1.00)</w:t>
            </w:r>
          </w:p>
        </w:tc>
        <w:tc>
          <w:tcPr>
            <w:tcW w:w="2340" w:type="dxa"/>
            <w:shd w:val="clear" w:color="auto" w:fill="auto"/>
          </w:tcPr>
          <w:p w14:paraId="65F3295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6AF2D95A"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67A036BF" w14:textId="6AC1D3AF"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Month* COVID-19* Pre-vaccination vs. Pre-lockdown</w:t>
            </w:r>
          </w:p>
        </w:tc>
        <w:tc>
          <w:tcPr>
            <w:tcW w:w="2520" w:type="dxa"/>
            <w:gridSpan w:val="2"/>
          </w:tcPr>
          <w:p w14:paraId="08613114"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noProof/>
                <w:color w:val="000000" w:themeColor="text1"/>
                <w:sz w:val="20"/>
                <w:szCs w:val="20"/>
              </w:rPr>
              <w:t>1.01 (1.00, 1.01)</w:t>
            </w:r>
          </w:p>
        </w:tc>
        <w:tc>
          <w:tcPr>
            <w:tcW w:w="2250" w:type="dxa"/>
          </w:tcPr>
          <w:p w14:paraId="13A49121"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1.01 (1.00, 1.01)</w:t>
            </w:r>
          </w:p>
        </w:tc>
        <w:tc>
          <w:tcPr>
            <w:tcW w:w="2790" w:type="dxa"/>
            <w:gridSpan w:val="2"/>
          </w:tcPr>
          <w:p w14:paraId="2B604FB1"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(1.00, 1.00)</w:t>
            </w:r>
          </w:p>
        </w:tc>
        <w:tc>
          <w:tcPr>
            <w:tcW w:w="2340" w:type="dxa"/>
          </w:tcPr>
          <w:p w14:paraId="28DE15B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2FFE285E"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0189386D" w14:textId="28E2C4E8"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 xml:space="preserve">Month* COVID-19* </w:t>
            </w:r>
            <w:r w:rsidRPr="00806DCD">
              <w:rPr>
                <w:rFonts w:ascii="Times New Roman" w:eastAsiaTheme="minorEastAsia" w:hAnsi="Times New Roman" w:cs="Times New Roman"/>
                <w:b w:val="0"/>
                <w:bCs w:val="0"/>
                <w:color w:val="000000" w:themeColor="text1"/>
                <w:sz w:val="20"/>
                <w:szCs w:val="20"/>
                <w:lang w:eastAsia="zh-CN"/>
              </w:rPr>
              <w:t>Post-vaccination vs. Pre-lockdown</w:t>
            </w:r>
          </w:p>
        </w:tc>
        <w:tc>
          <w:tcPr>
            <w:tcW w:w="2520" w:type="dxa"/>
            <w:gridSpan w:val="2"/>
            <w:shd w:val="clear" w:color="auto" w:fill="auto"/>
          </w:tcPr>
          <w:p w14:paraId="08466247"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noProof/>
                <w:color w:val="000000" w:themeColor="text1"/>
                <w:sz w:val="20"/>
                <w:szCs w:val="20"/>
              </w:rPr>
              <w:t>1.01 (1.00, 1.01)</w:t>
            </w:r>
          </w:p>
        </w:tc>
        <w:tc>
          <w:tcPr>
            <w:tcW w:w="2250" w:type="dxa"/>
            <w:shd w:val="clear" w:color="auto" w:fill="auto"/>
          </w:tcPr>
          <w:p w14:paraId="0F34E582"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1.01 (1.00, 1.01)</w:t>
            </w:r>
          </w:p>
        </w:tc>
        <w:tc>
          <w:tcPr>
            <w:tcW w:w="2790" w:type="dxa"/>
            <w:gridSpan w:val="2"/>
            <w:shd w:val="clear" w:color="auto" w:fill="auto"/>
          </w:tcPr>
          <w:p w14:paraId="7B55758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(1.00, 1.00)</w:t>
            </w:r>
          </w:p>
        </w:tc>
        <w:tc>
          <w:tcPr>
            <w:tcW w:w="2340" w:type="dxa"/>
            <w:shd w:val="clear" w:color="auto" w:fill="auto"/>
          </w:tcPr>
          <w:p w14:paraId="188B385E"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5B061BB5" w14:textId="77777777" w:rsidTr="001267AF">
        <w:tc>
          <w:tcPr>
            <w:cnfStyle w:val="001000000000" w:firstRow="0" w:lastRow="0" w:firstColumn="1" w:lastColumn="0" w:oddVBand="0" w:evenVBand="0" w:oddHBand="0" w:evenHBand="0" w:firstRowFirstColumn="0" w:firstRowLastColumn="0" w:lastRowFirstColumn="0" w:lastRowLastColumn="0"/>
            <w:tcW w:w="9810" w:type="dxa"/>
            <w:gridSpan w:val="4"/>
          </w:tcPr>
          <w:p w14:paraId="445F7D28" w14:textId="77777777"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noProof/>
                <w:color w:val="000000" w:themeColor="text1"/>
                <w:sz w:val="20"/>
                <w:szCs w:val="20"/>
              </w:rPr>
              <w:t>The population with &lt; 2 types of chronic comorbidities</w:t>
            </w:r>
          </w:p>
          <w:p w14:paraId="1E514DA9" w14:textId="491114CB" w:rsidR="00806DCD" w:rsidRPr="00806DCD" w:rsidRDefault="00806DCD" w:rsidP="001267AF">
            <w:pPr>
              <w:spacing w:line="276" w:lineRule="auto"/>
              <w:contextualSpacing/>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kern w:val="0"/>
                <w:sz w:val="20"/>
                <w:szCs w:val="20"/>
              </w:rPr>
              <w:t>The impact of policies</w:t>
            </w:r>
          </w:p>
        </w:tc>
        <w:tc>
          <w:tcPr>
            <w:tcW w:w="2790" w:type="dxa"/>
            <w:gridSpan w:val="2"/>
          </w:tcPr>
          <w:p w14:paraId="301D15FA"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c>
          <w:tcPr>
            <w:tcW w:w="2340" w:type="dxa"/>
          </w:tcPr>
          <w:p w14:paraId="66E0D988"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r>
      <w:tr w:rsidR="001267AF" w:rsidRPr="00806DCD" w14:paraId="6651A296"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0" w:type="dxa"/>
            <w:gridSpan w:val="4"/>
            <w:shd w:val="clear" w:color="auto" w:fill="auto"/>
          </w:tcPr>
          <w:p w14:paraId="1461DEC6" w14:textId="4CA4ECE5"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highlight w:val="yellow"/>
              </w:rPr>
            </w:pPr>
            <w:r w:rsidRPr="00806DCD">
              <w:rPr>
                <w:rFonts w:ascii="Times New Roman" w:eastAsiaTheme="minorEastAsia" w:hAnsi="Times New Roman" w:cs="Times New Roman"/>
                <w:b w:val="0"/>
                <w:bCs w:val="0"/>
                <w:color w:val="000000" w:themeColor="text1"/>
                <w:sz w:val="20"/>
                <w:szCs w:val="20"/>
                <w:lang w:eastAsia="zh-CN"/>
              </w:rPr>
              <w:t>The impact of policies</w:t>
            </w:r>
          </w:p>
        </w:tc>
        <w:tc>
          <w:tcPr>
            <w:tcW w:w="2790" w:type="dxa"/>
            <w:gridSpan w:val="2"/>
            <w:shd w:val="clear" w:color="auto" w:fill="auto"/>
          </w:tcPr>
          <w:p w14:paraId="09AC1A9D"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c>
          <w:tcPr>
            <w:tcW w:w="2340" w:type="dxa"/>
            <w:shd w:val="clear" w:color="auto" w:fill="auto"/>
          </w:tcPr>
          <w:p w14:paraId="2A85B3DB"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r>
      <w:tr w:rsidR="001267AF" w:rsidRPr="00806DCD" w14:paraId="0FA3F39F"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64D74003" w14:textId="01D8723A"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tcPr>
          <w:p w14:paraId="30BFA608"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color w:val="000000" w:themeColor="text1"/>
                <w:sz w:val="20"/>
                <w:szCs w:val="20"/>
                <w:lang w:eastAsia="zh-CN"/>
              </w:rPr>
              <w:t>0.07 (0.01, 0.43)</w:t>
            </w:r>
          </w:p>
        </w:tc>
        <w:tc>
          <w:tcPr>
            <w:tcW w:w="2250" w:type="dxa"/>
          </w:tcPr>
          <w:p w14:paraId="43514CCF"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1.09 (1.02, 1.16)*</w:t>
            </w:r>
          </w:p>
        </w:tc>
        <w:tc>
          <w:tcPr>
            <w:tcW w:w="2790" w:type="dxa"/>
            <w:gridSpan w:val="2"/>
          </w:tcPr>
          <w:p w14:paraId="20FC7B1E"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0.15 (0.04, 0.61)**</w:t>
            </w:r>
          </w:p>
        </w:tc>
        <w:tc>
          <w:tcPr>
            <w:tcW w:w="2340" w:type="dxa"/>
          </w:tcPr>
          <w:p w14:paraId="110BE02E"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3.78 (2.95, 6.73)*</w:t>
            </w:r>
          </w:p>
        </w:tc>
      </w:tr>
      <w:tr w:rsidR="001267AF" w:rsidRPr="001267AF" w14:paraId="4B3347B9"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1FC5C300" w14:textId="6995FCA8"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Pre-vaccination vs. Pre-lockdown</w:t>
            </w:r>
          </w:p>
        </w:tc>
        <w:tc>
          <w:tcPr>
            <w:tcW w:w="2520" w:type="dxa"/>
            <w:gridSpan w:val="2"/>
            <w:shd w:val="clear" w:color="auto" w:fill="auto"/>
          </w:tcPr>
          <w:p w14:paraId="00D69F3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color w:val="000000" w:themeColor="text1"/>
                <w:sz w:val="20"/>
                <w:szCs w:val="20"/>
                <w:lang w:eastAsia="zh-CN"/>
              </w:rPr>
              <w:t>0.04 (0.00, 129.38)</w:t>
            </w:r>
          </w:p>
        </w:tc>
        <w:tc>
          <w:tcPr>
            <w:tcW w:w="2250" w:type="dxa"/>
            <w:shd w:val="clear" w:color="auto" w:fill="auto"/>
          </w:tcPr>
          <w:p w14:paraId="44A7782B"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0.03 (0.00, 201.99)</w:t>
            </w:r>
          </w:p>
        </w:tc>
        <w:tc>
          <w:tcPr>
            <w:tcW w:w="2790" w:type="dxa"/>
            <w:gridSpan w:val="2"/>
            <w:shd w:val="clear" w:color="auto" w:fill="auto"/>
          </w:tcPr>
          <w:p w14:paraId="67B9EC60"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0.08 (0.00, 46.75)</w:t>
            </w:r>
          </w:p>
        </w:tc>
        <w:tc>
          <w:tcPr>
            <w:tcW w:w="2340" w:type="dxa"/>
            <w:shd w:val="clear" w:color="auto" w:fill="auto"/>
          </w:tcPr>
          <w:p w14:paraId="62AE139D"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4.05 (3.21, 7.02)**</w:t>
            </w:r>
          </w:p>
        </w:tc>
      </w:tr>
      <w:tr w:rsidR="001267AF" w:rsidRPr="00806DCD" w14:paraId="0F718CD1"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09536E4F" w14:textId="4457D3AC"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Post-vaccination vs. Pre-lockdown</w:t>
            </w:r>
          </w:p>
        </w:tc>
        <w:tc>
          <w:tcPr>
            <w:tcW w:w="2520" w:type="dxa"/>
            <w:gridSpan w:val="2"/>
          </w:tcPr>
          <w:p w14:paraId="60BB87F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color w:val="000000" w:themeColor="text1"/>
                <w:sz w:val="20"/>
                <w:szCs w:val="20"/>
                <w:lang w:eastAsia="zh-CN"/>
              </w:rPr>
              <w:t>1.15 (0.06, 22.35)</w:t>
            </w:r>
          </w:p>
        </w:tc>
        <w:tc>
          <w:tcPr>
            <w:tcW w:w="2250" w:type="dxa"/>
          </w:tcPr>
          <w:p w14:paraId="155C029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0.96 (0.04, 25.03)</w:t>
            </w:r>
          </w:p>
        </w:tc>
        <w:tc>
          <w:tcPr>
            <w:tcW w:w="2790" w:type="dxa"/>
            <w:gridSpan w:val="2"/>
          </w:tcPr>
          <w:p w14:paraId="05DB6DD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1.70 (0.17, 17.14)</w:t>
            </w:r>
          </w:p>
        </w:tc>
        <w:tc>
          <w:tcPr>
            <w:tcW w:w="2340" w:type="dxa"/>
          </w:tcPr>
          <w:p w14:paraId="4E117991"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1.76 (0.82, 3.57)</w:t>
            </w:r>
          </w:p>
        </w:tc>
      </w:tr>
      <w:tr w:rsidR="001267AF" w:rsidRPr="001267AF" w14:paraId="36CC9CCE"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1233D8F0" w14:textId="78604EE3"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COVID-19 diagnosis</w:t>
            </w:r>
          </w:p>
        </w:tc>
        <w:tc>
          <w:tcPr>
            <w:tcW w:w="2520" w:type="dxa"/>
            <w:gridSpan w:val="2"/>
            <w:shd w:val="clear" w:color="auto" w:fill="auto"/>
          </w:tcPr>
          <w:p w14:paraId="6A162CB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color w:val="000000" w:themeColor="text1"/>
                <w:sz w:val="20"/>
                <w:szCs w:val="20"/>
                <w:lang w:eastAsia="zh-CN"/>
              </w:rPr>
              <w:t>1.02 (0.98, 1.06)</w:t>
            </w:r>
          </w:p>
        </w:tc>
        <w:tc>
          <w:tcPr>
            <w:tcW w:w="2250" w:type="dxa"/>
            <w:shd w:val="clear" w:color="auto" w:fill="auto"/>
          </w:tcPr>
          <w:p w14:paraId="6FBDD41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1.02 (0.97, 1.06)</w:t>
            </w:r>
          </w:p>
        </w:tc>
        <w:tc>
          <w:tcPr>
            <w:tcW w:w="2790" w:type="dxa"/>
            <w:gridSpan w:val="2"/>
            <w:shd w:val="clear" w:color="auto" w:fill="auto"/>
          </w:tcPr>
          <w:p w14:paraId="607EB3B3"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1.02 (0.98, 1.05)</w:t>
            </w:r>
          </w:p>
        </w:tc>
        <w:tc>
          <w:tcPr>
            <w:tcW w:w="2340" w:type="dxa"/>
            <w:shd w:val="clear" w:color="auto" w:fill="auto"/>
          </w:tcPr>
          <w:p w14:paraId="77C0B42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w:t>
            </w:r>
          </w:p>
        </w:tc>
      </w:tr>
      <w:tr w:rsidR="001267AF" w:rsidRPr="00806DCD" w14:paraId="4C921403"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62A853E4" w14:textId="21BF5FC4"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Month</w:t>
            </w:r>
          </w:p>
        </w:tc>
        <w:tc>
          <w:tcPr>
            <w:tcW w:w="2520" w:type="dxa"/>
            <w:gridSpan w:val="2"/>
          </w:tcPr>
          <w:p w14:paraId="6EA72F7C"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color w:val="000000" w:themeColor="text1"/>
                <w:sz w:val="20"/>
                <w:szCs w:val="20"/>
                <w:lang w:eastAsia="zh-CN"/>
              </w:rPr>
              <w:t>1.00 (0.98, 1.01)</w:t>
            </w:r>
          </w:p>
        </w:tc>
        <w:tc>
          <w:tcPr>
            <w:tcW w:w="2250" w:type="dxa"/>
          </w:tcPr>
          <w:p w14:paraId="1ED5AA3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1.00 (0.98, 1.01)</w:t>
            </w:r>
          </w:p>
        </w:tc>
        <w:tc>
          <w:tcPr>
            <w:tcW w:w="2790" w:type="dxa"/>
            <w:gridSpan w:val="2"/>
          </w:tcPr>
          <w:p w14:paraId="05EF2DA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1.00 (0.98, 1.01)</w:t>
            </w:r>
          </w:p>
        </w:tc>
        <w:tc>
          <w:tcPr>
            <w:tcW w:w="2340" w:type="dxa"/>
          </w:tcPr>
          <w:p w14:paraId="43B6882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1.23 (1.10, 1.52)**</w:t>
            </w:r>
          </w:p>
        </w:tc>
      </w:tr>
      <w:tr w:rsidR="001267AF" w:rsidRPr="001267AF" w14:paraId="7FCA05F4"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1B169ABF" w14:textId="45C99B13"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Month* COVID-19 diagnosis</w:t>
            </w:r>
          </w:p>
        </w:tc>
        <w:tc>
          <w:tcPr>
            <w:tcW w:w="2520" w:type="dxa"/>
            <w:gridSpan w:val="2"/>
            <w:shd w:val="clear" w:color="auto" w:fill="auto"/>
          </w:tcPr>
          <w:p w14:paraId="4D3B5B31"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0.99 (0.99, 1.00)</w:t>
            </w:r>
          </w:p>
        </w:tc>
        <w:tc>
          <w:tcPr>
            <w:tcW w:w="2250" w:type="dxa"/>
            <w:shd w:val="clear" w:color="auto" w:fill="auto"/>
          </w:tcPr>
          <w:p w14:paraId="79263D6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0.99 (0.99, 1.00)</w:t>
            </w:r>
          </w:p>
        </w:tc>
        <w:tc>
          <w:tcPr>
            <w:tcW w:w="2790" w:type="dxa"/>
            <w:gridSpan w:val="2"/>
            <w:shd w:val="clear" w:color="auto" w:fill="auto"/>
          </w:tcPr>
          <w:p w14:paraId="4B0F0AD0"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0.99 (0.98, 1.00)</w:t>
            </w:r>
          </w:p>
        </w:tc>
        <w:tc>
          <w:tcPr>
            <w:tcW w:w="2340" w:type="dxa"/>
            <w:shd w:val="clear" w:color="auto" w:fill="auto"/>
          </w:tcPr>
          <w:p w14:paraId="1B1E986B"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w:t>
            </w:r>
          </w:p>
        </w:tc>
      </w:tr>
      <w:tr w:rsidR="001267AF" w:rsidRPr="00806DCD" w14:paraId="1DFE709B"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04534D9E" w14:textId="624EFC92"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Month* Post-lockdown vs. Pre-lockdown</w:t>
            </w:r>
          </w:p>
        </w:tc>
        <w:tc>
          <w:tcPr>
            <w:tcW w:w="2520" w:type="dxa"/>
            <w:gridSpan w:val="2"/>
          </w:tcPr>
          <w:p w14:paraId="0AD5502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1.08 (1.01, 1.14)*</w:t>
            </w:r>
          </w:p>
        </w:tc>
        <w:tc>
          <w:tcPr>
            <w:tcW w:w="2250" w:type="dxa"/>
          </w:tcPr>
          <w:p w14:paraId="347008DC"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1.09 (1.02, 1.16)*</w:t>
            </w:r>
          </w:p>
        </w:tc>
        <w:tc>
          <w:tcPr>
            <w:tcW w:w="2790" w:type="dxa"/>
            <w:gridSpan w:val="2"/>
          </w:tcPr>
          <w:p w14:paraId="4910B7F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1.05 (1.00, 1.10)*</w:t>
            </w:r>
          </w:p>
        </w:tc>
        <w:tc>
          <w:tcPr>
            <w:tcW w:w="2340" w:type="dxa"/>
          </w:tcPr>
          <w:p w14:paraId="216E429E"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0.61 (0.46, 0.87)**</w:t>
            </w:r>
          </w:p>
        </w:tc>
      </w:tr>
      <w:tr w:rsidR="001267AF" w:rsidRPr="001267AF" w14:paraId="676194E9"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4532AF8B" w14:textId="0B3C509F"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Month* Pre-vaccination vs. Pre-lockdown</w:t>
            </w:r>
          </w:p>
        </w:tc>
        <w:tc>
          <w:tcPr>
            <w:tcW w:w="2520" w:type="dxa"/>
            <w:gridSpan w:val="2"/>
            <w:shd w:val="clear" w:color="auto" w:fill="auto"/>
          </w:tcPr>
          <w:p w14:paraId="44853B0B"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1.08 (0.88, 1.34)</w:t>
            </w:r>
          </w:p>
        </w:tc>
        <w:tc>
          <w:tcPr>
            <w:tcW w:w="2250" w:type="dxa"/>
            <w:shd w:val="clear" w:color="auto" w:fill="auto"/>
          </w:tcPr>
          <w:p w14:paraId="4636DCC7"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1.09 (0.87, 1.38)</w:t>
            </w:r>
          </w:p>
        </w:tc>
        <w:tc>
          <w:tcPr>
            <w:tcW w:w="2790" w:type="dxa"/>
            <w:gridSpan w:val="2"/>
            <w:shd w:val="clear" w:color="auto" w:fill="auto"/>
          </w:tcPr>
          <w:p w14:paraId="41C09895"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1.06 (0.90, 1.25)</w:t>
            </w:r>
          </w:p>
        </w:tc>
        <w:tc>
          <w:tcPr>
            <w:tcW w:w="2340" w:type="dxa"/>
            <w:shd w:val="clear" w:color="auto" w:fill="auto"/>
          </w:tcPr>
          <w:p w14:paraId="14AA6140"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0.63 (0.45, 0.90)**</w:t>
            </w:r>
          </w:p>
        </w:tc>
      </w:tr>
      <w:tr w:rsidR="001267AF" w:rsidRPr="00806DCD" w14:paraId="5C868498"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259AA57C" w14:textId="23EDA69A"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Month* Post-vaccination vs. Pre-lockdown</w:t>
            </w:r>
          </w:p>
        </w:tc>
        <w:tc>
          <w:tcPr>
            <w:tcW w:w="2520" w:type="dxa"/>
            <w:gridSpan w:val="2"/>
          </w:tcPr>
          <w:p w14:paraId="38CB3CAC"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0.99 (0.93, 1.07)</w:t>
            </w:r>
          </w:p>
        </w:tc>
        <w:tc>
          <w:tcPr>
            <w:tcW w:w="2250" w:type="dxa"/>
          </w:tcPr>
          <w:p w14:paraId="67E355EB"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1.00 (0.93, 1.08)</w:t>
            </w:r>
          </w:p>
        </w:tc>
        <w:tc>
          <w:tcPr>
            <w:tcW w:w="2790" w:type="dxa"/>
            <w:gridSpan w:val="2"/>
          </w:tcPr>
          <w:p w14:paraId="1764047F"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color w:val="000000" w:themeColor="text1"/>
                <w:sz w:val="20"/>
                <w:szCs w:val="20"/>
                <w:lang w:eastAsia="zh-CN"/>
              </w:rPr>
              <w:t>0.99 (0.93, 1.04)</w:t>
            </w:r>
          </w:p>
        </w:tc>
        <w:tc>
          <w:tcPr>
            <w:tcW w:w="2340" w:type="dxa"/>
          </w:tcPr>
          <w:p w14:paraId="730D33BB"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000000" w:themeColor="text1"/>
                <w:sz w:val="20"/>
                <w:szCs w:val="20"/>
                <w:lang w:eastAsia="zh-CN"/>
              </w:rPr>
            </w:pPr>
            <w:r w:rsidRPr="00806DCD">
              <w:rPr>
                <w:rFonts w:ascii="Times New Roman" w:eastAsiaTheme="minorEastAsia" w:hAnsi="Times New Roman" w:cs="Times New Roman"/>
                <w:color w:val="000000" w:themeColor="text1"/>
                <w:sz w:val="20"/>
                <w:szCs w:val="20"/>
                <w:lang w:eastAsia="zh-CN"/>
              </w:rPr>
              <w:t>0.95 (0.87, 1.04)</w:t>
            </w:r>
          </w:p>
        </w:tc>
      </w:tr>
      <w:tr w:rsidR="001267AF" w:rsidRPr="00806DCD" w14:paraId="5A830568"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0" w:type="dxa"/>
            <w:gridSpan w:val="4"/>
            <w:shd w:val="clear" w:color="auto" w:fill="auto"/>
          </w:tcPr>
          <w:p w14:paraId="2F999835" w14:textId="6F1D1651" w:rsidR="00806DCD" w:rsidRPr="00806DCD" w:rsidRDefault="00806DCD" w:rsidP="001267AF">
            <w:pPr>
              <w:spacing w:line="276" w:lineRule="auto"/>
              <w:contextualSpacing/>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The impact of policies on the sensitivity analysis</w:t>
            </w:r>
          </w:p>
        </w:tc>
        <w:tc>
          <w:tcPr>
            <w:tcW w:w="2790" w:type="dxa"/>
            <w:gridSpan w:val="2"/>
            <w:shd w:val="clear" w:color="auto" w:fill="auto"/>
          </w:tcPr>
          <w:p w14:paraId="3270ECB1"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c>
          <w:tcPr>
            <w:tcW w:w="2340" w:type="dxa"/>
            <w:shd w:val="clear" w:color="auto" w:fill="auto"/>
          </w:tcPr>
          <w:p w14:paraId="3135080F"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r>
      <w:tr w:rsidR="001267AF" w:rsidRPr="00806DCD" w14:paraId="089190F9"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6F735E70" w14:textId="4F5C1182"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tcPr>
          <w:p w14:paraId="37FAF1F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0.41 (0.04, 4.37)</w:t>
            </w:r>
          </w:p>
        </w:tc>
        <w:tc>
          <w:tcPr>
            <w:tcW w:w="2250" w:type="dxa"/>
          </w:tcPr>
          <w:p w14:paraId="31214D33"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0.42 (0.04, 5.51)</w:t>
            </w:r>
          </w:p>
        </w:tc>
        <w:tc>
          <w:tcPr>
            <w:tcW w:w="2790" w:type="dxa"/>
            <w:gridSpan w:val="2"/>
          </w:tcPr>
          <w:p w14:paraId="659B6768"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0.37 (0.05, 2.62)</w:t>
            </w:r>
          </w:p>
        </w:tc>
        <w:tc>
          <w:tcPr>
            <w:tcW w:w="2340" w:type="dxa"/>
          </w:tcPr>
          <w:p w14:paraId="15DADE5F"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1DEAF3AE"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5373453F" w14:textId="3A482C14"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Pre-vaccination vs. Pre-lockdown</w:t>
            </w:r>
          </w:p>
        </w:tc>
        <w:tc>
          <w:tcPr>
            <w:tcW w:w="2520" w:type="dxa"/>
            <w:gridSpan w:val="2"/>
            <w:shd w:val="clear" w:color="auto" w:fill="auto"/>
          </w:tcPr>
          <w:p w14:paraId="083462D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0.16 (0.00, 6.96)</w:t>
            </w:r>
          </w:p>
        </w:tc>
        <w:tc>
          <w:tcPr>
            <w:tcW w:w="2250" w:type="dxa"/>
            <w:shd w:val="clear" w:color="auto" w:fill="auto"/>
          </w:tcPr>
          <w:p w14:paraId="5CC0D3F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0.15 (0.00, 4.7)</w:t>
            </w:r>
          </w:p>
        </w:tc>
        <w:tc>
          <w:tcPr>
            <w:tcW w:w="2790" w:type="dxa"/>
            <w:gridSpan w:val="2"/>
            <w:shd w:val="clear" w:color="auto" w:fill="auto"/>
          </w:tcPr>
          <w:p w14:paraId="6C902F86"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0.22 (0.00, 1.27)</w:t>
            </w:r>
          </w:p>
        </w:tc>
        <w:tc>
          <w:tcPr>
            <w:tcW w:w="2340" w:type="dxa"/>
            <w:shd w:val="clear" w:color="auto" w:fill="auto"/>
          </w:tcPr>
          <w:p w14:paraId="727C197E"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176DECAA"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59932C42" w14:textId="2A689063"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Post-vaccination vs. Pre-lockdown</w:t>
            </w:r>
          </w:p>
        </w:tc>
        <w:tc>
          <w:tcPr>
            <w:tcW w:w="2520" w:type="dxa"/>
            <w:gridSpan w:val="2"/>
          </w:tcPr>
          <w:p w14:paraId="7E15B5D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2.90 (0.10, 84.69)</w:t>
            </w:r>
          </w:p>
        </w:tc>
        <w:tc>
          <w:tcPr>
            <w:tcW w:w="2250" w:type="dxa"/>
          </w:tcPr>
          <w:p w14:paraId="21EDFF74"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color w:val="000000" w:themeColor="text1"/>
                <w:sz w:val="20"/>
                <w:szCs w:val="20"/>
                <w:lang w:eastAsia="zh-CN"/>
              </w:rPr>
              <w:t>2.80 (0.07, 109.23)</w:t>
            </w:r>
          </w:p>
        </w:tc>
        <w:tc>
          <w:tcPr>
            <w:tcW w:w="2790" w:type="dxa"/>
            <w:gridSpan w:val="2"/>
          </w:tcPr>
          <w:p w14:paraId="426DD2D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3.13 (0.20, 49.82)</w:t>
            </w:r>
          </w:p>
        </w:tc>
        <w:tc>
          <w:tcPr>
            <w:tcW w:w="2340" w:type="dxa"/>
          </w:tcPr>
          <w:p w14:paraId="0A3E69CF"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6C0DAD3B"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6F1CEDA7" w14:textId="0877E43C"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COVID-19 diagnosis</w:t>
            </w:r>
          </w:p>
        </w:tc>
        <w:tc>
          <w:tcPr>
            <w:tcW w:w="2520" w:type="dxa"/>
            <w:gridSpan w:val="2"/>
            <w:shd w:val="clear" w:color="auto" w:fill="auto"/>
          </w:tcPr>
          <w:p w14:paraId="43D60CD7"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0.99 (0.94, 1.03)</w:t>
            </w:r>
          </w:p>
        </w:tc>
        <w:tc>
          <w:tcPr>
            <w:tcW w:w="2250" w:type="dxa"/>
            <w:shd w:val="clear" w:color="auto" w:fill="auto"/>
          </w:tcPr>
          <w:p w14:paraId="05B7609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0.98 (0.93, 1.03)</w:t>
            </w:r>
          </w:p>
        </w:tc>
        <w:tc>
          <w:tcPr>
            <w:tcW w:w="2790" w:type="dxa"/>
            <w:gridSpan w:val="2"/>
            <w:shd w:val="clear" w:color="auto" w:fill="auto"/>
          </w:tcPr>
          <w:p w14:paraId="6702059B"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0.99 (0.96, 1.04)</w:t>
            </w:r>
          </w:p>
        </w:tc>
        <w:tc>
          <w:tcPr>
            <w:tcW w:w="2340" w:type="dxa"/>
            <w:shd w:val="clear" w:color="auto" w:fill="auto"/>
          </w:tcPr>
          <w:p w14:paraId="539DE958"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0AA95E97"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63BBAF96" w14:textId="7A7B8319"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Month</w:t>
            </w:r>
          </w:p>
        </w:tc>
        <w:tc>
          <w:tcPr>
            <w:tcW w:w="2520" w:type="dxa"/>
            <w:gridSpan w:val="2"/>
          </w:tcPr>
          <w:p w14:paraId="324BF0C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0.99 (0.98, 1.00)</w:t>
            </w:r>
          </w:p>
        </w:tc>
        <w:tc>
          <w:tcPr>
            <w:tcW w:w="2250" w:type="dxa"/>
          </w:tcPr>
          <w:p w14:paraId="2660A942"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0.99 (0.93, 1.03)</w:t>
            </w:r>
          </w:p>
        </w:tc>
        <w:tc>
          <w:tcPr>
            <w:tcW w:w="2790" w:type="dxa"/>
            <w:gridSpan w:val="2"/>
          </w:tcPr>
          <w:p w14:paraId="654A0DD5"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0.99 (0.99, 1.00)</w:t>
            </w:r>
          </w:p>
        </w:tc>
        <w:tc>
          <w:tcPr>
            <w:tcW w:w="2340" w:type="dxa"/>
          </w:tcPr>
          <w:p w14:paraId="6501A1CF"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7318AA79"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1E9E78E9" w14:textId="6F6143D9"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Month* COVID-19 diagnosis</w:t>
            </w:r>
          </w:p>
        </w:tc>
        <w:tc>
          <w:tcPr>
            <w:tcW w:w="2520" w:type="dxa"/>
            <w:gridSpan w:val="2"/>
            <w:shd w:val="clear" w:color="auto" w:fill="auto"/>
          </w:tcPr>
          <w:p w14:paraId="40914302"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(0.99, 1.00)</w:t>
            </w:r>
          </w:p>
        </w:tc>
        <w:tc>
          <w:tcPr>
            <w:tcW w:w="2250" w:type="dxa"/>
            <w:shd w:val="clear" w:color="auto" w:fill="auto"/>
          </w:tcPr>
          <w:p w14:paraId="1FC47EB1"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1.00 (0.99, 1.00)</w:t>
            </w:r>
          </w:p>
        </w:tc>
        <w:tc>
          <w:tcPr>
            <w:tcW w:w="2790" w:type="dxa"/>
            <w:gridSpan w:val="2"/>
            <w:shd w:val="clear" w:color="auto" w:fill="auto"/>
          </w:tcPr>
          <w:p w14:paraId="503D1368"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(0.99, 1.00)</w:t>
            </w:r>
          </w:p>
        </w:tc>
        <w:tc>
          <w:tcPr>
            <w:tcW w:w="2340" w:type="dxa"/>
            <w:shd w:val="clear" w:color="auto" w:fill="auto"/>
          </w:tcPr>
          <w:p w14:paraId="521E6515"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3A483A21"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1450C79D" w14:textId="0174E016"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Month* Post-lockdown vs. Pre-lockdown</w:t>
            </w:r>
          </w:p>
        </w:tc>
        <w:tc>
          <w:tcPr>
            <w:tcW w:w="2520" w:type="dxa"/>
            <w:gridSpan w:val="2"/>
          </w:tcPr>
          <w:p w14:paraId="7A069BFC"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1.03 (0.96, 1.12)</w:t>
            </w:r>
          </w:p>
        </w:tc>
        <w:tc>
          <w:tcPr>
            <w:tcW w:w="2250" w:type="dxa"/>
          </w:tcPr>
          <w:p w14:paraId="6A9B1D7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1.04 (0.95, 1.13)</w:t>
            </w:r>
          </w:p>
        </w:tc>
        <w:tc>
          <w:tcPr>
            <w:tcW w:w="2790" w:type="dxa"/>
            <w:gridSpan w:val="2"/>
          </w:tcPr>
          <w:p w14:paraId="5BC62F14"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noProof/>
                <w:color w:val="000000" w:themeColor="text1"/>
                <w:sz w:val="20"/>
                <w:szCs w:val="20"/>
              </w:rPr>
              <w:t>1.03 (0.97, 1.10)</w:t>
            </w:r>
          </w:p>
        </w:tc>
        <w:tc>
          <w:tcPr>
            <w:tcW w:w="2340" w:type="dxa"/>
          </w:tcPr>
          <w:p w14:paraId="5D08EBBB"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174C3A40"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7FEACB9E" w14:textId="7BC55008"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Month* Pre-vaccination vs. Pre-lockdown</w:t>
            </w:r>
          </w:p>
        </w:tc>
        <w:tc>
          <w:tcPr>
            <w:tcW w:w="2520" w:type="dxa"/>
            <w:gridSpan w:val="2"/>
            <w:shd w:val="clear" w:color="auto" w:fill="auto"/>
          </w:tcPr>
          <w:p w14:paraId="6D925F1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1.03 (0.96, 1.12)</w:t>
            </w:r>
          </w:p>
        </w:tc>
        <w:tc>
          <w:tcPr>
            <w:tcW w:w="2250" w:type="dxa"/>
            <w:shd w:val="clear" w:color="auto" w:fill="auto"/>
          </w:tcPr>
          <w:p w14:paraId="2357B8F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1.04 (0.95, 1.13)</w:t>
            </w:r>
          </w:p>
        </w:tc>
        <w:tc>
          <w:tcPr>
            <w:tcW w:w="2790" w:type="dxa"/>
            <w:gridSpan w:val="2"/>
            <w:shd w:val="clear" w:color="auto" w:fill="auto"/>
          </w:tcPr>
          <w:p w14:paraId="775FEF6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green"/>
              </w:rPr>
            </w:pPr>
            <w:r w:rsidRPr="00806DCD">
              <w:rPr>
                <w:rFonts w:ascii="Times New Roman" w:eastAsiaTheme="minorEastAsia" w:hAnsi="Times New Roman" w:cs="Times New Roman"/>
                <w:noProof/>
                <w:color w:val="000000" w:themeColor="text1"/>
                <w:sz w:val="20"/>
                <w:szCs w:val="20"/>
              </w:rPr>
              <w:t>1.03 (0.97, 1.10)</w:t>
            </w:r>
          </w:p>
        </w:tc>
        <w:tc>
          <w:tcPr>
            <w:tcW w:w="2340" w:type="dxa"/>
            <w:shd w:val="clear" w:color="auto" w:fill="auto"/>
          </w:tcPr>
          <w:p w14:paraId="36708FDF"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7E7FAD03"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626373BA" w14:textId="5B9C2AE8"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Month* Post-vaccination vs. Pre-lockdown</w:t>
            </w:r>
          </w:p>
        </w:tc>
        <w:tc>
          <w:tcPr>
            <w:tcW w:w="2520" w:type="dxa"/>
            <w:gridSpan w:val="2"/>
          </w:tcPr>
          <w:p w14:paraId="1C5B958B"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0.98 (0.91, 1.06)</w:t>
            </w:r>
          </w:p>
        </w:tc>
        <w:tc>
          <w:tcPr>
            <w:tcW w:w="2250" w:type="dxa"/>
          </w:tcPr>
          <w:p w14:paraId="0084A95A"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color w:val="000000" w:themeColor="text1"/>
                <w:sz w:val="20"/>
                <w:szCs w:val="20"/>
                <w:lang w:eastAsia="zh-CN"/>
              </w:rPr>
              <w:t>0.98 (0.90, 1.07)</w:t>
            </w:r>
          </w:p>
        </w:tc>
        <w:tc>
          <w:tcPr>
            <w:tcW w:w="2790" w:type="dxa"/>
            <w:gridSpan w:val="2"/>
          </w:tcPr>
          <w:p w14:paraId="7C61897B"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0.98 (0.92, 1.05)</w:t>
            </w:r>
          </w:p>
        </w:tc>
        <w:tc>
          <w:tcPr>
            <w:tcW w:w="2340" w:type="dxa"/>
          </w:tcPr>
          <w:p w14:paraId="44E41ED5"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0313BB10"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0" w:type="dxa"/>
            <w:gridSpan w:val="4"/>
            <w:shd w:val="clear" w:color="auto" w:fill="auto"/>
          </w:tcPr>
          <w:p w14:paraId="031D51EA" w14:textId="1126F028" w:rsidR="00806DCD" w:rsidRPr="00806DCD" w:rsidRDefault="00806DCD" w:rsidP="001267AF">
            <w:pPr>
              <w:spacing w:line="276" w:lineRule="auto"/>
              <w:contextualSpacing/>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The impact of policies and COVID-19 diagnosis</w:t>
            </w:r>
          </w:p>
        </w:tc>
        <w:tc>
          <w:tcPr>
            <w:tcW w:w="2790" w:type="dxa"/>
            <w:gridSpan w:val="2"/>
            <w:shd w:val="clear" w:color="auto" w:fill="auto"/>
          </w:tcPr>
          <w:p w14:paraId="16DC415F"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c>
          <w:tcPr>
            <w:tcW w:w="2340" w:type="dxa"/>
            <w:shd w:val="clear" w:color="auto" w:fill="auto"/>
          </w:tcPr>
          <w:p w14:paraId="1AC4984E"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p>
        </w:tc>
      </w:tr>
      <w:tr w:rsidR="001267AF" w:rsidRPr="00806DCD" w14:paraId="0BB76E38"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26FBF64F" w14:textId="01CEECD2"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tcPr>
          <w:p w14:paraId="2B24EF9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0.58 (0.43, 0.79)***</w:t>
            </w:r>
          </w:p>
        </w:tc>
        <w:tc>
          <w:tcPr>
            <w:tcW w:w="2250" w:type="dxa"/>
          </w:tcPr>
          <w:p w14:paraId="43088238"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noProof/>
                <w:color w:val="000000" w:themeColor="text1"/>
                <w:sz w:val="20"/>
                <w:szCs w:val="20"/>
              </w:rPr>
              <w:t>0.58 (0.41, 0.81)**</w:t>
            </w:r>
          </w:p>
        </w:tc>
        <w:tc>
          <w:tcPr>
            <w:tcW w:w="2790" w:type="dxa"/>
            <w:gridSpan w:val="2"/>
          </w:tcPr>
          <w:p w14:paraId="38787CAE"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0.60 (0.47, 0.76)***</w:t>
            </w:r>
          </w:p>
        </w:tc>
        <w:tc>
          <w:tcPr>
            <w:tcW w:w="2340" w:type="dxa"/>
          </w:tcPr>
          <w:p w14:paraId="0153ECFE"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08A0CC20"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170C18B0" w14:textId="4B11C9F9"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t>Pre-vaccination vs. Pre-lockdown</w:t>
            </w:r>
          </w:p>
        </w:tc>
        <w:tc>
          <w:tcPr>
            <w:tcW w:w="2520" w:type="dxa"/>
            <w:gridSpan w:val="2"/>
            <w:shd w:val="clear" w:color="auto" w:fill="auto"/>
          </w:tcPr>
          <w:p w14:paraId="461BDBB6"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1.07 (0.56, 2.07)</w:t>
            </w:r>
          </w:p>
        </w:tc>
        <w:tc>
          <w:tcPr>
            <w:tcW w:w="2250" w:type="dxa"/>
            <w:shd w:val="clear" w:color="auto" w:fill="auto"/>
          </w:tcPr>
          <w:p w14:paraId="35C8A70D"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noProof/>
                <w:color w:val="000000" w:themeColor="text1"/>
                <w:sz w:val="20"/>
                <w:szCs w:val="20"/>
              </w:rPr>
              <w:t>1.10 (0.54, 2.27)</w:t>
            </w:r>
          </w:p>
        </w:tc>
        <w:tc>
          <w:tcPr>
            <w:tcW w:w="2790" w:type="dxa"/>
            <w:gridSpan w:val="2"/>
            <w:shd w:val="clear" w:color="auto" w:fill="auto"/>
          </w:tcPr>
          <w:p w14:paraId="6DBD7C48"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1.00 (0.60, 1.66)</w:t>
            </w:r>
          </w:p>
        </w:tc>
        <w:tc>
          <w:tcPr>
            <w:tcW w:w="2340" w:type="dxa"/>
            <w:shd w:val="clear" w:color="auto" w:fill="auto"/>
          </w:tcPr>
          <w:p w14:paraId="1955B8D7"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4A15C368"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1BC3AE0F" w14:textId="799E349F"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lang w:eastAsia="zh-CN"/>
              </w:rPr>
              <w:lastRenderedPageBreak/>
              <w:t>Post-vaccination vs. Pre-lockdown</w:t>
            </w:r>
          </w:p>
        </w:tc>
        <w:tc>
          <w:tcPr>
            <w:tcW w:w="2520" w:type="dxa"/>
            <w:gridSpan w:val="2"/>
          </w:tcPr>
          <w:p w14:paraId="3CF9456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0.96 (0.65, 1.40)</w:t>
            </w:r>
          </w:p>
        </w:tc>
        <w:tc>
          <w:tcPr>
            <w:tcW w:w="2250" w:type="dxa"/>
          </w:tcPr>
          <w:p w14:paraId="41E82CA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noProof/>
                <w:color w:val="000000" w:themeColor="text1"/>
                <w:sz w:val="20"/>
                <w:szCs w:val="20"/>
              </w:rPr>
              <w:t>0.95 (0.62, 1.45)</w:t>
            </w:r>
          </w:p>
        </w:tc>
        <w:tc>
          <w:tcPr>
            <w:tcW w:w="2790" w:type="dxa"/>
            <w:gridSpan w:val="2"/>
          </w:tcPr>
          <w:p w14:paraId="0304D66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0.98 (0.73, 1.32)</w:t>
            </w:r>
          </w:p>
        </w:tc>
        <w:tc>
          <w:tcPr>
            <w:tcW w:w="2340" w:type="dxa"/>
          </w:tcPr>
          <w:p w14:paraId="6BA23D4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1B4065A8"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3FF64BDE" w14:textId="4555AAED"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noProof/>
                <w:color w:val="000000" w:themeColor="text1"/>
                <w:sz w:val="20"/>
                <w:szCs w:val="20"/>
              </w:rPr>
              <w:t>Month</w:t>
            </w:r>
          </w:p>
        </w:tc>
        <w:tc>
          <w:tcPr>
            <w:tcW w:w="2520" w:type="dxa"/>
            <w:gridSpan w:val="2"/>
            <w:shd w:val="clear" w:color="auto" w:fill="auto"/>
          </w:tcPr>
          <w:p w14:paraId="66C94A61"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(0.99, 1.00)</w:t>
            </w:r>
          </w:p>
        </w:tc>
        <w:tc>
          <w:tcPr>
            <w:tcW w:w="2250" w:type="dxa"/>
            <w:shd w:val="clear" w:color="auto" w:fill="auto"/>
          </w:tcPr>
          <w:p w14:paraId="5337570F"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noProof/>
                <w:color w:val="000000" w:themeColor="text1"/>
                <w:sz w:val="20"/>
                <w:szCs w:val="20"/>
              </w:rPr>
              <w:t>1.00 (0.99, 1.00)</w:t>
            </w:r>
          </w:p>
        </w:tc>
        <w:tc>
          <w:tcPr>
            <w:tcW w:w="2790" w:type="dxa"/>
            <w:gridSpan w:val="2"/>
            <w:shd w:val="clear" w:color="auto" w:fill="auto"/>
          </w:tcPr>
          <w:p w14:paraId="0D13C2E7"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1.00 (0.99, 1.01)</w:t>
            </w:r>
          </w:p>
        </w:tc>
        <w:tc>
          <w:tcPr>
            <w:tcW w:w="2340" w:type="dxa"/>
            <w:shd w:val="clear" w:color="auto" w:fill="auto"/>
          </w:tcPr>
          <w:p w14:paraId="4A28D356"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7A0AA189"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1088A897" w14:textId="028B26FC"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noProof/>
                <w:color w:val="000000" w:themeColor="text1"/>
                <w:sz w:val="20"/>
                <w:szCs w:val="20"/>
              </w:rPr>
              <w:t>COVID-19 diagnosis</w:t>
            </w:r>
          </w:p>
        </w:tc>
        <w:tc>
          <w:tcPr>
            <w:tcW w:w="2520" w:type="dxa"/>
            <w:gridSpan w:val="2"/>
          </w:tcPr>
          <w:p w14:paraId="65B8521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0.95 (0.93, 1.06)</w:t>
            </w:r>
          </w:p>
        </w:tc>
        <w:tc>
          <w:tcPr>
            <w:tcW w:w="2250" w:type="dxa"/>
          </w:tcPr>
          <w:p w14:paraId="6B312C44"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noProof/>
                <w:color w:val="000000" w:themeColor="text1"/>
                <w:sz w:val="20"/>
                <w:szCs w:val="20"/>
              </w:rPr>
              <w:t>1.00 (0.99, 1.01)</w:t>
            </w:r>
          </w:p>
        </w:tc>
        <w:tc>
          <w:tcPr>
            <w:tcW w:w="2790" w:type="dxa"/>
            <w:gridSpan w:val="2"/>
          </w:tcPr>
          <w:p w14:paraId="587C219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0.99 (0.98, 1.00)</w:t>
            </w:r>
          </w:p>
        </w:tc>
        <w:tc>
          <w:tcPr>
            <w:tcW w:w="2340" w:type="dxa"/>
          </w:tcPr>
          <w:p w14:paraId="2D21857C"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36840E3A"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04E40D85" w14:textId="2F633FB4"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noProof/>
                <w:color w:val="000000" w:themeColor="text1"/>
                <w:sz w:val="20"/>
                <w:szCs w:val="20"/>
              </w:rPr>
              <w:t xml:space="preserve">Month* COVID-19* </w:t>
            </w: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shd w:val="clear" w:color="auto" w:fill="auto"/>
          </w:tcPr>
          <w:p w14:paraId="3BE74776"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(0.99, 1.00)</w:t>
            </w:r>
          </w:p>
        </w:tc>
        <w:tc>
          <w:tcPr>
            <w:tcW w:w="2250" w:type="dxa"/>
            <w:shd w:val="clear" w:color="auto" w:fill="auto"/>
          </w:tcPr>
          <w:p w14:paraId="32AD50C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noProof/>
                <w:color w:val="000000" w:themeColor="text1"/>
                <w:sz w:val="20"/>
                <w:szCs w:val="20"/>
              </w:rPr>
              <w:t>1.00 (0.99, 1.00)</w:t>
            </w:r>
          </w:p>
        </w:tc>
        <w:tc>
          <w:tcPr>
            <w:tcW w:w="2790" w:type="dxa"/>
            <w:gridSpan w:val="2"/>
            <w:shd w:val="clear" w:color="auto" w:fill="auto"/>
          </w:tcPr>
          <w:p w14:paraId="3E00FD78"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1.00 (0.99, 1.00)</w:t>
            </w:r>
          </w:p>
        </w:tc>
        <w:tc>
          <w:tcPr>
            <w:tcW w:w="2340" w:type="dxa"/>
            <w:shd w:val="clear" w:color="auto" w:fill="auto"/>
          </w:tcPr>
          <w:p w14:paraId="4708C540"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4BEF81F2"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0322A915" w14:textId="0D8FB20A"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noProof/>
                <w:color w:val="000000" w:themeColor="text1"/>
                <w:sz w:val="20"/>
                <w:szCs w:val="20"/>
              </w:rPr>
              <w:t>Month* COVID-19* Pre-vaccination vs. Pre-lockdown</w:t>
            </w:r>
          </w:p>
        </w:tc>
        <w:tc>
          <w:tcPr>
            <w:tcW w:w="2520" w:type="dxa"/>
            <w:gridSpan w:val="2"/>
          </w:tcPr>
          <w:p w14:paraId="63BD2E38"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(0.99, 1.00)</w:t>
            </w:r>
          </w:p>
        </w:tc>
        <w:tc>
          <w:tcPr>
            <w:tcW w:w="2250" w:type="dxa"/>
          </w:tcPr>
          <w:p w14:paraId="6BA2FEE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noProof/>
                <w:color w:val="000000" w:themeColor="text1"/>
                <w:sz w:val="20"/>
                <w:szCs w:val="20"/>
              </w:rPr>
              <w:t>1.00 (0.99, 1.00)</w:t>
            </w:r>
          </w:p>
        </w:tc>
        <w:tc>
          <w:tcPr>
            <w:tcW w:w="2790" w:type="dxa"/>
            <w:gridSpan w:val="2"/>
          </w:tcPr>
          <w:p w14:paraId="6719A541"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1.00 (0.99, 1.00)</w:t>
            </w:r>
          </w:p>
        </w:tc>
        <w:tc>
          <w:tcPr>
            <w:tcW w:w="2340" w:type="dxa"/>
          </w:tcPr>
          <w:p w14:paraId="5DE59770"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43688D4E"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3E590E16" w14:textId="5CADE559"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noProof/>
                <w:color w:val="000000" w:themeColor="text1"/>
                <w:sz w:val="20"/>
                <w:szCs w:val="20"/>
              </w:rPr>
              <w:t xml:space="preserve">Month* COVID-19* </w:t>
            </w:r>
            <w:r w:rsidRPr="00806DCD">
              <w:rPr>
                <w:rFonts w:ascii="Times New Roman" w:eastAsiaTheme="minorEastAsia" w:hAnsi="Times New Roman" w:cs="Times New Roman"/>
                <w:b w:val="0"/>
                <w:bCs w:val="0"/>
                <w:color w:val="000000" w:themeColor="text1"/>
                <w:sz w:val="20"/>
                <w:szCs w:val="20"/>
                <w:lang w:eastAsia="zh-CN"/>
              </w:rPr>
              <w:t>Post-vaccination vs. Pre-lockdown</w:t>
            </w:r>
          </w:p>
        </w:tc>
        <w:tc>
          <w:tcPr>
            <w:tcW w:w="2520" w:type="dxa"/>
            <w:gridSpan w:val="2"/>
            <w:shd w:val="clear" w:color="auto" w:fill="auto"/>
          </w:tcPr>
          <w:p w14:paraId="797E2E6A"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(0.99, 1.00)</w:t>
            </w:r>
          </w:p>
        </w:tc>
        <w:tc>
          <w:tcPr>
            <w:tcW w:w="2250" w:type="dxa"/>
            <w:shd w:val="clear" w:color="auto" w:fill="auto"/>
          </w:tcPr>
          <w:p w14:paraId="78C7A332"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darkYellow"/>
              </w:rPr>
            </w:pPr>
            <w:r w:rsidRPr="00806DCD">
              <w:rPr>
                <w:rFonts w:ascii="Times New Roman" w:eastAsiaTheme="minorEastAsia" w:hAnsi="Times New Roman" w:cs="Times New Roman"/>
                <w:noProof/>
                <w:color w:val="000000" w:themeColor="text1"/>
                <w:sz w:val="20"/>
                <w:szCs w:val="20"/>
              </w:rPr>
              <w:t>0.99 (0.99, 1.00)</w:t>
            </w:r>
          </w:p>
        </w:tc>
        <w:tc>
          <w:tcPr>
            <w:tcW w:w="2790" w:type="dxa"/>
            <w:gridSpan w:val="2"/>
            <w:shd w:val="clear" w:color="auto" w:fill="auto"/>
          </w:tcPr>
          <w:p w14:paraId="1DCCBDC3"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highlight w:val="yellow"/>
              </w:rPr>
            </w:pPr>
            <w:r w:rsidRPr="00806DCD">
              <w:rPr>
                <w:rFonts w:ascii="Times New Roman" w:eastAsiaTheme="minorEastAsia" w:hAnsi="Times New Roman" w:cs="Times New Roman"/>
                <w:noProof/>
                <w:color w:val="000000" w:themeColor="text1"/>
                <w:sz w:val="20"/>
                <w:szCs w:val="20"/>
              </w:rPr>
              <w:t>1.00 (0.99, 1.00)</w:t>
            </w:r>
          </w:p>
        </w:tc>
        <w:tc>
          <w:tcPr>
            <w:tcW w:w="2340" w:type="dxa"/>
            <w:shd w:val="clear" w:color="auto" w:fill="auto"/>
          </w:tcPr>
          <w:p w14:paraId="52989A69"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2B7D72A2" w14:textId="77777777" w:rsidTr="001267AF">
        <w:tc>
          <w:tcPr>
            <w:cnfStyle w:val="001000000000" w:firstRow="0" w:lastRow="0" w:firstColumn="1" w:lastColumn="0" w:oddVBand="0" w:evenVBand="0" w:oddHBand="0" w:evenHBand="0" w:firstRowFirstColumn="0" w:firstRowLastColumn="0" w:lastRowFirstColumn="0" w:lastRowLastColumn="0"/>
            <w:tcW w:w="9810" w:type="dxa"/>
            <w:gridSpan w:val="4"/>
          </w:tcPr>
          <w:p w14:paraId="1D01B70A" w14:textId="16447E9F" w:rsidR="00806DCD" w:rsidRPr="00806DCD" w:rsidRDefault="00806DCD" w:rsidP="001267AF">
            <w:pPr>
              <w:spacing w:line="276" w:lineRule="auto"/>
              <w:contextualSpacing/>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The impact of policies and COVID-19 diagnosis in the sensitivity analysis</w:t>
            </w:r>
          </w:p>
        </w:tc>
        <w:tc>
          <w:tcPr>
            <w:tcW w:w="2790" w:type="dxa"/>
            <w:gridSpan w:val="2"/>
          </w:tcPr>
          <w:p w14:paraId="65D7BBF8"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p>
        </w:tc>
        <w:tc>
          <w:tcPr>
            <w:tcW w:w="2340" w:type="dxa"/>
          </w:tcPr>
          <w:p w14:paraId="205301EC"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p>
        </w:tc>
      </w:tr>
      <w:tr w:rsidR="001267AF" w:rsidRPr="001267AF" w14:paraId="7C74F4A1"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06A377AA" w14:textId="732EE373"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shd w:val="clear" w:color="auto" w:fill="auto"/>
          </w:tcPr>
          <w:p w14:paraId="48325AD2"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1.40 (1.03, 1.89)*</w:t>
            </w:r>
          </w:p>
        </w:tc>
        <w:tc>
          <w:tcPr>
            <w:tcW w:w="2250" w:type="dxa"/>
            <w:shd w:val="clear" w:color="auto" w:fill="auto"/>
          </w:tcPr>
          <w:p w14:paraId="4ED30E9E"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1.52 (1.10, 2.12)*</w:t>
            </w:r>
          </w:p>
        </w:tc>
        <w:tc>
          <w:tcPr>
            <w:tcW w:w="2790" w:type="dxa"/>
            <w:gridSpan w:val="2"/>
            <w:shd w:val="clear" w:color="auto" w:fill="auto"/>
          </w:tcPr>
          <w:p w14:paraId="11E4A58F"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1.14 (0.89, 1.45)</w:t>
            </w:r>
          </w:p>
        </w:tc>
        <w:tc>
          <w:tcPr>
            <w:tcW w:w="2340" w:type="dxa"/>
            <w:shd w:val="clear" w:color="auto" w:fill="auto"/>
          </w:tcPr>
          <w:p w14:paraId="0BB0107B"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379A9AB7"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2DD9BC4D" w14:textId="59AAF7B5"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Pre-vaccination vs. Pre-lockdown</w:t>
            </w:r>
          </w:p>
        </w:tc>
        <w:tc>
          <w:tcPr>
            <w:tcW w:w="2520" w:type="dxa"/>
            <w:gridSpan w:val="2"/>
          </w:tcPr>
          <w:p w14:paraId="15199A8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1.15 (0.01, 44.84)</w:t>
            </w:r>
          </w:p>
        </w:tc>
        <w:tc>
          <w:tcPr>
            <w:tcW w:w="2250" w:type="dxa"/>
          </w:tcPr>
          <w:p w14:paraId="124A34F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1.20 (0.21, 3.85)</w:t>
            </w:r>
          </w:p>
        </w:tc>
        <w:tc>
          <w:tcPr>
            <w:tcW w:w="2790" w:type="dxa"/>
            <w:gridSpan w:val="2"/>
          </w:tcPr>
          <w:p w14:paraId="43DEAE3D"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1.02 (0.01, 90.81)</w:t>
            </w:r>
          </w:p>
        </w:tc>
        <w:tc>
          <w:tcPr>
            <w:tcW w:w="2340" w:type="dxa"/>
          </w:tcPr>
          <w:p w14:paraId="50CF3114"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7C9AF946"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412E3F23" w14:textId="5471AC22"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color w:val="000000" w:themeColor="text1"/>
                <w:sz w:val="20"/>
                <w:szCs w:val="20"/>
                <w:lang w:eastAsia="zh-CN"/>
              </w:rPr>
              <w:t>Post-vaccination vs. Pre-lockdown</w:t>
            </w:r>
          </w:p>
        </w:tc>
        <w:tc>
          <w:tcPr>
            <w:tcW w:w="2520" w:type="dxa"/>
            <w:gridSpan w:val="2"/>
            <w:shd w:val="clear" w:color="auto" w:fill="auto"/>
          </w:tcPr>
          <w:p w14:paraId="263907B2"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1.47 (1.04, 2.08)*</w:t>
            </w:r>
          </w:p>
        </w:tc>
        <w:tc>
          <w:tcPr>
            <w:tcW w:w="2250" w:type="dxa"/>
            <w:shd w:val="clear" w:color="auto" w:fill="auto"/>
          </w:tcPr>
          <w:p w14:paraId="74E8F34E"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1.52 (1.04, 2.21)</w:t>
            </w:r>
          </w:p>
        </w:tc>
        <w:tc>
          <w:tcPr>
            <w:tcW w:w="2790" w:type="dxa"/>
            <w:gridSpan w:val="2"/>
            <w:shd w:val="clear" w:color="auto" w:fill="auto"/>
          </w:tcPr>
          <w:p w14:paraId="27CAE7A8"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1.34 (1.01, 1.80)*</w:t>
            </w:r>
          </w:p>
        </w:tc>
        <w:tc>
          <w:tcPr>
            <w:tcW w:w="2340" w:type="dxa"/>
            <w:shd w:val="clear" w:color="auto" w:fill="auto"/>
          </w:tcPr>
          <w:p w14:paraId="2E25D64C"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1F49195E"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6059E033" w14:textId="27E58100"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Month</w:t>
            </w:r>
          </w:p>
        </w:tc>
        <w:tc>
          <w:tcPr>
            <w:tcW w:w="2520" w:type="dxa"/>
            <w:gridSpan w:val="2"/>
          </w:tcPr>
          <w:p w14:paraId="72FAE26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0.99 (0.98, 1.00)</w:t>
            </w:r>
          </w:p>
        </w:tc>
        <w:tc>
          <w:tcPr>
            <w:tcW w:w="2250" w:type="dxa"/>
          </w:tcPr>
          <w:p w14:paraId="1DCCC6D7"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0.99 (0.98, 1.00)</w:t>
            </w:r>
          </w:p>
        </w:tc>
        <w:tc>
          <w:tcPr>
            <w:tcW w:w="2790" w:type="dxa"/>
            <w:gridSpan w:val="2"/>
          </w:tcPr>
          <w:p w14:paraId="53F4E0C6"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0.99 (0.99, 1.00)</w:t>
            </w:r>
          </w:p>
        </w:tc>
        <w:tc>
          <w:tcPr>
            <w:tcW w:w="2340" w:type="dxa"/>
          </w:tcPr>
          <w:p w14:paraId="745FEE62"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6DA6C2A0"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525EF70D" w14:textId="2A929F03"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COVID-19 diagnosis</w:t>
            </w:r>
          </w:p>
        </w:tc>
        <w:tc>
          <w:tcPr>
            <w:tcW w:w="2520" w:type="dxa"/>
            <w:gridSpan w:val="2"/>
            <w:shd w:val="clear" w:color="auto" w:fill="auto"/>
          </w:tcPr>
          <w:p w14:paraId="203887A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0.91 (0.88, 0.95)***</w:t>
            </w:r>
          </w:p>
        </w:tc>
        <w:tc>
          <w:tcPr>
            <w:tcW w:w="2250" w:type="dxa"/>
            <w:shd w:val="clear" w:color="auto" w:fill="auto"/>
          </w:tcPr>
          <w:p w14:paraId="33B850DB"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0.90 (0.87, 0.95)***</w:t>
            </w:r>
          </w:p>
        </w:tc>
        <w:tc>
          <w:tcPr>
            <w:tcW w:w="2790" w:type="dxa"/>
            <w:gridSpan w:val="2"/>
            <w:shd w:val="clear" w:color="auto" w:fill="auto"/>
          </w:tcPr>
          <w:p w14:paraId="4102B6D4"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0.93 (0.87, 0.97)***</w:t>
            </w:r>
          </w:p>
        </w:tc>
        <w:tc>
          <w:tcPr>
            <w:tcW w:w="2340" w:type="dxa"/>
            <w:shd w:val="clear" w:color="auto" w:fill="auto"/>
          </w:tcPr>
          <w:p w14:paraId="202CB19E"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57D4C546" w14:textId="77777777" w:rsidTr="001267AF">
        <w:tc>
          <w:tcPr>
            <w:cnfStyle w:val="001000000000" w:firstRow="0" w:lastRow="0" w:firstColumn="1" w:lastColumn="0" w:oddVBand="0" w:evenVBand="0" w:oddHBand="0" w:evenHBand="0" w:firstRowFirstColumn="0" w:firstRowLastColumn="0" w:lastRowFirstColumn="0" w:lastRowLastColumn="0"/>
            <w:tcW w:w="5040" w:type="dxa"/>
          </w:tcPr>
          <w:p w14:paraId="3185783A" w14:textId="55EB10E7"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 xml:space="preserve">Month* COVID-19* </w:t>
            </w:r>
            <w:r w:rsidRPr="00806DCD">
              <w:rPr>
                <w:rFonts w:ascii="Times New Roman" w:eastAsiaTheme="minorEastAsia" w:hAnsi="Times New Roman" w:cs="Times New Roman"/>
                <w:b w:val="0"/>
                <w:bCs w:val="0"/>
                <w:color w:val="000000" w:themeColor="text1"/>
                <w:sz w:val="20"/>
                <w:szCs w:val="20"/>
                <w:lang w:eastAsia="zh-CN"/>
              </w:rPr>
              <w:t>Post-lockdown vs. Pre-lockdown</w:t>
            </w:r>
          </w:p>
        </w:tc>
        <w:tc>
          <w:tcPr>
            <w:tcW w:w="2520" w:type="dxa"/>
            <w:gridSpan w:val="2"/>
          </w:tcPr>
          <w:p w14:paraId="68620589"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color w:val="000000" w:themeColor="text1"/>
                <w:sz w:val="20"/>
                <w:szCs w:val="20"/>
              </w:rPr>
            </w:pPr>
            <w:r w:rsidRPr="00806DCD">
              <w:rPr>
                <w:rFonts w:ascii="Times New Roman" w:eastAsiaTheme="minorEastAsia" w:hAnsi="Times New Roman" w:cs="Times New Roman"/>
                <w:b/>
                <w:bCs/>
                <w:noProof/>
                <w:color w:val="000000" w:themeColor="text1"/>
                <w:sz w:val="20"/>
                <w:szCs w:val="20"/>
              </w:rPr>
              <w:t>1.03 (1.01, 1.04)***</w:t>
            </w:r>
          </w:p>
        </w:tc>
        <w:tc>
          <w:tcPr>
            <w:tcW w:w="2250" w:type="dxa"/>
          </w:tcPr>
          <w:p w14:paraId="137B4904"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color w:val="000000" w:themeColor="text1"/>
                <w:sz w:val="20"/>
                <w:szCs w:val="20"/>
              </w:rPr>
            </w:pPr>
            <w:r w:rsidRPr="00806DCD">
              <w:rPr>
                <w:rFonts w:ascii="Times New Roman" w:eastAsiaTheme="minorEastAsia" w:hAnsi="Times New Roman" w:cs="Times New Roman"/>
                <w:b/>
                <w:bCs/>
                <w:noProof/>
                <w:color w:val="000000" w:themeColor="text1"/>
                <w:sz w:val="20"/>
                <w:szCs w:val="20"/>
              </w:rPr>
              <w:t>1.03 (1.01, 1.04)***</w:t>
            </w:r>
          </w:p>
        </w:tc>
        <w:tc>
          <w:tcPr>
            <w:tcW w:w="2790" w:type="dxa"/>
            <w:gridSpan w:val="2"/>
          </w:tcPr>
          <w:p w14:paraId="7BACD5AC"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(1.00, 1.00)</w:t>
            </w:r>
          </w:p>
        </w:tc>
        <w:tc>
          <w:tcPr>
            <w:tcW w:w="2340" w:type="dxa"/>
          </w:tcPr>
          <w:p w14:paraId="308E22AB"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1267AF" w14:paraId="16BE7D26"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shd w:val="clear" w:color="auto" w:fill="auto"/>
          </w:tcPr>
          <w:p w14:paraId="18A0EF64" w14:textId="35F44D74"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Month* COVID-19* Pre-vaccination vs. Pre-lockdown</w:t>
            </w:r>
          </w:p>
        </w:tc>
        <w:tc>
          <w:tcPr>
            <w:tcW w:w="2520" w:type="dxa"/>
            <w:gridSpan w:val="2"/>
            <w:shd w:val="clear" w:color="auto" w:fill="auto"/>
          </w:tcPr>
          <w:p w14:paraId="710C8473"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color w:val="000000" w:themeColor="text1"/>
                <w:sz w:val="20"/>
                <w:szCs w:val="20"/>
              </w:rPr>
            </w:pPr>
            <w:r w:rsidRPr="00806DCD">
              <w:rPr>
                <w:rFonts w:ascii="Times New Roman" w:eastAsiaTheme="minorEastAsia" w:hAnsi="Times New Roman" w:cs="Times New Roman"/>
                <w:b/>
                <w:bCs/>
                <w:noProof/>
                <w:color w:val="000000" w:themeColor="text1"/>
                <w:sz w:val="20"/>
                <w:szCs w:val="20"/>
              </w:rPr>
              <w:t>1.03 (1.01, 1.04)***</w:t>
            </w:r>
          </w:p>
        </w:tc>
        <w:tc>
          <w:tcPr>
            <w:tcW w:w="2250" w:type="dxa"/>
            <w:shd w:val="clear" w:color="auto" w:fill="auto"/>
          </w:tcPr>
          <w:p w14:paraId="084227AB"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color w:val="000000" w:themeColor="text1"/>
                <w:sz w:val="20"/>
                <w:szCs w:val="20"/>
              </w:rPr>
            </w:pPr>
            <w:r w:rsidRPr="00806DCD">
              <w:rPr>
                <w:rFonts w:ascii="Times New Roman" w:eastAsiaTheme="minorEastAsia" w:hAnsi="Times New Roman" w:cs="Times New Roman"/>
                <w:b/>
                <w:bCs/>
                <w:noProof/>
                <w:color w:val="000000" w:themeColor="text1"/>
                <w:sz w:val="20"/>
                <w:szCs w:val="20"/>
              </w:rPr>
              <w:t>1.03 (1.01, 1.04)***</w:t>
            </w:r>
          </w:p>
        </w:tc>
        <w:tc>
          <w:tcPr>
            <w:tcW w:w="2790" w:type="dxa"/>
            <w:gridSpan w:val="2"/>
            <w:shd w:val="clear" w:color="auto" w:fill="auto"/>
          </w:tcPr>
          <w:p w14:paraId="6CF87035"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(1.00, 1.00)</w:t>
            </w:r>
          </w:p>
        </w:tc>
        <w:tc>
          <w:tcPr>
            <w:tcW w:w="2340" w:type="dxa"/>
            <w:shd w:val="clear" w:color="auto" w:fill="auto"/>
          </w:tcPr>
          <w:p w14:paraId="11F59E16" w14:textId="77777777" w:rsidR="00806DCD" w:rsidRPr="00806DCD" w:rsidRDefault="00806DCD" w:rsidP="001267AF">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5BD1A1C5" w14:textId="77777777" w:rsidTr="001267AF">
        <w:tc>
          <w:tcPr>
            <w:cnfStyle w:val="001000000000" w:firstRow="0" w:lastRow="0" w:firstColumn="1" w:lastColumn="0" w:oddVBand="0" w:evenVBand="0" w:oddHBand="0" w:evenHBand="0" w:firstRowFirstColumn="0" w:firstRowLastColumn="0" w:lastRowFirstColumn="0" w:lastRowLastColumn="0"/>
            <w:tcW w:w="5040" w:type="dxa"/>
            <w:tcBorders>
              <w:bottom w:val="single" w:sz="4" w:space="0" w:color="auto"/>
            </w:tcBorders>
          </w:tcPr>
          <w:p w14:paraId="24D3D567" w14:textId="784C2551" w:rsidR="00806DCD" w:rsidRPr="00806DCD" w:rsidRDefault="00806DCD" w:rsidP="001267AF">
            <w:pPr>
              <w:spacing w:line="276" w:lineRule="auto"/>
              <w:contextualSpacing/>
              <w:rPr>
                <w:rFonts w:ascii="Times New Roman" w:eastAsiaTheme="minorEastAsia" w:hAnsi="Times New Roman" w:cs="Times New Roman"/>
                <w:b w:val="0"/>
                <w:bCs w:val="0"/>
                <w:noProof/>
                <w:color w:val="000000" w:themeColor="text1"/>
                <w:sz w:val="20"/>
                <w:szCs w:val="20"/>
              </w:rPr>
            </w:pPr>
            <w:r w:rsidRPr="00806DCD">
              <w:rPr>
                <w:rFonts w:ascii="Times New Roman" w:eastAsiaTheme="minorEastAsia" w:hAnsi="Times New Roman" w:cs="Times New Roman"/>
                <w:b w:val="0"/>
                <w:bCs w:val="0"/>
                <w:noProof/>
                <w:color w:val="000000" w:themeColor="text1"/>
                <w:sz w:val="20"/>
                <w:szCs w:val="20"/>
              </w:rPr>
              <w:t xml:space="preserve">Month* COVID-19* </w:t>
            </w:r>
            <w:r w:rsidRPr="00806DCD">
              <w:rPr>
                <w:rFonts w:ascii="Times New Roman" w:eastAsiaTheme="minorEastAsia" w:hAnsi="Times New Roman" w:cs="Times New Roman"/>
                <w:b w:val="0"/>
                <w:bCs w:val="0"/>
                <w:color w:val="000000" w:themeColor="text1"/>
                <w:sz w:val="20"/>
                <w:szCs w:val="20"/>
                <w:lang w:eastAsia="zh-CN"/>
              </w:rPr>
              <w:t>Post-vaccination vs. Pre-lockdown</w:t>
            </w:r>
          </w:p>
        </w:tc>
        <w:tc>
          <w:tcPr>
            <w:tcW w:w="2520" w:type="dxa"/>
            <w:gridSpan w:val="2"/>
            <w:tcBorders>
              <w:bottom w:val="single" w:sz="4" w:space="0" w:color="auto"/>
            </w:tcBorders>
          </w:tcPr>
          <w:p w14:paraId="6DAE858A"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color w:val="000000" w:themeColor="text1"/>
                <w:sz w:val="20"/>
                <w:szCs w:val="20"/>
              </w:rPr>
            </w:pPr>
            <w:r w:rsidRPr="00806DCD">
              <w:rPr>
                <w:rFonts w:ascii="Times New Roman" w:eastAsiaTheme="minorEastAsia" w:hAnsi="Times New Roman" w:cs="Times New Roman"/>
                <w:b/>
                <w:bCs/>
                <w:noProof/>
                <w:color w:val="000000" w:themeColor="text1"/>
                <w:sz w:val="20"/>
                <w:szCs w:val="20"/>
              </w:rPr>
              <w:t>1.02 (1.01, 1.03)***</w:t>
            </w:r>
          </w:p>
        </w:tc>
        <w:tc>
          <w:tcPr>
            <w:tcW w:w="2250" w:type="dxa"/>
            <w:tcBorders>
              <w:bottom w:val="single" w:sz="4" w:space="0" w:color="auto"/>
            </w:tcBorders>
          </w:tcPr>
          <w:p w14:paraId="5B45F704"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color w:val="000000" w:themeColor="text1"/>
                <w:sz w:val="20"/>
                <w:szCs w:val="20"/>
              </w:rPr>
            </w:pPr>
            <w:r w:rsidRPr="00806DCD">
              <w:rPr>
                <w:rFonts w:ascii="Times New Roman" w:eastAsiaTheme="minorEastAsia" w:hAnsi="Times New Roman" w:cs="Times New Roman"/>
                <w:b/>
                <w:bCs/>
                <w:noProof/>
                <w:color w:val="000000" w:themeColor="text1"/>
                <w:sz w:val="20"/>
                <w:szCs w:val="20"/>
              </w:rPr>
              <w:t>1.02 (1.01, 1.03)***</w:t>
            </w:r>
          </w:p>
        </w:tc>
        <w:tc>
          <w:tcPr>
            <w:tcW w:w="2790" w:type="dxa"/>
            <w:gridSpan w:val="2"/>
            <w:tcBorders>
              <w:bottom w:val="single" w:sz="4" w:space="0" w:color="auto"/>
            </w:tcBorders>
          </w:tcPr>
          <w:p w14:paraId="26224645"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1.00 (1.00, 1.00)</w:t>
            </w:r>
          </w:p>
        </w:tc>
        <w:tc>
          <w:tcPr>
            <w:tcW w:w="2340" w:type="dxa"/>
            <w:tcBorders>
              <w:bottom w:val="single" w:sz="4" w:space="0" w:color="auto"/>
            </w:tcBorders>
          </w:tcPr>
          <w:p w14:paraId="0BEE9B8A" w14:textId="77777777" w:rsidR="00806DCD" w:rsidRPr="00806DCD" w:rsidRDefault="00806DCD" w:rsidP="001267AF">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color w:val="000000" w:themeColor="text1"/>
                <w:sz w:val="20"/>
                <w:szCs w:val="20"/>
              </w:rPr>
            </w:pPr>
            <w:r w:rsidRPr="00806DCD">
              <w:rPr>
                <w:rFonts w:ascii="Times New Roman" w:eastAsiaTheme="minorEastAsia" w:hAnsi="Times New Roman" w:cs="Times New Roman"/>
                <w:noProof/>
                <w:color w:val="000000" w:themeColor="text1"/>
                <w:sz w:val="20"/>
                <w:szCs w:val="20"/>
              </w:rPr>
              <w:t>-</w:t>
            </w:r>
          </w:p>
        </w:tc>
      </w:tr>
      <w:tr w:rsidR="001267AF" w:rsidRPr="00806DCD" w14:paraId="42C97D02" w14:textId="77777777" w:rsidTr="00126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40" w:type="dxa"/>
            <w:gridSpan w:val="7"/>
            <w:tcBorders>
              <w:top w:val="single" w:sz="4" w:space="0" w:color="auto"/>
              <w:bottom w:val="single" w:sz="4" w:space="0" w:color="auto"/>
            </w:tcBorders>
            <w:shd w:val="clear" w:color="auto" w:fill="auto"/>
          </w:tcPr>
          <w:p w14:paraId="1437FBF4" w14:textId="77777777" w:rsidR="00806DCD" w:rsidRPr="00806DCD" w:rsidRDefault="00806DCD" w:rsidP="001267AF">
            <w:pPr>
              <w:spacing w:line="276" w:lineRule="auto"/>
              <w:contextualSpacing/>
              <w:rPr>
                <w:rFonts w:ascii="Times New Roman" w:eastAsiaTheme="minorEastAsia" w:hAnsi="Times New Roman" w:cs="Times New Roman"/>
                <w:b w:val="0"/>
                <w:bCs w:val="0"/>
                <w:color w:val="000000" w:themeColor="text1"/>
                <w:sz w:val="20"/>
                <w:szCs w:val="20"/>
                <w:lang w:eastAsia="zh-CN"/>
              </w:rPr>
            </w:pPr>
            <w:r w:rsidRPr="00806DCD">
              <w:rPr>
                <w:rFonts w:ascii="Times New Roman" w:eastAsiaTheme="minorEastAsia" w:hAnsi="Times New Roman" w:cs="Times New Roman"/>
                <w:b w:val="0"/>
                <w:bCs w:val="0"/>
                <w:color w:val="000000" w:themeColor="text1"/>
                <w:sz w:val="20"/>
                <w:szCs w:val="20"/>
                <w:vertAlign w:val="superscript"/>
                <w:lang w:eastAsia="zh-CN"/>
              </w:rPr>
              <w:t>1</w:t>
            </w:r>
            <w:r w:rsidRPr="00806DCD">
              <w:rPr>
                <w:rFonts w:ascii="Times New Roman" w:eastAsiaTheme="minorEastAsia" w:hAnsi="Times New Roman" w:cs="Times New Roman"/>
                <w:b w:val="0"/>
                <w:bCs w:val="0"/>
                <w:color w:val="000000" w:themeColor="text1"/>
                <w:sz w:val="20"/>
                <w:szCs w:val="20"/>
                <w:lang w:eastAsia="zh-CN"/>
              </w:rPr>
              <w:t xml:space="preserve">The interaction between months (March 2020- December 2020) and the post-lockdown period on the change in dental visits compared to pre-lockdown (reference). </w:t>
            </w:r>
            <w:r w:rsidRPr="00806DCD">
              <w:rPr>
                <w:rFonts w:ascii="Times New Roman" w:eastAsiaTheme="minorEastAsia" w:hAnsi="Times New Roman" w:cs="Times New Roman"/>
                <w:b w:val="0"/>
                <w:bCs w:val="0"/>
                <w:color w:val="000000" w:themeColor="text1"/>
                <w:sz w:val="20"/>
                <w:szCs w:val="20"/>
                <w:vertAlign w:val="superscript"/>
                <w:lang w:eastAsia="zh-CN"/>
              </w:rPr>
              <w:t>2</w:t>
            </w:r>
            <w:r w:rsidRPr="00806DCD">
              <w:rPr>
                <w:rFonts w:ascii="Times New Roman" w:eastAsiaTheme="minorEastAsia" w:hAnsi="Times New Roman" w:cs="Times New Roman"/>
                <w:b w:val="0"/>
                <w:bCs w:val="0"/>
                <w:color w:val="000000" w:themeColor="text1"/>
                <w:sz w:val="20"/>
                <w:szCs w:val="20"/>
                <w:lang w:eastAsia="zh-CN"/>
              </w:rPr>
              <w:t xml:space="preserve">The interaction between months (January 2021 - April 2021) and the pre-vaccination period on the change in dental visits to the reference. </w:t>
            </w:r>
            <w:r w:rsidRPr="00806DCD">
              <w:rPr>
                <w:rFonts w:ascii="Times New Roman" w:eastAsiaTheme="minorEastAsia" w:hAnsi="Times New Roman" w:cs="Times New Roman"/>
                <w:b w:val="0"/>
                <w:bCs w:val="0"/>
                <w:color w:val="000000" w:themeColor="text1"/>
                <w:sz w:val="20"/>
                <w:szCs w:val="20"/>
                <w:vertAlign w:val="superscript"/>
                <w:lang w:eastAsia="zh-CN"/>
              </w:rPr>
              <w:t>3</w:t>
            </w:r>
            <w:r w:rsidRPr="00806DCD">
              <w:rPr>
                <w:rFonts w:ascii="Times New Roman" w:eastAsiaTheme="minorEastAsia" w:hAnsi="Times New Roman" w:cs="Times New Roman"/>
                <w:b w:val="0"/>
                <w:bCs w:val="0"/>
                <w:color w:val="000000" w:themeColor="text1"/>
                <w:sz w:val="20"/>
                <w:szCs w:val="20"/>
                <w:lang w:eastAsia="zh-CN"/>
              </w:rPr>
              <w:t xml:space="preserve">The interaction between months (April 2021- December 2021) and the post-vaccination period on the change in dental visits to the reference. </w:t>
            </w:r>
            <w:r w:rsidRPr="00806DCD">
              <w:rPr>
                <w:rFonts w:ascii="Times New Roman" w:eastAsiaTheme="minorEastAsia" w:hAnsi="Times New Roman" w:cs="Times New Roman"/>
                <w:b w:val="0"/>
                <w:bCs w:val="0"/>
                <w:color w:val="000000" w:themeColor="text1"/>
                <w:sz w:val="20"/>
                <w:szCs w:val="20"/>
                <w:vertAlign w:val="superscript"/>
                <w:lang w:eastAsia="zh-CN"/>
              </w:rPr>
              <w:t>4</w:t>
            </w:r>
            <w:r w:rsidRPr="00806DCD">
              <w:rPr>
                <w:rFonts w:ascii="Times New Roman" w:eastAsiaTheme="minorEastAsia" w:hAnsi="Times New Roman" w:cs="Times New Roman"/>
                <w:b w:val="0"/>
                <w:bCs w:val="0"/>
                <w:color w:val="000000" w:themeColor="text1"/>
                <w:sz w:val="20"/>
                <w:szCs w:val="20"/>
                <w:lang w:eastAsia="zh-CN"/>
              </w:rPr>
              <w:t xml:space="preserve">The interaction between months (March 2020- December 2020), the post-lockdown period, and COVID-19 diagnosis on the change in dental visits is referenced. </w:t>
            </w:r>
            <w:r w:rsidRPr="00806DCD">
              <w:rPr>
                <w:rFonts w:ascii="Times New Roman" w:eastAsiaTheme="minorEastAsia" w:hAnsi="Times New Roman" w:cs="Times New Roman"/>
                <w:b w:val="0"/>
                <w:bCs w:val="0"/>
                <w:color w:val="000000" w:themeColor="text1"/>
                <w:sz w:val="20"/>
                <w:szCs w:val="20"/>
                <w:vertAlign w:val="superscript"/>
                <w:lang w:eastAsia="zh-CN"/>
              </w:rPr>
              <w:t>5</w:t>
            </w:r>
            <w:r w:rsidRPr="00806DCD">
              <w:rPr>
                <w:rFonts w:ascii="Times New Roman" w:eastAsiaTheme="minorEastAsia" w:hAnsi="Times New Roman" w:cs="Times New Roman"/>
                <w:b w:val="0"/>
                <w:bCs w:val="0"/>
                <w:color w:val="000000" w:themeColor="text1"/>
                <w:sz w:val="20"/>
                <w:szCs w:val="20"/>
                <w:lang w:eastAsia="zh-CN"/>
              </w:rPr>
              <w:t xml:space="preserve">The interaction between months (January 2021 - April 2021), the pre-vaccination, and COVID-19 diagnosis on the change in dental visits to the reference. </w:t>
            </w:r>
            <w:r w:rsidRPr="00806DCD">
              <w:rPr>
                <w:rFonts w:ascii="Times New Roman" w:eastAsiaTheme="minorEastAsia" w:hAnsi="Times New Roman" w:cs="Times New Roman"/>
                <w:b w:val="0"/>
                <w:bCs w:val="0"/>
                <w:color w:val="000000" w:themeColor="text1"/>
                <w:sz w:val="20"/>
                <w:szCs w:val="20"/>
                <w:vertAlign w:val="superscript"/>
                <w:lang w:eastAsia="zh-CN"/>
              </w:rPr>
              <w:t>6</w:t>
            </w:r>
            <w:r w:rsidRPr="00806DCD">
              <w:rPr>
                <w:rFonts w:ascii="Times New Roman" w:eastAsiaTheme="minorEastAsia" w:hAnsi="Times New Roman" w:cs="Times New Roman"/>
                <w:b w:val="0"/>
                <w:bCs w:val="0"/>
                <w:color w:val="000000" w:themeColor="text1"/>
                <w:sz w:val="20"/>
                <w:szCs w:val="20"/>
                <w:lang w:eastAsia="zh-CN"/>
              </w:rPr>
              <w:t>The interaction between months (April 2021- December 2021), post-vaccination, and COVID-19 diagnosis on the change in dental visits to the reference. *: &lt;0.05 **:&lt;0.01 ***&lt;0.001</w:t>
            </w:r>
          </w:p>
        </w:tc>
      </w:tr>
    </w:tbl>
    <w:p w14:paraId="46CD8680" w14:textId="77777777" w:rsidR="00806DCD" w:rsidRPr="00806DCD" w:rsidRDefault="00806DCD" w:rsidP="001267AF">
      <w:pPr>
        <w:spacing w:line="360" w:lineRule="auto"/>
        <w:contextualSpacing/>
        <w:rPr>
          <w:rFonts w:ascii="Times New Roman" w:hAnsi="Times New Roman" w:cs="Times New Roman"/>
          <w:b/>
          <w:bCs/>
          <w:noProof/>
        </w:rPr>
      </w:pPr>
    </w:p>
    <w:p w14:paraId="55ADAEFF"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031F45F5"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61CB68E5"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53840F6E"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0C50D192"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13848304"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5DA2F409"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4F78F754"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6EB5273B"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0A6854FF" w14:textId="77777777" w:rsidR="001267AF" w:rsidRDefault="001267AF" w:rsidP="00806DCD">
      <w:pPr>
        <w:spacing w:line="276" w:lineRule="auto"/>
        <w:contextualSpacing/>
        <w:rPr>
          <w:rFonts w:ascii="Times New Roman" w:hAnsi="Times New Roman" w:cs="Times New Roman"/>
          <w:b/>
          <w:bCs/>
          <w:noProof/>
          <w:sz w:val="22"/>
          <w:szCs w:val="22"/>
        </w:rPr>
      </w:pPr>
    </w:p>
    <w:p w14:paraId="0DC03BBB" w14:textId="13BE6654" w:rsidR="00806DCD" w:rsidRPr="00806DCD" w:rsidRDefault="00806DCD" w:rsidP="00806DCD">
      <w:pPr>
        <w:spacing w:line="276" w:lineRule="auto"/>
        <w:contextualSpacing/>
        <w:rPr>
          <w:rFonts w:ascii="Times New Roman" w:hAnsi="Times New Roman" w:cs="Times New Roman"/>
          <w:b/>
          <w:bCs/>
          <w:noProof/>
          <w:sz w:val="22"/>
          <w:szCs w:val="22"/>
        </w:rPr>
      </w:pPr>
      <w:r w:rsidRPr="00806DCD">
        <w:rPr>
          <w:rFonts w:ascii="Times New Roman" w:hAnsi="Times New Roman" w:cs="Times New Roman"/>
          <w:b/>
          <w:bCs/>
          <w:noProof/>
          <w:sz w:val="22"/>
          <w:szCs w:val="22"/>
        </w:rPr>
        <w:lastRenderedPageBreak/>
        <w:t>Table 5. The trend for total, preventive, and non-preventive dental visits under the impact of policies and COVID-19 cases during the pandemic from 2018 to 2021 for participants in the different age groups</w:t>
      </w:r>
    </w:p>
    <w:tbl>
      <w:tblPr>
        <w:tblStyle w:val="PlainTable4"/>
        <w:tblW w:w="19350" w:type="dxa"/>
        <w:tblInd w:w="-540" w:type="dxa"/>
        <w:tblLook w:val="04A0" w:firstRow="1" w:lastRow="0" w:firstColumn="1" w:lastColumn="0" w:noHBand="0" w:noVBand="1"/>
      </w:tblPr>
      <w:tblGrid>
        <w:gridCol w:w="5130"/>
        <w:gridCol w:w="2250"/>
        <w:gridCol w:w="2250"/>
        <w:gridCol w:w="2700"/>
        <w:gridCol w:w="2340"/>
        <w:gridCol w:w="2340"/>
        <w:gridCol w:w="2340"/>
      </w:tblGrid>
      <w:tr w:rsidR="00806DCD" w:rsidRPr="00806DCD" w14:paraId="3D920B13" w14:textId="77777777" w:rsidTr="00540B55">
        <w:trPr>
          <w:gridAfter w:val="2"/>
          <w:cnfStyle w:val="100000000000" w:firstRow="1" w:lastRow="0" w:firstColumn="0" w:lastColumn="0" w:oddVBand="0" w:evenVBand="0" w:oddHBand="0"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tcBorders>
              <w:top w:val="single" w:sz="4" w:space="0" w:color="auto"/>
              <w:bottom w:val="single" w:sz="4" w:space="0" w:color="auto"/>
            </w:tcBorders>
            <w:shd w:val="clear" w:color="auto" w:fill="FFFFFF" w:themeFill="background1"/>
          </w:tcPr>
          <w:p w14:paraId="22C035AC"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bookmarkStart w:id="2" w:name="_Hlk197709056"/>
            <w:r w:rsidRPr="00806DCD">
              <w:rPr>
                <w:rFonts w:ascii="Times New Roman" w:eastAsiaTheme="minorEastAsia" w:hAnsi="Times New Roman" w:cs="Times New Roman"/>
                <w:noProof/>
                <w:sz w:val="20"/>
                <w:szCs w:val="20"/>
              </w:rPr>
              <w:t>Subgroup characteristics</w:t>
            </w:r>
          </w:p>
        </w:tc>
        <w:tc>
          <w:tcPr>
            <w:tcW w:w="2250" w:type="dxa"/>
            <w:tcBorders>
              <w:top w:val="single" w:sz="4" w:space="0" w:color="auto"/>
              <w:bottom w:val="single" w:sz="4" w:space="0" w:color="auto"/>
            </w:tcBorders>
            <w:shd w:val="clear" w:color="auto" w:fill="FFFFFF" w:themeFill="background1"/>
          </w:tcPr>
          <w:p w14:paraId="42D7DEED"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Total dental visits</w:t>
            </w:r>
          </w:p>
          <w:p w14:paraId="6E9002F6"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c>
          <w:tcPr>
            <w:tcW w:w="2250" w:type="dxa"/>
            <w:tcBorders>
              <w:top w:val="single" w:sz="4" w:space="0" w:color="auto"/>
              <w:bottom w:val="single" w:sz="4" w:space="0" w:color="auto"/>
            </w:tcBorders>
            <w:shd w:val="clear" w:color="auto" w:fill="FFFFFF" w:themeFill="background1"/>
          </w:tcPr>
          <w:p w14:paraId="25CE818B"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Preventive dental visits</w:t>
            </w:r>
          </w:p>
          <w:p w14:paraId="7E4C73CE"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c>
          <w:tcPr>
            <w:tcW w:w="2700" w:type="dxa"/>
            <w:tcBorders>
              <w:top w:val="single" w:sz="4" w:space="0" w:color="auto"/>
              <w:bottom w:val="single" w:sz="4" w:space="0" w:color="auto"/>
            </w:tcBorders>
            <w:shd w:val="clear" w:color="auto" w:fill="FFFFFF" w:themeFill="background1"/>
          </w:tcPr>
          <w:p w14:paraId="56039C85"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Non-preventive dental visits</w:t>
            </w:r>
          </w:p>
          <w:p w14:paraId="63988FBA"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c>
          <w:tcPr>
            <w:tcW w:w="2340" w:type="dxa"/>
            <w:tcBorders>
              <w:top w:val="single" w:sz="4" w:space="0" w:color="auto"/>
              <w:bottom w:val="single" w:sz="4" w:space="0" w:color="auto"/>
            </w:tcBorders>
            <w:shd w:val="clear" w:color="auto" w:fill="FFFFFF" w:themeFill="background1"/>
          </w:tcPr>
          <w:p w14:paraId="6ECEC49C" w14:textId="77777777" w:rsidR="00806DCD" w:rsidRPr="00806DCD" w:rsidRDefault="00806DCD" w:rsidP="00806DC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COVID-19 diagnosis</w:t>
            </w:r>
          </w:p>
          <w:p w14:paraId="0D59800C"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r>
      <w:bookmarkEnd w:id="2"/>
      <w:tr w:rsidR="00806DCD" w:rsidRPr="00806DCD" w14:paraId="3AC62A2A"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9630" w:type="dxa"/>
            <w:gridSpan w:val="3"/>
            <w:tcBorders>
              <w:top w:val="single" w:sz="4" w:space="0" w:color="auto"/>
            </w:tcBorders>
            <w:shd w:val="clear" w:color="auto" w:fill="FFFFFF" w:themeFill="background1"/>
          </w:tcPr>
          <w:p w14:paraId="26BFB30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 xml:space="preserve">The population </w:t>
            </w:r>
            <w:r w:rsidRPr="00806DCD">
              <w:rPr>
                <w:rFonts w:asciiTheme="minorEastAsia" w:eastAsiaTheme="minorEastAsia" w:hAnsiTheme="minorEastAsia" w:cstheme="minorEastAsia" w:hint="eastAsia"/>
                <w:noProof/>
                <w:sz w:val="20"/>
                <w:szCs w:val="20"/>
              </w:rPr>
              <w:t>≥</w:t>
            </w:r>
            <w:r w:rsidRPr="00806DCD">
              <w:rPr>
                <w:rFonts w:ascii="Times New Roman" w:eastAsiaTheme="minorEastAsia" w:hAnsi="Times New Roman" w:cs="Times New Roman"/>
                <w:noProof/>
                <w:sz w:val="20"/>
                <w:szCs w:val="20"/>
              </w:rPr>
              <w:t xml:space="preserve"> 65 years old</w:t>
            </w:r>
          </w:p>
          <w:p w14:paraId="23437580"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kern w:val="0"/>
                <w:sz w:val="20"/>
                <w:szCs w:val="20"/>
              </w:rPr>
              <w:t xml:space="preserve"> The impact of policies </w:t>
            </w:r>
          </w:p>
        </w:tc>
        <w:tc>
          <w:tcPr>
            <w:tcW w:w="2700" w:type="dxa"/>
            <w:tcBorders>
              <w:top w:val="single" w:sz="4" w:space="0" w:color="auto"/>
            </w:tcBorders>
            <w:shd w:val="clear" w:color="auto" w:fill="FFFFFF" w:themeFill="background1"/>
          </w:tcPr>
          <w:p w14:paraId="6DFF6931"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c>
          <w:tcPr>
            <w:tcW w:w="2340" w:type="dxa"/>
            <w:tcBorders>
              <w:top w:val="single" w:sz="4" w:space="0" w:color="auto"/>
            </w:tcBorders>
            <w:shd w:val="clear" w:color="auto" w:fill="FFFFFF" w:themeFill="background1"/>
          </w:tcPr>
          <w:p w14:paraId="7A7377C1"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7FB8470C"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9630" w:type="dxa"/>
            <w:gridSpan w:val="3"/>
            <w:shd w:val="clear" w:color="auto" w:fill="FFFFFF" w:themeFill="background1"/>
          </w:tcPr>
          <w:p w14:paraId="5F4C5B42" w14:textId="77777777" w:rsidR="00806DCD" w:rsidRPr="00806DCD" w:rsidRDefault="00806DCD" w:rsidP="00806DCD">
            <w:pPr>
              <w:spacing w:line="276" w:lineRule="auto"/>
              <w:contextualSpacing/>
              <w:rPr>
                <w:rFonts w:ascii="Times New Roman" w:eastAsiaTheme="minorEastAsia" w:hAnsi="Times New Roman" w:cs="Times New Roman"/>
                <w:kern w:val="0"/>
                <w:sz w:val="20"/>
                <w:szCs w:val="20"/>
              </w:rPr>
            </w:pPr>
            <w:r w:rsidRPr="00806DCD">
              <w:rPr>
                <w:rFonts w:ascii="Times New Roman" w:eastAsiaTheme="minorEastAsia" w:hAnsi="Times New Roman" w:cs="Times New Roman"/>
                <w:b w:val="0"/>
                <w:bCs w:val="0"/>
                <w:noProof/>
                <w:sz w:val="20"/>
                <w:szCs w:val="20"/>
              </w:rPr>
              <w:t xml:space="preserve">  The impact of policies</w:t>
            </w:r>
          </w:p>
        </w:tc>
        <w:tc>
          <w:tcPr>
            <w:tcW w:w="2700" w:type="dxa"/>
            <w:shd w:val="clear" w:color="auto" w:fill="FFFFFF" w:themeFill="background1"/>
          </w:tcPr>
          <w:p w14:paraId="0F55D031"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p>
        </w:tc>
        <w:tc>
          <w:tcPr>
            <w:tcW w:w="2340" w:type="dxa"/>
            <w:shd w:val="clear" w:color="auto" w:fill="FFFFFF" w:themeFill="background1"/>
          </w:tcPr>
          <w:p w14:paraId="6A2099C7"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p>
        </w:tc>
      </w:tr>
      <w:tr w:rsidR="00806DCD" w:rsidRPr="00806DCD" w14:paraId="4A6F2823"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5B8A9CCE"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FFFFFF" w:themeFill="background1"/>
          </w:tcPr>
          <w:p w14:paraId="6FAE780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0.06 (0.01, 0.38)**</w:t>
            </w:r>
          </w:p>
        </w:tc>
        <w:tc>
          <w:tcPr>
            <w:tcW w:w="2250" w:type="dxa"/>
            <w:shd w:val="clear" w:color="auto" w:fill="FFFFFF" w:themeFill="background1"/>
          </w:tcPr>
          <w:p w14:paraId="133EB12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0.05 (0.01, 0.37)**</w:t>
            </w:r>
          </w:p>
        </w:tc>
        <w:tc>
          <w:tcPr>
            <w:tcW w:w="2700" w:type="dxa"/>
            <w:shd w:val="clear" w:color="auto" w:fill="FFFFFF" w:themeFill="background1"/>
          </w:tcPr>
          <w:p w14:paraId="671F097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0.10 (0.03, 0.41)**</w:t>
            </w:r>
          </w:p>
        </w:tc>
        <w:tc>
          <w:tcPr>
            <w:tcW w:w="2340" w:type="dxa"/>
            <w:shd w:val="clear" w:color="auto" w:fill="FFFFFF" w:themeFill="background1"/>
          </w:tcPr>
          <w:p w14:paraId="2CBC2F4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7.99 (2.83, 12.59)**</w:t>
            </w:r>
          </w:p>
        </w:tc>
      </w:tr>
      <w:tr w:rsidR="00806DCD" w:rsidRPr="00806DCD" w14:paraId="04BF542A"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2563A307"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FFFFFF" w:themeFill="background1"/>
          </w:tcPr>
          <w:p w14:paraId="7A7214F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0.002 (0.00, 9.22)</w:t>
            </w:r>
          </w:p>
        </w:tc>
        <w:tc>
          <w:tcPr>
            <w:tcW w:w="2250" w:type="dxa"/>
            <w:shd w:val="clear" w:color="auto" w:fill="FFFFFF" w:themeFill="background1"/>
          </w:tcPr>
          <w:p w14:paraId="059C18C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0.002 (0.00, 23.33)</w:t>
            </w:r>
          </w:p>
        </w:tc>
        <w:tc>
          <w:tcPr>
            <w:tcW w:w="2700" w:type="dxa"/>
            <w:shd w:val="clear" w:color="auto" w:fill="FFFFFF" w:themeFill="background1"/>
          </w:tcPr>
          <w:p w14:paraId="506EA53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0.001 (0.00, 0.83)**</w:t>
            </w:r>
          </w:p>
        </w:tc>
        <w:tc>
          <w:tcPr>
            <w:tcW w:w="2340" w:type="dxa"/>
            <w:shd w:val="clear" w:color="auto" w:fill="FFFFFF" w:themeFill="background1"/>
          </w:tcPr>
          <w:p w14:paraId="3FC5078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8.34 (2.66, 13.73)**</w:t>
            </w:r>
          </w:p>
        </w:tc>
      </w:tr>
      <w:tr w:rsidR="00806DCD" w:rsidRPr="00806DCD" w14:paraId="71C838F0"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3B0C7B9E"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FFFFFF" w:themeFill="background1"/>
          </w:tcPr>
          <w:p w14:paraId="68EF244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0.85 (0.03, 28.42)</w:t>
            </w:r>
          </w:p>
        </w:tc>
        <w:tc>
          <w:tcPr>
            <w:tcW w:w="2250" w:type="dxa"/>
            <w:shd w:val="clear" w:color="auto" w:fill="FFFFFF" w:themeFill="background1"/>
          </w:tcPr>
          <w:p w14:paraId="394EB2D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0.67 (0.01, 30.99)</w:t>
            </w:r>
          </w:p>
        </w:tc>
        <w:tc>
          <w:tcPr>
            <w:tcW w:w="2700" w:type="dxa"/>
            <w:shd w:val="clear" w:color="auto" w:fill="FFFFFF" w:themeFill="background1"/>
          </w:tcPr>
          <w:p w14:paraId="1B30E60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1.47 (0.10, 21.63)</w:t>
            </w:r>
          </w:p>
        </w:tc>
        <w:tc>
          <w:tcPr>
            <w:tcW w:w="2340" w:type="dxa"/>
            <w:shd w:val="clear" w:color="auto" w:fill="FFFFFF" w:themeFill="background1"/>
          </w:tcPr>
          <w:p w14:paraId="3DF4C22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4.80 (0.96, 10.81)</w:t>
            </w:r>
          </w:p>
        </w:tc>
      </w:tr>
      <w:tr w:rsidR="00806DCD" w:rsidRPr="00806DCD" w14:paraId="1392AE20"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293D3DEF"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COVID-19 diagnosis</w:t>
            </w:r>
          </w:p>
        </w:tc>
        <w:tc>
          <w:tcPr>
            <w:tcW w:w="2250" w:type="dxa"/>
            <w:shd w:val="clear" w:color="auto" w:fill="FFFFFF" w:themeFill="background1"/>
          </w:tcPr>
          <w:p w14:paraId="2D7DBF4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1.04 (0.97, 1.12)</w:t>
            </w:r>
          </w:p>
        </w:tc>
        <w:tc>
          <w:tcPr>
            <w:tcW w:w="2250" w:type="dxa"/>
            <w:shd w:val="clear" w:color="auto" w:fill="FFFFFF" w:themeFill="background1"/>
          </w:tcPr>
          <w:p w14:paraId="4C20159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1.04 (0.97, 1.13)</w:t>
            </w:r>
          </w:p>
        </w:tc>
        <w:tc>
          <w:tcPr>
            <w:tcW w:w="2700" w:type="dxa"/>
            <w:shd w:val="clear" w:color="auto" w:fill="FFFFFF" w:themeFill="background1"/>
          </w:tcPr>
          <w:p w14:paraId="05E9BD1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1.04 (0.98, 1.11)</w:t>
            </w:r>
          </w:p>
        </w:tc>
        <w:tc>
          <w:tcPr>
            <w:tcW w:w="2340" w:type="dxa"/>
            <w:shd w:val="clear" w:color="auto" w:fill="FFFFFF" w:themeFill="background1"/>
          </w:tcPr>
          <w:p w14:paraId="7307F6C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53FC4380"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D2EAAE8"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w:t>
            </w:r>
          </w:p>
        </w:tc>
        <w:tc>
          <w:tcPr>
            <w:tcW w:w="2250" w:type="dxa"/>
            <w:shd w:val="clear" w:color="auto" w:fill="FFFFFF" w:themeFill="background1"/>
          </w:tcPr>
          <w:p w14:paraId="025F89B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0.99 (0.99, 1.00)</w:t>
            </w:r>
          </w:p>
        </w:tc>
        <w:tc>
          <w:tcPr>
            <w:tcW w:w="2250" w:type="dxa"/>
            <w:shd w:val="clear" w:color="auto" w:fill="FFFFFF" w:themeFill="background1"/>
          </w:tcPr>
          <w:p w14:paraId="2632AF4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0.99 (0.99, 1.00)</w:t>
            </w:r>
          </w:p>
        </w:tc>
        <w:tc>
          <w:tcPr>
            <w:tcW w:w="2700" w:type="dxa"/>
            <w:shd w:val="clear" w:color="auto" w:fill="FFFFFF" w:themeFill="background1"/>
          </w:tcPr>
          <w:p w14:paraId="017C394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0.99 (0.99, 1.00)</w:t>
            </w:r>
          </w:p>
        </w:tc>
        <w:tc>
          <w:tcPr>
            <w:tcW w:w="2340" w:type="dxa"/>
            <w:shd w:val="clear" w:color="auto" w:fill="FFFFFF" w:themeFill="background1"/>
          </w:tcPr>
          <w:p w14:paraId="15AE1F8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1.32 (1.14, 1.54) ***</w:t>
            </w:r>
          </w:p>
        </w:tc>
      </w:tr>
      <w:tr w:rsidR="00806DCD" w:rsidRPr="00806DCD" w14:paraId="473DC5C2"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FB67974"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 COVID-19 diagnosis</w:t>
            </w:r>
          </w:p>
        </w:tc>
        <w:tc>
          <w:tcPr>
            <w:tcW w:w="2250" w:type="dxa"/>
            <w:shd w:val="clear" w:color="auto" w:fill="FFFFFF" w:themeFill="background1"/>
          </w:tcPr>
          <w:p w14:paraId="665E212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0.99 (0.99, 1.00)</w:t>
            </w:r>
          </w:p>
        </w:tc>
        <w:tc>
          <w:tcPr>
            <w:tcW w:w="2250" w:type="dxa"/>
            <w:shd w:val="clear" w:color="auto" w:fill="FFFFFF" w:themeFill="background1"/>
          </w:tcPr>
          <w:p w14:paraId="442B5A2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0.99 (0.99, 1.00)</w:t>
            </w:r>
          </w:p>
        </w:tc>
        <w:tc>
          <w:tcPr>
            <w:tcW w:w="2700" w:type="dxa"/>
            <w:shd w:val="clear" w:color="auto" w:fill="FFFFFF" w:themeFill="background1"/>
          </w:tcPr>
          <w:p w14:paraId="4E2E0A0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0.99 (0.98, 1.02)</w:t>
            </w:r>
          </w:p>
        </w:tc>
        <w:tc>
          <w:tcPr>
            <w:tcW w:w="2340" w:type="dxa"/>
            <w:shd w:val="clear" w:color="auto" w:fill="FFFFFF" w:themeFill="background1"/>
          </w:tcPr>
          <w:p w14:paraId="57432DB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7479467D"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27D87C1E"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 Post-lockdown vs. Pre-lockdown</w:t>
            </w:r>
            <w:r w:rsidRPr="00806DCD">
              <w:rPr>
                <w:rFonts w:ascii="Times New Roman" w:eastAsiaTheme="minorEastAsia" w:hAnsi="Times New Roman" w:cs="Times New Roman"/>
                <w:b w:val="0"/>
                <w:bCs w:val="0"/>
                <w:sz w:val="20"/>
                <w:szCs w:val="20"/>
                <w:vertAlign w:val="superscript"/>
                <w:lang w:eastAsia="zh-CN"/>
              </w:rPr>
              <w:t>1</w:t>
            </w:r>
          </w:p>
        </w:tc>
        <w:tc>
          <w:tcPr>
            <w:tcW w:w="2250" w:type="dxa"/>
            <w:shd w:val="clear" w:color="auto" w:fill="FFFFFF" w:themeFill="background1"/>
          </w:tcPr>
          <w:p w14:paraId="371E602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1.08 (1.02, 1.15)*</w:t>
            </w:r>
          </w:p>
        </w:tc>
        <w:tc>
          <w:tcPr>
            <w:tcW w:w="2250" w:type="dxa"/>
            <w:shd w:val="clear" w:color="auto" w:fill="FFFFFF" w:themeFill="background1"/>
          </w:tcPr>
          <w:p w14:paraId="235C203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1.09 (1.02, 1.16)*</w:t>
            </w:r>
          </w:p>
        </w:tc>
        <w:tc>
          <w:tcPr>
            <w:tcW w:w="2700" w:type="dxa"/>
            <w:shd w:val="clear" w:color="auto" w:fill="FFFFFF" w:themeFill="background1"/>
          </w:tcPr>
          <w:p w14:paraId="204CF2F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1.06 (1.02, 1.11)**</w:t>
            </w:r>
          </w:p>
        </w:tc>
        <w:tc>
          <w:tcPr>
            <w:tcW w:w="2340" w:type="dxa"/>
            <w:shd w:val="clear" w:color="auto" w:fill="FFFFFF" w:themeFill="background1"/>
          </w:tcPr>
          <w:p w14:paraId="4310BEE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0.49 (0.36, 0.81)**</w:t>
            </w:r>
          </w:p>
        </w:tc>
      </w:tr>
      <w:tr w:rsidR="00806DCD" w:rsidRPr="00806DCD" w14:paraId="6FA30104"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6B9212AF"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 Pre-vaccination vs. Pre-lockdown</w:t>
            </w:r>
            <w:r w:rsidRPr="00806DCD">
              <w:rPr>
                <w:rFonts w:ascii="Times New Roman" w:eastAsiaTheme="minorEastAsia" w:hAnsi="Times New Roman" w:cs="Times New Roman"/>
                <w:b w:val="0"/>
                <w:bCs w:val="0"/>
                <w:sz w:val="20"/>
                <w:szCs w:val="20"/>
                <w:vertAlign w:val="superscript"/>
                <w:lang w:eastAsia="zh-CN"/>
              </w:rPr>
              <w:t>2</w:t>
            </w:r>
          </w:p>
        </w:tc>
        <w:tc>
          <w:tcPr>
            <w:tcW w:w="2250" w:type="dxa"/>
            <w:shd w:val="clear" w:color="auto" w:fill="FFFFFF" w:themeFill="background1"/>
          </w:tcPr>
          <w:p w14:paraId="5DE3A55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1.18 (0.94, 1.48)</w:t>
            </w:r>
          </w:p>
        </w:tc>
        <w:tc>
          <w:tcPr>
            <w:tcW w:w="2250" w:type="dxa"/>
            <w:shd w:val="clear" w:color="auto" w:fill="FFFFFF" w:themeFill="background1"/>
          </w:tcPr>
          <w:p w14:paraId="014B6F8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1.18 (0.92, 1.51)</w:t>
            </w:r>
          </w:p>
        </w:tc>
        <w:tc>
          <w:tcPr>
            <w:tcW w:w="2700" w:type="dxa"/>
            <w:shd w:val="clear" w:color="auto" w:fill="FFFFFF" w:themeFill="background1"/>
          </w:tcPr>
          <w:p w14:paraId="46031F6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1.20 (1.00, 1.43)*</w:t>
            </w:r>
          </w:p>
        </w:tc>
        <w:tc>
          <w:tcPr>
            <w:tcW w:w="2340" w:type="dxa"/>
            <w:shd w:val="clear" w:color="auto" w:fill="FFFFFF" w:themeFill="background1"/>
          </w:tcPr>
          <w:p w14:paraId="00D7BE0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0.53 (0.33, 0.86)**</w:t>
            </w:r>
          </w:p>
        </w:tc>
      </w:tr>
      <w:tr w:rsidR="00806DCD" w:rsidRPr="00806DCD" w14:paraId="15A186E6"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5B6ADFCD"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 Post-vaccination vs. Pre-lockdown</w:t>
            </w:r>
            <w:r w:rsidRPr="00806DCD">
              <w:rPr>
                <w:rFonts w:ascii="Times New Roman" w:eastAsiaTheme="minorEastAsia" w:hAnsi="Times New Roman" w:cs="Times New Roman"/>
                <w:b w:val="0"/>
                <w:bCs w:val="0"/>
                <w:sz w:val="20"/>
                <w:szCs w:val="20"/>
                <w:vertAlign w:val="superscript"/>
                <w:lang w:eastAsia="zh-CN"/>
              </w:rPr>
              <w:t>3</w:t>
            </w:r>
          </w:p>
        </w:tc>
        <w:tc>
          <w:tcPr>
            <w:tcW w:w="2250" w:type="dxa"/>
            <w:shd w:val="clear" w:color="auto" w:fill="FFFFFF" w:themeFill="background1"/>
          </w:tcPr>
          <w:p w14:paraId="2E18AFB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1.00 (0.92, 1.09)</w:t>
            </w:r>
          </w:p>
        </w:tc>
        <w:tc>
          <w:tcPr>
            <w:tcW w:w="2250" w:type="dxa"/>
            <w:shd w:val="clear" w:color="auto" w:fill="FFFFFF" w:themeFill="background1"/>
          </w:tcPr>
          <w:p w14:paraId="0418C23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1.01 (0.92, 1.11)</w:t>
            </w:r>
          </w:p>
        </w:tc>
        <w:tc>
          <w:tcPr>
            <w:tcW w:w="2700" w:type="dxa"/>
            <w:shd w:val="clear" w:color="auto" w:fill="FFFFFF" w:themeFill="background1"/>
          </w:tcPr>
          <w:p w14:paraId="44DF723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sz w:val="20"/>
                <w:szCs w:val="20"/>
                <w:lang w:eastAsia="zh-CN"/>
              </w:rPr>
              <w:t>0.98 (0.92, 1.07)</w:t>
            </w:r>
          </w:p>
        </w:tc>
        <w:tc>
          <w:tcPr>
            <w:tcW w:w="2340" w:type="dxa"/>
            <w:shd w:val="clear" w:color="auto" w:fill="FFFFFF" w:themeFill="background1"/>
          </w:tcPr>
          <w:p w14:paraId="4B2CED8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0.88 (0.72, 0.93)**</w:t>
            </w:r>
          </w:p>
        </w:tc>
      </w:tr>
      <w:tr w:rsidR="00806DCD" w:rsidRPr="00806DCD" w14:paraId="420B0471"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9630" w:type="dxa"/>
            <w:gridSpan w:val="3"/>
            <w:shd w:val="clear" w:color="auto" w:fill="FFFFFF" w:themeFill="background1"/>
          </w:tcPr>
          <w:p w14:paraId="70C0EF22"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kern w:val="0"/>
                <w:sz w:val="20"/>
                <w:szCs w:val="20"/>
              </w:rPr>
              <w:t xml:space="preserve"> The impact of policies on the sensitivity analysis</w:t>
            </w:r>
          </w:p>
        </w:tc>
        <w:tc>
          <w:tcPr>
            <w:tcW w:w="2700" w:type="dxa"/>
            <w:shd w:val="clear" w:color="auto" w:fill="FFFFFF" w:themeFill="background1"/>
          </w:tcPr>
          <w:p w14:paraId="34A2D36E"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340" w:type="dxa"/>
            <w:shd w:val="clear" w:color="auto" w:fill="FFFFFF" w:themeFill="background1"/>
          </w:tcPr>
          <w:p w14:paraId="6595E1F9"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3BD55AC0"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3BB64DF9"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FFFFFF" w:themeFill="background1"/>
          </w:tcPr>
          <w:p w14:paraId="5BDA2B0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kern w:val="0"/>
                <w:sz w:val="20"/>
                <w:szCs w:val="20"/>
              </w:rPr>
              <w:t>0.60 (0.04, 9.17)</w:t>
            </w:r>
          </w:p>
        </w:tc>
        <w:tc>
          <w:tcPr>
            <w:tcW w:w="2250" w:type="dxa"/>
            <w:shd w:val="clear" w:color="auto" w:fill="FFFFFF" w:themeFill="background1"/>
          </w:tcPr>
          <w:p w14:paraId="5BB0FEF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0.72 (0.04, 14.22)</w:t>
            </w:r>
          </w:p>
        </w:tc>
        <w:tc>
          <w:tcPr>
            <w:tcW w:w="2700" w:type="dxa"/>
            <w:shd w:val="clear" w:color="auto" w:fill="FFFFFF" w:themeFill="background1"/>
          </w:tcPr>
          <w:p w14:paraId="3031FA4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0.48 (0.05, 4.35)</w:t>
            </w:r>
          </w:p>
        </w:tc>
        <w:tc>
          <w:tcPr>
            <w:tcW w:w="2340" w:type="dxa"/>
            <w:shd w:val="clear" w:color="auto" w:fill="FFFFFF" w:themeFill="background1"/>
          </w:tcPr>
          <w:p w14:paraId="085B90F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7.61 (2.91, 10.47)**</w:t>
            </w:r>
          </w:p>
        </w:tc>
      </w:tr>
      <w:tr w:rsidR="00806DCD" w:rsidRPr="00806DCD" w14:paraId="65D6B513"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3075DB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FFFFFF" w:themeFill="background1"/>
          </w:tcPr>
          <w:p w14:paraId="4CA38A9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0.02 (0.00, 1.09)</w:t>
            </w:r>
          </w:p>
        </w:tc>
        <w:tc>
          <w:tcPr>
            <w:tcW w:w="2250" w:type="dxa"/>
            <w:shd w:val="clear" w:color="auto" w:fill="FFFFFF" w:themeFill="background1"/>
          </w:tcPr>
          <w:p w14:paraId="390819B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0.03 (0.00, 1.11)</w:t>
            </w:r>
          </w:p>
        </w:tc>
        <w:tc>
          <w:tcPr>
            <w:tcW w:w="2700" w:type="dxa"/>
            <w:shd w:val="clear" w:color="auto" w:fill="FFFFFF" w:themeFill="background1"/>
          </w:tcPr>
          <w:p w14:paraId="06CFA36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0.02 (0.00, 1.47)</w:t>
            </w:r>
          </w:p>
        </w:tc>
        <w:tc>
          <w:tcPr>
            <w:tcW w:w="2340" w:type="dxa"/>
            <w:shd w:val="clear" w:color="auto" w:fill="FFFFFF" w:themeFill="background1"/>
          </w:tcPr>
          <w:p w14:paraId="66BC6E0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8.16 (2.31, 12.68)**</w:t>
            </w:r>
          </w:p>
        </w:tc>
      </w:tr>
      <w:tr w:rsidR="00806DCD" w:rsidRPr="00806DCD" w14:paraId="69663CB5"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8ED774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FFFFFF" w:themeFill="background1"/>
          </w:tcPr>
          <w:p w14:paraId="49052B9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4.48 (0.05, 37.3)</w:t>
            </w:r>
          </w:p>
        </w:tc>
        <w:tc>
          <w:tcPr>
            <w:tcW w:w="2250" w:type="dxa"/>
            <w:shd w:val="clear" w:color="auto" w:fill="FFFFFF" w:themeFill="background1"/>
          </w:tcPr>
          <w:p w14:paraId="666723F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4.59 (0.05, 42.79)</w:t>
            </w:r>
          </w:p>
        </w:tc>
        <w:tc>
          <w:tcPr>
            <w:tcW w:w="2700" w:type="dxa"/>
            <w:shd w:val="clear" w:color="auto" w:fill="FFFFFF" w:themeFill="background1"/>
          </w:tcPr>
          <w:p w14:paraId="1DDC87B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4.70 (1.73, 12,78)*</w:t>
            </w:r>
          </w:p>
        </w:tc>
        <w:tc>
          <w:tcPr>
            <w:tcW w:w="2340" w:type="dxa"/>
            <w:shd w:val="clear" w:color="auto" w:fill="FFFFFF" w:themeFill="background1"/>
          </w:tcPr>
          <w:p w14:paraId="304F330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4.27 (0.95, 9.14)</w:t>
            </w:r>
          </w:p>
        </w:tc>
      </w:tr>
      <w:tr w:rsidR="00806DCD" w:rsidRPr="00806DCD" w14:paraId="20CD4233"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1233D46F"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COVID-19 diagnosis</w:t>
            </w:r>
          </w:p>
        </w:tc>
        <w:tc>
          <w:tcPr>
            <w:tcW w:w="2250" w:type="dxa"/>
            <w:shd w:val="clear" w:color="auto" w:fill="FFFFFF" w:themeFill="background1"/>
          </w:tcPr>
          <w:p w14:paraId="6969504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(0.95, 1.03)</w:t>
            </w:r>
          </w:p>
        </w:tc>
        <w:tc>
          <w:tcPr>
            <w:tcW w:w="2250" w:type="dxa"/>
            <w:shd w:val="clear" w:color="auto" w:fill="FFFFFF" w:themeFill="background1"/>
          </w:tcPr>
          <w:p w14:paraId="0839CF9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0.97 (0.88, 1.07)</w:t>
            </w:r>
          </w:p>
        </w:tc>
        <w:tc>
          <w:tcPr>
            <w:tcW w:w="2700" w:type="dxa"/>
            <w:shd w:val="clear" w:color="auto" w:fill="FFFFFF" w:themeFill="background1"/>
          </w:tcPr>
          <w:p w14:paraId="2CDCDFB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(0.91, 1.06)</w:t>
            </w:r>
          </w:p>
        </w:tc>
        <w:tc>
          <w:tcPr>
            <w:tcW w:w="2340" w:type="dxa"/>
            <w:shd w:val="clear" w:color="auto" w:fill="FFFFFF" w:themeFill="background1"/>
          </w:tcPr>
          <w:p w14:paraId="307F5AD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w:t>
            </w:r>
          </w:p>
        </w:tc>
      </w:tr>
      <w:tr w:rsidR="00806DCD" w:rsidRPr="00806DCD" w14:paraId="09EE3B0D"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D7172A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w:t>
            </w:r>
          </w:p>
        </w:tc>
        <w:tc>
          <w:tcPr>
            <w:tcW w:w="2250" w:type="dxa"/>
            <w:shd w:val="clear" w:color="auto" w:fill="FFFFFF" w:themeFill="background1"/>
          </w:tcPr>
          <w:p w14:paraId="044909A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250" w:type="dxa"/>
            <w:shd w:val="clear" w:color="auto" w:fill="FFFFFF" w:themeFill="background1"/>
          </w:tcPr>
          <w:p w14:paraId="0104052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700" w:type="dxa"/>
            <w:shd w:val="clear" w:color="auto" w:fill="FFFFFF" w:themeFill="background1"/>
          </w:tcPr>
          <w:p w14:paraId="1245F5C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340" w:type="dxa"/>
            <w:shd w:val="clear" w:color="auto" w:fill="FFFFFF" w:themeFill="background1"/>
          </w:tcPr>
          <w:p w14:paraId="20F2492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1.21 (1.17, 1.39)***</w:t>
            </w:r>
          </w:p>
        </w:tc>
      </w:tr>
      <w:tr w:rsidR="00806DCD" w:rsidRPr="00806DCD" w14:paraId="54AB346E"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135C089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COVID-19 diagnosis</w:t>
            </w:r>
          </w:p>
        </w:tc>
        <w:tc>
          <w:tcPr>
            <w:tcW w:w="2250" w:type="dxa"/>
            <w:shd w:val="clear" w:color="auto" w:fill="FFFFFF" w:themeFill="background1"/>
          </w:tcPr>
          <w:p w14:paraId="4CC1BCF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250" w:type="dxa"/>
            <w:shd w:val="clear" w:color="auto" w:fill="FFFFFF" w:themeFill="background1"/>
          </w:tcPr>
          <w:p w14:paraId="3F7C265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shd w:val="clear" w:color="auto" w:fill="FFFFFF" w:themeFill="background1"/>
          </w:tcPr>
          <w:p w14:paraId="18D7B37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340" w:type="dxa"/>
            <w:shd w:val="clear" w:color="auto" w:fill="FFFFFF" w:themeFill="background1"/>
          </w:tcPr>
          <w:p w14:paraId="260CD09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w:t>
            </w:r>
          </w:p>
        </w:tc>
      </w:tr>
      <w:tr w:rsidR="00806DCD" w:rsidRPr="00806DCD" w14:paraId="0A21136D"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4707384D"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Post-lockdown vs. Pre-lockdown</w:t>
            </w:r>
          </w:p>
        </w:tc>
        <w:tc>
          <w:tcPr>
            <w:tcW w:w="2250" w:type="dxa"/>
            <w:shd w:val="clear" w:color="auto" w:fill="FFFFFF" w:themeFill="background1"/>
          </w:tcPr>
          <w:p w14:paraId="7B07C1B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1.02 (0.94, 1.12)</w:t>
            </w:r>
          </w:p>
        </w:tc>
        <w:tc>
          <w:tcPr>
            <w:tcW w:w="2250" w:type="dxa"/>
            <w:shd w:val="clear" w:color="auto" w:fill="FFFFFF" w:themeFill="background1"/>
          </w:tcPr>
          <w:p w14:paraId="73A0020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1.02 (0.92, 1.12)</w:t>
            </w:r>
          </w:p>
        </w:tc>
        <w:tc>
          <w:tcPr>
            <w:tcW w:w="2700" w:type="dxa"/>
            <w:shd w:val="clear" w:color="auto" w:fill="FFFFFF" w:themeFill="background1"/>
          </w:tcPr>
          <w:p w14:paraId="5C7A409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1.03 (0.96, 1.10)</w:t>
            </w:r>
          </w:p>
        </w:tc>
        <w:tc>
          <w:tcPr>
            <w:tcW w:w="2340" w:type="dxa"/>
            <w:shd w:val="clear" w:color="auto" w:fill="FFFFFF" w:themeFill="background1"/>
          </w:tcPr>
          <w:p w14:paraId="590E06A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sz w:val="20"/>
                <w:szCs w:val="20"/>
                <w:lang w:eastAsia="zh-CN"/>
              </w:rPr>
              <w:t>0.46 (0.0.32, 0.77)**</w:t>
            </w:r>
          </w:p>
        </w:tc>
      </w:tr>
      <w:tr w:rsidR="00806DCD" w:rsidRPr="00806DCD" w14:paraId="59DACD5B"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31F2F445"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Pre-vaccination vs. Pre-lockdown</w:t>
            </w:r>
          </w:p>
        </w:tc>
        <w:tc>
          <w:tcPr>
            <w:tcW w:w="2250" w:type="dxa"/>
            <w:shd w:val="clear" w:color="auto" w:fill="FFFFFF" w:themeFill="background1"/>
          </w:tcPr>
          <w:p w14:paraId="5091D35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1.02 (0.94, 1.12)</w:t>
            </w:r>
          </w:p>
        </w:tc>
        <w:tc>
          <w:tcPr>
            <w:tcW w:w="2250" w:type="dxa"/>
            <w:shd w:val="clear" w:color="auto" w:fill="FFFFFF" w:themeFill="background1"/>
          </w:tcPr>
          <w:p w14:paraId="05653CA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1.02 (0.92, 1.12)</w:t>
            </w:r>
          </w:p>
        </w:tc>
        <w:tc>
          <w:tcPr>
            <w:tcW w:w="2700" w:type="dxa"/>
            <w:shd w:val="clear" w:color="auto" w:fill="FFFFFF" w:themeFill="background1"/>
          </w:tcPr>
          <w:p w14:paraId="17D54F5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1.03 (0.96, 1.10)</w:t>
            </w:r>
          </w:p>
        </w:tc>
        <w:tc>
          <w:tcPr>
            <w:tcW w:w="2340" w:type="dxa"/>
            <w:shd w:val="clear" w:color="auto" w:fill="FFFFFF" w:themeFill="background1"/>
          </w:tcPr>
          <w:p w14:paraId="6D510FD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sz w:val="20"/>
                <w:szCs w:val="20"/>
                <w:lang w:eastAsia="zh-CN"/>
              </w:rPr>
              <w:t>0.50 (0.26, 0.79)**</w:t>
            </w:r>
          </w:p>
        </w:tc>
      </w:tr>
      <w:tr w:rsidR="00806DCD" w:rsidRPr="00806DCD" w14:paraId="5F287891"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3A04F2E7"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 Post-vaccination vs. Pre-lockdown</w:t>
            </w:r>
          </w:p>
        </w:tc>
        <w:tc>
          <w:tcPr>
            <w:tcW w:w="2250" w:type="dxa"/>
            <w:shd w:val="clear" w:color="auto" w:fill="FFFFFF" w:themeFill="background1"/>
          </w:tcPr>
          <w:p w14:paraId="6AE74F6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0.97 (0.87, 1.08)</w:t>
            </w:r>
          </w:p>
        </w:tc>
        <w:tc>
          <w:tcPr>
            <w:tcW w:w="2250" w:type="dxa"/>
            <w:shd w:val="clear" w:color="auto" w:fill="FFFFFF" w:themeFill="background1"/>
          </w:tcPr>
          <w:p w14:paraId="46DDE0D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0.97 (0.87, 1.08)</w:t>
            </w:r>
          </w:p>
        </w:tc>
        <w:tc>
          <w:tcPr>
            <w:tcW w:w="2700" w:type="dxa"/>
            <w:shd w:val="clear" w:color="auto" w:fill="FFFFFF" w:themeFill="background1"/>
          </w:tcPr>
          <w:p w14:paraId="4907310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0.98 (0.90, 0.99)*</w:t>
            </w:r>
          </w:p>
        </w:tc>
        <w:tc>
          <w:tcPr>
            <w:tcW w:w="2340" w:type="dxa"/>
            <w:shd w:val="clear" w:color="auto" w:fill="FFFFFF" w:themeFill="background1"/>
          </w:tcPr>
          <w:p w14:paraId="33F1D29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sz w:val="20"/>
                <w:szCs w:val="20"/>
                <w:lang w:eastAsia="zh-CN"/>
              </w:rPr>
              <w:t>0.85 (0.72, 0.86)**</w:t>
            </w:r>
          </w:p>
        </w:tc>
      </w:tr>
      <w:tr w:rsidR="00806DCD" w:rsidRPr="00806DCD" w14:paraId="08A9C31F"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9630" w:type="dxa"/>
            <w:gridSpan w:val="3"/>
            <w:shd w:val="clear" w:color="auto" w:fill="FFFFFF" w:themeFill="background1"/>
          </w:tcPr>
          <w:p w14:paraId="2EA635BB"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 The impact of both policies and the COVID-19 diagnosis </w:t>
            </w:r>
          </w:p>
        </w:tc>
        <w:tc>
          <w:tcPr>
            <w:tcW w:w="2700" w:type="dxa"/>
            <w:shd w:val="clear" w:color="auto" w:fill="FFFFFF" w:themeFill="background1"/>
          </w:tcPr>
          <w:p w14:paraId="396825B8"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340" w:type="dxa"/>
            <w:shd w:val="clear" w:color="auto" w:fill="FFFFFF" w:themeFill="background1"/>
          </w:tcPr>
          <w:p w14:paraId="6B7BD510"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59F692FD"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3AF3CEC" w14:textId="77777777" w:rsidR="00806DCD" w:rsidRPr="00806DCD" w:rsidRDefault="00806DCD" w:rsidP="00806DCD">
            <w:pPr>
              <w:spacing w:line="276" w:lineRule="auto"/>
              <w:contextualSpacing/>
              <w:rPr>
                <w:rFonts w:ascii="Times New Roman" w:eastAsiaTheme="minorEastAsia" w:hAnsi="Times New Roman" w:cs="Times New Roman"/>
                <w:kern w:val="0"/>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FFFFFF" w:themeFill="background1"/>
          </w:tcPr>
          <w:p w14:paraId="24C1209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0.56 (0.41, 0.77)***</w:t>
            </w:r>
          </w:p>
        </w:tc>
        <w:tc>
          <w:tcPr>
            <w:tcW w:w="2250" w:type="dxa"/>
            <w:shd w:val="clear" w:color="auto" w:fill="FFFFFF" w:themeFill="background1"/>
          </w:tcPr>
          <w:p w14:paraId="200B5E2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0.54 (0.38, 0.77)***</w:t>
            </w:r>
          </w:p>
        </w:tc>
        <w:tc>
          <w:tcPr>
            <w:tcW w:w="2700" w:type="dxa"/>
            <w:shd w:val="clear" w:color="auto" w:fill="FFFFFF" w:themeFill="background1"/>
          </w:tcPr>
          <w:p w14:paraId="6F28B5B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1.95 (1.47,  2.46)***</w:t>
            </w:r>
          </w:p>
        </w:tc>
        <w:tc>
          <w:tcPr>
            <w:tcW w:w="2340" w:type="dxa"/>
            <w:shd w:val="clear" w:color="auto" w:fill="FFFFFF" w:themeFill="background1"/>
          </w:tcPr>
          <w:p w14:paraId="07D037B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5FE6319C"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6371EB7E" w14:textId="77777777" w:rsidR="00806DCD" w:rsidRPr="00806DCD" w:rsidRDefault="00806DCD" w:rsidP="00806DCD">
            <w:pPr>
              <w:spacing w:line="276" w:lineRule="auto"/>
              <w:contextualSpacing/>
              <w:rPr>
                <w:rFonts w:ascii="Times New Roman" w:eastAsiaTheme="minorEastAsia" w:hAnsi="Times New Roman" w:cs="Times New Roman"/>
                <w:kern w:val="0"/>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FFFFFF" w:themeFill="background1"/>
          </w:tcPr>
          <w:p w14:paraId="24643D1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1.19 (0.59, 2.39)</w:t>
            </w:r>
          </w:p>
        </w:tc>
        <w:tc>
          <w:tcPr>
            <w:tcW w:w="2250" w:type="dxa"/>
            <w:shd w:val="clear" w:color="auto" w:fill="FFFFFF" w:themeFill="background1"/>
          </w:tcPr>
          <w:p w14:paraId="34880F3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1.20 (0.56, 2.58)</w:t>
            </w:r>
          </w:p>
        </w:tc>
        <w:tc>
          <w:tcPr>
            <w:tcW w:w="2700" w:type="dxa"/>
            <w:shd w:val="clear" w:color="auto" w:fill="FFFFFF" w:themeFill="background1"/>
          </w:tcPr>
          <w:p w14:paraId="62BCA0D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2.13 (1.34, 3.47)**</w:t>
            </w:r>
          </w:p>
        </w:tc>
        <w:tc>
          <w:tcPr>
            <w:tcW w:w="2340" w:type="dxa"/>
            <w:shd w:val="clear" w:color="auto" w:fill="FFFFFF" w:themeFill="background1"/>
          </w:tcPr>
          <w:p w14:paraId="797385F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FD76DF7"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1D0A1D64" w14:textId="77777777" w:rsidR="00806DCD" w:rsidRPr="00806DCD" w:rsidRDefault="00806DCD" w:rsidP="00806DCD">
            <w:pPr>
              <w:spacing w:line="276" w:lineRule="auto"/>
              <w:contextualSpacing/>
              <w:rPr>
                <w:rFonts w:ascii="Times New Roman" w:eastAsiaTheme="minorEastAsia" w:hAnsi="Times New Roman" w:cs="Times New Roman"/>
                <w:kern w:val="0"/>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FFFFFF" w:themeFill="background1"/>
          </w:tcPr>
          <w:p w14:paraId="2816588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0.96 (0.61, 1.52)</w:t>
            </w:r>
          </w:p>
        </w:tc>
        <w:tc>
          <w:tcPr>
            <w:tcW w:w="2250" w:type="dxa"/>
            <w:shd w:val="clear" w:color="auto" w:fill="FFFFFF" w:themeFill="background1"/>
          </w:tcPr>
          <w:p w14:paraId="7C4DF1C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0.92 (0.56, 1.52)</w:t>
            </w:r>
          </w:p>
        </w:tc>
        <w:tc>
          <w:tcPr>
            <w:tcW w:w="2700" w:type="dxa"/>
            <w:shd w:val="clear" w:color="auto" w:fill="FFFFFF" w:themeFill="background1"/>
          </w:tcPr>
          <w:p w14:paraId="5542345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1.61 (1.27, 2.08)**</w:t>
            </w:r>
          </w:p>
        </w:tc>
        <w:tc>
          <w:tcPr>
            <w:tcW w:w="2340" w:type="dxa"/>
            <w:shd w:val="clear" w:color="auto" w:fill="FFFFFF" w:themeFill="background1"/>
          </w:tcPr>
          <w:p w14:paraId="67DFCD6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27D9F2AB"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56A26124" w14:textId="77777777" w:rsidR="00806DCD" w:rsidRPr="00806DCD" w:rsidRDefault="00806DCD" w:rsidP="00806DCD">
            <w:pPr>
              <w:spacing w:line="276" w:lineRule="auto"/>
              <w:contextualSpacing/>
              <w:rPr>
                <w:rFonts w:ascii="Times New Roman" w:eastAsiaTheme="minorEastAsia" w:hAnsi="Times New Roman" w:cs="Times New Roman"/>
                <w:kern w:val="0"/>
                <w:sz w:val="20"/>
                <w:szCs w:val="20"/>
              </w:rPr>
            </w:pPr>
            <w:r w:rsidRPr="00806DCD">
              <w:rPr>
                <w:rFonts w:ascii="Times New Roman" w:eastAsiaTheme="minorEastAsia" w:hAnsi="Times New Roman" w:cs="Times New Roman"/>
                <w:b w:val="0"/>
                <w:bCs w:val="0"/>
                <w:noProof/>
                <w:sz w:val="20"/>
                <w:szCs w:val="20"/>
              </w:rPr>
              <w:t xml:space="preserve">  Month</w:t>
            </w:r>
          </w:p>
        </w:tc>
        <w:tc>
          <w:tcPr>
            <w:tcW w:w="2250" w:type="dxa"/>
            <w:shd w:val="clear" w:color="auto" w:fill="FFFFFF" w:themeFill="background1"/>
          </w:tcPr>
          <w:p w14:paraId="2E7575B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1.03)</w:t>
            </w:r>
          </w:p>
        </w:tc>
        <w:tc>
          <w:tcPr>
            <w:tcW w:w="2250" w:type="dxa"/>
            <w:shd w:val="clear" w:color="auto" w:fill="FFFFFF" w:themeFill="background1"/>
          </w:tcPr>
          <w:p w14:paraId="6B3122C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(0.98, 1.03)</w:t>
            </w:r>
          </w:p>
        </w:tc>
        <w:tc>
          <w:tcPr>
            <w:tcW w:w="2700" w:type="dxa"/>
            <w:shd w:val="clear" w:color="auto" w:fill="FFFFFF" w:themeFill="background1"/>
          </w:tcPr>
          <w:p w14:paraId="5710027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1.06 (0.74, 1.51)</w:t>
            </w:r>
          </w:p>
        </w:tc>
        <w:tc>
          <w:tcPr>
            <w:tcW w:w="2340" w:type="dxa"/>
            <w:shd w:val="clear" w:color="auto" w:fill="FFFFFF" w:themeFill="background1"/>
          </w:tcPr>
          <w:p w14:paraId="1C3B3E8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EBB179A"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6F3F641B"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noProof/>
                <w:sz w:val="20"/>
                <w:szCs w:val="20"/>
              </w:rPr>
              <w:t xml:space="preserve">  COVID-19 diagnosis</w:t>
            </w:r>
          </w:p>
        </w:tc>
        <w:tc>
          <w:tcPr>
            <w:tcW w:w="2250" w:type="dxa"/>
            <w:shd w:val="clear" w:color="auto" w:fill="FFFFFF" w:themeFill="background1"/>
          </w:tcPr>
          <w:p w14:paraId="6DF065C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(0.90, 1.10)</w:t>
            </w:r>
          </w:p>
        </w:tc>
        <w:tc>
          <w:tcPr>
            <w:tcW w:w="2250" w:type="dxa"/>
            <w:shd w:val="clear" w:color="auto" w:fill="FFFFFF" w:themeFill="background1"/>
          </w:tcPr>
          <w:p w14:paraId="3A7D7AC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(0.90, 1.13)</w:t>
            </w:r>
          </w:p>
        </w:tc>
        <w:tc>
          <w:tcPr>
            <w:tcW w:w="2700" w:type="dxa"/>
            <w:shd w:val="clear" w:color="auto" w:fill="FFFFFF" w:themeFill="background1"/>
          </w:tcPr>
          <w:p w14:paraId="7ADCFFE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1.03 (1.01, 1.04)**</w:t>
            </w:r>
          </w:p>
        </w:tc>
        <w:tc>
          <w:tcPr>
            <w:tcW w:w="2340" w:type="dxa"/>
            <w:shd w:val="clear" w:color="auto" w:fill="FFFFFF" w:themeFill="background1"/>
          </w:tcPr>
          <w:p w14:paraId="0B51732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226A00ED"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A853B85"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r w:rsidRPr="00806DCD">
              <w:rPr>
                <w:rFonts w:ascii="Times New Roman" w:eastAsiaTheme="minorEastAsia" w:hAnsi="Times New Roman" w:cs="Times New Roman"/>
                <w:b w:val="0"/>
                <w:bCs w:val="0"/>
                <w:sz w:val="20"/>
                <w:szCs w:val="20"/>
                <w:vertAlign w:val="superscript"/>
                <w:lang w:eastAsia="zh-CN"/>
              </w:rPr>
              <w:t>4</w:t>
            </w:r>
          </w:p>
        </w:tc>
        <w:tc>
          <w:tcPr>
            <w:tcW w:w="2250" w:type="dxa"/>
            <w:shd w:val="clear" w:color="auto" w:fill="FFFFFF" w:themeFill="background1"/>
          </w:tcPr>
          <w:p w14:paraId="64494F9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shd w:val="clear" w:color="auto" w:fill="FFFFFF" w:themeFill="background1"/>
          </w:tcPr>
          <w:p w14:paraId="6B7EE11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shd w:val="clear" w:color="auto" w:fill="FFFFFF" w:themeFill="background1"/>
          </w:tcPr>
          <w:p w14:paraId="7D8F1B8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1.00)</w:t>
            </w:r>
          </w:p>
        </w:tc>
        <w:tc>
          <w:tcPr>
            <w:tcW w:w="2340" w:type="dxa"/>
            <w:shd w:val="clear" w:color="auto" w:fill="FFFFFF" w:themeFill="background1"/>
          </w:tcPr>
          <w:p w14:paraId="761F1B5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6C673AD"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57B24FD9"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noProof/>
                <w:sz w:val="20"/>
                <w:szCs w:val="20"/>
              </w:rPr>
              <w:t xml:space="preserve">  Month* COVID-19* Pre-vaccination vs. Pre-lockdown</w:t>
            </w:r>
            <w:r w:rsidRPr="00806DCD">
              <w:rPr>
                <w:rFonts w:ascii="Times New Roman" w:eastAsiaTheme="minorEastAsia" w:hAnsi="Times New Roman" w:cs="Times New Roman"/>
                <w:b w:val="0"/>
                <w:bCs w:val="0"/>
                <w:noProof/>
                <w:sz w:val="20"/>
                <w:szCs w:val="20"/>
                <w:vertAlign w:val="superscript"/>
              </w:rPr>
              <w:t>5</w:t>
            </w:r>
          </w:p>
        </w:tc>
        <w:tc>
          <w:tcPr>
            <w:tcW w:w="2250" w:type="dxa"/>
            <w:shd w:val="clear" w:color="auto" w:fill="FFFFFF" w:themeFill="background1"/>
          </w:tcPr>
          <w:p w14:paraId="6EAE2A2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shd w:val="clear" w:color="auto" w:fill="FFFFFF" w:themeFill="background1"/>
          </w:tcPr>
          <w:p w14:paraId="2A94BAD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shd w:val="clear" w:color="auto" w:fill="FFFFFF" w:themeFill="background1"/>
          </w:tcPr>
          <w:p w14:paraId="26D1AB3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1.00)</w:t>
            </w:r>
          </w:p>
        </w:tc>
        <w:tc>
          <w:tcPr>
            <w:tcW w:w="2340" w:type="dxa"/>
            <w:shd w:val="clear" w:color="auto" w:fill="FFFFFF" w:themeFill="background1"/>
          </w:tcPr>
          <w:p w14:paraId="54A3462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9E26558"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565067D9"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noProof/>
                <w:sz w:val="20"/>
                <w:szCs w:val="20"/>
              </w:rPr>
              <w:lastRenderedPageBreak/>
              <w:t xml:space="preserve">  Month* COVID-19* </w:t>
            </w:r>
            <w:r w:rsidRPr="00806DCD">
              <w:rPr>
                <w:rFonts w:ascii="Times New Roman" w:eastAsiaTheme="minorEastAsia" w:hAnsi="Times New Roman" w:cs="Times New Roman"/>
                <w:b w:val="0"/>
                <w:bCs w:val="0"/>
                <w:sz w:val="20"/>
                <w:szCs w:val="20"/>
                <w:lang w:eastAsia="zh-CN"/>
              </w:rPr>
              <w:t>Post-vaccination vs. Pre-lockdown</w:t>
            </w:r>
            <w:r w:rsidRPr="00806DCD">
              <w:rPr>
                <w:rFonts w:ascii="Times New Roman" w:eastAsiaTheme="minorEastAsia" w:hAnsi="Times New Roman" w:cs="Times New Roman"/>
                <w:b w:val="0"/>
                <w:bCs w:val="0"/>
                <w:sz w:val="20"/>
                <w:szCs w:val="20"/>
                <w:vertAlign w:val="superscript"/>
                <w:lang w:eastAsia="zh-CN"/>
              </w:rPr>
              <w:t>6</w:t>
            </w:r>
          </w:p>
        </w:tc>
        <w:tc>
          <w:tcPr>
            <w:tcW w:w="2250" w:type="dxa"/>
            <w:shd w:val="clear" w:color="auto" w:fill="FFFFFF" w:themeFill="background1"/>
          </w:tcPr>
          <w:p w14:paraId="65ACCBE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250" w:type="dxa"/>
            <w:shd w:val="clear" w:color="auto" w:fill="FFFFFF" w:themeFill="background1"/>
          </w:tcPr>
          <w:p w14:paraId="3117D94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700" w:type="dxa"/>
            <w:shd w:val="clear" w:color="auto" w:fill="FFFFFF" w:themeFill="background1"/>
          </w:tcPr>
          <w:p w14:paraId="7AF749A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1.01)</w:t>
            </w:r>
          </w:p>
        </w:tc>
        <w:tc>
          <w:tcPr>
            <w:tcW w:w="2340" w:type="dxa"/>
            <w:shd w:val="clear" w:color="auto" w:fill="FFFFFF" w:themeFill="background1"/>
          </w:tcPr>
          <w:p w14:paraId="7BD0F20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61BA67A"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9630" w:type="dxa"/>
            <w:gridSpan w:val="3"/>
            <w:shd w:val="clear" w:color="auto" w:fill="FFFFFF" w:themeFill="background1"/>
          </w:tcPr>
          <w:p w14:paraId="1D569040"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  The impact of both policies and COVID-19 diagnosis in the sensitivity analysis</w:t>
            </w:r>
          </w:p>
        </w:tc>
        <w:tc>
          <w:tcPr>
            <w:tcW w:w="2700" w:type="dxa"/>
            <w:shd w:val="clear" w:color="auto" w:fill="FFFFFF" w:themeFill="background1"/>
          </w:tcPr>
          <w:p w14:paraId="1CE8B255"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c>
          <w:tcPr>
            <w:tcW w:w="2340" w:type="dxa"/>
            <w:shd w:val="clear" w:color="auto" w:fill="FFFFFF" w:themeFill="background1"/>
          </w:tcPr>
          <w:p w14:paraId="260E1A82"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307825DD"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6DCE411A" w14:textId="77777777" w:rsidR="00806DCD" w:rsidRPr="00806DCD" w:rsidRDefault="00806DCD" w:rsidP="00806DCD">
            <w:pPr>
              <w:spacing w:line="276" w:lineRule="auto"/>
              <w:contextualSpacing/>
              <w:rPr>
                <w:rFonts w:ascii="Times New Roman" w:eastAsiaTheme="minorEastAsia" w:hAnsi="Times New Roman" w:cs="Times New Roman"/>
                <w:b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FFFFFF" w:themeFill="background1"/>
          </w:tcPr>
          <w:p w14:paraId="1CA477C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1.45 (1.07, 1.96)*</w:t>
            </w:r>
          </w:p>
        </w:tc>
        <w:tc>
          <w:tcPr>
            <w:tcW w:w="2250" w:type="dxa"/>
            <w:shd w:val="clear" w:color="auto" w:fill="FFFFFF" w:themeFill="background1"/>
          </w:tcPr>
          <w:p w14:paraId="6C941EE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1.53 (1.01, 2.13)*</w:t>
            </w:r>
          </w:p>
        </w:tc>
        <w:tc>
          <w:tcPr>
            <w:tcW w:w="2700" w:type="dxa"/>
            <w:shd w:val="clear" w:color="auto" w:fill="FFFFFF" w:themeFill="background1"/>
          </w:tcPr>
          <w:p w14:paraId="097174C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1.25 (0.98, 1.59)</w:t>
            </w:r>
          </w:p>
        </w:tc>
        <w:tc>
          <w:tcPr>
            <w:tcW w:w="2340" w:type="dxa"/>
            <w:shd w:val="clear" w:color="auto" w:fill="FFFFFF" w:themeFill="background1"/>
          </w:tcPr>
          <w:p w14:paraId="609ADF5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2A71FBD5"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C516DC6" w14:textId="77777777" w:rsidR="00806DCD" w:rsidRPr="00806DCD" w:rsidRDefault="00806DCD" w:rsidP="00806DCD">
            <w:pPr>
              <w:spacing w:line="276" w:lineRule="auto"/>
              <w:contextualSpacing/>
              <w:rPr>
                <w:rFonts w:ascii="Times New Roman" w:eastAsiaTheme="minorEastAsia" w:hAnsi="Times New Roman" w:cs="Times New Roman"/>
                <w:b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FFFFFF" w:themeFill="background1"/>
          </w:tcPr>
          <w:p w14:paraId="2AECFA4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1.60 (0.49, 5.25)</w:t>
            </w:r>
          </w:p>
        </w:tc>
        <w:tc>
          <w:tcPr>
            <w:tcW w:w="2250" w:type="dxa"/>
            <w:shd w:val="clear" w:color="auto" w:fill="FFFFFF" w:themeFill="background1"/>
          </w:tcPr>
          <w:p w14:paraId="604A5C3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1.60 (0.44, 5.75)</w:t>
            </w:r>
          </w:p>
        </w:tc>
        <w:tc>
          <w:tcPr>
            <w:tcW w:w="2700" w:type="dxa"/>
            <w:shd w:val="clear" w:color="auto" w:fill="FFFFFF" w:themeFill="background1"/>
          </w:tcPr>
          <w:p w14:paraId="1FC0B5C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1.62 (0.61, 4.26)</w:t>
            </w:r>
          </w:p>
        </w:tc>
        <w:tc>
          <w:tcPr>
            <w:tcW w:w="2340" w:type="dxa"/>
            <w:shd w:val="clear" w:color="auto" w:fill="FFFFFF" w:themeFill="background1"/>
          </w:tcPr>
          <w:p w14:paraId="3F0B2AB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7FC370E"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1D6D5F2" w14:textId="77777777" w:rsidR="00806DCD" w:rsidRPr="00806DCD" w:rsidRDefault="00806DCD" w:rsidP="00806DCD">
            <w:pPr>
              <w:spacing w:line="276" w:lineRule="auto"/>
              <w:contextualSpacing/>
              <w:rPr>
                <w:rFonts w:ascii="Times New Roman" w:eastAsiaTheme="minorEastAsia" w:hAnsi="Times New Roman" w:cs="Times New Roman"/>
                <w:b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FFFFFF" w:themeFill="background1"/>
          </w:tcPr>
          <w:p w14:paraId="59DA8E4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1.53 (1.04, 2.26)*</w:t>
            </w:r>
          </w:p>
        </w:tc>
        <w:tc>
          <w:tcPr>
            <w:tcW w:w="2250" w:type="dxa"/>
            <w:shd w:val="clear" w:color="auto" w:fill="FFFFFF" w:themeFill="background1"/>
          </w:tcPr>
          <w:p w14:paraId="3090892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1.55 (1.02, 2.37)*</w:t>
            </w:r>
          </w:p>
        </w:tc>
        <w:tc>
          <w:tcPr>
            <w:tcW w:w="2700" w:type="dxa"/>
            <w:shd w:val="clear" w:color="auto" w:fill="FFFFFF" w:themeFill="background1"/>
          </w:tcPr>
          <w:p w14:paraId="33EAEE8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1.47 (1.07, 2.02)*</w:t>
            </w:r>
          </w:p>
        </w:tc>
        <w:tc>
          <w:tcPr>
            <w:tcW w:w="2340" w:type="dxa"/>
            <w:shd w:val="clear" w:color="auto" w:fill="FFFFFF" w:themeFill="background1"/>
          </w:tcPr>
          <w:p w14:paraId="56CD2B1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51670C38"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41D8D20D" w14:textId="77777777" w:rsidR="00806DCD" w:rsidRPr="00806DCD" w:rsidRDefault="00806DCD" w:rsidP="00806DCD">
            <w:pPr>
              <w:spacing w:line="276" w:lineRule="auto"/>
              <w:contextualSpacing/>
              <w:rPr>
                <w:rFonts w:ascii="Times New Roman" w:eastAsiaTheme="minorEastAsia" w:hAnsi="Times New Roman" w:cs="Times New Roman"/>
                <w:b w:val="0"/>
                <w:noProof/>
                <w:sz w:val="20"/>
                <w:szCs w:val="20"/>
              </w:rPr>
            </w:pPr>
            <w:r w:rsidRPr="00806DCD">
              <w:rPr>
                <w:rFonts w:ascii="Times New Roman" w:eastAsiaTheme="minorEastAsia" w:hAnsi="Times New Roman" w:cs="Times New Roman"/>
                <w:b w:val="0"/>
                <w:bCs w:val="0"/>
                <w:noProof/>
                <w:sz w:val="20"/>
                <w:szCs w:val="20"/>
              </w:rPr>
              <w:t xml:space="preserve">  Month</w:t>
            </w:r>
          </w:p>
        </w:tc>
        <w:tc>
          <w:tcPr>
            <w:tcW w:w="2250" w:type="dxa"/>
            <w:shd w:val="clear" w:color="auto" w:fill="FFFFFF" w:themeFill="background1"/>
          </w:tcPr>
          <w:p w14:paraId="35FF1EE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(0.97, 1.00)*</w:t>
            </w:r>
          </w:p>
        </w:tc>
        <w:tc>
          <w:tcPr>
            <w:tcW w:w="2250" w:type="dxa"/>
            <w:shd w:val="clear" w:color="auto" w:fill="FFFFFF" w:themeFill="background1"/>
          </w:tcPr>
          <w:p w14:paraId="175075A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(0.96, 0.99)*</w:t>
            </w:r>
          </w:p>
        </w:tc>
        <w:tc>
          <w:tcPr>
            <w:tcW w:w="2700" w:type="dxa"/>
            <w:shd w:val="clear" w:color="auto" w:fill="FFFFFF" w:themeFill="background1"/>
          </w:tcPr>
          <w:p w14:paraId="04BD7DC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(0.98, 0.99)*</w:t>
            </w:r>
          </w:p>
        </w:tc>
        <w:tc>
          <w:tcPr>
            <w:tcW w:w="2340" w:type="dxa"/>
            <w:shd w:val="clear" w:color="auto" w:fill="FFFFFF" w:themeFill="background1"/>
          </w:tcPr>
          <w:p w14:paraId="748FF2E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0D6F9E1"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94C9B1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COVID-19 diagnosis</w:t>
            </w:r>
          </w:p>
        </w:tc>
        <w:tc>
          <w:tcPr>
            <w:tcW w:w="2250" w:type="dxa"/>
            <w:shd w:val="clear" w:color="auto" w:fill="FFFFFF" w:themeFill="background1"/>
          </w:tcPr>
          <w:p w14:paraId="0AE64D3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0.82 (0.80, 0.98)***</w:t>
            </w:r>
          </w:p>
        </w:tc>
        <w:tc>
          <w:tcPr>
            <w:tcW w:w="2250" w:type="dxa"/>
            <w:shd w:val="clear" w:color="auto" w:fill="FFFFFF" w:themeFill="background1"/>
          </w:tcPr>
          <w:p w14:paraId="402C459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0.81 (0.80, 0.91)***</w:t>
            </w:r>
          </w:p>
        </w:tc>
        <w:tc>
          <w:tcPr>
            <w:tcW w:w="2700" w:type="dxa"/>
            <w:shd w:val="clear" w:color="auto" w:fill="FFFFFF" w:themeFill="background1"/>
          </w:tcPr>
          <w:p w14:paraId="7D7778B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0.90 (0.82, 0.95)***</w:t>
            </w:r>
          </w:p>
        </w:tc>
        <w:tc>
          <w:tcPr>
            <w:tcW w:w="2340" w:type="dxa"/>
            <w:shd w:val="clear" w:color="auto" w:fill="FFFFFF" w:themeFill="background1"/>
          </w:tcPr>
          <w:p w14:paraId="6B5E044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19F150A"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223CD76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p>
        </w:tc>
        <w:tc>
          <w:tcPr>
            <w:tcW w:w="2250" w:type="dxa"/>
            <w:shd w:val="clear" w:color="auto" w:fill="FFFFFF" w:themeFill="background1"/>
          </w:tcPr>
          <w:p w14:paraId="131F3EE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vertAlign w:val="superscript"/>
              </w:rPr>
            </w:pPr>
            <w:r w:rsidRPr="00806DCD">
              <w:rPr>
                <w:rFonts w:ascii="Times New Roman" w:eastAsiaTheme="minorEastAsia" w:hAnsi="Times New Roman" w:cs="Times New Roman"/>
                <w:b/>
                <w:bCs/>
                <w:noProof/>
                <w:sz w:val="20"/>
                <w:szCs w:val="20"/>
              </w:rPr>
              <w:t>1.04 (1.00, 1.01)***</w:t>
            </w:r>
          </w:p>
        </w:tc>
        <w:tc>
          <w:tcPr>
            <w:tcW w:w="2250" w:type="dxa"/>
            <w:shd w:val="clear" w:color="auto" w:fill="FFFFFF" w:themeFill="background1"/>
          </w:tcPr>
          <w:p w14:paraId="30BD63F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1.04 (1.02, 1.06)***</w:t>
            </w:r>
          </w:p>
        </w:tc>
        <w:tc>
          <w:tcPr>
            <w:tcW w:w="2700" w:type="dxa"/>
            <w:shd w:val="clear" w:color="auto" w:fill="FFFFFF" w:themeFill="background1"/>
          </w:tcPr>
          <w:p w14:paraId="6CB09CB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1.03 (1.01, 1.04)***</w:t>
            </w:r>
          </w:p>
        </w:tc>
        <w:tc>
          <w:tcPr>
            <w:tcW w:w="2340" w:type="dxa"/>
            <w:shd w:val="clear" w:color="auto" w:fill="FFFFFF" w:themeFill="background1"/>
          </w:tcPr>
          <w:p w14:paraId="4E7A370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w:t>
            </w:r>
          </w:p>
        </w:tc>
      </w:tr>
      <w:tr w:rsidR="00806DCD" w:rsidRPr="00806DCD" w14:paraId="2619A505"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EF6EB4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Pre-vaccination vs. Pre-lockdown</w:t>
            </w:r>
          </w:p>
        </w:tc>
        <w:tc>
          <w:tcPr>
            <w:tcW w:w="2250" w:type="dxa"/>
            <w:shd w:val="clear" w:color="auto" w:fill="FFFFFF" w:themeFill="background1"/>
          </w:tcPr>
          <w:p w14:paraId="31AC3FE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vertAlign w:val="superscript"/>
              </w:rPr>
            </w:pPr>
            <w:r w:rsidRPr="00806DCD">
              <w:rPr>
                <w:rFonts w:ascii="Times New Roman" w:eastAsiaTheme="minorEastAsia" w:hAnsi="Times New Roman" w:cs="Times New Roman"/>
                <w:b/>
                <w:bCs/>
                <w:noProof/>
                <w:sz w:val="20"/>
                <w:szCs w:val="20"/>
              </w:rPr>
              <w:t>1.04 (1.00, 1.01)***</w:t>
            </w:r>
          </w:p>
        </w:tc>
        <w:tc>
          <w:tcPr>
            <w:tcW w:w="2250" w:type="dxa"/>
            <w:shd w:val="clear" w:color="auto" w:fill="FFFFFF" w:themeFill="background1"/>
          </w:tcPr>
          <w:p w14:paraId="381B931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1.04 (1.02, 1.06)***</w:t>
            </w:r>
          </w:p>
        </w:tc>
        <w:tc>
          <w:tcPr>
            <w:tcW w:w="2700" w:type="dxa"/>
            <w:shd w:val="clear" w:color="auto" w:fill="FFFFFF" w:themeFill="background1"/>
          </w:tcPr>
          <w:p w14:paraId="14E60EC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1.03 (1.01, 1.04)***</w:t>
            </w:r>
          </w:p>
        </w:tc>
        <w:tc>
          <w:tcPr>
            <w:tcW w:w="2340" w:type="dxa"/>
            <w:shd w:val="clear" w:color="auto" w:fill="FFFFFF" w:themeFill="background1"/>
          </w:tcPr>
          <w:p w14:paraId="58D2B29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w:t>
            </w:r>
          </w:p>
        </w:tc>
      </w:tr>
      <w:tr w:rsidR="00806DCD" w:rsidRPr="00806DCD" w14:paraId="488C366F"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40DC6EB5"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p>
        </w:tc>
        <w:tc>
          <w:tcPr>
            <w:tcW w:w="2250" w:type="dxa"/>
            <w:shd w:val="clear" w:color="auto" w:fill="FFFFFF" w:themeFill="background1"/>
          </w:tcPr>
          <w:p w14:paraId="638FF0F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1.03 (1.01, 1.04)***</w:t>
            </w:r>
          </w:p>
        </w:tc>
        <w:tc>
          <w:tcPr>
            <w:tcW w:w="2250" w:type="dxa"/>
            <w:shd w:val="clear" w:color="auto" w:fill="FFFFFF" w:themeFill="background1"/>
          </w:tcPr>
          <w:p w14:paraId="241B299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1.04 (1.02, 1.05)***</w:t>
            </w:r>
          </w:p>
        </w:tc>
        <w:tc>
          <w:tcPr>
            <w:tcW w:w="2700" w:type="dxa"/>
            <w:shd w:val="clear" w:color="auto" w:fill="FFFFFF" w:themeFill="background1"/>
          </w:tcPr>
          <w:p w14:paraId="4116554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1.01 (1.00, 1.03)***</w:t>
            </w:r>
          </w:p>
        </w:tc>
        <w:tc>
          <w:tcPr>
            <w:tcW w:w="2340" w:type="dxa"/>
            <w:shd w:val="clear" w:color="auto" w:fill="FFFFFF" w:themeFill="background1"/>
          </w:tcPr>
          <w:p w14:paraId="10D14D3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w:t>
            </w:r>
          </w:p>
        </w:tc>
      </w:tr>
      <w:tr w:rsidR="00806DCD" w:rsidRPr="00806DCD" w14:paraId="1CA4F274"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7380" w:type="dxa"/>
            <w:gridSpan w:val="2"/>
            <w:shd w:val="clear" w:color="auto" w:fill="FFFFFF" w:themeFill="background1"/>
          </w:tcPr>
          <w:p w14:paraId="4611190A"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The population &lt; 65 years old</w:t>
            </w:r>
          </w:p>
        </w:tc>
        <w:tc>
          <w:tcPr>
            <w:tcW w:w="2250" w:type="dxa"/>
            <w:shd w:val="clear" w:color="auto" w:fill="FFFFFF" w:themeFill="background1"/>
          </w:tcPr>
          <w:p w14:paraId="18FA70DF"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700" w:type="dxa"/>
            <w:shd w:val="clear" w:color="auto" w:fill="FFFFFF" w:themeFill="background1"/>
          </w:tcPr>
          <w:p w14:paraId="5AC8E57D"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340" w:type="dxa"/>
            <w:shd w:val="clear" w:color="auto" w:fill="FFFFFF" w:themeFill="background1"/>
          </w:tcPr>
          <w:p w14:paraId="6818DB60"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2E0DF19D"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9630" w:type="dxa"/>
            <w:gridSpan w:val="3"/>
            <w:shd w:val="clear" w:color="auto" w:fill="FFFFFF" w:themeFill="background1"/>
          </w:tcPr>
          <w:p w14:paraId="7EF61A4A"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kern w:val="0"/>
                <w:sz w:val="20"/>
                <w:szCs w:val="20"/>
              </w:rPr>
              <w:t xml:space="preserve"> The impact of policies </w:t>
            </w:r>
          </w:p>
        </w:tc>
        <w:tc>
          <w:tcPr>
            <w:tcW w:w="2700" w:type="dxa"/>
            <w:shd w:val="clear" w:color="auto" w:fill="FFFFFF" w:themeFill="background1"/>
          </w:tcPr>
          <w:p w14:paraId="425B7408"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c>
          <w:tcPr>
            <w:tcW w:w="2340" w:type="dxa"/>
            <w:shd w:val="clear" w:color="auto" w:fill="FFFFFF" w:themeFill="background1"/>
          </w:tcPr>
          <w:p w14:paraId="497F2727"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1013A7EB"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67FAE3D5"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FFFFFF" w:themeFill="background1"/>
          </w:tcPr>
          <w:p w14:paraId="1F034D6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0.10 (0.02, 0.61)*</w:t>
            </w:r>
          </w:p>
        </w:tc>
        <w:tc>
          <w:tcPr>
            <w:tcW w:w="2250" w:type="dxa"/>
            <w:shd w:val="clear" w:color="auto" w:fill="FFFFFF" w:themeFill="background1"/>
          </w:tcPr>
          <w:p w14:paraId="5CBC446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0.09 (0.01, 0.71)*</w:t>
            </w:r>
          </w:p>
        </w:tc>
        <w:tc>
          <w:tcPr>
            <w:tcW w:w="2700" w:type="dxa"/>
            <w:shd w:val="clear" w:color="auto" w:fill="FFFFFF" w:themeFill="background1"/>
          </w:tcPr>
          <w:p w14:paraId="3D98E5C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0.11 (0.02, 0.48)**</w:t>
            </w:r>
          </w:p>
        </w:tc>
        <w:tc>
          <w:tcPr>
            <w:tcW w:w="2340" w:type="dxa"/>
            <w:shd w:val="clear" w:color="auto" w:fill="FFFFFF" w:themeFill="background1"/>
          </w:tcPr>
          <w:p w14:paraId="2DB4E72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kern w:val="0"/>
                <w:sz w:val="20"/>
                <w:szCs w:val="20"/>
                <w:lang w:eastAsia="zh-CN"/>
              </w:rPr>
              <w:t>8.79 (5.21, 16.36)*</w:t>
            </w:r>
          </w:p>
        </w:tc>
      </w:tr>
      <w:tr w:rsidR="00806DCD" w:rsidRPr="00806DCD" w14:paraId="014EC437"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5D1DAE6C"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FFFFFF" w:themeFill="background1"/>
          </w:tcPr>
          <w:p w14:paraId="56B94D1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0.002 (0.00, 22.15)</w:t>
            </w:r>
          </w:p>
        </w:tc>
        <w:tc>
          <w:tcPr>
            <w:tcW w:w="2250" w:type="dxa"/>
            <w:shd w:val="clear" w:color="auto" w:fill="FFFFFF" w:themeFill="background1"/>
          </w:tcPr>
          <w:p w14:paraId="1DCF156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0.001 (0.00, 24.58)</w:t>
            </w:r>
          </w:p>
        </w:tc>
        <w:tc>
          <w:tcPr>
            <w:tcW w:w="2700" w:type="dxa"/>
            <w:shd w:val="clear" w:color="auto" w:fill="FFFFFF" w:themeFill="background1"/>
          </w:tcPr>
          <w:p w14:paraId="2C74735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0.01 (0.00, 27.50)</w:t>
            </w:r>
          </w:p>
        </w:tc>
        <w:tc>
          <w:tcPr>
            <w:tcW w:w="2340" w:type="dxa"/>
            <w:shd w:val="clear" w:color="auto" w:fill="FFFFFF" w:themeFill="background1"/>
          </w:tcPr>
          <w:p w14:paraId="0A79E4E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kern w:val="0"/>
                <w:sz w:val="20"/>
                <w:szCs w:val="20"/>
                <w:lang w:eastAsia="zh-CN"/>
              </w:rPr>
              <w:t>9.28 (4.41, 15.98)*</w:t>
            </w:r>
          </w:p>
        </w:tc>
      </w:tr>
      <w:tr w:rsidR="00806DCD" w:rsidRPr="00806DCD" w14:paraId="68E325CD"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45CA2D19"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FFFFFF" w:themeFill="background1"/>
          </w:tcPr>
          <w:p w14:paraId="7830FDF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0.68 (0.03, 14.38)</w:t>
            </w:r>
          </w:p>
        </w:tc>
        <w:tc>
          <w:tcPr>
            <w:tcW w:w="2250" w:type="dxa"/>
            <w:shd w:val="clear" w:color="auto" w:fill="FFFFFF" w:themeFill="background1"/>
          </w:tcPr>
          <w:p w14:paraId="0A8C930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0.57 (0.02, 16.39)</w:t>
            </w:r>
          </w:p>
        </w:tc>
        <w:tc>
          <w:tcPr>
            <w:tcW w:w="2700" w:type="dxa"/>
            <w:shd w:val="clear" w:color="auto" w:fill="FFFFFF" w:themeFill="background1"/>
          </w:tcPr>
          <w:p w14:paraId="4DF21FC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1.02 (0.08, 12.53)</w:t>
            </w:r>
          </w:p>
        </w:tc>
        <w:tc>
          <w:tcPr>
            <w:tcW w:w="2340" w:type="dxa"/>
            <w:shd w:val="clear" w:color="auto" w:fill="FFFFFF" w:themeFill="background1"/>
          </w:tcPr>
          <w:p w14:paraId="5CBA0F2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kern w:val="0"/>
                <w:sz w:val="20"/>
                <w:szCs w:val="20"/>
                <w:lang w:eastAsia="zh-CN"/>
              </w:rPr>
              <w:t>2.95 (0.81, 3.15)</w:t>
            </w:r>
          </w:p>
        </w:tc>
      </w:tr>
      <w:tr w:rsidR="00806DCD" w:rsidRPr="00806DCD" w14:paraId="0F6E0791"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6D2E07E1"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COVID-19 diagnosis</w:t>
            </w:r>
          </w:p>
        </w:tc>
        <w:tc>
          <w:tcPr>
            <w:tcW w:w="2250" w:type="dxa"/>
            <w:shd w:val="clear" w:color="auto" w:fill="FFFFFF" w:themeFill="background1"/>
          </w:tcPr>
          <w:p w14:paraId="19F13DD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1.02)</w:t>
            </w:r>
          </w:p>
        </w:tc>
        <w:tc>
          <w:tcPr>
            <w:tcW w:w="2250" w:type="dxa"/>
            <w:shd w:val="clear" w:color="auto" w:fill="FFFFFF" w:themeFill="background1"/>
          </w:tcPr>
          <w:p w14:paraId="56DE721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1.04 (0.96, 1.13)</w:t>
            </w:r>
          </w:p>
        </w:tc>
        <w:tc>
          <w:tcPr>
            <w:tcW w:w="2700" w:type="dxa"/>
            <w:shd w:val="clear" w:color="auto" w:fill="FFFFFF" w:themeFill="background1"/>
          </w:tcPr>
          <w:p w14:paraId="2ECBC86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(0.99, 1.01)</w:t>
            </w:r>
          </w:p>
        </w:tc>
        <w:tc>
          <w:tcPr>
            <w:tcW w:w="2340" w:type="dxa"/>
            <w:shd w:val="clear" w:color="auto" w:fill="FFFFFF" w:themeFill="background1"/>
          </w:tcPr>
          <w:p w14:paraId="5AD3EE6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kern w:val="0"/>
                <w:sz w:val="20"/>
                <w:szCs w:val="20"/>
                <w:lang w:eastAsia="zh-CN"/>
              </w:rPr>
              <w:t>-</w:t>
            </w:r>
          </w:p>
        </w:tc>
      </w:tr>
      <w:tr w:rsidR="00806DCD" w:rsidRPr="00806DCD" w14:paraId="4372AABE"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B24FBDA"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w:t>
            </w:r>
          </w:p>
        </w:tc>
        <w:tc>
          <w:tcPr>
            <w:tcW w:w="2250" w:type="dxa"/>
            <w:shd w:val="clear" w:color="auto" w:fill="FFFFFF" w:themeFill="background1"/>
          </w:tcPr>
          <w:p w14:paraId="24DE9A3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(0.99, 1.03)</w:t>
            </w:r>
          </w:p>
        </w:tc>
        <w:tc>
          <w:tcPr>
            <w:tcW w:w="2250" w:type="dxa"/>
            <w:shd w:val="clear" w:color="auto" w:fill="FFFFFF" w:themeFill="background1"/>
          </w:tcPr>
          <w:p w14:paraId="0ACDDB9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1.04 (0.94, 1.16)</w:t>
            </w:r>
          </w:p>
        </w:tc>
        <w:tc>
          <w:tcPr>
            <w:tcW w:w="2700" w:type="dxa"/>
            <w:shd w:val="clear" w:color="auto" w:fill="FFFFFF" w:themeFill="background1"/>
          </w:tcPr>
          <w:p w14:paraId="166CD8A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(0.99, 1.03)</w:t>
            </w:r>
          </w:p>
        </w:tc>
        <w:tc>
          <w:tcPr>
            <w:tcW w:w="2340" w:type="dxa"/>
            <w:shd w:val="clear" w:color="auto" w:fill="FFFFFF" w:themeFill="background1"/>
          </w:tcPr>
          <w:p w14:paraId="68C0B1D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kern w:val="0"/>
                <w:sz w:val="20"/>
                <w:szCs w:val="20"/>
                <w:lang w:eastAsia="zh-CN"/>
              </w:rPr>
              <w:t>1.22 (1.06, 1.51)*</w:t>
            </w:r>
          </w:p>
        </w:tc>
      </w:tr>
      <w:tr w:rsidR="00806DCD" w:rsidRPr="00806DCD" w14:paraId="6104BA68"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210D129E"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COVID-19 diagnosis</w:t>
            </w:r>
          </w:p>
        </w:tc>
        <w:tc>
          <w:tcPr>
            <w:tcW w:w="2250" w:type="dxa"/>
            <w:shd w:val="clear" w:color="auto" w:fill="FFFFFF" w:themeFill="background1"/>
          </w:tcPr>
          <w:p w14:paraId="0D8FF7D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250" w:type="dxa"/>
            <w:shd w:val="clear" w:color="auto" w:fill="FFFFFF" w:themeFill="background1"/>
          </w:tcPr>
          <w:p w14:paraId="6723AEA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700" w:type="dxa"/>
            <w:shd w:val="clear" w:color="auto" w:fill="FFFFFF" w:themeFill="background1"/>
          </w:tcPr>
          <w:p w14:paraId="5EF0E5D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340" w:type="dxa"/>
            <w:shd w:val="clear" w:color="auto" w:fill="FFFFFF" w:themeFill="background1"/>
          </w:tcPr>
          <w:p w14:paraId="5AAE050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kern w:val="0"/>
                <w:sz w:val="20"/>
                <w:szCs w:val="20"/>
                <w:lang w:eastAsia="zh-CN"/>
              </w:rPr>
              <w:t>-</w:t>
            </w:r>
          </w:p>
        </w:tc>
      </w:tr>
      <w:tr w:rsidR="00806DCD" w:rsidRPr="00806DCD" w14:paraId="1B5066C7"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D701D3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Post-lockdown vs. Pre-lockdown</w:t>
            </w:r>
          </w:p>
        </w:tc>
        <w:tc>
          <w:tcPr>
            <w:tcW w:w="2250" w:type="dxa"/>
            <w:shd w:val="clear" w:color="auto" w:fill="FFFFFF" w:themeFill="background1"/>
          </w:tcPr>
          <w:p w14:paraId="211CD2D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1.06 (0.99, 1.13)</w:t>
            </w:r>
          </w:p>
        </w:tc>
        <w:tc>
          <w:tcPr>
            <w:tcW w:w="2250" w:type="dxa"/>
            <w:shd w:val="clear" w:color="auto" w:fill="FFFFFF" w:themeFill="background1"/>
          </w:tcPr>
          <w:p w14:paraId="69D16D7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1.06 (0.99, 1.14)</w:t>
            </w:r>
          </w:p>
        </w:tc>
        <w:tc>
          <w:tcPr>
            <w:tcW w:w="2700" w:type="dxa"/>
            <w:shd w:val="clear" w:color="auto" w:fill="FFFFFF" w:themeFill="background1"/>
          </w:tcPr>
          <w:p w14:paraId="2261C65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1.06 (1.01, 1.12)*</w:t>
            </w:r>
          </w:p>
        </w:tc>
        <w:tc>
          <w:tcPr>
            <w:tcW w:w="2340" w:type="dxa"/>
            <w:shd w:val="clear" w:color="auto" w:fill="FFFFFF" w:themeFill="background1"/>
          </w:tcPr>
          <w:p w14:paraId="1C02324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kern w:val="0"/>
                <w:sz w:val="20"/>
                <w:szCs w:val="20"/>
                <w:lang w:eastAsia="zh-CN"/>
              </w:rPr>
              <w:t>0.57 (0.39, 0.97)*</w:t>
            </w:r>
          </w:p>
        </w:tc>
      </w:tr>
      <w:tr w:rsidR="00806DCD" w:rsidRPr="00806DCD" w14:paraId="39BED129"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683999C"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Pre-vaccination vs. Pre-lockdown</w:t>
            </w:r>
          </w:p>
        </w:tc>
        <w:tc>
          <w:tcPr>
            <w:tcW w:w="2250" w:type="dxa"/>
            <w:shd w:val="clear" w:color="auto" w:fill="FFFFFF" w:themeFill="background1"/>
          </w:tcPr>
          <w:p w14:paraId="31A8F42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1.17 (0.92, 1.48)</w:t>
            </w:r>
          </w:p>
        </w:tc>
        <w:tc>
          <w:tcPr>
            <w:tcW w:w="2250" w:type="dxa"/>
            <w:shd w:val="clear" w:color="auto" w:fill="FFFFFF" w:themeFill="background1"/>
          </w:tcPr>
          <w:p w14:paraId="39AB470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1.20 (0.92, 1.56)</w:t>
            </w:r>
          </w:p>
        </w:tc>
        <w:tc>
          <w:tcPr>
            <w:tcW w:w="2700" w:type="dxa"/>
            <w:shd w:val="clear" w:color="auto" w:fill="FFFFFF" w:themeFill="background1"/>
          </w:tcPr>
          <w:p w14:paraId="7AD0764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1.12 (0.92, 1.36)</w:t>
            </w:r>
          </w:p>
        </w:tc>
        <w:tc>
          <w:tcPr>
            <w:tcW w:w="2340" w:type="dxa"/>
            <w:shd w:val="clear" w:color="auto" w:fill="FFFFFF" w:themeFill="background1"/>
          </w:tcPr>
          <w:p w14:paraId="2A55D45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kern w:val="0"/>
                <w:sz w:val="20"/>
                <w:szCs w:val="20"/>
                <w:lang w:eastAsia="zh-CN"/>
              </w:rPr>
              <w:t>0.61 (0.40, 0.94)*</w:t>
            </w:r>
          </w:p>
        </w:tc>
      </w:tr>
      <w:tr w:rsidR="00806DCD" w:rsidRPr="00806DCD" w14:paraId="2ECB84BA"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686AF266"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Post-vaccination vs. Pre-lockdown</w:t>
            </w:r>
          </w:p>
        </w:tc>
        <w:tc>
          <w:tcPr>
            <w:tcW w:w="2250" w:type="dxa"/>
            <w:shd w:val="clear" w:color="auto" w:fill="FFFFFF" w:themeFill="background1"/>
          </w:tcPr>
          <w:p w14:paraId="69E2317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(0.94, 1.09)</w:t>
            </w:r>
          </w:p>
        </w:tc>
        <w:tc>
          <w:tcPr>
            <w:tcW w:w="2250" w:type="dxa"/>
            <w:shd w:val="clear" w:color="auto" w:fill="FFFFFF" w:themeFill="background1"/>
          </w:tcPr>
          <w:p w14:paraId="25903FC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(0.93, 1.10)</w:t>
            </w:r>
          </w:p>
        </w:tc>
        <w:tc>
          <w:tcPr>
            <w:tcW w:w="2700" w:type="dxa"/>
            <w:shd w:val="clear" w:color="auto" w:fill="FFFFFF" w:themeFill="background1"/>
          </w:tcPr>
          <w:p w14:paraId="29EA985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(0.94, 1.06)</w:t>
            </w:r>
          </w:p>
        </w:tc>
        <w:tc>
          <w:tcPr>
            <w:tcW w:w="2340" w:type="dxa"/>
            <w:shd w:val="clear" w:color="auto" w:fill="FFFFFF" w:themeFill="background1"/>
          </w:tcPr>
          <w:p w14:paraId="27E2470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kern w:val="0"/>
                <w:sz w:val="20"/>
                <w:szCs w:val="20"/>
                <w:lang w:eastAsia="zh-CN"/>
              </w:rPr>
              <w:t>0.93 (0.77, 1.12)</w:t>
            </w:r>
          </w:p>
        </w:tc>
      </w:tr>
      <w:tr w:rsidR="00806DCD" w:rsidRPr="00806DCD" w14:paraId="7171AA39"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0" w:type="dxa"/>
            <w:gridSpan w:val="3"/>
            <w:shd w:val="clear" w:color="auto" w:fill="FFFFFF" w:themeFill="background1"/>
          </w:tcPr>
          <w:p w14:paraId="50AF9B5A" w14:textId="77777777" w:rsidR="00806DCD" w:rsidRPr="00806DCD" w:rsidRDefault="00806DCD" w:rsidP="00806DCD">
            <w:pPr>
              <w:spacing w:line="276" w:lineRule="auto"/>
              <w:contextualSpacing/>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kern w:val="0"/>
                <w:sz w:val="20"/>
                <w:szCs w:val="20"/>
              </w:rPr>
              <w:t xml:space="preserve"> The impact of policies on the sensitivity analysis</w:t>
            </w:r>
          </w:p>
        </w:tc>
        <w:tc>
          <w:tcPr>
            <w:tcW w:w="2700" w:type="dxa"/>
            <w:shd w:val="clear" w:color="auto" w:fill="FFFFFF" w:themeFill="background1"/>
          </w:tcPr>
          <w:p w14:paraId="7BE7A5FB"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p>
        </w:tc>
        <w:tc>
          <w:tcPr>
            <w:tcW w:w="2340" w:type="dxa"/>
            <w:shd w:val="clear" w:color="auto" w:fill="FFFFFF" w:themeFill="background1"/>
          </w:tcPr>
          <w:p w14:paraId="00D789AB"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p>
        </w:tc>
        <w:tc>
          <w:tcPr>
            <w:tcW w:w="2340" w:type="dxa"/>
          </w:tcPr>
          <w:p w14:paraId="67C925C8" w14:textId="77777777" w:rsidR="00806DCD" w:rsidRPr="00806DCD" w:rsidRDefault="00806DCD" w:rsidP="00806DCD">
            <w:pPr>
              <w:spacing w:line="278" w:lineRule="auto"/>
              <w:cnfStyle w:val="000000100000" w:firstRow="0" w:lastRow="0" w:firstColumn="0" w:lastColumn="0" w:oddVBand="0" w:evenVBand="0" w:oddHBand="1" w:evenHBand="0" w:firstRowFirstColumn="0" w:firstRowLastColumn="0" w:lastRowFirstColumn="0" w:lastRowLastColumn="0"/>
              <w:rPr>
                <w:rFonts w:eastAsiaTheme="minorEastAsia"/>
                <w:kern w:val="0"/>
                <w:sz w:val="22"/>
                <w:szCs w:val="22"/>
              </w:rPr>
            </w:pPr>
          </w:p>
        </w:tc>
        <w:tc>
          <w:tcPr>
            <w:tcW w:w="2340" w:type="dxa"/>
            <w:shd w:val="clear" w:color="auto" w:fill="FFFFFF" w:themeFill="background1"/>
          </w:tcPr>
          <w:p w14:paraId="2ABB607F" w14:textId="77777777" w:rsidR="00806DCD" w:rsidRPr="00806DCD" w:rsidRDefault="00806DCD" w:rsidP="00806DCD">
            <w:pPr>
              <w:spacing w:line="278" w:lineRule="auto"/>
              <w:cnfStyle w:val="000000100000" w:firstRow="0" w:lastRow="0" w:firstColumn="0" w:lastColumn="0" w:oddVBand="0" w:evenVBand="0" w:oddHBand="1" w:evenHBand="0" w:firstRowFirstColumn="0" w:firstRowLastColumn="0" w:lastRowFirstColumn="0" w:lastRowLastColumn="0"/>
              <w:rPr>
                <w:rFonts w:eastAsiaTheme="minorEastAsia"/>
                <w:kern w:val="0"/>
                <w:sz w:val="22"/>
                <w:szCs w:val="22"/>
              </w:rPr>
            </w:pPr>
          </w:p>
        </w:tc>
      </w:tr>
      <w:tr w:rsidR="00806DCD" w:rsidRPr="00806DCD" w14:paraId="4A5DDFF0"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309C2E7D"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FFFFFF" w:themeFill="background1"/>
          </w:tcPr>
          <w:p w14:paraId="72B04CE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0.40 (0.03, 4.82)</w:t>
            </w:r>
          </w:p>
        </w:tc>
        <w:tc>
          <w:tcPr>
            <w:tcW w:w="2250" w:type="dxa"/>
            <w:shd w:val="clear" w:color="auto" w:fill="FFFFFF" w:themeFill="background1"/>
          </w:tcPr>
          <w:p w14:paraId="7082E51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0.49 (0.03, 7.42)</w:t>
            </w:r>
          </w:p>
        </w:tc>
        <w:tc>
          <w:tcPr>
            <w:tcW w:w="2700" w:type="dxa"/>
            <w:shd w:val="clear" w:color="auto" w:fill="FFFFFF" w:themeFill="background1"/>
          </w:tcPr>
          <w:p w14:paraId="689AFBB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0.24 (0.03, 2.03)</w:t>
            </w:r>
          </w:p>
        </w:tc>
        <w:tc>
          <w:tcPr>
            <w:tcW w:w="2340" w:type="dxa"/>
            <w:shd w:val="clear" w:color="auto" w:fill="FFFFFF" w:themeFill="background1"/>
          </w:tcPr>
          <w:p w14:paraId="1CB7986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kern w:val="0"/>
                <w:sz w:val="20"/>
                <w:szCs w:val="20"/>
              </w:rPr>
              <w:t>7.95 (6.31, 15.72)*</w:t>
            </w:r>
          </w:p>
        </w:tc>
      </w:tr>
      <w:tr w:rsidR="00806DCD" w:rsidRPr="00806DCD" w14:paraId="55D93B25"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E64C917"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FFFFFF" w:themeFill="background1"/>
          </w:tcPr>
          <w:p w14:paraId="4B83351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0.02 (0.00, 1.55)</w:t>
            </w:r>
          </w:p>
        </w:tc>
        <w:tc>
          <w:tcPr>
            <w:tcW w:w="2250" w:type="dxa"/>
            <w:shd w:val="clear" w:color="auto" w:fill="FFFFFF" w:themeFill="background1"/>
          </w:tcPr>
          <w:p w14:paraId="0398CD5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0.02 (0.00, 1.03)</w:t>
            </w:r>
          </w:p>
        </w:tc>
        <w:tc>
          <w:tcPr>
            <w:tcW w:w="2700" w:type="dxa"/>
            <w:shd w:val="clear" w:color="auto" w:fill="FFFFFF" w:themeFill="background1"/>
          </w:tcPr>
          <w:p w14:paraId="180A1A2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0.04 (0.00, 6.85)</w:t>
            </w:r>
          </w:p>
        </w:tc>
        <w:tc>
          <w:tcPr>
            <w:tcW w:w="2340" w:type="dxa"/>
            <w:shd w:val="clear" w:color="auto" w:fill="FFFFFF" w:themeFill="background1"/>
          </w:tcPr>
          <w:p w14:paraId="5699658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kern w:val="0"/>
                <w:sz w:val="20"/>
                <w:szCs w:val="20"/>
              </w:rPr>
              <w:t>8.67 (5.04, 16.28)*</w:t>
            </w:r>
          </w:p>
        </w:tc>
      </w:tr>
      <w:tr w:rsidR="00806DCD" w:rsidRPr="00806DCD" w14:paraId="715116EE"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9BED662"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FFFFFF" w:themeFill="background1"/>
          </w:tcPr>
          <w:p w14:paraId="79331C3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2.44 (0.07, 79.52)</w:t>
            </w:r>
          </w:p>
        </w:tc>
        <w:tc>
          <w:tcPr>
            <w:tcW w:w="2250" w:type="dxa"/>
            <w:shd w:val="clear" w:color="auto" w:fill="FFFFFF" w:themeFill="background1"/>
          </w:tcPr>
          <w:p w14:paraId="38CDF65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2.43 (0.06, 107.19)</w:t>
            </w:r>
          </w:p>
        </w:tc>
        <w:tc>
          <w:tcPr>
            <w:tcW w:w="2700" w:type="dxa"/>
            <w:shd w:val="clear" w:color="auto" w:fill="FFFFFF" w:themeFill="background1"/>
          </w:tcPr>
          <w:p w14:paraId="507066C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2.42 (0.13, 46.97)</w:t>
            </w:r>
          </w:p>
        </w:tc>
        <w:tc>
          <w:tcPr>
            <w:tcW w:w="2340" w:type="dxa"/>
            <w:shd w:val="clear" w:color="auto" w:fill="FFFFFF" w:themeFill="background1"/>
          </w:tcPr>
          <w:p w14:paraId="032303B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kern w:val="0"/>
                <w:sz w:val="20"/>
                <w:szCs w:val="20"/>
              </w:rPr>
              <w:t>2.45 (0.91, 3.42)</w:t>
            </w:r>
          </w:p>
        </w:tc>
      </w:tr>
      <w:tr w:rsidR="00806DCD" w:rsidRPr="00806DCD" w14:paraId="28B84217"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4EE997CE"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COVID-19 diagnosis</w:t>
            </w:r>
          </w:p>
        </w:tc>
        <w:tc>
          <w:tcPr>
            <w:tcW w:w="2250" w:type="dxa"/>
            <w:shd w:val="clear" w:color="auto" w:fill="FFFFFF" w:themeFill="background1"/>
          </w:tcPr>
          <w:p w14:paraId="7271A79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(0.99, 1.01)</w:t>
            </w:r>
          </w:p>
        </w:tc>
        <w:tc>
          <w:tcPr>
            <w:tcW w:w="2250" w:type="dxa"/>
            <w:shd w:val="clear" w:color="auto" w:fill="FFFFFF" w:themeFill="background1"/>
          </w:tcPr>
          <w:p w14:paraId="0D37C31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(0.99, 1.00)</w:t>
            </w:r>
          </w:p>
        </w:tc>
        <w:tc>
          <w:tcPr>
            <w:tcW w:w="2700" w:type="dxa"/>
            <w:shd w:val="clear" w:color="auto" w:fill="FFFFFF" w:themeFill="background1"/>
          </w:tcPr>
          <w:p w14:paraId="2F453FA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(0.99, 1.00)</w:t>
            </w:r>
          </w:p>
        </w:tc>
        <w:tc>
          <w:tcPr>
            <w:tcW w:w="2340" w:type="dxa"/>
            <w:shd w:val="clear" w:color="auto" w:fill="FFFFFF" w:themeFill="background1"/>
          </w:tcPr>
          <w:p w14:paraId="0EA69BE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kern w:val="0"/>
                <w:sz w:val="20"/>
                <w:szCs w:val="20"/>
              </w:rPr>
              <w:t>-</w:t>
            </w:r>
          </w:p>
        </w:tc>
      </w:tr>
      <w:tr w:rsidR="00806DCD" w:rsidRPr="00806DCD" w14:paraId="31788F6E"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3FCC3D47"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w:t>
            </w:r>
          </w:p>
        </w:tc>
        <w:tc>
          <w:tcPr>
            <w:tcW w:w="2250" w:type="dxa"/>
            <w:shd w:val="clear" w:color="auto" w:fill="FFFFFF" w:themeFill="background1"/>
          </w:tcPr>
          <w:p w14:paraId="1957AD3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(0.98, 1.00)</w:t>
            </w:r>
          </w:p>
        </w:tc>
        <w:tc>
          <w:tcPr>
            <w:tcW w:w="2250" w:type="dxa"/>
            <w:shd w:val="clear" w:color="auto" w:fill="FFFFFF" w:themeFill="background1"/>
          </w:tcPr>
          <w:p w14:paraId="539D5B2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(0.99, 1.01)</w:t>
            </w:r>
          </w:p>
        </w:tc>
        <w:tc>
          <w:tcPr>
            <w:tcW w:w="2700" w:type="dxa"/>
            <w:shd w:val="clear" w:color="auto" w:fill="FFFFFF" w:themeFill="background1"/>
          </w:tcPr>
          <w:p w14:paraId="56BE627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(0.99, 1.00)</w:t>
            </w:r>
          </w:p>
        </w:tc>
        <w:tc>
          <w:tcPr>
            <w:tcW w:w="2340" w:type="dxa"/>
            <w:shd w:val="clear" w:color="auto" w:fill="FFFFFF" w:themeFill="background1"/>
          </w:tcPr>
          <w:p w14:paraId="60D39E9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kern w:val="0"/>
                <w:sz w:val="20"/>
                <w:szCs w:val="20"/>
              </w:rPr>
              <w:t>1.24 (1.10, 1.49)*</w:t>
            </w:r>
          </w:p>
        </w:tc>
      </w:tr>
      <w:tr w:rsidR="00806DCD" w:rsidRPr="00806DCD" w14:paraId="2FE55207"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92330BF"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 COVID-19 diagnosis</w:t>
            </w:r>
          </w:p>
        </w:tc>
        <w:tc>
          <w:tcPr>
            <w:tcW w:w="2250" w:type="dxa"/>
            <w:shd w:val="clear" w:color="auto" w:fill="FFFFFF" w:themeFill="background1"/>
          </w:tcPr>
          <w:p w14:paraId="5611FBA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1.00 (0.99, 1.00)</w:t>
            </w:r>
          </w:p>
        </w:tc>
        <w:tc>
          <w:tcPr>
            <w:tcW w:w="2250" w:type="dxa"/>
            <w:shd w:val="clear" w:color="auto" w:fill="FFFFFF" w:themeFill="background1"/>
          </w:tcPr>
          <w:p w14:paraId="0AF0480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1.00 (0.99, 1.00)</w:t>
            </w:r>
          </w:p>
        </w:tc>
        <w:tc>
          <w:tcPr>
            <w:tcW w:w="2700" w:type="dxa"/>
            <w:shd w:val="clear" w:color="auto" w:fill="FFFFFF" w:themeFill="background1"/>
          </w:tcPr>
          <w:p w14:paraId="3F071E6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0.99 (0.99, 1.00)</w:t>
            </w:r>
          </w:p>
        </w:tc>
        <w:tc>
          <w:tcPr>
            <w:tcW w:w="2340" w:type="dxa"/>
            <w:shd w:val="clear" w:color="auto" w:fill="FFFFFF" w:themeFill="background1"/>
          </w:tcPr>
          <w:p w14:paraId="0F25958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kern w:val="0"/>
                <w:sz w:val="20"/>
                <w:szCs w:val="20"/>
              </w:rPr>
              <w:t>-</w:t>
            </w:r>
          </w:p>
        </w:tc>
      </w:tr>
      <w:tr w:rsidR="00806DCD" w:rsidRPr="00806DCD" w14:paraId="6A07156D"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B889A0F"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 Post-lockdown vs. Pre-lockdown</w:t>
            </w:r>
          </w:p>
        </w:tc>
        <w:tc>
          <w:tcPr>
            <w:tcW w:w="2250" w:type="dxa"/>
            <w:shd w:val="clear" w:color="auto" w:fill="FFFFFF" w:themeFill="background1"/>
          </w:tcPr>
          <w:p w14:paraId="128AD7D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1.04 (0.95, 1.12)</w:t>
            </w:r>
          </w:p>
        </w:tc>
        <w:tc>
          <w:tcPr>
            <w:tcW w:w="2250" w:type="dxa"/>
            <w:shd w:val="clear" w:color="auto" w:fill="FFFFFF" w:themeFill="background1"/>
          </w:tcPr>
          <w:p w14:paraId="7386206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1.03 (0.94, 1.13)</w:t>
            </w:r>
          </w:p>
        </w:tc>
        <w:tc>
          <w:tcPr>
            <w:tcW w:w="2700" w:type="dxa"/>
            <w:shd w:val="clear" w:color="auto" w:fill="FFFFFF" w:themeFill="background1"/>
          </w:tcPr>
          <w:p w14:paraId="7B95E11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1.05 (0.98, 1.13)</w:t>
            </w:r>
          </w:p>
        </w:tc>
        <w:tc>
          <w:tcPr>
            <w:tcW w:w="2340" w:type="dxa"/>
            <w:shd w:val="clear" w:color="auto" w:fill="FFFFFF" w:themeFill="background1"/>
          </w:tcPr>
          <w:p w14:paraId="3FE908E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sz w:val="20"/>
                <w:szCs w:val="20"/>
                <w:lang w:eastAsia="zh-CN"/>
              </w:rPr>
            </w:pPr>
            <w:r w:rsidRPr="00806DCD">
              <w:rPr>
                <w:rFonts w:ascii="Times New Roman" w:eastAsiaTheme="minorEastAsia" w:hAnsi="Times New Roman" w:cs="Times New Roman"/>
                <w:b/>
                <w:bCs/>
                <w:noProof/>
                <w:kern w:val="0"/>
                <w:sz w:val="20"/>
                <w:szCs w:val="20"/>
              </w:rPr>
              <w:t>0.52 (0.41, 0.89)*</w:t>
            </w:r>
          </w:p>
        </w:tc>
      </w:tr>
      <w:tr w:rsidR="00806DCD" w:rsidRPr="00806DCD" w14:paraId="6BBA68F8"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2CCDE771"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 Pre-vaccination vs. Pre-lockdown</w:t>
            </w:r>
          </w:p>
        </w:tc>
        <w:tc>
          <w:tcPr>
            <w:tcW w:w="2250" w:type="dxa"/>
            <w:shd w:val="clear" w:color="auto" w:fill="FFFFFF" w:themeFill="background1"/>
          </w:tcPr>
          <w:p w14:paraId="7234A2A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1.04 (0.95, 1.12)</w:t>
            </w:r>
          </w:p>
        </w:tc>
        <w:tc>
          <w:tcPr>
            <w:tcW w:w="2250" w:type="dxa"/>
            <w:shd w:val="clear" w:color="auto" w:fill="FFFFFF" w:themeFill="background1"/>
          </w:tcPr>
          <w:p w14:paraId="6850E13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1.03 (0.94, 1.13)</w:t>
            </w:r>
          </w:p>
        </w:tc>
        <w:tc>
          <w:tcPr>
            <w:tcW w:w="2700" w:type="dxa"/>
            <w:shd w:val="clear" w:color="auto" w:fill="FFFFFF" w:themeFill="background1"/>
          </w:tcPr>
          <w:p w14:paraId="01DDFC0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1.05 (0.98, 1.13)</w:t>
            </w:r>
          </w:p>
        </w:tc>
        <w:tc>
          <w:tcPr>
            <w:tcW w:w="2340" w:type="dxa"/>
            <w:shd w:val="clear" w:color="auto" w:fill="FFFFFF" w:themeFill="background1"/>
          </w:tcPr>
          <w:p w14:paraId="3C1AD06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sz w:val="20"/>
                <w:szCs w:val="20"/>
                <w:lang w:eastAsia="zh-CN"/>
              </w:rPr>
            </w:pPr>
            <w:r w:rsidRPr="00806DCD">
              <w:rPr>
                <w:rFonts w:ascii="Times New Roman" w:eastAsiaTheme="minorEastAsia" w:hAnsi="Times New Roman" w:cs="Times New Roman"/>
                <w:b/>
                <w:bCs/>
                <w:noProof/>
                <w:kern w:val="0"/>
                <w:sz w:val="20"/>
                <w:szCs w:val="20"/>
              </w:rPr>
              <w:t>0.58 (0.43, 0.85)*</w:t>
            </w:r>
          </w:p>
        </w:tc>
      </w:tr>
      <w:tr w:rsidR="00806DCD" w:rsidRPr="00806DCD" w14:paraId="27839B96"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6959E99A"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Month* Post-vaccination vs. Pre-lockdown</w:t>
            </w:r>
          </w:p>
        </w:tc>
        <w:tc>
          <w:tcPr>
            <w:tcW w:w="2250" w:type="dxa"/>
            <w:shd w:val="clear" w:color="auto" w:fill="FFFFFF" w:themeFill="background1"/>
          </w:tcPr>
          <w:p w14:paraId="3963AE5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0.98 (0.91, 1.07)</w:t>
            </w:r>
          </w:p>
        </w:tc>
        <w:tc>
          <w:tcPr>
            <w:tcW w:w="2250" w:type="dxa"/>
            <w:shd w:val="clear" w:color="auto" w:fill="FFFFFF" w:themeFill="background1"/>
          </w:tcPr>
          <w:p w14:paraId="4024CB1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0.98 (0.90, 1.08)</w:t>
            </w:r>
          </w:p>
        </w:tc>
        <w:tc>
          <w:tcPr>
            <w:tcW w:w="2700" w:type="dxa"/>
            <w:shd w:val="clear" w:color="auto" w:fill="FFFFFF" w:themeFill="background1"/>
          </w:tcPr>
          <w:p w14:paraId="5E90697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0.98 (0.92, 1.06)</w:t>
            </w:r>
          </w:p>
        </w:tc>
        <w:tc>
          <w:tcPr>
            <w:tcW w:w="2340" w:type="dxa"/>
            <w:shd w:val="clear" w:color="auto" w:fill="FFFFFF" w:themeFill="background1"/>
          </w:tcPr>
          <w:p w14:paraId="652A6C2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noProof/>
                <w:kern w:val="0"/>
                <w:sz w:val="20"/>
                <w:szCs w:val="20"/>
              </w:rPr>
              <w:t>0.89 (0.72, 1.07)</w:t>
            </w:r>
          </w:p>
        </w:tc>
      </w:tr>
      <w:tr w:rsidR="00806DCD" w:rsidRPr="00806DCD" w14:paraId="6DF1E24E"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9630" w:type="dxa"/>
            <w:gridSpan w:val="3"/>
            <w:shd w:val="clear" w:color="auto" w:fill="FFFFFF" w:themeFill="background1"/>
          </w:tcPr>
          <w:p w14:paraId="7EF4A2A7"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  The impact of policies and COVID-19 diagnosis</w:t>
            </w:r>
          </w:p>
        </w:tc>
        <w:tc>
          <w:tcPr>
            <w:tcW w:w="2700" w:type="dxa"/>
            <w:shd w:val="clear" w:color="auto" w:fill="FFFFFF" w:themeFill="background1"/>
          </w:tcPr>
          <w:p w14:paraId="0A10E6B8"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c>
          <w:tcPr>
            <w:tcW w:w="2340" w:type="dxa"/>
            <w:shd w:val="clear" w:color="auto" w:fill="FFFFFF" w:themeFill="background1"/>
          </w:tcPr>
          <w:p w14:paraId="456FD2AC"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70363165"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383B1A9"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FFFFFF" w:themeFill="background1"/>
          </w:tcPr>
          <w:p w14:paraId="1E438CD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0.54 (0.40, 0.74)***</w:t>
            </w:r>
          </w:p>
        </w:tc>
        <w:tc>
          <w:tcPr>
            <w:tcW w:w="2250" w:type="dxa"/>
            <w:shd w:val="clear" w:color="auto" w:fill="FFFFFF" w:themeFill="background1"/>
          </w:tcPr>
          <w:p w14:paraId="207E017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0.53 (0.38, 0.75)***</w:t>
            </w:r>
          </w:p>
        </w:tc>
        <w:tc>
          <w:tcPr>
            <w:tcW w:w="2700" w:type="dxa"/>
            <w:shd w:val="clear" w:color="auto" w:fill="FFFFFF" w:themeFill="background1"/>
          </w:tcPr>
          <w:p w14:paraId="1D0B46B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0.57 (0.44, 0.73)***</w:t>
            </w:r>
          </w:p>
        </w:tc>
        <w:tc>
          <w:tcPr>
            <w:tcW w:w="2340" w:type="dxa"/>
            <w:shd w:val="clear" w:color="auto" w:fill="FFFFFF" w:themeFill="background1"/>
          </w:tcPr>
          <w:p w14:paraId="54A59AF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F323ED0"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6A11D6B7"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FFFFFF" w:themeFill="background1"/>
          </w:tcPr>
          <w:p w14:paraId="4967216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1.16 (0.61, 2.20)</w:t>
            </w:r>
          </w:p>
        </w:tc>
        <w:tc>
          <w:tcPr>
            <w:tcW w:w="2250" w:type="dxa"/>
            <w:shd w:val="clear" w:color="auto" w:fill="FFFFFF" w:themeFill="background1"/>
          </w:tcPr>
          <w:p w14:paraId="1478DD4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1.19 (0.59, 2.40)</w:t>
            </w:r>
          </w:p>
        </w:tc>
        <w:tc>
          <w:tcPr>
            <w:tcW w:w="2700" w:type="dxa"/>
            <w:shd w:val="clear" w:color="auto" w:fill="FFFFFF" w:themeFill="background1"/>
          </w:tcPr>
          <w:p w14:paraId="7BCDF8D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1.11 (0.65, 1.88)</w:t>
            </w:r>
          </w:p>
        </w:tc>
        <w:tc>
          <w:tcPr>
            <w:tcW w:w="2340" w:type="dxa"/>
            <w:shd w:val="clear" w:color="auto" w:fill="FFFFFF" w:themeFill="background1"/>
          </w:tcPr>
          <w:p w14:paraId="27CFEFE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A0ECBCA"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75A0949D"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FFFFFF" w:themeFill="background1"/>
          </w:tcPr>
          <w:p w14:paraId="2C72505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(0.66, 1.46)</w:t>
            </w:r>
          </w:p>
        </w:tc>
        <w:tc>
          <w:tcPr>
            <w:tcW w:w="2250" w:type="dxa"/>
            <w:shd w:val="clear" w:color="auto" w:fill="FFFFFF" w:themeFill="background1"/>
          </w:tcPr>
          <w:p w14:paraId="3880AC1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0.95 (0.62, 1.48)</w:t>
            </w:r>
          </w:p>
        </w:tc>
        <w:tc>
          <w:tcPr>
            <w:tcW w:w="2700" w:type="dxa"/>
            <w:shd w:val="clear" w:color="auto" w:fill="FFFFFF" w:themeFill="background1"/>
          </w:tcPr>
          <w:p w14:paraId="3B57A93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1.05 (0.76, 1.45)</w:t>
            </w:r>
          </w:p>
        </w:tc>
        <w:tc>
          <w:tcPr>
            <w:tcW w:w="2340" w:type="dxa"/>
            <w:shd w:val="clear" w:color="auto" w:fill="FFFFFF" w:themeFill="background1"/>
          </w:tcPr>
          <w:p w14:paraId="2D03137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9A67EBF"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54AD057C"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noProof/>
                <w:sz w:val="20"/>
                <w:szCs w:val="20"/>
              </w:rPr>
              <w:lastRenderedPageBreak/>
              <w:t xml:space="preserve">  Month</w:t>
            </w:r>
          </w:p>
        </w:tc>
        <w:tc>
          <w:tcPr>
            <w:tcW w:w="2250" w:type="dxa"/>
            <w:shd w:val="clear" w:color="auto" w:fill="FFFFFF" w:themeFill="background1"/>
          </w:tcPr>
          <w:p w14:paraId="0CB83E9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(0.99, 1.03)</w:t>
            </w:r>
          </w:p>
        </w:tc>
        <w:tc>
          <w:tcPr>
            <w:tcW w:w="2250" w:type="dxa"/>
            <w:shd w:val="clear" w:color="auto" w:fill="FFFFFF" w:themeFill="background1"/>
          </w:tcPr>
          <w:p w14:paraId="1346DB5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(0.99, 1.02)</w:t>
            </w:r>
          </w:p>
        </w:tc>
        <w:tc>
          <w:tcPr>
            <w:tcW w:w="2700" w:type="dxa"/>
            <w:shd w:val="clear" w:color="auto" w:fill="FFFFFF" w:themeFill="background1"/>
          </w:tcPr>
          <w:p w14:paraId="205944F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1.04)</w:t>
            </w:r>
          </w:p>
        </w:tc>
        <w:tc>
          <w:tcPr>
            <w:tcW w:w="2340" w:type="dxa"/>
            <w:shd w:val="clear" w:color="auto" w:fill="FFFFFF" w:themeFill="background1"/>
          </w:tcPr>
          <w:p w14:paraId="1BB77F9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2390EEA"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33595CC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COVID-19 diagnosis</w:t>
            </w:r>
          </w:p>
        </w:tc>
        <w:tc>
          <w:tcPr>
            <w:tcW w:w="2250" w:type="dxa"/>
            <w:shd w:val="clear" w:color="auto" w:fill="FFFFFF" w:themeFill="background1"/>
          </w:tcPr>
          <w:p w14:paraId="0647F2C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(0.98, 1.02)</w:t>
            </w:r>
          </w:p>
        </w:tc>
        <w:tc>
          <w:tcPr>
            <w:tcW w:w="2250" w:type="dxa"/>
            <w:shd w:val="clear" w:color="auto" w:fill="FFFFFF" w:themeFill="background1"/>
          </w:tcPr>
          <w:p w14:paraId="1139FC5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1.02)</w:t>
            </w:r>
          </w:p>
        </w:tc>
        <w:tc>
          <w:tcPr>
            <w:tcW w:w="2700" w:type="dxa"/>
            <w:shd w:val="clear" w:color="auto" w:fill="FFFFFF" w:themeFill="background1"/>
          </w:tcPr>
          <w:p w14:paraId="7892379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(0.98, 1.02)</w:t>
            </w:r>
          </w:p>
        </w:tc>
        <w:tc>
          <w:tcPr>
            <w:tcW w:w="2340" w:type="dxa"/>
            <w:shd w:val="clear" w:color="auto" w:fill="FFFFFF" w:themeFill="background1"/>
          </w:tcPr>
          <w:p w14:paraId="1C6CBA7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E15DFAD"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31FDF1A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p>
        </w:tc>
        <w:tc>
          <w:tcPr>
            <w:tcW w:w="2250" w:type="dxa"/>
            <w:shd w:val="clear" w:color="auto" w:fill="FFFFFF" w:themeFill="background1"/>
          </w:tcPr>
          <w:p w14:paraId="762BD0C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shd w:val="clear" w:color="auto" w:fill="FFFFFF" w:themeFill="background1"/>
          </w:tcPr>
          <w:p w14:paraId="09F4747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shd w:val="clear" w:color="auto" w:fill="FFFFFF" w:themeFill="background1"/>
          </w:tcPr>
          <w:p w14:paraId="02242ED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340" w:type="dxa"/>
            <w:shd w:val="clear" w:color="auto" w:fill="FFFFFF" w:themeFill="background1"/>
          </w:tcPr>
          <w:p w14:paraId="412546B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FBF4A2F"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3832C57E"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Pre-vaccination vs. Pre-lockdown</w:t>
            </w:r>
          </w:p>
        </w:tc>
        <w:tc>
          <w:tcPr>
            <w:tcW w:w="2250" w:type="dxa"/>
            <w:shd w:val="clear" w:color="auto" w:fill="FFFFFF" w:themeFill="background1"/>
          </w:tcPr>
          <w:p w14:paraId="0ECF3DD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shd w:val="clear" w:color="auto" w:fill="FFFFFF" w:themeFill="background1"/>
          </w:tcPr>
          <w:p w14:paraId="3F84AE2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shd w:val="clear" w:color="auto" w:fill="FFFFFF" w:themeFill="background1"/>
          </w:tcPr>
          <w:p w14:paraId="601B20A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340" w:type="dxa"/>
            <w:shd w:val="clear" w:color="auto" w:fill="FFFFFF" w:themeFill="background1"/>
          </w:tcPr>
          <w:p w14:paraId="0BC1AAB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3174005"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88DB1CA"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p>
        </w:tc>
        <w:tc>
          <w:tcPr>
            <w:tcW w:w="2250" w:type="dxa"/>
            <w:shd w:val="clear" w:color="auto" w:fill="FFFFFF" w:themeFill="background1"/>
          </w:tcPr>
          <w:p w14:paraId="3EEA352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250" w:type="dxa"/>
            <w:shd w:val="clear" w:color="auto" w:fill="FFFFFF" w:themeFill="background1"/>
          </w:tcPr>
          <w:p w14:paraId="3A05D76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700" w:type="dxa"/>
            <w:shd w:val="clear" w:color="auto" w:fill="FFFFFF" w:themeFill="background1"/>
          </w:tcPr>
          <w:p w14:paraId="0D2694F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340" w:type="dxa"/>
            <w:shd w:val="clear" w:color="auto" w:fill="FFFFFF" w:themeFill="background1"/>
          </w:tcPr>
          <w:p w14:paraId="1C2E9BA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5EE7E69C"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9630" w:type="dxa"/>
            <w:gridSpan w:val="3"/>
            <w:shd w:val="clear" w:color="auto" w:fill="FFFFFF" w:themeFill="background1"/>
          </w:tcPr>
          <w:p w14:paraId="6DFFE98A"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bookmarkStart w:id="3" w:name="_Hlk197700157"/>
            <w:r w:rsidRPr="00806DCD">
              <w:rPr>
                <w:rFonts w:ascii="Times New Roman" w:eastAsiaTheme="minorEastAsia" w:hAnsi="Times New Roman" w:cs="Times New Roman"/>
                <w:noProof/>
                <w:sz w:val="20"/>
                <w:szCs w:val="20"/>
              </w:rPr>
              <w:t xml:space="preserve">  The impact of policies and COVID-19 diagnosis in the sensitivity analysis</w:t>
            </w:r>
          </w:p>
        </w:tc>
        <w:tc>
          <w:tcPr>
            <w:tcW w:w="2700" w:type="dxa"/>
            <w:shd w:val="clear" w:color="auto" w:fill="FFFFFF" w:themeFill="background1"/>
          </w:tcPr>
          <w:p w14:paraId="0DAF384A"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340" w:type="dxa"/>
            <w:shd w:val="clear" w:color="auto" w:fill="FFFFFF" w:themeFill="background1"/>
          </w:tcPr>
          <w:p w14:paraId="160F2AC1"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34DB189F"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0186C6DE"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FFFFFF" w:themeFill="background1"/>
          </w:tcPr>
          <w:p w14:paraId="2A87DE1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1.46 (1.04, 2.06)*</w:t>
            </w:r>
          </w:p>
        </w:tc>
        <w:tc>
          <w:tcPr>
            <w:tcW w:w="2250" w:type="dxa"/>
            <w:shd w:val="clear" w:color="auto" w:fill="FFFFFF" w:themeFill="background1"/>
          </w:tcPr>
          <w:p w14:paraId="3960992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1.57 (1.08, 2.27)*</w:t>
            </w:r>
          </w:p>
        </w:tc>
        <w:tc>
          <w:tcPr>
            <w:tcW w:w="2700" w:type="dxa"/>
            <w:shd w:val="clear" w:color="auto" w:fill="FFFFFF" w:themeFill="background1"/>
          </w:tcPr>
          <w:p w14:paraId="49DFA53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1.27 (0.95, 1.70)</w:t>
            </w:r>
          </w:p>
        </w:tc>
        <w:tc>
          <w:tcPr>
            <w:tcW w:w="2340" w:type="dxa"/>
            <w:shd w:val="clear" w:color="auto" w:fill="FFFFFF" w:themeFill="background1"/>
          </w:tcPr>
          <w:p w14:paraId="23D170A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2489ADAF"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544C6BD2"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FFFFFF" w:themeFill="background1"/>
          </w:tcPr>
          <w:p w14:paraId="12D12BE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1.51 (0.37, 6.15)</w:t>
            </w:r>
          </w:p>
        </w:tc>
        <w:tc>
          <w:tcPr>
            <w:tcW w:w="2250" w:type="dxa"/>
            <w:shd w:val="clear" w:color="auto" w:fill="FFFFFF" w:themeFill="background1"/>
          </w:tcPr>
          <w:p w14:paraId="7D8D59B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1.55 (0.34, 7.12)</w:t>
            </w:r>
          </w:p>
        </w:tc>
        <w:tc>
          <w:tcPr>
            <w:tcW w:w="2700" w:type="dxa"/>
            <w:shd w:val="clear" w:color="auto" w:fill="FFFFFF" w:themeFill="background1"/>
          </w:tcPr>
          <w:p w14:paraId="32B7887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1.41 (0.42, 4.75)</w:t>
            </w:r>
          </w:p>
        </w:tc>
        <w:tc>
          <w:tcPr>
            <w:tcW w:w="2340" w:type="dxa"/>
            <w:shd w:val="clear" w:color="auto" w:fill="FFFFFF" w:themeFill="background1"/>
          </w:tcPr>
          <w:p w14:paraId="45FA0B2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BB01AF0"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50D8CAFF"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FFFFFF" w:themeFill="background1"/>
          </w:tcPr>
          <w:p w14:paraId="27F069D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1.49 (1.04, 2.14)*</w:t>
            </w:r>
          </w:p>
        </w:tc>
        <w:tc>
          <w:tcPr>
            <w:tcW w:w="2250" w:type="dxa"/>
            <w:shd w:val="clear" w:color="auto" w:fill="FFFFFF" w:themeFill="background1"/>
          </w:tcPr>
          <w:p w14:paraId="4D19F2D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(0.34, 7.12)</w:t>
            </w:r>
          </w:p>
        </w:tc>
        <w:tc>
          <w:tcPr>
            <w:tcW w:w="2700" w:type="dxa"/>
            <w:shd w:val="clear" w:color="auto" w:fill="FFFFFF" w:themeFill="background1"/>
          </w:tcPr>
          <w:p w14:paraId="7786EF3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1.45 (1.06, 1.98)*</w:t>
            </w:r>
          </w:p>
        </w:tc>
        <w:tc>
          <w:tcPr>
            <w:tcW w:w="2340" w:type="dxa"/>
            <w:shd w:val="clear" w:color="auto" w:fill="FFFFFF" w:themeFill="background1"/>
          </w:tcPr>
          <w:p w14:paraId="0E94C0A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85FD154"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2E065995"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noProof/>
                <w:sz w:val="20"/>
                <w:szCs w:val="20"/>
              </w:rPr>
              <w:t xml:space="preserve">  Month</w:t>
            </w:r>
          </w:p>
        </w:tc>
        <w:tc>
          <w:tcPr>
            <w:tcW w:w="2250" w:type="dxa"/>
            <w:shd w:val="clear" w:color="auto" w:fill="FFFFFF" w:themeFill="background1"/>
          </w:tcPr>
          <w:p w14:paraId="44A76E4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1.01)</w:t>
            </w:r>
          </w:p>
        </w:tc>
        <w:tc>
          <w:tcPr>
            <w:tcW w:w="2250" w:type="dxa"/>
            <w:shd w:val="clear" w:color="auto" w:fill="FFFFFF" w:themeFill="background1"/>
          </w:tcPr>
          <w:p w14:paraId="663ED97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1.01)</w:t>
            </w:r>
          </w:p>
        </w:tc>
        <w:tc>
          <w:tcPr>
            <w:tcW w:w="2700" w:type="dxa"/>
            <w:shd w:val="clear" w:color="auto" w:fill="FFFFFF" w:themeFill="background1"/>
          </w:tcPr>
          <w:p w14:paraId="14294FC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340" w:type="dxa"/>
            <w:shd w:val="clear" w:color="auto" w:fill="FFFFFF" w:themeFill="background1"/>
          </w:tcPr>
          <w:p w14:paraId="0FE6127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E9054BB"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5EEE326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COVID-19 diagnosis</w:t>
            </w:r>
          </w:p>
        </w:tc>
        <w:tc>
          <w:tcPr>
            <w:tcW w:w="2250" w:type="dxa"/>
            <w:shd w:val="clear" w:color="auto" w:fill="FFFFFF" w:themeFill="background1"/>
          </w:tcPr>
          <w:p w14:paraId="731127D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(0.97, 0.99)***</w:t>
            </w:r>
          </w:p>
        </w:tc>
        <w:tc>
          <w:tcPr>
            <w:tcW w:w="2250" w:type="dxa"/>
            <w:shd w:val="clear" w:color="auto" w:fill="FFFFFF" w:themeFill="background1"/>
          </w:tcPr>
          <w:p w14:paraId="743204F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(0.97, 0.99)***</w:t>
            </w:r>
          </w:p>
        </w:tc>
        <w:tc>
          <w:tcPr>
            <w:tcW w:w="2700" w:type="dxa"/>
            <w:shd w:val="clear" w:color="auto" w:fill="FFFFFF" w:themeFill="background1"/>
          </w:tcPr>
          <w:p w14:paraId="3DF5A23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340" w:type="dxa"/>
            <w:shd w:val="clear" w:color="auto" w:fill="FFFFFF" w:themeFill="background1"/>
          </w:tcPr>
          <w:p w14:paraId="135C14A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BB43687"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120F6786"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p>
        </w:tc>
        <w:tc>
          <w:tcPr>
            <w:tcW w:w="2250" w:type="dxa"/>
            <w:shd w:val="clear" w:color="auto" w:fill="FFFFFF" w:themeFill="background1"/>
          </w:tcPr>
          <w:p w14:paraId="74032E2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(1.00, 1.01)</w:t>
            </w:r>
          </w:p>
        </w:tc>
        <w:tc>
          <w:tcPr>
            <w:tcW w:w="2250" w:type="dxa"/>
            <w:shd w:val="clear" w:color="auto" w:fill="FFFFFF" w:themeFill="background1"/>
          </w:tcPr>
          <w:p w14:paraId="390DBFD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(1.00, 1.01)</w:t>
            </w:r>
          </w:p>
        </w:tc>
        <w:tc>
          <w:tcPr>
            <w:tcW w:w="2700" w:type="dxa"/>
            <w:shd w:val="clear" w:color="auto" w:fill="FFFFFF" w:themeFill="background1"/>
          </w:tcPr>
          <w:p w14:paraId="5F8688A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1.00)</w:t>
            </w:r>
          </w:p>
        </w:tc>
        <w:tc>
          <w:tcPr>
            <w:tcW w:w="2340" w:type="dxa"/>
            <w:shd w:val="clear" w:color="auto" w:fill="FFFFFF" w:themeFill="background1"/>
          </w:tcPr>
          <w:p w14:paraId="47365DA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931B880"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5130" w:type="dxa"/>
            <w:shd w:val="clear" w:color="auto" w:fill="FFFFFF" w:themeFill="background1"/>
          </w:tcPr>
          <w:p w14:paraId="1B9C7E82"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Pre-vaccination vs. Pre-lockdown</w:t>
            </w:r>
          </w:p>
        </w:tc>
        <w:tc>
          <w:tcPr>
            <w:tcW w:w="2250" w:type="dxa"/>
            <w:shd w:val="clear" w:color="auto" w:fill="FFFFFF" w:themeFill="background1"/>
          </w:tcPr>
          <w:p w14:paraId="5DAE142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(1.00, 1.01)</w:t>
            </w:r>
          </w:p>
        </w:tc>
        <w:tc>
          <w:tcPr>
            <w:tcW w:w="2250" w:type="dxa"/>
            <w:shd w:val="clear" w:color="auto" w:fill="FFFFFF" w:themeFill="background1"/>
          </w:tcPr>
          <w:p w14:paraId="7A48B8B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(1.00, 1.01)</w:t>
            </w:r>
          </w:p>
        </w:tc>
        <w:tc>
          <w:tcPr>
            <w:tcW w:w="2700" w:type="dxa"/>
            <w:shd w:val="clear" w:color="auto" w:fill="FFFFFF" w:themeFill="background1"/>
          </w:tcPr>
          <w:p w14:paraId="52E44C4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1.00)</w:t>
            </w:r>
          </w:p>
        </w:tc>
        <w:tc>
          <w:tcPr>
            <w:tcW w:w="2340" w:type="dxa"/>
            <w:shd w:val="clear" w:color="auto" w:fill="FFFFFF" w:themeFill="background1"/>
          </w:tcPr>
          <w:p w14:paraId="1B4F385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A71382A" w14:textId="77777777" w:rsidTr="00540B55">
        <w:trPr>
          <w:gridAfter w:val="2"/>
          <w:wAfter w:w="4680" w:type="dxa"/>
        </w:trPr>
        <w:tc>
          <w:tcPr>
            <w:cnfStyle w:val="001000000000" w:firstRow="0" w:lastRow="0" w:firstColumn="1" w:lastColumn="0" w:oddVBand="0" w:evenVBand="0" w:oddHBand="0" w:evenHBand="0" w:firstRowFirstColumn="0" w:firstRowLastColumn="0" w:lastRowFirstColumn="0" w:lastRowLastColumn="0"/>
            <w:tcW w:w="5130" w:type="dxa"/>
            <w:tcBorders>
              <w:bottom w:val="single" w:sz="4" w:space="0" w:color="auto"/>
            </w:tcBorders>
            <w:shd w:val="clear" w:color="auto" w:fill="FFFFFF" w:themeFill="background1"/>
          </w:tcPr>
          <w:p w14:paraId="137FDE3E"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p>
        </w:tc>
        <w:tc>
          <w:tcPr>
            <w:tcW w:w="2250" w:type="dxa"/>
            <w:tcBorders>
              <w:bottom w:val="single" w:sz="4" w:space="0" w:color="auto"/>
            </w:tcBorders>
            <w:shd w:val="clear" w:color="auto" w:fill="FFFFFF" w:themeFill="background1"/>
          </w:tcPr>
          <w:p w14:paraId="2B7DBEE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250" w:type="dxa"/>
            <w:tcBorders>
              <w:bottom w:val="single" w:sz="4" w:space="0" w:color="auto"/>
            </w:tcBorders>
            <w:shd w:val="clear" w:color="auto" w:fill="FFFFFF" w:themeFill="background1"/>
          </w:tcPr>
          <w:p w14:paraId="1211573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(1.00, 1.01)</w:t>
            </w:r>
          </w:p>
        </w:tc>
        <w:tc>
          <w:tcPr>
            <w:tcW w:w="2700" w:type="dxa"/>
            <w:tcBorders>
              <w:bottom w:val="single" w:sz="4" w:space="0" w:color="auto"/>
            </w:tcBorders>
            <w:shd w:val="clear" w:color="auto" w:fill="FFFFFF" w:themeFill="background1"/>
          </w:tcPr>
          <w:p w14:paraId="3E4CCF9F" w14:textId="77777777" w:rsidR="00806DCD" w:rsidRPr="00806DCD" w:rsidRDefault="00806DCD" w:rsidP="00806DCD">
            <w:pPr>
              <w:numPr>
                <w:ilvl w:val="1"/>
                <w:numId w:val="8"/>
              </w:num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0.99, 1.00)</w:t>
            </w:r>
          </w:p>
        </w:tc>
        <w:tc>
          <w:tcPr>
            <w:tcW w:w="2340" w:type="dxa"/>
            <w:tcBorders>
              <w:bottom w:val="single" w:sz="4" w:space="0" w:color="auto"/>
            </w:tcBorders>
            <w:shd w:val="clear" w:color="auto" w:fill="FFFFFF" w:themeFill="background1"/>
          </w:tcPr>
          <w:p w14:paraId="23C5E86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E7183C5" w14:textId="77777777" w:rsidTr="00540B55">
        <w:trPr>
          <w:gridAfter w:val="2"/>
          <w:cnfStyle w:val="000000100000" w:firstRow="0" w:lastRow="0" w:firstColumn="0" w:lastColumn="0" w:oddVBand="0" w:evenVBand="0" w:oddHBand="1" w:evenHBand="0" w:firstRowFirstColumn="0" w:firstRowLastColumn="0" w:lastRowFirstColumn="0" w:lastRowLastColumn="0"/>
          <w:wAfter w:w="4680" w:type="dxa"/>
        </w:trPr>
        <w:tc>
          <w:tcPr>
            <w:cnfStyle w:val="001000000000" w:firstRow="0" w:lastRow="0" w:firstColumn="1" w:lastColumn="0" w:oddVBand="0" w:evenVBand="0" w:oddHBand="0" w:evenHBand="0" w:firstRowFirstColumn="0" w:firstRowLastColumn="0" w:lastRowFirstColumn="0" w:lastRowLastColumn="0"/>
            <w:tcW w:w="14670" w:type="dxa"/>
            <w:gridSpan w:val="5"/>
            <w:tcBorders>
              <w:top w:val="single" w:sz="4" w:space="0" w:color="auto"/>
              <w:bottom w:val="single" w:sz="4" w:space="0" w:color="auto"/>
            </w:tcBorders>
            <w:shd w:val="clear" w:color="auto" w:fill="auto"/>
          </w:tcPr>
          <w:p w14:paraId="64849C6A" w14:textId="77777777" w:rsidR="00806DCD" w:rsidRPr="00806DCD" w:rsidRDefault="00806DCD" w:rsidP="00806DCD">
            <w:pPr>
              <w:spacing w:line="276" w:lineRule="auto"/>
              <w:jc w:val="both"/>
              <w:rPr>
                <w:rFonts w:ascii="Times New Roman" w:eastAsiaTheme="minorEastAsia" w:hAnsi="Times New Roman" w:cs="Times New Roman"/>
                <w:b w:val="0"/>
                <w:bCs w:val="0"/>
                <w:color w:val="FFFFFF" w:themeColor="background1"/>
                <w:sz w:val="20"/>
                <w:szCs w:val="20"/>
                <w:lang w:eastAsia="zh-CN"/>
              </w:rPr>
            </w:pPr>
            <w:r w:rsidRPr="00806DCD">
              <w:rPr>
                <w:rFonts w:ascii="Times New Roman" w:eastAsiaTheme="minorEastAsia" w:hAnsi="Times New Roman" w:cs="Times New Roman"/>
                <w:b w:val="0"/>
                <w:bCs w:val="0"/>
                <w:sz w:val="20"/>
                <w:szCs w:val="20"/>
                <w:vertAlign w:val="superscript"/>
                <w:lang w:eastAsia="zh-CN"/>
              </w:rPr>
              <w:t>1</w:t>
            </w:r>
            <w:r w:rsidRPr="00806DCD">
              <w:rPr>
                <w:rFonts w:ascii="Times New Roman" w:eastAsiaTheme="minorEastAsia" w:hAnsi="Times New Roman" w:cs="Times New Roman"/>
                <w:b w:val="0"/>
                <w:bCs w:val="0"/>
                <w:sz w:val="20"/>
                <w:szCs w:val="20"/>
                <w:lang w:eastAsia="zh-CN"/>
              </w:rPr>
              <w:t xml:space="preserve">The interaction between months (March 2020- December 2020) and the post-lockdown period on the change in dental visits compared to pre-lockdown (reference). </w:t>
            </w:r>
            <w:r w:rsidRPr="00806DCD">
              <w:rPr>
                <w:rFonts w:ascii="Times New Roman" w:eastAsiaTheme="minorEastAsia" w:hAnsi="Times New Roman" w:cs="Times New Roman"/>
                <w:b w:val="0"/>
                <w:bCs w:val="0"/>
                <w:sz w:val="20"/>
                <w:szCs w:val="20"/>
                <w:vertAlign w:val="superscript"/>
                <w:lang w:eastAsia="zh-CN"/>
              </w:rPr>
              <w:t>2</w:t>
            </w:r>
            <w:r w:rsidRPr="00806DCD">
              <w:rPr>
                <w:rFonts w:ascii="Times New Roman" w:eastAsiaTheme="minorEastAsia" w:hAnsi="Times New Roman" w:cs="Times New Roman"/>
                <w:b w:val="0"/>
                <w:bCs w:val="0"/>
                <w:sz w:val="20"/>
                <w:szCs w:val="20"/>
                <w:lang w:eastAsia="zh-CN"/>
              </w:rPr>
              <w:t xml:space="preserve">The interaction between months (January 2021 - April 2021) and the pre-vaccination period on the change in dental visits to the reference. </w:t>
            </w:r>
            <w:r w:rsidRPr="00806DCD">
              <w:rPr>
                <w:rFonts w:ascii="Times New Roman" w:eastAsiaTheme="minorEastAsia" w:hAnsi="Times New Roman" w:cs="Times New Roman"/>
                <w:b w:val="0"/>
                <w:bCs w:val="0"/>
                <w:sz w:val="20"/>
                <w:szCs w:val="20"/>
                <w:vertAlign w:val="superscript"/>
                <w:lang w:eastAsia="zh-CN"/>
              </w:rPr>
              <w:t>3</w:t>
            </w:r>
            <w:r w:rsidRPr="00806DCD">
              <w:rPr>
                <w:rFonts w:ascii="Times New Roman" w:eastAsiaTheme="minorEastAsia" w:hAnsi="Times New Roman" w:cs="Times New Roman"/>
                <w:b w:val="0"/>
                <w:bCs w:val="0"/>
                <w:sz w:val="20"/>
                <w:szCs w:val="20"/>
                <w:lang w:eastAsia="zh-CN"/>
              </w:rPr>
              <w:t xml:space="preserve">The interaction between months (April 2021- December 2021) and the post-vaccination period on the change in dental visits to the reference. </w:t>
            </w:r>
            <w:r w:rsidRPr="00806DCD">
              <w:rPr>
                <w:rFonts w:ascii="Times New Roman" w:eastAsiaTheme="minorEastAsia" w:hAnsi="Times New Roman" w:cs="Times New Roman"/>
                <w:b w:val="0"/>
                <w:bCs w:val="0"/>
                <w:sz w:val="20"/>
                <w:szCs w:val="20"/>
                <w:vertAlign w:val="superscript"/>
                <w:lang w:eastAsia="zh-CN"/>
              </w:rPr>
              <w:t>4</w:t>
            </w:r>
            <w:r w:rsidRPr="00806DCD">
              <w:rPr>
                <w:rFonts w:ascii="Times New Roman" w:eastAsiaTheme="minorEastAsia" w:hAnsi="Times New Roman" w:cs="Times New Roman"/>
                <w:b w:val="0"/>
                <w:bCs w:val="0"/>
                <w:sz w:val="20"/>
                <w:szCs w:val="20"/>
                <w:lang w:eastAsia="zh-CN"/>
              </w:rPr>
              <w:t xml:space="preserve">The interaction between months (March 2020- December 2020), the post-lockdown period, and COVID-19 diagnosis on the change in dental visits is referenced. </w:t>
            </w:r>
            <w:r w:rsidRPr="00806DCD">
              <w:rPr>
                <w:rFonts w:ascii="Times New Roman" w:eastAsiaTheme="minorEastAsia" w:hAnsi="Times New Roman" w:cs="Times New Roman"/>
                <w:b w:val="0"/>
                <w:bCs w:val="0"/>
                <w:sz w:val="20"/>
                <w:szCs w:val="20"/>
                <w:vertAlign w:val="superscript"/>
                <w:lang w:eastAsia="zh-CN"/>
              </w:rPr>
              <w:t>5</w:t>
            </w:r>
            <w:r w:rsidRPr="00806DCD">
              <w:rPr>
                <w:rFonts w:ascii="Times New Roman" w:eastAsiaTheme="minorEastAsia" w:hAnsi="Times New Roman" w:cs="Times New Roman"/>
                <w:b w:val="0"/>
                <w:bCs w:val="0"/>
                <w:sz w:val="20"/>
                <w:szCs w:val="20"/>
                <w:lang w:eastAsia="zh-CN"/>
              </w:rPr>
              <w:t xml:space="preserve">The interaction between months (January 2021 - April 2021), the pre-vaccination, and COVID-19 diagnosis on the change in dental visits to the reference. </w:t>
            </w:r>
            <w:r w:rsidRPr="00806DCD">
              <w:rPr>
                <w:rFonts w:ascii="Times New Roman" w:eastAsiaTheme="minorEastAsia" w:hAnsi="Times New Roman" w:cs="Times New Roman"/>
                <w:b w:val="0"/>
                <w:bCs w:val="0"/>
                <w:sz w:val="20"/>
                <w:szCs w:val="20"/>
                <w:vertAlign w:val="superscript"/>
                <w:lang w:eastAsia="zh-CN"/>
              </w:rPr>
              <w:t>6</w:t>
            </w:r>
            <w:r w:rsidRPr="00806DCD">
              <w:rPr>
                <w:rFonts w:ascii="Times New Roman" w:eastAsiaTheme="minorEastAsia" w:hAnsi="Times New Roman" w:cs="Times New Roman"/>
                <w:b w:val="0"/>
                <w:bCs w:val="0"/>
                <w:sz w:val="20"/>
                <w:szCs w:val="20"/>
                <w:lang w:eastAsia="zh-CN"/>
              </w:rPr>
              <w:t>The interaction between months (April 2021- December 2021), post-vaccination, and COVID-19 diagnosis on the change in dental visits to the reference. *: &lt;0.05 **:&lt;0.01 ***&lt;0.001</w:t>
            </w:r>
          </w:p>
        </w:tc>
      </w:tr>
      <w:bookmarkEnd w:id="3"/>
    </w:tbl>
    <w:p w14:paraId="73D900AB" w14:textId="77777777" w:rsidR="00806DCD" w:rsidRPr="00806DCD" w:rsidRDefault="00806DCD" w:rsidP="00806DCD">
      <w:pPr>
        <w:spacing w:line="276" w:lineRule="auto"/>
        <w:contextualSpacing/>
        <w:rPr>
          <w:rFonts w:ascii="Times New Roman" w:hAnsi="Times New Roman" w:cs="Times New Roman"/>
          <w:b/>
          <w:bCs/>
          <w:noProof/>
          <w:sz w:val="20"/>
          <w:szCs w:val="20"/>
        </w:rPr>
      </w:pPr>
    </w:p>
    <w:p w14:paraId="66FB93BC" w14:textId="77777777" w:rsidR="00806DCD" w:rsidRPr="00806DCD" w:rsidRDefault="00806DCD" w:rsidP="00806DCD">
      <w:pPr>
        <w:spacing w:line="276" w:lineRule="auto"/>
        <w:contextualSpacing/>
        <w:rPr>
          <w:rFonts w:ascii="Times New Roman" w:hAnsi="Times New Roman" w:cs="Times New Roman"/>
          <w:b/>
          <w:bCs/>
          <w:noProof/>
          <w:sz w:val="20"/>
          <w:szCs w:val="20"/>
        </w:rPr>
      </w:pPr>
    </w:p>
    <w:p w14:paraId="5C5F77A0"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557D1748"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3AF2FD0C"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16E291AD"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0CFB44EF"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1E904950"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2059364A"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19847F84"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0B1C9B23"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63783952" w14:textId="77777777" w:rsidR="00806DCD" w:rsidRPr="00806DCD" w:rsidRDefault="00806DCD" w:rsidP="00806DCD">
      <w:pPr>
        <w:spacing w:line="276" w:lineRule="auto"/>
        <w:contextualSpacing/>
        <w:rPr>
          <w:rFonts w:ascii="Times New Roman" w:hAnsi="Times New Roman" w:cs="Times New Roman"/>
          <w:b/>
          <w:bCs/>
          <w:noProof/>
          <w:sz w:val="22"/>
          <w:szCs w:val="22"/>
        </w:rPr>
      </w:pPr>
    </w:p>
    <w:p w14:paraId="76ED0A89" w14:textId="77777777" w:rsidR="006C7641" w:rsidRDefault="006C7641" w:rsidP="00806DCD">
      <w:pPr>
        <w:spacing w:line="276" w:lineRule="auto"/>
        <w:contextualSpacing/>
        <w:rPr>
          <w:rFonts w:ascii="Times New Roman" w:hAnsi="Times New Roman" w:cs="Times New Roman"/>
          <w:b/>
          <w:bCs/>
          <w:noProof/>
          <w:sz w:val="22"/>
          <w:szCs w:val="22"/>
        </w:rPr>
      </w:pPr>
    </w:p>
    <w:p w14:paraId="76E00949" w14:textId="33419B3C" w:rsidR="00806DCD" w:rsidRPr="00806DCD" w:rsidRDefault="00806DCD" w:rsidP="00806DCD">
      <w:pPr>
        <w:spacing w:line="276" w:lineRule="auto"/>
        <w:contextualSpacing/>
        <w:rPr>
          <w:rFonts w:ascii="Times New Roman" w:hAnsi="Times New Roman" w:cs="Times New Roman"/>
          <w:b/>
          <w:bCs/>
          <w:noProof/>
          <w:sz w:val="22"/>
          <w:szCs w:val="22"/>
        </w:rPr>
      </w:pPr>
      <w:r w:rsidRPr="00806DCD">
        <w:rPr>
          <w:rFonts w:ascii="Times New Roman" w:hAnsi="Times New Roman" w:cs="Times New Roman"/>
          <w:b/>
          <w:bCs/>
          <w:noProof/>
          <w:sz w:val="22"/>
          <w:szCs w:val="22"/>
        </w:rPr>
        <w:lastRenderedPageBreak/>
        <w:t>Table 6. The trend for total, preventive, and non-preventive dental visits under the impact of policies and COVID-19 cases during the pandemic from 2018 to 2021 for participants in the different vaccination status groups</w:t>
      </w:r>
    </w:p>
    <w:tbl>
      <w:tblPr>
        <w:tblStyle w:val="PlainTable4"/>
        <w:tblW w:w="14850" w:type="dxa"/>
        <w:tblInd w:w="-540" w:type="dxa"/>
        <w:tblLook w:val="04A0" w:firstRow="1" w:lastRow="0" w:firstColumn="1" w:lastColumn="0" w:noHBand="0" w:noVBand="1"/>
      </w:tblPr>
      <w:tblGrid>
        <w:gridCol w:w="4950"/>
        <w:gridCol w:w="2250"/>
        <w:gridCol w:w="2700"/>
        <w:gridCol w:w="2700"/>
        <w:gridCol w:w="2250"/>
      </w:tblGrid>
      <w:tr w:rsidR="00806DCD" w:rsidRPr="00806DCD" w14:paraId="7FDE5D53" w14:textId="77777777" w:rsidTr="00540B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tcBorders>
              <w:top w:val="single" w:sz="4" w:space="0" w:color="auto"/>
              <w:bottom w:val="single" w:sz="4" w:space="0" w:color="auto"/>
            </w:tcBorders>
          </w:tcPr>
          <w:p w14:paraId="0BD13820"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Subgroup characteristics</w:t>
            </w:r>
          </w:p>
        </w:tc>
        <w:tc>
          <w:tcPr>
            <w:tcW w:w="2250" w:type="dxa"/>
            <w:tcBorders>
              <w:top w:val="single" w:sz="4" w:space="0" w:color="auto"/>
              <w:bottom w:val="single" w:sz="4" w:space="0" w:color="auto"/>
            </w:tcBorders>
          </w:tcPr>
          <w:p w14:paraId="7462C7D0"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Total dental visits</w:t>
            </w:r>
          </w:p>
          <w:p w14:paraId="0C986C81"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c>
          <w:tcPr>
            <w:tcW w:w="2700" w:type="dxa"/>
            <w:tcBorders>
              <w:top w:val="single" w:sz="4" w:space="0" w:color="auto"/>
              <w:bottom w:val="single" w:sz="4" w:space="0" w:color="auto"/>
            </w:tcBorders>
          </w:tcPr>
          <w:p w14:paraId="4E8740BE"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Preventive dental visits</w:t>
            </w:r>
          </w:p>
          <w:p w14:paraId="35CB957C"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c>
          <w:tcPr>
            <w:tcW w:w="2700" w:type="dxa"/>
            <w:tcBorders>
              <w:top w:val="single" w:sz="4" w:space="0" w:color="auto"/>
              <w:bottom w:val="single" w:sz="4" w:space="0" w:color="auto"/>
            </w:tcBorders>
          </w:tcPr>
          <w:p w14:paraId="5E32956E"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Non-preventive dental visits</w:t>
            </w:r>
          </w:p>
          <w:p w14:paraId="559B7F91"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c>
          <w:tcPr>
            <w:tcW w:w="2250" w:type="dxa"/>
            <w:tcBorders>
              <w:top w:val="single" w:sz="4" w:space="0" w:color="auto"/>
              <w:bottom w:val="single" w:sz="4" w:space="0" w:color="auto"/>
            </w:tcBorders>
          </w:tcPr>
          <w:p w14:paraId="4979B903" w14:textId="77777777" w:rsidR="00806DCD" w:rsidRPr="00806DCD" w:rsidRDefault="00806DCD" w:rsidP="00806DC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COVID-19 diagnosis</w:t>
            </w:r>
          </w:p>
          <w:p w14:paraId="5DBB9209" w14:textId="77777777" w:rsidR="00806DCD" w:rsidRPr="00806DCD" w:rsidRDefault="00806DCD" w:rsidP="00806DCD">
            <w:pPr>
              <w:spacing w:line="276"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IRR (95% CI)</w:t>
            </w:r>
          </w:p>
        </w:tc>
      </w:tr>
      <w:tr w:rsidR="00806DCD" w:rsidRPr="00806DCD" w14:paraId="63043739"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0" w:type="dxa"/>
            <w:gridSpan w:val="3"/>
            <w:tcBorders>
              <w:top w:val="single" w:sz="4" w:space="0" w:color="auto"/>
            </w:tcBorders>
            <w:shd w:val="clear" w:color="auto" w:fill="auto"/>
          </w:tcPr>
          <w:p w14:paraId="10AF353D" w14:textId="77777777" w:rsidR="00806DCD" w:rsidRPr="00806DCD" w:rsidRDefault="00806DCD" w:rsidP="00806DCD">
            <w:pPr>
              <w:spacing w:line="276" w:lineRule="auto"/>
              <w:contextualSpacing/>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The unvaccinated participants</w:t>
            </w:r>
          </w:p>
        </w:tc>
        <w:tc>
          <w:tcPr>
            <w:tcW w:w="2700" w:type="dxa"/>
            <w:tcBorders>
              <w:top w:val="single" w:sz="4" w:space="0" w:color="auto"/>
            </w:tcBorders>
            <w:shd w:val="clear" w:color="auto" w:fill="auto"/>
          </w:tcPr>
          <w:p w14:paraId="2C9A10D8"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p>
        </w:tc>
        <w:tc>
          <w:tcPr>
            <w:tcW w:w="2250" w:type="dxa"/>
            <w:tcBorders>
              <w:top w:val="single" w:sz="4" w:space="0" w:color="auto"/>
            </w:tcBorders>
            <w:shd w:val="clear" w:color="auto" w:fill="auto"/>
          </w:tcPr>
          <w:p w14:paraId="2D850457"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p>
        </w:tc>
      </w:tr>
      <w:tr w:rsidR="00806DCD" w:rsidRPr="00806DCD" w14:paraId="6B24D019" w14:textId="77777777" w:rsidTr="00540B55">
        <w:tc>
          <w:tcPr>
            <w:cnfStyle w:val="001000000000" w:firstRow="0" w:lastRow="0" w:firstColumn="1" w:lastColumn="0" w:oddVBand="0" w:evenVBand="0" w:oddHBand="0" w:evenHBand="0" w:firstRowFirstColumn="0" w:firstRowLastColumn="0" w:lastRowFirstColumn="0" w:lastRowLastColumn="0"/>
            <w:tcW w:w="9900" w:type="dxa"/>
            <w:gridSpan w:val="3"/>
          </w:tcPr>
          <w:p w14:paraId="33C779B2"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kern w:val="0"/>
                <w:sz w:val="20"/>
                <w:szCs w:val="20"/>
              </w:rPr>
              <w:t xml:space="preserve"> The impact of policies </w:t>
            </w:r>
          </w:p>
        </w:tc>
        <w:tc>
          <w:tcPr>
            <w:tcW w:w="2700" w:type="dxa"/>
          </w:tcPr>
          <w:p w14:paraId="06948266"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250" w:type="dxa"/>
          </w:tcPr>
          <w:p w14:paraId="0A5B49A4"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2D292E28"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7E503FC5"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auto"/>
          </w:tcPr>
          <w:p w14:paraId="67AB6FF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0.09 (0.01, 0.57)*</w:t>
            </w:r>
          </w:p>
        </w:tc>
        <w:tc>
          <w:tcPr>
            <w:tcW w:w="2700" w:type="dxa"/>
            <w:shd w:val="clear" w:color="auto" w:fill="auto"/>
          </w:tcPr>
          <w:p w14:paraId="36F312E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0.08 (0.01, 0.65)*</w:t>
            </w:r>
          </w:p>
        </w:tc>
        <w:tc>
          <w:tcPr>
            <w:tcW w:w="2700" w:type="dxa"/>
            <w:shd w:val="clear" w:color="auto" w:fill="auto"/>
          </w:tcPr>
          <w:p w14:paraId="2628D5E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0.11 (0.02, 0.47)**</w:t>
            </w:r>
          </w:p>
        </w:tc>
        <w:tc>
          <w:tcPr>
            <w:tcW w:w="2250" w:type="dxa"/>
            <w:shd w:val="clear" w:color="auto" w:fill="auto"/>
          </w:tcPr>
          <w:p w14:paraId="07A3ACC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12.76 (10.21, 14.42)**</w:t>
            </w:r>
          </w:p>
        </w:tc>
      </w:tr>
      <w:tr w:rsidR="00806DCD" w:rsidRPr="00806DCD" w14:paraId="63BFD997"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1FDC8DC6"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tcPr>
          <w:p w14:paraId="6B37A53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0.001 (0.00, 24.46)</w:t>
            </w:r>
          </w:p>
        </w:tc>
        <w:tc>
          <w:tcPr>
            <w:tcW w:w="2700" w:type="dxa"/>
          </w:tcPr>
          <w:p w14:paraId="50CA295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0.001 (0.00, 31.07)</w:t>
            </w:r>
          </w:p>
        </w:tc>
        <w:tc>
          <w:tcPr>
            <w:tcW w:w="2700" w:type="dxa"/>
          </w:tcPr>
          <w:p w14:paraId="76A0B9E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0.01 (0.00, 24.10)</w:t>
            </w:r>
          </w:p>
        </w:tc>
        <w:tc>
          <w:tcPr>
            <w:tcW w:w="2250" w:type="dxa"/>
          </w:tcPr>
          <w:p w14:paraId="0F08E82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13.18 (9.31, 13.94)**</w:t>
            </w:r>
          </w:p>
        </w:tc>
      </w:tr>
      <w:tr w:rsidR="00806DCD" w:rsidRPr="00806DCD" w14:paraId="3984DF5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520B6E7D"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auto"/>
          </w:tcPr>
          <w:p w14:paraId="1B9A9C2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0.62 (0.02, 15.39)</w:t>
            </w:r>
          </w:p>
        </w:tc>
        <w:tc>
          <w:tcPr>
            <w:tcW w:w="2700" w:type="dxa"/>
            <w:shd w:val="clear" w:color="auto" w:fill="auto"/>
          </w:tcPr>
          <w:p w14:paraId="15668AB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0.51 (0.01, 17.95)</w:t>
            </w:r>
          </w:p>
        </w:tc>
        <w:tc>
          <w:tcPr>
            <w:tcW w:w="2700" w:type="dxa"/>
            <w:shd w:val="clear" w:color="auto" w:fill="auto"/>
          </w:tcPr>
          <w:p w14:paraId="19E39D6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0.93 (0.07, 12.88)</w:t>
            </w:r>
          </w:p>
        </w:tc>
        <w:tc>
          <w:tcPr>
            <w:tcW w:w="2250" w:type="dxa"/>
            <w:shd w:val="clear" w:color="auto" w:fill="auto"/>
          </w:tcPr>
          <w:p w14:paraId="4C1AC1A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2.99 (2.80, 3.15)*</w:t>
            </w:r>
          </w:p>
        </w:tc>
      </w:tr>
      <w:tr w:rsidR="00806DCD" w:rsidRPr="00806DCD" w14:paraId="47186F20"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3978F01C"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COVID-19 diagnosis</w:t>
            </w:r>
          </w:p>
        </w:tc>
        <w:tc>
          <w:tcPr>
            <w:tcW w:w="2250" w:type="dxa"/>
          </w:tcPr>
          <w:p w14:paraId="6FA0446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(0.98, 1.04)</w:t>
            </w:r>
          </w:p>
        </w:tc>
        <w:tc>
          <w:tcPr>
            <w:tcW w:w="2700" w:type="dxa"/>
          </w:tcPr>
          <w:p w14:paraId="726D024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1.02 (0.98, 1.04)</w:t>
            </w:r>
          </w:p>
        </w:tc>
        <w:tc>
          <w:tcPr>
            <w:tcW w:w="2700" w:type="dxa"/>
          </w:tcPr>
          <w:p w14:paraId="5AFD362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0.01 (0.99, 1.03)</w:t>
            </w:r>
          </w:p>
        </w:tc>
        <w:tc>
          <w:tcPr>
            <w:tcW w:w="2250" w:type="dxa"/>
          </w:tcPr>
          <w:p w14:paraId="3F12962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275B2A5A"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0F6C079A"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w:t>
            </w:r>
          </w:p>
        </w:tc>
        <w:tc>
          <w:tcPr>
            <w:tcW w:w="2250" w:type="dxa"/>
            <w:shd w:val="clear" w:color="auto" w:fill="auto"/>
          </w:tcPr>
          <w:p w14:paraId="3E6C64C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(0.99, 1.01)</w:t>
            </w:r>
          </w:p>
        </w:tc>
        <w:tc>
          <w:tcPr>
            <w:tcW w:w="2700" w:type="dxa"/>
            <w:shd w:val="clear" w:color="auto" w:fill="auto"/>
          </w:tcPr>
          <w:p w14:paraId="5F630B3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(0.98, 1.02)</w:t>
            </w:r>
          </w:p>
        </w:tc>
        <w:tc>
          <w:tcPr>
            <w:tcW w:w="2700" w:type="dxa"/>
            <w:shd w:val="clear" w:color="auto" w:fill="auto"/>
          </w:tcPr>
          <w:p w14:paraId="75B256E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(0.09, 1.01)</w:t>
            </w:r>
          </w:p>
        </w:tc>
        <w:tc>
          <w:tcPr>
            <w:tcW w:w="2250" w:type="dxa"/>
            <w:shd w:val="clear" w:color="auto" w:fill="auto"/>
          </w:tcPr>
          <w:p w14:paraId="55BBF96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1.27 (1.11, 1.46)***</w:t>
            </w:r>
          </w:p>
        </w:tc>
      </w:tr>
      <w:tr w:rsidR="00806DCD" w:rsidRPr="00806DCD" w14:paraId="6FF2DBFE"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6F747AEF"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COVID-19 diagnosis</w:t>
            </w:r>
          </w:p>
        </w:tc>
        <w:tc>
          <w:tcPr>
            <w:tcW w:w="2250" w:type="dxa"/>
          </w:tcPr>
          <w:p w14:paraId="629D248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700" w:type="dxa"/>
          </w:tcPr>
          <w:p w14:paraId="418F12B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700" w:type="dxa"/>
          </w:tcPr>
          <w:p w14:paraId="28CD5E0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250" w:type="dxa"/>
          </w:tcPr>
          <w:p w14:paraId="699E10A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7EFDE5AC"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52EE97FB"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Post-lockdown vs. Pre-lockdown</w:t>
            </w:r>
            <w:r w:rsidRPr="00806DCD">
              <w:rPr>
                <w:rFonts w:ascii="Times New Roman" w:eastAsiaTheme="minorEastAsia" w:hAnsi="Times New Roman" w:cs="Times New Roman"/>
                <w:b w:val="0"/>
                <w:bCs w:val="0"/>
                <w:sz w:val="20"/>
                <w:szCs w:val="20"/>
                <w:vertAlign w:val="superscript"/>
                <w:lang w:eastAsia="zh-CN"/>
              </w:rPr>
              <w:t>1</w:t>
            </w:r>
          </w:p>
        </w:tc>
        <w:tc>
          <w:tcPr>
            <w:tcW w:w="2250" w:type="dxa"/>
            <w:shd w:val="clear" w:color="auto" w:fill="auto"/>
          </w:tcPr>
          <w:p w14:paraId="26496A0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1.07 (0.99, 1.14)</w:t>
            </w:r>
          </w:p>
        </w:tc>
        <w:tc>
          <w:tcPr>
            <w:tcW w:w="2700" w:type="dxa"/>
            <w:shd w:val="clear" w:color="auto" w:fill="auto"/>
          </w:tcPr>
          <w:p w14:paraId="6974587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1.07 (0.99, 1.15)</w:t>
            </w:r>
          </w:p>
        </w:tc>
        <w:tc>
          <w:tcPr>
            <w:tcW w:w="2700" w:type="dxa"/>
            <w:shd w:val="clear" w:color="auto" w:fill="auto"/>
          </w:tcPr>
          <w:p w14:paraId="2F72BE9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1.06 (1.01, 1.12)*</w:t>
            </w:r>
          </w:p>
        </w:tc>
        <w:tc>
          <w:tcPr>
            <w:tcW w:w="2250" w:type="dxa"/>
            <w:shd w:val="clear" w:color="auto" w:fill="auto"/>
          </w:tcPr>
          <w:p w14:paraId="6006C69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0.49 (0.27, 0.76)**</w:t>
            </w:r>
          </w:p>
        </w:tc>
      </w:tr>
      <w:tr w:rsidR="00806DCD" w:rsidRPr="00806DCD" w14:paraId="37E4A205"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6D60EE9E"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Pre-vaccination vs. Pre-lockdown</w:t>
            </w:r>
            <w:r w:rsidRPr="00806DCD">
              <w:rPr>
                <w:rFonts w:ascii="Times New Roman" w:eastAsiaTheme="minorEastAsia" w:hAnsi="Times New Roman" w:cs="Times New Roman"/>
                <w:b w:val="0"/>
                <w:bCs w:val="0"/>
                <w:sz w:val="20"/>
                <w:szCs w:val="20"/>
                <w:vertAlign w:val="superscript"/>
                <w:lang w:eastAsia="zh-CN"/>
              </w:rPr>
              <w:t>2</w:t>
            </w:r>
          </w:p>
        </w:tc>
        <w:tc>
          <w:tcPr>
            <w:tcW w:w="2250" w:type="dxa"/>
          </w:tcPr>
          <w:p w14:paraId="3AAF1C6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1.19 (0.92, 1.53)</w:t>
            </w:r>
          </w:p>
        </w:tc>
        <w:tc>
          <w:tcPr>
            <w:tcW w:w="2700" w:type="dxa"/>
          </w:tcPr>
          <w:p w14:paraId="6AE1A91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1.21 (0.91, 1.60)</w:t>
            </w:r>
          </w:p>
        </w:tc>
        <w:tc>
          <w:tcPr>
            <w:tcW w:w="2700" w:type="dxa"/>
          </w:tcPr>
          <w:p w14:paraId="6E215D2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1.13 (0.92, 1.40)</w:t>
            </w:r>
          </w:p>
        </w:tc>
        <w:tc>
          <w:tcPr>
            <w:tcW w:w="2250" w:type="dxa"/>
          </w:tcPr>
          <w:p w14:paraId="10FF943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0.55 (0.36, 0.85)**</w:t>
            </w:r>
          </w:p>
        </w:tc>
      </w:tr>
      <w:tr w:rsidR="00806DCD" w:rsidRPr="00806DCD" w14:paraId="6AA9C81B"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5928769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Post-vaccination vs. Pre-lockdown</w:t>
            </w:r>
            <w:r w:rsidRPr="00806DCD">
              <w:rPr>
                <w:rFonts w:ascii="Times New Roman" w:eastAsiaTheme="minorEastAsia" w:hAnsi="Times New Roman" w:cs="Times New Roman"/>
                <w:b w:val="0"/>
                <w:bCs w:val="0"/>
                <w:sz w:val="20"/>
                <w:szCs w:val="20"/>
                <w:vertAlign w:val="superscript"/>
                <w:lang w:eastAsia="zh-CN"/>
              </w:rPr>
              <w:t>3</w:t>
            </w:r>
          </w:p>
        </w:tc>
        <w:tc>
          <w:tcPr>
            <w:tcW w:w="2250" w:type="dxa"/>
            <w:shd w:val="clear" w:color="auto" w:fill="auto"/>
          </w:tcPr>
          <w:p w14:paraId="0059E0A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(0.94, 1.09)</w:t>
            </w:r>
          </w:p>
        </w:tc>
        <w:tc>
          <w:tcPr>
            <w:tcW w:w="2700" w:type="dxa"/>
            <w:shd w:val="clear" w:color="auto" w:fill="auto"/>
          </w:tcPr>
          <w:p w14:paraId="130C858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1.02 (0.93, 1.11)</w:t>
            </w:r>
          </w:p>
        </w:tc>
        <w:tc>
          <w:tcPr>
            <w:tcW w:w="2700" w:type="dxa"/>
            <w:shd w:val="clear" w:color="auto" w:fill="auto"/>
          </w:tcPr>
          <w:p w14:paraId="626AF5C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(0.94, 1.07)</w:t>
            </w:r>
          </w:p>
        </w:tc>
        <w:tc>
          <w:tcPr>
            <w:tcW w:w="2250" w:type="dxa"/>
            <w:shd w:val="clear" w:color="auto" w:fill="auto"/>
          </w:tcPr>
          <w:p w14:paraId="3C64309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0.94 (0.77, 1.11)</w:t>
            </w:r>
          </w:p>
        </w:tc>
      </w:tr>
      <w:tr w:rsidR="00806DCD" w:rsidRPr="00806DCD" w14:paraId="0C7F8767" w14:textId="77777777" w:rsidTr="00540B55">
        <w:tc>
          <w:tcPr>
            <w:cnfStyle w:val="001000000000" w:firstRow="0" w:lastRow="0" w:firstColumn="1" w:lastColumn="0" w:oddVBand="0" w:evenVBand="0" w:oddHBand="0" w:evenHBand="0" w:firstRowFirstColumn="0" w:firstRowLastColumn="0" w:lastRowFirstColumn="0" w:lastRowLastColumn="0"/>
            <w:tcW w:w="9900" w:type="dxa"/>
            <w:gridSpan w:val="3"/>
          </w:tcPr>
          <w:p w14:paraId="0E6EA22E"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 The impact of policies on the sensitivity analysis</w:t>
            </w:r>
          </w:p>
        </w:tc>
        <w:tc>
          <w:tcPr>
            <w:tcW w:w="2700" w:type="dxa"/>
          </w:tcPr>
          <w:p w14:paraId="4550878B"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250" w:type="dxa"/>
          </w:tcPr>
          <w:p w14:paraId="3D6CA840"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0817000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137A4054"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auto"/>
          </w:tcPr>
          <w:p w14:paraId="54029C0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0.49 (0.04, 5.26)</w:t>
            </w:r>
          </w:p>
        </w:tc>
        <w:tc>
          <w:tcPr>
            <w:tcW w:w="2700" w:type="dxa"/>
            <w:shd w:val="clear" w:color="auto" w:fill="auto"/>
          </w:tcPr>
          <w:p w14:paraId="032967C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0.70 (0.06, 8.92)</w:t>
            </w:r>
          </w:p>
        </w:tc>
        <w:tc>
          <w:tcPr>
            <w:tcW w:w="2700" w:type="dxa"/>
            <w:shd w:val="clear" w:color="auto" w:fill="auto"/>
          </w:tcPr>
          <w:p w14:paraId="667F1AF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0.39 (0.05, 2.73)</w:t>
            </w:r>
          </w:p>
        </w:tc>
        <w:tc>
          <w:tcPr>
            <w:tcW w:w="2250" w:type="dxa"/>
            <w:shd w:val="clear" w:color="auto" w:fill="auto"/>
          </w:tcPr>
          <w:p w14:paraId="3539DE6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11.02 (10.08, 13.69)**</w:t>
            </w:r>
          </w:p>
        </w:tc>
      </w:tr>
      <w:tr w:rsidR="00806DCD" w:rsidRPr="00806DCD" w14:paraId="3FFF881E"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7567B1E6"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tcPr>
          <w:p w14:paraId="2620C3B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0.32 (0.00, 3.37)</w:t>
            </w:r>
          </w:p>
        </w:tc>
        <w:tc>
          <w:tcPr>
            <w:tcW w:w="2700" w:type="dxa"/>
          </w:tcPr>
          <w:p w14:paraId="5200DA0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0.01 (0.00, 9.13)</w:t>
            </w:r>
          </w:p>
        </w:tc>
        <w:tc>
          <w:tcPr>
            <w:tcW w:w="2700" w:type="dxa"/>
          </w:tcPr>
          <w:p w14:paraId="05B9589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0.07 (0.00, 7.37)</w:t>
            </w:r>
          </w:p>
        </w:tc>
        <w:tc>
          <w:tcPr>
            <w:tcW w:w="2250" w:type="dxa"/>
          </w:tcPr>
          <w:p w14:paraId="3288AA7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12.83 (8.99, 12.57)**</w:t>
            </w:r>
          </w:p>
        </w:tc>
      </w:tr>
      <w:tr w:rsidR="00806DCD" w:rsidRPr="00806DCD" w14:paraId="1B1512CD"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4915C349"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auto"/>
          </w:tcPr>
          <w:p w14:paraId="62F19FE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2.93 (0.12, 69.90)</w:t>
            </w:r>
          </w:p>
        </w:tc>
        <w:tc>
          <w:tcPr>
            <w:tcW w:w="2700" w:type="dxa"/>
            <w:shd w:val="clear" w:color="auto" w:fill="auto"/>
          </w:tcPr>
          <w:p w14:paraId="6A917A8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1.75 (0.09, 35.60)</w:t>
            </w:r>
          </w:p>
        </w:tc>
        <w:tc>
          <w:tcPr>
            <w:tcW w:w="2700" w:type="dxa"/>
            <w:shd w:val="clear" w:color="auto" w:fill="auto"/>
          </w:tcPr>
          <w:p w14:paraId="6A174E2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2.05 (0.16, 25.87)</w:t>
            </w:r>
          </w:p>
        </w:tc>
        <w:tc>
          <w:tcPr>
            <w:tcW w:w="2250" w:type="dxa"/>
            <w:shd w:val="clear" w:color="auto" w:fill="auto"/>
          </w:tcPr>
          <w:p w14:paraId="1B1F4E8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2.57 (2.23, 2.96)*</w:t>
            </w:r>
          </w:p>
        </w:tc>
      </w:tr>
      <w:tr w:rsidR="00806DCD" w:rsidRPr="00806DCD" w14:paraId="77B93287"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127EEFF5"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COVID-19 diagnosis</w:t>
            </w:r>
          </w:p>
        </w:tc>
        <w:tc>
          <w:tcPr>
            <w:tcW w:w="2250" w:type="dxa"/>
          </w:tcPr>
          <w:p w14:paraId="2AC8474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1.01)</w:t>
            </w:r>
          </w:p>
        </w:tc>
        <w:tc>
          <w:tcPr>
            <w:tcW w:w="2700" w:type="dxa"/>
          </w:tcPr>
          <w:p w14:paraId="6063F86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1.01)</w:t>
            </w:r>
          </w:p>
        </w:tc>
        <w:tc>
          <w:tcPr>
            <w:tcW w:w="2700" w:type="dxa"/>
          </w:tcPr>
          <w:p w14:paraId="763DD11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1.01)</w:t>
            </w:r>
          </w:p>
        </w:tc>
        <w:tc>
          <w:tcPr>
            <w:tcW w:w="2250" w:type="dxa"/>
          </w:tcPr>
          <w:p w14:paraId="3C8C919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0C53DFD"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16D4507E"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w:t>
            </w:r>
          </w:p>
        </w:tc>
        <w:tc>
          <w:tcPr>
            <w:tcW w:w="2250" w:type="dxa"/>
            <w:shd w:val="clear" w:color="auto" w:fill="auto"/>
          </w:tcPr>
          <w:p w14:paraId="6A20B78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700" w:type="dxa"/>
            <w:shd w:val="clear" w:color="auto" w:fill="auto"/>
          </w:tcPr>
          <w:p w14:paraId="042DBA5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700" w:type="dxa"/>
            <w:shd w:val="clear" w:color="auto" w:fill="auto"/>
          </w:tcPr>
          <w:p w14:paraId="6953797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250" w:type="dxa"/>
            <w:shd w:val="clear" w:color="auto" w:fill="auto"/>
          </w:tcPr>
          <w:p w14:paraId="4266E75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1.15 (1.08, 1.39)***</w:t>
            </w:r>
          </w:p>
        </w:tc>
      </w:tr>
      <w:tr w:rsidR="00806DCD" w:rsidRPr="00806DCD" w14:paraId="1EF289C4"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29E7B66E"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COVID-19 diagnosis</w:t>
            </w:r>
          </w:p>
        </w:tc>
        <w:tc>
          <w:tcPr>
            <w:tcW w:w="2250" w:type="dxa"/>
          </w:tcPr>
          <w:p w14:paraId="394E512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tcPr>
          <w:p w14:paraId="0C8D586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tcPr>
          <w:p w14:paraId="2584F47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tcPr>
          <w:p w14:paraId="78A2F73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7E66829"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599BF20D"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Post-lockdown vs. Pre-lockdown</w:t>
            </w:r>
          </w:p>
        </w:tc>
        <w:tc>
          <w:tcPr>
            <w:tcW w:w="2250" w:type="dxa"/>
            <w:shd w:val="clear" w:color="auto" w:fill="auto"/>
          </w:tcPr>
          <w:p w14:paraId="4EA1D25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1.03 (0.96, 1.12)</w:t>
            </w:r>
          </w:p>
        </w:tc>
        <w:tc>
          <w:tcPr>
            <w:tcW w:w="2700" w:type="dxa"/>
            <w:shd w:val="clear" w:color="auto" w:fill="auto"/>
          </w:tcPr>
          <w:p w14:paraId="310FF40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1.02 (0.94, 1.10)</w:t>
            </w:r>
          </w:p>
        </w:tc>
        <w:tc>
          <w:tcPr>
            <w:tcW w:w="2700" w:type="dxa"/>
            <w:shd w:val="clear" w:color="auto" w:fill="auto"/>
          </w:tcPr>
          <w:p w14:paraId="4C10A95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1.04 (0.97, 1.11)</w:t>
            </w:r>
          </w:p>
        </w:tc>
        <w:tc>
          <w:tcPr>
            <w:tcW w:w="2250" w:type="dxa"/>
            <w:shd w:val="clear" w:color="auto" w:fill="auto"/>
          </w:tcPr>
          <w:p w14:paraId="363E87A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0.41 (0.24, 0.69)**</w:t>
            </w:r>
          </w:p>
        </w:tc>
      </w:tr>
      <w:tr w:rsidR="00806DCD" w:rsidRPr="00806DCD" w14:paraId="422BD92E"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7D36AE9A"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Pre-vaccination vs. Pre-lockdown</w:t>
            </w:r>
          </w:p>
        </w:tc>
        <w:tc>
          <w:tcPr>
            <w:tcW w:w="2250" w:type="dxa"/>
          </w:tcPr>
          <w:p w14:paraId="35D5559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1.03 (0.96, 1.12)</w:t>
            </w:r>
          </w:p>
        </w:tc>
        <w:tc>
          <w:tcPr>
            <w:tcW w:w="2700" w:type="dxa"/>
          </w:tcPr>
          <w:p w14:paraId="544231B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1.02 (0.94, 1.10)</w:t>
            </w:r>
          </w:p>
        </w:tc>
        <w:tc>
          <w:tcPr>
            <w:tcW w:w="2700" w:type="dxa"/>
          </w:tcPr>
          <w:p w14:paraId="0A791BF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1.04 (0.97, 1.11)</w:t>
            </w:r>
          </w:p>
        </w:tc>
        <w:tc>
          <w:tcPr>
            <w:tcW w:w="2250" w:type="dxa"/>
          </w:tcPr>
          <w:p w14:paraId="63334D5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0.48 (0.22, 0.65)**</w:t>
            </w:r>
          </w:p>
        </w:tc>
      </w:tr>
      <w:tr w:rsidR="00806DCD" w:rsidRPr="00806DCD" w14:paraId="04C0F85E"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27377EDF"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Post-vaccination vs. Pre-lockdown</w:t>
            </w:r>
          </w:p>
        </w:tc>
        <w:tc>
          <w:tcPr>
            <w:tcW w:w="2250" w:type="dxa"/>
            <w:shd w:val="clear" w:color="auto" w:fill="auto"/>
          </w:tcPr>
          <w:p w14:paraId="170AFD9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(0.91, 1.06)</w:t>
            </w:r>
          </w:p>
        </w:tc>
        <w:tc>
          <w:tcPr>
            <w:tcW w:w="2700" w:type="dxa"/>
            <w:shd w:val="clear" w:color="auto" w:fill="auto"/>
          </w:tcPr>
          <w:p w14:paraId="1BAF55C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(0.93, 1.07)</w:t>
            </w:r>
          </w:p>
        </w:tc>
        <w:tc>
          <w:tcPr>
            <w:tcW w:w="2700" w:type="dxa"/>
            <w:shd w:val="clear" w:color="auto" w:fill="auto"/>
          </w:tcPr>
          <w:p w14:paraId="3079CD6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(0.93, 1.05)</w:t>
            </w:r>
          </w:p>
        </w:tc>
        <w:tc>
          <w:tcPr>
            <w:tcW w:w="2250" w:type="dxa"/>
            <w:shd w:val="clear" w:color="auto" w:fill="auto"/>
          </w:tcPr>
          <w:p w14:paraId="4BC94DF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0.88 (0.71, 1.12)</w:t>
            </w:r>
          </w:p>
        </w:tc>
      </w:tr>
      <w:tr w:rsidR="00806DCD" w:rsidRPr="00806DCD" w14:paraId="10B3A550" w14:textId="77777777" w:rsidTr="00540B55">
        <w:tc>
          <w:tcPr>
            <w:cnfStyle w:val="001000000000" w:firstRow="0" w:lastRow="0" w:firstColumn="1" w:lastColumn="0" w:oddVBand="0" w:evenVBand="0" w:oddHBand="0" w:evenHBand="0" w:firstRowFirstColumn="0" w:firstRowLastColumn="0" w:lastRowFirstColumn="0" w:lastRowLastColumn="0"/>
            <w:tcW w:w="9900" w:type="dxa"/>
            <w:gridSpan w:val="3"/>
          </w:tcPr>
          <w:p w14:paraId="7A04D662"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 The impact of both policies and the COVID-19 diagnosis</w:t>
            </w:r>
          </w:p>
        </w:tc>
        <w:tc>
          <w:tcPr>
            <w:tcW w:w="2700" w:type="dxa"/>
          </w:tcPr>
          <w:p w14:paraId="26A15C33"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250" w:type="dxa"/>
          </w:tcPr>
          <w:p w14:paraId="175AC7E7"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1DD41A62"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56D9B0F9"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auto"/>
          </w:tcPr>
          <w:p w14:paraId="7867222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0.53 (0.39, 0.73)***</w:t>
            </w:r>
          </w:p>
        </w:tc>
        <w:tc>
          <w:tcPr>
            <w:tcW w:w="2700" w:type="dxa"/>
            <w:shd w:val="clear" w:color="auto" w:fill="auto"/>
          </w:tcPr>
          <w:p w14:paraId="279679B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0.53 (0.39, 0.73)***</w:t>
            </w:r>
          </w:p>
        </w:tc>
        <w:tc>
          <w:tcPr>
            <w:tcW w:w="2700" w:type="dxa"/>
            <w:shd w:val="clear" w:color="auto" w:fill="auto"/>
          </w:tcPr>
          <w:p w14:paraId="52C7BD2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1.79 (1.38, 2.33)***</w:t>
            </w:r>
          </w:p>
        </w:tc>
        <w:tc>
          <w:tcPr>
            <w:tcW w:w="2250" w:type="dxa"/>
            <w:shd w:val="clear" w:color="auto" w:fill="auto"/>
          </w:tcPr>
          <w:p w14:paraId="53AFE43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2C05397E"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6D04DEBE"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tcPr>
          <w:p w14:paraId="6EE2014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1.12 (0.61, 2.08)</w:t>
            </w:r>
          </w:p>
        </w:tc>
        <w:tc>
          <w:tcPr>
            <w:tcW w:w="2700" w:type="dxa"/>
          </w:tcPr>
          <w:p w14:paraId="6F56F98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1.12 (0.61, 2.08)</w:t>
            </w:r>
          </w:p>
        </w:tc>
        <w:tc>
          <w:tcPr>
            <w:tcW w:w="2700" w:type="dxa"/>
          </w:tcPr>
          <w:p w14:paraId="76B04F1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2.04  (1.19, 3.49)**</w:t>
            </w:r>
          </w:p>
        </w:tc>
        <w:tc>
          <w:tcPr>
            <w:tcW w:w="2250" w:type="dxa"/>
          </w:tcPr>
          <w:p w14:paraId="64D7207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D983485"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5F7B5C75"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auto"/>
          </w:tcPr>
          <w:p w14:paraId="1A96CB8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( 0.68, 1.48)</w:t>
            </w:r>
          </w:p>
        </w:tc>
        <w:tc>
          <w:tcPr>
            <w:tcW w:w="2700" w:type="dxa"/>
            <w:shd w:val="clear" w:color="auto" w:fill="auto"/>
          </w:tcPr>
          <w:p w14:paraId="26099C8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(0.68, 1.48)</w:t>
            </w:r>
          </w:p>
        </w:tc>
        <w:tc>
          <w:tcPr>
            <w:tcW w:w="2700" w:type="dxa"/>
            <w:shd w:val="clear" w:color="auto" w:fill="auto"/>
          </w:tcPr>
          <w:p w14:paraId="59C7D01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    1.86 (1.38, 2.64)**</w:t>
            </w:r>
          </w:p>
        </w:tc>
        <w:tc>
          <w:tcPr>
            <w:tcW w:w="2250" w:type="dxa"/>
            <w:shd w:val="clear" w:color="auto" w:fill="auto"/>
          </w:tcPr>
          <w:p w14:paraId="61881B9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04FC3EB3"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1323AE08"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w:t>
            </w:r>
          </w:p>
        </w:tc>
        <w:tc>
          <w:tcPr>
            <w:tcW w:w="2250" w:type="dxa"/>
          </w:tcPr>
          <w:p w14:paraId="5AD828F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1.01)</w:t>
            </w:r>
          </w:p>
        </w:tc>
        <w:tc>
          <w:tcPr>
            <w:tcW w:w="2700" w:type="dxa"/>
          </w:tcPr>
          <w:p w14:paraId="31A8978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(0.94, 1.01)</w:t>
            </w:r>
          </w:p>
        </w:tc>
        <w:tc>
          <w:tcPr>
            <w:tcW w:w="2700" w:type="dxa"/>
          </w:tcPr>
          <w:p w14:paraId="2BCAAD7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1.02 (0.73, 1.21)</w:t>
            </w:r>
          </w:p>
        </w:tc>
        <w:tc>
          <w:tcPr>
            <w:tcW w:w="2250" w:type="dxa"/>
          </w:tcPr>
          <w:p w14:paraId="196CFB9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41A5E1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5BFE1C0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COVID-19 diagnosis</w:t>
            </w:r>
          </w:p>
        </w:tc>
        <w:tc>
          <w:tcPr>
            <w:tcW w:w="2250" w:type="dxa"/>
            <w:shd w:val="clear" w:color="auto" w:fill="auto"/>
          </w:tcPr>
          <w:p w14:paraId="3E8587C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(0.98, 1.01)</w:t>
            </w:r>
          </w:p>
        </w:tc>
        <w:tc>
          <w:tcPr>
            <w:tcW w:w="2700" w:type="dxa"/>
            <w:shd w:val="clear" w:color="auto" w:fill="auto"/>
          </w:tcPr>
          <w:p w14:paraId="23B63A8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0.99 (0.99, 1.01) </w:t>
            </w:r>
          </w:p>
        </w:tc>
        <w:tc>
          <w:tcPr>
            <w:tcW w:w="2700" w:type="dxa"/>
            <w:shd w:val="clear" w:color="auto" w:fill="auto"/>
          </w:tcPr>
          <w:p w14:paraId="20F01C1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(1.00, 1.01)***</w:t>
            </w:r>
          </w:p>
        </w:tc>
        <w:tc>
          <w:tcPr>
            <w:tcW w:w="2250" w:type="dxa"/>
            <w:shd w:val="clear" w:color="auto" w:fill="auto"/>
          </w:tcPr>
          <w:p w14:paraId="3672906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432A5AB"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629770D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r w:rsidRPr="00806DCD">
              <w:rPr>
                <w:rFonts w:ascii="Times New Roman" w:eastAsiaTheme="minorEastAsia" w:hAnsi="Times New Roman" w:cs="Times New Roman"/>
                <w:b w:val="0"/>
                <w:bCs w:val="0"/>
                <w:sz w:val="20"/>
                <w:szCs w:val="20"/>
                <w:vertAlign w:val="superscript"/>
                <w:lang w:eastAsia="zh-CN"/>
              </w:rPr>
              <w:t>4</w:t>
            </w:r>
          </w:p>
        </w:tc>
        <w:tc>
          <w:tcPr>
            <w:tcW w:w="2250" w:type="dxa"/>
          </w:tcPr>
          <w:p w14:paraId="66CFD61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700" w:type="dxa"/>
          </w:tcPr>
          <w:p w14:paraId="4E5449B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tcPr>
          <w:p w14:paraId="129C5E1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tcPr>
          <w:p w14:paraId="13D1D70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472702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560A7C91"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Pre-vaccination vs. Pre-lockdown</w:t>
            </w:r>
            <w:r w:rsidRPr="00806DCD">
              <w:rPr>
                <w:rFonts w:ascii="Times New Roman" w:eastAsiaTheme="minorEastAsia" w:hAnsi="Times New Roman" w:cs="Times New Roman"/>
                <w:b w:val="0"/>
                <w:bCs w:val="0"/>
                <w:noProof/>
                <w:sz w:val="20"/>
                <w:szCs w:val="20"/>
                <w:vertAlign w:val="superscript"/>
              </w:rPr>
              <w:t>5</w:t>
            </w:r>
          </w:p>
        </w:tc>
        <w:tc>
          <w:tcPr>
            <w:tcW w:w="2250" w:type="dxa"/>
            <w:shd w:val="clear" w:color="auto" w:fill="auto"/>
          </w:tcPr>
          <w:p w14:paraId="6B59B2C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700" w:type="dxa"/>
            <w:shd w:val="clear" w:color="auto" w:fill="auto"/>
          </w:tcPr>
          <w:p w14:paraId="6B2D1A1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shd w:val="clear" w:color="auto" w:fill="auto"/>
          </w:tcPr>
          <w:p w14:paraId="3C4DF5F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shd w:val="clear" w:color="auto" w:fill="auto"/>
          </w:tcPr>
          <w:p w14:paraId="15E2AF7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92424E2"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25454EAD"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r w:rsidRPr="00806DCD">
              <w:rPr>
                <w:rFonts w:ascii="Times New Roman" w:eastAsiaTheme="minorEastAsia" w:hAnsi="Times New Roman" w:cs="Times New Roman"/>
                <w:b w:val="0"/>
                <w:bCs w:val="0"/>
                <w:sz w:val="20"/>
                <w:szCs w:val="20"/>
                <w:vertAlign w:val="superscript"/>
                <w:lang w:eastAsia="zh-CN"/>
              </w:rPr>
              <w:t>6</w:t>
            </w:r>
          </w:p>
        </w:tc>
        <w:tc>
          <w:tcPr>
            <w:tcW w:w="2250" w:type="dxa"/>
          </w:tcPr>
          <w:p w14:paraId="6EE819C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700" w:type="dxa"/>
          </w:tcPr>
          <w:p w14:paraId="593142A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700" w:type="dxa"/>
          </w:tcPr>
          <w:p w14:paraId="51D6E16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0.96 (0.94, 0.99)**</w:t>
            </w:r>
          </w:p>
        </w:tc>
        <w:tc>
          <w:tcPr>
            <w:tcW w:w="2250" w:type="dxa"/>
          </w:tcPr>
          <w:p w14:paraId="3B91F30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14570D2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0" w:type="dxa"/>
            <w:gridSpan w:val="3"/>
            <w:shd w:val="clear" w:color="auto" w:fill="auto"/>
          </w:tcPr>
          <w:p w14:paraId="2AA7E2CC" w14:textId="77777777" w:rsidR="00806DCD" w:rsidRPr="00806DCD" w:rsidRDefault="00806DCD" w:rsidP="00806DCD">
            <w:pPr>
              <w:spacing w:line="276" w:lineRule="auto"/>
              <w:contextualSpacing/>
              <w:rPr>
                <w:rFonts w:ascii="Times New Roman" w:eastAsiaTheme="minorEastAsia" w:hAnsi="Times New Roman" w:cs="Times New Roman"/>
                <w:kern w:val="0"/>
                <w:sz w:val="20"/>
                <w:szCs w:val="20"/>
              </w:rPr>
            </w:pPr>
            <w:r w:rsidRPr="00806DCD">
              <w:rPr>
                <w:rFonts w:ascii="Times New Roman" w:eastAsiaTheme="minorEastAsia" w:hAnsi="Times New Roman" w:cs="Times New Roman"/>
                <w:noProof/>
                <w:sz w:val="20"/>
                <w:szCs w:val="20"/>
              </w:rPr>
              <w:t xml:space="preserve"> The impact of both policies and COVID-19 diagnosis in the sensitivity analysis</w:t>
            </w:r>
          </w:p>
        </w:tc>
        <w:tc>
          <w:tcPr>
            <w:tcW w:w="2700" w:type="dxa"/>
            <w:shd w:val="clear" w:color="auto" w:fill="auto"/>
          </w:tcPr>
          <w:p w14:paraId="05B466C8"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p>
        </w:tc>
        <w:tc>
          <w:tcPr>
            <w:tcW w:w="2250" w:type="dxa"/>
            <w:shd w:val="clear" w:color="auto" w:fill="auto"/>
          </w:tcPr>
          <w:p w14:paraId="74D7C2BF"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p>
        </w:tc>
      </w:tr>
      <w:tr w:rsidR="00806DCD" w:rsidRPr="00806DCD" w14:paraId="0583E143"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6AA05D11"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lastRenderedPageBreak/>
              <w:t xml:space="preserve">  Post-lockdown vs. Pre-lockdown </w:t>
            </w:r>
          </w:p>
        </w:tc>
        <w:tc>
          <w:tcPr>
            <w:tcW w:w="2250" w:type="dxa"/>
          </w:tcPr>
          <w:p w14:paraId="251F557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1.49 (1.09, 2.04)*</w:t>
            </w:r>
          </w:p>
        </w:tc>
        <w:tc>
          <w:tcPr>
            <w:tcW w:w="2700" w:type="dxa"/>
          </w:tcPr>
          <w:p w14:paraId="3E1E1BC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1.61 (1.14, 2.27)**</w:t>
            </w:r>
          </w:p>
        </w:tc>
        <w:tc>
          <w:tcPr>
            <w:tcW w:w="2700" w:type="dxa"/>
          </w:tcPr>
          <w:p w14:paraId="241C9CE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1.28 (0.98, 1.67)</w:t>
            </w:r>
          </w:p>
        </w:tc>
        <w:tc>
          <w:tcPr>
            <w:tcW w:w="2250" w:type="dxa"/>
          </w:tcPr>
          <w:p w14:paraId="78BCFEB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w:t>
            </w:r>
          </w:p>
        </w:tc>
      </w:tr>
      <w:tr w:rsidR="00806DCD" w:rsidRPr="00806DCD" w14:paraId="0453BBA2"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2F657EB7"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auto"/>
          </w:tcPr>
          <w:p w14:paraId="63BAEED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1.53 (0.36, 6.53)</w:t>
            </w:r>
          </w:p>
        </w:tc>
        <w:tc>
          <w:tcPr>
            <w:tcW w:w="2700" w:type="dxa"/>
            <w:shd w:val="clear" w:color="auto" w:fill="auto"/>
          </w:tcPr>
          <w:p w14:paraId="156ACA4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1.58 (0.33, 7.60)</w:t>
            </w:r>
          </w:p>
        </w:tc>
        <w:tc>
          <w:tcPr>
            <w:tcW w:w="2700" w:type="dxa"/>
            <w:shd w:val="clear" w:color="auto" w:fill="auto"/>
          </w:tcPr>
          <w:p w14:paraId="3CDF343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1.44 (0.41, 4.99)</w:t>
            </w:r>
          </w:p>
        </w:tc>
        <w:tc>
          <w:tcPr>
            <w:tcW w:w="2250" w:type="dxa"/>
            <w:shd w:val="clear" w:color="auto" w:fill="auto"/>
          </w:tcPr>
          <w:p w14:paraId="59E3698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w:t>
            </w:r>
          </w:p>
        </w:tc>
      </w:tr>
      <w:tr w:rsidR="00806DCD" w:rsidRPr="00806DCD" w14:paraId="11E98B0F"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1B51DEB1"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tcPr>
          <w:p w14:paraId="2ED8DF8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1.45 (1.03, 2.05)*</w:t>
            </w:r>
          </w:p>
        </w:tc>
        <w:tc>
          <w:tcPr>
            <w:tcW w:w="2700" w:type="dxa"/>
          </w:tcPr>
          <w:p w14:paraId="5105075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1.47 (1.01, 2.14)*</w:t>
            </w:r>
          </w:p>
        </w:tc>
        <w:tc>
          <w:tcPr>
            <w:tcW w:w="2700" w:type="dxa"/>
          </w:tcPr>
          <w:p w14:paraId="48F7ED7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1.42 (0.99, 1.92)</w:t>
            </w:r>
          </w:p>
        </w:tc>
        <w:tc>
          <w:tcPr>
            <w:tcW w:w="2250" w:type="dxa"/>
          </w:tcPr>
          <w:p w14:paraId="6A5D21E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w:t>
            </w:r>
          </w:p>
        </w:tc>
      </w:tr>
      <w:tr w:rsidR="00806DCD" w:rsidRPr="00806DCD" w14:paraId="198EFB2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47887B84"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noProof/>
                <w:sz w:val="20"/>
                <w:szCs w:val="20"/>
              </w:rPr>
              <w:t xml:space="preserve">  Month</w:t>
            </w:r>
          </w:p>
        </w:tc>
        <w:tc>
          <w:tcPr>
            <w:tcW w:w="2250" w:type="dxa"/>
            <w:shd w:val="clear" w:color="auto" w:fill="auto"/>
          </w:tcPr>
          <w:p w14:paraId="59F7523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0.99 (0.99, 1.00)</w:t>
            </w:r>
          </w:p>
        </w:tc>
        <w:tc>
          <w:tcPr>
            <w:tcW w:w="2700" w:type="dxa"/>
            <w:shd w:val="clear" w:color="auto" w:fill="auto"/>
          </w:tcPr>
          <w:p w14:paraId="0019EAF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0.99 (0.98, 1.01)</w:t>
            </w:r>
          </w:p>
        </w:tc>
        <w:tc>
          <w:tcPr>
            <w:tcW w:w="2700" w:type="dxa"/>
            <w:shd w:val="clear" w:color="auto" w:fill="auto"/>
          </w:tcPr>
          <w:p w14:paraId="7D57B72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0.99 (0.99, 1.00)</w:t>
            </w:r>
          </w:p>
        </w:tc>
        <w:tc>
          <w:tcPr>
            <w:tcW w:w="2250" w:type="dxa"/>
            <w:shd w:val="clear" w:color="auto" w:fill="auto"/>
          </w:tcPr>
          <w:p w14:paraId="291B5B6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w:t>
            </w:r>
          </w:p>
        </w:tc>
      </w:tr>
      <w:tr w:rsidR="00806DCD" w:rsidRPr="00806DCD" w14:paraId="7EF1167A"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1D45D47F"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noProof/>
                <w:sz w:val="20"/>
                <w:szCs w:val="20"/>
              </w:rPr>
              <w:t xml:space="preserve">  COVID-19 diagnosis</w:t>
            </w:r>
          </w:p>
        </w:tc>
        <w:tc>
          <w:tcPr>
            <w:tcW w:w="2250" w:type="dxa"/>
          </w:tcPr>
          <w:p w14:paraId="1AF5D10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0.96 (0.94, 0.98)***</w:t>
            </w:r>
          </w:p>
        </w:tc>
        <w:tc>
          <w:tcPr>
            <w:tcW w:w="2700" w:type="dxa"/>
          </w:tcPr>
          <w:p w14:paraId="635F9DB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0.95 (0.93, 0.97)***</w:t>
            </w:r>
          </w:p>
        </w:tc>
        <w:tc>
          <w:tcPr>
            <w:tcW w:w="2700" w:type="dxa"/>
          </w:tcPr>
          <w:p w14:paraId="6631DEC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0.97 (0.95, 0.98)***</w:t>
            </w:r>
          </w:p>
        </w:tc>
        <w:tc>
          <w:tcPr>
            <w:tcW w:w="2250" w:type="dxa"/>
          </w:tcPr>
          <w:p w14:paraId="223C50B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w:t>
            </w:r>
          </w:p>
        </w:tc>
      </w:tr>
      <w:tr w:rsidR="00806DCD" w:rsidRPr="00806DCD" w14:paraId="02C43DD5"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01F847A7"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p>
        </w:tc>
        <w:tc>
          <w:tcPr>
            <w:tcW w:w="2250" w:type="dxa"/>
            <w:shd w:val="clear" w:color="auto" w:fill="auto"/>
          </w:tcPr>
          <w:p w14:paraId="2CE1729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1.01 (1.00, 1.01)</w:t>
            </w:r>
          </w:p>
        </w:tc>
        <w:tc>
          <w:tcPr>
            <w:tcW w:w="2700" w:type="dxa"/>
            <w:shd w:val="clear" w:color="auto" w:fill="auto"/>
          </w:tcPr>
          <w:p w14:paraId="5FF4CE3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1.01 (1.00, 1.01)</w:t>
            </w:r>
          </w:p>
        </w:tc>
        <w:tc>
          <w:tcPr>
            <w:tcW w:w="2700" w:type="dxa"/>
            <w:shd w:val="clear" w:color="auto" w:fill="auto"/>
          </w:tcPr>
          <w:p w14:paraId="4D96EA0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1.00 (1.00, 1.00)</w:t>
            </w:r>
          </w:p>
        </w:tc>
        <w:tc>
          <w:tcPr>
            <w:tcW w:w="2250" w:type="dxa"/>
            <w:shd w:val="clear" w:color="auto" w:fill="auto"/>
          </w:tcPr>
          <w:p w14:paraId="319D835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w:t>
            </w:r>
          </w:p>
        </w:tc>
      </w:tr>
      <w:tr w:rsidR="00806DCD" w:rsidRPr="00806DCD" w14:paraId="09AA8EAD"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3D84C1B6"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noProof/>
                <w:sz w:val="20"/>
                <w:szCs w:val="20"/>
              </w:rPr>
              <w:t xml:space="preserve">  Month* COVID-19* Pre-vaccination vs. Pre-lockdown</w:t>
            </w:r>
          </w:p>
        </w:tc>
        <w:tc>
          <w:tcPr>
            <w:tcW w:w="2250" w:type="dxa"/>
          </w:tcPr>
          <w:p w14:paraId="290838D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1.01 (1.00, 1.01)</w:t>
            </w:r>
          </w:p>
        </w:tc>
        <w:tc>
          <w:tcPr>
            <w:tcW w:w="2700" w:type="dxa"/>
          </w:tcPr>
          <w:p w14:paraId="3B7952C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1.01 (1.00, 1.02)</w:t>
            </w:r>
          </w:p>
        </w:tc>
        <w:tc>
          <w:tcPr>
            <w:tcW w:w="2700" w:type="dxa"/>
          </w:tcPr>
          <w:p w14:paraId="386A028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1.00 (1.00, 1.00)</w:t>
            </w:r>
          </w:p>
        </w:tc>
        <w:tc>
          <w:tcPr>
            <w:tcW w:w="2250" w:type="dxa"/>
          </w:tcPr>
          <w:p w14:paraId="55F095A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w:t>
            </w:r>
          </w:p>
        </w:tc>
      </w:tr>
      <w:tr w:rsidR="00806DCD" w:rsidRPr="00806DCD" w14:paraId="6F334123"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6F30363F" w14:textId="77777777" w:rsidR="00806DCD" w:rsidRPr="00806DCD" w:rsidRDefault="00806DCD" w:rsidP="00806DCD">
            <w:pPr>
              <w:spacing w:line="276" w:lineRule="auto"/>
              <w:contextualSpacing/>
              <w:rPr>
                <w:rFonts w:ascii="Times New Roman" w:eastAsiaTheme="minorEastAsia" w:hAnsi="Times New Roman" w:cs="Times New Roman"/>
                <w:b w:val="0"/>
                <w:bCs w:val="0"/>
                <w:kern w:val="0"/>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p>
        </w:tc>
        <w:tc>
          <w:tcPr>
            <w:tcW w:w="2250" w:type="dxa"/>
            <w:shd w:val="clear" w:color="auto" w:fill="auto"/>
          </w:tcPr>
          <w:p w14:paraId="279DFFF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0.98 (0.97, 1.00)</w:t>
            </w:r>
          </w:p>
        </w:tc>
        <w:tc>
          <w:tcPr>
            <w:tcW w:w="2700" w:type="dxa"/>
            <w:shd w:val="clear" w:color="auto" w:fill="auto"/>
          </w:tcPr>
          <w:p w14:paraId="7371113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1.01 (1.00, 1.01)</w:t>
            </w:r>
          </w:p>
        </w:tc>
        <w:tc>
          <w:tcPr>
            <w:tcW w:w="2700" w:type="dxa"/>
            <w:shd w:val="clear" w:color="auto" w:fill="auto"/>
          </w:tcPr>
          <w:p w14:paraId="53AEB2E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kern w:val="0"/>
                <w:sz w:val="20"/>
                <w:szCs w:val="20"/>
              </w:rPr>
            </w:pPr>
            <w:r w:rsidRPr="00806DCD">
              <w:rPr>
                <w:rFonts w:ascii="Times New Roman" w:eastAsiaTheme="minorEastAsia" w:hAnsi="Times New Roman" w:cs="Times New Roman"/>
                <w:b/>
                <w:bCs/>
                <w:kern w:val="0"/>
                <w:sz w:val="20"/>
                <w:szCs w:val="20"/>
              </w:rPr>
              <w:t>0.95 (0.91, 0.97)**</w:t>
            </w:r>
          </w:p>
        </w:tc>
        <w:tc>
          <w:tcPr>
            <w:tcW w:w="2250" w:type="dxa"/>
            <w:shd w:val="clear" w:color="auto" w:fill="auto"/>
          </w:tcPr>
          <w:p w14:paraId="70119FF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kern w:val="0"/>
                <w:sz w:val="20"/>
                <w:szCs w:val="20"/>
              </w:rPr>
            </w:pPr>
            <w:r w:rsidRPr="00806DCD">
              <w:rPr>
                <w:rFonts w:ascii="Times New Roman" w:eastAsiaTheme="minorEastAsia" w:hAnsi="Times New Roman" w:cs="Times New Roman"/>
                <w:kern w:val="0"/>
                <w:sz w:val="20"/>
                <w:szCs w:val="20"/>
              </w:rPr>
              <w:t>-</w:t>
            </w:r>
          </w:p>
        </w:tc>
      </w:tr>
      <w:tr w:rsidR="00806DCD" w:rsidRPr="00806DCD" w14:paraId="52F9E79C" w14:textId="77777777" w:rsidTr="00540B55">
        <w:tc>
          <w:tcPr>
            <w:cnfStyle w:val="001000000000" w:firstRow="0" w:lastRow="0" w:firstColumn="1" w:lastColumn="0" w:oddVBand="0" w:evenVBand="0" w:oddHBand="0" w:evenHBand="0" w:firstRowFirstColumn="0" w:firstRowLastColumn="0" w:lastRowFirstColumn="0" w:lastRowLastColumn="0"/>
            <w:tcW w:w="9900" w:type="dxa"/>
            <w:gridSpan w:val="3"/>
          </w:tcPr>
          <w:p w14:paraId="1C56DDB8"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noProof/>
                <w:sz w:val="20"/>
                <w:szCs w:val="20"/>
              </w:rPr>
              <w:t>The population with vaccination</w:t>
            </w:r>
          </w:p>
          <w:p w14:paraId="4B849503"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The impact of policies</w:t>
            </w:r>
          </w:p>
        </w:tc>
        <w:tc>
          <w:tcPr>
            <w:tcW w:w="2700" w:type="dxa"/>
          </w:tcPr>
          <w:p w14:paraId="385584A2"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250" w:type="dxa"/>
          </w:tcPr>
          <w:p w14:paraId="43CE0DF2"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07B1934B"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0" w:type="dxa"/>
            <w:gridSpan w:val="3"/>
            <w:shd w:val="clear" w:color="auto" w:fill="auto"/>
          </w:tcPr>
          <w:p w14:paraId="58373EB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The impact of policies </w:t>
            </w:r>
          </w:p>
        </w:tc>
        <w:tc>
          <w:tcPr>
            <w:tcW w:w="2700" w:type="dxa"/>
            <w:shd w:val="clear" w:color="auto" w:fill="auto"/>
          </w:tcPr>
          <w:p w14:paraId="5A6CB8CF"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c>
          <w:tcPr>
            <w:tcW w:w="2250" w:type="dxa"/>
            <w:shd w:val="clear" w:color="auto" w:fill="auto"/>
          </w:tcPr>
          <w:p w14:paraId="17FAB2FF"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79AECD60"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426C4FA1"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tcPr>
          <w:p w14:paraId="5037B3D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0.08 (0.02, 0.43)**</w:t>
            </w:r>
          </w:p>
        </w:tc>
        <w:tc>
          <w:tcPr>
            <w:tcW w:w="2700" w:type="dxa"/>
          </w:tcPr>
          <w:p w14:paraId="03FB55F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0.08 (0.01, 0.46)**</w:t>
            </w:r>
          </w:p>
        </w:tc>
        <w:tc>
          <w:tcPr>
            <w:tcW w:w="2700" w:type="dxa"/>
          </w:tcPr>
          <w:p w14:paraId="5C1CA45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0.10 (0.03, 0.35)***</w:t>
            </w:r>
          </w:p>
        </w:tc>
        <w:tc>
          <w:tcPr>
            <w:tcW w:w="2250" w:type="dxa"/>
          </w:tcPr>
          <w:p w14:paraId="51D87FE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13.04 (9.52, 16.73)**</w:t>
            </w:r>
          </w:p>
        </w:tc>
      </w:tr>
      <w:tr w:rsidR="00806DCD" w:rsidRPr="00806DCD" w14:paraId="6BF4355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4209D8A1"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auto"/>
          </w:tcPr>
          <w:p w14:paraId="0EC882F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0.002 (0.00, 5.50)</w:t>
            </w:r>
          </w:p>
        </w:tc>
        <w:tc>
          <w:tcPr>
            <w:tcW w:w="2700" w:type="dxa"/>
            <w:shd w:val="clear" w:color="auto" w:fill="auto"/>
          </w:tcPr>
          <w:p w14:paraId="3D54F57A"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0.001 (0.00, 6.30)</w:t>
            </w:r>
          </w:p>
        </w:tc>
        <w:tc>
          <w:tcPr>
            <w:tcW w:w="2700" w:type="dxa"/>
            <w:shd w:val="clear" w:color="auto" w:fill="auto"/>
          </w:tcPr>
          <w:p w14:paraId="7F5A288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0.004 (0.00,1.69)*</w:t>
            </w:r>
          </w:p>
        </w:tc>
        <w:tc>
          <w:tcPr>
            <w:tcW w:w="2250" w:type="dxa"/>
            <w:shd w:val="clear" w:color="auto" w:fill="auto"/>
          </w:tcPr>
          <w:p w14:paraId="40D2A44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12.37 (8.46, 17.69)**</w:t>
            </w:r>
          </w:p>
        </w:tc>
      </w:tr>
      <w:tr w:rsidR="00806DCD" w:rsidRPr="00806DCD" w14:paraId="213249B4"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12AF41BF"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tcPr>
          <w:p w14:paraId="6879E8A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1.12 (0.07, 17.18)</w:t>
            </w:r>
          </w:p>
        </w:tc>
        <w:tc>
          <w:tcPr>
            <w:tcW w:w="2700" w:type="dxa"/>
          </w:tcPr>
          <w:p w14:paraId="27DFCF6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1.20 (0.07, 21.89)</w:t>
            </w:r>
          </w:p>
        </w:tc>
        <w:tc>
          <w:tcPr>
            <w:tcW w:w="2700" w:type="dxa"/>
          </w:tcPr>
          <w:p w14:paraId="502354E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1.04 (0.15,7.39)</w:t>
            </w:r>
          </w:p>
        </w:tc>
        <w:tc>
          <w:tcPr>
            <w:tcW w:w="2250" w:type="dxa"/>
          </w:tcPr>
          <w:p w14:paraId="767C7F7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3.07 (2.62, 3.32)*</w:t>
            </w:r>
          </w:p>
        </w:tc>
      </w:tr>
      <w:tr w:rsidR="00806DCD" w:rsidRPr="00806DCD" w14:paraId="70B255CC"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214239A9"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COVID-19 diagnosis</w:t>
            </w:r>
          </w:p>
        </w:tc>
        <w:tc>
          <w:tcPr>
            <w:tcW w:w="2250" w:type="dxa"/>
            <w:shd w:val="clear" w:color="auto" w:fill="auto"/>
          </w:tcPr>
          <w:p w14:paraId="04AAD5E0"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(0.99, 1.02)</w:t>
            </w:r>
          </w:p>
        </w:tc>
        <w:tc>
          <w:tcPr>
            <w:tcW w:w="2700" w:type="dxa"/>
            <w:shd w:val="clear" w:color="auto" w:fill="auto"/>
          </w:tcPr>
          <w:p w14:paraId="28DB9EC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(0.99, 1.02)</w:t>
            </w:r>
          </w:p>
        </w:tc>
        <w:tc>
          <w:tcPr>
            <w:tcW w:w="2700" w:type="dxa"/>
            <w:shd w:val="clear" w:color="auto" w:fill="auto"/>
          </w:tcPr>
          <w:p w14:paraId="0C683A0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(0.99, 1.02)</w:t>
            </w:r>
          </w:p>
        </w:tc>
        <w:tc>
          <w:tcPr>
            <w:tcW w:w="2250" w:type="dxa"/>
            <w:shd w:val="clear" w:color="auto" w:fill="auto"/>
          </w:tcPr>
          <w:p w14:paraId="1586D55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75A182CC"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049256FE"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w:t>
            </w:r>
          </w:p>
        </w:tc>
        <w:tc>
          <w:tcPr>
            <w:tcW w:w="2250" w:type="dxa"/>
          </w:tcPr>
          <w:p w14:paraId="7D2006B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(0.98, 1.02)</w:t>
            </w:r>
          </w:p>
        </w:tc>
        <w:tc>
          <w:tcPr>
            <w:tcW w:w="2700" w:type="dxa"/>
          </w:tcPr>
          <w:p w14:paraId="50ADABE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1.00 (0.98, 1.01)</w:t>
            </w:r>
          </w:p>
        </w:tc>
        <w:tc>
          <w:tcPr>
            <w:tcW w:w="2700" w:type="dxa"/>
          </w:tcPr>
          <w:p w14:paraId="31A7F96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1.01 (1.00, 1.02)</w:t>
            </w:r>
          </w:p>
        </w:tc>
        <w:tc>
          <w:tcPr>
            <w:tcW w:w="2250" w:type="dxa"/>
          </w:tcPr>
          <w:p w14:paraId="1417F1B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1.22 (1.10, 1.45)*</w:t>
            </w:r>
          </w:p>
        </w:tc>
      </w:tr>
      <w:tr w:rsidR="00806DCD" w:rsidRPr="00806DCD" w14:paraId="75AD14DC"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5023D39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COVID-19 diagnosis</w:t>
            </w:r>
          </w:p>
        </w:tc>
        <w:tc>
          <w:tcPr>
            <w:tcW w:w="2250" w:type="dxa"/>
            <w:shd w:val="clear" w:color="auto" w:fill="auto"/>
          </w:tcPr>
          <w:p w14:paraId="0978BE3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700" w:type="dxa"/>
            <w:shd w:val="clear" w:color="auto" w:fill="auto"/>
          </w:tcPr>
          <w:p w14:paraId="7825271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700" w:type="dxa"/>
            <w:shd w:val="clear" w:color="auto" w:fill="auto"/>
          </w:tcPr>
          <w:p w14:paraId="44591CD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(0.99, 1.00)</w:t>
            </w:r>
          </w:p>
        </w:tc>
        <w:tc>
          <w:tcPr>
            <w:tcW w:w="2250" w:type="dxa"/>
            <w:shd w:val="clear" w:color="auto" w:fill="auto"/>
          </w:tcPr>
          <w:p w14:paraId="29B3E6E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w:t>
            </w:r>
          </w:p>
        </w:tc>
      </w:tr>
      <w:tr w:rsidR="00806DCD" w:rsidRPr="00806DCD" w14:paraId="7150F5FB"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0C0634EF"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Post-lockdown vs. Pre-lockdown</w:t>
            </w:r>
          </w:p>
        </w:tc>
        <w:tc>
          <w:tcPr>
            <w:tcW w:w="2250" w:type="dxa"/>
          </w:tcPr>
          <w:p w14:paraId="652975C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1.07 (1.01, 1.14)*</w:t>
            </w:r>
          </w:p>
        </w:tc>
        <w:tc>
          <w:tcPr>
            <w:tcW w:w="2700" w:type="dxa"/>
          </w:tcPr>
          <w:p w14:paraId="02988C5F"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1.08 (1.01, 1.14)*</w:t>
            </w:r>
          </w:p>
        </w:tc>
        <w:tc>
          <w:tcPr>
            <w:tcW w:w="2700" w:type="dxa"/>
          </w:tcPr>
          <w:p w14:paraId="314DBEA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1.07 (1.02, 1.11)**</w:t>
            </w:r>
          </w:p>
        </w:tc>
        <w:tc>
          <w:tcPr>
            <w:tcW w:w="2250" w:type="dxa"/>
          </w:tcPr>
          <w:p w14:paraId="0E97D19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0.59 (0.47, 0.87)*</w:t>
            </w:r>
          </w:p>
        </w:tc>
      </w:tr>
      <w:tr w:rsidR="00806DCD" w:rsidRPr="00806DCD" w14:paraId="51F6055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49F993BF"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Pre-vaccination vs. Pre-lockdown</w:t>
            </w:r>
          </w:p>
        </w:tc>
        <w:tc>
          <w:tcPr>
            <w:tcW w:w="2250" w:type="dxa"/>
            <w:shd w:val="clear" w:color="auto" w:fill="auto"/>
          </w:tcPr>
          <w:p w14:paraId="06A5E01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1.18 (0.96, 1.45)</w:t>
            </w:r>
          </w:p>
        </w:tc>
        <w:tc>
          <w:tcPr>
            <w:tcW w:w="2700" w:type="dxa"/>
            <w:shd w:val="clear" w:color="auto" w:fill="auto"/>
          </w:tcPr>
          <w:p w14:paraId="2492230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1.19 (0.95, 1.49)</w:t>
            </w:r>
          </w:p>
        </w:tc>
        <w:tc>
          <w:tcPr>
            <w:tcW w:w="2700" w:type="dxa"/>
            <w:shd w:val="clear" w:color="auto" w:fill="auto"/>
          </w:tcPr>
          <w:p w14:paraId="155598A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1.15 (1.03, 1.35)*</w:t>
            </w:r>
          </w:p>
        </w:tc>
        <w:tc>
          <w:tcPr>
            <w:tcW w:w="2250" w:type="dxa"/>
            <w:shd w:val="clear" w:color="auto" w:fill="auto"/>
          </w:tcPr>
          <w:p w14:paraId="0FCD4C5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0.62 (0.43, 0.90)*</w:t>
            </w:r>
          </w:p>
        </w:tc>
      </w:tr>
      <w:tr w:rsidR="00806DCD" w:rsidRPr="00806DCD" w14:paraId="548C9E9D"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66369CE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Month* Post-vaccination vs. Pre-lockdown</w:t>
            </w:r>
          </w:p>
        </w:tc>
        <w:tc>
          <w:tcPr>
            <w:tcW w:w="2250" w:type="dxa"/>
          </w:tcPr>
          <w:p w14:paraId="582D8D9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(0.94, 1.07)</w:t>
            </w:r>
          </w:p>
        </w:tc>
        <w:tc>
          <w:tcPr>
            <w:tcW w:w="2700" w:type="dxa"/>
          </w:tcPr>
          <w:p w14:paraId="669E1E5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(0.93, 1.07)</w:t>
            </w:r>
          </w:p>
        </w:tc>
        <w:tc>
          <w:tcPr>
            <w:tcW w:w="2700" w:type="dxa"/>
          </w:tcPr>
          <w:p w14:paraId="5AFDED4E"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sz w:val="20"/>
                <w:szCs w:val="20"/>
                <w:lang w:eastAsia="zh-CN"/>
              </w:rPr>
              <w:t>0.99 (0.95, 1.05)</w:t>
            </w:r>
          </w:p>
        </w:tc>
        <w:tc>
          <w:tcPr>
            <w:tcW w:w="2250" w:type="dxa"/>
          </w:tcPr>
          <w:p w14:paraId="5A85A80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lang w:eastAsia="zh-CN"/>
              </w:rPr>
            </w:pPr>
            <w:r w:rsidRPr="00806DCD">
              <w:rPr>
                <w:rFonts w:ascii="Times New Roman" w:eastAsiaTheme="minorEastAsia" w:hAnsi="Times New Roman" w:cs="Times New Roman"/>
                <w:sz w:val="20"/>
                <w:szCs w:val="20"/>
                <w:lang w:eastAsia="zh-CN"/>
              </w:rPr>
              <w:t>0.85 (0.74, 0.96)*</w:t>
            </w:r>
          </w:p>
        </w:tc>
      </w:tr>
      <w:tr w:rsidR="00806DCD" w:rsidRPr="00806DCD" w14:paraId="06760E96"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0" w:type="dxa"/>
            <w:gridSpan w:val="3"/>
            <w:shd w:val="clear" w:color="auto" w:fill="auto"/>
          </w:tcPr>
          <w:p w14:paraId="31ADC71A"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 The impact of policies on the sensitivity analysis</w:t>
            </w:r>
          </w:p>
        </w:tc>
        <w:tc>
          <w:tcPr>
            <w:tcW w:w="2700" w:type="dxa"/>
            <w:shd w:val="clear" w:color="auto" w:fill="auto"/>
          </w:tcPr>
          <w:p w14:paraId="72BBF0A8"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c>
          <w:tcPr>
            <w:tcW w:w="2250" w:type="dxa"/>
            <w:shd w:val="clear" w:color="auto" w:fill="auto"/>
          </w:tcPr>
          <w:p w14:paraId="2F0C506C"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208D25AF"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7A1A51AD"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tcPr>
          <w:p w14:paraId="5EBC5B1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0.49 (0.04, 5.26)</w:t>
            </w:r>
          </w:p>
        </w:tc>
        <w:tc>
          <w:tcPr>
            <w:tcW w:w="2700" w:type="dxa"/>
          </w:tcPr>
          <w:p w14:paraId="7AFFB4A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0.55 (0.05, 6.58)</w:t>
            </w:r>
          </w:p>
        </w:tc>
        <w:tc>
          <w:tcPr>
            <w:tcW w:w="2700" w:type="dxa"/>
          </w:tcPr>
          <w:p w14:paraId="3EC2846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0.39 (0.05, 2.73)</w:t>
            </w:r>
          </w:p>
        </w:tc>
        <w:tc>
          <w:tcPr>
            <w:tcW w:w="2250" w:type="dxa"/>
          </w:tcPr>
          <w:p w14:paraId="475EF29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13.52 (9.63, 16.62)**</w:t>
            </w:r>
          </w:p>
        </w:tc>
      </w:tr>
      <w:tr w:rsidR="00806DCD" w:rsidRPr="00806DCD" w14:paraId="0CC6FB8D"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61EB5F19"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auto"/>
          </w:tcPr>
          <w:p w14:paraId="1DAC289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0.32 (0.00, 3.37)</w:t>
            </w:r>
          </w:p>
        </w:tc>
        <w:tc>
          <w:tcPr>
            <w:tcW w:w="2700" w:type="dxa"/>
            <w:shd w:val="clear" w:color="auto" w:fill="auto"/>
          </w:tcPr>
          <w:p w14:paraId="709DC88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0.65 (0.00, 1.95)</w:t>
            </w:r>
          </w:p>
        </w:tc>
        <w:tc>
          <w:tcPr>
            <w:tcW w:w="2700" w:type="dxa"/>
            <w:shd w:val="clear" w:color="auto" w:fill="auto"/>
          </w:tcPr>
          <w:p w14:paraId="70239CB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0.07 (0.00, 7.37)</w:t>
            </w:r>
          </w:p>
        </w:tc>
        <w:tc>
          <w:tcPr>
            <w:tcW w:w="2250" w:type="dxa"/>
            <w:shd w:val="clear" w:color="auto" w:fill="auto"/>
          </w:tcPr>
          <w:p w14:paraId="213F19A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 84 (9.03, 15.95)**</w:t>
            </w:r>
          </w:p>
        </w:tc>
      </w:tr>
      <w:tr w:rsidR="00806DCD" w:rsidRPr="00806DCD" w14:paraId="20F59EAD"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48ACFD54"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tcPr>
          <w:p w14:paraId="2F7F66B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2.93 (0.12, 69.89)</w:t>
            </w:r>
          </w:p>
        </w:tc>
        <w:tc>
          <w:tcPr>
            <w:tcW w:w="2700" w:type="dxa"/>
          </w:tcPr>
          <w:p w14:paraId="459372B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3.50 (0.12, 98.23)</w:t>
            </w:r>
          </w:p>
        </w:tc>
        <w:tc>
          <w:tcPr>
            <w:tcW w:w="2700" w:type="dxa"/>
          </w:tcPr>
          <w:p w14:paraId="44A484D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2.05 (0.16, 25.87)</w:t>
            </w:r>
          </w:p>
        </w:tc>
        <w:tc>
          <w:tcPr>
            <w:tcW w:w="2250" w:type="dxa"/>
          </w:tcPr>
          <w:p w14:paraId="7689D67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3.69 (3.01, 4.21)*</w:t>
            </w:r>
          </w:p>
        </w:tc>
      </w:tr>
      <w:tr w:rsidR="00806DCD" w:rsidRPr="00806DCD" w14:paraId="5ED837E6"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09D507AD"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COVID-19 diagnosis</w:t>
            </w:r>
          </w:p>
        </w:tc>
        <w:tc>
          <w:tcPr>
            <w:tcW w:w="2250" w:type="dxa"/>
            <w:shd w:val="clear" w:color="auto" w:fill="auto"/>
          </w:tcPr>
          <w:p w14:paraId="4C942D7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1.01)</w:t>
            </w:r>
          </w:p>
        </w:tc>
        <w:tc>
          <w:tcPr>
            <w:tcW w:w="2700" w:type="dxa"/>
            <w:shd w:val="clear" w:color="auto" w:fill="auto"/>
          </w:tcPr>
          <w:p w14:paraId="6BA23D1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1.01)</w:t>
            </w:r>
          </w:p>
        </w:tc>
        <w:tc>
          <w:tcPr>
            <w:tcW w:w="2700" w:type="dxa"/>
            <w:shd w:val="clear" w:color="auto" w:fill="auto"/>
          </w:tcPr>
          <w:p w14:paraId="4A0DD6D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250" w:type="dxa"/>
            <w:shd w:val="clear" w:color="auto" w:fill="auto"/>
          </w:tcPr>
          <w:p w14:paraId="0FF9024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FC147E6"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27E56CEA"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w:t>
            </w:r>
          </w:p>
        </w:tc>
        <w:tc>
          <w:tcPr>
            <w:tcW w:w="2250" w:type="dxa"/>
          </w:tcPr>
          <w:p w14:paraId="2790183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700" w:type="dxa"/>
          </w:tcPr>
          <w:p w14:paraId="5DFE9DB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700" w:type="dxa"/>
          </w:tcPr>
          <w:p w14:paraId="0BF5999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250" w:type="dxa"/>
          </w:tcPr>
          <w:p w14:paraId="68116E4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1.31 (1.15, 1.59)*</w:t>
            </w:r>
          </w:p>
        </w:tc>
      </w:tr>
      <w:tr w:rsidR="00806DCD" w:rsidRPr="00806DCD" w14:paraId="4971B84F"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34F05125"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COVID-19 diagnosis</w:t>
            </w:r>
          </w:p>
        </w:tc>
        <w:tc>
          <w:tcPr>
            <w:tcW w:w="2250" w:type="dxa"/>
            <w:shd w:val="clear" w:color="auto" w:fill="auto"/>
          </w:tcPr>
          <w:p w14:paraId="0265C56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shd w:val="clear" w:color="auto" w:fill="auto"/>
          </w:tcPr>
          <w:p w14:paraId="15527C1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shd w:val="clear" w:color="auto" w:fill="auto"/>
          </w:tcPr>
          <w:p w14:paraId="186EAA3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shd w:val="clear" w:color="auto" w:fill="auto"/>
          </w:tcPr>
          <w:p w14:paraId="6884CB2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F0D74B3"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2AB88A30"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Post-lockdown vs. Pre-lockdown</w:t>
            </w:r>
          </w:p>
        </w:tc>
        <w:tc>
          <w:tcPr>
            <w:tcW w:w="2250" w:type="dxa"/>
          </w:tcPr>
          <w:p w14:paraId="049A24F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1.03 (0.96, 1.12)</w:t>
            </w:r>
          </w:p>
        </w:tc>
        <w:tc>
          <w:tcPr>
            <w:tcW w:w="2700" w:type="dxa"/>
          </w:tcPr>
          <w:p w14:paraId="2888BCD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1.03 (0.95, 1.12)</w:t>
            </w:r>
          </w:p>
        </w:tc>
        <w:tc>
          <w:tcPr>
            <w:tcW w:w="2700" w:type="dxa"/>
          </w:tcPr>
          <w:p w14:paraId="20C09AC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1.04 (0.97, 1.11)</w:t>
            </w:r>
          </w:p>
        </w:tc>
        <w:tc>
          <w:tcPr>
            <w:tcW w:w="2250" w:type="dxa"/>
          </w:tcPr>
          <w:p w14:paraId="17FDCF7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0.57 (0.49, 0.75)*</w:t>
            </w:r>
          </w:p>
        </w:tc>
      </w:tr>
      <w:tr w:rsidR="00806DCD" w:rsidRPr="00806DCD" w14:paraId="435F81A5"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4243011F"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Pre-vaccination vs. Pre-lockdown</w:t>
            </w:r>
          </w:p>
        </w:tc>
        <w:tc>
          <w:tcPr>
            <w:tcW w:w="2250" w:type="dxa"/>
            <w:shd w:val="clear" w:color="auto" w:fill="auto"/>
          </w:tcPr>
          <w:p w14:paraId="1F8ED31D"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1.03 (0.96, 1.12)</w:t>
            </w:r>
          </w:p>
        </w:tc>
        <w:tc>
          <w:tcPr>
            <w:tcW w:w="2700" w:type="dxa"/>
            <w:shd w:val="clear" w:color="auto" w:fill="auto"/>
          </w:tcPr>
          <w:p w14:paraId="4545B2A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1.03 (0.95, 1.12)</w:t>
            </w:r>
          </w:p>
        </w:tc>
        <w:tc>
          <w:tcPr>
            <w:tcW w:w="2700" w:type="dxa"/>
            <w:shd w:val="clear" w:color="auto" w:fill="auto"/>
          </w:tcPr>
          <w:p w14:paraId="1DE2EC6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1.04 (0.97, 1.11)</w:t>
            </w:r>
          </w:p>
        </w:tc>
        <w:tc>
          <w:tcPr>
            <w:tcW w:w="2250" w:type="dxa"/>
            <w:shd w:val="clear" w:color="auto" w:fill="auto"/>
          </w:tcPr>
          <w:p w14:paraId="25943FC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0.60 (0.42, 0.82)*</w:t>
            </w:r>
          </w:p>
        </w:tc>
      </w:tr>
      <w:tr w:rsidR="00806DCD" w:rsidRPr="00806DCD" w14:paraId="4E8686C3"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41FD744D"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Month* Post-vaccination vs. Pre-lockdown</w:t>
            </w:r>
          </w:p>
        </w:tc>
        <w:tc>
          <w:tcPr>
            <w:tcW w:w="2250" w:type="dxa"/>
          </w:tcPr>
          <w:p w14:paraId="3363944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(0.91, 1.06)</w:t>
            </w:r>
          </w:p>
        </w:tc>
        <w:tc>
          <w:tcPr>
            <w:tcW w:w="2700" w:type="dxa"/>
          </w:tcPr>
          <w:p w14:paraId="0E3B32C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(0.91, 1.07)</w:t>
            </w:r>
          </w:p>
        </w:tc>
        <w:tc>
          <w:tcPr>
            <w:tcW w:w="2700" w:type="dxa"/>
          </w:tcPr>
          <w:p w14:paraId="1017690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(0.93, 1.05)</w:t>
            </w:r>
          </w:p>
        </w:tc>
        <w:tc>
          <w:tcPr>
            <w:tcW w:w="2250" w:type="dxa"/>
          </w:tcPr>
          <w:p w14:paraId="6D25645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0.81 (0.77, 0.92)*</w:t>
            </w:r>
          </w:p>
        </w:tc>
      </w:tr>
      <w:tr w:rsidR="00806DCD" w:rsidRPr="00806DCD" w14:paraId="711400E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0" w:type="dxa"/>
            <w:gridSpan w:val="3"/>
            <w:shd w:val="clear" w:color="auto" w:fill="auto"/>
          </w:tcPr>
          <w:p w14:paraId="19ECD31D"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b w:val="0"/>
                <w:bCs w:val="0"/>
                <w:noProof/>
                <w:sz w:val="20"/>
                <w:szCs w:val="20"/>
              </w:rPr>
              <w:t xml:space="preserve"> </w:t>
            </w:r>
            <w:r w:rsidRPr="00806DCD">
              <w:rPr>
                <w:rFonts w:ascii="Times New Roman" w:eastAsiaTheme="minorEastAsia" w:hAnsi="Times New Roman" w:cs="Times New Roman"/>
                <w:noProof/>
                <w:sz w:val="20"/>
                <w:szCs w:val="20"/>
              </w:rPr>
              <w:t>The impact of both policies and the COVID-19 diagnosis</w:t>
            </w:r>
          </w:p>
        </w:tc>
        <w:tc>
          <w:tcPr>
            <w:tcW w:w="2700" w:type="dxa"/>
            <w:shd w:val="clear" w:color="auto" w:fill="auto"/>
          </w:tcPr>
          <w:p w14:paraId="2D6BC512"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c>
          <w:tcPr>
            <w:tcW w:w="2250" w:type="dxa"/>
            <w:shd w:val="clear" w:color="auto" w:fill="auto"/>
          </w:tcPr>
          <w:p w14:paraId="1A740C99" w14:textId="77777777" w:rsidR="00806DCD" w:rsidRPr="00806DCD" w:rsidRDefault="00806DCD" w:rsidP="00806DCD">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6CF10DF4"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27729387"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tcPr>
          <w:p w14:paraId="7192692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0.60 (0.45, 0.81) ***</w:t>
            </w:r>
          </w:p>
        </w:tc>
        <w:tc>
          <w:tcPr>
            <w:tcW w:w="2700" w:type="dxa"/>
          </w:tcPr>
          <w:p w14:paraId="18D8BF1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0.61 (0.44, 0.84)**</w:t>
            </w:r>
          </w:p>
        </w:tc>
        <w:tc>
          <w:tcPr>
            <w:tcW w:w="2700" w:type="dxa"/>
          </w:tcPr>
          <w:p w14:paraId="4E2842A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0.61 (0.48, 0.76)***</w:t>
            </w:r>
          </w:p>
        </w:tc>
        <w:tc>
          <w:tcPr>
            <w:tcW w:w="2250" w:type="dxa"/>
          </w:tcPr>
          <w:p w14:paraId="7991E45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23AE1F7A"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76B146B1"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shd w:val="clear" w:color="auto" w:fill="auto"/>
          </w:tcPr>
          <w:p w14:paraId="09F1FAA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1.20 (0.66, 2.17)</w:t>
            </w:r>
          </w:p>
        </w:tc>
        <w:tc>
          <w:tcPr>
            <w:tcW w:w="2700" w:type="dxa"/>
            <w:shd w:val="clear" w:color="auto" w:fill="auto"/>
          </w:tcPr>
          <w:p w14:paraId="23298002"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1.20 (0.63, 2.26)</w:t>
            </w:r>
          </w:p>
        </w:tc>
        <w:tc>
          <w:tcPr>
            <w:tcW w:w="2700" w:type="dxa"/>
            <w:shd w:val="clear" w:color="auto" w:fill="auto"/>
          </w:tcPr>
          <w:p w14:paraId="0A208E1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1.20 (0.78, 1.87)</w:t>
            </w:r>
          </w:p>
        </w:tc>
        <w:tc>
          <w:tcPr>
            <w:tcW w:w="2250" w:type="dxa"/>
            <w:shd w:val="clear" w:color="auto" w:fill="auto"/>
          </w:tcPr>
          <w:p w14:paraId="1DF6E4A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1DD55BA"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69FA5220"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tcPr>
          <w:p w14:paraId="432D886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1.11 (0.75, 1.64)</w:t>
            </w:r>
          </w:p>
        </w:tc>
        <w:tc>
          <w:tcPr>
            <w:tcW w:w="2700" w:type="dxa"/>
          </w:tcPr>
          <w:p w14:paraId="44D72ED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1.15 (0.76, 1.76)</w:t>
            </w:r>
          </w:p>
        </w:tc>
        <w:tc>
          <w:tcPr>
            <w:tcW w:w="2700" w:type="dxa"/>
          </w:tcPr>
          <w:p w14:paraId="0E2CA9E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1.02 (0.76, 1.37)</w:t>
            </w:r>
          </w:p>
        </w:tc>
        <w:tc>
          <w:tcPr>
            <w:tcW w:w="2250" w:type="dxa"/>
          </w:tcPr>
          <w:p w14:paraId="627EB47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6CD2895"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132E9205"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w:t>
            </w:r>
          </w:p>
        </w:tc>
        <w:tc>
          <w:tcPr>
            <w:tcW w:w="2250" w:type="dxa"/>
            <w:shd w:val="clear" w:color="auto" w:fill="auto"/>
          </w:tcPr>
          <w:p w14:paraId="7CA48E4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1.02)</w:t>
            </w:r>
          </w:p>
        </w:tc>
        <w:tc>
          <w:tcPr>
            <w:tcW w:w="2700" w:type="dxa"/>
            <w:shd w:val="clear" w:color="auto" w:fill="auto"/>
          </w:tcPr>
          <w:p w14:paraId="4FF3FA8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1.03 (0.99, 1.04)</w:t>
            </w:r>
          </w:p>
        </w:tc>
        <w:tc>
          <w:tcPr>
            <w:tcW w:w="2700" w:type="dxa"/>
            <w:shd w:val="clear" w:color="auto" w:fill="auto"/>
          </w:tcPr>
          <w:p w14:paraId="5DE0310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1.01 (1.00, 1.02)*</w:t>
            </w:r>
          </w:p>
        </w:tc>
        <w:tc>
          <w:tcPr>
            <w:tcW w:w="2250" w:type="dxa"/>
            <w:shd w:val="clear" w:color="auto" w:fill="auto"/>
          </w:tcPr>
          <w:p w14:paraId="7CC543F6"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A74951A"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779AAB7A"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lastRenderedPageBreak/>
              <w:t xml:space="preserve">  COVID-19 diagnosis</w:t>
            </w:r>
          </w:p>
        </w:tc>
        <w:tc>
          <w:tcPr>
            <w:tcW w:w="2250" w:type="dxa"/>
          </w:tcPr>
          <w:p w14:paraId="03B14EE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700" w:type="dxa"/>
          </w:tcPr>
          <w:p w14:paraId="442B9C0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1.01)</w:t>
            </w:r>
          </w:p>
        </w:tc>
        <w:tc>
          <w:tcPr>
            <w:tcW w:w="2700" w:type="dxa"/>
          </w:tcPr>
          <w:p w14:paraId="580E6CCC"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1.01)</w:t>
            </w:r>
          </w:p>
        </w:tc>
        <w:tc>
          <w:tcPr>
            <w:tcW w:w="2250" w:type="dxa"/>
          </w:tcPr>
          <w:p w14:paraId="3C70B24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48DC935"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7588E693"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p>
        </w:tc>
        <w:tc>
          <w:tcPr>
            <w:tcW w:w="2250" w:type="dxa"/>
            <w:shd w:val="clear" w:color="auto" w:fill="auto"/>
          </w:tcPr>
          <w:p w14:paraId="20029755"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shd w:val="clear" w:color="auto" w:fill="auto"/>
          </w:tcPr>
          <w:p w14:paraId="1E744A28"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shd w:val="clear" w:color="auto" w:fill="auto"/>
          </w:tcPr>
          <w:p w14:paraId="6E4DB5C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shd w:val="clear" w:color="auto" w:fill="auto"/>
          </w:tcPr>
          <w:p w14:paraId="3644481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5E7270DC"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7E6CDAF4"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 COVID-19* Pre-vaccination vs. Pre-lockdown</w:t>
            </w:r>
          </w:p>
        </w:tc>
        <w:tc>
          <w:tcPr>
            <w:tcW w:w="2250" w:type="dxa"/>
          </w:tcPr>
          <w:p w14:paraId="3118C7A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tcPr>
          <w:p w14:paraId="1EAFA1F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700" w:type="dxa"/>
          </w:tcPr>
          <w:p w14:paraId="52E45957"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tcPr>
          <w:p w14:paraId="1D4440B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7F6B43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6760885A"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p>
        </w:tc>
        <w:tc>
          <w:tcPr>
            <w:tcW w:w="2250" w:type="dxa"/>
            <w:shd w:val="clear" w:color="auto" w:fill="auto"/>
          </w:tcPr>
          <w:p w14:paraId="7D5BDC21"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700" w:type="dxa"/>
            <w:shd w:val="clear" w:color="auto" w:fill="auto"/>
          </w:tcPr>
          <w:p w14:paraId="4818CC5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1.00)</w:t>
            </w:r>
          </w:p>
        </w:tc>
        <w:tc>
          <w:tcPr>
            <w:tcW w:w="2700" w:type="dxa"/>
            <w:shd w:val="clear" w:color="auto" w:fill="auto"/>
          </w:tcPr>
          <w:p w14:paraId="7A64AE5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1.00 (0.99, 1.00)</w:t>
            </w:r>
          </w:p>
        </w:tc>
        <w:tc>
          <w:tcPr>
            <w:tcW w:w="2250" w:type="dxa"/>
            <w:shd w:val="clear" w:color="auto" w:fill="auto"/>
          </w:tcPr>
          <w:p w14:paraId="03809C3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711A56A9" w14:textId="77777777" w:rsidTr="00540B55">
        <w:tc>
          <w:tcPr>
            <w:cnfStyle w:val="001000000000" w:firstRow="0" w:lastRow="0" w:firstColumn="1" w:lastColumn="0" w:oddVBand="0" w:evenVBand="0" w:oddHBand="0" w:evenHBand="0" w:firstRowFirstColumn="0" w:firstRowLastColumn="0" w:lastRowFirstColumn="0" w:lastRowLastColumn="0"/>
            <w:tcW w:w="9900" w:type="dxa"/>
            <w:gridSpan w:val="3"/>
          </w:tcPr>
          <w:p w14:paraId="4E6B8215" w14:textId="77777777" w:rsidR="00806DCD" w:rsidRPr="00806DCD" w:rsidRDefault="00806DCD" w:rsidP="00806DCD">
            <w:pPr>
              <w:spacing w:line="276" w:lineRule="auto"/>
              <w:contextualSpacing/>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 xml:space="preserve"> The impact of both policies and COVID-19 diagnosis in the sensitivity analysis</w:t>
            </w:r>
          </w:p>
        </w:tc>
        <w:tc>
          <w:tcPr>
            <w:tcW w:w="2700" w:type="dxa"/>
          </w:tcPr>
          <w:p w14:paraId="0D6A4828"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c>
          <w:tcPr>
            <w:tcW w:w="2250" w:type="dxa"/>
          </w:tcPr>
          <w:p w14:paraId="415EE8EB" w14:textId="77777777" w:rsidR="00806DCD" w:rsidRPr="00806DCD" w:rsidRDefault="00806DCD" w:rsidP="00806DCD">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p>
        </w:tc>
      </w:tr>
      <w:tr w:rsidR="00806DCD" w:rsidRPr="00806DCD" w14:paraId="282E1945"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1A7B82B0"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Post-lockdown vs. Pre-lockdown </w:t>
            </w:r>
          </w:p>
        </w:tc>
        <w:tc>
          <w:tcPr>
            <w:tcW w:w="2250" w:type="dxa"/>
            <w:shd w:val="clear" w:color="auto" w:fill="auto"/>
          </w:tcPr>
          <w:p w14:paraId="0F5165F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1.58 (1.15, 2.17)**</w:t>
            </w:r>
          </w:p>
        </w:tc>
        <w:tc>
          <w:tcPr>
            <w:tcW w:w="2700" w:type="dxa"/>
            <w:shd w:val="clear" w:color="auto" w:fill="auto"/>
          </w:tcPr>
          <w:p w14:paraId="40C282C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1.65 (1.18, 2.30)**</w:t>
            </w:r>
          </w:p>
        </w:tc>
        <w:tc>
          <w:tcPr>
            <w:tcW w:w="2700" w:type="dxa"/>
            <w:shd w:val="clear" w:color="auto" w:fill="auto"/>
          </w:tcPr>
          <w:p w14:paraId="011F433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1.35 (1.04, 1.74)*</w:t>
            </w:r>
          </w:p>
        </w:tc>
        <w:tc>
          <w:tcPr>
            <w:tcW w:w="2250" w:type="dxa"/>
            <w:shd w:val="clear" w:color="auto" w:fill="auto"/>
          </w:tcPr>
          <w:p w14:paraId="2763512E"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182D16E"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0B8C3CF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Pre-vaccination vs. Pre-lockdown  </w:t>
            </w:r>
          </w:p>
        </w:tc>
        <w:tc>
          <w:tcPr>
            <w:tcW w:w="2250" w:type="dxa"/>
          </w:tcPr>
          <w:p w14:paraId="1E0B266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1.55 (0.46, 5.21)</w:t>
            </w:r>
          </w:p>
        </w:tc>
        <w:tc>
          <w:tcPr>
            <w:tcW w:w="2700" w:type="dxa"/>
          </w:tcPr>
          <w:p w14:paraId="2CCD4A1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1.53 (0.43, 5.40)</w:t>
            </w:r>
          </w:p>
        </w:tc>
        <w:tc>
          <w:tcPr>
            <w:tcW w:w="2700" w:type="dxa"/>
          </w:tcPr>
          <w:p w14:paraId="5AA068E6"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1.60 (0.59, 4.28)</w:t>
            </w:r>
          </w:p>
        </w:tc>
        <w:tc>
          <w:tcPr>
            <w:tcW w:w="2250" w:type="dxa"/>
          </w:tcPr>
          <w:p w14:paraId="56E53082"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25BECD3"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02A93983"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sz w:val="20"/>
                <w:szCs w:val="20"/>
                <w:lang w:eastAsia="zh-CN"/>
              </w:rPr>
              <w:t xml:space="preserve">  Post-vaccination vs. Pre-lockdown </w:t>
            </w:r>
          </w:p>
        </w:tc>
        <w:tc>
          <w:tcPr>
            <w:tcW w:w="2250" w:type="dxa"/>
            <w:shd w:val="clear" w:color="auto" w:fill="auto"/>
          </w:tcPr>
          <w:p w14:paraId="3110142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1.75 (1.20, 2.53)**</w:t>
            </w:r>
          </w:p>
        </w:tc>
        <w:tc>
          <w:tcPr>
            <w:tcW w:w="2700" w:type="dxa"/>
            <w:shd w:val="clear" w:color="auto" w:fill="auto"/>
          </w:tcPr>
          <w:p w14:paraId="50E30E6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1.86 (1.26, 2.74)**</w:t>
            </w:r>
          </w:p>
        </w:tc>
        <w:tc>
          <w:tcPr>
            <w:tcW w:w="2700" w:type="dxa"/>
            <w:shd w:val="clear" w:color="auto" w:fill="auto"/>
          </w:tcPr>
          <w:p w14:paraId="31ABEF77"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1.47 (1.08, 2.00)*</w:t>
            </w:r>
          </w:p>
        </w:tc>
        <w:tc>
          <w:tcPr>
            <w:tcW w:w="2250" w:type="dxa"/>
            <w:shd w:val="clear" w:color="auto" w:fill="auto"/>
          </w:tcPr>
          <w:p w14:paraId="2C0E799B"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A5BF271"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5B99395C"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w:t>
            </w:r>
          </w:p>
        </w:tc>
        <w:tc>
          <w:tcPr>
            <w:tcW w:w="2250" w:type="dxa"/>
          </w:tcPr>
          <w:p w14:paraId="203A6F0B"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700" w:type="dxa"/>
          </w:tcPr>
          <w:p w14:paraId="7CC2ACB1"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(0.98, 1.00)</w:t>
            </w:r>
          </w:p>
        </w:tc>
        <w:tc>
          <w:tcPr>
            <w:tcW w:w="2700" w:type="dxa"/>
          </w:tcPr>
          <w:p w14:paraId="53680F3D"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0.99 (0.99, 1.01)</w:t>
            </w:r>
          </w:p>
        </w:tc>
        <w:tc>
          <w:tcPr>
            <w:tcW w:w="2250" w:type="dxa"/>
          </w:tcPr>
          <w:p w14:paraId="5A1D8AA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21C31697"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7470BC7A"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COVID-19 diagnosis</w:t>
            </w:r>
          </w:p>
        </w:tc>
        <w:tc>
          <w:tcPr>
            <w:tcW w:w="2250" w:type="dxa"/>
            <w:shd w:val="clear" w:color="auto" w:fill="auto"/>
          </w:tcPr>
          <w:p w14:paraId="23FB95F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(0.96, 0.99)**</w:t>
            </w:r>
          </w:p>
        </w:tc>
        <w:tc>
          <w:tcPr>
            <w:tcW w:w="2700" w:type="dxa"/>
            <w:shd w:val="clear" w:color="auto" w:fill="auto"/>
          </w:tcPr>
          <w:p w14:paraId="05B4480C"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(0.96, 0.99)**</w:t>
            </w:r>
          </w:p>
        </w:tc>
        <w:tc>
          <w:tcPr>
            <w:tcW w:w="2700" w:type="dxa"/>
            <w:shd w:val="clear" w:color="auto" w:fill="auto"/>
          </w:tcPr>
          <w:p w14:paraId="703CB3B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0.98 (0.98, 0.99)**</w:t>
            </w:r>
          </w:p>
        </w:tc>
        <w:tc>
          <w:tcPr>
            <w:tcW w:w="2250" w:type="dxa"/>
            <w:shd w:val="clear" w:color="auto" w:fill="auto"/>
          </w:tcPr>
          <w:p w14:paraId="63C899D9"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11FA5C06" w14:textId="77777777" w:rsidTr="00540B55">
        <w:tc>
          <w:tcPr>
            <w:cnfStyle w:val="001000000000" w:firstRow="0" w:lastRow="0" w:firstColumn="1" w:lastColumn="0" w:oddVBand="0" w:evenVBand="0" w:oddHBand="0" w:evenHBand="0" w:firstRowFirstColumn="0" w:firstRowLastColumn="0" w:lastRowFirstColumn="0" w:lastRowLastColumn="0"/>
            <w:tcW w:w="4950" w:type="dxa"/>
          </w:tcPr>
          <w:p w14:paraId="544662E4"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Post-lockdown vs. Pre-lockdown</w:t>
            </w:r>
          </w:p>
        </w:tc>
        <w:tc>
          <w:tcPr>
            <w:tcW w:w="2250" w:type="dxa"/>
          </w:tcPr>
          <w:p w14:paraId="2B4C9BF9"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1.05 (1.02, 1.08)**</w:t>
            </w:r>
          </w:p>
        </w:tc>
        <w:tc>
          <w:tcPr>
            <w:tcW w:w="2700" w:type="dxa"/>
          </w:tcPr>
          <w:p w14:paraId="35085C7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1.07 (1.02, 1.11)**</w:t>
            </w:r>
          </w:p>
        </w:tc>
        <w:tc>
          <w:tcPr>
            <w:tcW w:w="2700" w:type="dxa"/>
          </w:tcPr>
          <w:p w14:paraId="1CCF7C13"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1.05 (1.01, 1.08)**</w:t>
            </w:r>
          </w:p>
        </w:tc>
        <w:tc>
          <w:tcPr>
            <w:tcW w:w="2250" w:type="dxa"/>
          </w:tcPr>
          <w:p w14:paraId="5ED7A5A4"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48FC2BC0"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0" w:type="dxa"/>
            <w:shd w:val="clear" w:color="auto" w:fill="auto"/>
          </w:tcPr>
          <w:p w14:paraId="4CA904AE"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Pre-vaccination vs. Pre-lockdown</w:t>
            </w:r>
          </w:p>
        </w:tc>
        <w:tc>
          <w:tcPr>
            <w:tcW w:w="2250" w:type="dxa"/>
            <w:shd w:val="clear" w:color="auto" w:fill="auto"/>
          </w:tcPr>
          <w:p w14:paraId="0B257163"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1.05 (1.02, 1.08)**</w:t>
            </w:r>
          </w:p>
        </w:tc>
        <w:tc>
          <w:tcPr>
            <w:tcW w:w="2700" w:type="dxa"/>
            <w:shd w:val="clear" w:color="auto" w:fill="auto"/>
          </w:tcPr>
          <w:p w14:paraId="367BA534"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1.07 (1.02, 1.11)**</w:t>
            </w:r>
          </w:p>
        </w:tc>
        <w:tc>
          <w:tcPr>
            <w:tcW w:w="2700" w:type="dxa"/>
            <w:shd w:val="clear" w:color="auto" w:fill="auto"/>
          </w:tcPr>
          <w:p w14:paraId="407D853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1.05 (1.01, 1.08)**</w:t>
            </w:r>
          </w:p>
        </w:tc>
        <w:tc>
          <w:tcPr>
            <w:tcW w:w="2250" w:type="dxa"/>
            <w:shd w:val="clear" w:color="auto" w:fill="auto"/>
          </w:tcPr>
          <w:p w14:paraId="2A6D950F" w14:textId="77777777" w:rsidR="00806DCD" w:rsidRPr="00806DCD" w:rsidRDefault="00806DCD" w:rsidP="00806DCD">
            <w:pPr>
              <w:spacing w:line="276"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36893B82" w14:textId="77777777" w:rsidTr="00540B55">
        <w:tc>
          <w:tcPr>
            <w:cnfStyle w:val="001000000000" w:firstRow="0" w:lastRow="0" w:firstColumn="1" w:lastColumn="0" w:oddVBand="0" w:evenVBand="0" w:oddHBand="0" w:evenHBand="0" w:firstRowFirstColumn="0" w:firstRowLastColumn="0" w:lastRowFirstColumn="0" w:lastRowLastColumn="0"/>
            <w:tcW w:w="4950" w:type="dxa"/>
            <w:tcBorders>
              <w:bottom w:val="single" w:sz="4" w:space="0" w:color="auto"/>
            </w:tcBorders>
          </w:tcPr>
          <w:p w14:paraId="0D2753A6" w14:textId="77777777" w:rsidR="00806DCD" w:rsidRPr="00806DCD" w:rsidRDefault="00806DCD" w:rsidP="00806DCD">
            <w:pPr>
              <w:spacing w:line="276" w:lineRule="auto"/>
              <w:contextualSpacing/>
              <w:rPr>
                <w:rFonts w:ascii="Times New Roman" w:eastAsiaTheme="minorEastAsia" w:hAnsi="Times New Roman" w:cs="Times New Roman"/>
                <w:b w:val="0"/>
                <w:bCs w:val="0"/>
                <w:noProof/>
                <w:sz w:val="20"/>
                <w:szCs w:val="20"/>
              </w:rPr>
            </w:pPr>
            <w:r w:rsidRPr="00806DCD">
              <w:rPr>
                <w:rFonts w:ascii="Times New Roman" w:eastAsiaTheme="minorEastAsia" w:hAnsi="Times New Roman" w:cs="Times New Roman"/>
                <w:b w:val="0"/>
                <w:bCs w:val="0"/>
                <w:noProof/>
                <w:sz w:val="20"/>
                <w:szCs w:val="20"/>
              </w:rPr>
              <w:t xml:space="preserve">  Month* COVID-19* </w:t>
            </w:r>
            <w:r w:rsidRPr="00806DCD">
              <w:rPr>
                <w:rFonts w:ascii="Times New Roman" w:eastAsiaTheme="minorEastAsia" w:hAnsi="Times New Roman" w:cs="Times New Roman"/>
                <w:b w:val="0"/>
                <w:bCs w:val="0"/>
                <w:sz w:val="20"/>
                <w:szCs w:val="20"/>
                <w:lang w:eastAsia="zh-CN"/>
              </w:rPr>
              <w:t>Post-vaccination vs. Pre-lockdown</w:t>
            </w:r>
          </w:p>
        </w:tc>
        <w:tc>
          <w:tcPr>
            <w:tcW w:w="2250" w:type="dxa"/>
            <w:tcBorders>
              <w:bottom w:val="single" w:sz="4" w:space="0" w:color="auto"/>
            </w:tcBorders>
          </w:tcPr>
          <w:p w14:paraId="38C0B430"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1.04 (1.01, 1.05)**</w:t>
            </w:r>
          </w:p>
        </w:tc>
        <w:tc>
          <w:tcPr>
            <w:tcW w:w="2700" w:type="dxa"/>
            <w:tcBorders>
              <w:bottom w:val="single" w:sz="4" w:space="0" w:color="auto"/>
            </w:tcBorders>
          </w:tcPr>
          <w:p w14:paraId="53CD67B5"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1.05 (1.01, 1.09)**</w:t>
            </w:r>
          </w:p>
        </w:tc>
        <w:tc>
          <w:tcPr>
            <w:tcW w:w="2700" w:type="dxa"/>
            <w:tcBorders>
              <w:bottom w:val="single" w:sz="4" w:space="0" w:color="auto"/>
            </w:tcBorders>
          </w:tcPr>
          <w:p w14:paraId="0A107588"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bCs/>
                <w:noProof/>
                <w:sz w:val="20"/>
                <w:szCs w:val="20"/>
              </w:rPr>
            </w:pPr>
            <w:r w:rsidRPr="00806DCD">
              <w:rPr>
                <w:rFonts w:ascii="Times New Roman" w:eastAsiaTheme="minorEastAsia" w:hAnsi="Times New Roman" w:cs="Times New Roman"/>
                <w:b/>
                <w:bCs/>
                <w:noProof/>
                <w:sz w:val="20"/>
                <w:szCs w:val="20"/>
              </w:rPr>
              <w:t>1.04 (1.01, 1.06)*</w:t>
            </w:r>
          </w:p>
        </w:tc>
        <w:tc>
          <w:tcPr>
            <w:tcW w:w="2250" w:type="dxa"/>
            <w:tcBorders>
              <w:bottom w:val="single" w:sz="4" w:space="0" w:color="auto"/>
            </w:tcBorders>
          </w:tcPr>
          <w:p w14:paraId="34798FAA" w14:textId="77777777" w:rsidR="00806DCD" w:rsidRPr="00806DCD" w:rsidRDefault="00806DCD" w:rsidP="00806DCD">
            <w:pPr>
              <w:spacing w:line="276"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noProof/>
                <w:sz w:val="20"/>
                <w:szCs w:val="20"/>
              </w:rPr>
            </w:pPr>
            <w:r w:rsidRPr="00806DCD">
              <w:rPr>
                <w:rFonts w:ascii="Times New Roman" w:eastAsiaTheme="minorEastAsia" w:hAnsi="Times New Roman" w:cs="Times New Roman"/>
                <w:noProof/>
                <w:sz w:val="20"/>
                <w:szCs w:val="20"/>
              </w:rPr>
              <w:t>-</w:t>
            </w:r>
          </w:p>
        </w:tc>
      </w:tr>
      <w:tr w:rsidR="00806DCD" w:rsidRPr="00806DCD" w14:paraId="692DB82F" w14:textId="77777777" w:rsidTr="00540B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50" w:type="dxa"/>
            <w:gridSpan w:val="5"/>
            <w:tcBorders>
              <w:top w:val="single" w:sz="4" w:space="0" w:color="auto"/>
              <w:bottom w:val="single" w:sz="4" w:space="0" w:color="auto"/>
            </w:tcBorders>
            <w:shd w:val="clear" w:color="auto" w:fill="auto"/>
          </w:tcPr>
          <w:p w14:paraId="49BCC065" w14:textId="77777777" w:rsidR="00806DCD" w:rsidRPr="00806DCD" w:rsidRDefault="00806DCD" w:rsidP="00806DCD">
            <w:pPr>
              <w:spacing w:line="276" w:lineRule="auto"/>
              <w:contextualSpacing/>
              <w:rPr>
                <w:rFonts w:ascii="Times New Roman" w:eastAsiaTheme="minorEastAsia" w:hAnsi="Times New Roman" w:cs="Times New Roman"/>
                <w:b w:val="0"/>
                <w:bCs w:val="0"/>
                <w:sz w:val="20"/>
                <w:szCs w:val="20"/>
                <w:lang w:eastAsia="zh-CN"/>
              </w:rPr>
            </w:pPr>
            <w:r w:rsidRPr="00806DCD">
              <w:rPr>
                <w:rFonts w:ascii="Times New Roman" w:eastAsiaTheme="minorEastAsia" w:hAnsi="Times New Roman" w:cs="Times New Roman"/>
                <w:b w:val="0"/>
                <w:bCs w:val="0"/>
                <w:sz w:val="20"/>
                <w:szCs w:val="20"/>
                <w:vertAlign w:val="superscript"/>
                <w:lang w:eastAsia="zh-CN"/>
              </w:rPr>
              <w:t>1</w:t>
            </w:r>
            <w:r w:rsidRPr="00806DCD">
              <w:rPr>
                <w:rFonts w:ascii="Times New Roman" w:eastAsiaTheme="minorEastAsia" w:hAnsi="Times New Roman" w:cs="Times New Roman"/>
                <w:b w:val="0"/>
                <w:bCs w:val="0"/>
                <w:sz w:val="20"/>
                <w:szCs w:val="20"/>
                <w:lang w:eastAsia="zh-CN"/>
              </w:rPr>
              <w:t xml:space="preserve">The interaction between months (March 2020- December 2020) and the post-lockdown period on the change in dental visits compared to pre-lockdown (reference). </w:t>
            </w:r>
            <w:r w:rsidRPr="00806DCD">
              <w:rPr>
                <w:rFonts w:ascii="Times New Roman" w:eastAsiaTheme="minorEastAsia" w:hAnsi="Times New Roman" w:cs="Times New Roman"/>
                <w:b w:val="0"/>
                <w:bCs w:val="0"/>
                <w:sz w:val="20"/>
                <w:szCs w:val="20"/>
                <w:vertAlign w:val="superscript"/>
                <w:lang w:eastAsia="zh-CN"/>
              </w:rPr>
              <w:t>2</w:t>
            </w:r>
            <w:r w:rsidRPr="00806DCD">
              <w:rPr>
                <w:rFonts w:ascii="Times New Roman" w:eastAsiaTheme="minorEastAsia" w:hAnsi="Times New Roman" w:cs="Times New Roman"/>
                <w:b w:val="0"/>
                <w:bCs w:val="0"/>
                <w:sz w:val="20"/>
                <w:szCs w:val="20"/>
                <w:lang w:eastAsia="zh-CN"/>
              </w:rPr>
              <w:t xml:space="preserve">The interaction between months (January 2021 - April 2021) and the pre-vaccination period on the change in dental visits to the reference. </w:t>
            </w:r>
            <w:r w:rsidRPr="00806DCD">
              <w:rPr>
                <w:rFonts w:ascii="Times New Roman" w:eastAsiaTheme="minorEastAsia" w:hAnsi="Times New Roman" w:cs="Times New Roman"/>
                <w:b w:val="0"/>
                <w:bCs w:val="0"/>
                <w:sz w:val="20"/>
                <w:szCs w:val="20"/>
                <w:vertAlign w:val="superscript"/>
                <w:lang w:eastAsia="zh-CN"/>
              </w:rPr>
              <w:t>3</w:t>
            </w:r>
            <w:r w:rsidRPr="00806DCD">
              <w:rPr>
                <w:rFonts w:ascii="Times New Roman" w:eastAsiaTheme="minorEastAsia" w:hAnsi="Times New Roman" w:cs="Times New Roman"/>
                <w:b w:val="0"/>
                <w:bCs w:val="0"/>
                <w:sz w:val="20"/>
                <w:szCs w:val="20"/>
                <w:lang w:eastAsia="zh-CN"/>
              </w:rPr>
              <w:t xml:space="preserve">The interaction between months (April 2021- December 2021) and the post-vaccination period on the change in dental visits to the reference. </w:t>
            </w:r>
            <w:r w:rsidRPr="00806DCD">
              <w:rPr>
                <w:rFonts w:ascii="Times New Roman" w:eastAsiaTheme="minorEastAsia" w:hAnsi="Times New Roman" w:cs="Times New Roman"/>
                <w:b w:val="0"/>
                <w:bCs w:val="0"/>
                <w:sz w:val="20"/>
                <w:szCs w:val="20"/>
                <w:vertAlign w:val="superscript"/>
                <w:lang w:eastAsia="zh-CN"/>
              </w:rPr>
              <w:t>4</w:t>
            </w:r>
            <w:r w:rsidRPr="00806DCD">
              <w:rPr>
                <w:rFonts w:ascii="Times New Roman" w:eastAsiaTheme="minorEastAsia" w:hAnsi="Times New Roman" w:cs="Times New Roman"/>
                <w:b w:val="0"/>
                <w:bCs w:val="0"/>
                <w:sz w:val="20"/>
                <w:szCs w:val="20"/>
                <w:lang w:eastAsia="zh-CN"/>
              </w:rPr>
              <w:t xml:space="preserve">The interaction between months (March 2020- December 2020), the post-lockdown period, and COVID-19 diagnosis on the change in dental visits is referenced. </w:t>
            </w:r>
            <w:r w:rsidRPr="00806DCD">
              <w:rPr>
                <w:rFonts w:ascii="Times New Roman" w:eastAsiaTheme="minorEastAsia" w:hAnsi="Times New Roman" w:cs="Times New Roman"/>
                <w:b w:val="0"/>
                <w:bCs w:val="0"/>
                <w:sz w:val="20"/>
                <w:szCs w:val="20"/>
                <w:vertAlign w:val="superscript"/>
                <w:lang w:eastAsia="zh-CN"/>
              </w:rPr>
              <w:t>5</w:t>
            </w:r>
            <w:r w:rsidRPr="00806DCD">
              <w:rPr>
                <w:rFonts w:ascii="Times New Roman" w:eastAsiaTheme="minorEastAsia" w:hAnsi="Times New Roman" w:cs="Times New Roman"/>
                <w:b w:val="0"/>
                <w:bCs w:val="0"/>
                <w:sz w:val="20"/>
                <w:szCs w:val="20"/>
                <w:lang w:eastAsia="zh-CN"/>
              </w:rPr>
              <w:t xml:space="preserve">The interaction between months (January 2021 - April 2021), the pre-vaccination, and COVID-19 diagnosis on the change in dental visits to the reference. </w:t>
            </w:r>
            <w:r w:rsidRPr="00806DCD">
              <w:rPr>
                <w:rFonts w:ascii="Times New Roman" w:eastAsiaTheme="minorEastAsia" w:hAnsi="Times New Roman" w:cs="Times New Roman"/>
                <w:b w:val="0"/>
                <w:bCs w:val="0"/>
                <w:sz w:val="20"/>
                <w:szCs w:val="20"/>
                <w:vertAlign w:val="superscript"/>
                <w:lang w:eastAsia="zh-CN"/>
              </w:rPr>
              <w:t>6</w:t>
            </w:r>
            <w:r w:rsidRPr="00806DCD">
              <w:rPr>
                <w:rFonts w:ascii="Times New Roman" w:eastAsiaTheme="minorEastAsia" w:hAnsi="Times New Roman" w:cs="Times New Roman"/>
                <w:b w:val="0"/>
                <w:bCs w:val="0"/>
                <w:sz w:val="20"/>
                <w:szCs w:val="20"/>
                <w:lang w:eastAsia="zh-CN"/>
              </w:rPr>
              <w:t>The interaction between months (April 2021- December 2021), post-vaccination, and COVID-19 diagnosis on the change in dental visits to the reference. *: &lt;0.05 **:&lt;0.01 ***&lt;0.001</w:t>
            </w:r>
          </w:p>
        </w:tc>
      </w:tr>
    </w:tbl>
    <w:p w14:paraId="19FFC695" w14:textId="77777777" w:rsidR="00806DCD" w:rsidRPr="00806DCD" w:rsidRDefault="00806DCD" w:rsidP="00806DCD">
      <w:pPr>
        <w:spacing w:line="276" w:lineRule="auto"/>
        <w:contextualSpacing/>
        <w:rPr>
          <w:rFonts w:ascii="Times New Roman" w:hAnsi="Times New Roman" w:cs="Times New Roman"/>
          <w:b/>
          <w:bCs/>
          <w:noProof/>
          <w:sz w:val="20"/>
          <w:szCs w:val="20"/>
        </w:rPr>
      </w:pPr>
    </w:p>
    <w:p w14:paraId="0471FE00" w14:textId="77777777" w:rsidR="00806DCD" w:rsidRPr="00806DCD" w:rsidRDefault="00806DCD" w:rsidP="00806DCD">
      <w:pPr>
        <w:spacing w:line="360" w:lineRule="auto"/>
        <w:contextualSpacing/>
        <w:rPr>
          <w:rFonts w:ascii="Times New Roman" w:hAnsi="Times New Roman" w:cs="Times New Roman"/>
          <w:b/>
          <w:bCs/>
          <w:noProof/>
        </w:rPr>
      </w:pPr>
    </w:p>
    <w:bookmarkEnd w:id="0"/>
    <w:bookmarkEnd w:id="1"/>
    <w:p w14:paraId="2429FE7F" w14:textId="77777777" w:rsidR="00806DCD" w:rsidRPr="00806DCD" w:rsidRDefault="00806DCD" w:rsidP="00806DCD">
      <w:pPr>
        <w:spacing w:line="360" w:lineRule="auto"/>
        <w:rPr>
          <w:rFonts w:eastAsiaTheme="minorEastAsia"/>
          <w:kern w:val="0"/>
          <w:sz w:val="22"/>
          <w:szCs w:val="22"/>
        </w:rPr>
      </w:pPr>
    </w:p>
    <w:p w14:paraId="7F6A310A" w14:textId="77777777" w:rsidR="00D142F9" w:rsidRPr="00806DCD" w:rsidRDefault="00D142F9" w:rsidP="00806DCD"/>
    <w:sectPr w:rsidR="00D142F9" w:rsidRPr="00806DCD" w:rsidSect="001E74D9">
      <w:footerReference w:type="even" r:id="rId13"/>
      <w:footerReference w:type="default" r:id="rId14"/>
      <w:footerReference w:type="first" r:id="rId1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CB71AE" w14:textId="77777777" w:rsidR="00685A04" w:rsidRDefault="00685A04" w:rsidP="00685A04">
      <w:pPr>
        <w:spacing w:after="0" w:line="240" w:lineRule="auto"/>
      </w:pPr>
      <w:r>
        <w:separator/>
      </w:r>
    </w:p>
  </w:endnote>
  <w:endnote w:type="continuationSeparator" w:id="0">
    <w:p w14:paraId="6C23A7D5" w14:textId="77777777" w:rsidR="00685A04" w:rsidRDefault="00685A04" w:rsidP="00685A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88C43" w14:textId="77777777" w:rsidR="00806DCD" w:rsidRDefault="00806DCD">
    <w:pPr>
      <w:pStyle w:val="Footer"/>
    </w:pPr>
    <w:r>
      <w:rPr>
        <w:noProof/>
      </w:rPr>
      <mc:AlternateContent>
        <mc:Choice Requires="wps">
          <w:drawing>
            <wp:anchor distT="0" distB="0" distL="0" distR="0" simplePos="0" relativeHeight="251658240" behindDoc="0" locked="0" layoutInCell="1" allowOverlap="1" wp14:anchorId="4E5F40DD" wp14:editId="374836B4">
              <wp:simplePos x="635" y="635"/>
              <wp:positionH relativeFrom="page">
                <wp:align>left</wp:align>
              </wp:positionH>
              <wp:positionV relativeFrom="page">
                <wp:align>bottom</wp:align>
              </wp:positionV>
              <wp:extent cx="1375410" cy="357505"/>
              <wp:effectExtent l="0" t="0" r="15240" b="0"/>
              <wp:wrapNone/>
              <wp:docPr id="736674032" name="Text Box 2" descr="St. Jude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375410" cy="357505"/>
                      </a:xfrm>
                      <a:prstGeom prst="rect">
                        <a:avLst/>
                      </a:prstGeom>
                      <a:noFill/>
                      <a:ln>
                        <a:noFill/>
                      </a:ln>
                    </wps:spPr>
                    <wps:txbx>
                      <w:txbxContent>
                        <w:p w14:paraId="7A152653" w14:textId="77777777" w:rsidR="00806DCD" w:rsidRPr="00307214" w:rsidRDefault="00806DCD" w:rsidP="00307214">
                          <w:pPr>
                            <w:spacing w:after="0"/>
                            <w:rPr>
                              <w:rFonts w:ascii="Calibri" w:eastAsia="Calibri" w:hAnsi="Calibri" w:cs="Calibri"/>
                              <w:noProof/>
                              <w:color w:val="000000"/>
                              <w:sz w:val="20"/>
                              <w:szCs w:val="20"/>
                            </w:rPr>
                          </w:pPr>
                          <w:r w:rsidRPr="00307214">
                            <w:rPr>
                              <w:rFonts w:ascii="Calibri" w:eastAsia="Calibri" w:hAnsi="Calibri" w:cs="Calibri"/>
                              <w:noProof/>
                              <w:color w:val="000000"/>
                              <w:sz w:val="20"/>
                              <w:szCs w:val="20"/>
                            </w:rPr>
                            <w:t>St. Jude -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E5F40DD" id="_x0000_t202" coordsize="21600,21600" o:spt="202" path="m,l,21600r21600,l21600,xe">
              <v:stroke joinstyle="miter"/>
              <v:path gradientshapeok="t" o:connecttype="rect"/>
            </v:shapetype>
            <v:shape id="Text Box 2" o:spid="_x0000_s1026" type="#_x0000_t202" alt="St. Jude - Confidential" style="position:absolute;margin-left:0;margin-top:0;width:108.3pt;height:28.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cQXDwIAABsEAAAOAAAAZHJzL2Uyb0RvYy54bWysU8Fu2zAMvQ/YPwi6L3bSet2MOEXWIsOA&#10;oC2QFj0rshQbkERBUmJnXz9KdpKt62nYRaZJ6pF8fJrf9lqRg3C+BVPR6SSnRBgOdWt2FX15Xn36&#10;QokPzNRMgREVPQpPbxcfP8w7W4oZNKBq4QiCGF92tqJNCLbMMs8boZmfgBUGgxKcZgF/3S6rHesQ&#10;Xatsluefsw5cbR1w4T1674cgXSR8KQUPj1J6EYiqKPYW0unSuY1ntpizcueYbVo+tsH+oQvNWoNF&#10;z1D3LDCyd+1fULrlDjzIMOGgM5Cy5SLNgNNM8zfTbBpmRZoFyfH2TJP/f7D84bCxT46E/hv0uMBI&#10;SGd96dEZ5+ml0/GLnRKMI4XHM22iD4THS1c3xfUUQxxjV8VNkRcRJrvcts6H7wI0iUZFHa4lscUO&#10;ax+G1FNKLGZg1SqVVqPMHw7EjJ7s0mK0Qr/tx763UB9xHAfDpr3lqxZrrpkPT8zharFNlGt4xEMq&#10;6CoKo0VJA+7ne/6Yj4xjlJIOpVJRg1qmRP0wuIlZcZ3nUVrpDw13MrbJmH7Nixg3e30HqMIpPgjL&#10;kxmTgzqZ0oF+RTUvYzUMMcOxZkW3J/MuDMLF18DFcpmSUEWWhbXZWB6hI1mRyef+lTk70h1wUQ9w&#10;EhMr37A+5Mab3i73AblPK4nEDmyOfKMC01LH1xIl/vt/yrq86cUvAAAA//8DAFBLAwQUAAYACAAA&#10;ACEAagEgF9oAAAAEAQAADwAAAGRycy9kb3ducmV2LnhtbEyPzU7DMBCE70i8g7WVuFGnQVgojVNV&#10;/IkrKRIcnXgbR43XIeu24e0xXOCy0mhGM9+Wm9kP4oQT94E0rJYZCKQ22J46DW+7p+s7EBwNWTME&#10;Qg1fyLCpLi9KU9hwplc81bETqYS4MBpcjGMhJbcOveFlGJGStw+TNzHJqZN2MudU7geZZ5mS3vSU&#10;FpwZ8d5he6iPXoN6eN668V19fO5zfuEmHGIdHrW+WszbNYiIc/wLww9+QocqMTXhSJbFoCE9En9v&#10;8vKVUiAaDbfqBmRVyv/w1TcAAAD//wMAUEsBAi0AFAAGAAgAAAAhALaDOJL+AAAA4QEAABMAAAAA&#10;AAAAAAAAAAAAAAAAAFtDb250ZW50X1R5cGVzXS54bWxQSwECLQAUAAYACAAAACEAOP0h/9YAAACU&#10;AQAACwAAAAAAAAAAAAAAAAAvAQAAX3JlbHMvLnJlbHNQSwECLQAUAAYACAAAACEA83XEFw8CAAAb&#10;BAAADgAAAAAAAAAAAAAAAAAuAgAAZHJzL2Uyb0RvYy54bWxQSwECLQAUAAYACAAAACEAagEgF9oA&#10;AAAEAQAADwAAAAAAAAAAAAAAAABpBAAAZHJzL2Rvd25yZXYueG1sUEsFBgAAAAAEAAQA8wAAAHAF&#10;AAAAAA==&#10;" filled="f" stroked="f">
              <v:textbox style="mso-fit-shape-to-text:t" inset="20pt,0,0,15pt">
                <w:txbxContent>
                  <w:p w14:paraId="7A152653" w14:textId="77777777" w:rsidR="00806DCD" w:rsidRPr="00307214" w:rsidRDefault="00806DCD" w:rsidP="00307214">
                    <w:pPr>
                      <w:spacing w:after="0"/>
                      <w:rPr>
                        <w:rFonts w:ascii="Calibri" w:eastAsia="Calibri" w:hAnsi="Calibri" w:cs="Calibri"/>
                        <w:noProof/>
                        <w:color w:val="000000"/>
                        <w:sz w:val="20"/>
                        <w:szCs w:val="20"/>
                      </w:rPr>
                    </w:pPr>
                    <w:r w:rsidRPr="00307214">
                      <w:rPr>
                        <w:rFonts w:ascii="Calibri" w:eastAsia="Calibri" w:hAnsi="Calibri" w:cs="Calibri"/>
                        <w:noProof/>
                        <w:color w:val="000000"/>
                        <w:sz w:val="20"/>
                        <w:szCs w:val="20"/>
                      </w:rPr>
                      <w:t>St. Jude - 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2191A" w14:textId="77777777" w:rsidR="00806DCD" w:rsidRDefault="00806DCD">
    <w:pPr>
      <w:pStyle w:val="Footer"/>
      <w:jc w:val="center"/>
    </w:pPr>
    <w:r>
      <w:rPr>
        <w:noProof/>
      </w:rPr>
      <mc:AlternateContent>
        <mc:Choice Requires="wps">
          <w:drawing>
            <wp:anchor distT="0" distB="0" distL="0" distR="0" simplePos="0" relativeHeight="251658241" behindDoc="0" locked="0" layoutInCell="1" allowOverlap="1" wp14:anchorId="686757C0" wp14:editId="5F9E6213">
              <wp:simplePos x="635" y="635"/>
              <wp:positionH relativeFrom="page">
                <wp:align>left</wp:align>
              </wp:positionH>
              <wp:positionV relativeFrom="page">
                <wp:align>bottom</wp:align>
              </wp:positionV>
              <wp:extent cx="1375410" cy="357505"/>
              <wp:effectExtent l="0" t="0" r="15240" b="0"/>
              <wp:wrapNone/>
              <wp:docPr id="663109530" name="Text Box 3" descr="St. Jude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375410" cy="357505"/>
                      </a:xfrm>
                      <a:prstGeom prst="rect">
                        <a:avLst/>
                      </a:prstGeom>
                      <a:noFill/>
                      <a:ln>
                        <a:noFill/>
                      </a:ln>
                    </wps:spPr>
                    <wps:txbx>
                      <w:txbxContent>
                        <w:p w14:paraId="0A6D6892" w14:textId="77777777" w:rsidR="00806DCD" w:rsidRPr="00307214" w:rsidRDefault="00806DCD" w:rsidP="00307214">
                          <w:pPr>
                            <w:spacing w:after="0"/>
                            <w:rPr>
                              <w:rFonts w:ascii="Calibri" w:eastAsia="Calibri" w:hAnsi="Calibri" w:cs="Calibri"/>
                              <w:noProof/>
                              <w:color w:val="000000"/>
                              <w:sz w:val="20"/>
                              <w:szCs w:val="20"/>
                            </w:rPr>
                          </w:pPr>
                          <w:r w:rsidRPr="00307214">
                            <w:rPr>
                              <w:rFonts w:ascii="Calibri" w:eastAsia="Calibri" w:hAnsi="Calibri" w:cs="Calibri"/>
                              <w:noProof/>
                              <w:color w:val="000000"/>
                              <w:sz w:val="20"/>
                              <w:szCs w:val="20"/>
                            </w:rPr>
                            <w:t>St. Jude -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86757C0" id="_x0000_t202" coordsize="21600,21600" o:spt="202" path="m,l,21600r21600,l21600,xe">
              <v:stroke joinstyle="miter"/>
              <v:path gradientshapeok="t" o:connecttype="rect"/>
            </v:shapetype>
            <v:shape id="Text Box 3" o:spid="_x0000_s1027" type="#_x0000_t202" alt="St. Jude - Confidential" style="position:absolute;left:0;text-align:left;margin-left:0;margin-top:0;width:108.3pt;height:28.15pt;z-index:25165824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MjCEQIAACIEAAAOAAAAZHJzL2Uyb0RvYy54bWysU8tu2zAQvBfoPxC815KcqEkFy4GbwEUB&#10;IwngFDnTFGkJILkESVtyv75Lyo807anohVrtLvcxM5zdDVqRvXC+A1PTYpJTIgyHpjPbmv54WX66&#10;pcQHZhqmwIiaHoSnd/OPH2a9rcQUWlCNcASLGF/1tqZtCLbKMs9boZmfgBUGgxKcZgF/3TZrHOux&#10;ulbZNM8/Zz24xjrgwnv0PoxBOk/1pRQ8PEnpRSCqpjhbSKdL5yae2XzGqq1jtu34cQz2D1No1hls&#10;ei71wAIjO9f9UUp33IEHGSYcdAZSdlykHXCbIn+3zbplVqRdEBxvzzD5/1eWP+7X9tmRMHyFAQmM&#10;gPTWVx6dcZ9BOh2/OCnBOEJ4OMMmhkB4vHR1U14XGOIYuypvyryMZbLLbet8+CZAk2jU1CEtCS22&#10;X/kwpp5SYjMDy06pRI0yvzmwZvRklxGjFYbNQLrmzfgbaA64lYORcG/5ssPWK+bDM3PIME6Lqg1P&#10;eEgFfU3haFHSgvv5N3/MR+AxSkmPiqmpQUlTor4bJGRaXud5VFj6Q8OdjE0yii95GeNmp+8BxVjg&#10;u7A8mTE5qJMpHehXFPUidsMQMxx71nRzMu/DqF98FFwsFikJxWRZWJm15bF0xCwC+jK8MmePqAfk&#10;6xFOmmLVO/DH3HjT28UuIAWJmYjviOYRdhRi4vb4aKLS3/6nrMvTnv8CAAD//wMAUEsDBBQABgAI&#10;AAAAIQBqASAX2gAAAAQBAAAPAAAAZHJzL2Rvd25yZXYueG1sTI/NTsMwEITvSLyDtZW4UadBWCiN&#10;U1X8iSspEhydeBtHjdch67bh7TFc4LLSaEYz35ab2Q/ihBP3gTSslhkIpDbYnjoNb7un6zsQHA1Z&#10;MwRCDV/IsKkuL0pT2HCmVzzVsROphLgwGlyMYyEltw694WUYkZK3D5M3Mcmpk3Yy51TuB5lnmZLe&#10;9JQWnBnx3mF7qI9eg3p43rrxXX187nN+4SYcYh0etb5azNs1iIhz/AvDD35ChyoxNeFIlsWgIT0S&#10;f2/y8pVSIBoNt+oGZFXK//DVNwAAAP//AwBQSwECLQAUAAYACAAAACEAtoM4kv4AAADhAQAAEwAA&#10;AAAAAAAAAAAAAAAAAAAAW0NvbnRlbnRfVHlwZXNdLnhtbFBLAQItABQABgAIAAAAIQA4/SH/1gAA&#10;AJQBAAALAAAAAAAAAAAAAAAAAC8BAABfcmVscy8ucmVsc1BLAQItABQABgAIAAAAIQC9fMjCEQIA&#10;ACIEAAAOAAAAAAAAAAAAAAAAAC4CAABkcnMvZTJvRG9jLnhtbFBLAQItABQABgAIAAAAIQBqASAX&#10;2gAAAAQBAAAPAAAAAAAAAAAAAAAAAGsEAABkcnMvZG93bnJldi54bWxQSwUGAAAAAAQABADzAAAA&#10;cgUAAAAA&#10;" filled="f" stroked="f">
              <v:textbox style="mso-fit-shape-to-text:t" inset="20pt,0,0,15pt">
                <w:txbxContent>
                  <w:p w14:paraId="0A6D6892" w14:textId="77777777" w:rsidR="00806DCD" w:rsidRPr="00307214" w:rsidRDefault="00806DCD" w:rsidP="00307214">
                    <w:pPr>
                      <w:spacing w:after="0"/>
                      <w:rPr>
                        <w:rFonts w:ascii="Calibri" w:eastAsia="Calibri" w:hAnsi="Calibri" w:cs="Calibri"/>
                        <w:noProof/>
                        <w:color w:val="000000"/>
                        <w:sz w:val="20"/>
                        <w:szCs w:val="20"/>
                      </w:rPr>
                    </w:pPr>
                    <w:r w:rsidRPr="00307214">
                      <w:rPr>
                        <w:rFonts w:ascii="Calibri" w:eastAsia="Calibri" w:hAnsi="Calibri" w:cs="Calibri"/>
                        <w:noProof/>
                        <w:color w:val="000000"/>
                        <w:sz w:val="20"/>
                        <w:szCs w:val="20"/>
                      </w:rPr>
                      <w:t>St. Jude - Confidential</w:t>
                    </w:r>
                  </w:p>
                </w:txbxContent>
              </v:textbox>
              <w10:wrap anchorx="page" anchory="page"/>
            </v:shape>
          </w:pict>
        </mc:Fallback>
      </mc:AlternateContent>
    </w:r>
    <w:sdt>
      <w:sdtPr>
        <w:id w:val="1765107766"/>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289B75D" w14:textId="77777777" w:rsidR="00806DCD" w:rsidRDefault="00806D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17565" w14:textId="77777777" w:rsidR="00806DCD" w:rsidRDefault="00806DCD">
    <w:pPr>
      <w:pStyle w:val="Footer"/>
    </w:pPr>
    <w:r>
      <w:rPr>
        <w:noProof/>
      </w:rPr>
      <mc:AlternateContent>
        <mc:Choice Requires="wps">
          <w:drawing>
            <wp:anchor distT="0" distB="0" distL="0" distR="0" simplePos="0" relativeHeight="251658242" behindDoc="0" locked="0" layoutInCell="1" allowOverlap="1" wp14:anchorId="5A25605F" wp14:editId="66EF04CF">
              <wp:simplePos x="635" y="635"/>
              <wp:positionH relativeFrom="page">
                <wp:align>left</wp:align>
              </wp:positionH>
              <wp:positionV relativeFrom="page">
                <wp:align>bottom</wp:align>
              </wp:positionV>
              <wp:extent cx="1375410" cy="357505"/>
              <wp:effectExtent l="0" t="0" r="15240" b="0"/>
              <wp:wrapNone/>
              <wp:docPr id="671854425" name="Text Box 1" descr="St. Jude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375410" cy="357505"/>
                      </a:xfrm>
                      <a:prstGeom prst="rect">
                        <a:avLst/>
                      </a:prstGeom>
                      <a:noFill/>
                      <a:ln>
                        <a:noFill/>
                      </a:ln>
                    </wps:spPr>
                    <wps:txbx>
                      <w:txbxContent>
                        <w:p w14:paraId="291D05AF" w14:textId="77777777" w:rsidR="00806DCD" w:rsidRPr="00307214" w:rsidRDefault="00806DCD" w:rsidP="00307214">
                          <w:pPr>
                            <w:spacing w:after="0"/>
                            <w:rPr>
                              <w:rFonts w:ascii="Calibri" w:eastAsia="Calibri" w:hAnsi="Calibri" w:cs="Calibri"/>
                              <w:noProof/>
                              <w:color w:val="000000"/>
                              <w:sz w:val="20"/>
                              <w:szCs w:val="20"/>
                            </w:rPr>
                          </w:pPr>
                          <w:r w:rsidRPr="00307214">
                            <w:rPr>
                              <w:rFonts w:ascii="Calibri" w:eastAsia="Calibri" w:hAnsi="Calibri" w:cs="Calibri"/>
                              <w:noProof/>
                              <w:color w:val="000000"/>
                              <w:sz w:val="20"/>
                              <w:szCs w:val="20"/>
                            </w:rPr>
                            <w:t>St. Jude -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A25605F" id="_x0000_t202" coordsize="21600,21600" o:spt="202" path="m,l,21600r21600,l21600,xe">
              <v:stroke joinstyle="miter"/>
              <v:path gradientshapeok="t" o:connecttype="rect"/>
            </v:shapetype>
            <v:shape id="Text Box 1" o:spid="_x0000_s1028" type="#_x0000_t202" alt="St. Jude - Confidential" style="position:absolute;margin-left:0;margin-top:0;width:108.3pt;height:28.15pt;z-index:25165824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juAEwIAACIEAAAOAAAAZHJzL2Uyb0RvYy54bWysU01v2zAMvQ/YfxB0X+yk9boZcYqsRYYB&#10;QVsgLXpWZCk2IImCpMTOfv0oOU62rqdhF5kmKX689zS/7bUiB+F8C6ai00lOiTAc6tbsKvryvPr0&#10;hRIfmKmZAiMqehSe3i4+fph3thQzaEDVwhEsYnzZ2Yo2IdgyyzxvhGZ+AlYYDEpwmgX8dbusdqzD&#10;6lplszz/nHXgauuAC+/Rez8E6SLVl1Lw8CilF4GoiuJsIZ0undt4Zos5K3eO2ablpzHYP0yhWWuw&#10;6bnUPQuM7F37VyndcgceZJhw0BlI2XKRdsBtpvmbbTYNsyLtguB4e4bJ/7+y/OGwsU+OhP4b9Ehg&#10;BKSzvvTojPv00un4xUkJxhHC4xk20QfC46Wrm+J6iiGOsavipsiLWCa73LbOh+8CNIlGRR3SktBi&#10;h7UPQ+qYEpsZWLVKJWqU+cOBNaMnu4wYrdBve9LWFZ2N42+hPuJWDgbCveWrFluvmQ9PzCHDOC2q&#10;NjziIRV0FYWTRUkD7ud7/piPwGOUkg4VU1GDkqZE/TBIyKy4zvOosPSHhhuNbTKmX/Mixs1e3wGK&#10;cYrvwvJkxuSgRlM60K8o6mXshiFmOPas6HY078KgX3wUXCyXKQnFZFlYm43lsXTELAL63L8yZ0+o&#10;B+TrAUZNsfIN+ENuvOntch+QgsRMxHdA8wQ7CjFxe3o0Uem//6esy9Ne/AIAAP//AwBQSwMEFAAG&#10;AAgAAAAhAGoBIBfaAAAABAEAAA8AAABkcnMvZG93bnJldi54bWxMj81OwzAQhO9IvIO1lbhRp0FY&#10;KI1TVfyJKykSHJ14G0eN1yHrtuHtMVzgstJoRjPflpvZD+KEE/eBNKyWGQikNtieOg1vu6frOxAc&#10;DVkzBEINX8iwqS4vSlPYcKZXPNWxE6mEuDAaXIxjISW3Dr3hZRiRkrcPkzcxyamTdjLnVO4HmWeZ&#10;kt70lBacGfHeYXuoj16DenjeuvFdfXzuc37hJhxiHR61vlrM2zWIiHP8C8MPfkKHKjE14UiWxaAh&#10;PRJ/b/LylVIgGg236gZkVcr/8NU3AAAA//8DAFBLAQItABQABgAIAAAAIQC2gziS/gAAAOEBAAAT&#10;AAAAAAAAAAAAAAAAAAAAAABbQ29udGVudF9UeXBlc10ueG1sUEsBAi0AFAAGAAgAAAAhADj9If/W&#10;AAAAlAEAAAsAAAAAAAAAAAAAAAAALwEAAF9yZWxzLy5yZWxzUEsBAi0AFAAGAAgAAAAhAOzqO4AT&#10;AgAAIgQAAA4AAAAAAAAAAAAAAAAALgIAAGRycy9lMm9Eb2MueG1sUEsBAi0AFAAGAAgAAAAhAGoB&#10;IBfaAAAABAEAAA8AAAAAAAAAAAAAAAAAbQQAAGRycy9kb3ducmV2LnhtbFBLBQYAAAAABAAEAPMA&#10;AAB0BQAAAAA=&#10;" filled="f" stroked="f">
              <v:textbox style="mso-fit-shape-to-text:t" inset="20pt,0,0,15pt">
                <w:txbxContent>
                  <w:p w14:paraId="291D05AF" w14:textId="77777777" w:rsidR="00806DCD" w:rsidRPr="00307214" w:rsidRDefault="00806DCD" w:rsidP="00307214">
                    <w:pPr>
                      <w:spacing w:after="0"/>
                      <w:rPr>
                        <w:rFonts w:ascii="Calibri" w:eastAsia="Calibri" w:hAnsi="Calibri" w:cs="Calibri"/>
                        <w:noProof/>
                        <w:color w:val="000000"/>
                        <w:sz w:val="20"/>
                        <w:szCs w:val="20"/>
                      </w:rPr>
                    </w:pPr>
                    <w:r w:rsidRPr="00307214">
                      <w:rPr>
                        <w:rFonts w:ascii="Calibri" w:eastAsia="Calibri" w:hAnsi="Calibri" w:cs="Calibri"/>
                        <w:noProof/>
                        <w:color w:val="000000"/>
                        <w:sz w:val="20"/>
                        <w:szCs w:val="20"/>
                      </w:rPr>
                      <w:t>St. Jude - Confidential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37881" w14:textId="514B8EDF" w:rsidR="00685A04" w:rsidRDefault="00685A04">
    <w:pPr>
      <w:pStyle w:val="Footer"/>
    </w:pPr>
    <w:r>
      <w:rPr>
        <w:noProof/>
      </w:rPr>
      <mc:AlternateContent>
        <mc:Choice Requires="wps">
          <w:drawing>
            <wp:anchor distT="0" distB="0" distL="0" distR="0" simplePos="0" relativeHeight="251658243" behindDoc="0" locked="0" layoutInCell="1" allowOverlap="1" wp14:anchorId="5AB4E87D" wp14:editId="627F435E">
              <wp:simplePos x="635" y="635"/>
              <wp:positionH relativeFrom="page">
                <wp:align>left</wp:align>
              </wp:positionH>
              <wp:positionV relativeFrom="page">
                <wp:align>bottom</wp:align>
              </wp:positionV>
              <wp:extent cx="1450975" cy="370205"/>
              <wp:effectExtent l="0" t="0" r="15875" b="0"/>
              <wp:wrapNone/>
              <wp:docPr id="608668045" name="Text Box 2" descr="St. Jude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50975" cy="370205"/>
                      </a:xfrm>
                      <a:prstGeom prst="rect">
                        <a:avLst/>
                      </a:prstGeom>
                      <a:noFill/>
                      <a:ln>
                        <a:noFill/>
                      </a:ln>
                    </wps:spPr>
                    <wps:txbx>
                      <w:txbxContent>
                        <w:p w14:paraId="589ED6C3" w14:textId="60A1CDD4" w:rsidR="00685A04" w:rsidRPr="00685A04" w:rsidRDefault="00685A04" w:rsidP="00685A04">
                          <w:pPr>
                            <w:spacing w:after="0"/>
                            <w:rPr>
                              <w:rFonts w:ascii="Aptos" w:eastAsia="Aptos" w:hAnsi="Aptos" w:cs="Aptos"/>
                              <w:noProof/>
                              <w:color w:val="000000"/>
                              <w:sz w:val="20"/>
                              <w:szCs w:val="20"/>
                            </w:rPr>
                          </w:pPr>
                          <w:r w:rsidRPr="00685A04">
                            <w:rPr>
                              <w:rFonts w:ascii="Aptos" w:eastAsia="Aptos" w:hAnsi="Aptos" w:cs="Aptos"/>
                              <w:noProof/>
                              <w:color w:val="000000"/>
                              <w:sz w:val="20"/>
                              <w:szCs w:val="20"/>
                            </w:rPr>
                            <w:t>St. Jude -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AB4E87D" id="_x0000_t202" coordsize="21600,21600" o:spt="202" path="m,l,21600r21600,l21600,xe">
              <v:stroke joinstyle="miter"/>
              <v:path gradientshapeok="t" o:connecttype="rect"/>
            </v:shapetype>
            <v:shape id="_x0000_s1029" type="#_x0000_t202" alt="St. Jude - Confidential" style="position:absolute;margin-left:0;margin-top:0;width:114.25pt;height:29.15pt;z-index:251658243;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xABEwIAACIEAAAOAAAAZHJzL2Uyb0RvYy54bWysU01v2zAMvQ/YfxB0X+xkzboacYqsRYYB&#10;QVsgHXqWZSk2IImCpMTOfv0oOU62rqdiF5kmKX6897S47bUiB+F8C6ak00lOiTAc6tbsSvrzef3p&#10;KyU+MFMzBUaU9Cg8vV1+/LDobCFm0ICqhSNYxPiisyVtQrBFlnneCM38BKwwGJTgNAv463ZZ7ViH&#10;1bXKZnn+JevA1dYBF96j934I0mWqL6Xg4VFKLwJRJcXZQjpdOqt4ZssFK3aO2ablpzHYO6bQrDXY&#10;9FzqngVG9q79p5RuuQMPMkw46AykbLlIO+A20/zVNtuGWZF2QXC8PcPk/19Z/nDY2idHQv8NeiQw&#10;AtJZX3h0xn166XT84qQE4wjh8Qyb6APh8dLVPL+5nlPCMfb5Op/l81gmu9y2zofvAjSJRkkd0pLQ&#10;YoeND0PqmBKbGVi3SiVqlPnLgTWjJ7uMGK3QVz1pa2w+jl9BfcStHAyEe8vXLbbeMB+emEOGcRFU&#10;bXjEQyroSgoni5IG3K+3/DEfgccoJR0qpqQGJU2J+mGQkNn8Ks+jwtIfGm40qmRMb/J5jJu9vgMU&#10;4xTfheXJjMlBjaZ0oF9Q1KvYDUPMcOxZ0mo078KgX3wUXKxWKQnFZFnYmK3lsXTELAL63L8wZ0+o&#10;B+TrAUZNseIV+ENuvOntah+QgsRMxHdA8wQ7CjFxe3o0Uel//qesy9Ne/gYAAP//AwBQSwMEFAAG&#10;AAgAAAAhAATqVxDaAAAABAEAAA8AAABkcnMvZG93bnJldi54bWxMj8FOwzAQRO9I/IO1SNyoQ6pG&#10;UYhTVYUirgQkODrxNo4ar9Os24a/x3CBy0qjGc28LdezG8QZJ+49KbhfJCCQWm966hS8v+3uchAc&#10;NBk9eEIFX8iwrq6vSl0Yf6FXPNehE7GEuNAKbAhjISW3Fp3mhR+Rorf3k9MhyqmTZtKXWO4GmSZJ&#10;Jp3uKS5YPeLWYnuoT05B9vi8seNH9nncp/zCjT+E2j8pdXszbx5ABJzDXxh+8CM6VJGp8ScyLAYF&#10;8ZHwe6OXpvkKRKNglS9BVqX8D199AwAA//8DAFBLAQItABQABgAIAAAAIQC2gziS/gAAAOEBAAAT&#10;AAAAAAAAAAAAAAAAAAAAAABbQ29udGVudF9UeXBlc10ueG1sUEsBAi0AFAAGAAgAAAAhADj9If/W&#10;AAAAlAEAAAsAAAAAAAAAAAAAAAAALwEAAF9yZWxzLy5yZWxzUEsBAi0AFAAGAAgAAAAhACmfEAET&#10;AgAAIgQAAA4AAAAAAAAAAAAAAAAALgIAAGRycy9lMm9Eb2MueG1sUEsBAi0AFAAGAAgAAAAhAATq&#10;VxDaAAAABAEAAA8AAAAAAAAAAAAAAAAAbQQAAGRycy9kb3ducmV2LnhtbFBLBQYAAAAABAAEAPMA&#10;AAB0BQAAAAA=&#10;" filled="f" stroked="f">
              <v:textbox style="mso-fit-shape-to-text:t" inset="20pt,0,0,15pt">
                <w:txbxContent>
                  <w:p w14:paraId="589ED6C3" w14:textId="60A1CDD4" w:rsidR="00685A04" w:rsidRPr="00685A04" w:rsidRDefault="00685A04" w:rsidP="00685A04">
                    <w:pPr>
                      <w:spacing w:after="0"/>
                      <w:rPr>
                        <w:rFonts w:ascii="Aptos" w:eastAsia="Aptos" w:hAnsi="Aptos" w:cs="Aptos"/>
                        <w:noProof/>
                        <w:color w:val="000000"/>
                        <w:sz w:val="20"/>
                        <w:szCs w:val="20"/>
                      </w:rPr>
                    </w:pPr>
                    <w:r w:rsidRPr="00685A04">
                      <w:rPr>
                        <w:rFonts w:ascii="Aptos" w:eastAsia="Aptos" w:hAnsi="Aptos" w:cs="Aptos"/>
                        <w:noProof/>
                        <w:color w:val="000000"/>
                        <w:sz w:val="20"/>
                        <w:szCs w:val="20"/>
                      </w:rPr>
                      <w:t>St. Jude - Confidential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04810" w14:textId="3C989568" w:rsidR="00685A04" w:rsidRDefault="00685A04">
    <w:pPr>
      <w:pStyle w:val="Footer"/>
    </w:pPr>
    <w:r>
      <w:rPr>
        <w:noProof/>
      </w:rPr>
      <mc:AlternateContent>
        <mc:Choice Requires="wps">
          <w:drawing>
            <wp:anchor distT="0" distB="0" distL="0" distR="0" simplePos="0" relativeHeight="251658244" behindDoc="0" locked="0" layoutInCell="1" allowOverlap="1" wp14:anchorId="44A89976" wp14:editId="20208FC7">
              <wp:simplePos x="635" y="635"/>
              <wp:positionH relativeFrom="page">
                <wp:align>left</wp:align>
              </wp:positionH>
              <wp:positionV relativeFrom="page">
                <wp:align>bottom</wp:align>
              </wp:positionV>
              <wp:extent cx="1450975" cy="370205"/>
              <wp:effectExtent l="0" t="0" r="15875" b="0"/>
              <wp:wrapNone/>
              <wp:docPr id="440142310" name="Text Box 3" descr="St. Jude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50975" cy="370205"/>
                      </a:xfrm>
                      <a:prstGeom prst="rect">
                        <a:avLst/>
                      </a:prstGeom>
                      <a:noFill/>
                      <a:ln>
                        <a:noFill/>
                      </a:ln>
                    </wps:spPr>
                    <wps:txbx>
                      <w:txbxContent>
                        <w:p w14:paraId="0AAE3EA3" w14:textId="59A59F0C" w:rsidR="00685A04" w:rsidRPr="00685A04" w:rsidRDefault="00685A04" w:rsidP="00685A04">
                          <w:pPr>
                            <w:spacing w:after="0"/>
                            <w:rPr>
                              <w:rFonts w:ascii="Aptos" w:eastAsia="Aptos" w:hAnsi="Aptos" w:cs="Aptos"/>
                              <w:noProof/>
                              <w:color w:val="000000"/>
                              <w:sz w:val="20"/>
                              <w:szCs w:val="20"/>
                            </w:rPr>
                          </w:pPr>
                          <w:r w:rsidRPr="00685A04">
                            <w:rPr>
                              <w:rFonts w:ascii="Aptos" w:eastAsia="Aptos" w:hAnsi="Aptos" w:cs="Aptos"/>
                              <w:noProof/>
                              <w:color w:val="000000"/>
                              <w:sz w:val="20"/>
                              <w:szCs w:val="20"/>
                            </w:rPr>
                            <w:t>St. Jude -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4A89976" id="_x0000_t202" coordsize="21600,21600" o:spt="202" path="m,l,21600r21600,l21600,xe">
              <v:stroke joinstyle="miter"/>
              <v:path gradientshapeok="t" o:connecttype="rect"/>
            </v:shapetype>
            <v:shape id="_x0000_s1030" type="#_x0000_t202" alt="St. Jude - Confidential" style="position:absolute;margin-left:0;margin-top:0;width:114.25pt;height:29.15pt;z-index:25165824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HYMFAIAACIEAAAOAAAAZHJzL2Uyb0RvYy54bWysU01v2zAMvQ/YfxB0X+xkyboacYqsRYYB&#10;QVsgHXqWZSk2IImCpMTOfv0oOU62bqdhF5kmKX6897S867UiR+F8C6ak00lOiTAc6tbsS/r9ZfPh&#10;MyU+MFMzBUaU9CQ8vVu9f7fsbCFm0ICqhSNYxPiisyVtQrBFlnneCM38BKwwGJTgNAv46/ZZ7ViH&#10;1bXKZnn+KevA1dYBF96j92EI0lWqL6Xg4UlKLwJRJcXZQjpdOqt4ZqslK/aO2abl5zHYP0yhWWuw&#10;6aXUAwuMHFz7RyndcgceZJhw0BlI2XKRdsBtpvmbbXYNsyLtguB4e4HJ/7+y/PG4s8+OhP4L9Ehg&#10;BKSzvvDojPv00un4xUkJxhHC0wU20QfC46X5Ir+9WVDCMfbxJp/li1gmu962zoevAjSJRkkd0pLQ&#10;YsetD0PqmBKbGdi0SiVqlPnNgTWjJ7uOGK3QVz1p65LOx/ErqE+4lYOBcG/5psXWW+bDM3PIMC6C&#10;qg1PeEgFXUnhbFHSgPvxN3/MR+AxSkmHiimpQUlTor4ZJGS2mOd5VFj6Q8ONRpWM6W2+iHFz0PeA&#10;Ypziu7A8mTE5qNGUDvQrinodu2GIGY49S1qN5n0Y9IuPgov1OiWhmCwLW7OzPJaOmEVAX/pX5uwZ&#10;9YB8PcKoKVa8AX/IjTe9XR8CUpCYifgOaJ5hRyEmbs+PJir91/+UdX3aq58AAAD//wMAUEsDBBQA&#10;BgAIAAAAIQAE6lcQ2gAAAAQBAAAPAAAAZHJzL2Rvd25yZXYueG1sTI/BTsMwEETvSPyDtUjcqEOq&#10;RlGIU1WFIq4EJDg68TaOGq/TrNuGv8dwgctKoxnNvC3XsxvEGSfuPSm4XyQgkFpveuoUvL/t7nIQ&#10;HDQZPXhCBV/IsK6ur0pdGH+hVzzXoROxhLjQCmwIYyEltxad5oUfkaK395PTIcqpk2bSl1juBpkm&#10;SSad7ikuWD3i1mJ7qE9OQfb4vLHjR/Z53Kf8wo0/hNo/KXV7M28eQAScw18YfvAjOlSRqfEnMiwG&#10;BfGR8Hujl6b5CkSjYJUvQVal/A9ffQMAAP//AwBQSwECLQAUAAYACAAAACEAtoM4kv4AAADhAQAA&#10;EwAAAAAAAAAAAAAAAAAAAAAAW0NvbnRlbnRfVHlwZXNdLnhtbFBLAQItABQABgAIAAAAIQA4/SH/&#10;1gAAAJQBAAALAAAAAAAAAAAAAAAAAC8BAABfcmVscy8ucmVsc1BLAQItABQABgAIAAAAIQB7PHYM&#10;FAIAACIEAAAOAAAAAAAAAAAAAAAAAC4CAABkcnMvZTJvRG9jLnhtbFBLAQItABQABgAIAAAAIQAE&#10;6lcQ2gAAAAQBAAAPAAAAAAAAAAAAAAAAAG4EAABkcnMvZG93bnJldi54bWxQSwUGAAAAAAQABADz&#10;AAAAdQUAAAAA&#10;" filled="f" stroked="f">
              <v:textbox style="mso-fit-shape-to-text:t" inset="20pt,0,0,15pt">
                <w:txbxContent>
                  <w:p w14:paraId="0AAE3EA3" w14:textId="59A59F0C" w:rsidR="00685A04" w:rsidRPr="00685A04" w:rsidRDefault="00685A04" w:rsidP="00685A04">
                    <w:pPr>
                      <w:spacing w:after="0"/>
                      <w:rPr>
                        <w:rFonts w:ascii="Aptos" w:eastAsia="Aptos" w:hAnsi="Aptos" w:cs="Aptos"/>
                        <w:noProof/>
                        <w:color w:val="000000"/>
                        <w:sz w:val="20"/>
                        <w:szCs w:val="20"/>
                      </w:rPr>
                    </w:pPr>
                    <w:r w:rsidRPr="00685A04">
                      <w:rPr>
                        <w:rFonts w:ascii="Aptos" w:eastAsia="Aptos" w:hAnsi="Aptos" w:cs="Aptos"/>
                        <w:noProof/>
                        <w:color w:val="000000"/>
                        <w:sz w:val="20"/>
                        <w:szCs w:val="20"/>
                      </w:rPr>
                      <w:t>St. Jude - Confidential</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A581C" w14:textId="07B630A2" w:rsidR="00685A04" w:rsidRDefault="00685A04">
    <w:pPr>
      <w:pStyle w:val="Footer"/>
    </w:pPr>
    <w:r>
      <w:rPr>
        <w:noProof/>
      </w:rPr>
      <mc:AlternateContent>
        <mc:Choice Requires="wps">
          <w:drawing>
            <wp:anchor distT="0" distB="0" distL="0" distR="0" simplePos="0" relativeHeight="251658245" behindDoc="0" locked="0" layoutInCell="1" allowOverlap="1" wp14:anchorId="737468E7" wp14:editId="190A3E2D">
              <wp:simplePos x="635" y="635"/>
              <wp:positionH relativeFrom="page">
                <wp:align>left</wp:align>
              </wp:positionH>
              <wp:positionV relativeFrom="page">
                <wp:align>bottom</wp:align>
              </wp:positionV>
              <wp:extent cx="1450975" cy="370205"/>
              <wp:effectExtent l="0" t="0" r="15875" b="0"/>
              <wp:wrapNone/>
              <wp:docPr id="438603900" name="Text Box 1" descr="St. Jude -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50975" cy="370205"/>
                      </a:xfrm>
                      <a:prstGeom prst="rect">
                        <a:avLst/>
                      </a:prstGeom>
                      <a:noFill/>
                      <a:ln>
                        <a:noFill/>
                      </a:ln>
                    </wps:spPr>
                    <wps:txbx>
                      <w:txbxContent>
                        <w:p w14:paraId="5F19DB42" w14:textId="7DFD5727" w:rsidR="00685A04" w:rsidRPr="00685A04" w:rsidRDefault="00685A04" w:rsidP="00685A04">
                          <w:pPr>
                            <w:spacing w:after="0"/>
                            <w:rPr>
                              <w:rFonts w:ascii="Aptos" w:eastAsia="Aptos" w:hAnsi="Aptos" w:cs="Aptos"/>
                              <w:noProof/>
                              <w:color w:val="000000"/>
                              <w:sz w:val="20"/>
                              <w:szCs w:val="20"/>
                            </w:rPr>
                          </w:pPr>
                          <w:r w:rsidRPr="00685A04">
                            <w:rPr>
                              <w:rFonts w:ascii="Aptos" w:eastAsia="Aptos" w:hAnsi="Aptos" w:cs="Aptos"/>
                              <w:noProof/>
                              <w:color w:val="000000"/>
                              <w:sz w:val="20"/>
                              <w:szCs w:val="20"/>
                            </w:rPr>
                            <w:t>St. Jude -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37468E7" id="_x0000_t202" coordsize="21600,21600" o:spt="202" path="m,l,21600r21600,l21600,xe">
              <v:stroke joinstyle="miter"/>
              <v:path gradientshapeok="t" o:connecttype="rect"/>
            </v:shapetype>
            <v:shape id="_x0000_s1031" type="#_x0000_t202" alt="St. Jude - Confidential" style="position:absolute;margin-left:0;margin-top:0;width:114.25pt;height:29.15pt;z-index:251658245;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eEEgIAACIEAAAOAAAAZHJzL2Uyb0RvYy54bWysU01v2zAMvQ/YfxB0X+xkzboacYqsRYYB&#10;RVsgHXpWZCk2IIkCpcTOfv0o5Wvrdhp2kWmS4sd7T7PbwRq2Uxg6cDUfj0rOlJPQdG5T8+8vyw+f&#10;OQtRuEYYcKrmexX47fz9u1nvKzWBFkyjkFERF6re17yN0VdFEWSrrAgj8MpRUANaEekXN0WDoqfq&#10;1hSTsvxU9ICNR5AqBPLeH4J8nutrrWR80jqoyEzNabaYT8znOp3FfCaqDQrfdvI4hviHKazoHDU9&#10;l7oXUbAtdn+Usp1ECKDjSIItQOtOqrwDbTMu32yzaoVXeRcCJ/gzTOH/lZWPu5V/RhaHLzAQgQmQ&#10;3ocqkDPtM2i06UuTMooThPszbGqITKZLV9Py5nrKmaTYx+tyUk5TmeJy22OIXxVYloyaI9GS0RK7&#10;hxAPqaeU1MzBsjMmU2Pcbw6qmTzFZcRkxWE9sK6pee6bPGto9rQVwoHw4OWyo9YPIsRngcQwLUKq&#10;jU90aAN9zeFocdYC/vibP+UT8BTlrCfF1NyRpDkz3xwRMplelWVSWP4jA0/GOhvjm3Ka4m5r74DE&#10;OKZ34WU2U3I0J1Mj2FcS9SJ1o5BwknrWfH0y7+JBv/QopFoschKJyYv44FZeptIJswToy/Aq0B9R&#10;j8TXI5w0Jao34B9y083gF9tIFGRmLmgeYSchZm6PjyYp/df/nHV52vOfAAAA//8DAFBLAwQUAAYA&#10;CAAAACEABOpXENoAAAAEAQAADwAAAGRycy9kb3ducmV2LnhtbEyPwU7DMBBE70j8g7VI3KhDqkZR&#10;iFNVhSKuBCQ4OvE2jhqv06zbhr/HcIHLSqMZzbwt17MbxBkn7j0puF8kIJBab3rqFLy/7e5yEBw0&#10;GT14QgVfyLCurq9KXRh/oVc816ETsYS40ApsCGMhJbcWneaFH5Git/eT0yHKqZNm0pdY7gaZJkkm&#10;ne4pLlg94tZie6hPTkH2+Lyx40f2edyn/MKNP4TaPyl1ezNvHkAEnMNfGH7wIzpUkanxJzIsBgXx&#10;kfB7o5em+QpEo2CVL0FWpfwPX30DAAD//wMAUEsBAi0AFAAGAAgAAAAhALaDOJL+AAAA4QEAABMA&#10;AAAAAAAAAAAAAAAAAAAAAFtDb250ZW50X1R5cGVzXS54bWxQSwECLQAUAAYACAAAACEAOP0h/9YA&#10;AACUAQAACwAAAAAAAAAAAAAAAAAvAQAAX3JlbHMvLnJlbHNQSwECLQAUAAYACAAAACEAi7P3hBIC&#10;AAAiBAAADgAAAAAAAAAAAAAAAAAuAgAAZHJzL2Uyb0RvYy54bWxQSwECLQAUAAYACAAAACEABOpX&#10;ENoAAAAEAQAADwAAAAAAAAAAAAAAAABsBAAAZHJzL2Rvd25yZXYueG1sUEsFBgAAAAAEAAQA8wAA&#10;AHMFAAAAAA==&#10;" filled="f" stroked="f">
              <v:textbox style="mso-fit-shape-to-text:t" inset="20pt,0,0,15pt">
                <w:txbxContent>
                  <w:p w14:paraId="5F19DB42" w14:textId="7DFD5727" w:rsidR="00685A04" w:rsidRPr="00685A04" w:rsidRDefault="00685A04" w:rsidP="00685A04">
                    <w:pPr>
                      <w:spacing w:after="0"/>
                      <w:rPr>
                        <w:rFonts w:ascii="Aptos" w:eastAsia="Aptos" w:hAnsi="Aptos" w:cs="Aptos"/>
                        <w:noProof/>
                        <w:color w:val="000000"/>
                        <w:sz w:val="20"/>
                        <w:szCs w:val="20"/>
                      </w:rPr>
                    </w:pPr>
                    <w:r w:rsidRPr="00685A04">
                      <w:rPr>
                        <w:rFonts w:ascii="Aptos" w:eastAsia="Aptos" w:hAnsi="Aptos" w:cs="Aptos"/>
                        <w:noProof/>
                        <w:color w:val="000000"/>
                        <w:sz w:val="20"/>
                        <w:szCs w:val="20"/>
                      </w:rPr>
                      <w:t>St. Jude - Confidential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34C01" w14:textId="77777777" w:rsidR="00685A04" w:rsidRDefault="00685A04" w:rsidP="00685A04">
      <w:pPr>
        <w:spacing w:after="0" w:line="240" w:lineRule="auto"/>
      </w:pPr>
      <w:r>
        <w:separator/>
      </w:r>
    </w:p>
  </w:footnote>
  <w:footnote w:type="continuationSeparator" w:id="0">
    <w:p w14:paraId="0DE96FF9" w14:textId="77777777" w:rsidR="00685A04" w:rsidRDefault="00685A04" w:rsidP="00685A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384CF" w14:textId="77777777" w:rsidR="00806DCD" w:rsidRDefault="00806D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C1E95" w14:textId="77777777" w:rsidR="00806DCD" w:rsidRDefault="00806D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46EDA" w14:textId="77777777" w:rsidR="00806DCD" w:rsidRDefault="00806D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93D81"/>
    <w:multiLevelType w:val="hybridMultilevel"/>
    <w:tmpl w:val="7FE85C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FF3664"/>
    <w:multiLevelType w:val="hybridMultilevel"/>
    <w:tmpl w:val="CB423B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F190342"/>
    <w:multiLevelType w:val="hybridMultilevel"/>
    <w:tmpl w:val="4EA0B3FA"/>
    <w:lvl w:ilvl="0" w:tplc="31B65B2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342BFA"/>
    <w:multiLevelType w:val="hybridMultilevel"/>
    <w:tmpl w:val="1D4AFB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8A53147"/>
    <w:multiLevelType w:val="hybridMultilevel"/>
    <w:tmpl w:val="5EBE39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6C55DF"/>
    <w:multiLevelType w:val="multilevel"/>
    <w:tmpl w:val="02E0C442"/>
    <w:lvl w:ilvl="0">
      <w:numFmt w:val="decimal"/>
      <w:lvlText w:val="%1"/>
      <w:lvlJc w:val="left"/>
      <w:pPr>
        <w:ind w:left="360" w:hanging="360"/>
      </w:pPr>
      <w:rPr>
        <w:rFonts w:hint="default"/>
      </w:rPr>
    </w:lvl>
    <w:lvl w:ilvl="1">
      <w:start w:val="9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51700567"/>
    <w:multiLevelType w:val="hybridMultilevel"/>
    <w:tmpl w:val="F97CA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B500C13"/>
    <w:multiLevelType w:val="hybridMultilevel"/>
    <w:tmpl w:val="DDBE7E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0624407">
    <w:abstractNumId w:val="3"/>
  </w:num>
  <w:num w:numId="2" w16cid:durableId="646516734">
    <w:abstractNumId w:val="4"/>
  </w:num>
  <w:num w:numId="3" w16cid:durableId="396440459">
    <w:abstractNumId w:val="1"/>
  </w:num>
  <w:num w:numId="4" w16cid:durableId="69814943">
    <w:abstractNumId w:val="7"/>
  </w:num>
  <w:num w:numId="5" w16cid:durableId="1664628072">
    <w:abstractNumId w:val="0"/>
  </w:num>
  <w:num w:numId="6" w16cid:durableId="2039230627">
    <w:abstractNumId w:val="2"/>
  </w:num>
  <w:num w:numId="7" w16cid:durableId="1973167458">
    <w:abstractNumId w:val="6"/>
  </w:num>
  <w:num w:numId="8" w16cid:durableId="13404252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465"/>
    <w:rsid w:val="000559B0"/>
    <w:rsid w:val="00115F91"/>
    <w:rsid w:val="001267AF"/>
    <w:rsid w:val="001D3C06"/>
    <w:rsid w:val="001E74D9"/>
    <w:rsid w:val="0024326D"/>
    <w:rsid w:val="002C0EE1"/>
    <w:rsid w:val="00300906"/>
    <w:rsid w:val="0047466B"/>
    <w:rsid w:val="00494F1B"/>
    <w:rsid w:val="004B1E83"/>
    <w:rsid w:val="004D790B"/>
    <w:rsid w:val="00573C1E"/>
    <w:rsid w:val="0058005B"/>
    <w:rsid w:val="00611873"/>
    <w:rsid w:val="00652C4C"/>
    <w:rsid w:val="00685A04"/>
    <w:rsid w:val="006C7641"/>
    <w:rsid w:val="006D7B9B"/>
    <w:rsid w:val="007942C6"/>
    <w:rsid w:val="00806DCD"/>
    <w:rsid w:val="0083687B"/>
    <w:rsid w:val="009D01E3"/>
    <w:rsid w:val="00A17618"/>
    <w:rsid w:val="00B16EA1"/>
    <w:rsid w:val="00B547BD"/>
    <w:rsid w:val="00D142F9"/>
    <w:rsid w:val="00E564B2"/>
    <w:rsid w:val="00E714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761B1B"/>
  <w15:chartTrackingRefBased/>
  <w15:docId w15:val="{4CC60339-9476-4CC0-86AA-0A9E17751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14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14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14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14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14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14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14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14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14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14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14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14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14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14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14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14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14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1465"/>
    <w:rPr>
      <w:rFonts w:eastAsiaTheme="majorEastAsia" w:cstheme="majorBidi"/>
      <w:color w:val="272727" w:themeColor="text1" w:themeTint="D8"/>
    </w:rPr>
  </w:style>
  <w:style w:type="paragraph" w:styleId="Title">
    <w:name w:val="Title"/>
    <w:basedOn w:val="Normal"/>
    <w:next w:val="Normal"/>
    <w:link w:val="TitleChar"/>
    <w:uiPriority w:val="10"/>
    <w:qFormat/>
    <w:rsid w:val="00E714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14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14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14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1465"/>
    <w:pPr>
      <w:spacing w:before="160"/>
      <w:jc w:val="center"/>
    </w:pPr>
    <w:rPr>
      <w:i/>
      <w:iCs/>
      <w:color w:val="404040" w:themeColor="text1" w:themeTint="BF"/>
    </w:rPr>
  </w:style>
  <w:style w:type="character" w:customStyle="1" w:styleId="QuoteChar">
    <w:name w:val="Quote Char"/>
    <w:basedOn w:val="DefaultParagraphFont"/>
    <w:link w:val="Quote"/>
    <w:uiPriority w:val="29"/>
    <w:rsid w:val="00E71465"/>
    <w:rPr>
      <w:i/>
      <w:iCs/>
      <w:color w:val="404040" w:themeColor="text1" w:themeTint="BF"/>
    </w:rPr>
  </w:style>
  <w:style w:type="paragraph" w:styleId="ListParagraph">
    <w:name w:val="List Paragraph"/>
    <w:basedOn w:val="Normal"/>
    <w:uiPriority w:val="34"/>
    <w:qFormat/>
    <w:rsid w:val="00E71465"/>
    <w:pPr>
      <w:ind w:left="720"/>
      <w:contextualSpacing/>
    </w:pPr>
  </w:style>
  <w:style w:type="character" w:styleId="IntenseEmphasis">
    <w:name w:val="Intense Emphasis"/>
    <w:basedOn w:val="DefaultParagraphFont"/>
    <w:uiPriority w:val="21"/>
    <w:qFormat/>
    <w:rsid w:val="00E71465"/>
    <w:rPr>
      <w:i/>
      <w:iCs/>
      <w:color w:val="0F4761" w:themeColor="accent1" w:themeShade="BF"/>
    </w:rPr>
  </w:style>
  <w:style w:type="paragraph" w:styleId="IntenseQuote">
    <w:name w:val="Intense Quote"/>
    <w:basedOn w:val="Normal"/>
    <w:next w:val="Normal"/>
    <w:link w:val="IntenseQuoteChar"/>
    <w:uiPriority w:val="30"/>
    <w:qFormat/>
    <w:rsid w:val="00E714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1465"/>
    <w:rPr>
      <w:i/>
      <w:iCs/>
      <w:color w:val="0F4761" w:themeColor="accent1" w:themeShade="BF"/>
    </w:rPr>
  </w:style>
  <w:style w:type="character" w:styleId="IntenseReference">
    <w:name w:val="Intense Reference"/>
    <w:basedOn w:val="DefaultParagraphFont"/>
    <w:uiPriority w:val="32"/>
    <w:qFormat/>
    <w:rsid w:val="00E71465"/>
    <w:rPr>
      <w:b/>
      <w:bCs/>
      <w:smallCaps/>
      <w:color w:val="0F4761" w:themeColor="accent1" w:themeShade="BF"/>
      <w:spacing w:val="5"/>
    </w:rPr>
  </w:style>
  <w:style w:type="numbering" w:customStyle="1" w:styleId="NoList1">
    <w:name w:val="No List1"/>
    <w:next w:val="NoList"/>
    <w:uiPriority w:val="99"/>
    <w:semiHidden/>
    <w:unhideWhenUsed/>
    <w:rsid w:val="00300906"/>
  </w:style>
  <w:style w:type="paragraph" w:styleId="Revision">
    <w:name w:val="Revision"/>
    <w:hidden/>
    <w:uiPriority w:val="99"/>
    <w:semiHidden/>
    <w:rsid w:val="00300906"/>
    <w:pPr>
      <w:spacing w:after="0" w:line="240" w:lineRule="auto"/>
    </w:pPr>
    <w:rPr>
      <w:rFonts w:eastAsia="DengXian"/>
      <w:kern w:val="0"/>
      <w:sz w:val="22"/>
      <w:szCs w:val="22"/>
    </w:rPr>
  </w:style>
  <w:style w:type="character" w:styleId="CommentReference">
    <w:name w:val="annotation reference"/>
    <w:basedOn w:val="DefaultParagraphFont"/>
    <w:uiPriority w:val="99"/>
    <w:semiHidden/>
    <w:unhideWhenUsed/>
    <w:rsid w:val="00300906"/>
    <w:rPr>
      <w:sz w:val="16"/>
      <w:szCs w:val="16"/>
    </w:rPr>
  </w:style>
  <w:style w:type="paragraph" w:styleId="CommentText">
    <w:name w:val="annotation text"/>
    <w:basedOn w:val="Normal"/>
    <w:link w:val="CommentTextChar"/>
    <w:uiPriority w:val="99"/>
    <w:unhideWhenUsed/>
    <w:rsid w:val="00300906"/>
    <w:pPr>
      <w:spacing w:line="240" w:lineRule="auto"/>
    </w:pPr>
    <w:rPr>
      <w:rFonts w:eastAsia="DengXian"/>
      <w:kern w:val="0"/>
      <w:sz w:val="20"/>
      <w:szCs w:val="20"/>
    </w:rPr>
  </w:style>
  <w:style w:type="character" w:customStyle="1" w:styleId="CommentTextChar">
    <w:name w:val="Comment Text Char"/>
    <w:basedOn w:val="DefaultParagraphFont"/>
    <w:link w:val="CommentText"/>
    <w:uiPriority w:val="99"/>
    <w:rsid w:val="00300906"/>
    <w:rPr>
      <w:rFonts w:eastAsia="DengXian"/>
      <w:kern w:val="0"/>
      <w:sz w:val="20"/>
      <w:szCs w:val="20"/>
    </w:rPr>
  </w:style>
  <w:style w:type="paragraph" w:styleId="CommentSubject">
    <w:name w:val="annotation subject"/>
    <w:basedOn w:val="CommentText"/>
    <w:next w:val="CommentText"/>
    <w:link w:val="CommentSubjectChar"/>
    <w:uiPriority w:val="99"/>
    <w:semiHidden/>
    <w:unhideWhenUsed/>
    <w:rsid w:val="00300906"/>
    <w:rPr>
      <w:b/>
      <w:bCs/>
    </w:rPr>
  </w:style>
  <w:style w:type="character" w:customStyle="1" w:styleId="CommentSubjectChar">
    <w:name w:val="Comment Subject Char"/>
    <w:basedOn w:val="CommentTextChar"/>
    <w:link w:val="CommentSubject"/>
    <w:uiPriority w:val="99"/>
    <w:semiHidden/>
    <w:rsid w:val="00300906"/>
    <w:rPr>
      <w:rFonts w:eastAsia="DengXian"/>
      <w:b/>
      <w:bCs/>
      <w:kern w:val="0"/>
      <w:sz w:val="20"/>
      <w:szCs w:val="20"/>
    </w:rPr>
  </w:style>
  <w:style w:type="paragraph" w:customStyle="1" w:styleId="EndNoteBibliographyTitle">
    <w:name w:val="EndNote Bibliography Title"/>
    <w:basedOn w:val="Normal"/>
    <w:link w:val="EndNoteBibliographyTitleChar"/>
    <w:rsid w:val="00300906"/>
    <w:pPr>
      <w:spacing w:after="0" w:line="259" w:lineRule="auto"/>
      <w:jc w:val="center"/>
    </w:pPr>
    <w:rPr>
      <w:rFonts w:ascii="Aptos" w:eastAsia="DengXian" w:hAnsi="Aptos"/>
      <w:noProof/>
      <w:kern w:val="0"/>
      <w:sz w:val="22"/>
      <w:szCs w:val="22"/>
    </w:rPr>
  </w:style>
  <w:style w:type="character" w:customStyle="1" w:styleId="EndNoteBibliographyTitleChar">
    <w:name w:val="EndNote Bibliography Title Char"/>
    <w:basedOn w:val="DefaultParagraphFont"/>
    <w:link w:val="EndNoteBibliographyTitle"/>
    <w:rsid w:val="00300906"/>
    <w:rPr>
      <w:rFonts w:ascii="Aptos" w:eastAsia="DengXian" w:hAnsi="Aptos"/>
      <w:noProof/>
      <w:kern w:val="0"/>
      <w:sz w:val="22"/>
      <w:szCs w:val="22"/>
    </w:rPr>
  </w:style>
  <w:style w:type="paragraph" w:customStyle="1" w:styleId="EndNoteBibliography">
    <w:name w:val="EndNote Bibliography"/>
    <w:basedOn w:val="Normal"/>
    <w:link w:val="EndNoteBibliographyChar"/>
    <w:rsid w:val="00300906"/>
    <w:pPr>
      <w:spacing w:line="240" w:lineRule="auto"/>
    </w:pPr>
    <w:rPr>
      <w:rFonts w:ascii="Aptos" w:eastAsia="DengXian" w:hAnsi="Aptos"/>
      <w:noProof/>
      <w:kern w:val="0"/>
      <w:sz w:val="22"/>
      <w:szCs w:val="22"/>
    </w:rPr>
  </w:style>
  <w:style w:type="character" w:customStyle="1" w:styleId="EndNoteBibliographyChar">
    <w:name w:val="EndNote Bibliography Char"/>
    <w:basedOn w:val="DefaultParagraphFont"/>
    <w:link w:val="EndNoteBibliography"/>
    <w:rsid w:val="00300906"/>
    <w:rPr>
      <w:rFonts w:ascii="Aptos" w:eastAsia="DengXian" w:hAnsi="Aptos"/>
      <w:noProof/>
      <w:kern w:val="0"/>
      <w:sz w:val="22"/>
      <w:szCs w:val="22"/>
    </w:rPr>
  </w:style>
  <w:style w:type="paragraph" w:styleId="BalloonText">
    <w:name w:val="Balloon Text"/>
    <w:basedOn w:val="Normal"/>
    <w:link w:val="BalloonTextChar"/>
    <w:uiPriority w:val="99"/>
    <w:semiHidden/>
    <w:unhideWhenUsed/>
    <w:rsid w:val="00300906"/>
    <w:pPr>
      <w:spacing w:after="0" w:line="240" w:lineRule="auto"/>
    </w:pPr>
    <w:rPr>
      <w:rFonts w:ascii="Segoe UI" w:eastAsia="DengXian" w:hAnsi="Segoe UI" w:cs="Segoe UI"/>
      <w:kern w:val="0"/>
      <w:sz w:val="18"/>
      <w:szCs w:val="18"/>
    </w:rPr>
  </w:style>
  <w:style w:type="character" w:customStyle="1" w:styleId="BalloonTextChar">
    <w:name w:val="Balloon Text Char"/>
    <w:basedOn w:val="DefaultParagraphFont"/>
    <w:link w:val="BalloonText"/>
    <w:uiPriority w:val="99"/>
    <w:semiHidden/>
    <w:rsid w:val="00300906"/>
    <w:rPr>
      <w:rFonts w:ascii="Segoe UI" w:eastAsia="DengXian" w:hAnsi="Segoe UI" w:cs="Segoe UI"/>
      <w:kern w:val="0"/>
      <w:sz w:val="18"/>
      <w:szCs w:val="18"/>
    </w:rPr>
  </w:style>
  <w:style w:type="table" w:customStyle="1" w:styleId="TableGrid1">
    <w:name w:val="Table Grid1"/>
    <w:basedOn w:val="TableNormal"/>
    <w:next w:val="TableGrid"/>
    <w:uiPriority w:val="39"/>
    <w:rsid w:val="003009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next w:val="PlainTable2"/>
    <w:uiPriority w:val="42"/>
    <w:rsid w:val="00300906"/>
    <w:pPr>
      <w:spacing w:after="0" w:line="240" w:lineRule="auto"/>
    </w:p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41">
    <w:name w:val="Plain Table 41"/>
    <w:basedOn w:val="TableNormal"/>
    <w:next w:val="PlainTable4"/>
    <w:uiPriority w:val="44"/>
    <w:rsid w:val="0030090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Hyperlink">
    <w:name w:val="Hyperlink"/>
    <w:basedOn w:val="DefaultParagraphFont"/>
    <w:uiPriority w:val="99"/>
    <w:unhideWhenUsed/>
    <w:rsid w:val="00300906"/>
    <w:rPr>
      <w:color w:val="0000FF"/>
      <w:u w:val="single"/>
    </w:rPr>
  </w:style>
  <w:style w:type="character" w:styleId="UnresolvedMention">
    <w:name w:val="Unresolved Mention"/>
    <w:basedOn w:val="DefaultParagraphFont"/>
    <w:uiPriority w:val="99"/>
    <w:semiHidden/>
    <w:unhideWhenUsed/>
    <w:rsid w:val="00300906"/>
    <w:rPr>
      <w:color w:val="605E5C"/>
      <w:shd w:val="clear" w:color="auto" w:fill="E1DFDD"/>
    </w:rPr>
  </w:style>
  <w:style w:type="table" w:customStyle="1" w:styleId="TableGridLight1">
    <w:name w:val="Table Grid Light1"/>
    <w:basedOn w:val="TableNormal"/>
    <w:next w:val="TableGridLight"/>
    <w:uiPriority w:val="40"/>
    <w:rsid w:val="00300906"/>
    <w:pPr>
      <w:spacing w:after="0" w:line="240" w:lineRule="auto"/>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NormalWeb">
    <w:name w:val="Normal (Web)"/>
    <w:basedOn w:val="Normal"/>
    <w:uiPriority w:val="99"/>
    <w:semiHidden/>
    <w:unhideWhenUsed/>
    <w:rsid w:val="00300906"/>
    <w:pPr>
      <w:spacing w:before="100" w:beforeAutospacing="1" w:after="100" w:afterAutospacing="1" w:line="240" w:lineRule="auto"/>
    </w:pPr>
    <w:rPr>
      <w:rFonts w:ascii="Times New Roman" w:eastAsia="Times New Roman" w:hAnsi="Times New Roman" w:cs="Times New Roman"/>
      <w:kern w:val="0"/>
    </w:rPr>
  </w:style>
  <w:style w:type="table" w:customStyle="1" w:styleId="PlainTable11">
    <w:name w:val="Plain Table 11"/>
    <w:basedOn w:val="TableNormal"/>
    <w:next w:val="PlainTable1"/>
    <w:uiPriority w:val="41"/>
    <w:rsid w:val="00300906"/>
    <w:pPr>
      <w:spacing w:after="0" w:line="240" w:lineRule="auto"/>
    </w:p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fadeinm1hgl8">
    <w:name w:val="_fadein_m1hgl_8"/>
    <w:basedOn w:val="DefaultParagraphFont"/>
    <w:rsid w:val="00300906"/>
  </w:style>
  <w:style w:type="paragraph" w:styleId="Header">
    <w:name w:val="header"/>
    <w:basedOn w:val="Normal"/>
    <w:link w:val="HeaderChar"/>
    <w:uiPriority w:val="99"/>
    <w:unhideWhenUsed/>
    <w:rsid w:val="00300906"/>
    <w:pPr>
      <w:tabs>
        <w:tab w:val="center" w:pos="4680"/>
        <w:tab w:val="right" w:pos="9360"/>
      </w:tabs>
      <w:spacing w:after="0" w:line="240" w:lineRule="auto"/>
    </w:pPr>
    <w:rPr>
      <w:rFonts w:eastAsia="DengXian"/>
      <w:kern w:val="0"/>
      <w:sz w:val="22"/>
      <w:szCs w:val="22"/>
    </w:rPr>
  </w:style>
  <w:style w:type="character" w:customStyle="1" w:styleId="HeaderChar">
    <w:name w:val="Header Char"/>
    <w:basedOn w:val="DefaultParagraphFont"/>
    <w:link w:val="Header"/>
    <w:uiPriority w:val="99"/>
    <w:rsid w:val="00300906"/>
    <w:rPr>
      <w:rFonts w:eastAsia="DengXian"/>
      <w:kern w:val="0"/>
      <w:sz w:val="22"/>
      <w:szCs w:val="22"/>
    </w:rPr>
  </w:style>
  <w:style w:type="paragraph" w:styleId="Footer">
    <w:name w:val="footer"/>
    <w:basedOn w:val="Normal"/>
    <w:link w:val="FooterChar"/>
    <w:uiPriority w:val="99"/>
    <w:unhideWhenUsed/>
    <w:rsid w:val="00300906"/>
    <w:pPr>
      <w:tabs>
        <w:tab w:val="center" w:pos="4680"/>
        <w:tab w:val="right" w:pos="9360"/>
      </w:tabs>
      <w:spacing w:after="0" w:line="240" w:lineRule="auto"/>
    </w:pPr>
    <w:rPr>
      <w:rFonts w:eastAsia="DengXian"/>
      <w:kern w:val="0"/>
      <w:sz w:val="22"/>
      <w:szCs w:val="22"/>
    </w:rPr>
  </w:style>
  <w:style w:type="character" w:customStyle="1" w:styleId="FooterChar">
    <w:name w:val="Footer Char"/>
    <w:basedOn w:val="DefaultParagraphFont"/>
    <w:link w:val="Footer"/>
    <w:uiPriority w:val="99"/>
    <w:rsid w:val="00300906"/>
    <w:rPr>
      <w:rFonts w:eastAsia="DengXian"/>
      <w:kern w:val="0"/>
      <w:sz w:val="22"/>
      <w:szCs w:val="22"/>
    </w:rPr>
  </w:style>
  <w:style w:type="table" w:styleId="TableGrid">
    <w:name w:val="Table Grid"/>
    <w:basedOn w:val="TableNormal"/>
    <w:uiPriority w:val="39"/>
    <w:rsid w:val="003009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30090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30090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30090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30090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2">
    <w:name w:val="No List2"/>
    <w:next w:val="NoList"/>
    <w:uiPriority w:val="99"/>
    <w:semiHidden/>
    <w:unhideWhenUsed/>
    <w:rsid w:val="001D3C06"/>
  </w:style>
  <w:style w:type="numbering" w:customStyle="1" w:styleId="NoList3">
    <w:name w:val="No List3"/>
    <w:next w:val="NoList"/>
    <w:uiPriority w:val="99"/>
    <w:semiHidden/>
    <w:unhideWhenUsed/>
    <w:rsid w:val="00806D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65ce1208-e929-4ec4-be64-9138d78922c0}" enabled="1" method="Standard" siteId="{22340fa8-9226-4871-b677-d3b3e377af72}" removed="0"/>
</clbl:labelList>
</file>

<file path=docProps/app.xml><?xml version="1.0" encoding="utf-8"?>
<Properties xmlns="http://schemas.openxmlformats.org/officeDocument/2006/extended-properties" xmlns:vt="http://schemas.openxmlformats.org/officeDocument/2006/docPropsVTypes">
  <Template>Normal</Template>
  <TotalTime>65</TotalTime>
  <Pages>15</Pages>
  <Words>5919</Words>
  <Characters>34452</Characters>
  <Application>Microsoft Office Word</Application>
  <DocSecurity>0</DocSecurity>
  <Lines>2026</Lines>
  <Paragraphs>2018</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 Fanli</dc:creator>
  <cp:keywords/>
  <dc:description/>
  <cp:lastModifiedBy>Yi, Fanli</cp:lastModifiedBy>
  <cp:revision>21</cp:revision>
  <dcterms:created xsi:type="dcterms:W3CDTF">2025-07-30T01:35:00Z</dcterms:created>
  <dcterms:modified xsi:type="dcterms:W3CDTF">2025-11-22T21:10:00Z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0a017f71-9515-4ab3-a638-9bcc37e2f2ac</vt:lpwstr>
  </property>
  <property fmtid="{D5CDD505-2E9C-101B-9397-08002B2CF9AE}" pid="3" name="ClassificationContentMarkingFooterShapeIds">
    <vt:lpwstr>1a24907c,2447898d,1a3c09e6</vt:lpwstr>
  </property>
  <property fmtid="{D5CDD505-2E9C-101B-9397-08002B2CF9AE}" pid="4" name="ClassificationContentMarkingFooterFontProps">
    <vt:lpwstr>#000000,10,Aptos</vt:lpwstr>
  </property>
  <property fmtid="{D5CDD505-2E9C-101B-9397-08002B2CF9AE}" pid="5" name="ClassificationContentMarkingFooterText">
    <vt:lpwstr>St. Jude - Confidential</vt:lpwstr>
  </property>
</Properties>
</file>