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F1D" w:rsidRDefault="00622F1D" w:rsidP="00622F1D">
      <w:pPr>
        <w:jc w:val="center"/>
        <w:rPr>
          <w:rFonts w:ascii="Times New Roman" w:hAnsi="Times New Roman" w:cs="Times New Roman"/>
          <w:noProof/>
        </w:rPr>
      </w:pPr>
    </w:p>
    <w:p w:rsidR="00622F1D" w:rsidRDefault="00622F1D" w:rsidP="00622F1D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0" distR="0">
            <wp:extent cx="5735955" cy="22263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Supplementary Figure1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Altered average metrics</w:t>
      </w:r>
      <w:r>
        <w:rPr>
          <w:rFonts w:ascii="Times New Roman" w:hAnsi="Times New Roman" w:cs="Times New Roman"/>
        </w:rPr>
        <w:t xml:space="preserve"> DA of Callosum Forceps major was improved, by contrast, the RD was decreased. Abbreviations: DA, </w:t>
      </w:r>
      <w:r>
        <w:rPr>
          <w:rFonts w:ascii="Times New Roman" w:hAnsi="Times New Roman" w:cs="Times New Roman"/>
          <w:sz w:val="24"/>
          <w:szCs w:val="24"/>
        </w:rPr>
        <w:t>axial diffusivity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RD, radial diffusivity</w:t>
      </w:r>
    </w:p>
    <w:p w:rsidR="00622F1D" w:rsidRDefault="00622F1D" w:rsidP="00622F1D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622F1D">
          <w:pgSz w:w="11906" w:h="16838"/>
          <w:pgMar w:top="1797" w:right="1440" w:bottom="1797" w:left="1440" w:header="851" w:footer="992" w:gutter="0"/>
          <w:cols w:space="720"/>
          <w:docGrid w:type="lines" w:linePitch="312"/>
        </w:sectPr>
      </w:pPr>
    </w:p>
    <w:tbl>
      <w:tblPr>
        <w:tblStyle w:val="PlainTable5"/>
        <w:tblpPr w:leftFromText="180" w:rightFromText="180" w:vertAnchor="page" w:horzAnchor="margin" w:tblpY="1278"/>
        <w:tblW w:w="4998" w:type="pct"/>
        <w:tblInd w:w="0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741"/>
        <w:gridCol w:w="513"/>
        <w:gridCol w:w="444"/>
        <w:gridCol w:w="537"/>
        <w:gridCol w:w="603"/>
        <w:gridCol w:w="447"/>
        <w:gridCol w:w="603"/>
        <w:gridCol w:w="447"/>
        <w:gridCol w:w="603"/>
        <w:gridCol w:w="447"/>
        <w:gridCol w:w="603"/>
        <w:gridCol w:w="570"/>
        <w:gridCol w:w="603"/>
        <w:gridCol w:w="483"/>
        <w:gridCol w:w="68"/>
        <w:gridCol w:w="590"/>
        <w:gridCol w:w="456"/>
        <w:gridCol w:w="37"/>
      </w:tblGrid>
      <w:tr w:rsidR="00622F1D" w:rsidTr="00622F1D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0" w:type="pct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980" w:type="pct"/>
            <w:gridSpan w:val="18"/>
            <w:hideMark/>
          </w:tcPr>
          <w:p w:rsidR="00622F1D" w:rsidRDefault="00622F1D">
            <w:pPr>
              <w:jc w:val="left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default"/>
                <w:b/>
                <w:bCs/>
                <w:i w:val="0"/>
                <w:iCs w:val="0"/>
              </w:rPr>
              <w:lastRenderedPageBreak/>
              <w:t>Supplementary Table1</w:t>
            </w:r>
            <w:r>
              <w:rPr>
                <w:rFonts w:ascii="Times New Roman" w:hAnsi="Times New Roman" w:cs="Times New Roman" w:hint="default"/>
                <w:i w:val="0"/>
                <w:iCs w:val="0"/>
              </w:rPr>
              <w:t>: Successful identification rate for each of 20 fiber tracts in MCI and AD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84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subjects or raw samples (N0)</w:t>
            </w:r>
          </w:p>
        </w:tc>
        <w:tc>
          <w:tcPr>
            <w:tcW w:w="1911" w:type="pct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No. of subjects showing successful tract </w:t>
            </w:r>
            <w:proofErr w:type="spellStart"/>
            <w:r>
              <w:rPr>
                <w:rFonts w:ascii="Times New Roman" w:hAnsi="Times New Roman" w:cs="Times New Roman"/>
              </w:rPr>
              <w:t>dentification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(N1)</w:t>
            </w:r>
          </w:p>
        </w:tc>
        <w:tc>
          <w:tcPr>
            <w:tcW w:w="1758" w:type="pct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Ratio (N1/N0) (%)</w:t>
            </w:r>
          </w:p>
        </w:tc>
      </w:tr>
      <w:tr w:rsidR="00622F1D" w:rsidTr="00622F1D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Index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Tract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604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58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72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59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6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567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Baseline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Tx</w:t>
            </w:r>
            <w:proofErr w:type="spellEnd"/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Baseline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Tx</w:t>
            </w:r>
            <w:proofErr w:type="spellEnd"/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Baseline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Tx</w:t>
            </w:r>
            <w:proofErr w:type="spellEnd"/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Baseline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Tx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Baseline </w:t>
            </w:r>
          </w:p>
        </w:tc>
        <w:tc>
          <w:tcPr>
            <w:tcW w:w="3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  <w:sz w:val="15"/>
                <w:szCs w:val="15"/>
              </w:rPr>
              <w:t>Tx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92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Baseline 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Post-TX 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default"/>
              </w:rPr>
              <w:t>1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ATR_L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2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ATR_R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3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CST_L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4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CST_R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5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6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95.5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95.5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7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37.5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56.3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66.7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40.9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59.1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8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31.3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43.8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31.8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27.3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9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Forceps major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10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Forceps minor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93.8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93.75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11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IFOF_L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93.8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93.8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90.9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95.5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12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IFOF_R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13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ILF_L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14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ILF_R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15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SLF_L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16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SLF_R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17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UF_L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18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UF_R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19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AF_L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622F1D" w:rsidTr="00622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" w:type="pct"/>
            <w:tcBorders>
              <w:top w:val="nil"/>
              <w:left w:val="nil"/>
              <w:bottom w:val="nil"/>
            </w:tcBorders>
            <w:hideMark/>
          </w:tcPr>
          <w:p w:rsidR="00622F1D" w:rsidRDefault="00622F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default"/>
              </w:rPr>
              <w:t>20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AF_R</w:t>
            </w:r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81.3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81.3</w:t>
            </w: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331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2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81.8</w:t>
            </w:r>
          </w:p>
        </w:tc>
        <w:tc>
          <w:tcPr>
            <w:tcW w:w="27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22F1D" w:rsidRDefault="00622F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81.8</w:t>
            </w:r>
          </w:p>
        </w:tc>
      </w:tr>
    </w:tbl>
    <w:p w:rsidR="00622F1D" w:rsidRDefault="00622F1D" w:rsidP="00622F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Abbreviations: AD, Alzheimer’s disease; AF_L, left arcuate fasciculus; AF_R, right arcuate fasciculus; ATR_L, left anterior thalamic radiation; ATR_R, right left anterior thalamic radiation; CC_L, left cingulum cingulate; CC_R, right cingulum cingulate; CH_L, left cingulum hippocampus; CH_R, right cingulum hippocampus; CST_L, left corticospinal tract; CST_R, right corticospinal tract; HC, health control; IFOF_L, left inferior </w:t>
      </w:r>
      <w:proofErr w:type="spellStart"/>
      <w:r>
        <w:rPr>
          <w:rFonts w:ascii="Times New Roman" w:hAnsi="Times New Roman" w:cs="Times New Roman"/>
        </w:rPr>
        <w:t>fronto-</w:t>
      </w:r>
      <w:r>
        <w:rPr>
          <w:rFonts w:ascii="Times New Roman" w:hAnsi="Times New Roman" w:cs="Times New Roman"/>
        </w:rPr>
        <w:lastRenderedPageBreak/>
        <w:t>ocipital</w:t>
      </w:r>
      <w:proofErr w:type="spellEnd"/>
      <w:r>
        <w:rPr>
          <w:rFonts w:ascii="Times New Roman" w:hAnsi="Times New Roman" w:cs="Times New Roman"/>
        </w:rPr>
        <w:t xml:space="preserve"> fasciculus; IFOF_R, right inferior </w:t>
      </w:r>
      <w:proofErr w:type="spellStart"/>
      <w:r>
        <w:rPr>
          <w:rFonts w:ascii="Times New Roman" w:hAnsi="Times New Roman" w:cs="Times New Roman"/>
        </w:rPr>
        <w:t>fronto</w:t>
      </w:r>
      <w:proofErr w:type="spellEnd"/>
      <w:r>
        <w:rPr>
          <w:rFonts w:ascii="Times New Roman" w:hAnsi="Times New Roman" w:cs="Times New Roman"/>
        </w:rPr>
        <w:t xml:space="preserve">-occipital fasciculus; ILF_L, left inferior longitudinal fasciculus; ILF_R, right inferior longitudinal fasciculus; MCI, mild cognitive impairment; SLF_L, left superior longitudinal fasciculus; SLF_R, right superior longitudinal fasciculus; UF_L, left </w:t>
      </w:r>
      <w:proofErr w:type="spellStart"/>
      <w:r>
        <w:rPr>
          <w:rFonts w:ascii="Times New Roman" w:hAnsi="Times New Roman" w:cs="Times New Roman"/>
        </w:rPr>
        <w:t>uncinate</w:t>
      </w:r>
      <w:proofErr w:type="spellEnd"/>
      <w:r>
        <w:rPr>
          <w:rFonts w:ascii="Times New Roman" w:hAnsi="Times New Roman" w:cs="Times New Roman"/>
        </w:rPr>
        <w:t xml:space="preserve"> fasciculus; UF_R, right </w:t>
      </w:r>
      <w:proofErr w:type="spellStart"/>
      <w:r>
        <w:rPr>
          <w:rFonts w:ascii="Times New Roman" w:hAnsi="Times New Roman" w:cs="Times New Roman"/>
        </w:rPr>
        <w:t>uncinate</w:t>
      </w:r>
      <w:proofErr w:type="spellEnd"/>
      <w:r>
        <w:rPr>
          <w:rFonts w:ascii="Times New Roman" w:hAnsi="Times New Roman" w:cs="Times New Roman"/>
        </w:rPr>
        <w:t xml:space="preserve"> fasciculus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F1D"/>
    <w:rsid w:val="00622F1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1EEE3F-A163-491F-9B15-01465225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F1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622F1D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eastAsia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eastAsia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eastAsia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eastAsia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1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2021-08-24T11:12:00Z</dcterms:created>
  <dcterms:modified xsi:type="dcterms:W3CDTF">2021-08-24T11:13:00Z</dcterms:modified>
</cp:coreProperties>
</file>