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29C0B">
      <w:pPr>
        <w:spacing w:line="300" w:lineRule="exact"/>
        <w:jc w:val="center"/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  <w:t xml:space="preserve">Supplementary file </w:t>
      </w: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.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  <w:t xml:space="preserve"> The PCAT-AS dimension scores were compared between patients in the specialized outpatient clinic group and those in the general outpatient clinic group.</w:t>
      </w:r>
    </w:p>
    <w:p w14:paraId="3D3D5E69">
      <w:pPr>
        <w:spacing w:line="300" w:lineRule="exact"/>
        <w:jc w:val="center"/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</w:pPr>
    </w:p>
    <w:p w14:paraId="5A5BA151">
      <w:pPr>
        <w:spacing w:line="300" w:lineRule="exact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  <w:t xml:space="preserve">Appendix </w:t>
      </w: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t</w:t>
      </w: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  <w:t xml:space="preserve">able 1 </w:t>
      </w:r>
      <w:r>
        <w:rPr>
          <w:rFonts w:hint="default"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Comparison of PCAT-AS scores in all dimensions and total scores between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patients in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the specialized clinic group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sz w:val="20"/>
          <w:szCs w:val="20"/>
        </w:rPr>
        <w:t>the general outpatient clinic group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451"/>
        <w:gridCol w:w="2172"/>
        <w:gridCol w:w="1887"/>
        <w:gridCol w:w="1026"/>
      </w:tblGrid>
      <w:tr w14:paraId="54DEA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65" w:type="pct"/>
            <w:vMerge w:val="restart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noWrap/>
            <w:vAlign w:val="center"/>
          </w:tcPr>
          <w:p w14:paraId="5DA4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  <w:t>Domain</w:t>
            </w:r>
          </w:p>
        </w:tc>
        <w:tc>
          <w:tcPr>
            <w:tcW w:w="851" w:type="pct"/>
            <w:vMerge w:val="restart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noWrap/>
            <w:vAlign w:val="center"/>
          </w:tcPr>
          <w:p w14:paraId="059D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HelveticaNeueLTStd-Lt" w:cs="Times New Roman"/>
                <w:b/>
                <w:color w:val="231F20"/>
                <w:kern w:val="0"/>
                <w:sz w:val="20"/>
                <w:szCs w:val="20"/>
                <w:lang w:val="en-US" w:eastAsia="zh-CN" w:bidi="ar"/>
              </w:rPr>
              <w:t>Total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(n=581)</w:t>
            </w:r>
          </w:p>
        </w:tc>
        <w:tc>
          <w:tcPr>
            <w:tcW w:w="2381" w:type="pct"/>
            <w:gridSpan w:val="2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noWrap/>
            <w:vAlign w:val="center"/>
          </w:tcPr>
          <w:p w14:paraId="7EBB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  <w:t>Outpatient category</w:t>
            </w:r>
          </w:p>
        </w:tc>
        <w:tc>
          <w:tcPr>
            <w:tcW w:w="601" w:type="pct"/>
            <w:vMerge w:val="restart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noWrap/>
            <w:vAlign w:val="center"/>
          </w:tcPr>
          <w:p w14:paraId="496C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dark1"/>
                <w:sz w:val="20"/>
                <w:szCs w:val="20"/>
                <w:u w:val="none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Times New Roman Bold Italic" w:hAnsi="Times New Roman Bold Italic" w:eastAsia="宋体" w:cs="Times New Roman Bold Italic"/>
                <w:b/>
                <w:i/>
                <w:iCs w:val="0"/>
                <w:color w:val="000000" w:themeColor="dark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dark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value</w:t>
            </w:r>
          </w:p>
        </w:tc>
      </w:tr>
      <w:tr w14:paraId="0A0CD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65" w:type="pct"/>
            <w:vMerge w:val="continue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3268D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</w:p>
        </w:tc>
        <w:tc>
          <w:tcPr>
            <w:tcW w:w="851" w:type="pct"/>
            <w:vMerge w:val="continue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21EB6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</w:p>
        </w:tc>
        <w:tc>
          <w:tcPr>
            <w:tcW w:w="1274" w:type="pct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DE6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The specialized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outpatient </w:t>
            </w:r>
            <w:r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clinic group</w:t>
            </w:r>
          </w:p>
          <w:p w14:paraId="6EC69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(n=289)</w:t>
            </w:r>
          </w:p>
        </w:tc>
        <w:tc>
          <w:tcPr>
            <w:tcW w:w="1107" w:type="pct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A60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The general outpatient clinic group</w:t>
            </w:r>
          </w:p>
          <w:p w14:paraId="1EA79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(n=292)</w:t>
            </w:r>
          </w:p>
        </w:tc>
        <w:tc>
          <w:tcPr>
            <w:tcW w:w="601" w:type="pct"/>
            <w:vMerge w:val="continue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DF153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</w:p>
        </w:tc>
      </w:tr>
      <w:tr w14:paraId="432F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1AB2E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  <w:lang w:bidi="ar"/>
              </w:rPr>
              <w:t>First-contact Utilization</w:t>
            </w:r>
          </w:p>
          <w:p w14:paraId="63A4EB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52C28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3.44±0.58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C843A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3.56±0.49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98E48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3.31±0.63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BAFA9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0826D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C293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First-contact Accessibility</w:t>
            </w:r>
          </w:p>
          <w:p w14:paraId="2BDEE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46DB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3.21±0.53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5152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3.31±0.46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5600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3.11±0.59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2375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287CC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4C38D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Continuity of Care</w:t>
            </w:r>
          </w:p>
          <w:p w14:paraId="7CD501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C5F79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3.21±0.56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C51FD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3.33±0.49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2141C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3.09±0.59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75F67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323A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4854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Coordination (Referrals)</w:t>
            </w:r>
          </w:p>
          <w:p w14:paraId="11671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B57C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2.46±1.57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A65B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2.83±1.49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2417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2.10±1.57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65E8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56AE4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BF561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Coordination (Information Systems)</w:t>
            </w:r>
          </w:p>
          <w:p w14:paraId="004CDE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4F453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3.27±0.53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1D12C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3.38±0.47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20ADC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3.17±0.57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D7B11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3953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0737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Comprehensiveness (Available Services)</w:t>
            </w:r>
          </w:p>
          <w:p w14:paraId="441EFB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1F36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3.28±0.56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91C8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3.41±0.51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3B9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3.16±0.57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9258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6827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FBD61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  <w:lang w:bidi="ar"/>
              </w:rPr>
              <w:t>Comprehensiveness (Service Delivery)</w:t>
            </w:r>
          </w:p>
          <w:p w14:paraId="12057D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1A924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3.45±0.53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88FE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3.59±0.42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C38FA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3.31±0.59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F1011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112E9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1401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Family-centredness</w:t>
            </w:r>
          </w:p>
          <w:p w14:paraId="664979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53CD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3.30±0.57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C85E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3.37±0.49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C10E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3.23±0.62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0588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0.002</w:t>
            </w:r>
          </w:p>
        </w:tc>
      </w:tr>
      <w:tr w14:paraId="3371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1368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Community Orientation</w:t>
            </w:r>
          </w:p>
          <w:p w14:paraId="76D40A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E78C4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3.15±0.60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2FF5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3.23±0.55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A01AF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3.07±0.64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D3978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0.002</w:t>
            </w:r>
          </w:p>
        </w:tc>
      </w:tr>
      <w:tr w14:paraId="21F5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A72E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Cultural competence</w:t>
            </w:r>
          </w:p>
          <w:p w14:paraId="16015D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7A2D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3.37±0.58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2BA4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3.47±0.55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326E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3.28±0.60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C654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09730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65" w:type="pct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2F2F2"/>
            <w:noWrap/>
            <w:vAlign w:val="center"/>
          </w:tcPr>
          <w:p w14:paraId="4089BC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Total</w:t>
            </w:r>
          </w:p>
          <w:p w14:paraId="27CEC3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2F2F2"/>
            <w:noWrap/>
            <w:vAlign w:val="center"/>
          </w:tcPr>
          <w:p w14:paraId="7942D9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32.14±4.72</w:t>
            </w:r>
          </w:p>
        </w:tc>
        <w:tc>
          <w:tcPr>
            <w:tcW w:w="1274" w:type="pct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2F2F2"/>
            <w:noWrap/>
            <w:vAlign w:val="center"/>
          </w:tcPr>
          <w:p w14:paraId="0F7A23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33.47±4.00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2F2F2"/>
            <w:noWrap/>
            <w:vAlign w:val="center"/>
          </w:tcPr>
          <w:p w14:paraId="19A10C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30.83±5.02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2F2F2"/>
            <w:noWrap/>
            <w:vAlign w:val="center"/>
          </w:tcPr>
          <w:p w14:paraId="56C80E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</w:tbl>
    <w:p w14:paraId="2809DF25">
      <w:pPr>
        <w:spacing w:line="300" w:lineRule="exact"/>
        <w:rPr>
          <w:rFonts w:hint="default" w:ascii="Times New Roman" w:hAnsi="Times New Roman" w:cs="Times New Roman"/>
          <w:sz w:val="20"/>
          <w:szCs w:val="20"/>
        </w:rPr>
      </w:pPr>
    </w:p>
    <w:p w14:paraId="12091BA5">
      <w:pPr>
        <w:spacing w:line="300" w:lineRule="exact"/>
        <w:jc w:val="center"/>
        <w:rPr>
          <w:rFonts w:hint="default" w:ascii="Times New Roman" w:hAnsi="Times New Roman" w:cs="Times New Roman"/>
          <w:b/>
          <w:bCs/>
          <w:sz w:val="20"/>
          <w:szCs w:val="20"/>
        </w:rPr>
      </w:pPr>
    </w:p>
    <w:p w14:paraId="460D4F79">
      <w:pPr>
        <w:rPr>
          <w:rFonts w:hint="default" w:ascii="Times New Roman" w:hAnsi="Times New Roman" w:cs="Times New Roman"/>
          <w:sz w:val="20"/>
          <w:szCs w:val="20"/>
        </w:rPr>
      </w:pPr>
    </w:p>
    <w:p w14:paraId="2399B2E1">
      <w:pPr>
        <w:rPr>
          <w:rFonts w:hint="default" w:ascii="Times New Roman" w:hAnsi="Times New Roman" w:cs="Times New Roman"/>
          <w:sz w:val="20"/>
          <w:szCs w:val="20"/>
        </w:rPr>
      </w:pPr>
    </w:p>
    <w:p w14:paraId="1B24FD82">
      <w:pPr>
        <w:rPr>
          <w:rFonts w:hint="default" w:ascii="Times New Roman" w:hAnsi="Times New Roman" w:cs="Times New Roman"/>
          <w:sz w:val="20"/>
          <w:szCs w:val="20"/>
        </w:rPr>
      </w:pPr>
    </w:p>
    <w:p w14:paraId="12CDD513">
      <w:pPr>
        <w:rPr>
          <w:rFonts w:hint="default" w:ascii="Times New Roman" w:hAnsi="Times New Roman" w:cs="Times New Roman"/>
          <w:sz w:val="20"/>
          <w:szCs w:val="20"/>
        </w:rPr>
      </w:pPr>
    </w:p>
    <w:p w14:paraId="467BAEC2">
      <w:pPr>
        <w:spacing w:line="300" w:lineRule="exact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  <w:t xml:space="preserve">Appendix </w:t>
      </w: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t</w:t>
      </w: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  <w:t xml:space="preserve">able 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Comparison of PCAT-AS scores in all dimensions and total scores between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patients in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the specialized diabetes clinic group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sz w:val="20"/>
          <w:szCs w:val="20"/>
        </w:rPr>
        <w:t>the general outpatient clinic group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826"/>
        <w:gridCol w:w="2740"/>
        <w:gridCol w:w="981"/>
      </w:tblGrid>
      <w:tr w14:paraId="0402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1158" w:type="pct"/>
            <w:vMerge w:val="restart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noWrap/>
            <w:vAlign w:val="center"/>
          </w:tcPr>
          <w:p w14:paraId="6F542B4D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dark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dark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Domain</w:t>
            </w:r>
          </w:p>
        </w:tc>
        <w:tc>
          <w:tcPr>
            <w:tcW w:w="3265" w:type="pct"/>
            <w:gridSpan w:val="2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noWrap/>
            <w:vAlign w:val="center"/>
          </w:tcPr>
          <w:p w14:paraId="7D0B0B14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dark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dark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Outpatient category</w:t>
            </w:r>
          </w:p>
        </w:tc>
        <w:tc>
          <w:tcPr>
            <w:tcW w:w="575" w:type="pct"/>
            <w:vMerge w:val="restart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noWrap/>
            <w:vAlign w:val="center"/>
          </w:tcPr>
          <w:p w14:paraId="22EE9069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dark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Times New Roman Bold Italic" w:hAnsi="Times New Roman Bold Italic" w:eastAsia="宋体" w:cs="Times New Roman Bold Italic"/>
                <w:b/>
                <w:i/>
                <w:iCs w:val="0"/>
                <w:color w:val="000000" w:themeColor="dark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dark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 xml:space="preserve"> value</w:t>
            </w:r>
          </w:p>
        </w:tc>
      </w:tr>
      <w:tr w14:paraId="4554A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2" w:hRule="atLeast"/>
        </w:trPr>
        <w:tc>
          <w:tcPr>
            <w:tcW w:w="1158" w:type="pct"/>
            <w:vMerge w:val="continue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04D7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</w:p>
        </w:tc>
        <w:tc>
          <w:tcPr>
            <w:tcW w:w="1658" w:type="pct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4752A8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8090C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8090C"/>
                <w:kern w:val="2"/>
                <w:sz w:val="20"/>
                <w:szCs w:val="20"/>
                <w:lang w:val="en-US" w:eastAsia="zh-CN" w:bidi="ar-SA"/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08090C"/>
                <w:kern w:val="2"/>
                <w:sz w:val="20"/>
                <w:szCs w:val="20"/>
                <w:lang w:val="en-US" w:eastAsia="zh-CN" w:bidi="ar-SA"/>
              </w:rPr>
              <w:t>he specialized diabetes clinic group</w:t>
            </w:r>
            <w:r>
              <w:rPr>
                <w:rFonts w:hint="eastAsia" w:ascii="Times New Roman" w:hAnsi="Times New Roman" w:cs="Times New Roman"/>
                <w:color w:val="08090C"/>
                <w:kern w:val="2"/>
                <w:sz w:val="20"/>
                <w:szCs w:val="20"/>
                <w:lang w:val="en-US" w:eastAsia="zh-CN" w:bidi="ar-SA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/>
                <w:color w:val="08090C"/>
                <w:kern w:val="2"/>
                <w:sz w:val="20"/>
                <w:szCs w:val="20"/>
                <w:lang w:val="en-US" w:eastAsia="zh-CN" w:bidi="ar-SA"/>
              </w:rPr>
              <w:t>n</w:t>
            </w:r>
            <w:r>
              <w:rPr>
                <w:rFonts w:hint="default" w:ascii="Times New Roman" w:hAnsi="Times New Roman" w:cs="Times New Roman"/>
                <w:i w:val="0"/>
                <w:iCs/>
                <w:color w:val="08090C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8090C"/>
                <w:kern w:val="2"/>
                <w:sz w:val="20"/>
                <w:szCs w:val="20"/>
                <w:lang w:val="en-US" w:eastAsia="zh-CN" w:bidi="ar-SA"/>
              </w:rPr>
              <w:t>=</w:t>
            </w:r>
            <w:r>
              <w:rPr>
                <w:rFonts w:hint="default" w:ascii="Times New Roman" w:hAnsi="Times New Roman" w:cs="Times New Roman"/>
                <w:color w:val="08090C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8090C"/>
                <w:kern w:val="2"/>
                <w:sz w:val="20"/>
                <w:szCs w:val="20"/>
                <w:lang w:val="en-US" w:eastAsia="zh-CN" w:bidi="ar-SA"/>
              </w:rPr>
              <w:t>156</w:t>
            </w:r>
            <w:r>
              <w:rPr>
                <w:rFonts w:hint="eastAsia" w:ascii="Times New Roman" w:hAnsi="Times New Roman" w:cs="Times New Roman"/>
                <w:color w:val="08090C"/>
                <w:kern w:val="2"/>
                <w:sz w:val="20"/>
                <w:szCs w:val="20"/>
                <w:lang w:val="en-US" w:eastAsia="zh-CN" w:bidi="ar-SA"/>
              </w:rPr>
              <w:t>)</w:t>
            </w:r>
          </w:p>
        </w:tc>
        <w:tc>
          <w:tcPr>
            <w:tcW w:w="1607" w:type="pct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ED6C97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8090C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8090C"/>
                <w:kern w:val="2"/>
                <w:sz w:val="20"/>
                <w:szCs w:val="20"/>
                <w:lang w:val="en-US" w:eastAsia="zh-CN" w:bidi="ar-SA"/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08090C"/>
                <w:kern w:val="2"/>
                <w:sz w:val="20"/>
                <w:szCs w:val="20"/>
                <w:lang w:val="en-US" w:eastAsia="zh-CN" w:bidi="ar-SA"/>
              </w:rPr>
              <w:t xml:space="preserve">he general outpatient clinic </w:t>
            </w:r>
            <w:r>
              <w:rPr>
                <w:rFonts w:hint="eastAsia" w:ascii="Times New Roman" w:hAnsi="Times New Roman" w:cs="Times New Roman"/>
                <w:color w:val="08090C"/>
                <w:kern w:val="2"/>
                <w:sz w:val="20"/>
                <w:szCs w:val="20"/>
                <w:lang w:val="en-US" w:eastAsia="zh-CN" w:bidi="ar-SA"/>
              </w:rPr>
              <w:t>group (</w:t>
            </w:r>
            <w:r>
              <w:rPr>
                <w:rFonts w:hint="default" w:ascii="Times New Roman" w:hAnsi="Times New Roman" w:eastAsia="宋体" w:cs="Times New Roman"/>
                <w:i w:val="0"/>
                <w:iCs/>
                <w:color w:val="08090C"/>
                <w:kern w:val="2"/>
                <w:sz w:val="20"/>
                <w:szCs w:val="20"/>
                <w:lang w:val="en-US" w:eastAsia="zh-CN" w:bidi="ar-SA"/>
              </w:rPr>
              <w:t>n</w:t>
            </w:r>
            <w:r>
              <w:rPr>
                <w:rFonts w:hint="default" w:ascii="Times New Roman" w:hAnsi="Times New Roman" w:cs="Times New Roman"/>
                <w:i w:val="0"/>
                <w:iCs/>
                <w:color w:val="08090C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8090C"/>
                <w:kern w:val="2"/>
                <w:sz w:val="20"/>
                <w:szCs w:val="20"/>
                <w:lang w:val="en-US" w:eastAsia="zh-CN" w:bidi="ar-SA"/>
              </w:rPr>
              <w:t>=</w:t>
            </w:r>
            <w:r>
              <w:rPr>
                <w:rFonts w:hint="default" w:ascii="Times New Roman" w:hAnsi="Times New Roman" w:cs="Times New Roman"/>
                <w:color w:val="08090C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8090C"/>
                <w:kern w:val="2"/>
                <w:sz w:val="20"/>
                <w:szCs w:val="20"/>
                <w:lang w:val="en-US" w:eastAsia="zh-CN" w:bidi="ar-SA"/>
              </w:rPr>
              <w:t>168)</w:t>
            </w:r>
          </w:p>
        </w:tc>
        <w:tc>
          <w:tcPr>
            <w:tcW w:w="575" w:type="pct"/>
            <w:vMerge w:val="continue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1C3DC8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8090C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D726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75DA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First-contact Utilization</w:t>
            </w:r>
          </w:p>
          <w:p w14:paraId="03B35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8065823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8090C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8090C"/>
                <w:kern w:val="2"/>
                <w:sz w:val="20"/>
                <w:szCs w:val="20"/>
                <w:lang w:val="en-US" w:eastAsia="zh-CN" w:bidi="ar-SA"/>
              </w:rPr>
              <w:t>3.60±0.50</w:t>
            </w:r>
          </w:p>
        </w:tc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0266205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8090C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8090C"/>
                <w:kern w:val="2"/>
                <w:sz w:val="20"/>
                <w:szCs w:val="20"/>
                <w:lang w:val="en-US" w:eastAsia="zh-CN" w:bidi="ar-SA"/>
              </w:rPr>
              <w:t>3.28±0.71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DDEE534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8090C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8090C"/>
                <w:kern w:val="2"/>
                <w:sz w:val="20"/>
                <w:szCs w:val="20"/>
                <w:lang w:val="en-US" w:eastAsia="zh-CN" w:bidi="ar-SA"/>
              </w:rPr>
              <w:t>＜0.001</w:t>
            </w:r>
          </w:p>
        </w:tc>
      </w:tr>
      <w:tr w14:paraId="1EEEB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10A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First-contact Accessibility</w:t>
            </w:r>
          </w:p>
        </w:tc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B61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3.24±0.47</w:t>
            </w:r>
          </w:p>
        </w:tc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C93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3.01±0.63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E4E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518EA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2367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Continuity of Care</w:t>
            </w:r>
          </w:p>
          <w:p w14:paraId="60DB8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99AB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3.36±0.50</w:t>
            </w:r>
          </w:p>
        </w:tc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0E66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3.00±0.62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D17C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6AAA5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1CB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Coordination (Referrals)</w:t>
            </w:r>
          </w:p>
          <w:p w14:paraId="6E9F8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FF8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3.14±1.26</w:t>
            </w:r>
          </w:p>
        </w:tc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E82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1.89±1.50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63C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78675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99B3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Coordination (Information Systems)</w:t>
            </w:r>
          </w:p>
          <w:p w14:paraId="0A0E4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E9B0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3.36±0.45</w:t>
            </w:r>
          </w:p>
        </w:tc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F805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3.06±0.61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DC22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6D4CC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AEA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Comprehensiveness (Available Services)</w:t>
            </w:r>
          </w:p>
          <w:p w14:paraId="30961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0BE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3.43±0.46</w:t>
            </w:r>
          </w:p>
        </w:tc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066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3.10±0.63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058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366D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9659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Comprehensiveness (Service Delivery)</w:t>
            </w:r>
          </w:p>
        </w:tc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C9D8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3.65±0.38</w:t>
            </w:r>
          </w:p>
        </w:tc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60B8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3.32±0.66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B7C9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788A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0AB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Family-centredness</w:t>
            </w:r>
          </w:p>
          <w:p w14:paraId="23E36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653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3.35±0.49</w:t>
            </w:r>
          </w:p>
        </w:tc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0BF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3.20±0.71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7A8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0.033</w:t>
            </w:r>
          </w:p>
        </w:tc>
      </w:tr>
      <w:tr w14:paraId="5FF1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AECE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Community Orientation</w:t>
            </w:r>
          </w:p>
          <w:p w14:paraId="1B936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83FE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3.17±0.52</w:t>
            </w:r>
          </w:p>
        </w:tc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BD0F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2.95±0.70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BB06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</w:tr>
      <w:tr w14:paraId="0EEBD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6D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Cultural competence</w:t>
            </w:r>
          </w:p>
          <w:p w14:paraId="0B82B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2B6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3.52±0.57</w:t>
            </w:r>
          </w:p>
        </w:tc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D52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3.24±0.68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0EC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  <w:tr w14:paraId="3872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58" w:type="pct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2F2F2"/>
            <w:noWrap/>
            <w:vAlign w:val="center"/>
          </w:tcPr>
          <w:p w14:paraId="3EE26C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NeueLTStd-Lt" w:cs="Times New Roman"/>
                <w:color w:val="08090C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08090C"/>
                <w:kern w:val="0"/>
                <w:sz w:val="20"/>
                <w:szCs w:val="20"/>
                <w:lang w:val="en-US" w:eastAsia="zh-CN" w:bidi="ar"/>
              </w:rPr>
              <w:t>Total</w:t>
            </w:r>
          </w:p>
          <w:p w14:paraId="7754AA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NeueLTStd-Lt" w:cs="Times New Roman"/>
                <w:color w:val="08090C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08090C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1658" w:type="pct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2F2F2"/>
            <w:noWrap/>
            <w:vAlign w:val="center"/>
          </w:tcPr>
          <w:p w14:paraId="3A19B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33.81±3.76</w:t>
            </w:r>
          </w:p>
        </w:tc>
        <w:tc>
          <w:tcPr>
            <w:tcW w:w="1607" w:type="pct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2F2F2"/>
            <w:noWrap/>
            <w:vAlign w:val="center"/>
          </w:tcPr>
          <w:p w14:paraId="640DD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30.06±5.63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2F2F2"/>
            <w:noWrap/>
            <w:vAlign w:val="center"/>
          </w:tcPr>
          <w:p w14:paraId="7FC4D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</w:tr>
    </w:tbl>
    <w:p w14:paraId="67F5433B">
      <w:pPr>
        <w:spacing w:line="300" w:lineRule="exact"/>
        <w:jc w:val="center"/>
        <w:rPr>
          <w:rFonts w:hint="default" w:ascii="Times New Roman" w:hAnsi="Times New Roman" w:cs="Times New Roman"/>
          <w:b/>
          <w:bCs/>
          <w:sz w:val="20"/>
          <w:szCs w:val="20"/>
        </w:rPr>
      </w:pPr>
    </w:p>
    <w:p w14:paraId="68EFB098">
      <w:pPr>
        <w:spacing w:line="300" w:lineRule="exact"/>
        <w:jc w:val="center"/>
        <w:rPr>
          <w:rFonts w:hint="default" w:ascii="Times New Roman" w:hAnsi="Times New Roman" w:cs="Times New Roman"/>
          <w:b/>
          <w:bCs/>
          <w:sz w:val="20"/>
          <w:szCs w:val="20"/>
        </w:rPr>
      </w:pPr>
    </w:p>
    <w:p w14:paraId="7A0A171A">
      <w:pPr>
        <w:spacing w:line="300" w:lineRule="exact"/>
        <w:jc w:val="center"/>
        <w:rPr>
          <w:rFonts w:hint="default" w:ascii="Times New Roman" w:hAnsi="Times New Roman" w:cs="Times New Roman"/>
          <w:b/>
          <w:bCs/>
          <w:sz w:val="20"/>
          <w:szCs w:val="20"/>
        </w:rPr>
      </w:pPr>
    </w:p>
    <w:p w14:paraId="14A3C5B5">
      <w:pPr>
        <w:spacing w:line="300" w:lineRule="exact"/>
        <w:jc w:val="center"/>
        <w:rPr>
          <w:rFonts w:hint="default" w:ascii="Times New Roman" w:hAnsi="Times New Roman" w:cs="Times New Roman"/>
          <w:b/>
          <w:bCs/>
          <w:sz w:val="20"/>
          <w:szCs w:val="20"/>
        </w:rPr>
      </w:pPr>
    </w:p>
    <w:p w14:paraId="6F5B7688">
      <w:pPr>
        <w:spacing w:line="300" w:lineRule="exact"/>
        <w:jc w:val="center"/>
        <w:rPr>
          <w:rFonts w:hint="default" w:ascii="Times New Roman" w:hAnsi="Times New Roman" w:cs="Times New Roman"/>
          <w:b/>
          <w:bCs/>
          <w:sz w:val="20"/>
          <w:szCs w:val="20"/>
        </w:rPr>
      </w:pPr>
    </w:p>
    <w:p w14:paraId="6D402998">
      <w:pPr>
        <w:spacing w:line="300" w:lineRule="exact"/>
        <w:jc w:val="center"/>
        <w:rPr>
          <w:rFonts w:hint="default" w:ascii="Times New Roman" w:hAnsi="Times New Roman" w:cs="Times New Roman"/>
          <w:b/>
          <w:bCs/>
          <w:sz w:val="20"/>
          <w:szCs w:val="20"/>
        </w:rPr>
      </w:pPr>
    </w:p>
    <w:p w14:paraId="2F1AA592">
      <w:pPr>
        <w:spacing w:line="300" w:lineRule="exact"/>
        <w:jc w:val="center"/>
        <w:rPr>
          <w:rFonts w:hint="default" w:ascii="Times New Roman" w:hAnsi="Times New Roman" w:cs="Times New Roman"/>
          <w:b/>
          <w:bCs/>
          <w:sz w:val="20"/>
          <w:szCs w:val="20"/>
        </w:rPr>
      </w:pPr>
    </w:p>
    <w:p w14:paraId="30726573">
      <w:pPr>
        <w:spacing w:line="300" w:lineRule="exact"/>
        <w:jc w:val="center"/>
        <w:rPr>
          <w:rFonts w:hint="default" w:ascii="Times New Roman" w:hAnsi="Times New Roman" w:cs="Times New Roman"/>
          <w:b/>
          <w:bCs/>
          <w:sz w:val="20"/>
          <w:szCs w:val="20"/>
        </w:rPr>
      </w:pPr>
    </w:p>
    <w:p w14:paraId="25BBDC07">
      <w:pPr>
        <w:spacing w:line="300" w:lineRule="exact"/>
        <w:jc w:val="center"/>
        <w:rPr>
          <w:rFonts w:hint="default" w:ascii="Times New Roman" w:hAnsi="Times New Roman" w:cs="Times New Roman"/>
          <w:b/>
          <w:bCs/>
          <w:sz w:val="20"/>
          <w:szCs w:val="20"/>
        </w:rPr>
      </w:pPr>
    </w:p>
    <w:p w14:paraId="7C761417">
      <w:pPr>
        <w:spacing w:line="300" w:lineRule="exact"/>
        <w:jc w:val="center"/>
        <w:rPr>
          <w:rFonts w:hint="default" w:ascii="Times New Roman" w:hAnsi="Times New Roman" w:cs="Times New Roman"/>
          <w:b/>
          <w:bCs/>
          <w:sz w:val="20"/>
          <w:szCs w:val="20"/>
        </w:rPr>
      </w:pPr>
    </w:p>
    <w:p w14:paraId="70815EBE">
      <w:pPr>
        <w:spacing w:line="300" w:lineRule="exact"/>
        <w:jc w:val="center"/>
        <w:rPr>
          <w:rFonts w:hint="default" w:ascii="Times New Roman" w:hAnsi="Times New Roman" w:cs="Times New Roman"/>
          <w:b/>
          <w:bCs/>
          <w:sz w:val="20"/>
          <w:szCs w:val="20"/>
        </w:rPr>
      </w:pPr>
    </w:p>
    <w:p w14:paraId="6BD5D515">
      <w:pPr>
        <w:spacing w:line="300" w:lineRule="exact"/>
        <w:jc w:val="center"/>
        <w:rPr>
          <w:rFonts w:hint="default" w:ascii="Times New Roman" w:hAnsi="Times New Roman" w:cs="Times New Roman"/>
          <w:b/>
          <w:bCs/>
          <w:sz w:val="20"/>
          <w:szCs w:val="20"/>
        </w:rPr>
      </w:pPr>
    </w:p>
    <w:p w14:paraId="5FC683E9">
      <w:pPr>
        <w:spacing w:line="300" w:lineRule="exact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  <w:t xml:space="preserve">Appendix </w:t>
      </w: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t</w:t>
      </w: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  <w:t xml:space="preserve">able 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Comparison of PCAT-AS scores in all dimensions and total scores between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patients in </w:t>
      </w:r>
      <w:r>
        <w:rPr>
          <w:rFonts w:hint="default" w:ascii="Times New Roman" w:hAnsi="Times New Roman" w:cs="Times New Roman"/>
          <w:sz w:val="20"/>
          <w:szCs w:val="20"/>
        </w:rPr>
        <w:t>the specialized COPD clinic group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sz w:val="20"/>
          <w:szCs w:val="20"/>
        </w:rPr>
        <w:t>the general outpatient clinic group</w:t>
      </w:r>
    </w:p>
    <w:tbl>
      <w:tblPr>
        <w:tblStyle w:val="4"/>
        <w:tblW w:w="5000" w:type="pct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891"/>
        <w:gridCol w:w="2662"/>
        <w:gridCol w:w="994"/>
      </w:tblGrid>
      <w:tr w14:paraId="087030C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58" w:type="pct"/>
            <w:vMerge w:val="restart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D1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  <w:t>Domain</w:t>
            </w:r>
          </w:p>
        </w:tc>
        <w:tc>
          <w:tcPr>
            <w:tcW w:w="3258" w:type="pct"/>
            <w:gridSpan w:val="2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68864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color w:val="000000" w:themeColor="dark1"/>
                <w:sz w:val="20"/>
                <w:szCs w:val="20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dark1"/>
                <w:sz w:val="20"/>
                <w:szCs w:val="20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Outpatient category</w:t>
            </w:r>
          </w:p>
        </w:tc>
        <w:tc>
          <w:tcPr>
            <w:tcW w:w="583" w:type="pct"/>
            <w:vMerge w:val="restart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A73481">
            <w:pPr>
              <w:spacing w:line="300" w:lineRule="exact"/>
              <w:jc w:val="left"/>
              <w:rPr>
                <w:rFonts w:hint="default" w:ascii="Times New Roman" w:hAnsi="Times New Roman" w:cs="Times New Roman"/>
                <w:b/>
                <w:color w:val="000000" w:themeColor="dark1"/>
                <w:sz w:val="20"/>
                <w:szCs w:val="20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Times New Roman Bold Italic" w:hAnsi="Times New Roman Bold Italic" w:cs="Times New Roman Bold Italic"/>
                <w:b/>
                <w:i/>
                <w:iCs w:val="0"/>
                <w:color w:val="000000" w:themeColor="dark1"/>
                <w:sz w:val="20"/>
                <w:szCs w:val="20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P</w:t>
            </w:r>
            <w:r>
              <w:rPr>
                <w:rFonts w:hint="default" w:ascii="Times New Roman Bold Italic" w:hAnsi="Times New Roman Bold Italic" w:cs="Times New Roman Bold Italic"/>
                <w:b/>
                <w:i/>
                <w:color w:val="000000" w:themeColor="dark1"/>
                <w:sz w:val="20"/>
                <w:szCs w:val="20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 xml:space="preserve"> value</w:t>
            </w:r>
          </w:p>
        </w:tc>
      </w:tr>
      <w:tr w14:paraId="726AF7F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58" w:type="pct"/>
            <w:vMerge w:val="continue"/>
            <w:tcBorders>
              <w:top w:val="single" w:color="000000" w:themeColor="dark1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82AA0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</w:p>
        </w:tc>
        <w:tc>
          <w:tcPr>
            <w:tcW w:w="1696" w:type="pct"/>
            <w:tcBorders>
              <w:top w:val="single" w:color="000000" w:themeColor="dark1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AD3092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  <w:t>he specialized COPD clinic group</w:t>
            </w:r>
            <w:r>
              <w:rPr>
                <w:rFonts w:hint="eastAsia" w:ascii="Times New Roman" w:hAnsi="Times New Roman" w:cs="Times New Roman"/>
                <w:color w:val="08090C"/>
                <w:sz w:val="20"/>
                <w:szCs w:val="20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i w:val="0"/>
                <w:iCs/>
                <w:color w:val="08090C"/>
                <w:sz w:val="20"/>
                <w:szCs w:val="20"/>
                <w:lang w:val="en-US" w:eastAsia="zh-CN"/>
              </w:rPr>
              <w:t xml:space="preserve">n </w:t>
            </w: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= 133</w:t>
            </w:r>
            <w:r>
              <w:rPr>
                <w:rFonts w:hint="eastAsia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561" w:type="pct"/>
            <w:tcBorders>
              <w:top w:val="single" w:color="000000" w:themeColor="dark1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4EE3CD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  <w:t>he general outpatient clinic group</w:t>
            </w:r>
            <w:r>
              <w:rPr>
                <w:rFonts w:hint="eastAsia" w:ascii="Times New Roman" w:hAnsi="Times New Roman" w:cs="Times New Roman"/>
                <w:color w:val="08090C"/>
                <w:sz w:val="20"/>
                <w:szCs w:val="20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i w:val="0"/>
                <w:iCs/>
                <w:color w:val="08090C"/>
                <w:sz w:val="20"/>
                <w:szCs w:val="20"/>
                <w:lang w:val="en-US" w:eastAsia="zh-CN"/>
              </w:rPr>
              <w:t xml:space="preserve">n </w:t>
            </w: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= 124</w:t>
            </w:r>
            <w:r>
              <w:rPr>
                <w:rFonts w:hint="eastAsia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583" w:type="pct"/>
            <w:vMerge w:val="continue"/>
            <w:tcBorders>
              <w:top w:val="single" w:color="000000" w:themeColor="dark1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FE39DF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</w:p>
        </w:tc>
      </w:tr>
      <w:tr w14:paraId="6222727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noWrap/>
            <w:vAlign w:val="center"/>
          </w:tcPr>
          <w:p w14:paraId="29933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First-contact Utilization</w:t>
            </w:r>
          </w:p>
          <w:p w14:paraId="2BAFD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noWrap/>
            <w:vAlign w:val="center"/>
          </w:tcPr>
          <w:p w14:paraId="75339504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3.52±0.47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noWrap/>
            <w:vAlign w:val="center"/>
          </w:tcPr>
          <w:p w14:paraId="161A58D8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3.36±0.50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noWrap/>
            <w:vAlign w:val="center"/>
          </w:tcPr>
          <w:p w14:paraId="107F8B35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0.007</w:t>
            </w:r>
          </w:p>
        </w:tc>
      </w:tr>
      <w:tr w14:paraId="2C75E6A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091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First-contact Accessibility</w:t>
            </w:r>
          </w:p>
          <w:p w14:paraId="2EC4C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DC17AA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3.38±0.43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17A972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3.24±0.49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6C19E8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0.013</w:t>
            </w:r>
          </w:p>
        </w:tc>
      </w:tr>
      <w:tr w14:paraId="30CCFBE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noWrap/>
            <w:vAlign w:val="center"/>
          </w:tcPr>
          <w:p w14:paraId="06842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Continuity of Care</w:t>
            </w:r>
          </w:p>
          <w:p w14:paraId="6765B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noWrap/>
            <w:vAlign w:val="center"/>
          </w:tcPr>
          <w:p w14:paraId="6AD4614C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3.30±0.47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noWrap/>
            <w:vAlign w:val="center"/>
          </w:tcPr>
          <w:p w14:paraId="4F419E8C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3.21±0.54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noWrap/>
            <w:vAlign w:val="center"/>
          </w:tcPr>
          <w:p w14:paraId="440C756D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0.181</w:t>
            </w:r>
          </w:p>
        </w:tc>
      </w:tr>
      <w:tr w14:paraId="0E24A29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38F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Coordination (Referrals)</w:t>
            </w:r>
          </w:p>
          <w:p w14:paraId="382BC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4DD612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2.47±1.64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DB60FF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2.39±1.62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515A1B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0.705</w:t>
            </w:r>
          </w:p>
        </w:tc>
      </w:tr>
      <w:tr w14:paraId="6FD46D7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4" w:hRule="atLeast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noWrap/>
            <w:vAlign w:val="center"/>
          </w:tcPr>
          <w:p w14:paraId="2F9DE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Coordination (Information Systems)</w:t>
            </w:r>
          </w:p>
          <w:p w14:paraId="1F67D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noWrap/>
            <w:vAlign w:val="center"/>
          </w:tcPr>
          <w:p w14:paraId="7CB9CC59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3.40±0.49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noWrap/>
            <w:vAlign w:val="center"/>
          </w:tcPr>
          <w:p w14:paraId="12FE3E39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3.32±0.46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noWrap/>
            <w:vAlign w:val="center"/>
          </w:tcPr>
          <w:p w14:paraId="017ABA67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0.188</w:t>
            </w:r>
          </w:p>
        </w:tc>
      </w:tr>
      <w:tr w14:paraId="11A43E9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616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Comprehensiveness (Available Services)</w:t>
            </w:r>
          </w:p>
          <w:p w14:paraId="5AD9F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8AAB31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3.38±0.57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CF8716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3.24±0.48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1E3F59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0.03</w:t>
            </w:r>
          </w:p>
        </w:tc>
      </w:tr>
      <w:tr w14:paraId="4C4873F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noWrap/>
            <w:vAlign w:val="center"/>
          </w:tcPr>
          <w:p w14:paraId="43AF3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Comprehensiveness (Service Delivery)</w:t>
            </w:r>
          </w:p>
          <w:p w14:paraId="5F1AF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noWrap/>
            <w:vAlign w:val="center"/>
          </w:tcPr>
          <w:p w14:paraId="5E97F12A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3.52±0.47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noWrap/>
            <w:vAlign w:val="center"/>
          </w:tcPr>
          <w:p w14:paraId="48E4D87D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3.29±0.49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noWrap/>
            <w:vAlign w:val="center"/>
          </w:tcPr>
          <w:p w14:paraId="1E8F9AF9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＜0.001</w:t>
            </w:r>
          </w:p>
        </w:tc>
      </w:tr>
      <w:tr w14:paraId="3F79931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796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Family-centredness</w:t>
            </w:r>
          </w:p>
          <w:p w14:paraId="00574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D38878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3.41±0.49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9380E4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3.27±0.49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010BF8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0.03</w:t>
            </w:r>
          </w:p>
        </w:tc>
      </w:tr>
      <w:tr w14:paraId="352F2AB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noWrap/>
            <w:vAlign w:val="center"/>
          </w:tcPr>
          <w:p w14:paraId="494A6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Community Orientation</w:t>
            </w:r>
          </w:p>
          <w:p w14:paraId="64139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noWrap/>
            <w:vAlign w:val="center"/>
          </w:tcPr>
          <w:p w14:paraId="7BE5C6C2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3.28±0.58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noWrap/>
            <w:vAlign w:val="center"/>
          </w:tcPr>
          <w:p w14:paraId="2CFC0CCA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3.24±0.51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noWrap/>
            <w:vAlign w:val="center"/>
          </w:tcPr>
          <w:p w14:paraId="013D65DB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0.53</w:t>
            </w:r>
          </w:p>
        </w:tc>
      </w:tr>
      <w:tr w14:paraId="64F6694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364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Cultural competence</w:t>
            </w:r>
          </w:p>
          <w:p w14:paraId="454E2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6056E5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3.40±0.51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32D74B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3.32±0.47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C62D5A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0.196</w:t>
            </w:r>
          </w:p>
        </w:tc>
      </w:tr>
      <w:tr w14:paraId="14406F6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158" w:type="pct"/>
            <w:tcBorders>
              <w:top w:val="nil"/>
              <w:left w:val="nil"/>
              <w:bottom w:val="single" w:color="000000" w:themeColor="dark1" w:sz="12" w:space="0"/>
              <w:right w:val="nil"/>
              <w:tl2br w:val="nil"/>
              <w:tr2bl w:val="nil"/>
            </w:tcBorders>
            <w:shd w:val="clear" w:color="auto" w:fill="F2F2F2"/>
            <w:noWrap/>
            <w:vAlign w:val="center"/>
          </w:tcPr>
          <w:p w14:paraId="7EB6B1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NeueLTStd-Lt" w:cs="Times New Roman"/>
                <w:color w:val="08090C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08090C"/>
                <w:kern w:val="0"/>
                <w:sz w:val="20"/>
                <w:szCs w:val="20"/>
                <w:lang w:val="en-US" w:eastAsia="zh-CN" w:bidi="ar"/>
              </w:rPr>
              <w:t>Total</w:t>
            </w:r>
          </w:p>
          <w:p w14:paraId="17385C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NeueLTStd-Lt" w:cs="Times New Roman"/>
                <w:color w:val="08090C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HelveticaNeueLTStd-Lt" w:cs="Times New Roman"/>
                <w:color w:val="08090C"/>
                <w:kern w:val="0"/>
                <w:sz w:val="20"/>
                <w:szCs w:val="20"/>
                <w:lang w:val="en-US" w:eastAsia="zh-CN" w:bidi="ar"/>
              </w:rPr>
              <w:t>Mean (SE)</w:t>
            </w:r>
          </w:p>
        </w:tc>
        <w:tc>
          <w:tcPr>
            <w:tcW w:w="1696" w:type="pct"/>
            <w:tcBorders>
              <w:top w:val="nil"/>
              <w:left w:val="nil"/>
              <w:bottom w:val="single" w:color="000000" w:themeColor="dark1" w:sz="12" w:space="0"/>
              <w:right w:val="nil"/>
              <w:tl2br w:val="nil"/>
              <w:tr2bl w:val="nil"/>
            </w:tcBorders>
            <w:shd w:val="clear" w:color="auto" w:fill="F2F2F2"/>
            <w:noWrap/>
            <w:vAlign w:val="center"/>
          </w:tcPr>
          <w:p w14:paraId="73FFDF03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33.07±4.23</w:t>
            </w:r>
          </w:p>
        </w:tc>
        <w:tc>
          <w:tcPr>
            <w:tcW w:w="1561" w:type="pct"/>
            <w:tcBorders>
              <w:top w:val="nil"/>
              <w:left w:val="nil"/>
              <w:bottom w:val="single" w:color="000000" w:themeColor="dark1" w:sz="12" w:space="0"/>
              <w:right w:val="nil"/>
              <w:tl2br w:val="nil"/>
              <w:tr2bl w:val="nil"/>
            </w:tcBorders>
            <w:shd w:val="clear" w:color="auto" w:fill="F2F2F2"/>
            <w:noWrap/>
            <w:vAlign w:val="center"/>
          </w:tcPr>
          <w:p w14:paraId="6DA3C472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31.89±3.82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000000" w:themeColor="dark1" w:sz="12" w:space="0"/>
              <w:right w:val="nil"/>
              <w:tl2br w:val="nil"/>
              <w:tr2bl w:val="nil"/>
            </w:tcBorders>
            <w:shd w:val="clear" w:color="auto" w:fill="F2F2F2"/>
            <w:noWrap/>
            <w:vAlign w:val="center"/>
          </w:tcPr>
          <w:p w14:paraId="07361ED7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8090C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8090C"/>
                <w:sz w:val="20"/>
                <w:szCs w:val="20"/>
                <w:lang w:val="en-US" w:eastAsia="zh-CN"/>
              </w:rPr>
              <w:t>0.02</w:t>
            </w:r>
          </w:p>
        </w:tc>
      </w:tr>
    </w:tbl>
    <w:p w14:paraId="4A1C5FAE">
      <w:pPr>
        <w:rPr>
          <w:rFonts w:hint="default" w:ascii="Times New Roman" w:hAnsi="Times New Roman" w:cs="Times New Roman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elveticaNeueLTStd-Lt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imes New Roman Bold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85BF7"/>
    <w:rsid w:val="04AD2804"/>
    <w:rsid w:val="08647FD7"/>
    <w:rsid w:val="12891287"/>
    <w:rsid w:val="14E10A34"/>
    <w:rsid w:val="16166F8C"/>
    <w:rsid w:val="1821293C"/>
    <w:rsid w:val="1F596C09"/>
    <w:rsid w:val="2E811B98"/>
    <w:rsid w:val="37BF76A0"/>
    <w:rsid w:val="38CA7D80"/>
    <w:rsid w:val="3AFD268F"/>
    <w:rsid w:val="3B255741"/>
    <w:rsid w:val="3E6C05EC"/>
    <w:rsid w:val="3F6C3CFB"/>
    <w:rsid w:val="3FA72BC9"/>
    <w:rsid w:val="43F5509D"/>
    <w:rsid w:val="46827A53"/>
    <w:rsid w:val="480A5C28"/>
    <w:rsid w:val="4C685530"/>
    <w:rsid w:val="4ED20258"/>
    <w:rsid w:val="510A745C"/>
    <w:rsid w:val="51E035D3"/>
    <w:rsid w:val="557F43FC"/>
    <w:rsid w:val="562603E0"/>
    <w:rsid w:val="5E7751F7"/>
    <w:rsid w:val="63410BA7"/>
    <w:rsid w:val="66E44DF7"/>
    <w:rsid w:val="698E432E"/>
    <w:rsid w:val="736E0062"/>
    <w:rsid w:val="786306EA"/>
    <w:rsid w:val="7A1EE452"/>
    <w:rsid w:val="7AFBC4E7"/>
    <w:rsid w:val="7B626C55"/>
    <w:rsid w:val="7BEA714E"/>
    <w:rsid w:val="BFBDA0F7"/>
    <w:rsid w:val="EF7E67BA"/>
    <w:rsid w:val="F9C7D23D"/>
    <w:rsid w:val="FEF7AEFB"/>
    <w:rsid w:val="FFFAB8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405</Words>
  <Characters>2638</Characters>
  <Lines>0</Lines>
  <Paragraphs>0</Paragraphs>
  <TotalTime>3</TotalTime>
  <ScaleCrop>false</ScaleCrop>
  <LinksUpToDate>false</LinksUpToDate>
  <CharactersWithSpaces>2821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2025-10-28T14:20:00Z</dcterms:created>
  <dc:creator>PC</dc:creator>
  <cp:lastModifiedBy>Doctor Yang</cp:lastModifiedBy>
  <dcterms:modified xsi:type="dcterms:W3CDTF">2025-11-14T19:03:48Z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KSOTemplateDocerSaveRecord">
    <vt:lpwstr>eyJoZGlkIjoiYTg0OWE3YzMyNWY2MDNmYzVhMzViNDA4Njk0ZTNiNGQiLCJ1c2VySWQiOiIzNTE4MzY0NjUifQ==</vt:lpwstr>
  </property>
  <property fmtid="{D5CDD505-2E9C-101B-9397-08002B2CF9AE}" pid="4" name="ICV">
    <vt:lpwstr>DAC3CCAFA8B6D9F254B21569EDF6C5F8_43</vt:lpwstr>
  </property>
</Properties>
</file>