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03E8C" w14:textId="42AC5A19" w:rsidR="005341B4" w:rsidRPr="0038714A" w:rsidRDefault="005341B4" w:rsidP="005341B4">
      <w:pPr>
        <w:rPr>
          <w:rFonts w:ascii="Times New Roman" w:hAnsi="Times New Roman" w:cs="Times New Roman"/>
          <w:lang w:val="x-none" w:eastAsia="en-US"/>
        </w:rPr>
      </w:pPr>
    </w:p>
    <w:p w14:paraId="690957BB" w14:textId="26779B4B" w:rsidR="005341B4" w:rsidRPr="0038714A" w:rsidRDefault="005341B4" w:rsidP="005341B4">
      <w:pPr>
        <w:rPr>
          <w:rFonts w:ascii="Times New Roman" w:hAnsi="Times New Roman" w:cs="Times New Roman"/>
          <w:lang w:val="x-none" w:eastAsia="en-US"/>
        </w:rPr>
      </w:pPr>
    </w:p>
    <w:p w14:paraId="558D5779" w14:textId="2A61A4E2" w:rsidR="005341B4" w:rsidRPr="0038714A" w:rsidRDefault="005341B4" w:rsidP="005341B4">
      <w:pPr>
        <w:rPr>
          <w:rFonts w:ascii="Times New Roman" w:hAnsi="Times New Roman" w:cs="Times New Roman"/>
          <w:lang w:val="x-none" w:eastAsia="en-US"/>
        </w:rPr>
      </w:pPr>
    </w:p>
    <w:p w14:paraId="7EFF4977" w14:textId="56D53B42" w:rsidR="005341B4" w:rsidRPr="0038714A" w:rsidRDefault="005341B4" w:rsidP="005341B4">
      <w:pPr>
        <w:rPr>
          <w:rFonts w:ascii="Times New Roman" w:hAnsi="Times New Roman" w:cs="Times New Roman"/>
          <w:lang w:val="x-none" w:eastAsia="en-US"/>
        </w:rPr>
      </w:pPr>
    </w:p>
    <w:p w14:paraId="4D4F283F" w14:textId="70C7C77C" w:rsidR="005341B4" w:rsidRPr="0038714A" w:rsidRDefault="005341B4" w:rsidP="005341B4">
      <w:pPr>
        <w:rPr>
          <w:rFonts w:ascii="Times New Roman" w:hAnsi="Times New Roman" w:cs="Times New Roman"/>
          <w:lang w:val="x-none" w:eastAsia="en-US"/>
        </w:rPr>
      </w:pPr>
    </w:p>
    <w:p w14:paraId="3B3CCEA4" w14:textId="26D04751" w:rsidR="005341B4" w:rsidRPr="0038714A" w:rsidRDefault="005341B4" w:rsidP="005341B4">
      <w:pPr>
        <w:rPr>
          <w:rFonts w:ascii="Times New Roman" w:hAnsi="Times New Roman" w:cs="Times New Roman"/>
          <w:lang w:val="x-none" w:eastAsia="en-US"/>
        </w:rPr>
      </w:pPr>
    </w:p>
    <w:p w14:paraId="1F4CAAD2" w14:textId="5B41FD33" w:rsidR="005341B4" w:rsidRPr="0038714A" w:rsidRDefault="005341B4" w:rsidP="005341B4">
      <w:pPr>
        <w:rPr>
          <w:rFonts w:ascii="Times New Roman" w:hAnsi="Times New Roman" w:cs="Times New Roman"/>
          <w:lang w:val="x-none" w:eastAsia="en-US"/>
        </w:rPr>
      </w:pPr>
    </w:p>
    <w:p w14:paraId="0D9B6F3D" w14:textId="1F07253E" w:rsidR="005341B4" w:rsidRPr="0038714A" w:rsidRDefault="005341B4" w:rsidP="005341B4">
      <w:pPr>
        <w:rPr>
          <w:rFonts w:ascii="Times New Roman" w:hAnsi="Times New Roman" w:cs="Times New Roman"/>
          <w:lang w:val="x-none" w:eastAsia="en-US"/>
        </w:rPr>
      </w:pPr>
    </w:p>
    <w:p w14:paraId="702C8A32" w14:textId="77777777" w:rsidR="005341B4" w:rsidRPr="0038714A" w:rsidRDefault="005341B4" w:rsidP="005341B4">
      <w:pPr>
        <w:rPr>
          <w:rFonts w:ascii="Times New Roman" w:hAnsi="Times New Roman" w:cs="Times New Roman"/>
          <w:lang w:val="x-none" w:eastAsia="en-US"/>
        </w:rPr>
      </w:pPr>
    </w:p>
    <w:p w14:paraId="60133882" w14:textId="2C8F896A" w:rsidR="008A1923" w:rsidRPr="0038714A" w:rsidRDefault="008A1923">
      <w:pPr>
        <w:rPr>
          <w:rFonts w:ascii="Times New Roman" w:hAnsi="Times New Roman" w:cs="Times New Roman"/>
        </w:rPr>
      </w:pPr>
    </w:p>
    <w:p w14:paraId="19977E47" w14:textId="7F97CA82" w:rsidR="00510E7E" w:rsidRPr="004416F4" w:rsidRDefault="005341B4" w:rsidP="005341B4">
      <w:pPr>
        <w:pStyle w:val="htitle"/>
        <w:adjustRightInd w:val="0"/>
        <w:snapToGrid w:val="0"/>
        <w:spacing w:afterLines="50" w:after="156" w:line="420" w:lineRule="exact"/>
        <w:jc w:val="center"/>
        <w:rPr>
          <w:rFonts w:eastAsia="方正大标宋_GBK"/>
          <w:bCs/>
          <w:sz w:val="40"/>
          <w:szCs w:val="40"/>
          <w:lang w:eastAsia="zh-CN"/>
        </w:rPr>
      </w:pPr>
      <w:r w:rsidRPr="004416F4">
        <w:rPr>
          <w:rFonts w:eastAsia="方正大标宋_GBK"/>
          <w:bCs/>
          <w:sz w:val="40"/>
          <w:szCs w:val="40"/>
          <w:lang w:eastAsia="zh-CN"/>
        </w:rPr>
        <w:t>Supplementary information for</w:t>
      </w:r>
    </w:p>
    <w:p w14:paraId="22B2527E" w14:textId="77777777" w:rsidR="005341B4" w:rsidRPr="004416F4" w:rsidRDefault="005341B4" w:rsidP="005341B4">
      <w:pPr>
        <w:pStyle w:val="htitle"/>
        <w:adjustRightInd w:val="0"/>
        <w:snapToGrid w:val="0"/>
        <w:spacing w:afterLines="50" w:after="156" w:line="420" w:lineRule="exact"/>
        <w:jc w:val="center"/>
        <w:rPr>
          <w:rFonts w:eastAsia="方正大标宋_GBK"/>
          <w:bCs/>
          <w:sz w:val="40"/>
          <w:szCs w:val="40"/>
          <w:lang w:eastAsia="zh-CN"/>
        </w:rPr>
      </w:pPr>
      <w:r w:rsidRPr="004416F4">
        <w:rPr>
          <w:rFonts w:eastAsia="方正大标宋_GBK"/>
          <w:bCs/>
          <w:sz w:val="40"/>
          <w:szCs w:val="40"/>
          <w:lang w:eastAsia="zh-CN"/>
        </w:rPr>
        <w:t>The Scale, Logic and Structure of Intra-urban Place Communities Based on Place Niche Theory</w:t>
      </w:r>
    </w:p>
    <w:p w14:paraId="2E1373C8" w14:textId="77777777" w:rsidR="005341B4" w:rsidRPr="004416F4" w:rsidRDefault="005341B4" w:rsidP="005341B4">
      <w:pPr>
        <w:pStyle w:val="authadd"/>
        <w:adjustRightInd w:val="0"/>
        <w:snapToGrid w:val="0"/>
        <w:jc w:val="center"/>
        <w:rPr>
          <w:bCs/>
          <w:sz w:val="26"/>
          <w:szCs w:val="26"/>
          <w:lang w:val="fr-FR"/>
        </w:rPr>
      </w:pPr>
      <w:bookmarkStart w:id="0" w:name="OLE_LINK1"/>
      <w:bookmarkStart w:id="1" w:name="OLE_LINK2"/>
    </w:p>
    <w:bookmarkEnd w:id="0"/>
    <w:bookmarkEnd w:id="1"/>
    <w:p w14:paraId="5D67DB3C" w14:textId="25CE73A0" w:rsidR="00510E7E" w:rsidRDefault="00510E7E">
      <w:pPr>
        <w:rPr>
          <w:rFonts w:ascii="Times New Roman" w:eastAsiaTheme="minorEastAsia" w:hAnsi="Times New Roman" w:cs="Times New Roman"/>
        </w:rPr>
      </w:pPr>
    </w:p>
    <w:p w14:paraId="7C36799E" w14:textId="50E4A0F4" w:rsidR="00A27A28" w:rsidRDefault="00A27A28">
      <w:pPr>
        <w:rPr>
          <w:rFonts w:ascii="Times New Roman" w:eastAsiaTheme="minorEastAsia" w:hAnsi="Times New Roman" w:cs="Times New Roman"/>
        </w:rPr>
      </w:pPr>
    </w:p>
    <w:p w14:paraId="6DFF8289" w14:textId="7E3FB00F" w:rsidR="00A27A28" w:rsidRDefault="00A27A28">
      <w:pPr>
        <w:rPr>
          <w:rFonts w:ascii="Times New Roman" w:eastAsiaTheme="minorEastAsia" w:hAnsi="Times New Roman" w:cs="Times New Roman"/>
        </w:rPr>
      </w:pPr>
    </w:p>
    <w:p w14:paraId="6C523E09" w14:textId="77777777" w:rsidR="00A27A28" w:rsidRPr="00A27A28" w:rsidRDefault="00A27A28">
      <w:pPr>
        <w:rPr>
          <w:rFonts w:ascii="Times New Roman" w:eastAsiaTheme="minorEastAsia" w:hAnsi="Times New Roman" w:cs="Times New Roman" w:hint="eastAsia"/>
        </w:rPr>
      </w:pPr>
    </w:p>
    <w:p w14:paraId="19ED393B" w14:textId="3B984120" w:rsidR="00510E7E" w:rsidRPr="004416F4" w:rsidRDefault="00510E7E">
      <w:pPr>
        <w:rPr>
          <w:rFonts w:ascii="Times New Roman" w:hAnsi="Times New Roman" w:cs="Times New Roman"/>
        </w:rPr>
      </w:pPr>
    </w:p>
    <w:p w14:paraId="5B07387F" w14:textId="3F0F521A" w:rsidR="005341B4" w:rsidRPr="004416F4" w:rsidRDefault="005341B4">
      <w:pPr>
        <w:rPr>
          <w:rFonts w:ascii="Times New Roman" w:hAnsi="Times New Roman" w:cs="Times New Roman"/>
        </w:rPr>
      </w:pPr>
    </w:p>
    <w:p w14:paraId="49CD93D9" w14:textId="6EADD4F4" w:rsidR="005341B4" w:rsidRPr="004416F4" w:rsidRDefault="005341B4">
      <w:pPr>
        <w:rPr>
          <w:rFonts w:ascii="Times New Roman" w:hAnsi="Times New Roman" w:cs="Times New Roman"/>
        </w:rPr>
      </w:pPr>
    </w:p>
    <w:p w14:paraId="1DCF8EC7" w14:textId="3EA51EC4" w:rsidR="005341B4" w:rsidRPr="004416F4" w:rsidRDefault="005341B4">
      <w:pPr>
        <w:rPr>
          <w:rFonts w:ascii="Times New Roman" w:hAnsi="Times New Roman" w:cs="Times New Roman"/>
        </w:rPr>
      </w:pPr>
    </w:p>
    <w:p w14:paraId="5F9A2110" w14:textId="36F3572D" w:rsidR="005341B4" w:rsidRPr="004416F4" w:rsidRDefault="005341B4">
      <w:pPr>
        <w:rPr>
          <w:rFonts w:ascii="Times New Roman" w:hAnsi="Times New Roman" w:cs="Times New Roman"/>
        </w:rPr>
      </w:pPr>
    </w:p>
    <w:p w14:paraId="3064368F" w14:textId="0F8DE44B" w:rsidR="005341B4" w:rsidRPr="004416F4" w:rsidRDefault="005341B4">
      <w:pPr>
        <w:rPr>
          <w:rFonts w:ascii="Times New Roman" w:hAnsi="Times New Roman" w:cs="Times New Roman"/>
        </w:rPr>
      </w:pPr>
    </w:p>
    <w:p w14:paraId="517BCAA4" w14:textId="1519D4AA" w:rsidR="005341B4" w:rsidRPr="004416F4" w:rsidRDefault="005341B4">
      <w:pPr>
        <w:rPr>
          <w:rFonts w:ascii="Times New Roman" w:hAnsi="Times New Roman" w:cs="Times New Roman"/>
        </w:rPr>
      </w:pPr>
    </w:p>
    <w:p w14:paraId="1B00447E" w14:textId="2A22D296" w:rsidR="005341B4" w:rsidRDefault="005341B4">
      <w:pPr>
        <w:rPr>
          <w:rFonts w:ascii="Times New Roman" w:eastAsiaTheme="minorEastAsia" w:hAnsi="Times New Roman" w:cs="Times New Roman"/>
        </w:rPr>
      </w:pPr>
    </w:p>
    <w:p w14:paraId="14F58CF3" w14:textId="2B2D128E" w:rsidR="00A27A28" w:rsidRDefault="00A27A28">
      <w:pPr>
        <w:rPr>
          <w:rFonts w:ascii="Times New Roman" w:eastAsiaTheme="minorEastAsia" w:hAnsi="Times New Roman" w:cs="Times New Roman"/>
        </w:rPr>
      </w:pPr>
    </w:p>
    <w:p w14:paraId="7B2DA7FA" w14:textId="21920C38" w:rsidR="00A27A28" w:rsidRDefault="00A27A28">
      <w:pPr>
        <w:rPr>
          <w:rFonts w:ascii="Times New Roman" w:eastAsiaTheme="minorEastAsia" w:hAnsi="Times New Roman" w:cs="Times New Roman"/>
        </w:rPr>
      </w:pPr>
    </w:p>
    <w:p w14:paraId="7AEB977B" w14:textId="77777777" w:rsidR="00A27A28" w:rsidRPr="00A27A28" w:rsidRDefault="00A27A28">
      <w:pPr>
        <w:rPr>
          <w:rFonts w:ascii="Times New Roman" w:eastAsiaTheme="minorEastAsia" w:hAnsi="Times New Roman" w:cs="Times New Roman" w:hint="eastAsia"/>
        </w:rPr>
      </w:pPr>
    </w:p>
    <w:p w14:paraId="49C8CEE2" w14:textId="37B59609" w:rsidR="005341B4" w:rsidRPr="004416F4" w:rsidRDefault="005341B4">
      <w:pPr>
        <w:rPr>
          <w:rFonts w:ascii="Times New Roman" w:hAnsi="Times New Roman" w:cs="Times New Roman"/>
        </w:rPr>
      </w:pPr>
    </w:p>
    <w:p w14:paraId="4C499A41" w14:textId="77BE95B9" w:rsidR="005341B4" w:rsidRPr="004416F4" w:rsidRDefault="005341B4">
      <w:pPr>
        <w:rPr>
          <w:rFonts w:ascii="Times New Roman" w:hAnsi="Times New Roman" w:cs="Times New Roman"/>
        </w:rPr>
      </w:pPr>
    </w:p>
    <w:p w14:paraId="6582DA42" w14:textId="67FC0026" w:rsidR="005341B4" w:rsidRPr="004416F4" w:rsidRDefault="005341B4">
      <w:pPr>
        <w:rPr>
          <w:rFonts w:ascii="Times New Roman" w:hAnsi="Times New Roman" w:cs="Times New Roman"/>
        </w:rPr>
      </w:pPr>
    </w:p>
    <w:p w14:paraId="499E9A68" w14:textId="64965122" w:rsidR="005341B4" w:rsidRPr="004416F4" w:rsidRDefault="005341B4">
      <w:pPr>
        <w:rPr>
          <w:rFonts w:ascii="Times New Roman" w:hAnsi="Times New Roman" w:cs="Times New Roman"/>
        </w:rPr>
      </w:pPr>
    </w:p>
    <w:p w14:paraId="75B37EE2" w14:textId="021795C6" w:rsidR="005341B4" w:rsidRPr="004416F4" w:rsidRDefault="005341B4">
      <w:pPr>
        <w:rPr>
          <w:rFonts w:ascii="Times New Roman" w:hAnsi="Times New Roman" w:cs="Times New Roman"/>
        </w:rPr>
      </w:pPr>
    </w:p>
    <w:p w14:paraId="5DD96F2C" w14:textId="798AC532" w:rsidR="005341B4" w:rsidRPr="004416F4" w:rsidRDefault="005341B4">
      <w:pPr>
        <w:rPr>
          <w:rFonts w:ascii="Times New Roman" w:hAnsi="Times New Roman" w:cs="Times New Roman"/>
        </w:rPr>
      </w:pPr>
    </w:p>
    <w:p w14:paraId="5BBC1AAE" w14:textId="5A586771" w:rsidR="005341B4" w:rsidRPr="004416F4" w:rsidRDefault="005341B4">
      <w:pPr>
        <w:rPr>
          <w:rFonts w:ascii="Times New Roman" w:hAnsi="Times New Roman" w:cs="Times New Roman"/>
        </w:rPr>
      </w:pPr>
    </w:p>
    <w:p w14:paraId="0C8538EA" w14:textId="77777777" w:rsidR="005341B4" w:rsidRPr="004416F4" w:rsidRDefault="005341B4">
      <w:pPr>
        <w:rPr>
          <w:rFonts w:ascii="Times New Roman" w:hAnsi="Times New Roman" w:cs="Times New Roman"/>
        </w:rPr>
      </w:pPr>
    </w:p>
    <w:p w14:paraId="71721F34" w14:textId="4224034E" w:rsidR="005341B4" w:rsidRPr="004416F4" w:rsidRDefault="005341B4">
      <w:pPr>
        <w:rPr>
          <w:rFonts w:ascii="Times New Roman" w:hAnsi="Times New Roman" w:cs="Times New Roman"/>
        </w:rPr>
      </w:pPr>
    </w:p>
    <w:p w14:paraId="7A9F9316" w14:textId="56DAA555" w:rsidR="005341B4" w:rsidRPr="004416F4" w:rsidRDefault="005341B4">
      <w:pPr>
        <w:rPr>
          <w:rFonts w:ascii="Times New Roman" w:hAnsi="Times New Roman" w:cs="Times New Roman"/>
        </w:rPr>
      </w:pPr>
    </w:p>
    <w:p w14:paraId="1D058EEA" w14:textId="79486319" w:rsidR="005341B4" w:rsidRPr="004416F4" w:rsidRDefault="005341B4">
      <w:pPr>
        <w:rPr>
          <w:rFonts w:ascii="Times New Roman" w:hAnsi="Times New Roman" w:cs="Times New Roman"/>
        </w:rPr>
      </w:pPr>
    </w:p>
    <w:p w14:paraId="690EA9D8" w14:textId="7296B5BB" w:rsidR="005341B4" w:rsidRPr="004416F4" w:rsidRDefault="005341B4">
      <w:pPr>
        <w:rPr>
          <w:rFonts w:ascii="Times New Roman" w:hAnsi="Times New Roman" w:cs="Times New Roman"/>
        </w:rPr>
      </w:pPr>
    </w:p>
    <w:p w14:paraId="1AC6C737" w14:textId="173D4B80" w:rsidR="005341B4" w:rsidRPr="004416F4" w:rsidRDefault="005341B4" w:rsidP="000664D0">
      <w:pPr>
        <w:rPr>
          <w:rFonts w:ascii="Times New Roman" w:hAnsi="Times New Roman" w:cs="Times New Roman"/>
          <w:b/>
          <w:bCs/>
          <w:sz w:val="28"/>
          <w:szCs w:val="32"/>
        </w:rPr>
      </w:pPr>
      <w:r w:rsidRPr="004416F4">
        <w:rPr>
          <w:rFonts w:ascii="Times New Roman" w:hAnsi="Times New Roman" w:cs="Times New Roman"/>
          <w:b/>
          <w:bCs/>
          <w:sz w:val="28"/>
          <w:szCs w:val="32"/>
        </w:rPr>
        <w:lastRenderedPageBreak/>
        <w:t>Supplement Notes</w:t>
      </w:r>
    </w:p>
    <w:p w14:paraId="25863642" w14:textId="28DC43C4" w:rsidR="005341B4" w:rsidRPr="004416F4" w:rsidRDefault="005341B4" w:rsidP="000664D0">
      <w:pPr>
        <w:rPr>
          <w:rFonts w:ascii="Times New Roman" w:hAnsi="Times New Roman" w:cs="Times New Roman"/>
        </w:rPr>
      </w:pPr>
    </w:p>
    <w:p w14:paraId="67524078" w14:textId="12F1BC20" w:rsidR="00BF54CA" w:rsidRPr="004416F4" w:rsidRDefault="005341B4" w:rsidP="000F4A59">
      <w:pPr>
        <w:spacing w:line="360" w:lineRule="auto"/>
        <w:jc w:val="distribute"/>
        <w:rPr>
          <w:rFonts w:ascii="Times New Roman" w:hAnsi="Times New Roman" w:cs="Times New Roman"/>
          <w:b/>
          <w:bCs/>
          <w:sz w:val="24"/>
          <w:szCs w:val="28"/>
        </w:rPr>
      </w:pPr>
      <w:r w:rsidRPr="004416F4">
        <w:rPr>
          <w:rFonts w:ascii="Times New Roman" w:hAnsi="Times New Roman" w:cs="Times New Roman"/>
          <w:b/>
          <w:bCs/>
          <w:sz w:val="24"/>
          <w:szCs w:val="28"/>
        </w:rPr>
        <w:t>Supplement Note 1:</w:t>
      </w:r>
      <w:r w:rsidR="00BF54CA" w:rsidRPr="004416F4">
        <w:rPr>
          <w:rFonts w:ascii="Times New Roman" w:hAnsi="Times New Roman" w:cs="Times New Roman"/>
          <w:b/>
          <w:bCs/>
          <w:sz w:val="24"/>
          <w:szCs w:val="28"/>
        </w:rPr>
        <w:t xml:space="preserve"> </w:t>
      </w:r>
      <w:r w:rsidR="00CE5D11" w:rsidRPr="004416F4">
        <w:rPr>
          <w:rFonts w:ascii="Times New Roman" w:hAnsi="Times New Roman" w:cs="Times New Roman"/>
          <w:b/>
          <w:bCs/>
          <w:sz w:val="24"/>
          <w:szCs w:val="28"/>
        </w:rPr>
        <w:t>Classification of POI</w:t>
      </w:r>
      <w:r w:rsidR="000F4A59" w:rsidRPr="004416F4">
        <w:rPr>
          <w:rFonts w:ascii="Times New Roman" w:hAnsi="Times New Roman" w:cs="Times New Roman"/>
          <w:b/>
          <w:bCs/>
          <w:sz w:val="24"/>
          <w:szCs w:val="28"/>
        </w:rPr>
        <w:t xml:space="preserve">                                      </w:t>
      </w:r>
      <w:r w:rsidR="00D73EA8" w:rsidRPr="004416F4">
        <w:rPr>
          <w:rFonts w:ascii="Times New Roman" w:hAnsi="Times New Roman" w:cs="Times New Roman"/>
          <w:b/>
          <w:bCs/>
          <w:sz w:val="24"/>
          <w:szCs w:val="28"/>
        </w:rPr>
        <w:t>3</w:t>
      </w:r>
    </w:p>
    <w:p w14:paraId="5D752802" w14:textId="77777777" w:rsidR="005341B4" w:rsidRPr="004416F4" w:rsidRDefault="005341B4" w:rsidP="000F4A59">
      <w:pPr>
        <w:spacing w:line="360" w:lineRule="auto"/>
        <w:jc w:val="distribute"/>
        <w:rPr>
          <w:rFonts w:ascii="Times New Roman" w:hAnsi="Times New Roman" w:cs="Times New Roman"/>
          <w:b/>
          <w:bCs/>
          <w:sz w:val="24"/>
          <w:szCs w:val="28"/>
        </w:rPr>
      </w:pPr>
    </w:p>
    <w:p w14:paraId="25207C1D" w14:textId="7FDD28D7" w:rsidR="005341B4" w:rsidRPr="004416F4" w:rsidRDefault="000664D0" w:rsidP="000F4A59">
      <w:pPr>
        <w:spacing w:line="360" w:lineRule="auto"/>
        <w:jc w:val="distribute"/>
        <w:rPr>
          <w:rFonts w:ascii="Times New Roman" w:hAnsi="Times New Roman" w:cs="Times New Roman"/>
          <w:b/>
          <w:bCs/>
          <w:sz w:val="24"/>
          <w:szCs w:val="28"/>
        </w:rPr>
      </w:pPr>
      <w:r w:rsidRPr="004416F4">
        <w:rPr>
          <w:rFonts w:ascii="Times New Roman" w:hAnsi="Times New Roman" w:cs="Times New Roman"/>
          <w:b/>
          <w:bCs/>
          <w:sz w:val="24"/>
          <w:szCs w:val="28"/>
        </w:rPr>
        <w:t>Supplement Note 2:</w:t>
      </w:r>
      <w:r w:rsidR="00CE5D11" w:rsidRPr="004416F4">
        <w:rPr>
          <w:rFonts w:ascii="Times New Roman" w:hAnsi="Times New Roman" w:cs="Times New Roman"/>
          <w:b/>
          <w:bCs/>
          <w:sz w:val="24"/>
          <w:szCs w:val="28"/>
        </w:rPr>
        <w:t xml:space="preserve"> Global characteristics of place network</w:t>
      </w:r>
      <w:r w:rsidR="004416F4" w:rsidRPr="004416F4">
        <w:rPr>
          <w:rFonts w:ascii="Times New Roman" w:hAnsi="Times New Roman" w:cs="Times New Roman"/>
          <w:b/>
          <w:bCs/>
          <w:sz w:val="24"/>
          <w:szCs w:val="28"/>
        </w:rPr>
        <w:t>s</w:t>
      </w:r>
      <w:r w:rsidR="000F4A59" w:rsidRPr="004416F4">
        <w:rPr>
          <w:rFonts w:ascii="Times New Roman" w:hAnsi="Times New Roman" w:cs="Times New Roman"/>
          <w:b/>
          <w:bCs/>
          <w:sz w:val="24"/>
          <w:szCs w:val="28"/>
        </w:rPr>
        <w:t xml:space="preserve">                    </w:t>
      </w:r>
      <w:r w:rsidR="00D73EA8" w:rsidRPr="004416F4">
        <w:rPr>
          <w:rFonts w:ascii="Times New Roman" w:hAnsi="Times New Roman" w:cs="Times New Roman"/>
          <w:b/>
          <w:bCs/>
          <w:sz w:val="24"/>
          <w:szCs w:val="28"/>
        </w:rPr>
        <w:t>5</w:t>
      </w:r>
    </w:p>
    <w:p w14:paraId="29BD01D3" w14:textId="04A246B6" w:rsidR="000664D0" w:rsidRPr="004416F4" w:rsidRDefault="000664D0" w:rsidP="000F4A59">
      <w:pPr>
        <w:spacing w:line="360" w:lineRule="auto"/>
        <w:jc w:val="distribute"/>
        <w:rPr>
          <w:rFonts w:ascii="Times New Roman" w:hAnsi="Times New Roman" w:cs="Times New Roman"/>
          <w:b/>
          <w:bCs/>
          <w:sz w:val="24"/>
          <w:szCs w:val="28"/>
        </w:rPr>
      </w:pPr>
    </w:p>
    <w:p w14:paraId="594D842D" w14:textId="3DF98E7F" w:rsidR="000664D0" w:rsidRPr="004416F4" w:rsidRDefault="000664D0" w:rsidP="000F4A59">
      <w:pPr>
        <w:spacing w:line="360" w:lineRule="auto"/>
        <w:jc w:val="distribute"/>
        <w:rPr>
          <w:rFonts w:ascii="Times New Roman" w:hAnsi="Times New Roman" w:cs="Times New Roman"/>
          <w:b/>
          <w:bCs/>
          <w:sz w:val="24"/>
          <w:szCs w:val="28"/>
        </w:rPr>
      </w:pPr>
      <w:r w:rsidRPr="004416F4">
        <w:rPr>
          <w:rFonts w:ascii="Times New Roman" w:hAnsi="Times New Roman" w:cs="Times New Roman"/>
          <w:b/>
          <w:bCs/>
          <w:sz w:val="24"/>
          <w:szCs w:val="28"/>
        </w:rPr>
        <w:t>Supplement Note 3:</w:t>
      </w:r>
      <w:r w:rsidR="00CE5D11" w:rsidRPr="004416F4">
        <w:rPr>
          <w:rFonts w:ascii="Times New Roman" w:hAnsi="Times New Roman" w:cs="Times New Roman"/>
          <w:b/>
          <w:bCs/>
          <w:sz w:val="24"/>
          <w:szCs w:val="28"/>
        </w:rPr>
        <w:t xml:space="preserve"> </w:t>
      </w:r>
      <w:bookmarkStart w:id="2" w:name="_Hlk77185629"/>
      <w:r w:rsidR="008C2925" w:rsidRPr="004416F4">
        <w:rPr>
          <w:rFonts w:ascii="Times New Roman" w:hAnsi="Times New Roman" w:cs="Times New Roman"/>
          <w:b/>
          <w:bCs/>
          <w:sz w:val="24"/>
          <w:szCs w:val="28"/>
        </w:rPr>
        <w:t>Concentration scale heterogeneity</w:t>
      </w:r>
      <w:r w:rsidR="00CE5D11" w:rsidRPr="004416F4">
        <w:rPr>
          <w:rFonts w:ascii="Times New Roman" w:hAnsi="Times New Roman" w:cs="Times New Roman"/>
          <w:b/>
          <w:bCs/>
          <w:sz w:val="24"/>
          <w:szCs w:val="28"/>
        </w:rPr>
        <w:t xml:space="preserve"> of </w:t>
      </w:r>
      <w:r w:rsidR="008C2925" w:rsidRPr="004416F4">
        <w:rPr>
          <w:rFonts w:ascii="Times New Roman" w:hAnsi="Times New Roman" w:cs="Times New Roman"/>
          <w:b/>
          <w:bCs/>
          <w:sz w:val="24"/>
          <w:szCs w:val="28"/>
        </w:rPr>
        <w:t>12</w:t>
      </w:r>
      <w:r w:rsidR="00CE5D11" w:rsidRPr="004416F4">
        <w:rPr>
          <w:rFonts w:ascii="Times New Roman" w:hAnsi="Times New Roman" w:cs="Times New Roman"/>
          <w:b/>
          <w:bCs/>
          <w:sz w:val="24"/>
          <w:szCs w:val="28"/>
        </w:rPr>
        <w:t xml:space="preserve"> </w:t>
      </w:r>
      <w:r w:rsidR="008C2925" w:rsidRPr="004416F4">
        <w:rPr>
          <w:rFonts w:ascii="Times New Roman" w:hAnsi="Times New Roman" w:cs="Times New Roman"/>
          <w:b/>
          <w:bCs/>
          <w:sz w:val="24"/>
          <w:szCs w:val="28"/>
        </w:rPr>
        <w:t xml:space="preserve">place </w:t>
      </w:r>
      <w:r w:rsidR="00CE5D11" w:rsidRPr="004416F4">
        <w:rPr>
          <w:rFonts w:ascii="Times New Roman" w:hAnsi="Times New Roman" w:cs="Times New Roman"/>
          <w:b/>
          <w:bCs/>
          <w:sz w:val="24"/>
          <w:szCs w:val="28"/>
        </w:rPr>
        <w:t>categories</w:t>
      </w:r>
      <w:bookmarkEnd w:id="2"/>
      <w:r w:rsidR="00CE5D11" w:rsidRPr="004416F4">
        <w:rPr>
          <w:rFonts w:ascii="Times New Roman" w:hAnsi="Times New Roman" w:cs="Times New Roman"/>
          <w:b/>
          <w:bCs/>
          <w:sz w:val="24"/>
          <w:szCs w:val="28"/>
        </w:rPr>
        <w:t xml:space="preserve"> </w:t>
      </w:r>
      <w:r w:rsidR="000F4A59" w:rsidRPr="004416F4">
        <w:rPr>
          <w:rFonts w:ascii="Times New Roman" w:hAnsi="Times New Roman" w:cs="Times New Roman"/>
          <w:b/>
          <w:bCs/>
          <w:sz w:val="24"/>
          <w:szCs w:val="28"/>
        </w:rPr>
        <w:t xml:space="preserve">  </w:t>
      </w:r>
      <w:r w:rsidR="00D73EA8" w:rsidRPr="004416F4">
        <w:rPr>
          <w:rFonts w:ascii="Times New Roman" w:hAnsi="Times New Roman" w:cs="Times New Roman"/>
          <w:b/>
          <w:bCs/>
          <w:sz w:val="24"/>
          <w:szCs w:val="28"/>
        </w:rPr>
        <w:t>7</w:t>
      </w:r>
    </w:p>
    <w:p w14:paraId="315FF917" w14:textId="77777777" w:rsidR="000664D0" w:rsidRPr="004416F4" w:rsidRDefault="000664D0" w:rsidP="000F4A59">
      <w:pPr>
        <w:spacing w:line="360" w:lineRule="auto"/>
        <w:jc w:val="distribute"/>
        <w:rPr>
          <w:rFonts w:ascii="Times New Roman" w:hAnsi="Times New Roman" w:cs="Times New Roman"/>
          <w:b/>
          <w:bCs/>
          <w:sz w:val="24"/>
          <w:szCs w:val="28"/>
        </w:rPr>
      </w:pPr>
    </w:p>
    <w:p w14:paraId="227B1817" w14:textId="21FCFBF3" w:rsidR="008C2925" w:rsidRPr="004416F4" w:rsidRDefault="000664D0" w:rsidP="000F4A59">
      <w:pPr>
        <w:spacing w:line="360" w:lineRule="auto"/>
        <w:jc w:val="distribute"/>
        <w:rPr>
          <w:rFonts w:ascii="Times New Roman" w:hAnsi="Times New Roman" w:cs="Times New Roman"/>
          <w:b/>
          <w:bCs/>
          <w:sz w:val="24"/>
          <w:szCs w:val="28"/>
        </w:rPr>
      </w:pPr>
      <w:r w:rsidRPr="004416F4">
        <w:rPr>
          <w:rFonts w:ascii="Times New Roman" w:hAnsi="Times New Roman" w:cs="Times New Roman"/>
          <w:b/>
          <w:bCs/>
          <w:sz w:val="24"/>
          <w:szCs w:val="28"/>
        </w:rPr>
        <w:t>Supplement Note 4:</w:t>
      </w:r>
      <w:r w:rsidR="008C2925" w:rsidRPr="004416F4">
        <w:rPr>
          <w:rFonts w:ascii="Times New Roman" w:hAnsi="Times New Roman" w:cs="Times New Roman"/>
          <w:b/>
          <w:bCs/>
          <w:sz w:val="24"/>
          <w:szCs w:val="28"/>
        </w:rPr>
        <w:t xml:space="preserve"> Concentration scale heterogeneity of 210 place types</w:t>
      </w:r>
      <w:r w:rsidR="000F4A59" w:rsidRPr="004416F4">
        <w:rPr>
          <w:rFonts w:ascii="Times New Roman" w:hAnsi="Times New Roman" w:cs="Times New Roman"/>
          <w:b/>
          <w:bCs/>
          <w:sz w:val="24"/>
          <w:szCs w:val="28"/>
        </w:rPr>
        <w:t xml:space="preserve">      </w:t>
      </w:r>
      <w:r w:rsidR="00D73EA8" w:rsidRPr="004416F4">
        <w:rPr>
          <w:rFonts w:ascii="Times New Roman" w:hAnsi="Times New Roman" w:cs="Times New Roman"/>
          <w:b/>
          <w:bCs/>
          <w:sz w:val="24"/>
          <w:szCs w:val="28"/>
        </w:rPr>
        <w:t>10</w:t>
      </w:r>
    </w:p>
    <w:p w14:paraId="0FA314BD" w14:textId="77777777" w:rsidR="000664D0" w:rsidRPr="004416F4" w:rsidRDefault="000664D0" w:rsidP="000F4A59">
      <w:pPr>
        <w:spacing w:line="360" w:lineRule="auto"/>
        <w:jc w:val="distribute"/>
        <w:rPr>
          <w:rFonts w:ascii="Times New Roman" w:hAnsi="Times New Roman" w:cs="Times New Roman"/>
          <w:b/>
          <w:bCs/>
          <w:sz w:val="24"/>
          <w:szCs w:val="28"/>
        </w:rPr>
      </w:pPr>
    </w:p>
    <w:p w14:paraId="7E5F572C" w14:textId="2E6F3739" w:rsidR="000664D0" w:rsidRPr="004416F4" w:rsidRDefault="000664D0" w:rsidP="000F4A59">
      <w:pPr>
        <w:spacing w:line="360" w:lineRule="auto"/>
        <w:jc w:val="distribute"/>
        <w:rPr>
          <w:rFonts w:ascii="Times New Roman" w:hAnsi="Times New Roman" w:cs="Times New Roman"/>
          <w:b/>
          <w:bCs/>
          <w:sz w:val="24"/>
          <w:szCs w:val="28"/>
        </w:rPr>
      </w:pPr>
      <w:r w:rsidRPr="004416F4">
        <w:rPr>
          <w:rFonts w:ascii="Times New Roman" w:hAnsi="Times New Roman" w:cs="Times New Roman"/>
          <w:b/>
          <w:bCs/>
          <w:sz w:val="24"/>
          <w:szCs w:val="28"/>
        </w:rPr>
        <w:t xml:space="preserve">Supplement Note </w:t>
      </w:r>
      <w:r w:rsidR="0002361C" w:rsidRPr="004416F4">
        <w:rPr>
          <w:rFonts w:ascii="Times New Roman" w:hAnsi="Times New Roman" w:cs="Times New Roman"/>
          <w:b/>
          <w:bCs/>
          <w:sz w:val="24"/>
          <w:szCs w:val="28"/>
        </w:rPr>
        <w:t>5</w:t>
      </w:r>
      <w:r w:rsidRPr="004416F4">
        <w:rPr>
          <w:rFonts w:ascii="Times New Roman" w:hAnsi="Times New Roman" w:cs="Times New Roman"/>
          <w:b/>
          <w:bCs/>
          <w:sz w:val="24"/>
          <w:szCs w:val="28"/>
        </w:rPr>
        <w:t>:</w:t>
      </w:r>
      <w:r w:rsidR="008C2925" w:rsidRPr="004416F4">
        <w:rPr>
          <w:rFonts w:ascii="Times New Roman" w:hAnsi="Times New Roman" w:cs="Times New Roman"/>
          <w:b/>
          <w:bCs/>
          <w:sz w:val="24"/>
          <w:szCs w:val="28"/>
        </w:rPr>
        <w:t xml:space="preserve"> Net</w:t>
      </w:r>
      <w:r w:rsidR="0002361C" w:rsidRPr="004416F4">
        <w:rPr>
          <w:rFonts w:ascii="Times New Roman" w:hAnsi="Times New Roman" w:cs="Times New Roman"/>
          <w:b/>
          <w:bCs/>
          <w:sz w:val="24"/>
          <w:szCs w:val="28"/>
        </w:rPr>
        <w:t xml:space="preserve">work modularity </w:t>
      </w:r>
      <w:r w:rsidR="008C2925" w:rsidRPr="004416F4">
        <w:rPr>
          <w:rFonts w:ascii="Times New Roman" w:hAnsi="Times New Roman" w:cs="Times New Roman"/>
          <w:b/>
          <w:bCs/>
          <w:sz w:val="24"/>
          <w:szCs w:val="28"/>
        </w:rPr>
        <w:t>of 210 place types</w:t>
      </w:r>
      <w:r w:rsidR="000F4A59" w:rsidRPr="004416F4">
        <w:rPr>
          <w:rFonts w:ascii="Times New Roman" w:hAnsi="Times New Roman" w:cs="Times New Roman"/>
          <w:b/>
          <w:bCs/>
          <w:sz w:val="24"/>
          <w:szCs w:val="28"/>
        </w:rPr>
        <w:t xml:space="preserve">                   </w:t>
      </w:r>
      <w:r w:rsidR="00D73EA8" w:rsidRPr="004416F4">
        <w:rPr>
          <w:rFonts w:ascii="Times New Roman" w:hAnsi="Times New Roman" w:cs="Times New Roman"/>
          <w:b/>
          <w:bCs/>
          <w:sz w:val="24"/>
          <w:szCs w:val="28"/>
        </w:rPr>
        <w:t>13</w:t>
      </w:r>
    </w:p>
    <w:p w14:paraId="5B5A9254" w14:textId="77777777" w:rsidR="000664D0" w:rsidRPr="004416F4" w:rsidRDefault="000664D0" w:rsidP="000F4A59">
      <w:pPr>
        <w:spacing w:line="360" w:lineRule="auto"/>
        <w:jc w:val="distribute"/>
        <w:rPr>
          <w:rFonts w:ascii="Times New Roman" w:hAnsi="Times New Roman" w:cs="Times New Roman"/>
          <w:b/>
          <w:bCs/>
          <w:sz w:val="24"/>
          <w:szCs w:val="28"/>
        </w:rPr>
      </w:pPr>
    </w:p>
    <w:p w14:paraId="3CAC8991" w14:textId="205BE140" w:rsidR="000664D0" w:rsidRPr="004416F4" w:rsidRDefault="000664D0" w:rsidP="000F4A59">
      <w:pPr>
        <w:spacing w:line="360" w:lineRule="auto"/>
        <w:jc w:val="distribute"/>
        <w:rPr>
          <w:rFonts w:ascii="Times New Roman" w:hAnsi="Times New Roman" w:cs="Times New Roman"/>
          <w:b/>
          <w:bCs/>
          <w:sz w:val="24"/>
          <w:szCs w:val="28"/>
        </w:rPr>
      </w:pPr>
      <w:r w:rsidRPr="004416F4">
        <w:rPr>
          <w:rFonts w:ascii="Times New Roman" w:hAnsi="Times New Roman" w:cs="Times New Roman"/>
          <w:b/>
          <w:bCs/>
          <w:sz w:val="24"/>
          <w:szCs w:val="28"/>
        </w:rPr>
        <w:t xml:space="preserve">Supplement Note </w:t>
      </w:r>
      <w:r w:rsidR="0002361C" w:rsidRPr="004416F4">
        <w:rPr>
          <w:rFonts w:ascii="Times New Roman" w:hAnsi="Times New Roman" w:cs="Times New Roman"/>
          <w:b/>
          <w:bCs/>
          <w:sz w:val="24"/>
          <w:szCs w:val="28"/>
        </w:rPr>
        <w:t>6</w:t>
      </w:r>
      <w:r w:rsidRPr="004416F4">
        <w:rPr>
          <w:rFonts w:ascii="Times New Roman" w:hAnsi="Times New Roman" w:cs="Times New Roman"/>
          <w:b/>
          <w:bCs/>
          <w:sz w:val="24"/>
          <w:szCs w:val="28"/>
        </w:rPr>
        <w:t>:</w:t>
      </w:r>
      <w:r w:rsidR="0002361C" w:rsidRPr="004416F4">
        <w:rPr>
          <w:rFonts w:ascii="Times New Roman" w:hAnsi="Times New Roman" w:cs="Times New Roman"/>
          <w:b/>
          <w:bCs/>
          <w:sz w:val="24"/>
          <w:szCs w:val="28"/>
        </w:rPr>
        <w:t xml:space="preserve"> Concentration </w:t>
      </w:r>
      <w:r w:rsidR="004416F4" w:rsidRPr="004416F4">
        <w:rPr>
          <w:rFonts w:ascii="Times New Roman" w:hAnsi="Times New Roman" w:cs="Times New Roman"/>
          <w:b/>
          <w:bCs/>
          <w:sz w:val="24"/>
          <w:szCs w:val="28"/>
        </w:rPr>
        <w:t>s</w:t>
      </w:r>
      <w:r w:rsidR="0002361C" w:rsidRPr="004416F4">
        <w:rPr>
          <w:rFonts w:ascii="Times New Roman" w:hAnsi="Times New Roman" w:cs="Times New Roman"/>
          <w:b/>
          <w:bCs/>
          <w:sz w:val="24"/>
          <w:szCs w:val="28"/>
        </w:rPr>
        <w:t xml:space="preserve">cale of </w:t>
      </w:r>
      <w:r w:rsidR="004416F4" w:rsidRPr="004416F4">
        <w:rPr>
          <w:rFonts w:ascii="Times New Roman" w:hAnsi="Times New Roman" w:cs="Times New Roman"/>
          <w:b/>
          <w:bCs/>
          <w:sz w:val="24"/>
          <w:szCs w:val="28"/>
        </w:rPr>
        <w:t>t</w:t>
      </w:r>
      <w:r w:rsidR="0002361C" w:rsidRPr="004416F4">
        <w:rPr>
          <w:rFonts w:ascii="Times New Roman" w:hAnsi="Times New Roman" w:cs="Times New Roman"/>
          <w:b/>
          <w:bCs/>
          <w:sz w:val="24"/>
          <w:szCs w:val="28"/>
        </w:rPr>
        <w:t xml:space="preserve">ypical </w:t>
      </w:r>
      <w:r w:rsidR="004416F4" w:rsidRPr="004416F4">
        <w:rPr>
          <w:rFonts w:ascii="Times New Roman" w:hAnsi="Times New Roman" w:cs="Times New Roman"/>
          <w:b/>
          <w:bCs/>
          <w:sz w:val="24"/>
          <w:szCs w:val="28"/>
        </w:rPr>
        <w:t>p</w:t>
      </w:r>
      <w:r w:rsidR="0002361C" w:rsidRPr="004416F4">
        <w:rPr>
          <w:rFonts w:ascii="Times New Roman" w:hAnsi="Times New Roman" w:cs="Times New Roman"/>
          <w:b/>
          <w:bCs/>
          <w:sz w:val="24"/>
          <w:szCs w:val="28"/>
        </w:rPr>
        <w:t xml:space="preserve">lace </w:t>
      </w:r>
      <w:r w:rsidR="004416F4" w:rsidRPr="004416F4">
        <w:rPr>
          <w:rFonts w:ascii="Times New Roman" w:hAnsi="Times New Roman" w:cs="Times New Roman"/>
          <w:b/>
          <w:bCs/>
          <w:sz w:val="24"/>
          <w:szCs w:val="28"/>
        </w:rPr>
        <w:t>c</w:t>
      </w:r>
      <w:r w:rsidR="0002361C" w:rsidRPr="004416F4">
        <w:rPr>
          <w:rFonts w:ascii="Times New Roman" w:hAnsi="Times New Roman" w:cs="Times New Roman"/>
          <w:b/>
          <w:bCs/>
          <w:sz w:val="24"/>
          <w:szCs w:val="28"/>
        </w:rPr>
        <w:t>lusters</w:t>
      </w:r>
      <w:r w:rsidR="000F4A59" w:rsidRPr="004416F4">
        <w:rPr>
          <w:rFonts w:ascii="Times New Roman" w:hAnsi="Times New Roman" w:cs="Times New Roman"/>
          <w:b/>
          <w:bCs/>
          <w:sz w:val="24"/>
          <w:szCs w:val="28"/>
        </w:rPr>
        <w:t xml:space="preserve">            </w:t>
      </w:r>
      <w:r w:rsidR="00D73EA8" w:rsidRPr="004416F4">
        <w:rPr>
          <w:rFonts w:ascii="Times New Roman" w:hAnsi="Times New Roman" w:cs="Times New Roman"/>
          <w:b/>
          <w:bCs/>
          <w:sz w:val="24"/>
          <w:szCs w:val="28"/>
        </w:rPr>
        <w:t>2</w:t>
      </w:r>
      <w:r w:rsidR="000F4A59" w:rsidRPr="004416F4">
        <w:rPr>
          <w:rFonts w:ascii="Times New Roman" w:hAnsi="Times New Roman" w:cs="Times New Roman"/>
          <w:b/>
          <w:bCs/>
          <w:sz w:val="24"/>
          <w:szCs w:val="28"/>
        </w:rPr>
        <w:t>4</w:t>
      </w:r>
    </w:p>
    <w:p w14:paraId="607F70CF" w14:textId="19157F26" w:rsidR="00BF54CA" w:rsidRPr="004416F4" w:rsidRDefault="00BF54CA">
      <w:pPr>
        <w:widowControl/>
        <w:jc w:val="left"/>
        <w:rPr>
          <w:rFonts w:ascii="Times New Roman" w:hAnsi="Times New Roman" w:cs="Times New Roman"/>
        </w:rPr>
      </w:pPr>
      <w:r w:rsidRPr="004416F4">
        <w:rPr>
          <w:rFonts w:ascii="Times New Roman" w:hAnsi="Times New Roman" w:cs="Times New Roman"/>
        </w:rPr>
        <w:br w:type="page"/>
      </w:r>
    </w:p>
    <w:p w14:paraId="68BB83A2" w14:textId="1ADB1A1C" w:rsidR="000664D0" w:rsidRPr="004416F4" w:rsidRDefault="000F4A59" w:rsidP="005341B4">
      <w:pPr>
        <w:rPr>
          <w:rFonts w:ascii="Times New Roman" w:eastAsiaTheme="minorEastAsia" w:hAnsi="Times New Roman" w:cs="Times New Roman"/>
        </w:rPr>
      </w:pPr>
      <w:r w:rsidRPr="004416F4">
        <w:rPr>
          <w:rFonts w:ascii="Times New Roman" w:hAnsi="Times New Roman" w:cs="Times New Roman"/>
          <w:b/>
          <w:bCs/>
          <w:sz w:val="28"/>
          <w:szCs w:val="32"/>
        </w:rPr>
        <w:lastRenderedPageBreak/>
        <w:t>Supplement Note 1: Classification of POI</w:t>
      </w:r>
    </w:p>
    <w:p w14:paraId="5DE32434" w14:textId="2D3F1C62" w:rsidR="0002361C" w:rsidRPr="004416F4" w:rsidRDefault="00316F03" w:rsidP="005341B4">
      <w:pPr>
        <w:rPr>
          <w:rFonts w:ascii="Times New Roman" w:eastAsiaTheme="minorEastAsia" w:hAnsi="Times New Roman" w:cs="Times New Roman"/>
        </w:rPr>
      </w:pPr>
      <w:r w:rsidRPr="004416F4">
        <w:rPr>
          <w:rFonts w:ascii="Times New Roman" w:eastAsiaTheme="minorEastAsia" w:hAnsi="Times New Roman" w:cs="Times New Roman"/>
          <w:noProof/>
        </w:rPr>
        <w:drawing>
          <wp:inline distT="0" distB="0" distL="0" distR="0" wp14:anchorId="0C42B4CA" wp14:editId="57EF45B8">
            <wp:extent cx="5274310" cy="64630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6463030"/>
                    </a:xfrm>
                    <a:prstGeom prst="rect">
                      <a:avLst/>
                    </a:prstGeom>
                    <a:noFill/>
                    <a:ln>
                      <a:noFill/>
                    </a:ln>
                  </pic:spPr>
                </pic:pic>
              </a:graphicData>
            </a:graphic>
          </wp:inline>
        </w:drawing>
      </w:r>
    </w:p>
    <w:p w14:paraId="24171085" w14:textId="6F4E36ED" w:rsidR="00316F03" w:rsidRPr="004416F4" w:rsidRDefault="0038714A" w:rsidP="005341B4">
      <w:pPr>
        <w:rPr>
          <w:rFonts w:ascii="Times New Roman" w:eastAsiaTheme="minorEastAsia" w:hAnsi="Times New Roman" w:cs="Times New Roman"/>
        </w:rPr>
      </w:pPr>
      <w:r w:rsidRPr="004416F4">
        <w:rPr>
          <w:rFonts w:ascii="Times New Roman" w:hAnsi="Times New Roman" w:cs="Times New Roman"/>
          <w:b/>
          <w:sz w:val="18"/>
          <w:szCs w:val="18"/>
        </w:rPr>
        <w:t>Supplement Figure 1</w:t>
      </w:r>
      <w:r w:rsidRPr="004416F4">
        <w:rPr>
          <w:rFonts w:ascii="Times New Roman" w:hAnsi="Times New Roman" w:cs="Times New Roman"/>
          <w:sz w:val="18"/>
          <w:szCs w:val="18"/>
        </w:rPr>
        <w:t xml:space="preserve"> The number of all categories and types of POIs (Point of Interest)</w:t>
      </w:r>
      <w:r w:rsidR="004A2921" w:rsidRPr="004416F4">
        <w:rPr>
          <w:rFonts w:ascii="Times New Roman" w:hAnsi="Times New Roman" w:cs="Times New Roman"/>
          <w:sz w:val="18"/>
          <w:szCs w:val="18"/>
        </w:rPr>
        <w:t xml:space="preserve"> </w:t>
      </w:r>
      <w:r w:rsidRPr="004416F4">
        <w:rPr>
          <w:rFonts w:ascii="Times New Roman" w:hAnsi="Times New Roman" w:cs="Times New Roman"/>
          <w:sz w:val="18"/>
          <w:szCs w:val="18"/>
        </w:rPr>
        <w:t>in this research</w:t>
      </w:r>
      <w:r w:rsidR="004A2921" w:rsidRPr="004416F4">
        <w:rPr>
          <w:rFonts w:ascii="Times New Roman" w:hAnsi="Times New Roman" w:cs="Times New Roman"/>
          <w:sz w:val="18"/>
          <w:szCs w:val="18"/>
        </w:rPr>
        <w:t xml:space="preserve">. </w:t>
      </w:r>
    </w:p>
    <w:p w14:paraId="249C5B4D" w14:textId="7EEB0850" w:rsidR="00620A61" w:rsidRPr="004416F4" w:rsidRDefault="005C7656" w:rsidP="005341B4">
      <w:pPr>
        <w:rPr>
          <w:rFonts w:ascii="Times New Roman" w:eastAsiaTheme="minorEastAsia" w:hAnsi="Times New Roman" w:cs="Times New Roman"/>
        </w:rPr>
      </w:pPr>
      <w:r w:rsidRPr="004416F4">
        <w:rPr>
          <w:rFonts w:ascii="Times New Roman" w:eastAsiaTheme="minorEastAsia" w:hAnsi="Times New Roman" w:cs="Times New Roman"/>
          <w:noProof/>
        </w:rPr>
        <w:lastRenderedPageBreak/>
        <w:drawing>
          <wp:inline distT="0" distB="0" distL="0" distR="0" wp14:anchorId="068A0AA1" wp14:editId="214C15BF">
            <wp:extent cx="5254625" cy="383476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54625" cy="3834765"/>
                    </a:xfrm>
                    <a:prstGeom prst="rect">
                      <a:avLst/>
                    </a:prstGeom>
                    <a:noFill/>
                    <a:ln>
                      <a:noFill/>
                    </a:ln>
                  </pic:spPr>
                </pic:pic>
              </a:graphicData>
            </a:graphic>
          </wp:inline>
        </w:drawing>
      </w:r>
    </w:p>
    <w:p w14:paraId="3E4F5C14" w14:textId="1CA05332" w:rsidR="004A2921" w:rsidRPr="004416F4" w:rsidRDefault="004A2921" w:rsidP="004A2921">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2</w:t>
      </w:r>
      <w:r w:rsidRPr="004416F4">
        <w:rPr>
          <w:rFonts w:ascii="Times New Roman" w:hAnsi="Times New Roman" w:cs="Times New Roman"/>
          <w:sz w:val="18"/>
          <w:szCs w:val="18"/>
        </w:rPr>
        <w:t xml:space="preserve"> The number of twelve categories of POIs for 276 prefecture-level cities and above in the mainland China. Each column represents a city, and the column height stands for the total number of </w:t>
      </w:r>
      <w:r w:rsidR="004416F4" w:rsidRPr="004416F4">
        <w:rPr>
          <w:rFonts w:ascii="Times New Roman" w:hAnsi="Times New Roman" w:cs="Times New Roman"/>
          <w:sz w:val="18"/>
          <w:szCs w:val="18"/>
        </w:rPr>
        <w:t xml:space="preserve">POIs in </w:t>
      </w:r>
      <w:r w:rsidRPr="004416F4">
        <w:rPr>
          <w:rFonts w:ascii="Times New Roman" w:hAnsi="Times New Roman" w:cs="Times New Roman"/>
          <w:sz w:val="18"/>
          <w:szCs w:val="18"/>
        </w:rPr>
        <w:t xml:space="preserve">this city. Some cities are </w:t>
      </w:r>
      <w:r w:rsidRPr="004416F4">
        <w:rPr>
          <w:rFonts w:ascii="Times New Roman" w:eastAsiaTheme="minorEastAsia" w:hAnsi="Times New Roman" w:cs="Times New Roman" w:hint="eastAsia"/>
          <w:sz w:val="18"/>
          <w:szCs w:val="18"/>
        </w:rPr>
        <w:t>excluded</w:t>
      </w:r>
      <w:r w:rsidRPr="004416F4">
        <w:rPr>
          <w:rFonts w:ascii="Times New Roman" w:eastAsiaTheme="minorEastAsia" w:hAnsi="Times New Roman" w:cs="Times New Roman"/>
          <w:sz w:val="18"/>
          <w:szCs w:val="18"/>
        </w:rPr>
        <w:t xml:space="preserve"> due to poor data quality, and spatial grids with only one POI are abandoned. </w:t>
      </w:r>
    </w:p>
    <w:p w14:paraId="7DBE49FD" w14:textId="77777777" w:rsidR="004A2921" w:rsidRPr="004416F4" w:rsidRDefault="004A2921" w:rsidP="005341B4">
      <w:pPr>
        <w:rPr>
          <w:rFonts w:ascii="Times New Roman" w:eastAsiaTheme="minorEastAsia" w:hAnsi="Times New Roman" w:cs="Times New Roman"/>
        </w:rPr>
      </w:pPr>
    </w:p>
    <w:p w14:paraId="4A91E593" w14:textId="4DA4545E" w:rsidR="0002361C" w:rsidRPr="004416F4" w:rsidRDefault="000F4A59" w:rsidP="000F4A59">
      <w:pPr>
        <w:pageBreakBefore/>
        <w:rPr>
          <w:rFonts w:ascii="Times New Roman" w:hAnsi="Times New Roman" w:cs="Times New Roman"/>
          <w:b/>
          <w:bCs/>
          <w:sz w:val="28"/>
          <w:szCs w:val="32"/>
        </w:rPr>
      </w:pPr>
      <w:r w:rsidRPr="004416F4">
        <w:rPr>
          <w:rFonts w:ascii="Times New Roman" w:hAnsi="Times New Roman" w:cs="Times New Roman"/>
          <w:b/>
          <w:bCs/>
          <w:sz w:val="28"/>
          <w:szCs w:val="32"/>
        </w:rPr>
        <w:lastRenderedPageBreak/>
        <w:t>Supplement Note 2: Global characteristics of place network</w:t>
      </w:r>
      <w:r w:rsidR="004416F4" w:rsidRPr="004416F4">
        <w:rPr>
          <w:rFonts w:ascii="Times New Roman" w:hAnsi="Times New Roman" w:cs="Times New Roman"/>
          <w:b/>
          <w:bCs/>
          <w:sz w:val="28"/>
          <w:szCs w:val="32"/>
        </w:rPr>
        <w:t>s</w:t>
      </w:r>
    </w:p>
    <w:p w14:paraId="4E11BD8F" w14:textId="77777777" w:rsidR="00257757" w:rsidRPr="004416F4" w:rsidRDefault="00257757" w:rsidP="00257757">
      <w:pPr>
        <w:rPr>
          <w:rFonts w:eastAsiaTheme="minorEastAsia"/>
        </w:rPr>
      </w:pPr>
    </w:p>
    <w:p w14:paraId="4238A106" w14:textId="1306EFDA" w:rsidR="0002361C" w:rsidRPr="004416F4" w:rsidRDefault="00D87293" w:rsidP="00D87293">
      <w:pPr>
        <w:jc w:val="center"/>
        <w:rPr>
          <w:rFonts w:ascii="Times New Roman" w:eastAsiaTheme="minorEastAsia" w:hAnsi="Times New Roman" w:cs="Times New Roman"/>
        </w:rPr>
      </w:pPr>
      <w:r w:rsidRPr="004416F4">
        <w:rPr>
          <w:rFonts w:ascii="Times New Roman" w:eastAsiaTheme="minorEastAsia" w:hAnsi="Times New Roman" w:cs="Times New Roman"/>
          <w:noProof/>
        </w:rPr>
        <w:drawing>
          <wp:inline distT="0" distB="0" distL="0" distR="0" wp14:anchorId="09ED03EB" wp14:editId="7CEEB70C">
            <wp:extent cx="4993419" cy="3259224"/>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a:extLst>
                        <a:ext uri="{28A0092B-C50C-407E-A947-70E740481C1C}">
                          <a14:useLocalDpi xmlns:a14="http://schemas.microsoft.com/office/drawing/2010/main" val="0"/>
                        </a:ext>
                      </a:extLst>
                    </a:blip>
                    <a:srcRect l="1084" t="1409" r="1722" b="2217"/>
                    <a:stretch/>
                  </pic:blipFill>
                  <pic:spPr bwMode="auto">
                    <a:xfrm>
                      <a:off x="0" y="0"/>
                      <a:ext cx="4995489" cy="3260575"/>
                    </a:xfrm>
                    <a:prstGeom prst="rect">
                      <a:avLst/>
                    </a:prstGeom>
                    <a:noFill/>
                    <a:ln>
                      <a:noFill/>
                    </a:ln>
                    <a:extLst>
                      <a:ext uri="{53640926-AAD7-44D8-BBD7-CCE9431645EC}">
                        <a14:shadowObscured xmlns:a14="http://schemas.microsoft.com/office/drawing/2010/main"/>
                      </a:ext>
                    </a:extLst>
                  </pic:spPr>
                </pic:pic>
              </a:graphicData>
            </a:graphic>
          </wp:inline>
        </w:drawing>
      </w:r>
    </w:p>
    <w:p w14:paraId="058AABF8" w14:textId="2398CDB8" w:rsidR="000228B7" w:rsidRPr="004416F4" w:rsidRDefault="004A2921" w:rsidP="004A2921">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3</w:t>
      </w:r>
      <w:r w:rsidRPr="004416F4">
        <w:rPr>
          <w:rFonts w:ascii="Times New Roman" w:hAnsi="Times New Roman" w:cs="Times New Roman"/>
          <w:sz w:val="18"/>
          <w:szCs w:val="18"/>
        </w:rPr>
        <w:t xml:space="preserve"> </w:t>
      </w:r>
      <w:r w:rsidR="007F088E" w:rsidRPr="004416F4">
        <w:rPr>
          <w:rFonts w:ascii="Times New Roman" w:hAnsi="Times New Roman" w:cs="Times New Roman"/>
          <w:sz w:val="18"/>
          <w:szCs w:val="18"/>
        </w:rPr>
        <w:t>Average Weighted Degree of each place network</w:t>
      </w:r>
      <w:r w:rsidR="004416F4" w:rsidRPr="004416F4">
        <w:rPr>
          <w:rFonts w:ascii="Times New Roman" w:hAnsi="Times New Roman" w:cs="Times New Roman"/>
          <w:sz w:val="18"/>
          <w:szCs w:val="18"/>
        </w:rPr>
        <w:t xml:space="preserve"> at different scales</w:t>
      </w:r>
      <w:r w:rsidR="007F088E" w:rsidRPr="004416F4">
        <w:rPr>
          <w:rFonts w:ascii="Times New Roman" w:hAnsi="Times New Roman" w:cs="Times New Roman"/>
          <w:sz w:val="18"/>
          <w:szCs w:val="18"/>
        </w:rPr>
        <w:t xml:space="preserve">. It shows that </w:t>
      </w:r>
      <w:r w:rsidR="000228B7" w:rsidRPr="004416F4">
        <w:rPr>
          <w:rFonts w:ascii="Times New Roman" w:hAnsi="Times New Roman" w:cs="Times New Roman"/>
          <w:sz w:val="18"/>
          <w:szCs w:val="18"/>
        </w:rPr>
        <w:t>places at 400-meter scale have the densest interrelationship for both the co-location and adjacent network.</w:t>
      </w:r>
    </w:p>
    <w:p w14:paraId="64198EEB" w14:textId="4478ECBB" w:rsidR="0002361C" w:rsidRPr="004416F4" w:rsidRDefault="0002361C" w:rsidP="005341B4">
      <w:pPr>
        <w:rPr>
          <w:rFonts w:ascii="Times New Roman" w:eastAsiaTheme="minorEastAsia" w:hAnsi="Times New Roman" w:cs="Times New Roman"/>
        </w:rPr>
      </w:pPr>
    </w:p>
    <w:p w14:paraId="6E1E9B65" w14:textId="77777777" w:rsidR="00D417A1" w:rsidRPr="004416F4" w:rsidRDefault="00D417A1" w:rsidP="005341B4">
      <w:pPr>
        <w:rPr>
          <w:rFonts w:ascii="Times New Roman" w:eastAsiaTheme="minorEastAsia" w:hAnsi="Times New Roman" w:cs="Times New Roman"/>
        </w:rPr>
      </w:pPr>
    </w:p>
    <w:p w14:paraId="75A1AF4A" w14:textId="0BE5E954" w:rsidR="000F4A59" w:rsidRPr="004416F4" w:rsidRDefault="00A3233E" w:rsidP="007F7FB5">
      <w:pPr>
        <w:jc w:val="center"/>
        <w:rPr>
          <w:rFonts w:ascii="Times New Roman" w:eastAsiaTheme="minorEastAsia" w:hAnsi="Times New Roman" w:cs="Times New Roman"/>
        </w:rPr>
      </w:pPr>
      <w:r w:rsidRPr="004416F4">
        <w:rPr>
          <w:rFonts w:ascii="Times New Roman" w:eastAsiaTheme="minorEastAsia" w:hAnsi="Times New Roman" w:cs="Times New Roman"/>
          <w:noProof/>
        </w:rPr>
        <w:drawing>
          <wp:inline distT="0" distB="0" distL="0" distR="0" wp14:anchorId="6E1BAE63" wp14:editId="3977E657">
            <wp:extent cx="4367515" cy="2949934"/>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a:extLst>
                        <a:ext uri="{28A0092B-C50C-407E-A947-70E740481C1C}">
                          <a14:useLocalDpi xmlns:a14="http://schemas.microsoft.com/office/drawing/2010/main" val="0"/>
                        </a:ext>
                      </a:extLst>
                    </a:blip>
                    <a:srcRect l="1022" t="1474" r="877" b="2944"/>
                    <a:stretch/>
                  </pic:blipFill>
                  <pic:spPr bwMode="auto">
                    <a:xfrm>
                      <a:off x="0" y="0"/>
                      <a:ext cx="4376314" cy="2955877"/>
                    </a:xfrm>
                    <a:prstGeom prst="rect">
                      <a:avLst/>
                    </a:prstGeom>
                    <a:noFill/>
                    <a:ln>
                      <a:noFill/>
                    </a:ln>
                    <a:extLst>
                      <a:ext uri="{53640926-AAD7-44D8-BBD7-CCE9431645EC}">
                        <a14:shadowObscured xmlns:a14="http://schemas.microsoft.com/office/drawing/2010/main"/>
                      </a:ext>
                    </a:extLst>
                  </pic:spPr>
                </pic:pic>
              </a:graphicData>
            </a:graphic>
          </wp:inline>
        </w:drawing>
      </w:r>
    </w:p>
    <w:p w14:paraId="33F32397" w14:textId="3818CCBC" w:rsidR="000228B7" w:rsidRPr="004416F4" w:rsidRDefault="004A2921" w:rsidP="004A2921">
      <w:pPr>
        <w:rPr>
          <w:rFonts w:ascii="Times New Roman" w:hAnsi="Times New Roman" w:cs="Times New Roman"/>
          <w:sz w:val="18"/>
          <w:szCs w:val="18"/>
        </w:rPr>
      </w:pPr>
      <w:r w:rsidRPr="004416F4">
        <w:rPr>
          <w:rFonts w:ascii="Times New Roman" w:hAnsi="Times New Roman" w:cs="Times New Roman"/>
          <w:b/>
          <w:sz w:val="18"/>
          <w:szCs w:val="18"/>
        </w:rPr>
        <w:t xml:space="preserve">Supplement Figure </w:t>
      </w:r>
      <w:r w:rsidR="000228B7" w:rsidRPr="004416F4">
        <w:rPr>
          <w:rFonts w:ascii="Times New Roman" w:hAnsi="Times New Roman" w:cs="Times New Roman"/>
          <w:b/>
          <w:sz w:val="18"/>
          <w:szCs w:val="18"/>
        </w:rPr>
        <w:t>4</w:t>
      </w:r>
      <w:r w:rsidRPr="004416F4">
        <w:rPr>
          <w:rFonts w:ascii="Times New Roman" w:hAnsi="Times New Roman" w:cs="Times New Roman"/>
          <w:sz w:val="18"/>
          <w:szCs w:val="18"/>
        </w:rPr>
        <w:t xml:space="preserve"> </w:t>
      </w:r>
      <w:r w:rsidR="000228B7" w:rsidRPr="004416F4">
        <w:rPr>
          <w:rFonts w:ascii="Times New Roman" w:hAnsi="Times New Roman" w:cs="Times New Roman"/>
          <w:sz w:val="18"/>
          <w:szCs w:val="18"/>
        </w:rPr>
        <w:t xml:space="preserve">The average value of Average Weighted Degree at all nine scales for </w:t>
      </w:r>
      <w:r w:rsidR="007F7FB5" w:rsidRPr="004416F4">
        <w:rPr>
          <w:rFonts w:ascii="Times New Roman" w:hAnsi="Times New Roman" w:cs="Times New Roman"/>
          <w:sz w:val="18"/>
          <w:szCs w:val="18"/>
        </w:rPr>
        <w:t xml:space="preserve">different urban population groups.  It shows that large cities with 1-3 million population have the highest place mixing degree, and mega-cities with over 300 million population have sparse co-location\adjacent relationship. </w:t>
      </w:r>
      <w:r w:rsidR="007C4305" w:rsidRPr="004416F4">
        <w:rPr>
          <w:rFonts w:ascii="Times New Roman" w:hAnsi="Times New Roman" w:cs="Times New Roman"/>
          <w:sz w:val="18"/>
          <w:szCs w:val="18"/>
        </w:rPr>
        <w:t xml:space="preserve">Urban population data is obtained from </w:t>
      </w:r>
      <w:r w:rsidR="007C4305" w:rsidRPr="004416F4">
        <w:rPr>
          <w:rFonts w:ascii="Times New Roman" w:hAnsi="Times New Roman" w:cs="Times New Roman"/>
          <w:i/>
          <w:iCs/>
          <w:sz w:val="18"/>
          <w:szCs w:val="18"/>
        </w:rPr>
        <w:t xml:space="preserve">Statistical yearbook of urban construction in China </w:t>
      </w:r>
      <w:r w:rsidR="007C4305" w:rsidRPr="004416F4">
        <w:rPr>
          <w:rFonts w:ascii="宋体" w:eastAsia="宋体" w:hAnsi="宋体" w:cs="宋体" w:hint="eastAsia"/>
          <w:i/>
          <w:iCs/>
          <w:sz w:val="18"/>
          <w:szCs w:val="18"/>
        </w:rPr>
        <w:t>(</w:t>
      </w:r>
      <w:r w:rsidR="007C4305" w:rsidRPr="004416F4">
        <w:rPr>
          <w:rFonts w:ascii="Times New Roman" w:hAnsi="Times New Roman" w:cs="Times New Roman" w:hint="eastAsia"/>
          <w:i/>
          <w:iCs/>
          <w:sz w:val="18"/>
          <w:szCs w:val="18"/>
        </w:rPr>
        <w:t>2</w:t>
      </w:r>
      <w:r w:rsidR="007C4305" w:rsidRPr="004416F4">
        <w:rPr>
          <w:rFonts w:ascii="Times New Roman" w:hAnsi="Times New Roman" w:cs="Times New Roman"/>
          <w:i/>
          <w:iCs/>
          <w:sz w:val="18"/>
          <w:szCs w:val="18"/>
        </w:rPr>
        <w:t>017</w:t>
      </w:r>
      <w:r w:rsidR="007C4305" w:rsidRPr="004416F4">
        <w:rPr>
          <w:rFonts w:ascii="宋体" w:eastAsia="宋体" w:hAnsi="宋体" w:cs="宋体" w:hint="eastAsia"/>
          <w:i/>
          <w:iCs/>
          <w:sz w:val="18"/>
          <w:szCs w:val="18"/>
        </w:rPr>
        <w:t>)</w:t>
      </w:r>
      <w:r w:rsidR="004416F4" w:rsidRPr="004416F4">
        <w:rPr>
          <w:rFonts w:ascii="宋体" w:eastAsia="宋体" w:hAnsi="宋体" w:cs="宋体"/>
          <w:i/>
          <w:iCs/>
          <w:sz w:val="18"/>
          <w:szCs w:val="18"/>
        </w:rPr>
        <w:t>.</w:t>
      </w:r>
    </w:p>
    <w:p w14:paraId="5062EB1E" w14:textId="1EE02D1D" w:rsidR="000F4A59" w:rsidRPr="004416F4" w:rsidRDefault="000F4A59" w:rsidP="005341B4">
      <w:pPr>
        <w:rPr>
          <w:rFonts w:ascii="Times New Roman" w:eastAsiaTheme="minorEastAsia" w:hAnsi="Times New Roman" w:cs="Times New Roman"/>
        </w:rPr>
      </w:pPr>
    </w:p>
    <w:p w14:paraId="01449615" w14:textId="16B0A16C" w:rsidR="000F4A59" w:rsidRPr="004416F4" w:rsidRDefault="00D87293" w:rsidP="005341B4">
      <w:pPr>
        <w:rPr>
          <w:rFonts w:ascii="Times New Roman" w:eastAsiaTheme="minorEastAsia" w:hAnsi="Times New Roman" w:cs="Times New Roman"/>
        </w:rPr>
      </w:pPr>
      <w:r w:rsidRPr="004416F4">
        <w:rPr>
          <w:rFonts w:eastAsiaTheme="minorEastAsia"/>
          <w:noProof/>
        </w:rPr>
        <w:lastRenderedPageBreak/>
        <w:drawing>
          <wp:inline distT="0" distB="0" distL="0" distR="0" wp14:anchorId="5F33319E" wp14:editId="52845CB9">
            <wp:extent cx="5211551" cy="2997547"/>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23324" cy="3004319"/>
                    </a:xfrm>
                    <a:prstGeom prst="rect">
                      <a:avLst/>
                    </a:prstGeom>
                    <a:noFill/>
                    <a:ln>
                      <a:noFill/>
                    </a:ln>
                  </pic:spPr>
                </pic:pic>
              </a:graphicData>
            </a:graphic>
          </wp:inline>
        </w:drawing>
      </w:r>
    </w:p>
    <w:p w14:paraId="704BB1B4" w14:textId="27569085" w:rsidR="00257757" w:rsidRPr="004416F4" w:rsidRDefault="00257757" w:rsidP="00D87293">
      <w:pPr>
        <w:rPr>
          <w:rFonts w:ascii="Times New Roman" w:eastAsiaTheme="minorEastAsia" w:hAnsi="Times New Roman" w:cs="Times New Roman"/>
          <w:sz w:val="18"/>
          <w:szCs w:val="18"/>
        </w:rPr>
      </w:pPr>
      <w:r w:rsidRPr="004416F4">
        <w:rPr>
          <w:rFonts w:ascii="Times New Roman" w:hAnsi="Times New Roman" w:cs="Times New Roman"/>
          <w:b/>
          <w:sz w:val="18"/>
          <w:szCs w:val="18"/>
        </w:rPr>
        <w:t xml:space="preserve">Supplement Figure </w:t>
      </w:r>
      <w:r w:rsidR="00A3233E" w:rsidRPr="004416F4">
        <w:rPr>
          <w:rFonts w:ascii="Times New Roman" w:hAnsi="Times New Roman" w:cs="Times New Roman"/>
          <w:b/>
          <w:sz w:val="18"/>
          <w:szCs w:val="18"/>
        </w:rPr>
        <w:t>5</w:t>
      </w:r>
      <w:r w:rsidRPr="004416F4">
        <w:rPr>
          <w:rFonts w:ascii="Times New Roman" w:hAnsi="Times New Roman" w:cs="Times New Roman"/>
          <w:sz w:val="18"/>
          <w:szCs w:val="18"/>
        </w:rPr>
        <w:t xml:space="preserve"> </w:t>
      </w:r>
      <w:r w:rsidR="00A3233E" w:rsidRPr="004416F4">
        <w:rPr>
          <w:rFonts w:ascii="Times New Roman" w:hAnsi="Times New Roman" w:cs="Times New Roman"/>
          <w:sz w:val="18"/>
          <w:szCs w:val="18"/>
        </w:rPr>
        <w:t>Average Weighted Degree of each place network at different scales for different urban population groups.</w:t>
      </w:r>
      <w:r w:rsidR="00D87293" w:rsidRPr="004416F4">
        <w:rPr>
          <w:rFonts w:ascii="Times New Roman" w:hAnsi="Times New Roman" w:cs="Times New Roman"/>
          <w:sz w:val="18"/>
          <w:szCs w:val="18"/>
        </w:rPr>
        <w:t xml:space="preserve"> The highest place mixing degree for mega-cities with over 10 mil population </w:t>
      </w:r>
      <w:r w:rsidR="00D87293" w:rsidRPr="004416F4">
        <w:rPr>
          <w:rFonts w:ascii="Times New Roman" w:eastAsiaTheme="minorEastAsia" w:hAnsi="Times New Roman" w:cs="Times New Roman" w:hint="eastAsia"/>
          <w:sz w:val="18"/>
          <w:szCs w:val="18"/>
        </w:rPr>
        <w:t>a</w:t>
      </w:r>
      <w:r w:rsidR="00D87293" w:rsidRPr="004416F4">
        <w:rPr>
          <w:rFonts w:ascii="Times New Roman" w:eastAsiaTheme="minorEastAsia" w:hAnsi="Times New Roman" w:cs="Times New Roman"/>
          <w:sz w:val="18"/>
          <w:szCs w:val="18"/>
        </w:rPr>
        <w:t>ppears at 600-meter scale, and at 400-meter scale for other cities.</w:t>
      </w:r>
    </w:p>
    <w:p w14:paraId="4F33E500" w14:textId="14E521EB" w:rsidR="0002361C" w:rsidRPr="004416F4" w:rsidRDefault="0002361C" w:rsidP="005341B4">
      <w:pPr>
        <w:rPr>
          <w:rFonts w:ascii="Times New Roman" w:eastAsiaTheme="minorEastAsia" w:hAnsi="Times New Roman" w:cs="Times New Roman"/>
        </w:rPr>
      </w:pPr>
    </w:p>
    <w:p w14:paraId="04E179AC" w14:textId="28117527" w:rsidR="00C10DE3" w:rsidRPr="004416F4" w:rsidRDefault="00C10DE3" w:rsidP="00C10DE3">
      <w:pPr>
        <w:pageBreakBefore/>
        <w:rPr>
          <w:rFonts w:ascii="Times New Roman" w:hAnsi="Times New Roman" w:cs="Times New Roman"/>
          <w:b/>
          <w:bCs/>
          <w:sz w:val="28"/>
          <w:szCs w:val="32"/>
        </w:rPr>
      </w:pPr>
      <w:r w:rsidRPr="004416F4">
        <w:rPr>
          <w:rFonts w:ascii="Times New Roman" w:hAnsi="Times New Roman" w:cs="Times New Roman"/>
          <w:b/>
          <w:bCs/>
          <w:sz w:val="28"/>
          <w:szCs w:val="32"/>
        </w:rPr>
        <w:lastRenderedPageBreak/>
        <w:t>Supplement Note 3: Concentration scale heterogeneity of 12 place categories</w:t>
      </w:r>
    </w:p>
    <w:p w14:paraId="40C81197" w14:textId="24766D42" w:rsidR="00742A5B" w:rsidRPr="004416F4" w:rsidRDefault="00742A5B" w:rsidP="00742A5B">
      <w:pPr>
        <w:rPr>
          <w:rFonts w:eastAsiaTheme="minorEastAsia"/>
        </w:rPr>
      </w:pPr>
      <w:r w:rsidRPr="004416F4">
        <w:rPr>
          <w:rFonts w:eastAsiaTheme="minorEastAsia"/>
          <w:noProof/>
        </w:rPr>
        <w:drawing>
          <wp:inline distT="0" distB="0" distL="0" distR="0" wp14:anchorId="448366FC" wp14:editId="34EF8FD5">
            <wp:extent cx="5257800" cy="2543651"/>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3">
                      <a:extLst>
                        <a:ext uri="{28A0092B-C50C-407E-A947-70E740481C1C}">
                          <a14:useLocalDpi xmlns:a14="http://schemas.microsoft.com/office/drawing/2010/main" val="0"/>
                        </a:ext>
                      </a:extLst>
                    </a:blip>
                    <a:srcRect l="3732" r="193" b="1540"/>
                    <a:stretch/>
                  </pic:blipFill>
                  <pic:spPr bwMode="auto">
                    <a:xfrm>
                      <a:off x="0" y="0"/>
                      <a:ext cx="5264649" cy="2546965"/>
                    </a:xfrm>
                    <a:prstGeom prst="rect">
                      <a:avLst/>
                    </a:prstGeom>
                    <a:noFill/>
                    <a:ln>
                      <a:noFill/>
                    </a:ln>
                    <a:extLst>
                      <a:ext uri="{53640926-AAD7-44D8-BBD7-CCE9431645EC}">
                        <a14:shadowObscured xmlns:a14="http://schemas.microsoft.com/office/drawing/2010/main"/>
                      </a:ext>
                    </a:extLst>
                  </pic:spPr>
                </pic:pic>
              </a:graphicData>
            </a:graphic>
          </wp:inline>
        </w:drawing>
      </w:r>
    </w:p>
    <w:p w14:paraId="1A5EF5B8" w14:textId="731C3BF3" w:rsidR="00C31229" w:rsidRPr="004416F4" w:rsidRDefault="002A36EF" w:rsidP="002A36EF">
      <w:pPr>
        <w:rPr>
          <w:rFonts w:ascii="Times New Roman" w:hAnsi="Times New Roman" w:cs="Times New Roman"/>
          <w:sz w:val="18"/>
          <w:szCs w:val="18"/>
        </w:rPr>
      </w:pPr>
      <w:r w:rsidRPr="004416F4">
        <w:rPr>
          <w:rFonts w:ascii="Times New Roman" w:hAnsi="Times New Roman" w:cs="Times New Roman"/>
          <w:b/>
          <w:sz w:val="18"/>
          <w:szCs w:val="18"/>
        </w:rPr>
        <w:t>Supplement Figure 6</w:t>
      </w:r>
      <w:r w:rsidRPr="004416F4">
        <w:rPr>
          <w:rFonts w:ascii="Times New Roman" w:hAnsi="Times New Roman" w:cs="Times New Roman"/>
          <w:sz w:val="18"/>
          <w:szCs w:val="18"/>
        </w:rPr>
        <w:t xml:space="preserve"> Average Weighted Degree of each place network</w:t>
      </w:r>
      <w:r w:rsidR="00C31229" w:rsidRPr="004416F4">
        <w:rPr>
          <w:rFonts w:ascii="Times New Roman" w:hAnsi="Times New Roman" w:cs="Times New Roman"/>
          <w:sz w:val="18"/>
          <w:szCs w:val="18"/>
        </w:rPr>
        <w:t xml:space="preserve"> </w:t>
      </w:r>
      <w:r w:rsidRPr="004416F4">
        <w:rPr>
          <w:rFonts w:ascii="Times New Roman" w:hAnsi="Times New Roman" w:cs="Times New Roman"/>
          <w:sz w:val="18"/>
          <w:szCs w:val="18"/>
        </w:rPr>
        <w:t xml:space="preserve">at different scales for different </w:t>
      </w:r>
      <w:r w:rsidR="00C31229" w:rsidRPr="004416F4">
        <w:rPr>
          <w:rFonts w:ascii="Times New Roman" w:hAnsi="Times New Roman" w:cs="Times New Roman"/>
          <w:sz w:val="18"/>
          <w:szCs w:val="18"/>
        </w:rPr>
        <w:t>place categories</w:t>
      </w:r>
      <w:r w:rsidRPr="004416F4">
        <w:rPr>
          <w:rFonts w:ascii="Times New Roman" w:hAnsi="Times New Roman" w:cs="Times New Roman"/>
          <w:sz w:val="18"/>
          <w:szCs w:val="18"/>
        </w:rPr>
        <w:t xml:space="preserve">. </w:t>
      </w:r>
      <w:r w:rsidR="00C31229" w:rsidRPr="004416F4">
        <w:rPr>
          <w:rFonts w:ascii="Times New Roman" w:hAnsi="Times New Roman" w:cs="Times New Roman"/>
          <w:sz w:val="18"/>
          <w:szCs w:val="18"/>
        </w:rPr>
        <w:t xml:space="preserve"> All categories except job have the highest value at the scale of 400 meters.</w:t>
      </w:r>
    </w:p>
    <w:p w14:paraId="5AB2DAB1" w14:textId="77777777" w:rsidR="00C10DE3" w:rsidRPr="004416F4" w:rsidRDefault="00C10DE3" w:rsidP="00C10DE3">
      <w:pPr>
        <w:rPr>
          <w:rFonts w:ascii="Times New Roman" w:hAnsi="Times New Roman" w:cs="Times New Roman"/>
        </w:rPr>
      </w:pPr>
    </w:p>
    <w:p w14:paraId="2A23E841" w14:textId="4A603B1D" w:rsidR="0002361C" w:rsidRPr="004416F4" w:rsidRDefault="00C31229" w:rsidP="005341B4">
      <w:pPr>
        <w:rPr>
          <w:rFonts w:ascii="Times New Roman" w:eastAsiaTheme="minorEastAsia" w:hAnsi="Times New Roman" w:cs="Times New Roman"/>
        </w:rPr>
      </w:pPr>
      <w:r w:rsidRPr="004416F4">
        <w:rPr>
          <w:rFonts w:eastAsiaTheme="minorEastAsia"/>
          <w:noProof/>
        </w:rPr>
        <w:drawing>
          <wp:inline distT="0" distB="0" distL="0" distR="0" wp14:anchorId="17DA8E81" wp14:editId="70EF17E1">
            <wp:extent cx="5274310" cy="230441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2304415"/>
                    </a:xfrm>
                    <a:prstGeom prst="rect">
                      <a:avLst/>
                    </a:prstGeom>
                    <a:noFill/>
                    <a:ln>
                      <a:noFill/>
                    </a:ln>
                  </pic:spPr>
                </pic:pic>
              </a:graphicData>
            </a:graphic>
          </wp:inline>
        </w:drawing>
      </w:r>
    </w:p>
    <w:p w14:paraId="59C0B842" w14:textId="2D825737" w:rsidR="002B0DF7" w:rsidRPr="004416F4" w:rsidRDefault="002A36EF" w:rsidP="002A36EF">
      <w:pPr>
        <w:rPr>
          <w:rFonts w:ascii="Times New Roman" w:hAnsi="Times New Roman" w:cs="Times New Roman"/>
          <w:sz w:val="18"/>
          <w:szCs w:val="18"/>
        </w:rPr>
      </w:pPr>
      <w:r w:rsidRPr="004416F4">
        <w:rPr>
          <w:rFonts w:ascii="Times New Roman" w:hAnsi="Times New Roman" w:cs="Times New Roman"/>
          <w:b/>
          <w:sz w:val="18"/>
          <w:szCs w:val="18"/>
        </w:rPr>
        <w:t>Supplement Figure 7</w:t>
      </w:r>
      <w:r w:rsidRPr="004416F4">
        <w:rPr>
          <w:rFonts w:ascii="Times New Roman" w:hAnsi="Times New Roman" w:cs="Times New Roman"/>
          <w:sz w:val="18"/>
          <w:szCs w:val="18"/>
        </w:rPr>
        <w:t xml:space="preserve"> Average Weighted Degree </w:t>
      </w:r>
      <w:r w:rsidR="004C24D2" w:rsidRPr="004416F4">
        <w:rPr>
          <w:rFonts w:ascii="Times New Roman" w:hAnsi="Times New Roman" w:cs="Times New Roman" w:hint="eastAsia"/>
          <w:sz w:val="18"/>
          <w:szCs w:val="18"/>
        </w:rPr>
        <w:t>rank</w:t>
      </w:r>
      <w:r w:rsidR="004C24D2" w:rsidRPr="004416F4">
        <w:rPr>
          <w:rFonts w:ascii="Times New Roman" w:hAnsi="Times New Roman" w:cs="Times New Roman"/>
          <w:sz w:val="18"/>
          <w:szCs w:val="18"/>
        </w:rPr>
        <w:t xml:space="preserve"> </w:t>
      </w:r>
      <w:r w:rsidRPr="004416F4">
        <w:rPr>
          <w:rFonts w:ascii="Times New Roman" w:hAnsi="Times New Roman" w:cs="Times New Roman"/>
          <w:sz w:val="18"/>
          <w:szCs w:val="18"/>
        </w:rPr>
        <w:t xml:space="preserve">of each place network at different scales. The highest </w:t>
      </w:r>
      <w:r w:rsidR="002B0DF7" w:rsidRPr="004416F4">
        <w:rPr>
          <w:rFonts w:ascii="Times New Roman" w:hAnsi="Times New Roman" w:cs="Times New Roman"/>
          <w:sz w:val="18"/>
          <w:szCs w:val="18"/>
        </w:rPr>
        <w:t xml:space="preserve">rank for restaurant, hotel, shopping, institution and job appears at the small scale, </w:t>
      </w:r>
      <w:r w:rsidR="00A827D1" w:rsidRPr="004416F4">
        <w:rPr>
          <w:rFonts w:ascii="Times New Roman" w:hAnsi="Times New Roman" w:cs="Times New Roman"/>
          <w:sz w:val="18"/>
          <w:szCs w:val="18"/>
        </w:rPr>
        <w:t xml:space="preserve">for </w:t>
      </w:r>
      <w:r w:rsidR="002B0DF7" w:rsidRPr="004416F4">
        <w:rPr>
          <w:rFonts w:ascii="Times New Roman" w:hAnsi="Times New Roman" w:cs="Times New Roman"/>
          <w:sz w:val="18"/>
          <w:szCs w:val="18"/>
        </w:rPr>
        <w:t>culture &amp; education and hospital</w:t>
      </w:r>
      <w:r w:rsidR="00A827D1" w:rsidRPr="004416F4">
        <w:rPr>
          <w:rFonts w:ascii="Times New Roman" w:hAnsi="Times New Roman" w:cs="Times New Roman"/>
          <w:sz w:val="18"/>
          <w:szCs w:val="18"/>
        </w:rPr>
        <w:t xml:space="preserve"> it appears at the meso scale, and for accommodation, transportation and recreation it appears at the macro scale.</w:t>
      </w:r>
    </w:p>
    <w:p w14:paraId="686E766E" w14:textId="70C2573D" w:rsidR="0002361C" w:rsidRPr="004416F4" w:rsidRDefault="0002361C" w:rsidP="005341B4">
      <w:pPr>
        <w:rPr>
          <w:rFonts w:ascii="Times New Roman" w:eastAsiaTheme="minorEastAsia" w:hAnsi="Times New Roman" w:cs="Times New Roman"/>
        </w:rPr>
      </w:pPr>
    </w:p>
    <w:p w14:paraId="6A99B3F9" w14:textId="259A3831" w:rsidR="0002361C" w:rsidRPr="004416F4" w:rsidRDefault="0002361C" w:rsidP="005341B4">
      <w:pPr>
        <w:rPr>
          <w:rFonts w:ascii="Times New Roman" w:eastAsiaTheme="minorEastAsia" w:hAnsi="Times New Roman" w:cs="Times New Roman"/>
        </w:rPr>
      </w:pPr>
    </w:p>
    <w:p w14:paraId="7A0ADBF5" w14:textId="72106BA0" w:rsidR="00C10DE3" w:rsidRPr="004416F4" w:rsidRDefault="00444A01">
      <w:pPr>
        <w:widowControl/>
        <w:jc w:val="left"/>
        <w:rPr>
          <w:rFonts w:ascii="Times New Roman" w:eastAsiaTheme="minorEastAsia" w:hAnsi="Times New Roman" w:cs="Times New Roman"/>
        </w:rPr>
      </w:pPr>
      <w:r w:rsidRPr="004416F4">
        <w:rPr>
          <w:rFonts w:eastAsiaTheme="minorEastAsia"/>
          <w:noProof/>
        </w:rPr>
        <w:lastRenderedPageBreak/>
        <w:drawing>
          <wp:inline distT="0" distB="0" distL="0" distR="0" wp14:anchorId="6B48FE66" wp14:editId="0E4116B2">
            <wp:extent cx="5261212" cy="3128564"/>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1497" cy="3134680"/>
                    </a:xfrm>
                    <a:prstGeom prst="rect">
                      <a:avLst/>
                    </a:prstGeom>
                    <a:noFill/>
                    <a:ln>
                      <a:noFill/>
                    </a:ln>
                  </pic:spPr>
                </pic:pic>
              </a:graphicData>
            </a:graphic>
          </wp:inline>
        </w:drawing>
      </w:r>
    </w:p>
    <w:p w14:paraId="78E681BB" w14:textId="4386BA7A" w:rsidR="00444A01" w:rsidRPr="004416F4" w:rsidRDefault="00444A01" w:rsidP="00444A01">
      <w:pPr>
        <w:rPr>
          <w:rFonts w:ascii="Times New Roman" w:hAnsi="Times New Roman" w:cs="Times New Roman"/>
          <w:sz w:val="18"/>
          <w:szCs w:val="18"/>
        </w:rPr>
      </w:pPr>
      <w:r w:rsidRPr="004416F4">
        <w:rPr>
          <w:rFonts w:ascii="Times New Roman" w:hAnsi="Times New Roman" w:cs="Times New Roman"/>
          <w:b/>
          <w:sz w:val="18"/>
          <w:szCs w:val="18"/>
        </w:rPr>
        <w:t>Supplement Figure 8</w:t>
      </w:r>
      <w:r w:rsidRPr="004416F4">
        <w:rPr>
          <w:rFonts w:ascii="Times New Roman" w:hAnsi="Times New Roman" w:cs="Times New Roman"/>
          <w:sz w:val="18"/>
          <w:szCs w:val="18"/>
        </w:rPr>
        <w:t xml:space="preserve"> The percentage of the Average Weighted Degree of each place category for different urban population groups compared with the sample of all cities. It shows that </w:t>
      </w:r>
      <w:r w:rsidR="00A5661D" w:rsidRPr="004416F4">
        <w:rPr>
          <w:rFonts w:ascii="Times New Roman" w:hAnsi="Times New Roman" w:cs="Times New Roman"/>
          <w:sz w:val="18"/>
          <w:szCs w:val="18"/>
        </w:rPr>
        <w:t xml:space="preserve">each place category has high mixing degree in </w:t>
      </w:r>
      <w:r w:rsidRPr="004416F4">
        <w:rPr>
          <w:rFonts w:ascii="Times New Roman" w:hAnsi="Times New Roman" w:cs="Times New Roman"/>
          <w:sz w:val="18"/>
          <w:szCs w:val="18"/>
        </w:rPr>
        <w:t>middle-size cities with 1-3 million population</w:t>
      </w:r>
      <w:r w:rsidR="00A5661D" w:rsidRPr="004416F4">
        <w:rPr>
          <w:rFonts w:ascii="Times New Roman" w:hAnsi="Times New Roman" w:cs="Times New Roman"/>
          <w:sz w:val="18"/>
          <w:szCs w:val="18"/>
        </w:rPr>
        <w:t>. In addition,</w:t>
      </w:r>
      <w:r w:rsidRPr="004416F4">
        <w:rPr>
          <w:rFonts w:ascii="Times New Roman" w:hAnsi="Times New Roman" w:cs="Times New Roman"/>
          <w:sz w:val="18"/>
          <w:szCs w:val="18"/>
        </w:rPr>
        <w:t xml:space="preserve"> </w:t>
      </w:r>
      <w:r w:rsidR="00A5661D" w:rsidRPr="004416F4">
        <w:rPr>
          <w:rFonts w:ascii="Times New Roman" w:hAnsi="Times New Roman" w:cs="Times New Roman"/>
          <w:sz w:val="18"/>
          <w:szCs w:val="18"/>
        </w:rPr>
        <w:t>Average Weighted Degree of shopping, vehicle is relatively high in small cities, and Average Weighted Degree of hospital is relatively high in large cities</w:t>
      </w:r>
    </w:p>
    <w:p w14:paraId="725198B4" w14:textId="58453BBC" w:rsidR="00C10DE3" w:rsidRPr="004416F4" w:rsidRDefault="00C10DE3">
      <w:pPr>
        <w:widowControl/>
        <w:jc w:val="left"/>
        <w:rPr>
          <w:rFonts w:ascii="Times New Roman" w:eastAsiaTheme="minorEastAsia" w:hAnsi="Times New Roman" w:cs="Times New Roman"/>
        </w:rPr>
      </w:pPr>
    </w:p>
    <w:p w14:paraId="4C580374" w14:textId="77777777" w:rsidR="00C10DE3" w:rsidRPr="004416F4" w:rsidRDefault="00C10DE3">
      <w:pPr>
        <w:widowControl/>
        <w:jc w:val="left"/>
        <w:rPr>
          <w:rFonts w:ascii="Times New Roman" w:eastAsiaTheme="minorEastAsia" w:hAnsi="Times New Roman" w:cs="Times New Roman"/>
        </w:rPr>
      </w:pPr>
    </w:p>
    <w:p w14:paraId="6E5872FC" w14:textId="6D0FE47D" w:rsidR="00C10DE3" w:rsidRPr="004416F4" w:rsidRDefault="00E35254">
      <w:pPr>
        <w:widowControl/>
        <w:jc w:val="left"/>
        <w:rPr>
          <w:rFonts w:ascii="Times New Roman" w:eastAsiaTheme="minorEastAsia" w:hAnsi="Times New Roman" w:cs="Times New Roman"/>
        </w:rPr>
      </w:pPr>
      <w:r w:rsidRPr="004416F4">
        <w:rPr>
          <w:rFonts w:eastAsiaTheme="minorEastAsia"/>
          <w:noProof/>
        </w:rPr>
        <w:lastRenderedPageBreak/>
        <w:drawing>
          <wp:inline distT="0" distB="0" distL="0" distR="0" wp14:anchorId="4A4EC203" wp14:editId="6C60CA7E">
            <wp:extent cx="5274310" cy="531812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5318125"/>
                    </a:xfrm>
                    <a:prstGeom prst="rect">
                      <a:avLst/>
                    </a:prstGeom>
                    <a:noFill/>
                    <a:ln>
                      <a:noFill/>
                    </a:ln>
                  </pic:spPr>
                </pic:pic>
              </a:graphicData>
            </a:graphic>
          </wp:inline>
        </w:drawing>
      </w:r>
    </w:p>
    <w:p w14:paraId="7FF1D57B" w14:textId="1836FBAF" w:rsidR="00C10DE3" w:rsidRPr="004416F4" w:rsidRDefault="00E35254" w:rsidP="006A052D">
      <w:pPr>
        <w:rPr>
          <w:rFonts w:ascii="Times New Roman" w:eastAsiaTheme="minorEastAsia" w:hAnsi="Times New Roman" w:cs="Times New Roman"/>
        </w:rPr>
      </w:pPr>
      <w:r w:rsidRPr="004416F4">
        <w:rPr>
          <w:rFonts w:ascii="Times New Roman" w:hAnsi="Times New Roman" w:cs="Times New Roman"/>
          <w:b/>
          <w:sz w:val="18"/>
          <w:szCs w:val="18"/>
        </w:rPr>
        <w:t>Supplement Figure 9</w:t>
      </w:r>
      <w:r w:rsidRPr="004416F4">
        <w:rPr>
          <w:rFonts w:ascii="Times New Roman" w:hAnsi="Times New Roman" w:cs="Times New Roman"/>
          <w:sz w:val="18"/>
          <w:szCs w:val="18"/>
        </w:rPr>
        <w:t xml:space="preserve"> </w:t>
      </w:r>
      <w:r w:rsidR="007520B4" w:rsidRPr="004416F4">
        <w:rPr>
          <w:rFonts w:ascii="Times New Roman" w:eastAsiaTheme="minorEastAsia" w:hAnsi="Times New Roman" w:cs="Times New Roman"/>
          <w:sz w:val="18"/>
          <w:szCs w:val="18"/>
        </w:rPr>
        <w:t xml:space="preserve">The percentage of the </w:t>
      </w:r>
      <w:r w:rsidR="007520B4" w:rsidRPr="004416F4">
        <w:rPr>
          <w:rFonts w:ascii="Times New Roman" w:hAnsi="Times New Roman" w:cs="Times New Roman"/>
          <w:sz w:val="18"/>
          <w:szCs w:val="18"/>
        </w:rPr>
        <w:t>Average Weighted Degree of each place category</w:t>
      </w:r>
      <w:r w:rsidR="007520B4" w:rsidRPr="004416F4">
        <w:rPr>
          <w:rFonts w:ascii="Times New Roman" w:eastAsiaTheme="minorEastAsia" w:hAnsi="Times New Roman" w:cs="Times New Roman"/>
          <w:sz w:val="18"/>
          <w:szCs w:val="18"/>
        </w:rPr>
        <w:t xml:space="preserve"> </w:t>
      </w:r>
      <w:r w:rsidR="007520B4" w:rsidRPr="004416F4">
        <w:rPr>
          <w:rFonts w:ascii="Times New Roman" w:eastAsiaTheme="minorEastAsia" w:hAnsi="Times New Roman" w:cs="Times New Roman" w:hint="eastAsia"/>
          <w:sz w:val="18"/>
          <w:szCs w:val="18"/>
        </w:rPr>
        <w:t>at</w:t>
      </w:r>
      <w:r w:rsidR="007520B4" w:rsidRPr="004416F4">
        <w:rPr>
          <w:rFonts w:ascii="Times New Roman" w:eastAsiaTheme="minorEastAsia" w:hAnsi="Times New Roman" w:cs="Times New Roman"/>
          <w:sz w:val="18"/>
          <w:szCs w:val="18"/>
        </w:rPr>
        <w:t xml:space="preserve"> different spatial scales </w:t>
      </w:r>
      <w:r w:rsidR="007520B4" w:rsidRPr="004416F4">
        <w:rPr>
          <w:rFonts w:ascii="Times New Roman" w:hAnsi="Times New Roman" w:cs="Times New Roman"/>
          <w:sz w:val="18"/>
          <w:szCs w:val="18"/>
        </w:rPr>
        <w:t>for different urban population groups compared with the sample of all cities</w:t>
      </w:r>
      <w:r w:rsidR="007520B4" w:rsidRPr="004416F4">
        <w:rPr>
          <w:rFonts w:ascii="Times New Roman" w:eastAsiaTheme="minorEastAsia" w:hAnsi="Times New Roman" w:cs="Times New Roman"/>
          <w:sz w:val="18"/>
          <w:szCs w:val="18"/>
        </w:rPr>
        <w:t xml:space="preserve">. The table of total cities shows the value of </w:t>
      </w:r>
      <w:r w:rsidR="007520B4" w:rsidRPr="004416F4">
        <w:rPr>
          <w:rFonts w:ascii="Times New Roman" w:hAnsi="Times New Roman" w:cs="Times New Roman"/>
          <w:sz w:val="18"/>
          <w:szCs w:val="18"/>
        </w:rPr>
        <w:t>Average Weighted Degree</w:t>
      </w:r>
      <w:r w:rsidR="004416F4">
        <w:rPr>
          <w:rFonts w:ascii="Times New Roman" w:hAnsi="Times New Roman" w:cs="Times New Roman"/>
          <w:sz w:val="18"/>
          <w:szCs w:val="18"/>
        </w:rPr>
        <w:t xml:space="preserve"> for all sample cities</w:t>
      </w:r>
      <w:r w:rsidR="007520B4" w:rsidRPr="004416F4">
        <w:rPr>
          <w:rFonts w:ascii="Times New Roman" w:eastAsiaTheme="minorEastAsia" w:hAnsi="Times New Roman" w:cs="Times New Roman"/>
          <w:sz w:val="18"/>
          <w:szCs w:val="18"/>
        </w:rPr>
        <w:t>, and the other tables represent the percentage</w:t>
      </w:r>
      <w:r w:rsidR="004416F4">
        <w:rPr>
          <w:rFonts w:ascii="Times New Roman" w:eastAsiaTheme="minorEastAsia" w:hAnsi="Times New Roman" w:cs="Times New Roman"/>
          <w:sz w:val="18"/>
          <w:szCs w:val="18"/>
        </w:rPr>
        <w:t xml:space="preserve"> of a population group compared with the total sample</w:t>
      </w:r>
      <w:r w:rsidR="007520B4" w:rsidRPr="004416F4">
        <w:rPr>
          <w:rFonts w:ascii="Times New Roman" w:eastAsiaTheme="minorEastAsia" w:hAnsi="Times New Roman" w:cs="Times New Roman"/>
          <w:sz w:val="18"/>
          <w:szCs w:val="18"/>
        </w:rPr>
        <w:t xml:space="preserve">. Compared with the average level of all cities, the mixing degree of various place categories in small cities is higher at a large scale, the mixed degree of medium-sized cities is higher at the meso scale, and big cities </w:t>
      </w:r>
      <w:r w:rsidR="006A052D" w:rsidRPr="004416F4">
        <w:rPr>
          <w:rFonts w:ascii="Times New Roman" w:eastAsiaTheme="minorEastAsia" w:hAnsi="Times New Roman" w:cs="Times New Roman"/>
          <w:sz w:val="18"/>
          <w:szCs w:val="18"/>
        </w:rPr>
        <w:t xml:space="preserve">have </w:t>
      </w:r>
      <w:r w:rsidR="007520B4" w:rsidRPr="004416F4">
        <w:rPr>
          <w:rFonts w:ascii="Times New Roman" w:eastAsiaTheme="minorEastAsia" w:hAnsi="Times New Roman" w:cs="Times New Roman"/>
          <w:sz w:val="18"/>
          <w:szCs w:val="18"/>
        </w:rPr>
        <w:t>high</w:t>
      </w:r>
      <w:r w:rsidR="006A052D" w:rsidRPr="004416F4">
        <w:rPr>
          <w:rFonts w:ascii="Times New Roman" w:eastAsiaTheme="minorEastAsia" w:hAnsi="Times New Roman" w:cs="Times New Roman"/>
          <w:sz w:val="18"/>
          <w:szCs w:val="18"/>
        </w:rPr>
        <w:t xml:space="preserve"> values</w:t>
      </w:r>
      <w:r w:rsidR="007520B4" w:rsidRPr="004416F4">
        <w:rPr>
          <w:rFonts w:ascii="Times New Roman" w:eastAsiaTheme="minorEastAsia" w:hAnsi="Times New Roman" w:cs="Times New Roman"/>
          <w:sz w:val="18"/>
          <w:szCs w:val="18"/>
        </w:rPr>
        <w:t xml:space="preserve"> at a small </w:t>
      </w:r>
      <w:r w:rsidR="006A052D" w:rsidRPr="004416F4">
        <w:rPr>
          <w:rFonts w:ascii="Times New Roman" w:eastAsiaTheme="minorEastAsia" w:hAnsi="Times New Roman" w:cs="Times New Roman"/>
          <w:sz w:val="18"/>
          <w:szCs w:val="18"/>
        </w:rPr>
        <w:t>scale and low values at a large scale, since</w:t>
      </w:r>
      <w:r w:rsidR="007520B4" w:rsidRPr="004416F4">
        <w:rPr>
          <w:rFonts w:ascii="Times New Roman" w:eastAsiaTheme="minorEastAsia" w:hAnsi="Times New Roman" w:cs="Times New Roman"/>
          <w:sz w:val="18"/>
          <w:szCs w:val="18"/>
        </w:rPr>
        <w:t xml:space="preserve"> the types of </w:t>
      </w:r>
      <w:r w:rsidR="007520B4" w:rsidRPr="004416F4">
        <w:rPr>
          <w:rFonts w:ascii="Times New Roman" w:eastAsiaTheme="minorEastAsia" w:hAnsi="Times New Roman" w:cs="Times New Roman" w:hint="eastAsia"/>
          <w:sz w:val="18"/>
          <w:szCs w:val="18"/>
        </w:rPr>
        <w:t>p</w:t>
      </w:r>
      <w:r w:rsidR="007520B4" w:rsidRPr="004416F4">
        <w:rPr>
          <w:rFonts w:ascii="Times New Roman" w:eastAsiaTheme="minorEastAsia" w:hAnsi="Times New Roman" w:cs="Times New Roman"/>
          <w:sz w:val="18"/>
          <w:szCs w:val="18"/>
        </w:rPr>
        <w:t xml:space="preserve">laces in big cities are more complete meanwhile </w:t>
      </w:r>
      <w:r w:rsidR="006A052D" w:rsidRPr="004416F4">
        <w:rPr>
          <w:rFonts w:ascii="Times New Roman" w:eastAsiaTheme="minorEastAsia" w:hAnsi="Times New Roman" w:cs="Times New Roman"/>
          <w:sz w:val="18"/>
          <w:szCs w:val="18"/>
        </w:rPr>
        <w:t>functional zoning phenomenon is obvious at a large scale in large cities.</w:t>
      </w:r>
      <w:r w:rsidR="006A052D" w:rsidRPr="004416F4">
        <w:rPr>
          <w:rFonts w:ascii="Times New Roman" w:eastAsiaTheme="minorEastAsia" w:hAnsi="Times New Roman" w:cs="Times New Roman"/>
        </w:rPr>
        <w:t xml:space="preserve"> </w:t>
      </w:r>
    </w:p>
    <w:p w14:paraId="1B29F5BC" w14:textId="6775132B" w:rsidR="00C10DE3" w:rsidRPr="004416F4" w:rsidRDefault="00C10DE3" w:rsidP="00C10DE3">
      <w:pPr>
        <w:pageBreakBefore/>
        <w:rPr>
          <w:rFonts w:ascii="Times New Roman" w:hAnsi="Times New Roman" w:cs="Times New Roman"/>
          <w:b/>
          <w:bCs/>
          <w:sz w:val="28"/>
          <w:szCs w:val="32"/>
        </w:rPr>
      </w:pPr>
      <w:r w:rsidRPr="004416F4">
        <w:rPr>
          <w:rFonts w:ascii="Times New Roman" w:hAnsi="Times New Roman" w:cs="Times New Roman"/>
          <w:b/>
          <w:bCs/>
          <w:sz w:val="28"/>
          <w:szCs w:val="32"/>
        </w:rPr>
        <w:lastRenderedPageBreak/>
        <w:t>Supplement Note 4: Concentration scale heterogeneity of 210 place types</w:t>
      </w:r>
    </w:p>
    <w:p w14:paraId="1D319FE2" w14:textId="77777777" w:rsidR="006A052D" w:rsidRPr="004416F4" w:rsidRDefault="00C10DE3" w:rsidP="00C10DE3">
      <w:pPr>
        <w:rPr>
          <w:rFonts w:ascii="Times New Roman" w:eastAsiaTheme="minorEastAsia" w:hAnsi="Times New Roman" w:cs="Times New Roman"/>
        </w:rPr>
      </w:pPr>
      <w:r w:rsidRPr="004416F4">
        <w:rPr>
          <w:rFonts w:ascii="Times New Roman" w:hAnsi="Times New Roman" w:cs="Times New Roman"/>
          <w:noProof/>
        </w:rPr>
        <w:drawing>
          <wp:inline distT="0" distB="0" distL="0" distR="0" wp14:anchorId="4A00BA60" wp14:editId="1651384F">
            <wp:extent cx="5274310" cy="6468745"/>
            <wp:effectExtent l="0" t="0" r="2540" b="8255"/>
            <wp:docPr id="22" name="图片 22" descr="日程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日程表&#10;&#10;描述已自动生成"/>
                    <pic:cNvPicPr>
                      <a:picLocks noChangeAspect="1" noChangeArrowheads="1"/>
                    </pic:cNvPicPr>
                  </pic:nvPicPr>
                  <pic:blipFill>
                    <a:blip r:embed="rId17">
                      <a:extLst>
                        <a:ext uri="{28A0092B-C50C-407E-A947-70E740481C1C}">
                          <a14:useLocalDpi xmlns:a14="http://schemas.microsoft.com/office/drawing/2010/main"/>
                        </a:ext>
                      </a:extLst>
                    </a:blip>
                    <a:srcRect/>
                    <a:stretch>
                      <a:fillRect/>
                    </a:stretch>
                  </pic:blipFill>
                  <pic:spPr bwMode="auto">
                    <a:xfrm>
                      <a:off x="0" y="0"/>
                      <a:ext cx="5274310" cy="6468745"/>
                    </a:xfrm>
                    <a:prstGeom prst="rect">
                      <a:avLst/>
                    </a:prstGeom>
                    <a:noFill/>
                    <a:ln>
                      <a:noFill/>
                    </a:ln>
                  </pic:spPr>
                </pic:pic>
              </a:graphicData>
            </a:graphic>
          </wp:inline>
        </w:drawing>
      </w:r>
    </w:p>
    <w:p w14:paraId="74C98255" w14:textId="1E6235D4" w:rsidR="00866831" w:rsidRPr="004416F4" w:rsidRDefault="006A052D" w:rsidP="00732616">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10</w:t>
      </w:r>
      <w:r w:rsidRPr="004416F4">
        <w:rPr>
          <w:rFonts w:ascii="Times New Roman" w:hAnsi="Times New Roman" w:cs="Times New Roman"/>
          <w:sz w:val="18"/>
          <w:szCs w:val="18"/>
        </w:rPr>
        <w:t xml:space="preserve"> </w:t>
      </w:r>
      <w:r w:rsidR="00866831" w:rsidRPr="004416F4">
        <w:rPr>
          <w:rFonts w:ascii="Times New Roman" w:eastAsiaTheme="minorEastAsia" w:hAnsi="Times New Roman" w:cs="Times New Roman"/>
          <w:sz w:val="18"/>
          <w:szCs w:val="18"/>
        </w:rPr>
        <w:t>The spatial scale (represented by numbers, 1 = 200m, 2 = 400m, 3 = 600m</w:t>
      </w:r>
      <w:r w:rsidR="00866831" w:rsidRPr="004416F4">
        <w:rPr>
          <w:rFonts w:ascii="Times New Roman" w:eastAsiaTheme="minorEastAsia" w:hAnsi="Times New Roman" w:cs="Times New Roman" w:hint="eastAsia"/>
          <w:sz w:val="18"/>
          <w:szCs w:val="18"/>
        </w:rPr>
        <w:t>,</w:t>
      </w:r>
      <w:r w:rsidR="00866831" w:rsidRPr="004416F4">
        <w:rPr>
          <w:rFonts w:ascii="Times New Roman" w:eastAsiaTheme="minorEastAsia" w:hAnsi="Times New Roman" w:cs="Times New Roman"/>
          <w:sz w:val="18"/>
          <w:szCs w:val="18"/>
        </w:rPr>
        <w:t xml:space="preserve"> 4 = 800m, 5 = 1000m, 6 = 2000m, 7 = 3000m, 8 = 4000m, 9 = 5000m) of the maximum </w:t>
      </w:r>
      <w:r w:rsidR="00866831" w:rsidRPr="004416F4">
        <w:rPr>
          <w:rFonts w:ascii="Times New Roman" w:hAnsi="Times New Roman" w:cs="Times New Roman"/>
          <w:sz w:val="18"/>
          <w:szCs w:val="18"/>
        </w:rPr>
        <w:t>Average Weighted Degree for each type of place</w:t>
      </w:r>
      <w:r w:rsidR="00866831" w:rsidRPr="004416F4">
        <w:rPr>
          <w:rFonts w:ascii="Times New Roman" w:eastAsiaTheme="minorEastAsia" w:hAnsi="Times New Roman" w:cs="Times New Roman"/>
          <w:sz w:val="18"/>
          <w:szCs w:val="18"/>
        </w:rPr>
        <w:t>. C</w:t>
      </w:r>
      <w:r w:rsidR="004416F4">
        <w:rPr>
          <w:rFonts w:ascii="Times New Roman" w:eastAsiaTheme="minorEastAsia" w:hAnsi="Times New Roman" w:cs="Times New Roman"/>
          <w:sz w:val="18"/>
          <w:szCs w:val="18"/>
        </w:rPr>
        <w:t>R</w:t>
      </w:r>
      <w:r w:rsidR="00866831" w:rsidRPr="004416F4">
        <w:rPr>
          <w:rFonts w:ascii="Times New Roman" w:eastAsiaTheme="minorEastAsia" w:hAnsi="Times New Roman" w:cs="Times New Roman"/>
          <w:sz w:val="18"/>
          <w:szCs w:val="18"/>
        </w:rPr>
        <w:t xml:space="preserve"> is </w:t>
      </w:r>
      <w:r w:rsidR="00DF7C18" w:rsidRPr="004416F4">
        <w:rPr>
          <w:rFonts w:ascii="Times New Roman" w:eastAsiaTheme="minorEastAsia" w:hAnsi="Times New Roman" w:cs="Times New Roman"/>
          <w:sz w:val="18"/>
          <w:szCs w:val="18"/>
        </w:rPr>
        <w:t xml:space="preserve">short for </w:t>
      </w:r>
      <w:r w:rsidR="00866831" w:rsidRPr="004416F4">
        <w:rPr>
          <w:rFonts w:ascii="Times New Roman" w:eastAsiaTheme="minorEastAsia" w:hAnsi="Times New Roman" w:cs="Times New Roman"/>
          <w:sz w:val="18"/>
          <w:szCs w:val="18"/>
        </w:rPr>
        <w:t>co</w:t>
      </w:r>
      <w:r w:rsidR="00DF7C18" w:rsidRPr="004416F4">
        <w:rPr>
          <w:rFonts w:ascii="Times New Roman" w:eastAsiaTheme="minorEastAsia" w:hAnsi="Times New Roman" w:cs="Times New Roman"/>
          <w:sz w:val="18"/>
          <w:szCs w:val="18"/>
        </w:rPr>
        <w:t>-</w:t>
      </w:r>
      <w:r w:rsidR="00866831" w:rsidRPr="004416F4">
        <w:rPr>
          <w:rFonts w:ascii="Times New Roman" w:eastAsiaTheme="minorEastAsia" w:hAnsi="Times New Roman" w:cs="Times New Roman"/>
          <w:sz w:val="18"/>
          <w:szCs w:val="18"/>
        </w:rPr>
        <w:t xml:space="preserve">location </w:t>
      </w:r>
      <w:proofErr w:type="gramStart"/>
      <w:r w:rsidR="00866831" w:rsidRPr="004416F4">
        <w:rPr>
          <w:rFonts w:ascii="Times New Roman" w:eastAsiaTheme="minorEastAsia" w:hAnsi="Times New Roman" w:cs="Times New Roman"/>
          <w:sz w:val="18"/>
          <w:szCs w:val="18"/>
        </w:rPr>
        <w:t>network,</w:t>
      </w:r>
      <w:proofErr w:type="gramEnd"/>
      <w:r w:rsidR="00866831" w:rsidRPr="004416F4">
        <w:rPr>
          <w:rFonts w:ascii="Times New Roman" w:eastAsiaTheme="minorEastAsia" w:hAnsi="Times New Roman" w:cs="Times New Roman"/>
          <w:sz w:val="18"/>
          <w:szCs w:val="18"/>
        </w:rPr>
        <w:t xml:space="preserve"> AR is</w:t>
      </w:r>
      <w:r w:rsidR="00DF7C18" w:rsidRPr="004416F4">
        <w:rPr>
          <w:rFonts w:ascii="Times New Roman" w:eastAsiaTheme="minorEastAsia" w:hAnsi="Times New Roman" w:cs="Times New Roman"/>
          <w:sz w:val="18"/>
          <w:szCs w:val="18"/>
        </w:rPr>
        <w:t xml:space="preserve"> short for</w:t>
      </w:r>
      <w:r w:rsidR="00866831" w:rsidRPr="004416F4">
        <w:rPr>
          <w:rFonts w:ascii="Times New Roman" w:eastAsiaTheme="minorEastAsia" w:hAnsi="Times New Roman" w:cs="Times New Roman"/>
          <w:sz w:val="18"/>
          <w:szCs w:val="18"/>
        </w:rPr>
        <w:t xml:space="preserve"> adjacent network. The </w:t>
      </w:r>
      <w:r w:rsidR="00732616" w:rsidRPr="004416F4">
        <w:rPr>
          <w:rFonts w:ascii="Times New Roman" w:eastAsiaTheme="minorEastAsia" w:hAnsi="Times New Roman" w:cs="Times New Roman"/>
          <w:sz w:val="18"/>
          <w:szCs w:val="18"/>
        </w:rPr>
        <w:t xml:space="preserve">maximum </w:t>
      </w:r>
      <w:r w:rsidR="00866831" w:rsidRPr="004416F4">
        <w:rPr>
          <w:rFonts w:ascii="Times New Roman" w:eastAsiaTheme="minorEastAsia" w:hAnsi="Times New Roman" w:cs="Times New Roman"/>
          <w:sz w:val="18"/>
          <w:szCs w:val="18"/>
        </w:rPr>
        <w:t xml:space="preserve">mixing degree </w:t>
      </w:r>
      <w:r w:rsidR="00732616" w:rsidRPr="004416F4">
        <w:rPr>
          <w:rFonts w:ascii="Times New Roman" w:eastAsiaTheme="minorEastAsia" w:hAnsi="Times New Roman" w:cs="Times New Roman"/>
          <w:sz w:val="18"/>
          <w:szCs w:val="18"/>
        </w:rPr>
        <w:t>for</w:t>
      </w:r>
      <w:r w:rsidR="00866831" w:rsidRPr="004416F4">
        <w:rPr>
          <w:rFonts w:ascii="Times New Roman" w:eastAsiaTheme="minorEastAsia" w:hAnsi="Times New Roman" w:cs="Times New Roman"/>
          <w:sz w:val="18"/>
          <w:szCs w:val="18"/>
        </w:rPr>
        <w:t xml:space="preserve"> most </w:t>
      </w:r>
      <w:r w:rsidR="00732616" w:rsidRPr="004416F4">
        <w:rPr>
          <w:rFonts w:ascii="Times New Roman" w:eastAsiaTheme="minorEastAsia" w:hAnsi="Times New Roman" w:cs="Times New Roman"/>
          <w:sz w:val="18"/>
          <w:szCs w:val="18"/>
        </w:rPr>
        <w:t>place</w:t>
      </w:r>
      <w:r w:rsidR="00866831" w:rsidRPr="004416F4">
        <w:rPr>
          <w:rFonts w:ascii="Times New Roman" w:eastAsiaTheme="minorEastAsia" w:hAnsi="Times New Roman" w:cs="Times New Roman"/>
          <w:sz w:val="18"/>
          <w:szCs w:val="18"/>
        </w:rPr>
        <w:t xml:space="preserve"> types </w:t>
      </w:r>
      <w:r w:rsidR="00732616" w:rsidRPr="004416F4">
        <w:rPr>
          <w:rFonts w:ascii="Times New Roman" w:eastAsiaTheme="minorEastAsia" w:hAnsi="Times New Roman" w:cs="Times New Roman"/>
          <w:sz w:val="18"/>
          <w:szCs w:val="18"/>
        </w:rPr>
        <w:t>exist at</w:t>
      </w:r>
      <w:r w:rsidR="00866831" w:rsidRPr="004416F4">
        <w:rPr>
          <w:rFonts w:ascii="Times New Roman" w:eastAsiaTheme="minorEastAsia" w:hAnsi="Times New Roman" w:cs="Times New Roman"/>
          <w:sz w:val="18"/>
          <w:szCs w:val="18"/>
        </w:rPr>
        <w:t xml:space="preserve"> </w:t>
      </w:r>
      <w:r w:rsidR="00732616" w:rsidRPr="004416F4">
        <w:rPr>
          <w:rFonts w:ascii="Times New Roman" w:eastAsiaTheme="minorEastAsia" w:hAnsi="Times New Roman" w:cs="Times New Roman"/>
          <w:sz w:val="18"/>
          <w:szCs w:val="18"/>
        </w:rPr>
        <w:t>a</w:t>
      </w:r>
      <w:r w:rsidR="00866831" w:rsidRPr="004416F4">
        <w:rPr>
          <w:rFonts w:ascii="Times New Roman" w:eastAsiaTheme="minorEastAsia" w:hAnsi="Times New Roman" w:cs="Times New Roman"/>
          <w:sz w:val="18"/>
          <w:szCs w:val="18"/>
        </w:rPr>
        <w:t xml:space="preserve"> small scale; </w:t>
      </w:r>
      <w:r w:rsidR="00732616" w:rsidRPr="004416F4">
        <w:rPr>
          <w:rFonts w:ascii="Times New Roman" w:eastAsiaTheme="minorEastAsia" w:hAnsi="Times New Roman" w:cs="Times New Roman"/>
          <w:sz w:val="18"/>
          <w:szCs w:val="18"/>
        </w:rPr>
        <w:t>For</w:t>
      </w:r>
      <w:r w:rsidR="00866831" w:rsidRPr="004416F4">
        <w:rPr>
          <w:rFonts w:ascii="Times New Roman" w:eastAsiaTheme="minorEastAsia" w:hAnsi="Times New Roman" w:cs="Times New Roman"/>
          <w:sz w:val="18"/>
          <w:szCs w:val="18"/>
        </w:rPr>
        <w:t xml:space="preserve"> </w:t>
      </w:r>
      <w:r w:rsidR="00732616" w:rsidRPr="004416F4">
        <w:rPr>
          <w:rFonts w:ascii="Times New Roman" w:eastAsiaTheme="minorEastAsia" w:hAnsi="Times New Roman" w:cs="Times New Roman"/>
          <w:sz w:val="18"/>
          <w:szCs w:val="18"/>
        </w:rPr>
        <w:t>hospital</w:t>
      </w:r>
      <w:r w:rsidR="00866831" w:rsidRPr="004416F4">
        <w:rPr>
          <w:rFonts w:ascii="Times New Roman" w:eastAsiaTheme="minorEastAsia" w:hAnsi="Times New Roman" w:cs="Times New Roman"/>
          <w:sz w:val="18"/>
          <w:szCs w:val="18"/>
        </w:rPr>
        <w:t xml:space="preserve">, cultural and educational </w:t>
      </w:r>
      <w:r w:rsidR="00732616" w:rsidRPr="004416F4">
        <w:rPr>
          <w:rFonts w:ascii="Times New Roman" w:eastAsiaTheme="minorEastAsia" w:hAnsi="Times New Roman" w:cs="Times New Roman"/>
          <w:sz w:val="18"/>
          <w:szCs w:val="18"/>
        </w:rPr>
        <w:t>places it</w:t>
      </w:r>
      <w:r w:rsidR="00866831" w:rsidRPr="004416F4">
        <w:rPr>
          <w:rFonts w:ascii="Times New Roman" w:eastAsiaTheme="minorEastAsia" w:hAnsi="Times New Roman" w:cs="Times New Roman"/>
          <w:sz w:val="18"/>
          <w:szCs w:val="18"/>
        </w:rPr>
        <w:t xml:space="preserve"> appears </w:t>
      </w:r>
      <w:r w:rsidR="00732616" w:rsidRPr="004416F4">
        <w:rPr>
          <w:rFonts w:ascii="Times New Roman" w:eastAsiaTheme="minorEastAsia" w:hAnsi="Times New Roman" w:cs="Times New Roman"/>
          <w:sz w:val="18"/>
          <w:szCs w:val="18"/>
        </w:rPr>
        <w:t xml:space="preserve">at the </w:t>
      </w:r>
      <w:r w:rsidR="00866831" w:rsidRPr="004416F4">
        <w:rPr>
          <w:rFonts w:ascii="Times New Roman" w:eastAsiaTheme="minorEastAsia" w:hAnsi="Times New Roman" w:cs="Times New Roman"/>
          <w:sz w:val="18"/>
          <w:szCs w:val="18"/>
        </w:rPr>
        <w:t>meso</w:t>
      </w:r>
      <w:r w:rsidR="00732616" w:rsidRPr="004416F4">
        <w:rPr>
          <w:rFonts w:ascii="Times New Roman" w:eastAsiaTheme="minorEastAsia" w:hAnsi="Times New Roman" w:cs="Times New Roman"/>
          <w:sz w:val="18"/>
          <w:szCs w:val="18"/>
        </w:rPr>
        <w:t xml:space="preserve"> </w:t>
      </w:r>
      <w:r w:rsidR="00866831" w:rsidRPr="004416F4">
        <w:rPr>
          <w:rFonts w:ascii="Times New Roman" w:eastAsiaTheme="minorEastAsia" w:hAnsi="Times New Roman" w:cs="Times New Roman"/>
          <w:sz w:val="18"/>
          <w:szCs w:val="18"/>
        </w:rPr>
        <w:t xml:space="preserve">scale; </w:t>
      </w:r>
      <w:r w:rsidR="00732616" w:rsidRPr="004416F4">
        <w:rPr>
          <w:rFonts w:ascii="Times New Roman" w:eastAsiaTheme="minorEastAsia" w:hAnsi="Times New Roman" w:cs="Times New Roman"/>
          <w:sz w:val="18"/>
          <w:szCs w:val="18"/>
        </w:rPr>
        <w:t>And for job places, the peak mixing value appears either at a large scale (furniture manufacturing, chemical industry, non-metallic minerals and other raw materials or intermediate products manufacturing industries), or a small scale (office, commercial services, cultural and creative industries and other service industries).</w:t>
      </w:r>
    </w:p>
    <w:p w14:paraId="3606367E" w14:textId="41CB654E" w:rsidR="00575D73" w:rsidRPr="004416F4" w:rsidRDefault="005C7656" w:rsidP="00C10DE3">
      <w:pPr>
        <w:rPr>
          <w:rFonts w:ascii="Times New Roman" w:eastAsiaTheme="minorEastAsia" w:hAnsi="Times New Roman" w:cs="Times New Roman"/>
        </w:rPr>
      </w:pPr>
      <w:r w:rsidRPr="004416F4">
        <w:rPr>
          <w:rFonts w:ascii="Times New Roman" w:hAnsi="Times New Roman" w:cs="Times New Roman"/>
          <w:noProof/>
        </w:rPr>
        <w:lastRenderedPageBreak/>
        <w:drawing>
          <wp:inline distT="0" distB="0" distL="0" distR="0" wp14:anchorId="7D85AE43" wp14:editId="4549F867">
            <wp:extent cx="5259705" cy="54864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59705" cy="5486400"/>
                    </a:xfrm>
                    <a:prstGeom prst="rect">
                      <a:avLst/>
                    </a:prstGeom>
                    <a:noFill/>
                    <a:ln>
                      <a:noFill/>
                    </a:ln>
                  </pic:spPr>
                </pic:pic>
              </a:graphicData>
            </a:graphic>
          </wp:inline>
        </w:drawing>
      </w:r>
    </w:p>
    <w:p w14:paraId="2A77303E" w14:textId="6BFEF484" w:rsidR="008F002C" w:rsidRPr="004416F4" w:rsidRDefault="00732616" w:rsidP="00732616">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11</w:t>
      </w:r>
      <w:r w:rsidRPr="004416F4">
        <w:rPr>
          <w:rFonts w:ascii="Times New Roman" w:hAnsi="Times New Roman" w:cs="Times New Roman"/>
          <w:sz w:val="18"/>
          <w:szCs w:val="18"/>
        </w:rPr>
        <w:t xml:space="preserve"> </w:t>
      </w:r>
      <w:r w:rsidR="008F002C" w:rsidRPr="004416F4">
        <w:rPr>
          <w:rFonts w:ascii="Times New Roman" w:eastAsiaTheme="minorEastAsia" w:hAnsi="Times New Roman" w:cs="Times New Roman"/>
          <w:sz w:val="18"/>
          <w:szCs w:val="18"/>
        </w:rPr>
        <w:t xml:space="preserve">The scale </w:t>
      </w:r>
      <w:r w:rsidR="00531CAA" w:rsidRPr="004416F4">
        <w:rPr>
          <w:rFonts w:ascii="Times New Roman" w:eastAsiaTheme="minorEastAsia" w:hAnsi="Times New Roman" w:cs="Times New Roman"/>
          <w:sz w:val="18"/>
          <w:szCs w:val="18"/>
        </w:rPr>
        <w:t>at which</w:t>
      </w:r>
      <w:r w:rsidR="008F002C" w:rsidRPr="004416F4">
        <w:rPr>
          <w:rFonts w:ascii="Times New Roman" w:eastAsiaTheme="minorEastAsia" w:hAnsi="Times New Roman" w:cs="Times New Roman"/>
          <w:sz w:val="18"/>
          <w:szCs w:val="18"/>
        </w:rPr>
        <w:t xml:space="preserve"> the maximum </w:t>
      </w:r>
      <w:r w:rsidR="00531CAA" w:rsidRPr="004416F4">
        <w:rPr>
          <w:rFonts w:ascii="Times New Roman" w:eastAsiaTheme="minorEastAsia" w:hAnsi="Times New Roman" w:cs="Times New Roman"/>
          <w:sz w:val="18"/>
          <w:szCs w:val="18"/>
        </w:rPr>
        <w:t xml:space="preserve">value of </w:t>
      </w:r>
      <w:r w:rsidR="008F002C" w:rsidRPr="004416F4">
        <w:rPr>
          <w:rFonts w:ascii="Times New Roman" w:eastAsiaTheme="minorEastAsia" w:hAnsi="Times New Roman" w:cs="Times New Roman"/>
          <w:sz w:val="18"/>
          <w:szCs w:val="18"/>
        </w:rPr>
        <w:t>co</w:t>
      </w:r>
      <w:r w:rsidR="008F002C" w:rsidRPr="004416F4">
        <w:rPr>
          <w:rFonts w:ascii="Times New Roman" w:eastAsiaTheme="minorEastAsia" w:hAnsi="Times New Roman" w:cs="Times New Roman" w:hint="eastAsia"/>
          <w:sz w:val="18"/>
          <w:szCs w:val="18"/>
        </w:rPr>
        <w:t>-</w:t>
      </w:r>
      <w:r w:rsidR="008F002C" w:rsidRPr="004416F4">
        <w:rPr>
          <w:rFonts w:ascii="Times New Roman" w:eastAsiaTheme="minorEastAsia" w:hAnsi="Times New Roman" w:cs="Times New Roman"/>
          <w:sz w:val="18"/>
          <w:szCs w:val="18"/>
        </w:rPr>
        <w:t xml:space="preserve">location probability </w:t>
      </w:r>
      <w:r w:rsidR="008F002C" w:rsidRPr="004416F4">
        <w:rPr>
          <w:rFonts w:ascii="Times New Roman" w:eastAsiaTheme="minorEastAsia" w:hAnsi="Times New Roman" w:cs="Times New Roman" w:hint="eastAsia"/>
          <w:sz w:val="18"/>
          <w:szCs w:val="18"/>
        </w:rPr>
        <w:t>for</w:t>
      </w:r>
      <w:r w:rsidR="008F002C" w:rsidRPr="004416F4">
        <w:rPr>
          <w:rFonts w:ascii="Times New Roman" w:eastAsiaTheme="minorEastAsia" w:hAnsi="Times New Roman" w:cs="Times New Roman"/>
          <w:sz w:val="18"/>
          <w:szCs w:val="18"/>
        </w:rPr>
        <w:t xml:space="preserve"> each place pair</w:t>
      </w:r>
      <w:r w:rsidR="00531CAA" w:rsidRPr="004416F4">
        <w:rPr>
          <w:rFonts w:ascii="Times New Roman" w:eastAsiaTheme="minorEastAsia" w:hAnsi="Times New Roman" w:cs="Times New Roman"/>
          <w:sz w:val="18"/>
          <w:szCs w:val="18"/>
        </w:rPr>
        <w:t xml:space="preserve"> appears</w:t>
      </w:r>
      <w:r w:rsidR="008F002C" w:rsidRPr="004416F4">
        <w:rPr>
          <w:rFonts w:ascii="Times New Roman" w:eastAsiaTheme="minorEastAsia" w:hAnsi="Times New Roman" w:cs="Times New Roman"/>
          <w:sz w:val="18"/>
          <w:szCs w:val="18"/>
        </w:rPr>
        <w:t xml:space="preserve">, red for small scale, blue for large scale, and the size of the point represents the </w:t>
      </w:r>
      <w:r w:rsidR="00D33087" w:rsidRPr="004416F4">
        <w:rPr>
          <w:rFonts w:ascii="Times New Roman" w:eastAsiaTheme="minorEastAsia" w:hAnsi="Times New Roman" w:cs="Times New Roman"/>
          <w:sz w:val="18"/>
          <w:szCs w:val="18"/>
        </w:rPr>
        <w:t>value</w:t>
      </w:r>
      <w:r w:rsidR="008F002C" w:rsidRPr="004416F4">
        <w:rPr>
          <w:rFonts w:ascii="Times New Roman" w:eastAsiaTheme="minorEastAsia" w:hAnsi="Times New Roman" w:cs="Times New Roman"/>
          <w:sz w:val="18"/>
          <w:szCs w:val="18"/>
        </w:rPr>
        <w:t xml:space="preserve"> of the maximum probability for the place pair. The maximum co-location probability of hospital, culture &amp; education and entertainment appears at the meso scale; And for other places the maximum value appears at the small scale. The co-location probability of job places is very high, forming an obvious cluster. Institution, residence, hospital, culture &amp; education, service, hotel, entertainment, restaurant and other types of public places have a high co-location probability between each other, forming another highly mixed cluster.</w:t>
      </w:r>
    </w:p>
    <w:p w14:paraId="2457B3B8" w14:textId="77777777" w:rsidR="008F002C" w:rsidRPr="004416F4" w:rsidRDefault="008F002C" w:rsidP="00C10DE3">
      <w:pPr>
        <w:rPr>
          <w:rFonts w:ascii="Times New Roman" w:eastAsiaTheme="minorEastAsia" w:hAnsi="Times New Roman" w:cs="Times New Roman"/>
        </w:rPr>
      </w:pPr>
    </w:p>
    <w:p w14:paraId="4985846D" w14:textId="77777777" w:rsidR="008F002C" w:rsidRPr="004416F4" w:rsidRDefault="008F002C" w:rsidP="00C10DE3">
      <w:pPr>
        <w:rPr>
          <w:rFonts w:ascii="Times New Roman" w:eastAsiaTheme="minorEastAsia" w:hAnsi="Times New Roman" w:cs="Times New Roman"/>
        </w:rPr>
      </w:pPr>
    </w:p>
    <w:p w14:paraId="26A83052" w14:textId="1D7AFB6B" w:rsidR="00575D73" w:rsidRPr="004416F4" w:rsidRDefault="005C7656" w:rsidP="00C10DE3">
      <w:pPr>
        <w:rPr>
          <w:rFonts w:ascii="Times New Roman" w:eastAsiaTheme="minorEastAsia" w:hAnsi="Times New Roman" w:cs="Times New Roman"/>
        </w:rPr>
      </w:pPr>
      <w:r w:rsidRPr="004416F4">
        <w:rPr>
          <w:rFonts w:ascii="Times New Roman" w:hAnsi="Times New Roman" w:cs="Times New Roman"/>
          <w:noProof/>
        </w:rPr>
        <w:lastRenderedPageBreak/>
        <w:drawing>
          <wp:inline distT="0" distB="0" distL="0" distR="0" wp14:anchorId="447F9421" wp14:editId="534BC96B">
            <wp:extent cx="5259705" cy="54864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59705" cy="5486400"/>
                    </a:xfrm>
                    <a:prstGeom prst="rect">
                      <a:avLst/>
                    </a:prstGeom>
                    <a:noFill/>
                    <a:ln>
                      <a:noFill/>
                    </a:ln>
                  </pic:spPr>
                </pic:pic>
              </a:graphicData>
            </a:graphic>
          </wp:inline>
        </w:drawing>
      </w:r>
    </w:p>
    <w:p w14:paraId="3DBA0F53" w14:textId="7F6B86FF" w:rsidR="00D33087" w:rsidRPr="004416F4" w:rsidRDefault="008F002C" w:rsidP="008F002C">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12</w:t>
      </w:r>
      <w:r w:rsidRPr="004416F4">
        <w:rPr>
          <w:rFonts w:ascii="Times New Roman" w:hAnsi="Times New Roman" w:cs="Times New Roman"/>
          <w:sz w:val="18"/>
          <w:szCs w:val="18"/>
        </w:rPr>
        <w:t xml:space="preserve"> </w:t>
      </w:r>
      <w:r w:rsidRPr="004416F4">
        <w:rPr>
          <w:rFonts w:ascii="Times New Roman" w:eastAsiaTheme="minorEastAsia" w:hAnsi="Times New Roman" w:cs="Times New Roman"/>
          <w:sz w:val="18"/>
          <w:szCs w:val="18"/>
        </w:rPr>
        <w:t xml:space="preserve">The scale </w:t>
      </w:r>
      <w:r w:rsidR="00D33087" w:rsidRPr="004416F4">
        <w:rPr>
          <w:rFonts w:ascii="Times New Roman" w:eastAsiaTheme="minorEastAsia" w:hAnsi="Times New Roman" w:cs="Times New Roman"/>
          <w:sz w:val="18"/>
          <w:szCs w:val="18"/>
        </w:rPr>
        <w:t xml:space="preserve">at which </w:t>
      </w:r>
      <w:r w:rsidRPr="004416F4">
        <w:rPr>
          <w:rFonts w:ascii="Times New Roman" w:eastAsiaTheme="minorEastAsia" w:hAnsi="Times New Roman" w:cs="Times New Roman"/>
          <w:sz w:val="18"/>
          <w:szCs w:val="18"/>
        </w:rPr>
        <w:t xml:space="preserve">the </w:t>
      </w:r>
      <w:r w:rsidR="00D33087" w:rsidRPr="004416F4">
        <w:rPr>
          <w:rFonts w:ascii="Times New Roman" w:eastAsiaTheme="minorEastAsia" w:hAnsi="Times New Roman" w:cs="Times New Roman"/>
          <w:sz w:val="18"/>
          <w:szCs w:val="18"/>
        </w:rPr>
        <w:t>highest</w:t>
      </w:r>
      <w:r w:rsidRPr="004416F4">
        <w:rPr>
          <w:rFonts w:ascii="Times New Roman" w:eastAsiaTheme="minorEastAsia" w:hAnsi="Times New Roman" w:cs="Times New Roman"/>
          <w:sz w:val="18"/>
          <w:szCs w:val="18"/>
        </w:rPr>
        <w:t xml:space="preserve"> </w:t>
      </w:r>
      <w:r w:rsidR="00D33087" w:rsidRPr="004416F4">
        <w:rPr>
          <w:rFonts w:ascii="Times New Roman" w:eastAsiaTheme="minorEastAsia" w:hAnsi="Times New Roman" w:cs="Times New Roman"/>
          <w:sz w:val="18"/>
          <w:szCs w:val="18"/>
        </w:rPr>
        <w:t xml:space="preserve">rank of the </w:t>
      </w:r>
      <w:r w:rsidRPr="004416F4">
        <w:rPr>
          <w:rFonts w:ascii="Times New Roman" w:eastAsiaTheme="minorEastAsia" w:hAnsi="Times New Roman" w:cs="Times New Roman"/>
          <w:sz w:val="18"/>
          <w:szCs w:val="18"/>
        </w:rPr>
        <w:t>co</w:t>
      </w:r>
      <w:r w:rsidRPr="004416F4">
        <w:rPr>
          <w:rFonts w:ascii="Times New Roman" w:eastAsiaTheme="minorEastAsia" w:hAnsi="Times New Roman" w:cs="Times New Roman" w:hint="eastAsia"/>
          <w:sz w:val="18"/>
          <w:szCs w:val="18"/>
        </w:rPr>
        <w:t>-</w:t>
      </w:r>
      <w:r w:rsidRPr="004416F4">
        <w:rPr>
          <w:rFonts w:ascii="Times New Roman" w:eastAsiaTheme="minorEastAsia" w:hAnsi="Times New Roman" w:cs="Times New Roman"/>
          <w:sz w:val="18"/>
          <w:szCs w:val="18"/>
        </w:rPr>
        <w:t xml:space="preserve">location probability </w:t>
      </w:r>
      <w:r w:rsidRPr="004416F4">
        <w:rPr>
          <w:rFonts w:ascii="Times New Roman" w:eastAsiaTheme="minorEastAsia" w:hAnsi="Times New Roman" w:cs="Times New Roman" w:hint="eastAsia"/>
          <w:sz w:val="18"/>
          <w:szCs w:val="18"/>
        </w:rPr>
        <w:t>for</w:t>
      </w:r>
      <w:r w:rsidRPr="004416F4">
        <w:rPr>
          <w:rFonts w:ascii="Times New Roman" w:eastAsiaTheme="minorEastAsia" w:hAnsi="Times New Roman" w:cs="Times New Roman"/>
          <w:sz w:val="18"/>
          <w:szCs w:val="18"/>
        </w:rPr>
        <w:t xml:space="preserve"> each place pair</w:t>
      </w:r>
      <w:r w:rsidR="00D33087" w:rsidRPr="004416F4">
        <w:rPr>
          <w:rFonts w:ascii="Times New Roman" w:eastAsiaTheme="minorEastAsia" w:hAnsi="Times New Roman" w:cs="Times New Roman"/>
          <w:sz w:val="18"/>
          <w:szCs w:val="18"/>
        </w:rPr>
        <w:t xml:space="preserve"> appears among all place pairs</w:t>
      </w:r>
      <w:r w:rsidRPr="004416F4">
        <w:rPr>
          <w:rFonts w:ascii="Times New Roman" w:eastAsiaTheme="minorEastAsia" w:hAnsi="Times New Roman" w:cs="Times New Roman"/>
          <w:sz w:val="18"/>
          <w:szCs w:val="18"/>
        </w:rPr>
        <w:t xml:space="preserve">, red for small scale, blue for large scale, and the size of the point represents the </w:t>
      </w:r>
      <w:r w:rsidR="00D33087" w:rsidRPr="004416F4">
        <w:rPr>
          <w:rFonts w:ascii="Times New Roman" w:eastAsiaTheme="minorEastAsia" w:hAnsi="Times New Roman" w:cs="Times New Roman"/>
          <w:sz w:val="18"/>
          <w:szCs w:val="18"/>
        </w:rPr>
        <w:t xml:space="preserve">highest rank </w:t>
      </w:r>
      <w:r w:rsidRPr="004416F4">
        <w:rPr>
          <w:rFonts w:ascii="Times New Roman" w:eastAsiaTheme="minorEastAsia" w:hAnsi="Times New Roman" w:cs="Times New Roman"/>
          <w:sz w:val="18"/>
          <w:szCs w:val="18"/>
        </w:rPr>
        <w:t>for the place pair</w:t>
      </w:r>
      <w:r w:rsidR="004416F4">
        <w:rPr>
          <w:rFonts w:ascii="Times New Roman" w:eastAsiaTheme="minorEastAsia" w:hAnsi="Times New Roman" w:cs="Times New Roman"/>
          <w:sz w:val="18"/>
          <w:szCs w:val="18"/>
        </w:rPr>
        <w:t xml:space="preserve"> (the larger point means the higher rank)</w:t>
      </w:r>
      <w:r w:rsidRPr="004416F4">
        <w:rPr>
          <w:rFonts w:ascii="Times New Roman" w:eastAsiaTheme="minorEastAsia" w:hAnsi="Times New Roman" w:cs="Times New Roman"/>
          <w:sz w:val="18"/>
          <w:szCs w:val="18"/>
        </w:rPr>
        <w:t xml:space="preserve">. The </w:t>
      </w:r>
      <w:r w:rsidR="00D33087" w:rsidRPr="004416F4">
        <w:rPr>
          <w:rFonts w:ascii="Times New Roman" w:eastAsiaTheme="minorEastAsia" w:hAnsi="Times New Roman" w:cs="Times New Roman"/>
          <w:sz w:val="18"/>
          <w:szCs w:val="18"/>
        </w:rPr>
        <w:t>highest rank</w:t>
      </w:r>
      <w:r w:rsidRPr="004416F4">
        <w:rPr>
          <w:rFonts w:ascii="Times New Roman" w:eastAsiaTheme="minorEastAsia" w:hAnsi="Times New Roman" w:cs="Times New Roman"/>
          <w:sz w:val="18"/>
          <w:szCs w:val="18"/>
        </w:rPr>
        <w:t xml:space="preserve"> of </w:t>
      </w:r>
      <w:r w:rsidR="00D33087" w:rsidRPr="004416F4">
        <w:rPr>
          <w:rFonts w:ascii="Times New Roman" w:eastAsiaTheme="minorEastAsia" w:hAnsi="Times New Roman" w:cs="Times New Roman" w:hint="eastAsia"/>
          <w:sz w:val="18"/>
          <w:szCs w:val="18"/>
        </w:rPr>
        <w:t>the</w:t>
      </w:r>
      <w:r w:rsidR="00D33087" w:rsidRPr="004416F4">
        <w:rPr>
          <w:rFonts w:ascii="Times New Roman" w:eastAsiaTheme="minorEastAsia" w:hAnsi="Times New Roman" w:cs="Times New Roman"/>
          <w:sz w:val="18"/>
          <w:szCs w:val="18"/>
        </w:rPr>
        <w:t xml:space="preserve"> place pairs within the category of job, restaurant, hotel and institution</w:t>
      </w:r>
      <w:r w:rsidRPr="004416F4">
        <w:rPr>
          <w:rFonts w:ascii="Times New Roman" w:eastAsiaTheme="minorEastAsia" w:hAnsi="Times New Roman" w:cs="Times New Roman"/>
          <w:sz w:val="18"/>
          <w:szCs w:val="18"/>
        </w:rPr>
        <w:t xml:space="preserve"> appears at the </w:t>
      </w:r>
      <w:r w:rsidR="00D33087" w:rsidRPr="004416F4">
        <w:rPr>
          <w:rFonts w:ascii="Times New Roman" w:eastAsiaTheme="minorEastAsia" w:hAnsi="Times New Roman" w:cs="Times New Roman"/>
          <w:sz w:val="18"/>
          <w:szCs w:val="18"/>
        </w:rPr>
        <w:t xml:space="preserve">small </w:t>
      </w:r>
      <w:r w:rsidRPr="004416F4">
        <w:rPr>
          <w:rFonts w:ascii="Times New Roman" w:eastAsiaTheme="minorEastAsia" w:hAnsi="Times New Roman" w:cs="Times New Roman"/>
          <w:sz w:val="18"/>
          <w:szCs w:val="18"/>
        </w:rPr>
        <w:t xml:space="preserve">scale; </w:t>
      </w:r>
      <w:r w:rsidR="00D33087" w:rsidRPr="004416F4">
        <w:rPr>
          <w:rFonts w:ascii="Times New Roman" w:eastAsiaTheme="minorEastAsia" w:hAnsi="Times New Roman" w:cs="Times New Roman"/>
          <w:sz w:val="18"/>
          <w:szCs w:val="18"/>
        </w:rPr>
        <w:t xml:space="preserve">That within the category of culture &amp; education, hospital, entertainment and institution appears at the meso scale; The highest rank of </w:t>
      </w:r>
      <w:r w:rsidR="00D33087" w:rsidRPr="004416F4">
        <w:rPr>
          <w:rFonts w:ascii="Times New Roman" w:eastAsiaTheme="minorEastAsia" w:hAnsi="Times New Roman" w:cs="Times New Roman" w:hint="eastAsia"/>
          <w:sz w:val="18"/>
          <w:szCs w:val="18"/>
        </w:rPr>
        <w:t>the</w:t>
      </w:r>
      <w:r w:rsidR="00D33087" w:rsidRPr="004416F4">
        <w:rPr>
          <w:rFonts w:ascii="Times New Roman" w:eastAsiaTheme="minorEastAsia" w:hAnsi="Times New Roman" w:cs="Times New Roman"/>
          <w:sz w:val="18"/>
          <w:szCs w:val="18"/>
        </w:rPr>
        <w:t xml:space="preserve"> place pairs between job and other categories also appears at the meso scale; </w:t>
      </w:r>
      <w:r w:rsidR="00D33087" w:rsidRPr="004416F4">
        <w:rPr>
          <w:rFonts w:ascii="Times New Roman" w:eastAsiaTheme="minorEastAsia" w:hAnsi="Times New Roman" w:cs="Times New Roman" w:hint="eastAsia"/>
          <w:sz w:val="18"/>
          <w:szCs w:val="18"/>
        </w:rPr>
        <w:t>And</w:t>
      </w:r>
      <w:r w:rsidR="00D33087" w:rsidRPr="004416F4">
        <w:rPr>
          <w:rFonts w:ascii="Times New Roman" w:eastAsiaTheme="minorEastAsia" w:hAnsi="Times New Roman" w:cs="Times New Roman"/>
          <w:sz w:val="18"/>
          <w:szCs w:val="18"/>
        </w:rPr>
        <w:t xml:space="preserve"> that between transportation and other categories appears at the large scale.</w:t>
      </w:r>
    </w:p>
    <w:p w14:paraId="116D4439" w14:textId="7B289326" w:rsidR="00C10DE3" w:rsidRPr="004416F4" w:rsidRDefault="00C10DE3" w:rsidP="00C10DE3">
      <w:pPr>
        <w:rPr>
          <w:rFonts w:ascii="Times New Roman" w:hAnsi="Times New Roman" w:cs="Times New Roman"/>
        </w:rPr>
      </w:pPr>
    </w:p>
    <w:p w14:paraId="695CB032" w14:textId="77777777" w:rsidR="00C10DE3" w:rsidRPr="004416F4" w:rsidRDefault="00C10DE3" w:rsidP="00C10DE3">
      <w:pPr>
        <w:rPr>
          <w:rFonts w:ascii="Times New Roman" w:hAnsi="Times New Roman" w:cs="Times New Roman"/>
          <w:b/>
          <w:bCs/>
          <w:sz w:val="28"/>
          <w:szCs w:val="32"/>
        </w:rPr>
      </w:pPr>
    </w:p>
    <w:p w14:paraId="5E3A786A" w14:textId="3EFA0B89" w:rsidR="00C10DE3" w:rsidRPr="004416F4" w:rsidRDefault="00C10DE3" w:rsidP="00C10DE3">
      <w:pPr>
        <w:pageBreakBefore/>
        <w:rPr>
          <w:rFonts w:ascii="Times New Roman" w:hAnsi="Times New Roman" w:cs="Times New Roman"/>
          <w:b/>
          <w:bCs/>
          <w:sz w:val="28"/>
          <w:szCs w:val="32"/>
        </w:rPr>
      </w:pPr>
      <w:r w:rsidRPr="004416F4">
        <w:rPr>
          <w:rFonts w:ascii="Times New Roman" w:hAnsi="Times New Roman" w:cs="Times New Roman"/>
          <w:b/>
          <w:bCs/>
          <w:sz w:val="28"/>
          <w:szCs w:val="32"/>
        </w:rPr>
        <w:lastRenderedPageBreak/>
        <w:t xml:space="preserve">Supplement Note </w:t>
      </w:r>
      <w:r w:rsidR="00103563" w:rsidRPr="004416F4">
        <w:rPr>
          <w:rFonts w:ascii="Times New Roman" w:hAnsi="Times New Roman" w:cs="Times New Roman"/>
          <w:b/>
          <w:bCs/>
          <w:sz w:val="28"/>
          <w:szCs w:val="32"/>
        </w:rPr>
        <w:t>5</w:t>
      </w:r>
      <w:r w:rsidRPr="004416F4">
        <w:rPr>
          <w:rFonts w:ascii="Times New Roman" w:hAnsi="Times New Roman" w:cs="Times New Roman"/>
          <w:b/>
          <w:bCs/>
          <w:sz w:val="28"/>
          <w:szCs w:val="32"/>
        </w:rPr>
        <w:t xml:space="preserve">: </w:t>
      </w:r>
      <w:r w:rsidR="00103563" w:rsidRPr="004416F4">
        <w:rPr>
          <w:rFonts w:ascii="Times New Roman" w:hAnsi="Times New Roman" w:cs="Times New Roman"/>
          <w:b/>
          <w:bCs/>
          <w:sz w:val="28"/>
          <w:szCs w:val="32"/>
        </w:rPr>
        <w:t>Network modularity of 210 place types</w:t>
      </w:r>
    </w:p>
    <w:p w14:paraId="19994AE2" w14:textId="102F9776" w:rsidR="00262CB1" w:rsidRPr="004416F4" w:rsidRDefault="005C7656" w:rsidP="00262CB1">
      <w:pPr>
        <w:rPr>
          <w:rFonts w:eastAsiaTheme="minorEastAsia"/>
        </w:rPr>
      </w:pPr>
      <w:r w:rsidRPr="004416F4">
        <w:rPr>
          <w:rFonts w:eastAsiaTheme="minorEastAsia"/>
          <w:noProof/>
        </w:rPr>
        <w:drawing>
          <wp:inline distT="0" distB="0" distL="0" distR="0" wp14:anchorId="7F13BCC2" wp14:editId="5D83465F">
            <wp:extent cx="4942840" cy="425259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42840" cy="4252595"/>
                    </a:xfrm>
                    <a:prstGeom prst="rect">
                      <a:avLst/>
                    </a:prstGeom>
                    <a:noFill/>
                    <a:ln>
                      <a:noFill/>
                    </a:ln>
                  </pic:spPr>
                </pic:pic>
              </a:graphicData>
            </a:graphic>
          </wp:inline>
        </w:drawing>
      </w:r>
    </w:p>
    <w:p w14:paraId="7EC274FF" w14:textId="15837302" w:rsidR="003E2FCC" w:rsidRPr="004416F4" w:rsidRDefault="00A65900" w:rsidP="00A65900">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1</w:t>
      </w:r>
      <w:r w:rsidR="00122599" w:rsidRPr="004416F4">
        <w:rPr>
          <w:rFonts w:ascii="Times New Roman" w:hAnsi="Times New Roman" w:cs="Times New Roman"/>
          <w:b/>
          <w:sz w:val="18"/>
          <w:szCs w:val="18"/>
        </w:rPr>
        <w:t>3</w:t>
      </w:r>
      <w:r w:rsidRPr="004416F4">
        <w:rPr>
          <w:rFonts w:ascii="Times New Roman" w:hAnsi="Times New Roman" w:cs="Times New Roman"/>
          <w:sz w:val="18"/>
          <w:szCs w:val="18"/>
        </w:rPr>
        <w:t xml:space="preserve"> </w:t>
      </w:r>
      <w:r w:rsidRPr="004416F4">
        <w:rPr>
          <w:rFonts w:ascii="Times New Roman" w:eastAsiaTheme="minorEastAsia" w:hAnsi="Times New Roman" w:cs="Times New Roman"/>
          <w:sz w:val="18"/>
          <w:szCs w:val="18"/>
        </w:rPr>
        <w:t>Co-location network modularity of 210 place types for all the sample cities at the scale of 200 meters.</w:t>
      </w:r>
      <w:r w:rsidR="003E2FCC" w:rsidRPr="004416F4">
        <w:rPr>
          <w:rFonts w:ascii="Times New Roman" w:eastAsiaTheme="minorEastAsia" w:hAnsi="Times New Roman" w:cs="Times New Roman"/>
          <w:sz w:val="18"/>
          <w:szCs w:val="18"/>
        </w:rPr>
        <w:t xml:space="preserve"> Several obvious place communities </w:t>
      </w:r>
      <w:r w:rsidR="003E2FCC" w:rsidRPr="004416F4">
        <w:rPr>
          <w:rFonts w:ascii="Times New Roman" w:eastAsiaTheme="minorEastAsia" w:hAnsi="Times New Roman" w:cs="Times New Roman" w:hint="eastAsia"/>
          <w:sz w:val="18"/>
          <w:szCs w:val="18"/>
        </w:rPr>
        <w:t>c</w:t>
      </w:r>
      <w:r w:rsidR="003E2FCC" w:rsidRPr="004416F4">
        <w:rPr>
          <w:rFonts w:ascii="Times New Roman" w:eastAsiaTheme="minorEastAsia" w:hAnsi="Times New Roman" w:cs="Times New Roman"/>
          <w:sz w:val="18"/>
          <w:szCs w:val="18"/>
        </w:rPr>
        <w:t>omposed of places within the same category</w:t>
      </w:r>
      <w:r w:rsidR="00BD0061" w:rsidRPr="004416F4">
        <w:rPr>
          <w:rFonts w:ascii="Times New Roman" w:eastAsiaTheme="minorEastAsia" w:hAnsi="Times New Roman" w:cs="Times New Roman"/>
          <w:sz w:val="18"/>
          <w:szCs w:val="18"/>
        </w:rPr>
        <w:t xml:space="preserve"> can be seen.</w:t>
      </w:r>
    </w:p>
    <w:p w14:paraId="4E1608CB" w14:textId="77777777" w:rsidR="00A65900" w:rsidRPr="004416F4" w:rsidRDefault="00A65900" w:rsidP="00262CB1">
      <w:pPr>
        <w:rPr>
          <w:rFonts w:eastAsiaTheme="minorEastAsia"/>
        </w:rPr>
      </w:pPr>
    </w:p>
    <w:p w14:paraId="58CAD3D3" w14:textId="77777777" w:rsidR="002468D3" w:rsidRPr="004416F4" w:rsidRDefault="002468D3" w:rsidP="00262CB1">
      <w:pPr>
        <w:rPr>
          <w:rFonts w:eastAsiaTheme="minorEastAsia"/>
        </w:rPr>
      </w:pPr>
    </w:p>
    <w:p w14:paraId="788811A4" w14:textId="77777777" w:rsidR="002468D3" w:rsidRPr="004416F4" w:rsidRDefault="002468D3" w:rsidP="00262CB1">
      <w:pPr>
        <w:rPr>
          <w:rFonts w:eastAsiaTheme="minorEastAsia"/>
        </w:rPr>
      </w:pPr>
    </w:p>
    <w:p w14:paraId="17367B39" w14:textId="5994D8EE" w:rsidR="002468D3" w:rsidRPr="004416F4" w:rsidRDefault="002468D3" w:rsidP="00262CB1">
      <w:pPr>
        <w:rPr>
          <w:rFonts w:eastAsiaTheme="minorEastAsia"/>
        </w:rPr>
      </w:pPr>
    </w:p>
    <w:p w14:paraId="5355360F" w14:textId="77777777" w:rsidR="002468D3" w:rsidRPr="004416F4" w:rsidRDefault="002468D3" w:rsidP="00262CB1">
      <w:pPr>
        <w:rPr>
          <w:rFonts w:eastAsiaTheme="minorEastAsia"/>
        </w:rPr>
      </w:pPr>
    </w:p>
    <w:p w14:paraId="51E95732" w14:textId="77777777" w:rsidR="002468D3" w:rsidRPr="004416F4" w:rsidRDefault="002468D3" w:rsidP="00262CB1">
      <w:pPr>
        <w:rPr>
          <w:rFonts w:eastAsiaTheme="minorEastAsia"/>
        </w:rPr>
      </w:pPr>
    </w:p>
    <w:p w14:paraId="75C31597" w14:textId="77777777" w:rsidR="002468D3" w:rsidRPr="004416F4" w:rsidRDefault="002468D3" w:rsidP="00262CB1">
      <w:pPr>
        <w:rPr>
          <w:rFonts w:eastAsiaTheme="minorEastAsia"/>
        </w:rPr>
      </w:pPr>
    </w:p>
    <w:p w14:paraId="696D815D" w14:textId="77777777" w:rsidR="002468D3" w:rsidRPr="004416F4" w:rsidRDefault="002468D3" w:rsidP="00262CB1">
      <w:pPr>
        <w:rPr>
          <w:rFonts w:eastAsiaTheme="minorEastAsia"/>
        </w:rPr>
      </w:pPr>
    </w:p>
    <w:p w14:paraId="51B57731" w14:textId="77777777" w:rsidR="002468D3" w:rsidRPr="004416F4" w:rsidRDefault="002468D3" w:rsidP="00262CB1">
      <w:pPr>
        <w:rPr>
          <w:rFonts w:eastAsiaTheme="minorEastAsia"/>
        </w:rPr>
      </w:pPr>
    </w:p>
    <w:p w14:paraId="5DEAD526" w14:textId="77777777" w:rsidR="002468D3" w:rsidRPr="004416F4" w:rsidRDefault="002468D3" w:rsidP="00262CB1">
      <w:pPr>
        <w:rPr>
          <w:rFonts w:eastAsiaTheme="minorEastAsia"/>
        </w:rPr>
      </w:pPr>
    </w:p>
    <w:p w14:paraId="4743E56E" w14:textId="0D6C6A79" w:rsidR="002468D3" w:rsidRPr="004416F4" w:rsidRDefault="005C7656" w:rsidP="002468D3">
      <w:pPr>
        <w:jc w:val="center"/>
        <w:rPr>
          <w:rFonts w:eastAsiaTheme="minorEastAsia"/>
        </w:rPr>
      </w:pPr>
      <w:r w:rsidRPr="004416F4">
        <w:rPr>
          <w:rFonts w:eastAsiaTheme="minorEastAsia"/>
          <w:noProof/>
        </w:rPr>
        <w:lastRenderedPageBreak/>
        <w:drawing>
          <wp:inline distT="0" distB="0" distL="0" distR="0" wp14:anchorId="2B971957" wp14:editId="499C54C2">
            <wp:extent cx="4235450" cy="598360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35450" cy="5983605"/>
                    </a:xfrm>
                    <a:prstGeom prst="rect">
                      <a:avLst/>
                    </a:prstGeom>
                    <a:noFill/>
                    <a:ln>
                      <a:noFill/>
                    </a:ln>
                  </pic:spPr>
                </pic:pic>
              </a:graphicData>
            </a:graphic>
          </wp:inline>
        </w:drawing>
      </w:r>
    </w:p>
    <w:p w14:paraId="708532BF" w14:textId="22B9BAE9" w:rsidR="00122599" w:rsidRPr="004416F4" w:rsidRDefault="00122599" w:rsidP="00122599">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14</w:t>
      </w:r>
      <w:r w:rsidRPr="004416F4">
        <w:rPr>
          <w:rFonts w:ascii="Times New Roman" w:hAnsi="Times New Roman" w:cs="Times New Roman"/>
          <w:sz w:val="18"/>
          <w:szCs w:val="18"/>
        </w:rPr>
        <w:t xml:space="preserve"> </w:t>
      </w:r>
      <w:r w:rsidRPr="004416F4">
        <w:rPr>
          <w:rFonts w:ascii="Times New Roman" w:eastAsiaTheme="minorEastAsia" w:hAnsi="Times New Roman" w:cs="Times New Roman"/>
          <w:sz w:val="18"/>
          <w:szCs w:val="18"/>
        </w:rPr>
        <w:t xml:space="preserve">Co-location network modularity of 210 place types for all the sample cities at the scale of 400 meters. An obvious place community </w:t>
      </w:r>
      <w:r w:rsidRPr="004416F4">
        <w:rPr>
          <w:rFonts w:ascii="Times New Roman" w:eastAsiaTheme="minorEastAsia" w:hAnsi="Times New Roman" w:cs="Times New Roman" w:hint="eastAsia"/>
          <w:sz w:val="18"/>
          <w:szCs w:val="18"/>
        </w:rPr>
        <w:t>c</w:t>
      </w:r>
      <w:r w:rsidRPr="004416F4">
        <w:rPr>
          <w:rFonts w:ascii="Times New Roman" w:eastAsiaTheme="minorEastAsia" w:hAnsi="Times New Roman" w:cs="Times New Roman"/>
          <w:sz w:val="18"/>
          <w:szCs w:val="18"/>
        </w:rPr>
        <w:t xml:space="preserve">omposed of manufacturing industries can be seen at the </w:t>
      </w:r>
      <w:r w:rsidRPr="004416F4">
        <w:rPr>
          <w:rFonts w:ascii="Times New Roman" w:eastAsiaTheme="minorEastAsia" w:hAnsi="Times New Roman" w:cs="Times New Roman" w:hint="eastAsia"/>
          <w:sz w:val="18"/>
          <w:szCs w:val="18"/>
        </w:rPr>
        <w:t>bottom</w:t>
      </w:r>
      <w:r w:rsidRPr="004416F4">
        <w:rPr>
          <w:rFonts w:ascii="Times New Roman" w:eastAsiaTheme="minorEastAsia" w:hAnsi="Times New Roman" w:cs="Times New Roman"/>
          <w:sz w:val="18"/>
          <w:szCs w:val="18"/>
        </w:rPr>
        <w:t xml:space="preserve"> right corner.</w:t>
      </w:r>
    </w:p>
    <w:p w14:paraId="3D5B88F5" w14:textId="3E5309A3" w:rsidR="002468D3" w:rsidRPr="004416F4" w:rsidRDefault="002468D3" w:rsidP="00262CB1">
      <w:pPr>
        <w:rPr>
          <w:rFonts w:eastAsiaTheme="minorEastAsia"/>
        </w:rPr>
      </w:pPr>
    </w:p>
    <w:p w14:paraId="12A590A1" w14:textId="102B63B5" w:rsidR="002468D3" w:rsidRPr="004416F4" w:rsidRDefault="005C7656" w:rsidP="00262CB1">
      <w:pPr>
        <w:rPr>
          <w:rFonts w:eastAsiaTheme="minorEastAsia"/>
        </w:rPr>
      </w:pPr>
      <w:r w:rsidRPr="004416F4">
        <w:rPr>
          <w:rFonts w:eastAsiaTheme="minorEastAsia"/>
          <w:noProof/>
        </w:rPr>
        <w:lastRenderedPageBreak/>
        <w:drawing>
          <wp:inline distT="0" distB="0" distL="0" distR="0" wp14:anchorId="4621094A" wp14:editId="4EE05BB7">
            <wp:extent cx="5274310" cy="44913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4491355"/>
                    </a:xfrm>
                    <a:prstGeom prst="rect">
                      <a:avLst/>
                    </a:prstGeom>
                    <a:noFill/>
                    <a:ln>
                      <a:noFill/>
                    </a:ln>
                  </pic:spPr>
                </pic:pic>
              </a:graphicData>
            </a:graphic>
          </wp:inline>
        </w:drawing>
      </w:r>
    </w:p>
    <w:p w14:paraId="47953A80" w14:textId="4909B139" w:rsidR="00122599" w:rsidRPr="004416F4" w:rsidRDefault="00122599" w:rsidP="00122599">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15</w:t>
      </w:r>
      <w:r w:rsidRPr="004416F4">
        <w:rPr>
          <w:rFonts w:ascii="Times New Roman" w:hAnsi="Times New Roman" w:cs="Times New Roman"/>
          <w:sz w:val="18"/>
          <w:szCs w:val="18"/>
        </w:rPr>
        <w:t xml:space="preserve"> </w:t>
      </w:r>
      <w:r w:rsidRPr="004416F4">
        <w:rPr>
          <w:rFonts w:ascii="Times New Roman" w:eastAsiaTheme="minorEastAsia" w:hAnsi="Times New Roman" w:cs="Times New Roman"/>
          <w:sz w:val="18"/>
          <w:szCs w:val="18"/>
        </w:rPr>
        <w:t xml:space="preserve">Co-location network modularity of 210 place types for all the sample cities at the scale of 600 meters. An obvious place community </w:t>
      </w:r>
      <w:r w:rsidRPr="004416F4">
        <w:rPr>
          <w:rFonts w:ascii="Times New Roman" w:eastAsiaTheme="minorEastAsia" w:hAnsi="Times New Roman" w:cs="Times New Roman" w:hint="eastAsia"/>
          <w:sz w:val="18"/>
          <w:szCs w:val="18"/>
        </w:rPr>
        <w:t>c</w:t>
      </w:r>
      <w:r w:rsidRPr="004416F4">
        <w:rPr>
          <w:rFonts w:ascii="Times New Roman" w:eastAsiaTheme="minorEastAsia" w:hAnsi="Times New Roman" w:cs="Times New Roman"/>
          <w:sz w:val="18"/>
          <w:szCs w:val="18"/>
        </w:rPr>
        <w:t>omposed of manufacturing industries can be seen at the left.</w:t>
      </w:r>
    </w:p>
    <w:p w14:paraId="61EE5960" w14:textId="0FE7AB0B" w:rsidR="002468D3" w:rsidRPr="004416F4" w:rsidRDefault="002468D3" w:rsidP="00262CB1">
      <w:pPr>
        <w:rPr>
          <w:rFonts w:eastAsiaTheme="minorEastAsia"/>
        </w:rPr>
      </w:pPr>
    </w:p>
    <w:p w14:paraId="45997F71" w14:textId="13BD4DBB" w:rsidR="002468D3" w:rsidRPr="004416F4" w:rsidRDefault="005C7656" w:rsidP="00262CB1">
      <w:pPr>
        <w:rPr>
          <w:rFonts w:eastAsiaTheme="minorEastAsia"/>
        </w:rPr>
      </w:pPr>
      <w:r w:rsidRPr="004416F4">
        <w:rPr>
          <w:rFonts w:eastAsiaTheme="minorEastAsia"/>
          <w:noProof/>
        </w:rPr>
        <w:lastRenderedPageBreak/>
        <w:drawing>
          <wp:inline distT="0" distB="0" distL="0" distR="0" wp14:anchorId="32D9A1B8" wp14:editId="40923DA2">
            <wp:extent cx="5237683" cy="5179261"/>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42336" cy="5183862"/>
                    </a:xfrm>
                    <a:prstGeom prst="rect">
                      <a:avLst/>
                    </a:prstGeom>
                    <a:noFill/>
                    <a:ln>
                      <a:noFill/>
                    </a:ln>
                  </pic:spPr>
                </pic:pic>
              </a:graphicData>
            </a:graphic>
          </wp:inline>
        </w:drawing>
      </w:r>
    </w:p>
    <w:p w14:paraId="303000B4" w14:textId="3F75C3B7" w:rsidR="00122599" w:rsidRPr="004416F4" w:rsidRDefault="00122599" w:rsidP="00122599">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16</w:t>
      </w:r>
      <w:r w:rsidRPr="004416F4">
        <w:rPr>
          <w:rFonts w:ascii="Times New Roman" w:hAnsi="Times New Roman" w:cs="Times New Roman"/>
          <w:sz w:val="18"/>
          <w:szCs w:val="18"/>
        </w:rPr>
        <w:t xml:space="preserve"> </w:t>
      </w:r>
      <w:r w:rsidRPr="004416F4">
        <w:rPr>
          <w:rFonts w:ascii="Times New Roman" w:eastAsiaTheme="minorEastAsia" w:hAnsi="Times New Roman" w:cs="Times New Roman"/>
          <w:sz w:val="18"/>
          <w:szCs w:val="18"/>
        </w:rPr>
        <w:t>Co-location network modularity of 210 place types for all the sample cities at the scale of 800 meters. There are no obvious place communities at this scale.</w:t>
      </w:r>
    </w:p>
    <w:p w14:paraId="1820F0B6" w14:textId="42BF40D2" w:rsidR="002468D3" w:rsidRPr="004416F4" w:rsidRDefault="002468D3" w:rsidP="00262CB1">
      <w:pPr>
        <w:rPr>
          <w:rFonts w:eastAsiaTheme="minorEastAsia"/>
        </w:rPr>
      </w:pPr>
    </w:p>
    <w:p w14:paraId="3E2695CD" w14:textId="21A7C6F3" w:rsidR="002468D3" w:rsidRPr="004416F4" w:rsidRDefault="005C7656" w:rsidP="00262CB1">
      <w:pPr>
        <w:rPr>
          <w:rFonts w:eastAsiaTheme="minorEastAsia"/>
        </w:rPr>
      </w:pPr>
      <w:r w:rsidRPr="004416F4">
        <w:rPr>
          <w:rFonts w:eastAsiaTheme="minorEastAsia"/>
          <w:noProof/>
        </w:rPr>
        <w:lastRenderedPageBreak/>
        <w:drawing>
          <wp:inline distT="0" distB="0" distL="0" distR="0" wp14:anchorId="0CDF8ACF" wp14:editId="0D76CD1F">
            <wp:extent cx="5274310" cy="389191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891915"/>
                    </a:xfrm>
                    <a:prstGeom prst="rect">
                      <a:avLst/>
                    </a:prstGeom>
                    <a:noFill/>
                    <a:ln>
                      <a:noFill/>
                    </a:ln>
                  </pic:spPr>
                </pic:pic>
              </a:graphicData>
            </a:graphic>
          </wp:inline>
        </w:drawing>
      </w:r>
    </w:p>
    <w:p w14:paraId="16EA8ED2" w14:textId="66B1B866" w:rsidR="00122599" w:rsidRPr="004416F4" w:rsidRDefault="00122599" w:rsidP="00122599">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17</w:t>
      </w:r>
      <w:r w:rsidRPr="004416F4">
        <w:rPr>
          <w:rFonts w:ascii="Times New Roman" w:hAnsi="Times New Roman" w:cs="Times New Roman"/>
          <w:sz w:val="18"/>
          <w:szCs w:val="18"/>
        </w:rPr>
        <w:t xml:space="preserve"> </w:t>
      </w:r>
      <w:r w:rsidRPr="004416F4">
        <w:rPr>
          <w:rFonts w:ascii="Times New Roman" w:eastAsiaTheme="minorEastAsia" w:hAnsi="Times New Roman" w:cs="Times New Roman"/>
          <w:sz w:val="18"/>
          <w:szCs w:val="18"/>
        </w:rPr>
        <w:t>Co-location network modularity of 210 place types for all the sample cities at the scale of 1000 meters. There are no obvious place communities at this scale.</w:t>
      </w:r>
    </w:p>
    <w:p w14:paraId="7A079970" w14:textId="77777777" w:rsidR="002468D3" w:rsidRPr="004416F4" w:rsidRDefault="002468D3" w:rsidP="00262CB1">
      <w:pPr>
        <w:rPr>
          <w:rFonts w:eastAsiaTheme="minorEastAsia"/>
        </w:rPr>
      </w:pPr>
    </w:p>
    <w:p w14:paraId="684F5E79" w14:textId="16147C92" w:rsidR="002468D3" w:rsidRPr="004416F4" w:rsidRDefault="002468D3" w:rsidP="00262CB1">
      <w:pPr>
        <w:rPr>
          <w:rFonts w:eastAsiaTheme="minorEastAsia"/>
        </w:rPr>
      </w:pPr>
    </w:p>
    <w:p w14:paraId="2AFBA23D" w14:textId="6017E6A6" w:rsidR="002468D3" w:rsidRPr="004416F4" w:rsidRDefault="005C7656" w:rsidP="00262CB1">
      <w:pPr>
        <w:rPr>
          <w:rFonts w:eastAsiaTheme="minorEastAsia"/>
        </w:rPr>
      </w:pPr>
      <w:r w:rsidRPr="004416F4">
        <w:rPr>
          <w:rFonts w:eastAsiaTheme="minorEastAsia"/>
          <w:noProof/>
        </w:rPr>
        <w:lastRenderedPageBreak/>
        <w:drawing>
          <wp:inline distT="0" distB="0" distL="0" distR="0" wp14:anchorId="15B04A87" wp14:editId="360E5D23">
            <wp:extent cx="5274310" cy="44259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4425950"/>
                    </a:xfrm>
                    <a:prstGeom prst="rect">
                      <a:avLst/>
                    </a:prstGeom>
                    <a:noFill/>
                    <a:ln>
                      <a:noFill/>
                    </a:ln>
                  </pic:spPr>
                </pic:pic>
              </a:graphicData>
            </a:graphic>
          </wp:inline>
        </w:drawing>
      </w:r>
    </w:p>
    <w:p w14:paraId="452A576F" w14:textId="57478B91" w:rsidR="00122599" w:rsidRPr="004416F4" w:rsidRDefault="00122599" w:rsidP="00122599">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18</w:t>
      </w:r>
      <w:r w:rsidRPr="004416F4">
        <w:rPr>
          <w:rFonts w:ascii="Times New Roman" w:hAnsi="Times New Roman" w:cs="Times New Roman"/>
          <w:sz w:val="18"/>
          <w:szCs w:val="18"/>
        </w:rPr>
        <w:t xml:space="preserve"> </w:t>
      </w:r>
      <w:r w:rsidRPr="004416F4">
        <w:rPr>
          <w:rFonts w:ascii="Times New Roman" w:eastAsiaTheme="minorEastAsia" w:hAnsi="Times New Roman" w:cs="Times New Roman"/>
          <w:sz w:val="18"/>
          <w:szCs w:val="18"/>
        </w:rPr>
        <w:t>Co-location network modularity of 210 place types for all the sample cities at the scale of 2000 meters. There are no obvious place communities at this scale.</w:t>
      </w:r>
    </w:p>
    <w:p w14:paraId="6318EA6D" w14:textId="3CAADC00" w:rsidR="002468D3" w:rsidRPr="004416F4" w:rsidRDefault="002468D3" w:rsidP="00262CB1">
      <w:pPr>
        <w:rPr>
          <w:rFonts w:eastAsiaTheme="minorEastAsia"/>
        </w:rPr>
      </w:pPr>
    </w:p>
    <w:p w14:paraId="01C6C492" w14:textId="2F6A1780" w:rsidR="002468D3" w:rsidRPr="004416F4" w:rsidRDefault="005C7656" w:rsidP="00262CB1">
      <w:pPr>
        <w:rPr>
          <w:rFonts w:eastAsiaTheme="minorEastAsia"/>
        </w:rPr>
      </w:pPr>
      <w:r w:rsidRPr="004416F4">
        <w:rPr>
          <w:rFonts w:eastAsiaTheme="minorEastAsia"/>
          <w:noProof/>
        </w:rPr>
        <w:lastRenderedPageBreak/>
        <w:drawing>
          <wp:inline distT="0" distB="0" distL="0" distR="0" wp14:anchorId="74C9D31A" wp14:editId="4816D805">
            <wp:extent cx="5274310" cy="489394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310" cy="4893945"/>
                    </a:xfrm>
                    <a:prstGeom prst="rect">
                      <a:avLst/>
                    </a:prstGeom>
                    <a:noFill/>
                    <a:ln>
                      <a:noFill/>
                    </a:ln>
                  </pic:spPr>
                </pic:pic>
              </a:graphicData>
            </a:graphic>
          </wp:inline>
        </w:drawing>
      </w:r>
    </w:p>
    <w:p w14:paraId="5F62A266" w14:textId="203E1CBF" w:rsidR="001E7351" w:rsidRDefault="00122599" w:rsidP="00122599">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19</w:t>
      </w:r>
      <w:r w:rsidRPr="004416F4">
        <w:rPr>
          <w:rFonts w:ascii="Times New Roman" w:hAnsi="Times New Roman" w:cs="Times New Roman"/>
          <w:sz w:val="18"/>
          <w:szCs w:val="18"/>
        </w:rPr>
        <w:t xml:space="preserve"> </w:t>
      </w:r>
      <w:r w:rsidRPr="004416F4">
        <w:rPr>
          <w:rFonts w:ascii="Times New Roman" w:eastAsiaTheme="minorEastAsia" w:hAnsi="Times New Roman" w:cs="Times New Roman"/>
          <w:sz w:val="18"/>
          <w:szCs w:val="18"/>
        </w:rPr>
        <w:t xml:space="preserve">Co-location network modularity of 210 place types for all the sample cities at the scale of 3000 meters. </w:t>
      </w:r>
      <w:r w:rsidR="001E7351">
        <w:rPr>
          <w:rFonts w:ascii="Times New Roman" w:eastAsiaTheme="minorEastAsia" w:hAnsi="Times New Roman" w:cs="Times New Roman"/>
          <w:sz w:val="18"/>
          <w:szCs w:val="18"/>
        </w:rPr>
        <w:t xml:space="preserve"> </w:t>
      </w:r>
      <w:r w:rsidR="001E7351">
        <w:rPr>
          <w:rFonts w:ascii="Times New Roman" w:eastAsiaTheme="minorEastAsia" w:hAnsi="Times New Roman" w:cs="Times New Roman" w:hint="eastAsia"/>
          <w:sz w:val="18"/>
          <w:szCs w:val="18"/>
        </w:rPr>
        <w:t>A</w:t>
      </w:r>
      <w:r w:rsidR="001E7351">
        <w:rPr>
          <w:rFonts w:ascii="Times New Roman" w:eastAsiaTheme="minorEastAsia" w:hAnsi="Times New Roman" w:cs="Times New Roman"/>
          <w:sz w:val="18"/>
          <w:szCs w:val="18"/>
        </w:rPr>
        <w:t xml:space="preserve"> cluster of heavy manufacturing appears at the left.</w:t>
      </w:r>
    </w:p>
    <w:p w14:paraId="6E597F66" w14:textId="7A794BCF" w:rsidR="002468D3" w:rsidRPr="004416F4" w:rsidRDefault="002468D3" w:rsidP="00262CB1">
      <w:pPr>
        <w:rPr>
          <w:rFonts w:eastAsiaTheme="minorEastAsia"/>
        </w:rPr>
      </w:pPr>
    </w:p>
    <w:p w14:paraId="1A5E49CD" w14:textId="38E6F139" w:rsidR="002468D3" w:rsidRPr="004416F4" w:rsidRDefault="005C7656" w:rsidP="00262CB1">
      <w:pPr>
        <w:rPr>
          <w:rFonts w:eastAsiaTheme="minorEastAsia"/>
        </w:rPr>
      </w:pPr>
      <w:r w:rsidRPr="004416F4">
        <w:rPr>
          <w:rFonts w:eastAsiaTheme="minorEastAsia"/>
          <w:noProof/>
        </w:rPr>
        <w:lastRenderedPageBreak/>
        <w:drawing>
          <wp:inline distT="0" distB="0" distL="0" distR="0" wp14:anchorId="5EE3CFFA" wp14:editId="3075F93A">
            <wp:extent cx="5266690" cy="432308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66690" cy="4323080"/>
                    </a:xfrm>
                    <a:prstGeom prst="rect">
                      <a:avLst/>
                    </a:prstGeom>
                    <a:noFill/>
                    <a:ln>
                      <a:noFill/>
                    </a:ln>
                  </pic:spPr>
                </pic:pic>
              </a:graphicData>
            </a:graphic>
          </wp:inline>
        </w:drawing>
      </w:r>
    </w:p>
    <w:p w14:paraId="1919244D" w14:textId="58AE7F31" w:rsidR="00122599" w:rsidRPr="004416F4" w:rsidRDefault="00122599" w:rsidP="00122599">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20</w:t>
      </w:r>
      <w:r w:rsidRPr="004416F4">
        <w:rPr>
          <w:rFonts w:ascii="Times New Roman" w:hAnsi="Times New Roman" w:cs="Times New Roman"/>
          <w:sz w:val="18"/>
          <w:szCs w:val="18"/>
        </w:rPr>
        <w:t xml:space="preserve"> </w:t>
      </w:r>
      <w:r w:rsidRPr="004416F4">
        <w:rPr>
          <w:rFonts w:ascii="Times New Roman" w:eastAsiaTheme="minorEastAsia" w:hAnsi="Times New Roman" w:cs="Times New Roman"/>
          <w:sz w:val="18"/>
          <w:szCs w:val="18"/>
        </w:rPr>
        <w:t>Co-location network modularity of 210 place types for all the sample cities at the scale of 4000 meters. A place community of manufacturing industries at the top left corner and another place community centered around county institution at the bottom right corner can be observed.</w:t>
      </w:r>
    </w:p>
    <w:p w14:paraId="3201F4BF" w14:textId="551F636B" w:rsidR="002468D3" w:rsidRPr="004416F4" w:rsidRDefault="002468D3" w:rsidP="00262CB1">
      <w:pPr>
        <w:rPr>
          <w:rFonts w:eastAsiaTheme="minorEastAsia"/>
        </w:rPr>
      </w:pPr>
    </w:p>
    <w:p w14:paraId="3035EC12" w14:textId="1FAE2D1B" w:rsidR="002468D3" w:rsidRPr="004416F4" w:rsidRDefault="002468D3" w:rsidP="00262CB1">
      <w:pPr>
        <w:rPr>
          <w:rFonts w:eastAsiaTheme="minorEastAsia"/>
        </w:rPr>
      </w:pPr>
    </w:p>
    <w:p w14:paraId="780531FB" w14:textId="15C62DAD" w:rsidR="002468D3" w:rsidRPr="004416F4" w:rsidRDefault="005C7656" w:rsidP="00262CB1">
      <w:pPr>
        <w:rPr>
          <w:rFonts w:eastAsiaTheme="minorEastAsia"/>
        </w:rPr>
      </w:pPr>
      <w:r w:rsidRPr="004416F4">
        <w:rPr>
          <w:rFonts w:eastAsiaTheme="minorEastAsia"/>
          <w:noProof/>
        </w:rPr>
        <w:lastRenderedPageBreak/>
        <w:drawing>
          <wp:inline distT="0" distB="0" distL="0" distR="0" wp14:anchorId="5A38C20C" wp14:editId="1A3C48EB">
            <wp:extent cx="5266690" cy="38989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66690" cy="3898900"/>
                    </a:xfrm>
                    <a:prstGeom prst="rect">
                      <a:avLst/>
                    </a:prstGeom>
                    <a:noFill/>
                    <a:ln>
                      <a:noFill/>
                    </a:ln>
                  </pic:spPr>
                </pic:pic>
              </a:graphicData>
            </a:graphic>
          </wp:inline>
        </w:drawing>
      </w:r>
    </w:p>
    <w:p w14:paraId="5D89A396" w14:textId="42FFEEC2" w:rsidR="00122599" w:rsidRPr="004416F4" w:rsidRDefault="00122599" w:rsidP="00122599">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21</w:t>
      </w:r>
      <w:r w:rsidRPr="004416F4">
        <w:rPr>
          <w:rFonts w:ascii="Times New Roman" w:hAnsi="Times New Roman" w:cs="Times New Roman"/>
          <w:sz w:val="18"/>
          <w:szCs w:val="18"/>
        </w:rPr>
        <w:t xml:space="preserve"> </w:t>
      </w:r>
      <w:r w:rsidRPr="004416F4">
        <w:rPr>
          <w:rFonts w:ascii="Times New Roman" w:eastAsiaTheme="minorEastAsia" w:hAnsi="Times New Roman" w:cs="Times New Roman"/>
          <w:sz w:val="18"/>
          <w:szCs w:val="18"/>
        </w:rPr>
        <w:t xml:space="preserve">Co-location network modularity of 210 place types for all the sample cities at the scale of 5000 meters. </w:t>
      </w:r>
      <w:r w:rsidR="0075737C" w:rsidRPr="004416F4">
        <w:rPr>
          <w:rFonts w:ascii="Times New Roman" w:eastAsiaTheme="minorEastAsia" w:hAnsi="Times New Roman" w:cs="Times New Roman"/>
          <w:sz w:val="18"/>
          <w:szCs w:val="18"/>
        </w:rPr>
        <w:t>Similar to the situation at the scale of 4000 meters, a</w:t>
      </w:r>
      <w:r w:rsidRPr="004416F4">
        <w:rPr>
          <w:rFonts w:ascii="Times New Roman" w:eastAsiaTheme="minorEastAsia" w:hAnsi="Times New Roman" w:cs="Times New Roman"/>
          <w:sz w:val="18"/>
          <w:szCs w:val="18"/>
        </w:rPr>
        <w:t xml:space="preserve"> place community of manufacturing industries at the left and another place community centered around county institution at the bottom right corner can be observed</w:t>
      </w:r>
      <w:r w:rsidR="0075737C" w:rsidRPr="004416F4">
        <w:rPr>
          <w:rFonts w:ascii="Times New Roman" w:eastAsiaTheme="minorEastAsia" w:hAnsi="Times New Roman" w:cs="Times New Roman"/>
          <w:sz w:val="18"/>
          <w:szCs w:val="18"/>
        </w:rPr>
        <w:t xml:space="preserve"> at the scale of 5000 meters</w:t>
      </w:r>
      <w:r w:rsidRPr="004416F4">
        <w:rPr>
          <w:rFonts w:ascii="Times New Roman" w:eastAsiaTheme="minorEastAsia" w:hAnsi="Times New Roman" w:cs="Times New Roman"/>
          <w:sz w:val="18"/>
          <w:szCs w:val="18"/>
        </w:rPr>
        <w:t>.</w:t>
      </w:r>
    </w:p>
    <w:p w14:paraId="209163C4" w14:textId="04AD1286" w:rsidR="002468D3" w:rsidRPr="004416F4" w:rsidRDefault="002468D3" w:rsidP="00262CB1">
      <w:pPr>
        <w:rPr>
          <w:rFonts w:eastAsiaTheme="minorEastAsia"/>
        </w:rPr>
      </w:pPr>
    </w:p>
    <w:p w14:paraId="7EAC5A9E" w14:textId="351D6B97" w:rsidR="002468D3" w:rsidRPr="004416F4" w:rsidRDefault="002468D3" w:rsidP="00262CB1">
      <w:pPr>
        <w:rPr>
          <w:rFonts w:eastAsiaTheme="minorEastAsia"/>
        </w:rPr>
      </w:pPr>
    </w:p>
    <w:p w14:paraId="44B55400" w14:textId="350213E9" w:rsidR="002468D3" w:rsidRPr="004416F4" w:rsidRDefault="005C7656" w:rsidP="00262CB1">
      <w:pPr>
        <w:rPr>
          <w:rFonts w:eastAsiaTheme="minorEastAsia"/>
        </w:rPr>
      </w:pPr>
      <w:r w:rsidRPr="004416F4">
        <w:rPr>
          <w:rFonts w:ascii="Times New Roman" w:hAnsi="Times New Roman" w:cs="Times New Roman"/>
          <w:noProof/>
        </w:rPr>
        <w:lastRenderedPageBreak/>
        <w:drawing>
          <wp:inline distT="0" distB="0" distL="0" distR="0" wp14:anchorId="51DA6343" wp14:editId="06EFB511">
            <wp:extent cx="5266690" cy="498157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66690" cy="4981575"/>
                    </a:xfrm>
                    <a:prstGeom prst="rect">
                      <a:avLst/>
                    </a:prstGeom>
                    <a:noFill/>
                    <a:ln>
                      <a:noFill/>
                    </a:ln>
                  </pic:spPr>
                </pic:pic>
              </a:graphicData>
            </a:graphic>
          </wp:inline>
        </w:drawing>
      </w:r>
    </w:p>
    <w:p w14:paraId="7B4207A3" w14:textId="1F510120" w:rsidR="0075737C" w:rsidRPr="004416F4" w:rsidRDefault="0075737C" w:rsidP="0075737C">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22</w:t>
      </w:r>
      <w:r w:rsidRPr="004416F4">
        <w:rPr>
          <w:rFonts w:ascii="Times New Roman" w:hAnsi="Times New Roman" w:cs="Times New Roman"/>
          <w:sz w:val="18"/>
          <w:szCs w:val="18"/>
        </w:rPr>
        <w:t xml:space="preserve"> </w:t>
      </w:r>
      <w:r w:rsidRPr="004416F4">
        <w:rPr>
          <w:rFonts w:ascii="Times New Roman" w:eastAsiaTheme="minorEastAsia" w:hAnsi="Times New Roman" w:cs="Times New Roman"/>
          <w:sz w:val="18"/>
          <w:szCs w:val="18"/>
        </w:rPr>
        <w:t>Adjacent network modularity of 210 place types for all the sample cities at all scales. Compared with co-location networks, no obvious place communities can be identified for adjacent networks.</w:t>
      </w:r>
    </w:p>
    <w:p w14:paraId="76B1958A" w14:textId="77777777" w:rsidR="002468D3" w:rsidRPr="004416F4" w:rsidRDefault="002468D3" w:rsidP="00262CB1">
      <w:pPr>
        <w:rPr>
          <w:rFonts w:eastAsiaTheme="minorEastAsia"/>
        </w:rPr>
      </w:pPr>
    </w:p>
    <w:p w14:paraId="7BBBCBBD" w14:textId="56E8A685" w:rsidR="00C10DE3" w:rsidRPr="004416F4" w:rsidRDefault="00C10DE3" w:rsidP="00CB2CFB">
      <w:pPr>
        <w:rPr>
          <w:rFonts w:ascii="Times New Roman" w:eastAsiaTheme="minorEastAsia" w:hAnsi="Times New Roman" w:cs="Times New Roman"/>
        </w:rPr>
      </w:pPr>
    </w:p>
    <w:p w14:paraId="796F4CEF" w14:textId="5D898467" w:rsidR="002468D3" w:rsidRPr="004416F4" w:rsidRDefault="005C7656" w:rsidP="00CB2CFB">
      <w:pPr>
        <w:rPr>
          <w:rFonts w:ascii="Times New Roman" w:eastAsiaTheme="minorEastAsia" w:hAnsi="Times New Roman" w:cs="Times New Roman"/>
        </w:rPr>
      </w:pPr>
      <w:r w:rsidRPr="004416F4">
        <w:rPr>
          <w:rFonts w:ascii="Times New Roman" w:eastAsiaTheme="minorEastAsia" w:hAnsi="Times New Roman" w:cs="Times New Roman"/>
          <w:noProof/>
        </w:rPr>
        <w:lastRenderedPageBreak/>
        <w:drawing>
          <wp:inline distT="0" distB="0" distL="0" distR="0" wp14:anchorId="6FDC5E90" wp14:editId="39A72D81">
            <wp:extent cx="5274945" cy="68580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4945" cy="6858000"/>
                    </a:xfrm>
                    <a:prstGeom prst="rect">
                      <a:avLst/>
                    </a:prstGeom>
                    <a:noFill/>
                    <a:ln>
                      <a:noFill/>
                    </a:ln>
                  </pic:spPr>
                </pic:pic>
              </a:graphicData>
            </a:graphic>
          </wp:inline>
        </w:drawing>
      </w:r>
    </w:p>
    <w:p w14:paraId="2C633CB5" w14:textId="4E1ABECD" w:rsidR="0075737C" w:rsidRPr="004416F4" w:rsidRDefault="0075737C" w:rsidP="0075737C">
      <w:pPr>
        <w:rPr>
          <w:rFonts w:ascii="Times New Roman" w:eastAsiaTheme="minorEastAsia" w:hAnsi="Times New Roman" w:cs="Times New Roman"/>
          <w:sz w:val="18"/>
          <w:szCs w:val="18"/>
        </w:rPr>
      </w:pPr>
      <w:r w:rsidRPr="004416F4">
        <w:rPr>
          <w:rFonts w:ascii="Times New Roman" w:hAnsi="Times New Roman" w:cs="Times New Roman"/>
          <w:b/>
          <w:sz w:val="18"/>
          <w:szCs w:val="18"/>
        </w:rPr>
        <w:t>Supplement Figure 21</w:t>
      </w:r>
      <w:r w:rsidRPr="004416F4">
        <w:rPr>
          <w:rFonts w:ascii="Times New Roman" w:hAnsi="Times New Roman" w:cs="Times New Roman"/>
          <w:sz w:val="18"/>
          <w:szCs w:val="18"/>
        </w:rPr>
        <w:t xml:space="preserve"> </w:t>
      </w:r>
      <w:r w:rsidRPr="004416F4">
        <w:rPr>
          <w:rFonts w:ascii="Times New Roman" w:eastAsiaTheme="minorEastAsia" w:hAnsi="Times New Roman" w:cs="Times New Roman"/>
          <w:sz w:val="18"/>
          <w:szCs w:val="18"/>
        </w:rPr>
        <w:t>Co-location network modularity of 210 place types at the scale of 200 meters for city groups with different urban population. Clustering phenomenon is obvious for city groups with over 3 million population.</w:t>
      </w:r>
    </w:p>
    <w:p w14:paraId="71B61E37" w14:textId="72B225E7" w:rsidR="002468D3" w:rsidRPr="004416F4" w:rsidRDefault="002468D3" w:rsidP="00CB2CFB">
      <w:pPr>
        <w:rPr>
          <w:rFonts w:ascii="Times New Roman" w:eastAsiaTheme="minorEastAsia" w:hAnsi="Times New Roman" w:cs="Times New Roman"/>
        </w:rPr>
      </w:pPr>
    </w:p>
    <w:p w14:paraId="66D20F8E" w14:textId="19E7C49D" w:rsidR="00575D73" w:rsidRPr="004416F4" w:rsidRDefault="00575D73" w:rsidP="00000F5C">
      <w:pPr>
        <w:widowControl/>
        <w:spacing w:afterLines="50" w:after="156" w:line="276" w:lineRule="auto"/>
        <w:jc w:val="left"/>
        <w:rPr>
          <w:rFonts w:ascii="Times New Roman" w:eastAsiaTheme="minorEastAsia" w:hAnsi="Times New Roman" w:cs="Times New Roman"/>
        </w:rPr>
      </w:pPr>
    </w:p>
    <w:p w14:paraId="6B6E68F7" w14:textId="77777777" w:rsidR="00A32E3B" w:rsidRPr="004416F4" w:rsidRDefault="00A32E3B" w:rsidP="00000F5C">
      <w:pPr>
        <w:widowControl/>
        <w:spacing w:afterLines="50" w:after="156" w:line="276" w:lineRule="auto"/>
        <w:jc w:val="left"/>
        <w:rPr>
          <w:rFonts w:ascii="Times New Roman" w:eastAsiaTheme="minorEastAsia" w:hAnsi="Times New Roman" w:cs="Times New Roman"/>
        </w:rPr>
      </w:pPr>
    </w:p>
    <w:p w14:paraId="08AEE82B" w14:textId="3C783D75" w:rsidR="00575D73" w:rsidRPr="004416F4" w:rsidRDefault="00575D73" w:rsidP="00575D73">
      <w:pPr>
        <w:widowControl/>
        <w:spacing w:afterLines="50" w:after="156" w:line="440" w:lineRule="exact"/>
        <w:jc w:val="left"/>
        <w:rPr>
          <w:rFonts w:ascii="Times New Roman" w:eastAsiaTheme="minorEastAsia" w:hAnsi="Times New Roman" w:cs="Times New Roman"/>
        </w:rPr>
      </w:pPr>
    </w:p>
    <w:p w14:paraId="15DF7ED3" w14:textId="77777777" w:rsidR="0002361C" w:rsidRPr="004416F4" w:rsidRDefault="0002361C" w:rsidP="0075737C">
      <w:pPr>
        <w:pageBreakBefore/>
        <w:rPr>
          <w:rFonts w:ascii="Times New Roman" w:hAnsi="Times New Roman" w:cs="Times New Roman"/>
          <w:b/>
          <w:bCs/>
          <w:sz w:val="28"/>
          <w:szCs w:val="32"/>
        </w:rPr>
      </w:pPr>
      <w:r w:rsidRPr="004416F4">
        <w:rPr>
          <w:rFonts w:ascii="Times New Roman" w:hAnsi="Times New Roman" w:cs="Times New Roman"/>
          <w:b/>
          <w:bCs/>
          <w:sz w:val="28"/>
          <w:szCs w:val="32"/>
        </w:rPr>
        <w:lastRenderedPageBreak/>
        <w:t>Supplement Note 6: Concentration Scale of Typical Place Clusters</w:t>
      </w:r>
    </w:p>
    <w:p w14:paraId="3BB773C2" w14:textId="7067DAD7" w:rsidR="0002361C" w:rsidRPr="004416F4" w:rsidRDefault="0075737C" w:rsidP="00D73EA8">
      <w:pPr>
        <w:pStyle w:val="hkeywords"/>
        <w:autoSpaceDE w:val="0"/>
        <w:autoSpaceDN w:val="0"/>
        <w:adjustRightInd w:val="0"/>
        <w:snapToGrid w:val="0"/>
        <w:jc w:val="both"/>
      </w:pPr>
      <w:r w:rsidRPr="004416F4">
        <w:t xml:space="preserve">Due to the limitation of article length, </w:t>
      </w:r>
      <w:r w:rsidR="00D73EA8" w:rsidRPr="004416F4">
        <w:t xml:space="preserve">intra-urban place clusters (clustering phenomenon formed by the same place type) are not analyzed in the </w:t>
      </w:r>
      <w:r w:rsidR="00D73EA8" w:rsidRPr="004416F4">
        <w:rPr>
          <w:rFonts w:hint="eastAsia"/>
        </w:rPr>
        <w:t>m</w:t>
      </w:r>
      <w:r w:rsidR="00D73EA8" w:rsidRPr="004416F4">
        <w:t xml:space="preserve">anuscript.  Here we extract typical intra-urban place clusters and discriminate </w:t>
      </w:r>
      <w:r w:rsidR="00D73EA8" w:rsidRPr="004416F4">
        <w:rPr>
          <w:rFonts w:hint="eastAsia"/>
        </w:rPr>
        <w:t>the</w:t>
      </w:r>
      <w:r w:rsidR="00D73EA8" w:rsidRPr="004416F4">
        <w:t>ir concentration scales.</w:t>
      </w:r>
    </w:p>
    <w:p w14:paraId="466A7A9F" w14:textId="77777777" w:rsidR="0002361C" w:rsidRPr="004416F4" w:rsidRDefault="0002361C" w:rsidP="0002361C">
      <w:pPr>
        <w:pStyle w:val="hkeywords"/>
        <w:autoSpaceDE w:val="0"/>
        <w:autoSpaceDN w:val="0"/>
        <w:adjustRightInd w:val="0"/>
        <w:snapToGrid w:val="0"/>
        <w:jc w:val="both"/>
      </w:pPr>
      <w:r w:rsidRPr="004416F4">
        <w:t>When it comes to the study on typical intra-urban place clusters and their spatial scopes, spatial adjacent matrix is used to search for the scale with maximum probability value by comparing the normalized adjacent probability with itself for each type at different scales. To put it simply, six curve types can be summarized by classifying all scale-probability curves of each type of places</w:t>
      </w:r>
      <w:r w:rsidRPr="004416F4">
        <w:rPr>
          <w:lang w:eastAsia="zh-CN"/>
        </w:rPr>
        <w:t>：</w:t>
      </w:r>
      <w:r w:rsidRPr="004416F4">
        <w:t>1) monotonically increasing curves. 2) monotonically decreasing curves. 3) U-shaped curves with the inflection point to the right. 4) U-shaped curves with the inflection point to the left. 5) inverted U-curves. 6) fluctuating curves.</w:t>
      </w:r>
    </w:p>
    <w:p w14:paraId="7DEF0285" w14:textId="1AAA487F" w:rsidR="0002361C" w:rsidRPr="004416F4" w:rsidRDefault="005C7656" w:rsidP="0002361C">
      <w:pPr>
        <w:pStyle w:val="hkeywords"/>
        <w:autoSpaceDE w:val="0"/>
        <w:autoSpaceDN w:val="0"/>
        <w:adjustRightInd w:val="0"/>
        <w:snapToGrid w:val="0"/>
        <w:rPr>
          <w:rFonts w:eastAsia="黑体"/>
          <w:b/>
          <w:sz w:val="24"/>
          <w:szCs w:val="24"/>
          <w:lang w:eastAsia="zh-CN"/>
        </w:rPr>
      </w:pPr>
      <w:r w:rsidRPr="004416F4">
        <w:rPr>
          <w:noProof/>
          <w:sz w:val="24"/>
          <w:szCs w:val="28"/>
        </w:rPr>
        <w:drawing>
          <wp:inline distT="0" distB="0" distL="0" distR="0" wp14:anchorId="6261B0A7" wp14:editId="56627834">
            <wp:extent cx="5267960" cy="441515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67960" cy="4415155"/>
                    </a:xfrm>
                    <a:prstGeom prst="rect">
                      <a:avLst/>
                    </a:prstGeom>
                    <a:noFill/>
                    <a:ln>
                      <a:noFill/>
                    </a:ln>
                  </pic:spPr>
                </pic:pic>
              </a:graphicData>
            </a:graphic>
          </wp:inline>
        </w:drawing>
      </w:r>
    </w:p>
    <w:p w14:paraId="5540A393" w14:textId="410653CC" w:rsidR="0002361C" w:rsidRPr="004416F4" w:rsidRDefault="00D73EA8" w:rsidP="0002361C">
      <w:pPr>
        <w:pStyle w:val="hkeywords"/>
        <w:autoSpaceDE w:val="0"/>
        <w:autoSpaceDN w:val="0"/>
        <w:adjustRightInd w:val="0"/>
        <w:jc w:val="both"/>
        <w:rPr>
          <w:sz w:val="18"/>
          <w:szCs w:val="18"/>
        </w:rPr>
      </w:pPr>
      <w:r w:rsidRPr="004416F4">
        <w:rPr>
          <w:b/>
          <w:sz w:val="18"/>
          <w:szCs w:val="18"/>
        </w:rPr>
        <w:t xml:space="preserve">Supplement </w:t>
      </w:r>
      <w:r w:rsidRPr="004416F4">
        <w:rPr>
          <w:b/>
          <w:sz w:val="18"/>
          <w:szCs w:val="18"/>
          <w:lang w:eastAsia="zh-CN"/>
        </w:rPr>
        <w:t xml:space="preserve">Figure </w:t>
      </w:r>
      <w:r w:rsidRPr="004416F4">
        <w:rPr>
          <w:b/>
          <w:sz w:val="18"/>
          <w:szCs w:val="18"/>
        </w:rPr>
        <w:t>22</w:t>
      </w:r>
      <w:r w:rsidR="0002361C" w:rsidRPr="004416F4">
        <w:rPr>
          <w:b/>
          <w:sz w:val="18"/>
          <w:szCs w:val="18"/>
          <w:lang w:eastAsia="zh-CN"/>
        </w:rPr>
        <w:t xml:space="preserve"> </w:t>
      </w:r>
      <w:r w:rsidR="0002361C" w:rsidRPr="004416F4">
        <w:rPr>
          <w:sz w:val="18"/>
          <w:szCs w:val="18"/>
        </w:rPr>
        <w:t>The maximum value of the normalized adjacent probability with itself for each type at every scale and its emerging scale for each type of places.</w:t>
      </w:r>
    </w:p>
    <w:p w14:paraId="2BD0109A" w14:textId="77777777" w:rsidR="0002361C" w:rsidRPr="004416F4" w:rsidRDefault="0002361C" w:rsidP="0002361C">
      <w:pPr>
        <w:pStyle w:val="hkeywords"/>
        <w:autoSpaceDE w:val="0"/>
        <w:autoSpaceDN w:val="0"/>
        <w:adjustRightInd w:val="0"/>
        <w:jc w:val="both"/>
        <w:rPr>
          <w:b/>
          <w:sz w:val="18"/>
          <w:szCs w:val="18"/>
          <w:lang w:eastAsia="zh-CN"/>
        </w:rPr>
      </w:pPr>
    </w:p>
    <w:p w14:paraId="6819A162" w14:textId="77777777" w:rsidR="0002361C" w:rsidRPr="004416F4" w:rsidRDefault="0002361C" w:rsidP="0002361C">
      <w:pPr>
        <w:pStyle w:val="hkeywords"/>
        <w:autoSpaceDE w:val="0"/>
        <w:autoSpaceDN w:val="0"/>
        <w:adjustRightInd w:val="0"/>
        <w:snapToGrid w:val="0"/>
        <w:jc w:val="both"/>
        <w:rPr>
          <w:szCs w:val="21"/>
        </w:rPr>
      </w:pPr>
      <w:r w:rsidRPr="004416F4">
        <w:rPr>
          <w:szCs w:val="21"/>
        </w:rPr>
        <w:t>These six curve types can be further be boiled down into three groups.</w:t>
      </w:r>
    </w:p>
    <w:p w14:paraId="3A512AB5" w14:textId="77777777" w:rsidR="0002361C" w:rsidRPr="004416F4" w:rsidRDefault="0002361C" w:rsidP="0002361C">
      <w:pPr>
        <w:pStyle w:val="hkeywords"/>
        <w:autoSpaceDE w:val="0"/>
        <w:autoSpaceDN w:val="0"/>
        <w:adjustRightInd w:val="0"/>
        <w:snapToGrid w:val="0"/>
        <w:jc w:val="both"/>
        <w:rPr>
          <w:szCs w:val="21"/>
        </w:rPr>
      </w:pPr>
      <w:r w:rsidRPr="004416F4">
        <w:rPr>
          <w:szCs w:val="21"/>
        </w:rPr>
        <w:t>1) For place clusters in Type 2 and Type 3 which are mainly composed of companies, factories, shops, service facilities and automobile industries, the max value of the normalized adjacent probability usually occurs at the scale of 200-meter-scale or below. It is found that the max values for these clusters are not high as their concentration scales finer than 200 meters cannot be reflected in this study.</w:t>
      </w:r>
    </w:p>
    <w:p w14:paraId="56E03021" w14:textId="77777777" w:rsidR="0002361C" w:rsidRPr="004416F4" w:rsidRDefault="0002361C" w:rsidP="0002361C">
      <w:pPr>
        <w:pStyle w:val="hkeywords"/>
        <w:autoSpaceDE w:val="0"/>
        <w:autoSpaceDN w:val="0"/>
        <w:adjustRightInd w:val="0"/>
        <w:snapToGrid w:val="0"/>
        <w:jc w:val="both"/>
        <w:rPr>
          <w:szCs w:val="21"/>
        </w:rPr>
      </w:pPr>
      <w:r w:rsidRPr="004416F4">
        <w:rPr>
          <w:szCs w:val="21"/>
        </w:rPr>
        <w:t xml:space="preserve">2) Place clusters in Type 1 and Type 4, which are mainly composed of restaurants and residences, possess the max value of the normalized adjacent probability occurring at the 5,000-meter-scale or </w:t>
      </w:r>
      <w:r w:rsidRPr="004416F4">
        <w:rPr>
          <w:szCs w:val="21"/>
        </w:rPr>
        <w:lastRenderedPageBreak/>
        <w:t xml:space="preserve">above. The phenomenon of spatial separation between industrial areas and residential &amp; commercial areas is shown by the large max values for these clusters with the scales of 5-10 kilometers. </w:t>
      </w:r>
    </w:p>
    <w:p w14:paraId="71A33BAD" w14:textId="77777777" w:rsidR="0002361C" w:rsidRPr="004416F4" w:rsidRDefault="0002361C" w:rsidP="0002361C">
      <w:pPr>
        <w:pStyle w:val="hkeywords"/>
        <w:autoSpaceDE w:val="0"/>
        <w:autoSpaceDN w:val="0"/>
        <w:adjustRightInd w:val="0"/>
        <w:snapToGrid w:val="0"/>
        <w:jc w:val="both"/>
        <w:rPr>
          <w:szCs w:val="21"/>
        </w:rPr>
      </w:pPr>
      <w:r w:rsidRPr="004416F4">
        <w:rPr>
          <w:szCs w:val="21"/>
        </w:rPr>
        <w:t>3) As for place clusters in Type 5, the max value of the normalized adjacent probability usually appears at the scale of 1-2 kilometers. The clusters, which are mainly comprised of hospital, school, transportation and hotels, are large in max values. The fact, they occurring at meso scales between 1,000 to 2,000 meters, suggests that relatively well-defined place clusters are formed by these public places.</w:t>
      </w:r>
    </w:p>
    <w:p w14:paraId="1E3545F3" w14:textId="77777777" w:rsidR="0002361C" w:rsidRPr="004416F4" w:rsidRDefault="0002361C" w:rsidP="0002361C">
      <w:pPr>
        <w:pStyle w:val="hkeywords"/>
        <w:autoSpaceDE w:val="0"/>
        <w:autoSpaceDN w:val="0"/>
        <w:adjustRightInd w:val="0"/>
        <w:snapToGrid w:val="0"/>
        <w:jc w:val="both"/>
        <w:rPr>
          <w:szCs w:val="21"/>
        </w:rPr>
      </w:pPr>
      <w:r w:rsidRPr="004416F4">
        <w:rPr>
          <w:szCs w:val="21"/>
        </w:rPr>
        <w:t>4) Strictly speaking, there is no significant clustering phenomenon for Type 6, which encompasses sports, heavy manufacture and beverage stores as the probability-scale curves fluctuate greatly. The possible reason is that the spatial distribution for these places varies greatly across large and small cities (such as heavy manufacture usually gathers in specific resource cities and port cities in China). The mystery may be solved by delving into the sample cities based on urban populations.</w:t>
      </w:r>
    </w:p>
    <w:p w14:paraId="7CC9368B" w14:textId="77777777" w:rsidR="0002361C" w:rsidRPr="0038714A" w:rsidRDefault="0002361C" w:rsidP="0002361C">
      <w:pPr>
        <w:pStyle w:val="hkeywords"/>
        <w:autoSpaceDE w:val="0"/>
        <w:autoSpaceDN w:val="0"/>
        <w:adjustRightInd w:val="0"/>
        <w:snapToGrid w:val="0"/>
        <w:jc w:val="both"/>
        <w:rPr>
          <w:szCs w:val="21"/>
        </w:rPr>
      </w:pPr>
      <w:r w:rsidRPr="004416F4">
        <w:rPr>
          <w:szCs w:val="21"/>
        </w:rPr>
        <w:t>It should be noted that some places of large coverage such as hospitals, airports and universities may interfere with the above analysis. Take hospital as an example, a large proportion of hospitals in Chinese cities have expanded over time on their original sites, with the result that the individual hospitals boast huge land footprints (e.g., Beijing Union Medical College Hospital covers 1.6 hectares); and universities usually have larger footprints, such as Tsinghua University, whose main campus occupying an area of about 4 km². The above conclusions on the scale of place clusters should be fully taken into consideration together with the spatial footprint of the place itself.</w:t>
      </w:r>
    </w:p>
    <w:p w14:paraId="506ED191" w14:textId="77777777" w:rsidR="0002361C" w:rsidRPr="0038714A" w:rsidRDefault="0002361C" w:rsidP="005341B4">
      <w:pPr>
        <w:rPr>
          <w:rFonts w:ascii="Times New Roman" w:eastAsiaTheme="minorEastAsia" w:hAnsi="Times New Roman" w:cs="Times New Roman"/>
        </w:rPr>
      </w:pPr>
    </w:p>
    <w:sectPr w:rsidR="0002361C" w:rsidRPr="0038714A">
      <w:footerReference w:type="default" r:id="rId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93D2AD" w14:textId="77777777" w:rsidR="00DC66DC" w:rsidRDefault="00DC66DC" w:rsidP="00620A61">
      <w:r>
        <w:separator/>
      </w:r>
    </w:p>
  </w:endnote>
  <w:endnote w:type="continuationSeparator" w:id="0">
    <w:p w14:paraId="4E59F40C" w14:textId="77777777" w:rsidR="00DC66DC" w:rsidRDefault="00DC66DC" w:rsidP="00620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大标宋_GBK">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5726466"/>
      <w:docPartObj>
        <w:docPartGallery w:val="Page Numbers (Bottom of Page)"/>
        <w:docPartUnique/>
      </w:docPartObj>
    </w:sdtPr>
    <w:sdtEndPr/>
    <w:sdtContent>
      <w:p w14:paraId="0A8C3553" w14:textId="06A08FCA" w:rsidR="00257757" w:rsidRDefault="00257757">
        <w:pPr>
          <w:pStyle w:val="a5"/>
          <w:jc w:val="center"/>
        </w:pPr>
        <w:r>
          <w:fldChar w:fldCharType="begin"/>
        </w:r>
        <w:r>
          <w:instrText>PAGE   \* MERGEFORMAT</w:instrText>
        </w:r>
        <w:r>
          <w:fldChar w:fldCharType="separate"/>
        </w:r>
        <w:r>
          <w:rPr>
            <w:lang w:val="zh-CN"/>
          </w:rPr>
          <w:t>2</w:t>
        </w:r>
        <w:r>
          <w:fldChar w:fldCharType="end"/>
        </w:r>
      </w:p>
    </w:sdtContent>
  </w:sdt>
  <w:p w14:paraId="154E18A3" w14:textId="77777777" w:rsidR="00257757" w:rsidRDefault="0025775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F088D8" w14:textId="77777777" w:rsidR="00DC66DC" w:rsidRDefault="00DC66DC" w:rsidP="00620A61">
      <w:r>
        <w:separator/>
      </w:r>
    </w:p>
  </w:footnote>
  <w:footnote w:type="continuationSeparator" w:id="0">
    <w:p w14:paraId="5C301E5B" w14:textId="77777777" w:rsidR="00DC66DC" w:rsidRDefault="00DC66DC" w:rsidP="00620A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35751C"/>
    <w:multiLevelType w:val="hybridMultilevel"/>
    <w:tmpl w:val="B088C894"/>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E7E"/>
    <w:rsid w:val="00000F5C"/>
    <w:rsid w:val="00010CDE"/>
    <w:rsid w:val="000228B7"/>
    <w:rsid w:val="0002361C"/>
    <w:rsid w:val="000664D0"/>
    <w:rsid w:val="000B071A"/>
    <w:rsid w:val="000D71BF"/>
    <w:rsid w:val="000F4A59"/>
    <w:rsid w:val="00103563"/>
    <w:rsid w:val="00117130"/>
    <w:rsid w:val="00122599"/>
    <w:rsid w:val="001B09DF"/>
    <w:rsid w:val="001E3463"/>
    <w:rsid w:val="001E7351"/>
    <w:rsid w:val="002468D3"/>
    <w:rsid w:val="00255758"/>
    <w:rsid w:val="00257757"/>
    <w:rsid w:val="00262CB1"/>
    <w:rsid w:val="002A36EF"/>
    <w:rsid w:val="002B0DF7"/>
    <w:rsid w:val="00316F03"/>
    <w:rsid w:val="00335486"/>
    <w:rsid w:val="0038714A"/>
    <w:rsid w:val="003B5190"/>
    <w:rsid w:val="003E2FCC"/>
    <w:rsid w:val="003E76DF"/>
    <w:rsid w:val="004069BC"/>
    <w:rsid w:val="00431922"/>
    <w:rsid w:val="004416F4"/>
    <w:rsid w:val="00444A01"/>
    <w:rsid w:val="004A2921"/>
    <w:rsid w:val="004A360E"/>
    <w:rsid w:val="004C24D2"/>
    <w:rsid w:val="00510E7E"/>
    <w:rsid w:val="00531CAA"/>
    <w:rsid w:val="005341B4"/>
    <w:rsid w:val="00575D73"/>
    <w:rsid w:val="00577B16"/>
    <w:rsid w:val="005C7656"/>
    <w:rsid w:val="00620A61"/>
    <w:rsid w:val="006A052D"/>
    <w:rsid w:val="00732616"/>
    <w:rsid w:val="00742A5B"/>
    <w:rsid w:val="007520B4"/>
    <w:rsid w:val="0075737C"/>
    <w:rsid w:val="007C4305"/>
    <w:rsid w:val="007E712C"/>
    <w:rsid w:val="007F088E"/>
    <w:rsid w:val="007F7FB5"/>
    <w:rsid w:val="008046B6"/>
    <w:rsid w:val="00866831"/>
    <w:rsid w:val="008A1923"/>
    <w:rsid w:val="008C1026"/>
    <w:rsid w:val="008C2925"/>
    <w:rsid w:val="008F002C"/>
    <w:rsid w:val="00917695"/>
    <w:rsid w:val="00A27A28"/>
    <w:rsid w:val="00A3233E"/>
    <w:rsid w:val="00A32E3B"/>
    <w:rsid w:val="00A5661D"/>
    <w:rsid w:val="00A65900"/>
    <w:rsid w:val="00A827D1"/>
    <w:rsid w:val="00B91FB5"/>
    <w:rsid w:val="00BD0061"/>
    <w:rsid w:val="00BF54CA"/>
    <w:rsid w:val="00C10DE3"/>
    <w:rsid w:val="00C31229"/>
    <w:rsid w:val="00CB2CFB"/>
    <w:rsid w:val="00CE5D11"/>
    <w:rsid w:val="00D33087"/>
    <w:rsid w:val="00D3762D"/>
    <w:rsid w:val="00D417A1"/>
    <w:rsid w:val="00D73EA8"/>
    <w:rsid w:val="00D87293"/>
    <w:rsid w:val="00DC66DC"/>
    <w:rsid w:val="00DF7C18"/>
    <w:rsid w:val="00E156A5"/>
    <w:rsid w:val="00E35254"/>
    <w:rsid w:val="00FE2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EE2FCE9"/>
  <w14:defaultImageDpi w14:val="32767"/>
  <w15:docId w15:val="{887F0CB8-301E-425A-853F-3E4D07D41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64D0"/>
    <w:pPr>
      <w:widowControl w:val="0"/>
      <w:jc w:val="both"/>
    </w:pPr>
    <w:rPr>
      <w:rFonts w:eastAsia="Times New Roman"/>
    </w:rPr>
  </w:style>
  <w:style w:type="paragraph" w:styleId="1">
    <w:name w:val="heading 1"/>
    <w:basedOn w:val="a"/>
    <w:next w:val="a"/>
    <w:link w:val="10"/>
    <w:uiPriority w:val="9"/>
    <w:qFormat/>
    <w:rsid w:val="00C10DE3"/>
    <w:pPr>
      <w:keepNext/>
      <w:keepLines/>
      <w:spacing w:before="340" w:after="330" w:line="578" w:lineRule="auto"/>
      <w:outlineLvl w:val="0"/>
    </w:pPr>
    <w:rPr>
      <w:b/>
      <w:bCs/>
      <w:kern w:val="44"/>
      <w:sz w:val="44"/>
      <w:szCs w:val="44"/>
    </w:rPr>
  </w:style>
  <w:style w:type="paragraph" w:styleId="2">
    <w:name w:val="heading 2"/>
    <w:aliases w:val="SPIE Subsection"/>
    <w:basedOn w:val="a"/>
    <w:next w:val="a"/>
    <w:link w:val="20"/>
    <w:qFormat/>
    <w:rsid w:val="00510E7E"/>
    <w:pPr>
      <w:keepNext/>
      <w:keepLines/>
      <w:widowControl/>
      <w:spacing w:before="260" w:after="260" w:line="416" w:lineRule="auto"/>
      <w:jc w:val="left"/>
      <w:outlineLvl w:val="1"/>
    </w:pPr>
    <w:rPr>
      <w:rFonts w:ascii="Cambria" w:eastAsia="宋体" w:hAnsi="Cambria" w:cs="Times New Roman"/>
      <w:b/>
      <w:bCs/>
      <w:kern w:val="0"/>
      <w:sz w:val="32"/>
      <w:szCs w:val="32"/>
      <w:lang w:val="x-none"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aliases w:val="SPIE Subsection 字符"/>
    <w:basedOn w:val="a0"/>
    <w:link w:val="2"/>
    <w:rsid w:val="00510E7E"/>
    <w:rPr>
      <w:rFonts w:ascii="Cambria" w:eastAsia="宋体" w:hAnsi="Cambria" w:cs="Times New Roman"/>
      <w:b/>
      <w:bCs/>
      <w:kern w:val="0"/>
      <w:sz w:val="32"/>
      <w:szCs w:val="32"/>
      <w:lang w:val="x-none" w:eastAsia="en-US"/>
    </w:rPr>
  </w:style>
  <w:style w:type="paragraph" w:customStyle="1" w:styleId="htitle">
    <w:name w:val="htitle"/>
    <w:basedOn w:val="a"/>
    <w:rsid w:val="005341B4"/>
    <w:pPr>
      <w:keepNext/>
      <w:widowControl/>
      <w:spacing w:before="240"/>
      <w:jc w:val="left"/>
      <w:outlineLvl w:val="0"/>
    </w:pPr>
    <w:rPr>
      <w:rFonts w:ascii="Times New Roman" w:eastAsia="宋体" w:hAnsi="Times New Roman" w:cs="Times New Roman"/>
      <w:kern w:val="28"/>
      <w:sz w:val="36"/>
      <w:szCs w:val="20"/>
      <w:lang w:eastAsia="en-US"/>
    </w:rPr>
  </w:style>
  <w:style w:type="paragraph" w:customStyle="1" w:styleId="authadd">
    <w:name w:val="authadd"/>
    <w:basedOn w:val="a"/>
    <w:rsid w:val="005341B4"/>
    <w:pPr>
      <w:widowControl/>
      <w:spacing w:line="240" w:lineRule="exact"/>
      <w:jc w:val="left"/>
    </w:pPr>
    <w:rPr>
      <w:rFonts w:ascii="Times New Roman" w:eastAsia="宋体" w:hAnsi="Times New Roman" w:cs="Times New Roman"/>
      <w:kern w:val="0"/>
      <w:sz w:val="24"/>
      <w:szCs w:val="20"/>
      <w:lang w:val="en-GB"/>
    </w:rPr>
  </w:style>
  <w:style w:type="paragraph" w:customStyle="1" w:styleId="hkeywords">
    <w:name w:val="hkeywords"/>
    <w:basedOn w:val="a"/>
    <w:rsid w:val="0002361C"/>
    <w:pPr>
      <w:widowControl/>
      <w:spacing w:before="120"/>
      <w:jc w:val="left"/>
    </w:pPr>
    <w:rPr>
      <w:rFonts w:ascii="Times New Roman" w:eastAsia="宋体" w:hAnsi="Times New Roman" w:cs="Times New Roman"/>
      <w:kern w:val="0"/>
      <w:szCs w:val="20"/>
      <w:lang w:eastAsia="en-US"/>
    </w:rPr>
  </w:style>
  <w:style w:type="paragraph" w:styleId="a3">
    <w:name w:val="header"/>
    <w:basedOn w:val="a"/>
    <w:link w:val="a4"/>
    <w:uiPriority w:val="99"/>
    <w:unhideWhenUsed/>
    <w:rsid w:val="00620A6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20A61"/>
    <w:rPr>
      <w:rFonts w:eastAsia="Times New Roman"/>
      <w:sz w:val="18"/>
      <w:szCs w:val="18"/>
    </w:rPr>
  </w:style>
  <w:style w:type="paragraph" w:styleId="a5">
    <w:name w:val="footer"/>
    <w:basedOn w:val="a"/>
    <w:link w:val="a6"/>
    <w:uiPriority w:val="99"/>
    <w:unhideWhenUsed/>
    <w:rsid w:val="00620A61"/>
    <w:pPr>
      <w:tabs>
        <w:tab w:val="center" w:pos="4153"/>
        <w:tab w:val="right" w:pos="8306"/>
      </w:tabs>
      <w:snapToGrid w:val="0"/>
      <w:jc w:val="left"/>
    </w:pPr>
    <w:rPr>
      <w:sz w:val="18"/>
      <w:szCs w:val="18"/>
    </w:rPr>
  </w:style>
  <w:style w:type="character" w:customStyle="1" w:styleId="a6">
    <w:name w:val="页脚 字符"/>
    <w:basedOn w:val="a0"/>
    <w:link w:val="a5"/>
    <w:uiPriority w:val="99"/>
    <w:rsid w:val="00620A61"/>
    <w:rPr>
      <w:rFonts w:eastAsia="Times New Roman"/>
      <w:sz w:val="18"/>
      <w:szCs w:val="18"/>
    </w:rPr>
  </w:style>
  <w:style w:type="table" w:styleId="a7">
    <w:name w:val="Table Grid"/>
    <w:basedOn w:val="a1"/>
    <w:uiPriority w:val="39"/>
    <w:rsid w:val="00C10D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C10DE3"/>
    <w:rPr>
      <w:rFonts w:eastAsia="Times New Roman"/>
      <w:b/>
      <w:bCs/>
      <w:kern w:val="44"/>
      <w:sz w:val="44"/>
      <w:szCs w:val="44"/>
    </w:rPr>
  </w:style>
  <w:style w:type="paragraph" w:styleId="a8">
    <w:name w:val="List Paragraph"/>
    <w:basedOn w:val="a"/>
    <w:uiPriority w:val="34"/>
    <w:qFormat/>
    <w:rsid w:val="002B0DF7"/>
    <w:pPr>
      <w:ind w:firstLineChars="200" w:firstLine="42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749854">
      <w:bodyDiv w:val="1"/>
      <w:marLeft w:val="0"/>
      <w:marRight w:val="0"/>
      <w:marTop w:val="0"/>
      <w:marBottom w:val="0"/>
      <w:divBdr>
        <w:top w:val="none" w:sz="0" w:space="0" w:color="auto"/>
        <w:left w:val="none" w:sz="0" w:space="0" w:color="auto"/>
        <w:bottom w:val="none" w:sz="0" w:space="0" w:color="auto"/>
        <w:right w:val="none" w:sz="0" w:space="0" w:color="auto"/>
      </w:divBdr>
    </w:div>
    <w:div w:id="542668037">
      <w:bodyDiv w:val="1"/>
      <w:marLeft w:val="0"/>
      <w:marRight w:val="0"/>
      <w:marTop w:val="0"/>
      <w:marBottom w:val="0"/>
      <w:divBdr>
        <w:top w:val="none" w:sz="0" w:space="0" w:color="auto"/>
        <w:left w:val="none" w:sz="0" w:space="0" w:color="auto"/>
        <w:bottom w:val="none" w:sz="0" w:space="0" w:color="auto"/>
        <w:right w:val="none" w:sz="0" w:space="0" w:color="auto"/>
      </w:divBdr>
    </w:div>
    <w:div w:id="20600885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emf"/><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7D7D64-6C22-481C-962E-C9F8504D7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1864</Words>
  <Characters>10626</Characters>
  <Application>Microsoft Office Word</Application>
  <DocSecurity>0</DocSecurity>
  <Lines>88</Lines>
  <Paragraphs>24</Paragraphs>
  <ScaleCrop>false</ScaleCrop>
  <Company/>
  <LinksUpToDate>false</LinksUpToDate>
  <CharactersWithSpaces>12466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A17522</dc:creator>
  <cp:keywords/>
  <dc:description/>
  <cp:lastModifiedBy>xieyang</cp:lastModifiedBy>
  <cp:revision>2</cp:revision>
  <dcterms:created xsi:type="dcterms:W3CDTF">2021-08-03T09:37:00Z</dcterms:created>
  <dcterms:modified xsi:type="dcterms:W3CDTF">2021-08-03T09:37:00Z</dcterms:modified>
</cp:coreProperties>
</file>