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30999" w14:textId="507392B1" w:rsidR="006F0B3B" w:rsidRPr="008A4253" w:rsidRDefault="00767DFF" w:rsidP="006F0B3B">
      <w:pPr>
        <w:shd w:val="clear" w:color="auto" w:fill="FFFFFF" w:themeFill="background1"/>
        <w:snapToGrid w:val="0"/>
        <w:spacing w:before="100" w:beforeAutospacing="1" w:after="100" w:afterAutospacing="1" w:line="360" w:lineRule="auto"/>
        <w:jc w:val="center"/>
        <w:outlineLvl w:val="0"/>
        <w:rPr>
          <w:rFonts w:ascii="Times New Roman" w:hAnsi="Times New Roman" w:cs="Times New Roman"/>
          <w:b/>
          <w:bCs/>
          <w:lang w:eastAsia="ko-KR"/>
        </w:rPr>
      </w:pPr>
      <w:bookmarkStart w:id="0" w:name="_Hlk206154894"/>
      <w:bookmarkStart w:id="1" w:name="_Hlk107054099"/>
      <w:bookmarkStart w:id="2" w:name="_Hlk197422879"/>
      <w:bookmarkEnd w:id="0"/>
      <w:r w:rsidRPr="008A4253">
        <w:rPr>
          <w:rFonts w:ascii="Times New Roman" w:hAnsi="Times New Roman" w:cs="Times New Roman"/>
          <w:b/>
          <w:bCs/>
          <w:lang w:eastAsia="ko-KR"/>
        </w:rPr>
        <w:t>Overcoming IGF1R-Mediated Resistance to Oncolytic HSV1 and Radiotherapy via Triple Combination Therapy</w:t>
      </w:r>
    </w:p>
    <w:p w14:paraId="0D91146D" w14:textId="538F257D" w:rsidR="00767DFF" w:rsidRPr="008A4253" w:rsidRDefault="00767DFF" w:rsidP="00767DFF">
      <w:pPr>
        <w:shd w:val="clear" w:color="auto" w:fill="FFFFFF" w:themeFill="background1"/>
        <w:snapToGrid w:val="0"/>
        <w:spacing w:before="100" w:beforeAutospacing="1" w:after="100" w:afterAutospacing="1" w:line="360" w:lineRule="auto"/>
        <w:jc w:val="both"/>
        <w:outlineLvl w:val="0"/>
        <w:rPr>
          <w:rFonts w:ascii="Times New Roman" w:hAnsi="Times New Roman" w:cs="Times New Roman"/>
          <w:bCs/>
          <w:vertAlign w:val="superscript"/>
          <w:lang w:val="fr-FR"/>
        </w:rPr>
      </w:pPr>
      <w:r w:rsidRPr="008A4253">
        <w:rPr>
          <w:rFonts w:ascii="Times New Roman" w:hAnsi="Times New Roman" w:cs="Times New Roman"/>
        </w:rPr>
        <w:t>Alexandra A. Miller</w:t>
      </w:r>
      <w:r w:rsidRPr="008A4253">
        <w:rPr>
          <w:rFonts w:ascii="Times New Roman" w:hAnsi="Times New Roman" w:cs="Times New Roman"/>
          <w:vertAlign w:val="superscript"/>
        </w:rPr>
        <w:t>1,2*</w:t>
      </w:r>
      <w:r w:rsidRPr="008A4253">
        <w:rPr>
          <w:rFonts w:ascii="Times New Roman" w:hAnsi="Times New Roman" w:cs="Times New Roman"/>
        </w:rPr>
        <w:t>, Min-Hye Noh</w:t>
      </w:r>
      <w:r w:rsidRPr="008A4253">
        <w:rPr>
          <w:rFonts w:ascii="Times New Roman" w:hAnsi="Times New Roman" w:cs="Times New Roman"/>
          <w:vertAlign w:val="superscript"/>
        </w:rPr>
        <w:t>1*</w:t>
      </w:r>
      <w:r w:rsidRPr="008A4253">
        <w:rPr>
          <w:rFonts w:ascii="Times New Roman" w:hAnsi="Times New Roman" w:cs="Times New Roman"/>
        </w:rPr>
        <w:t>, Jin Muk Kang</w:t>
      </w:r>
      <w:r w:rsidRPr="008A4253">
        <w:rPr>
          <w:rFonts w:ascii="Times New Roman" w:hAnsi="Times New Roman" w:cs="Times New Roman"/>
          <w:vertAlign w:val="superscript"/>
        </w:rPr>
        <w:t>1,3</w:t>
      </w:r>
      <w:r w:rsidRPr="008A4253">
        <w:rPr>
          <w:rFonts w:ascii="Times New Roman" w:hAnsi="Times New Roman" w:cs="Times New Roman"/>
        </w:rPr>
        <w:t xml:space="preserve">, </w:t>
      </w:r>
      <w:r w:rsidRPr="008A4253">
        <w:rPr>
          <w:rFonts w:ascii="Times New Roman" w:eastAsia="MS Mincho" w:hAnsi="Times New Roman" w:cs="Times New Roman"/>
          <w:lang w:eastAsia="ja-JP"/>
        </w:rPr>
        <w:t>Jiyeon Kim</w:t>
      </w:r>
      <w:r w:rsidRPr="008A4253">
        <w:rPr>
          <w:rFonts w:ascii="Times New Roman" w:hAnsi="Times New Roman" w:cs="Times New Roman"/>
          <w:vertAlign w:val="superscript"/>
        </w:rPr>
        <w:t>1</w:t>
      </w:r>
      <w:r w:rsidRPr="008A4253">
        <w:rPr>
          <w:rFonts w:ascii="Times New Roman" w:eastAsia="MS Mincho" w:hAnsi="Times New Roman" w:cs="Times New Roman"/>
          <w:lang w:eastAsia="ja-JP"/>
        </w:rPr>
        <w:t>, Amanda S. Kouaho</w:t>
      </w:r>
      <w:r w:rsidRPr="008A4253">
        <w:rPr>
          <w:rFonts w:ascii="Times New Roman" w:hAnsi="Times New Roman" w:cs="Times New Roman"/>
          <w:vertAlign w:val="superscript"/>
        </w:rPr>
        <w:t>1</w:t>
      </w:r>
      <w:r w:rsidRPr="008A4253">
        <w:rPr>
          <w:rFonts w:ascii="Times New Roman" w:eastAsia="MS Mincho" w:hAnsi="Times New Roman" w:cs="Times New Roman"/>
          <w:lang w:eastAsia="ja-JP"/>
        </w:rPr>
        <w:t>, Grace Nguyen</w:t>
      </w:r>
      <w:r w:rsidRPr="008A4253">
        <w:rPr>
          <w:rFonts w:ascii="Times New Roman" w:hAnsi="Times New Roman" w:cs="Times New Roman"/>
          <w:vertAlign w:val="superscript"/>
        </w:rPr>
        <w:t>1,4</w:t>
      </w:r>
      <w:r w:rsidRPr="008A4253">
        <w:rPr>
          <w:rFonts w:ascii="Times New Roman" w:eastAsia="MS Mincho" w:hAnsi="Times New Roman" w:cs="Times New Roman"/>
          <w:lang w:eastAsia="ja-JP"/>
        </w:rPr>
        <w:t>, Min</w:t>
      </w:r>
      <w:r w:rsidR="002E1243" w:rsidRPr="008A4253">
        <w:rPr>
          <w:rFonts w:ascii="Times New Roman" w:eastAsia="MS Mincho" w:hAnsi="Times New Roman" w:cs="Times New Roman"/>
          <w:lang w:eastAsia="ja-JP"/>
        </w:rPr>
        <w:t>x</w:t>
      </w:r>
      <w:r w:rsidRPr="008A4253">
        <w:rPr>
          <w:rFonts w:ascii="Times New Roman" w:eastAsia="MS Mincho" w:hAnsi="Times New Roman" w:cs="Times New Roman"/>
          <w:lang w:eastAsia="ja-JP"/>
        </w:rPr>
        <w:t>in Huang</w:t>
      </w:r>
      <w:r w:rsidRPr="008A4253">
        <w:rPr>
          <w:rFonts w:ascii="Times New Roman" w:hAnsi="Times New Roman" w:cs="Times New Roman"/>
          <w:vertAlign w:val="superscript"/>
        </w:rPr>
        <w:t>1,5</w:t>
      </w:r>
      <w:r w:rsidRPr="008A4253">
        <w:rPr>
          <w:rFonts w:ascii="Times New Roman" w:eastAsia="MS Mincho" w:hAnsi="Times New Roman" w:cs="Times New Roman"/>
          <w:lang w:eastAsia="ja-JP"/>
        </w:rPr>
        <w:t>, Stephanie M. Bean</w:t>
      </w:r>
      <w:r w:rsidRPr="008A4253">
        <w:rPr>
          <w:rFonts w:ascii="Times New Roman" w:hAnsi="Times New Roman" w:cs="Times New Roman"/>
          <w:vertAlign w:val="superscript"/>
        </w:rPr>
        <w:t>1</w:t>
      </w:r>
      <w:r w:rsidRPr="008A4253">
        <w:rPr>
          <w:rFonts w:ascii="Times New Roman" w:eastAsia="MS Mincho" w:hAnsi="Times New Roman" w:cs="Times New Roman"/>
          <w:lang w:eastAsia="ja-JP"/>
        </w:rPr>
        <w:t>, Sunil Krishnan</w:t>
      </w:r>
      <w:r w:rsidRPr="008A4253">
        <w:rPr>
          <w:rFonts w:ascii="Times New Roman" w:hAnsi="Times New Roman" w:cs="Times New Roman"/>
          <w:vertAlign w:val="superscript"/>
        </w:rPr>
        <w:t>1,2</w:t>
      </w:r>
      <w:r w:rsidRPr="008A4253">
        <w:rPr>
          <w:rFonts w:ascii="Times New Roman" w:hAnsi="Times New Roman" w:cs="Times New Roman"/>
        </w:rPr>
        <w:t>, Zhongming Zhao</w:t>
      </w:r>
      <w:r w:rsidRPr="008A4253">
        <w:rPr>
          <w:rFonts w:ascii="Times New Roman" w:hAnsi="Times New Roman" w:cs="Times New Roman"/>
          <w:vertAlign w:val="superscript"/>
        </w:rPr>
        <w:t>2,6</w:t>
      </w:r>
      <w:r w:rsidRPr="008A4253">
        <w:rPr>
          <w:rFonts w:ascii="Times New Roman" w:hAnsi="Times New Roman" w:cs="Times New Roman"/>
        </w:rPr>
        <w:t>, E. Antonio Chiocca</w:t>
      </w:r>
      <w:r w:rsidRPr="008A4253">
        <w:rPr>
          <w:rFonts w:ascii="Times New Roman" w:hAnsi="Times New Roman" w:cs="Times New Roman"/>
          <w:vertAlign w:val="superscript"/>
        </w:rPr>
        <w:t>7</w:t>
      </w:r>
      <w:r w:rsidRPr="008A4253">
        <w:rPr>
          <w:rFonts w:ascii="Times New Roman" w:hAnsi="Times New Roman" w:cs="Times New Roman"/>
        </w:rPr>
        <w:t xml:space="preserve">, </w:t>
      </w:r>
      <w:r w:rsidRPr="008A4253">
        <w:rPr>
          <w:rFonts w:ascii="Times New Roman" w:hAnsi="Times New Roman" w:cs="Times New Roman"/>
          <w:bCs/>
          <w:lang w:val="fr-FR"/>
        </w:rPr>
        <w:t>Tae Jin Lee</w:t>
      </w:r>
      <w:r w:rsidRPr="008A4253">
        <w:rPr>
          <w:rFonts w:ascii="Times New Roman" w:hAnsi="Times New Roman" w:cs="Times New Roman"/>
          <w:bCs/>
          <w:vertAlign w:val="superscript"/>
          <w:lang w:val="fr-FR"/>
        </w:rPr>
        <w:t>1,</w:t>
      </w:r>
      <w:proofErr w:type="gramStart"/>
      <w:r w:rsidRPr="008A4253">
        <w:rPr>
          <w:rFonts w:ascii="Times New Roman" w:hAnsi="Times New Roman" w:cs="Times New Roman"/>
          <w:bCs/>
          <w:vertAlign w:val="superscript"/>
          <w:lang w:val="fr-FR"/>
        </w:rPr>
        <w:t>2#</w:t>
      </w:r>
      <w:r w:rsidRPr="008A4253">
        <w:rPr>
          <w:rFonts w:ascii="Times New Roman" w:hAnsi="Times New Roman" w:cs="Times New Roman"/>
          <w:bCs/>
          <w:lang w:val="fr-FR"/>
        </w:rPr>
        <w:t>,</w:t>
      </w:r>
      <w:proofErr w:type="gramEnd"/>
      <w:r w:rsidRPr="008A4253">
        <w:rPr>
          <w:rFonts w:ascii="Times New Roman" w:hAnsi="Times New Roman" w:cs="Times New Roman"/>
          <w:bCs/>
          <w:lang w:val="fr-FR"/>
        </w:rPr>
        <w:t xml:space="preserve"> and Ji Young Yoo</w:t>
      </w:r>
      <w:r w:rsidRPr="008A4253">
        <w:rPr>
          <w:rFonts w:ascii="Times New Roman" w:hAnsi="Times New Roman" w:cs="Times New Roman"/>
          <w:bCs/>
          <w:vertAlign w:val="superscript"/>
          <w:lang w:val="fr-FR"/>
        </w:rPr>
        <w:t>1,2#</w:t>
      </w:r>
    </w:p>
    <w:p w14:paraId="11C95252" w14:textId="77777777" w:rsidR="00767DFF" w:rsidRPr="008A4253" w:rsidRDefault="00767DFF" w:rsidP="00767DFF">
      <w:pPr>
        <w:pStyle w:val="Paragraph"/>
        <w:snapToGrid w:val="0"/>
        <w:spacing w:before="0" w:line="360" w:lineRule="auto"/>
        <w:ind w:firstLine="0"/>
        <w:jc w:val="both"/>
        <w:rPr>
          <w:color w:val="212121"/>
          <w:sz w:val="22"/>
          <w:szCs w:val="22"/>
          <w:shd w:val="clear" w:color="auto" w:fill="FFFFFF"/>
        </w:rPr>
      </w:pPr>
      <w:r w:rsidRPr="008A4253">
        <w:rPr>
          <w:sz w:val="22"/>
          <w:szCs w:val="22"/>
          <w:vertAlign w:val="superscript"/>
        </w:rPr>
        <w:t>1</w:t>
      </w:r>
      <w:r w:rsidRPr="008A4253">
        <w:rPr>
          <w:sz w:val="22"/>
          <w:szCs w:val="22"/>
        </w:rPr>
        <w:t xml:space="preserve">Department of Neurosurgery, McGovern Medical School, The University of Texas Health Science Center at Houston, Houston, TX, 77030, USA. </w:t>
      </w:r>
      <w:r w:rsidRPr="008A4253">
        <w:rPr>
          <w:sz w:val="22"/>
          <w:szCs w:val="22"/>
          <w:vertAlign w:val="superscript"/>
        </w:rPr>
        <w:t>2</w:t>
      </w:r>
      <w:r w:rsidRPr="008A4253">
        <w:rPr>
          <w:sz w:val="22"/>
          <w:szCs w:val="22"/>
        </w:rPr>
        <w:t>The University of Texas MD Anderson Cancer Center UTHealth Houston Graduate School of Biomedical Sciences, Houston, TX 77225, USA.</w:t>
      </w:r>
      <w:r w:rsidRPr="008A4253">
        <w:rPr>
          <w:rFonts w:eastAsiaTheme="minorEastAsia"/>
          <w:bCs/>
          <w:color w:val="000000"/>
          <w:sz w:val="22"/>
          <w:szCs w:val="22"/>
          <w:vertAlign w:val="superscript"/>
          <w:lang w:eastAsia="ja-JP"/>
        </w:rPr>
        <w:t xml:space="preserve"> </w:t>
      </w:r>
      <w:r w:rsidRPr="008A4253">
        <w:rPr>
          <w:rFonts w:eastAsiaTheme="minorEastAsia"/>
          <w:sz w:val="22"/>
          <w:szCs w:val="22"/>
          <w:vertAlign w:val="superscript"/>
          <w:lang w:val="fr-FR"/>
        </w:rPr>
        <w:t>3</w:t>
      </w:r>
      <w:r w:rsidRPr="008A4253">
        <w:rPr>
          <w:rFonts w:eastAsia="HYSinMyeongJo-Medium"/>
          <w:sz w:val="22"/>
          <w:szCs w:val="22"/>
          <w:lang w:val="fr-FR"/>
        </w:rPr>
        <w:t xml:space="preserve">Department of </w:t>
      </w:r>
      <w:proofErr w:type="spellStart"/>
      <w:r w:rsidRPr="008A4253">
        <w:rPr>
          <w:rFonts w:eastAsia="HYSinMyeongJo-Medium"/>
          <w:sz w:val="22"/>
          <w:szCs w:val="22"/>
          <w:lang w:val="fr-FR"/>
        </w:rPr>
        <w:t>Pediatric</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Hematology</w:t>
      </w:r>
      <w:proofErr w:type="spellEnd"/>
      <w:r w:rsidRPr="008A4253">
        <w:rPr>
          <w:rFonts w:eastAsia="HYSinMyeongJo-Medium"/>
          <w:sz w:val="22"/>
          <w:szCs w:val="22"/>
          <w:lang w:val="fr-FR"/>
        </w:rPr>
        <w:t xml:space="preserve"> &amp; </w:t>
      </w:r>
      <w:proofErr w:type="spellStart"/>
      <w:r w:rsidRPr="008A4253">
        <w:rPr>
          <w:rFonts w:eastAsia="HYSinMyeongJo-Medium"/>
          <w:sz w:val="22"/>
          <w:szCs w:val="22"/>
          <w:lang w:val="fr-FR"/>
        </w:rPr>
        <w:t>Oncology</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University</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Hospitals</w:t>
      </w:r>
      <w:proofErr w:type="spellEnd"/>
      <w:r w:rsidRPr="008A4253">
        <w:rPr>
          <w:rFonts w:eastAsia="HYSinMyeongJo-Medium"/>
          <w:sz w:val="22"/>
          <w:szCs w:val="22"/>
          <w:lang w:val="fr-FR"/>
        </w:rPr>
        <w:t xml:space="preserve"> Cleveland </w:t>
      </w:r>
      <w:proofErr w:type="spellStart"/>
      <w:r w:rsidRPr="008A4253">
        <w:rPr>
          <w:rFonts w:eastAsia="HYSinMyeongJo-Medium"/>
          <w:sz w:val="22"/>
          <w:szCs w:val="22"/>
          <w:lang w:val="fr-FR"/>
        </w:rPr>
        <w:t>Medical</w:t>
      </w:r>
      <w:proofErr w:type="spellEnd"/>
      <w:r w:rsidRPr="008A4253">
        <w:rPr>
          <w:rFonts w:eastAsia="HYSinMyeongJo-Medium"/>
          <w:sz w:val="22"/>
          <w:szCs w:val="22"/>
          <w:lang w:val="fr-FR"/>
        </w:rPr>
        <w:t xml:space="preserve"> Center, Cleveland, O</w:t>
      </w:r>
      <w:r w:rsidRPr="008A4253">
        <w:rPr>
          <w:rFonts w:eastAsia="HYSinMyeongJo-Medium"/>
          <w:sz w:val="22"/>
          <w:szCs w:val="22"/>
          <w:lang w:eastAsia="ko-KR"/>
        </w:rPr>
        <w:t>H, 44106</w:t>
      </w:r>
      <w:r w:rsidRPr="008A4253">
        <w:rPr>
          <w:rFonts w:eastAsia="HYSinMyeongJo-Medium"/>
          <w:sz w:val="22"/>
          <w:szCs w:val="22"/>
          <w:lang w:val="fr-FR"/>
        </w:rPr>
        <w:t xml:space="preserve">, USA. </w:t>
      </w:r>
      <w:r w:rsidRPr="008A4253">
        <w:rPr>
          <w:rFonts w:eastAsia="HYSinMyeongJo-Medium"/>
          <w:sz w:val="22"/>
          <w:szCs w:val="22"/>
          <w:vertAlign w:val="superscript"/>
          <w:lang w:val="fr-FR"/>
        </w:rPr>
        <w:t>4</w:t>
      </w:r>
      <w:r w:rsidRPr="008A4253">
        <w:rPr>
          <w:rFonts w:eastAsia="HYSinMyeongJo-Medium"/>
          <w:sz w:val="22"/>
          <w:szCs w:val="22"/>
          <w:lang w:val="fr-FR"/>
        </w:rPr>
        <w:t xml:space="preserve">Southwestern </w:t>
      </w:r>
      <w:proofErr w:type="spellStart"/>
      <w:r w:rsidRPr="008A4253">
        <w:rPr>
          <w:rFonts w:eastAsia="HYSinMyeongJo-Medium"/>
          <w:sz w:val="22"/>
          <w:szCs w:val="22"/>
          <w:lang w:val="fr-FR"/>
        </w:rPr>
        <w:t>Graduate</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School</w:t>
      </w:r>
      <w:proofErr w:type="spellEnd"/>
      <w:r w:rsidRPr="008A4253">
        <w:rPr>
          <w:rFonts w:eastAsia="HYSinMyeongJo-Medium"/>
          <w:sz w:val="22"/>
          <w:szCs w:val="22"/>
          <w:lang w:val="fr-FR"/>
        </w:rPr>
        <w:t xml:space="preserve"> of </w:t>
      </w:r>
      <w:proofErr w:type="spellStart"/>
      <w:r w:rsidRPr="008A4253">
        <w:rPr>
          <w:rFonts w:eastAsia="HYSinMyeongJo-Medium"/>
          <w:sz w:val="22"/>
          <w:szCs w:val="22"/>
          <w:lang w:val="fr-FR"/>
        </w:rPr>
        <w:t>Biomedical</w:t>
      </w:r>
      <w:proofErr w:type="spellEnd"/>
      <w:r w:rsidRPr="008A4253">
        <w:rPr>
          <w:rFonts w:eastAsia="HYSinMyeongJo-Medium"/>
          <w:sz w:val="22"/>
          <w:szCs w:val="22"/>
          <w:lang w:val="fr-FR"/>
        </w:rPr>
        <w:t xml:space="preserve"> Sciences, The </w:t>
      </w:r>
      <w:proofErr w:type="spellStart"/>
      <w:r w:rsidRPr="008A4253">
        <w:rPr>
          <w:rFonts w:eastAsia="HYSinMyeongJo-Medium"/>
          <w:sz w:val="22"/>
          <w:szCs w:val="22"/>
          <w:lang w:val="fr-FR"/>
        </w:rPr>
        <w:t>University</w:t>
      </w:r>
      <w:proofErr w:type="spellEnd"/>
      <w:r w:rsidRPr="008A4253">
        <w:rPr>
          <w:rFonts w:eastAsia="HYSinMyeongJo-Medium"/>
          <w:sz w:val="22"/>
          <w:szCs w:val="22"/>
          <w:lang w:val="fr-FR"/>
        </w:rPr>
        <w:t xml:space="preserve"> of Texas, Dallas, TX, 75235, USA. </w:t>
      </w:r>
      <w:r w:rsidRPr="008A4253">
        <w:rPr>
          <w:rFonts w:eastAsia="HYSinMyeongJo-Medium"/>
          <w:sz w:val="22"/>
          <w:szCs w:val="22"/>
          <w:vertAlign w:val="superscript"/>
          <w:lang w:val="fr-FR"/>
        </w:rPr>
        <w:t>5</w:t>
      </w:r>
      <w:r w:rsidRPr="008A4253">
        <w:rPr>
          <w:rFonts w:eastAsia="HYSinMyeongJo-Medium"/>
          <w:sz w:val="22"/>
          <w:szCs w:val="22"/>
          <w:lang w:val="fr-FR"/>
        </w:rPr>
        <w:t xml:space="preserve">Molecular and Cellular </w:t>
      </w:r>
      <w:proofErr w:type="spellStart"/>
      <w:r w:rsidRPr="008A4253">
        <w:rPr>
          <w:rFonts w:eastAsia="HYSinMyeongJo-Medium"/>
          <w:sz w:val="22"/>
          <w:szCs w:val="22"/>
          <w:lang w:val="fr-FR"/>
        </w:rPr>
        <w:t>Pharmacology</w:t>
      </w:r>
      <w:proofErr w:type="spellEnd"/>
      <w:r w:rsidRPr="008A4253">
        <w:rPr>
          <w:rFonts w:eastAsia="HYSinMyeongJo-Medium"/>
          <w:sz w:val="22"/>
          <w:szCs w:val="22"/>
          <w:lang w:val="fr-FR"/>
        </w:rPr>
        <w:t xml:space="preserve"> Program, </w:t>
      </w:r>
      <w:proofErr w:type="spellStart"/>
      <w:r w:rsidRPr="008A4253">
        <w:rPr>
          <w:rFonts w:eastAsia="HYSinMyeongJo-Medium"/>
          <w:sz w:val="22"/>
          <w:szCs w:val="22"/>
          <w:lang w:val="fr-FR"/>
        </w:rPr>
        <w:t>Stony</w:t>
      </w:r>
      <w:proofErr w:type="spellEnd"/>
      <w:r w:rsidRPr="008A4253">
        <w:rPr>
          <w:rFonts w:eastAsia="HYSinMyeongJo-Medium"/>
          <w:sz w:val="22"/>
          <w:szCs w:val="22"/>
          <w:lang w:val="fr-FR"/>
        </w:rPr>
        <w:t xml:space="preserve"> Brook </w:t>
      </w:r>
      <w:proofErr w:type="spellStart"/>
      <w:r w:rsidRPr="008A4253">
        <w:rPr>
          <w:rFonts w:eastAsia="HYSinMyeongJo-Medium"/>
          <w:sz w:val="22"/>
          <w:szCs w:val="22"/>
          <w:lang w:val="fr-FR"/>
        </w:rPr>
        <w:t>University</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Graduate</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School</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Stony</w:t>
      </w:r>
      <w:proofErr w:type="spellEnd"/>
      <w:r w:rsidRPr="008A4253">
        <w:rPr>
          <w:rFonts w:eastAsia="HYSinMyeongJo-Medium"/>
          <w:sz w:val="22"/>
          <w:szCs w:val="22"/>
          <w:lang w:val="fr-FR"/>
        </w:rPr>
        <w:t xml:space="preserve"> Brook, NY, 11794, USA </w:t>
      </w:r>
      <w:r w:rsidRPr="008A4253">
        <w:rPr>
          <w:sz w:val="22"/>
          <w:szCs w:val="22"/>
          <w:vertAlign w:val="superscript"/>
        </w:rPr>
        <w:t>6</w:t>
      </w:r>
      <w:r w:rsidRPr="008A4253">
        <w:rPr>
          <w:rFonts w:eastAsia="HYSinMyeongJo-Medium"/>
          <w:sz w:val="22"/>
          <w:szCs w:val="22"/>
          <w:lang w:val="fr-FR"/>
        </w:rPr>
        <w:t xml:space="preserve">Center for </w:t>
      </w:r>
      <w:proofErr w:type="spellStart"/>
      <w:r w:rsidRPr="008A4253">
        <w:rPr>
          <w:rFonts w:eastAsia="HYSinMyeongJo-Medium"/>
          <w:sz w:val="22"/>
          <w:szCs w:val="22"/>
          <w:lang w:val="fr-FR"/>
        </w:rPr>
        <w:t>Precision</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Health</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McWilliams</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School</w:t>
      </w:r>
      <w:proofErr w:type="spellEnd"/>
      <w:r w:rsidRPr="008A4253">
        <w:rPr>
          <w:rFonts w:eastAsia="HYSinMyeongJo-Medium"/>
          <w:sz w:val="22"/>
          <w:szCs w:val="22"/>
          <w:lang w:val="fr-FR"/>
        </w:rPr>
        <w:t xml:space="preserve"> of </w:t>
      </w:r>
      <w:proofErr w:type="spellStart"/>
      <w:r w:rsidRPr="008A4253">
        <w:rPr>
          <w:rFonts w:eastAsia="HYSinMyeongJo-Medium"/>
          <w:sz w:val="22"/>
          <w:szCs w:val="22"/>
          <w:lang w:val="fr-FR"/>
        </w:rPr>
        <w:t>Biomedical</w:t>
      </w:r>
      <w:proofErr w:type="spellEnd"/>
      <w:r w:rsidRPr="008A4253">
        <w:rPr>
          <w:rFonts w:eastAsia="HYSinMyeongJo-Medium"/>
          <w:sz w:val="22"/>
          <w:szCs w:val="22"/>
          <w:lang w:val="fr-FR"/>
        </w:rPr>
        <w:t xml:space="preserve"> </w:t>
      </w:r>
      <w:proofErr w:type="spellStart"/>
      <w:r w:rsidRPr="008A4253">
        <w:rPr>
          <w:rFonts w:eastAsia="HYSinMyeongJo-Medium"/>
          <w:sz w:val="22"/>
          <w:szCs w:val="22"/>
          <w:lang w:val="fr-FR"/>
        </w:rPr>
        <w:t>Informatics</w:t>
      </w:r>
      <w:proofErr w:type="spellEnd"/>
      <w:r w:rsidRPr="008A4253">
        <w:rPr>
          <w:rFonts w:eastAsia="HYSinMyeongJo-Medium"/>
          <w:sz w:val="22"/>
          <w:szCs w:val="22"/>
          <w:lang w:val="fr-FR"/>
        </w:rPr>
        <w:t xml:space="preserve">, The </w:t>
      </w:r>
      <w:proofErr w:type="spellStart"/>
      <w:r w:rsidRPr="008A4253">
        <w:rPr>
          <w:rFonts w:eastAsia="HYSinMyeongJo-Medium"/>
          <w:sz w:val="22"/>
          <w:szCs w:val="22"/>
          <w:lang w:val="fr-FR"/>
        </w:rPr>
        <w:t>University</w:t>
      </w:r>
      <w:proofErr w:type="spellEnd"/>
      <w:r w:rsidRPr="008A4253">
        <w:rPr>
          <w:rFonts w:eastAsia="HYSinMyeongJo-Medium"/>
          <w:sz w:val="22"/>
          <w:szCs w:val="22"/>
          <w:lang w:val="fr-FR"/>
        </w:rPr>
        <w:t xml:space="preserve"> of Texas Health Science Center at Houston, Houston, TX 77030, USA.  </w:t>
      </w:r>
      <w:r w:rsidRPr="008A4253">
        <w:rPr>
          <w:sz w:val="22"/>
          <w:szCs w:val="22"/>
          <w:vertAlign w:val="superscript"/>
        </w:rPr>
        <w:t>7</w:t>
      </w:r>
      <w:r w:rsidRPr="008A4253">
        <w:rPr>
          <w:sz w:val="22"/>
          <w:szCs w:val="22"/>
        </w:rPr>
        <w:t xml:space="preserve">Department of Neurosurgery, Mass General </w:t>
      </w:r>
      <w:r w:rsidRPr="008A4253">
        <w:rPr>
          <w:color w:val="212121"/>
          <w:sz w:val="22"/>
          <w:szCs w:val="22"/>
          <w:shd w:val="clear" w:color="auto" w:fill="FFFFFF"/>
        </w:rPr>
        <w:t xml:space="preserve">Brigham and Harvard Medical School, Boston, MA, 02115, USA. </w:t>
      </w:r>
    </w:p>
    <w:bookmarkEnd w:id="1"/>
    <w:bookmarkEnd w:id="2"/>
    <w:p w14:paraId="4717152D" w14:textId="4A1C26D4" w:rsidR="008F6ED1" w:rsidRPr="008A4253" w:rsidRDefault="008F6ED1" w:rsidP="00464177">
      <w:pPr>
        <w:spacing w:line="240" w:lineRule="auto"/>
        <w:contextualSpacing/>
        <w:jc w:val="both"/>
        <w:rPr>
          <w:rFonts w:ascii="Times New Roman" w:hAnsi="Times New Roman" w:cs="Times New Roman"/>
          <w:b/>
          <w:sz w:val="24"/>
        </w:rPr>
      </w:pPr>
    </w:p>
    <w:p w14:paraId="34FDE16B" w14:textId="3CC70E18" w:rsidR="00B32FFC" w:rsidRPr="008A4253" w:rsidRDefault="00B32FFC" w:rsidP="00464177">
      <w:pPr>
        <w:spacing w:line="240" w:lineRule="auto"/>
        <w:contextualSpacing/>
        <w:jc w:val="both"/>
        <w:rPr>
          <w:rFonts w:ascii="Times New Roman" w:hAnsi="Times New Roman" w:cs="Times New Roman"/>
          <w:b/>
        </w:rPr>
      </w:pPr>
      <w:r w:rsidRPr="008A4253">
        <w:rPr>
          <w:rFonts w:ascii="Times New Roman" w:hAnsi="Times New Roman" w:cs="Times New Roman"/>
          <w:b/>
        </w:rPr>
        <w:t>Supplementary Materials and Methods</w:t>
      </w:r>
    </w:p>
    <w:p w14:paraId="7CFA7B95" w14:textId="100063D5" w:rsidR="00B32FFC" w:rsidRPr="008A4253" w:rsidRDefault="00B32FFC" w:rsidP="00B32FFC">
      <w:pPr>
        <w:snapToGrid w:val="0"/>
        <w:spacing w:after="0" w:line="360" w:lineRule="auto"/>
        <w:jc w:val="both"/>
        <w:rPr>
          <w:rFonts w:ascii="Times New Roman" w:hAnsi="Times New Roman" w:cs="Times New Roman"/>
          <w:bCs/>
          <w:i/>
        </w:rPr>
      </w:pPr>
      <w:r w:rsidRPr="008A4253">
        <w:rPr>
          <w:rFonts w:ascii="Times New Roman" w:hAnsi="Times New Roman" w:cs="Times New Roman"/>
          <w:i/>
        </w:rPr>
        <w:t xml:space="preserve">Cell lines and Oncolytic Herpes Simples Virus-1 (oHSV-1) </w:t>
      </w:r>
    </w:p>
    <w:p w14:paraId="3063F03A" w14:textId="0A08830A" w:rsidR="00B32FFC" w:rsidRPr="008A4253" w:rsidRDefault="00B32FFC" w:rsidP="00B32FFC">
      <w:pPr>
        <w:snapToGrid w:val="0"/>
        <w:spacing w:after="0" w:line="360" w:lineRule="auto"/>
        <w:jc w:val="both"/>
        <w:rPr>
          <w:rFonts w:ascii="Times New Roman" w:hAnsi="Times New Roman" w:cs="Times New Roman"/>
          <w:color w:val="000000"/>
          <w:shd w:val="clear" w:color="auto" w:fill="FFFFFF"/>
        </w:rPr>
      </w:pPr>
      <w:r w:rsidRPr="008A4253">
        <w:rPr>
          <w:rFonts w:ascii="Times New Roman" w:hAnsi="Times New Roman" w:cs="Times New Roman"/>
        </w:rPr>
        <w:t>The p</w:t>
      </w:r>
      <w:r w:rsidRPr="008A4253">
        <w:rPr>
          <w:rFonts w:ascii="Times New Roman" w:hAnsi="Times New Roman" w:cs="Times New Roman"/>
          <w:color w:val="000000"/>
          <w:shd w:val="clear" w:color="auto" w:fill="FFFFFF"/>
        </w:rPr>
        <w:t>atient-derived primary GBM cells,</w:t>
      </w:r>
      <w:r w:rsidRPr="008A4253">
        <w:rPr>
          <w:rFonts w:ascii="Times New Roman" w:hAnsi="Times New Roman" w:cs="Times New Roman"/>
        </w:rPr>
        <w:t xml:space="preserve"> GBM6, GBM12, GBM22, GBM28, GBM39, and GBM43,</w:t>
      </w:r>
      <w:r w:rsidRPr="008A4253">
        <w:rPr>
          <w:rFonts w:ascii="Times New Roman" w:hAnsi="Times New Roman" w:cs="Times New Roman"/>
          <w:color w:val="000000"/>
          <w:shd w:val="clear" w:color="auto" w:fill="FFFFFF"/>
        </w:rPr>
        <w:t xml:space="preserve"> </w:t>
      </w:r>
      <w:r w:rsidRPr="008A4253">
        <w:rPr>
          <w:rFonts w:ascii="Times New Roman" w:hAnsi="Times New Roman" w:cs="Times New Roman"/>
        </w:rPr>
        <w:t xml:space="preserve">were provided by Dr. Jann N. Sarkaria (Mayo Clinic, Rochester, MN) and GSC11 and GSC20 were obtained from </w:t>
      </w:r>
      <w:proofErr w:type="spellStart"/>
      <w:r w:rsidRPr="008A4253">
        <w:rPr>
          <w:rFonts w:ascii="Times New Roman" w:hAnsi="Times New Roman" w:cs="Times New Roman"/>
        </w:rPr>
        <w:t>MDAnderson</w:t>
      </w:r>
      <w:proofErr w:type="spellEnd"/>
      <w:r w:rsidRPr="008A4253">
        <w:rPr>
          <w:rFonts w:ascii="Times New Roman" w:hAnsi="Times New Roman" w:cs="Times New Roman"/>
        </w:rPr>
        <w:t xml:space="preserve"> Cancer Center (MDACC, Houston, TX). </w:t>
      </w:r>
      <w:r w:rsidRPr="008A4253">
        <w:rPr>
          <w:rFonts w:ascii="Times New Roman" w:hAnsi="Times New Roman" w:cs="Times New Roman"/>
          <w:color w:val="000000"/>
          <w:shd w:val="clear" w:color="auto" w:fill="FFFFFF"/>
        </w:rPr>
        <w:t xml:space="preserve">Primary GBM cells were maintained as tumor spheres in neurobasal medium supplemented with 1% B27 without vitamin A, human EGF (20 ng/mL), and basic FGF (20 ng/mL) in low-attachment cell culture flasks. DB7 (a murine breast cancer cell), MDA-MB-231, MDA-MB-436, and MDA-MB-468 human breast cancer </w:t>
      </w:r>
      <w:r w:rsidR="00767DFF" w:rsidRPr="008A4253">
        <w:rPr>
          <w:rFonts w:ascii="Times New Roman" w:hAnsi="Times New Roman" w:cs="Times New Roman"/>
          <w:color w:val="000000"/>
          <w:shd w:val="clear" w:color="auto" w:fill="FFFFFF"/>
        </w:rPr>
        <w:t xml:space="preserve">cell lines </w:t>
      </w:r>
      <w:r w:rsidRPr="008A4253">
        <w:rPr>
          <w:rFonts w:ascii="Times New Roman" w:hAnsi="Times New Roman" w:cs="Times New Roman"/>
          <w:color w:val="000000"/>
          <w:shd w:val="clear" w:color="auto" w:fill="FFFFFF"/>
        </w:rPr>
        <w:t xml:space="preserve">were donated by the lab of Dr. Michael Ostrowski </w:t>
      </w:r>
      <w:r w:rsidRPr="008A4253">
        <w:rPr>
          <w:rFonts w:ascii="Times New Roman" w:hAnsi="Times New Roman" w:cs="Times New Roman"/>
        </w:rPr>
        <w:t>(The Ohio State University, Columbus, OH) and SK-BR-3 human breast cancer cells were gifted by the lab of Dr. Hui-Wen Lo (</w:t>
      </w:r>
      <w:r w:rsidR="00767DFF" w:rsidRPr="008A4253">
        <w:rPr>
          <w:rFonts w:ascii="Times New Roman" w:hAnsi="Times New Roman" w:cs="Times New Roman"/>
        </w:rPr>
        <w:t>T</w:t>
      </w:r>
      <w:r w:rsidRPr="008A4253">
        <w:rPr>
          <w:rFonts w:ascii="Times New Roman" w:hAnsi="Times New Roman" w:cs="Times New Roman"/>
        </w:rPr>
        <w:t>he University of Texas Health Science Center at Houston, TX)</w:t>
      </w:r>
      <w:r w:rsidR="00767DFF" w:rsidRPr="008A4253">
        <w:rPr>
          <w:rFonts w:ascii="Times New Roman" w:hAnsi="Times New Roman" w:cs="Times New Roman"/>
        </w:rPr>
        <w:t xml:space="preserve">. Cells </w:t>
      </w:r>
      <w:r w:rsidRPr="008A4253">
        <w:rPr>
          <w:rFonts w:ascii="Times New Roman" w:hAnsi="Times New Roman" w:cs="Times New Roman"/>
        </w:rPr>
        <w:t>are maintained in Dulbecco's Modified Eagle Medium–high glucose (DMEM; Corning, Corning, NY) supplemented with 10% fetal bovine serum (FBS). U251 cells were obtained from Dr. Erwin G. Van Meir (Emory University, Atlanta, GA)</w:t>
      </w:r>
      <w:r w:rsidR="00767DFF" w:rsidRPr="008A4253">
        <w:rPr>
          <w:rFonts w:ascii="Times New Roman" w:hAnsi="Times New Roman" w:cs="Times New Roman"/>
        </w:rPr>
        <w:t>,</w:t>
      </w:r>
      <w:r w:rsidRPr="008A4253">
        <w:rPr>
          <w:rFonts w:ascii="Times New Roman" w:hAnsi="Times New Roman" w:cs="Times New Roman"/>
        </w:rPr>
        <w:t xml:space="preserve"> and U251T3 cells were created in our laboratory (May 2009) as a tumorigenic clone of U251 cells by serially passaging these cells three times in mice</w:t>
      </w:r>
      <w:r w:rsidR="00767DFF" w:rsidRPr="008A4253">
        <w:rPr>
          <w:rFonts w:ascii="Times New Roman" w:hAnsi="Times New Roman" w:cs="Times New Roman"/>
        </w:rPr>
        <w:t xml:space="preserve"> (PMID: 38853689)</w:t>
      </w:r>
      <w:r w:rsidRPr="008A4253">
        <w:rPr>
          <w:rFonts w:ascii="Times New Roman" w:hAnsi="Times New Roman" w:cs="Times New Roman"/>
        </w:rPr>
        <w:t xml:space="preserve">. </w:t>
      </w:r>
      <w:r w:rsidRPr="008A4253">
        <w:rPr>
          <w:rFonts w:ascii="Times New Roman" w:hAnsi="Times New Roman" w:cs="Times New Roman"/>
          <w:shd w:val="clear" w:color="auto" w:fill="FFFFFF"/>
        </w:rPr>
        <w:t xml:space="preserve">Vero cells derived from the kidney of an African green monkey, MCF7 human breast cancer cells, 4T1 murine breast cancer cells were </w:t>
      </w:r>
      <w:r w:rsidR="00381206" w:rsidRPr="008A4253">
        <w:rPr>
          <w:rFonts w:ascii="Times New Roman" w:hAnsi="Times New Roman" w:cs="Times New Roman"/>
          <w:shd w:val="clear" w:color="auto" w:fill="FFFFFF"/>
        </w:rPr>
        <w:t xml:space="preserve">purchased </w:t>
      </w:r>
      <w:r w:rsidRPr="008A4253">
        <w:rPr>
          <w:rFonts w:ascii="Times New Roman" w:hAnsi="Times New Roman" w:cs="Times New Roman"/>
          <w:shd w:val="clear" w:color="auto" w:fill="FFFFFF"/>
        </w:rPr>
        <w:t xml:space="preserve">from the </w:t>
      </w:r>
      <w:r w:rsidRPr="008A4253">
        <w:rPr>
          <w:rFonts w:ascii="Times New Roman" w:hAnsi="Times New Roman" w:cs="Times New Roman"/>
          <w:color w:val="000000"/>
          <w:shd w:val="clear" w:color="auto" w:fill="FFFFFF"/>
        </w:rPr>
        <w:t>American Type Culture Collection (</w:t>
      </w:r>
      <w:r w:rsidRPr="008A4253">
        <w:rPr>
          <w:rFonts w:ascii="Times New Roman" w:hAnsi="Times New Roman" w:cs="Times New Roman"/>
          <w:shd w:val="clear" w:color="auto" w:fill="FFFFFF"/>
        </w:rPr>
        <w:t xml:space="preserve">ATCC) and </w:t>
      </w:r>
      <w:r w:rsidRPr="008A4253">
        <w:rPr>
          <w:rFonts w:ascii="Times New Roman" w:hAnsi="Times New Roman" w:cs="Times New Roman"/>
        </w:rPr>
        <w:t>were maintained in DMEM supplemented with 10% FBS. Primary GBM12 (October 2018), GBM6, GBM28, and GBM39 (December 2021) were authenticated by the Cytogenetics and Cell Authentication Core at MD Anderson Cancer Center via short tandem repeat (STR) profiling. U251T3 (January 2015) cells were authenticated by the University of Arizona Genetics Core. All cells are routinely monitored for change</w:t>
      </w:r>
      <w:r w:rsidR="00381206" w:rsidRPr="008A4253">
        <w:rPr>
          <w:rFonts w:ascii="Times New Roman" w:hAnsi="Times New Roman" w:cs="Times New Roman"/>
        </w:rPr>
        <w:t>s</w:t>
      </w:r>
      <w:r w:rsidRPr="008A4253">
        <w:rPr>
          <w:rFonts w:ascii="Times New Roman" w:hAnsi="Times New Roman" w:cs="Times New Roman"/>
        </w:rPr>
        <w:t xml:space="preserve"> in morphology and growth rate. </w:t>
      </w:r>
      <w:r w:rsidR="00381206" w:rsidRPr="008A4253">
        <w:rPr>
          <w:rFonts w:ascii="Times New Roman" w:hAnsi="Times New Roman" w:cs="Times New Roman"/>
        </w:rPr>
        <w:t xml:space="preserve">All cells were maintained below passage 40 and are negative for </w:t>
      </w:r>
      <w:r w:rsidRPr="008A4253">
        <w:rPr>
          <w:rStyle w:val="Emphasis"/>
          <w:rFonts w:ascii="Times New Roman" w:hAnsi="Times New Roman" w:cs="Times New Roman"/>
          <w:bdr w:val="none" w:sz="0" w:space="0" w:color="auto" w:frame="1"/>
          <w:shd w:val="clear" w:color="auto" w:fill="FFFFFF"/>
        </w:rPr>
        <w:t>Mycoplasma contamination</w:t>
      </w:r>
      <w:r w:rsidRPr="008A4253">
        <w:rPr>
          <w:rFonts w:ascii="Times New Roman" w:hAnsi="Times New Roman" w:cs="Times New Roman"/>
          <w:shd w:val="clear" w:color="auto" w:fill="FFFFFF"/>
        </w:rPr>
        <w:t>. For oncolytic HSV (</w:t>
      </w:r>
      <w:proofErr w:type="spellStart"/>
      <w:r w:rsidRPr="008A4253">
        <w:rPr>
          <w:rFonts w:ascii="Times New Roman" w:hAnsi="Times New Roman" w:cs="Times New Roman"/>
          <w:shd w:val="clear" w:color="auto" w:fill="FFFFFF"/>
        </w:rPr>
        <w:t>oHSV</w:t>
      </w:r>
      <w:proofErr w:type="spellEnd"/>
      <w:r w:rsidRPr="008A4253">
        <w:rPr>
          <w:rFonts w:ascii="Times New Roman" w:hAnsi="Times New Roman" w:cs="Times New Roman"/>
          <w:shd w:val="clear" w:color="auto" w:fill="FFFFFF"/>
        </w:rPr>
        <w:t xml:space="preserve">), we used </w:t>
      </w:r>
      <w:r w:rsidRPr="008A4253">
        <w:rPr>
          <w:rFonts w:ascii="Times New Roman" w:hAnsi="Times New Roman" w:cs="Times New Roman"/>
          <w:color w:val="000000"/>
          <w:shd w:val="clear" w:color="auto" w:fill="FFFFFF"/>
        </w:rPr>
        <w:t>rHSVQ1, referred to as ‘</w:t>
      </w:r>
      <w:proofErr w:type="spellStart"/>
      <w:r w:rsidRPr="008A4253">
        <w:rPr>
          <w:rFonts w:ascii="Times New Roman" w:hAnsi="Times New Roman" w:cs="Times New Roman"/>
          <w:color w:val="000000"/>
          <w:shd w:val="clear" w:color="auto" w:fill="FFFFFF"/>
        </w:rPr>
        <w:t>oHSV</w:t>
      </w:r>
      <w:proofErr w:type="spellEnd"/>
      <w:r w:rsidRPr="008A4253">
        <w:rPr>
          <w:rFonts w:ascii="Times New Roman" w:hAnsi="Times New Roman" w:cs="Times New Roman"/>
          <w:color w:val="000000"/>
          <w:shd w:val="clear" w:color="auto" w:fill="FFFFFF"/>
        </w:rPr>
        <w:t xml:space="preserve">,’ which contains a disruption in the UL39 locus and deletion of both copies of the γ34.5 gene </w:t>
      </w:r>
      <w:r w:rsidR="00381206" w:rsidRPr="008A4253">
        <w:rPr>
          <w:rFonts w:ascii="Times New Roman" w:hAnsi="Times New Roman" w:cs="Times New Roman"/>
        </w:rPr>
        <w:t>(PMID: 38853689)</w:t>
      </w:r>
      <w:r w:rsidRPr="008A4253">
        <w:rPr>
          <w:rFonts w:ascii="Times New Roman" w:hAnsi="Times New Roman" w:cs="Times New Roman"/>
          <w:color w:val="000000"/>
          <w:shd w:val="clear" w:color="auto" w:fill="FFFFFF"/>
        </w:rPr>
        <w:t xml:space="preserve">. </w:t>
      </w:r>
      <w:r w:rsidR="006440FA" w:rsidRPr="008A4253">
        <w:rPr>
          <w:rFonts w:ascii="Times New Roman" w:eastAsia="Times New Roman" w:hAnsi="Times New Roman" w:cs="Times New Roman"/>
          <w:sz w:val="24"/>
          <w:szCs w:val="24"/>
        </w:rPr>
        <w:t xml:space="preserve">This virus shares a similar backbone with CAN-3110, currently in clinical trials for high-grade brain tumors (NCT03152318), and with G207, which is also under investigation in brain tumor patients </w:t>
      </w:r>
      <w:r w:rsidR="006440FA" w:rsidRPr="008A4253">
        <w:rPr>
          <w:rFonts w:ascii="Times New Roman" w:eastAsia="Times New Roman" w:hAnsi="Times New Roman" w:cs="Times New Roman"/>
          <w:sz w:val="24"/>
          <w:szCs w:val="24"/>
        </w:rPr>
        <w:lastRenderedPageBreak/>
        <w:t xml:space="preserve">(NCT00028158). </w:t>
      </w:r>
      <w:r w:rsidRPr="008A4253">
        <w:rPr>
          <w:rFonts w:ascii="Times New Roman" w:hAnsi="Times New Roman" w:cs="Times New Roman"/>
          <w:color w:val="000000"/>
          <w:shd w:val="clear" w:color="auto" w:fill="FFFFFF"/>
        </w:rPr>
        <w:t>All viruses were propagated in Vero cells</w:t>
      </w:r>
      <w:r w:rsidR="00381206" w:rsidRPr="008A4253">
        <w:rPr>
          <w:rFonts w:ascii="Times New Roman" w:hAnsi="Times New Roman" w:cs="Times New Roman"/>
          <w:color w:val="000000"/>
          <w:shd w:val="clear" w:color="auto" w:fill="FFFFFF"/>
        </w:rPr>
        <w:t>, and their respective titer (plaque-forming units per ml, PFU/ml) was quantified using the standard plaque-forming</w:t>
      </w:r>
      <w:r w:rsidRPr="008A4253">
        <w:rPr>
          <w:rFonts w:ascii="Times New Roman" w:hAnsi="Times New Roman" w:cs="Times New Roman"/>
          <w:color w:val="000000"/>
          <w:shd w:val="clear" w:color="auto" w:fill="FFFFFF"/>
        </w:rPr>
        <w:t xml:space="preserve"> assay in Vero cells as previously described </w:t>
      </w:r>
      <w:r w:rsidRPr="008A4253">
        <w:rPr>
          <w:rFonts w:ascii="Times New Roman" w:hAnsi="Times New Roman" w:cs="Times New Roman"/>
          <w:color w:val="000000"/>
          <w:shd w:val="clear" w:color="auto" w:fill="FFFFFF"/>
        </w:rPr>
        <w:fldChar w:fldCharType="begin">
          <w:fldData xml:space="preserve">PEVuZE5vdGU+PENpdGU+PEF1dGhvcj5XYWtpbW90bzwvQXV0aG9yPjxZZWFyPjIwMDQ8L1llYXI+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</w:fldData>
        </w:fldChar>
      </w:r>
      <w:r w:rsidRPr="008A4253">
        <w:rPr>
          <w:rFonts w:ascii="Times New Roman" w:hAnsi="Times New Roman" w:cs="Times New Roman"/>
          <w:color w:val="000000"/>
          <w:shd w:val="clear" w:color="auto" w:fill="FFFFFF"/>
        </w:rPr>
        <w:instrText xml:space="preserve"> ADDIN EN.CITE </w:instrText>
      </w:r>
      <w:r w:rsidRPr="008A4253">
        <w:rPr>
          <w:rFonts w:ascii="Times New Roman" w:hAnsi="Times New Roman" w:cs="Times New Roman"/>
          <w:color w:val="000000"/>
          <w:shd w:val="clear" w:color="auto" w:fill="FFFFFF"/>
        </w:rPr>
        <w:fldChar w:fldCharType="begin">
          <w:fldData xml:space="preserve">PEVuZE5vdGU+PENpdGU+PEF1dGhvcj5XYWtpbW90bzwvQXV0aG9yPjxZZWFyPjIwMDQ8L1llYXI+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</w:fldData>
        </w:fldChar>
      </w:r>
      <w:r w:rsidRPr="008A4253">
        <w:rPr>
          <w:rFonts w:ascii="Times New Roman" w:hAnsi="Times New Roman" w:cs="Times New Roman"/>
          <w:color w:val="000000"/>
          <w:shd w:val="clear" w:color="auto" w:fill="FFFFFF"/>
        </w:rPr>
        <w:instrText xml:space="preserve"> ADDIN EN.CITE.DATA </w:instrText>
      </w:r>
      <w:r w:rsidRPr="008A4253">
        <w:rPr>
          <w:rFonts w:ascii="Times New Roman" w:hAnsi="Times New Roman" w:cs="Times New Roman"/>
          <w:color w:val="000000"/>
          <w:shd w:val="clear" w:color="auto" w:fill="FFFFFF"/>
        </w:rPr>
      </w:r>
      <w:r w:rsidRPr="008A4253">
        <w:rPr>
          <w:rFonts w:ascii="Times New Roman" w:hAnsi="Times New Roman" w:cs="Times New Roman"/>
          <w:color w:val="000000"/>
          <w:shd w:val="clear" w:color="auto" w:fill="FFFFFF"/>
        </w:rPr>
        <w:fldChar w:fldCharType="end"/>
      </w:r>
      <w:r w:rsidRPr="008A4253">
        <w:rPr>
          <w:rFonts w:ascii="Times New Roman" w:hAnsi="Times New Roman" w:cs="Times New Roman"/>
          <w:color w:val="000000"/>
          <w:shd w:val="clear" w:color="auto" w:fill="FFFFFF"/>
        </w:rPr>
      </w:r>
      <w:r w:rsidRPr="008A4253">
        <w:rPr>
          <w:rFonts w:ascii="Times New Roman" w:hAnsi="Times New Roman" w:cs="Times New Roman"/>
          <w:color w:val="000000"/>
          <w:shd w:val="clear" w:color="auto" w:fill="FFFFFF"/>
        </w:rPr>
        <w:fldChar w:fldCharType="separate"/>
      </w:r>
      <w:r w:rsidRPr="008A4253">
        <w:rPr>
          <w:rFonts w:ascii="Times New Roman" w:hAnsi="Times New Roman" w:cs="Times New Roman"/>
          <w:noProof/>
          <w:color w:val="000000"/>
          <w:shd w:val="clear" w:color="auto" w:fill="FFFFFF"/>
        </w:rPr>
        <w:t>(Wakimoto et al., 2004)</w:t>
      </w:r>
      <w:r w:rsidRPr="008A4253">
        <w:rPr>
          <w:rFonts w:ascii="Times New Roman" w:hAnsi="Times New Roman" w:cs="Times New Roman"/>
          <w:color w:val="000000"/>
          <w:shd w:val="clear" w:color="auto" w:fill="FFFFFF"/>
        </w:rPr>
        <w:fldChar w:fldCharType="end"/>
      </w:r>
      <w:r w:rsidR="00381206" w:rsidRPr="008A4253">
        <w:rPr>
          <w:rFonts w:ascii="Times New Roman" w:hAnsi="Times New Roman" w:cs="Times New Roman"/>
        </w:rPr>
        <w:t>(PMID: 38853689)</w:t>
      </w:r>
      <w:r w:rsidRPr="008A4253">
        <w:rPr>
          <w:rFonts w:ascii="Times New Roman" w:hAnsi="Times New Roman" w:cs="Times New Roman"/>
          <w:color w:val="000000"/>
          <w:shd w:val="clear" w:color="auto" w:fill="FFFFFF"/>
        </w:rPr>
        <w:t>.</w:t>
      </w:r>
    </w:p>
    <w:p w14:paraId="77814993" w14:textId="77777777" w:rsidR="00B32FFC" w:rsidRPr="008A4253" w:rsidRDefault="00B32FFC" w:rsidP="00B32FFC">
      <w:pPr>
        <w:snapToGrid w:val="0"/>
        <w:spacing w:after="0" w:line="360" w:lineRule="auto"/>
        <w:jc w:val="both"/>
        <w:rPr>
          <w:rFonts w:ascii="Times New Roman" w:hAnsi="Times New Roman" w:cs="Times New Roman"/>
          <w:color w:val="000000"/>
          <w:shd w:val="clear" w:color="auto" w:fill="FFFFFF"/>
        </w:rPr>
      </w:pPr>
    </w:p>
    <w:p w14:paraId="7A2251E7" w14:textId="77777777" w:rsidR="00B32FFC" w:rsidRPr="008A4253" w:rsidRDefault="00B32FFC" w:rsidP="00B32FFC">
      <w:pPr>
        <w:snapToGrid w:val="0"/>
        <w:spacing w:after="0" w:line="360" w:lineRule="auto"/>
        <w:jc w:val="both"/>
        <w:rPr>
          <w:rFonts w:ascii="Times New Roman" w:hAnsi="Times New Roman" w:cs="Times New Roman"/>
          <w:i/>
          <w:color w:val="000000"/>
          <w:shd w:val="clear" w:color="auto" w:fill="FFFFFF"/>
        </w:rPr>
      </w:pPr>
      <w:r w:rsidRPr="008A4253">
        <w:rPr>
          <w:rFonts w:ascii="Times New Roman" w:hAnsi="Times New Roman" w:cs="Times New Roman"/>
          <w:i/>
          <w:color w:val="000000"/>
          <w:shd w:val="clear" w:color="auto" w:fill="FFFFFF"/>
        </w:rPr>
        <w:t>Western Blot Analysis and Antibodies</w:t>
      </w:r>
    </w:p>
    <w:p w14:paraId="11AD12EA" w14:textId="5CD90446" w:rsidR="00B32FFC" w:rsidRPr="008A4253" w:rsidRDefault="00B32FFC" w:rsidP="00B32FFC">
      <w:pPr>
        <w:snapToGrid w:val="0"/>
        <w:spacing w:after="0" w:line="360" w:lineRule="auto"/>
        <w:jc w:val="both"/>
        <w:rPr>
          <w:rFonts w:ascii="Times New Roman" w:hAnsi="Times New Roman" w:cs="Times New Roman"/>
          <w:color w:val="000000"/>
          <w:shd w:val="clear" w:color="auto" w:fill="FFFFFF"/>
        </w:rPr>
      </w:pPr>
      <w:r w:rsidRPr="008A4253">
        <w:rPr>
          <w:rFonts w:ascii="Times New Roman" w:hAnsi="Times New Roman" w:cs="Times New Roman"/>
          <w:color w:val="000000"/>
          <w:shd w:val="clear" w:color="auto" w:fill="FFFFFF"/>
        </w:rPr>
        <w:t>Cell</w:t>
      </w:r>
      <w:r w:rsidR="00381206" w:rsidRPr="008A4253">
        <w:rPr>
          <w:rFonts w:ascii="Times New Roman" w:hAnsi="Times New Roman" w:cs="Times New Roman"/>
          <w:color w:val="000000"/>
          <w:shd w:val="clear" w:color="auto" w:fill="FFFFFF"/>
        </w:rPr>
        <w:t>s</w:t>
      </w:r>
      <w:r w:rsidRPr="008A4253">
        <w:rPr>
          <w:rFonts w:ascii="Times New Roman" w:hAnsi="Times New Roman" w:cs="Times New Roman"/>
          <w:color w:val="000000"/>
          <w:shd w:val="clear" w:color="auto" w:fill="FFFFFF"/>
        </w:rPr>
        <w:t xml:space="preserve"> were lysed with RIPA buffer (</w:t>
      </w:r>
      <w:proofErr w:type="spellStart"/>
      <w:r w:rsidRPr="008A4253">
        <w:rPr>
          <w:rFonts w:ascii="Times New Roman" w:hAnsi="Times New Roman" w:cs="Times New Roman"/>
          <w:color w:val="000000"/>
          <w:shd w:val="clear" w:color="auto" w:fill="FFFFFF"/>
        </w:rPr>
        <w:t>GenDepot</w:t>
      </w:r>
      <w:proofErr w:type="spellEnd"/>
      <w:r w:rsidRPr="008A4253">
        <w:rPr>
          <w:rFonts w:ascii="Times New Roman" w:hAnsi="Times New Roman" w:cs="Times New Roman"/>
          <w:color w:val="000000"/>
          <w:shd w:val="clear" w:color="auto" w:fill="FFFFFF"/>
        </w:rPr>
        <w:t>, Katy, TX) supplemented with protease and phosphatase inhibitor-100X (</w:t>
      </w:r>
      <w:proofErr w:type="spellStart"/>
      <w:r w:rsidRPr="008A4253">
        <w:rPr>
          <w:rFonts w:ascii="Times New Roman" w:hAnsi="Times New Roman" w:cs="Times New Roman"/>
          <w:color w:val="000000"/>
          <w:shd w:val="clear" w:color="auto" w:fill="FFFFFF"/>
        </w:rPr>
        <w:t>GenDepot</w:t>
      </w:r>
      <w:proofErr w:type="spellEnd"/>
      <w:r w:rsidRPr="008A4253">
        <w:rPr>
          <w:rFonts w:ascii="Times New Roman" w:hAnsi="Times New Roman" w:cs="Times New Roman"/>
          <w:color w:val="000000"/>
          <w:shd w:val="clear" w:color="auto" w:fill="FFFFFF"/>
        </w:rPr>
        <w:t>). Cell lysates were fractionated by 4-20% Precast Midi Protein Gel (</w:t>
      </w:r>
      <w:proofErr w:type="spellStart"/>
      <w:r w:rsidRPr="008A4253">
        <w:rPr>
          <w:rFonts w:ascii="Times New Roman" w:hAnsi="Times New Roman" w:cs="Times New Roman"/>
          <w:color w:val="000000"/>
          <w:shd w:val="clear" w:color="auto" w:fill="FFFFFF"/>
        </w:rPr>
        <w:t>Biorad</w:t>
      </w:r>
      <w:proofErr w:type="spellEnd"/>
      <w:r w:rsidRPr="008A4253">
        <w:rPr>
          <w:rFonts w:ascii="Times New Roman" w:hAnsi="Times New Roman" w:cs="Times New Roman"/>
          <w:color w:val="000000"/>
          <w:shd w:val="clear" w:color="auto" w:fill="FFFFFF"/>
        </w:rPr>
        <w:t xml:space="preserve">, Hercules, CA) and transferred to nitrocellulose (NC) blotting membrane (Genesee scientific, Morrisville, NC). The immunoreactive bands were visualized using </w:t>
      </w:r>
      <w:r w:rsidR="00381206" w:rsidRPr="008A4253">
        <w:rPr>
          <w:rFonts w:ascii="Times New Roman" w:hAnsi="Times New Roman" w:cs="Times New Roman"/>
          <w:color w:val="000000"/>
          <w:shd w:val="clear" w:color="auto" w:fill="FFFFFF"/>
        </w:rPr>
        <w:t xml:space="preserve">an </w:t>
      </w:r>
      <w:r w:rsidRPr="008A4253">
        <w:rPr>
          <w:rFonts w:ascii="Times New Roman" w:hAnsi="Times New Roman" w:cs="Times New Roman"/>
          <w:color w:val="000000"/>
          <w:shd w:val="clear" w:color="auto" w:fill="FFFFFF"/>
        </w:rPr>
        <w:t>enhanced chemiluminescence (ECL) (</w:t>
      </w:r>
      <w:proofErr w:type="spellStart"/>
      <w:r w:rsidRPr="008A4253">
        <w:rPr>
          <w:rFonts w:ascii="Times New Roman" w:hAnsi="Times New Roman" w:cs="Times New Roman"/>
          <w:color w:val="000000"/>
          <w:shd w:val="clear" w:color="auto" w:fill="FFFFFF"/>
        </w:rPr>
        <w:t>GenDepot</w:t>
      </w:r>
      <w:proofErr w:type="spellEnd"/>
      <w:r w:rsidRPr="008A4253">
        <w:rPr>
          <w:rFonts w:ascii="Times New Roman" w:hAnsi="Times New Roman" w:cs="Times New Roman"/>
          <w:color w:val="000000"/>
          <w:shd w:val="clear" w:color="auto" w:fill="FFFFFF"/>
        </w:rPr>
        <w:t xml:space="preserve">). Original full-length images of western blotting analysis are provided (Supplementary </w:t>
      </w:r>
      <w:r w:rsidRPr="008A4253">
        <w:rPr>
          <w:rFonts w:ascii="Times New Roman" w:hAnsi="Times New Roman" w:cs="Times New Roman"/>
          <w:b/>
          <w:bCs/>
          <w:color w:val="000000"/>
          <w:shd w:val="clear" w:color="auto" w:fill="FFFFFF"/>
        </w:rPr>
        <w:t xml:space="preserve">Figure </w:t>
      </w:r>
      <w:r w:rsidR="009D68AE" w:rsidRPr="008A4253">
        <w:rPr>
          <w:rFonts w:ascii="Times New Roman" w:hAnsi="Times New Roman" w:cs="Times New Roman"/>
          <w:b/>
          <w:bCs/>
          <w:color w:val="000000"/>
          <w:shd w:val="clear" w:color="auto" w:fill="FFFFFF"/>
        </w:rPr>
        <w:t>S16</w:t>
      </w:r>
      <w:r w:rsidRPr="008A4253">
        <w:rPr>
          <w:rFonts w:ascii="Times New Roman" w:hAnsi="Times New Roman" w:cs="Times New Roman"/>
          <w:color w:val="000000"/>
          <w:shd w:val="clear" w:color="auto" w:fill="FFFFFF"/>
        </w:rPr>
        <w:t xml:space="preserve">). All antibodies used are listed in </w:t>
      </w:r>
      <w:r w:rsidRPr="008A4253">
        <w:rPr>
          <w:rFonts w:ascii="Times New Roman" w:hAnsi="Times New Roman" w:cs="Times New Roman"/>
          <w:b/>
          <w:color w:val="000000"/>
          <w:shd w:val="clear" w:color="auto" w:fill="FFFFFF"/>
        </w:rPr>
        <w:t xml:space="preserve">Table </w:t>
      </w:r>
      <w:r w:rsidR="009D68AE" w:rsidRPr="008A4253">
        <w:rPr>
          <w:rFonts w:ascii="Times New Roman" w:hAnsi="Times New Roman" w:cs="Times New Roman"/>
          <w:b/>
          <w:color w:val="000000"/>
          <w:shd w:val="clear" w:color="auto" w:fill="FFFFFF"/>
        </w:rPr>
        <w:t>S2</w:t>
      </w:r>
      <w:r w:rsidRPr="008A4253">
        <w:rPr>
          <w:rFonts w:ascii="Times New Roman" w:hAnsi="Times New Roman" w:cs="Times New Roman"/>
          <w:color w:val="000000"/>
          <w:shd w:val="clear" w:color="auto" w:fill="FFFFFF"/>
        </w:rPr>
        <w:t>.</w:t>
      </w:r>
      <w:r w:rsidR="006977AE" w:rsidRPr="008A4253">
        <w:rPr>
          <w:rFonts w:ascii="Times New Roman" w:hAnsi="Times New Roman" w:cs="Times New Roman"/>
          <w:color w:val="000000"/>
          <w:shd w:val="clear" w:color="auto" w:fill="FFFFFF"/>
        </w:rPr>
        <w:t xml:space="preserve"> Fig. 2 western blots were replicated by two researchers, Fig 3 western blots were replicated by three researchers, Fig. 4 western blots were replicated by two researchers, and Fig. 5 western blots were replicated by three different researchers.</w:t>
      </w:r>
    </w:p>
    <w:p w14:paraId="54090C1B" w14:textId="77777777" w:rsidR="00B32FFC" w:rsidRPr="008A4253" w:rsidRDefault="00B32FFC" w:rsidP="00B32FFC">
      <w:pPr>
        <w:snapToGrid w:val="0"/>
        <w:spacing w:after="0" w:line="360" w:lineRule="auto"/>
        <w:jc w:val="both"/>
        <w:rPr>
          <w:rFonts w:ascii="Times New Roman" w:hAnsi="Times New Roman" w:cs="Times New Roman"/>
          <w:color w:val="000000"/>
          <w:shd w:val="clear" w:color="auto" w:fill="FFFFFF"/>
        </w:rPr>
      </w:pPr>
    </w:p>
    <w:p w14:paraId="6216E959" w14:textId="77777777" w:rsidR="00B32FFC" w:rsidRPr="008A4253" w:rsidRDefault="00B32FFC" w:rsidP="00B32FFC">
      <w:pPr>
        <w:pStyle w:val="PlainText"/>
        <w:snapToGrid w:val="0"/>
        <w:spacing w:line="360" w:lineRule="auto"/>
        <w:jc w:val="both"/>
        <w:rPr>
          <w:rFonts w:ascii="Times New Roman" w:eastAsia="Times New Roman" w:hAnsi="Times New Roman" w:cs="Times New Roman"/>
          <w:i/>
          <w:iCs/>
          <w:szCs w:val="22"/>
          <w:shd w:val="clear" w:color="auto" w:fill="FFFFFF"/>
        </w:rPr>
      </w:pPr>
      <w:r w:rsidRPr="008A4253">
        <w:rPr>
          <w:rFonts w:ascii="Times New Roman" w:hAnsi="Times New Roman" w:cs="Times New Roman"/>
          <w:i/>
          <w:iCs/>
          <w:szCs w:val="22"/>
          <w:shd w:val="clear" w:color="auto" w:fill="FFFFFF"/>
        </w:rPr>
        <w:t>Flow Cytometry</w:t>
      </w:r>
    </w:p>
    <w:p w14:paraId="2402DB64" w14:textId="2ED8C7EB" w:rsidR="00B32FFC" w:rsidRPr="008A4253" w:rsidRDefault="00B32FFC" w:rsidP="00B32FFC">
      <w:pPr>
        <w:pStyle w:val="BodyA"/>
        <w:snapToGrid w:val="0"/>
        <w:spacing w:line="360" w:lineRule="auto"/>
        <w:jc w:val="both"/>
        <w:rPr>
          <w:rFonts w:cs="Times New Roman"/>
          <w:sz w:val="22"/>
          <w:szCs w:val="22"/>
          <w:shd w:val="clear" w:color="auto" w:fill="FFFFFF"/>
        </w:rPr>
      </w:pPr>
      <w:r w:rsidRPr="008A4253">
        <w:rPr>
          <w:rFonts w:cs="Times New Roman"/>
          <w:sz w:val="22"/>
          <w:szCs w:val="22"/>
          <w:shd w:val="clear" w:color="auto" w:fill="FFFFFF"/>
        </w:rPr>
        <w:t xml:space="preserve">For live/dead staining (Invitrogen, Waltham, MA), cells </w:t>
      </w:r>
      <w:r w:rsidR="008B6698" w:rsidRPr="008A4253">
        <w:rPr>
          <w:rFonts w:cs="Times New Roman"/>
          <w:sz w:val="22"/>
          <w:szCs w:val="22"/>
          <w:shd w:val="clear" w:color="auto" w:fill="FFFFFF"/>
        </w:rPr>
        <w:t xml:space="preserve">were </w:t>
      </w:r>
      <w:r w:rsidRPr="008A4253">
        <w:rPr>
          <w:rFonts w:cs="Times New Roman"/>
          <w:sz w:val="22"/>
          <w:szCs w:val="22"/>
          <w:shd w:val="clear" w:color="auto" w:fill="FFFFFF"/>
        </w:rPr>
        <w:t>harvested and subjected to incubation in 1ml of PBS</w:t>
      </w:r>
      <w:r w:rsidR="008B6698" w:rsidRPr="008A4253">
        <w:rPr>
          <w:rFonts w:cs="Times New Roman"/>
          <w:sz w:val="22"/>
          <w:szCs w:val="22"/>
          <w:shd w:val="clear" w:color="auto" w:fill="FFFFFF"/>
        </w:rPr>
        <w:t xml:space="preserve"> </w:t>
      </w:r>
      <w:r w:rsidRPr="008A4253">
        <w:rPr>
          <w:rFonts w:cs="Times New Roman"/>
          <w:sz w:val="22"/>
          <w:szCs w:val="22"/>
          <w:shd w:val="clear" w:color="auto" w:fill="FFFFFF"/>
        </w:rPr>
        <w:t xml:space="preserve">containing 1ul of live/dead dye for 30min in the dark. The cells were then washed twice and resuspended in PBS. For Ki-67 staining, the cells were suspended </w:t>
      </w:r>
      <w:r w:rsidR="008B6698" w:rsidRPr="008A4253">
        <w:rPr>
          <w:rFonts w:cs="Times New Roman"/>
          <w:sz w:val="22"/>
          <w:szCs w:val="22"/>
          <w:shd w:val="clear" w:color="auto" w:fill="FFFFFF"/>
        </w:rPr>
        <w:t xml:space="preserve">in </w:t>
      </w:r>
      <w:r w:rsidRPr="008A4253">
        <w:rPr>
          <w:rFonts w:cs="Times New Roman"/>
          <w:sz w:val="22"/>
          <w:szCs w:val="22"/>
          <w:shd w:val="clear" w:color="auto" w:fill="FFFFFF"/>
        </w:rPr>
        <w:t>cold flow cytometry fixation buffer (BD Biosciences, San Jose, CA) and incubated at room temperature for 10</w:t>
      </w:r>
      <w:r w:rsidR="008B6698" w:rsidRPr="008A4253">
        <w:rPr>
          <w:rFonts w:cs="Times New Roman"/>
          <w:sz w:val="22"/>
          <w:szCs w:val="22"/>
          <w:shd w:val="clear" w:color="auto" w:fill="FFFFFF"/>
        </w:rPr>
        <w:t xml:space="preserve"> </w:t>
      </w:r>
      <w:r w:rsidRPr="008A4253">
        <w:rPr>
          <w:rFonts w:cs="Times New Roman"/>
          <w:sz w:val="22"/>
          <w:szCs w:val="22"/>
          <w:shd w:val="clear" w:color="auto" w:fill="FFFFFF"/>
        </w:rPr>
        <w:t>min</w:t>
      </w:r>
      <w:r w:rsidR="008B6698" w:rsidRPr="008A4253">
        <w:rPr>
          <w:rFonts w:cs="Times New Roman"/>
          <w:sz w:val="22"/>
          <w:szCs w:val="22"/>
          <w:shd w:val="clear" w:color="auto" w:fill="FFFFFF"/>
        </w:rPr>
        <w:t>s</w:t>
      </w:r>
      <w:r w:rsidRPr="008A4253">
        <w:rPr>
          <w:rFonts w:cs="Times New Roman"/>
          <w:sz w:val="22"/>
          <w:szCs w:val="22"/>
          <w:shd w:val="clear" w:color="auto" w:fill="FFFFFF"/>
        </w:rPr>
        <w:t>. The cell</w:t>
      </w:r>
      <w:r w:rsidR="008B6698" w:rsidRPr="008A4253">
        <w:rPr>
          <w:rFonts w:cs="Times New Roman"/>
          <w:sz w:val="22"/>
          <w:szCs w:val="22"/>
          <w:shd w:val="clear" w:color="auto" w:fill="FFFFFF"/>
        </w:rPr>
        <w:t>s</w:t>
      </w:r>
      <w:r w:rsidRPr="008A4253">
        <w:rPr>
          <w:rFonts w:cs="Times New Roman"/>
          <w:sz w:val="22"/>
          <w:szCs w:val="22"/>
          <w:shd w:val="clear" w:color="auto" w:fill="FFFFFF"/>
        </w:rPr>
        <w:t xml:space="preserve"> were washed twice with PBS and resuspended flow cytometry permeabilization/wash buffer I (R&amp;D systems, </w:t>
      </w:r>
      <w:proofErr w:type="spellStart"/>
      <w:proofErr w:type="gramStart"/>
      <w:r w:rsidRPr="008A4253">
        <w:rPr>
          <w:rFonts w:cs="Times New Roman"/>
          <w:sz w:val="22"/>
          <w:szCs w:val="22"/>
          <w:shd w:val="clear" w:color="auto" w:fill="FFFFFF"/>
        </w:rPr>
        <w:t>Minneapolis,MN</w:t>
      </w:r>
      <w:proofErr w:type="spellEnd"/>
      <w:proofErr w:type="gramEnd"/>
      <w:r w:rsidRPr="008A4253">
        <w:rPr>
          <w:rFonts w:cs="Times New Roman"/>
          <w:sz w:val="22"/>
          <w:szCs w:val="22"/>
          <w:shd w:val="clear" w:color="auto" w:fill="FFFFFF"/>
        </w:rPr>
        <w:t xml:space="preserve">). </w:t>
      </w:r>
      <w:r w:rsidR="00F64DC4" w:rsidRPr="008A4253">
        <w:rPr>
          <w:rFonts w:cs="Times New Roman"/>
          <w:sz w:val="22"/>
          <w:szCs w:val="22"/>
          <w:shd w:val="clear" w:color="auto" w:fill="FFFFFF"/>
        </w:rPr>
        <w:t>Each treatment condition had three biological replicates that were</w:t>
      </w:r>
      <w:r w:rsidR="008E726F" w:rsidRPr="008A4253">
        <w:rPr>
          <w:rFonts w:cs="Times New Roman"/>
          <w:sz w:val="22"/>
          <w:szCs w:val="22"/>
          <w:shd w:val="clear" w:color="auto" w:fill="FFFFFF"/>
        </w:rPr>
        <w:t xml:space="preserve"> then split into three technical replicates to assess variability introduced by the method itself. </w:t>
      </w:r>
      <w:r w:rsidRPr="008A4253">
        <w:rPr>
          <w:rFonts w:cs="Times New Roman"/>
          <w:sz w:val="22"/>
          <w:szCs w:val="22"/>
          <w:shd w:val="clear" w:color="auto" w:fill="FFFFFF"/>
        </w:rPr>
        <w:t xml:space="preserve">The </w:t>
      </w:r>
      <w:r w:rsidR="008B6698" w:rsidRPr="008A4253">
        <w:rPr>
          <w:rFonts w:cs="Times New Roman"/>
          <w:sz w:val="22"/>
          <w:szCs w:val="22"/>
          <w:shd w:val="clear" w:color="auto" w:fill="FFFFFF"/>
        </w:rPr>
        <w:t>Ki</w:t>
      </w:r>
      <w:r w:rsidRPr="008A4253">
        <w:rPr>
          <w:rFonts w:cs="Times New Roman"/>
          <w:sz w:val="22"/>
          <w:szCs w:val="22"/>
          <w:shd w:val="clear" w:color="auto" w:fill="FFFFFF"/>
        </w:rPr>
        <w:t>-67 antibody (</w:t>
      </w:r>
      <w:proofErr w:type="spellStart"/>
      <w:r w:rsidRPr="008A4253">
        <w:rPr>
          <w:rFonts w:cs="Times New Roman"/>
          <w:sz w:val="22"/>
          <w:szCs w:val="22"/>
          <w:shd w:val="clear" w:color="auto" w:fill="FFFFFF"/>
        </w:rPr>
        <w:t>Miltenyi</w:t>
      </w:r>
      <w:proofErr w:type="spellEnd"/>
      <w:r w:rsidRPr="008A4253">
        <w:rPr>
          <w:rFonts w:cs="Times New Roman"/>
          <w:sz w:val="22"/>
          <w:szCs w:val="22"/>
          <w:shd w:val="clear" w:color="auto" w:fill="FFFFFF"/>
        </w:rPr>
        <w:t xml:space="preserve"> Biotec, </w:t>
      </w:r>
      <w:proofErr w:type="spellStart"/>
      <w:r w:rsidRPr="008A4253">
        <w:rPr>
          <w:rFonts w:cs="Times New Roman"/>
          <w:sz w:val="22"/>
          <w:szCs w:val="22"/>
          <w:shd w:val="clear" w:color="auto" w:fill="FFFFFF"/>
        </w:rPr>
        <w:t>Bergisch</w:t>
      </w:r>
      <w:proofErr w:type="spellEnd"/>
      <w:r w:rsidRPr="008A4253">
        <w:rPr>
          <w:rFonts w:cs="Times New Roman"/>
          <w:sz w:val="22"/>
          <w:szCs w:val="22"/>
          <w:shd w:val="clear" w:color="auto" w:fill="FFFFFF"/>
        </w:rPr>
        <w:t xml:space="preserve"> Gladbach, Germany) was applied and incubated at room temperature in the dark for 30 min. </w:t>
      </w:r>
      <w:r w:rsidR="008B6698" w:rsidRPr="008A4253">
        <w:rPr>
          <w:rFonts w:cs="Times New Roman"/>
          <w:sz w:val="22"/>
          <w:szCs w:val="22"/>
          <w:shd w:val="clear" w:color="auto" w:fill="FFFFFF"/>
        </w:rPr>
        <w:t>The s</w:t>
      </w:r>
      <w:r w:rsidRPr="008A4253">
        <w:rPr>
          <w:rFonts w:cs="Times New Roman"/>
          <w:sz w:val="22"/>
          <w:szCs w:val="22"/>
          <w:shd w:val="clear" w:color="auto" w:fill="FFFFFF"/>
        </w:rPr>
        <w:t xml:space="preserve">tained cells were analyzed using a </w:t>
      </w:r>
      <w:proofErr w:type="spellStart"/>
      <w:r w:rsidRPr="008A4253">
        <w:rPr>
          <w:rFonts w:cs="Times New Roman"/>
          <w:sz w:val="22"/>
          <w:szCs w:val="22"/>
          <w:shd w:val="clear" w:color="auto" w:fill="FFFFFF"/>
        </w:rPr>
        <w:t>Cytoflex</w:t>
      </w:r>
      <w:proofErr w:type="spellEnd"/>
      <w:r w:rsidRPr="008A4253">
        <w:rPr>
          <w:rFonts w:cs="Times New Roman"/>
          <w:sz w:val="22"/>
          <w:szCs w:val="22"/>
          <w:shd w:val="clear" w:color="auto" w:fill="FFFFFF"/>
        </w:rPr>
        <w:t xml:space="preserve"> (Beckman Coulter, Brea, CA). Single stain controls for compensation for each fluorochrome were prepared using cells or compensation beads (Invitrogen). Data was analyzed using </w:t>
      </w:r>
      <w:proofErr w:type="spellStart"/>
      <w:r w:rsidRPr="008A4253">
        <w:rPr>
          <w:rFonts w:cs="Times New Roman"/>
          <w:sz w:val="22"/>
          <w:szCs w:val="22"/>
          <w:shd w:val="clear" w:color="auto" w:fill="FFFFFF"/>
        </w:rPr>
        <w:t>FlowJo</w:t>
      </w:r>
      <w:proofErr w:type="spellEnd"/>
      <w:r w:rsidRPr="008A4253">
        <w:rPr>
          <w:rFonts w:cs="Times New Roman"/>
          <w:sz w:val="22"/>
          <w:szCs w:val="22"/>
          <w:shd w:val="clear" w:color="auto" w:fill="FFFFFF"/>
        </w:rPr>
        <w:t xml:space="preserve"> software.</w:t>
      </w:r>
      <w:r w:rsidR="006977AE" w:rsidRPr="008A4253">
        <w:rPr>
          <w:rFonts w:cs="Times New Roman"/>
          <w:sz w:val="22"/>
          <w:szCs w:val="22"/>
          <w:shd w:val="clear" w:color="auto" w:fill="FFFFFF"/>
        </w:rPr>
        <w:t xml:space="preserve"> These data were replicated by three different researchers. </w:t>
      </w:r>
    </w:p>
    <w:p w14:paraId="044C22D3" w14:textId="77777777" w:rsidR="00B32FFC" w:rsidRPr="008A4253" w:rsidRDefault="00B32FFC" w:rsidP="00B32FFC">
      <w:pPr>
        <w:pStyle w:val="BodyA"/>
        <w:snapToGrid w:val="0"/>
        <w:spacing w:line="360" w:lineRule="auto"/>
        <w:jc w:val="both"/>
        <w:rPr>
          <w:rFonts w:cs="Times New Roman"/>
          <w:sz w:val="22"/>
          <w:szCs w:val="22"/>
          <w:shd w:val="clear" w:color="auto" w:fill="FFFFFF"/>
        </w:rPr>
      </w:pPr>
    </w:p>
    <w:p w14:paraId="5FEDB214" w14:textId="77777777" w:rsidR="00B32FFC" w:rsidRPr="008A4253" w:rsidRDefault="00B32FFC" w:rsidP="00B32FFC">
      <w:pPr>
        <w:snapToGrid w:val="0"/>
        <w:spacing w:after="0" w:line="360" w:lineRule="auto"/>
        <w:jc w:val="both"/>
        <w:rPr>
          <w:rFonts w:ascii="Times New Roman" w:hAnsi="Times New Roman" w:cs="Times New Roman"/>
          <w:i/>
          <w:color w:val="000000"/>
          <w:shd w:val="clear" w:color="auto" w:fill="FFFFFF"/>
        </w:rPr>
      </w:pPr>
      <w:r w:rsidRPr="008A4253">
        <w:rPr>
          <w:rFonts w:ascii="Times New Roman" w:hAnsi="Times New Roman" w:cs="Times New Roman"/>
          <w:i/>
          <w:color w:val="000000"/>
          <w:shd w:val="clear" w:color="auto" w:fill="FFFFFF"/>
        </w:rPr>
        <w:t>Cell Proliferation Assay</w:t>
      </w:r>
    </w:p>
    <w:p w14:paraId="3CD58F2B" w14:textId="41129BD2" w:rsidR="00B32FFC" w:rsidRPr="008A4253" w:rsidRDefault="00B32FFC" w:rsidP="00B32FFC">
      <w:pPr>
        <w:snapToGrid w:val="0"/>
        <w:spacing w:after="0" w:line="360" w:lineRule="auto"/>
        <w:jc w:val="both"/>
        <w:rPr>
          <w:rFonts w:ascii="Times New Roman" w:hAnsi="Times New Roman" w:cs="Times New Roman"/>
          <w:color w:val="000000"/>
          <w:shd w:val="clear" w:color="auto" w:fill="FFFFFF"/>
        </w:rPr>
      </w:pPr>
      <w:r w:rsidRPr="008A4253">
        <w:rPr>
          <w:rFonts w:ascii="Times New Roman" w:hAnsi="Times New Roman" w:cs="Times New Roman"/>
          <w:color w:val="000000"/>
          <w:shd w:val="clear" w:color="auto" w:fill="FFFFFF"/>
        </w:rPr>
        <w:t>Primary GBM cells were plated in 96-well plates containing 1 x 10</w:t>
      </w:r>
      <w:r w:rsidR="008B6698" w:rsidRPr="008A4253">
        <w:rPr>
          <w:rFonts w:ascii="Times New Roman" w:hAnsi="Times New Roman" w:cs="Times New Roman"/>
          <w:color w:val="000000"/>
          <w:shd w:val="clear" w:color="auto" w:fill="FFFFFF"/>
          <w:vertAlign w:val="superscript"/>
        </w:rPr>
        <w:t>4</w:t>
      </w:r>
      <w:r w:rsidRPr="008A4253">
        <w:rPr>
          <w:rFonts w:ascii="Times New Roman" w:hAnsi="Times New Roman" w:cs="Times New Roman"/>
          <w:color w:val="000000"/>
          <w:shd w:val="clear" w:color="auto" w:fill="FFFFFF"/>
        </w:rPr>
        <w:t xml:space="preserve"> cells/well in 70µL of 2% FBS-containing media. The following day, seeded cells were infected with </w:t>
      </w:r>
      <w:proofErr w:type="spellStart"/>
      <w:r w:rsidRPr="008A4253">
        <w:rPr>
          <w:rFonts w:ascii="Times New Roman" w:hAnsi="Times New Roman" w:cs="Times New Roman"/>
          <w:color w:val="000000"/>
          <w:shd w:val="clear" w:color="auto" w:fill="FFFFFF"/>
        </w:rPr>
        <w:t>oHSV</w:t>
      </w:r>
      <w:proofErr w:type="spellEnd"/>
      <w:r w:rsidRPr="008A4253">
        <w:rPr>
          <w:rFonts w:ascii="Times New Roman" w:hAnsi="Times New Roman" w:cs="Times New Roman"/>
          <w:color w:val="000000"/>
          <w:shd w:val="clear" w:color="auto" w:fill="FFFFFF"/>
        </w:rPr>
        <w:t xml:space="preserve"> at 5 MOI</w:t>
      </w:r>
      <w:r w:rsidR="008B6698" w:rsidRPr="008A4253">
        <w:rPr>
          <w:rFonts w:ascii="Times New Roman" w:hAnsi="Times New Roman" w:cs="Times New Roman"/>
          <w:color w:val="000000"/>
          <w:shd w:val="clear" w:color="auto" w:fill="FFFFFF"/>
        </w:rPr>
        <w:t>s</w:t>
      </w:r>
      <w:r w:rsidRPr="008A4253">
        <w:rPr>
          <w:rFonts w:ascii="Times New Roman" w:hAnsi="Times New Roman" w:cs="Times New Roman"/>
          <w:color w:val="000000"/>
          <w:shd w:val="clear" w:color="auto" w:fill="FFFFFF"/>
        </w:rPr>
        <w:t xml:space="preserve"> prepared as a serial dilution by half in a volume of 15µL where the highest MOI was dependent on the innate viral sensitivity. One hour later, cells were treated with 0, 2, or 5Gy radiation using an RS 2000 Small Animal Irradiator (Rad Source Technologies, Inc.), then an hour later treated with DMSO, 0.05, 0.1, 0.5, 1 or 5µM OSI-906 by </w:t>
      </w:r>
      <w:proofErr w:type="spellStart"/>
      <w:r w:rsidRPr="008A4253">
        <w:rPr>
          <w:rFonts w:ascii="Times New Roman" w:hAnsi="Times New Roman" w:cs="Times New Roman"/>
          <w:color w:val="000000"/>
          <w:shd w:val="clear" w:color="auto" w:fill="FFFFFF"/>
        </w:rPr>
        <w:t>MedChemExpress</w:t>
      </w:r>
      <w:proofErr w:type="spellEnd"/>
      <w:r w:rsidRPr="008A4253">
        <w:rPr>
          <w:rFonts w:ascii="Times New Roman" w:hAnsi="Times New Roman" w:cs="Times New Roman"/>
          <w:color w:val="000000"/>
          <w:shd w:val="clear" w:color="auto" w:fill="FFFFFF"/>
        </w:rPr>
        <w:t xml:space="preserve"> LLC (Monmouth Junction, NJ</w:t>
      </w:r>
      <w:r w:rsidR="006440FA" w:rsidRPr="008A4253">
        <w:rPr>
          <w:rFonts w:ascii="Times New Roman" w:hAnsi="Times New Roman" w:cs="Times New Roman"/>
          <w:color w:val="000000"/>
          <w:shd w:val="clear" w:color="auto" w:fill="FFFFFF"/>
        </w:rPr>
        <w:t>, USA</w:t>
      </w:r>
      <w:r w:rsidR="008B6698" w:rsidRPr="008A4253">
        <w:rPr>
          <w:rFonts w:ascii="Times New Roman" w:hAnsi="Times New Roman" w:cs="Times New Roman"/>
          <w:color w:val="000000"/>
          <w:shd w:val="clear" w:color="auto" w:fill="FFFFFF"/>
        </w:rPr>
        <w:t>)</w:t>
      </w:r>
      <w:r w:rsidRPr="008A4253">
        <w:rPr>
          <w:rFonts w:ascii="Times New Roman" w:hAnsi="Times New Roman" w:cs="Times New Roman"/>
          <w:color w:val="000000"/>
          <w:shd w:val="clear" w:color="auto" w:fill="FFFFFF"/>
        </w:rPr>
        <w:t xml:space="preserve"> in 15µl of 2% FBS-containing DMEM. Cells were incubated for 96 hours at 37</w:t>
      </w:r>
      <w:r w:rsidRPr="008A4253">
        <w:rPr>
          <w:rFonts w:ascii="Times New Roman" w:hAnsi="Times New Roman" w:cs="Times New Roman" w:hint="eastAsia"/>
          <w:color w:val="000000"/>
          <w:shd w:val="clear" w:color="auto" w:fill="FFFFFF"/>
        </w:rPr>
        <w:t>℃</w:t>
      </w:r>
      <w:r w:rsidRPr="008A4253">
        <w:rPr>
          <w:rFonts w:ascii="Times New Roman" w:hAnsi="Times New Roman" w:cs="Times New Roman"/>
          <w:color w:val="000000"/>
          <w:shd w:val="clear" w:color="auto" w:fill="FFFFFF"/>
        </w:rPr>
        <w:t>, and cell viability was measured using a cell proliferation kit (Roche, Basel, Switzerland) following manufacturer’s protocol. Absorbance at 450nm was measured using a Synergy HT Multi-Mode Microplate reader (</w:t>
      </w:r>
      <w:proofErr w:type="spellStart"/>
      <w:r w:rsidRPr="008A4253">
        <w:rPr>
          <w:rFonts w:ascii="Times New Roman" w:hAnsi="Times New Roman" w:cs="Times New Roman"/>
          <w:color w:val="000000"/>
          <w:shd w:val="clear" w:color="auto" w:fill="FFFFFF"/>
        </w:rPr>
        <w:t>Biotek</w:t>
      </w:r>
      <w:proofErr w:type="spellEnd"/>
      <w:r w:rsidRPr="008A4253">
        <w:rPr>
          <w:rFonts w:ascii="Times New Roman" w:hAnsi="Times New Roman" w:cs="Times New Roman"/>
          <w:color w:val="000000"/>
          <w:shd w:val="clear" w:color="auto" w:fill="FFFFFF"/>
        </w:rPr>
        <w:t xml:space="preserve">, Winooski, VT), and cell viability was measured as a percentage of uninfected untreated control. </w:t>
      </w:r>
      <w:r w:rsidR="006977AE" w:rsidRPr="008A4253">
        <w:rPr>
          <w:rFonts w:ascii="Times New Roman" w:hAnsi="Times New Roman" w:cs="Times New Roman"/>
          <w:color w:val="000000"/>
          <w:shd w:val="clear" w:color="auto" w:fill="FFFFFF"/>
        </w:rPr>
        <w:t>These data were replicated by four different researchers.</w:t>
      </w:r>
    </w:p>
    <w:p w14:paraId="2951B9B5" w14:textId="77777777" w:rsidR="00B4595B" w:rsidRPr="008A4253" w:rsidRDefault="00B4595B" w:rsidP="00B32FFC">
      <w:pPr>
        <w:snapToGrid w:val="0"/>
        <w:spacing w:after="0" w:line="360" w:lineRule="auto"/>
        <w:jc w:val="both"/>
        <w:rPr>
          <w:rFonts w:ascii="Times New Roman" w:hAnsi="Times New Roman" w:cs="Times New Roman"/>
          <w:color w:val="000000"/>
          <w:shd w:val="clear" w:color="auto" w:fill="FFFFFF"/>
        </w:rPr>
      </w:pPr>
    </w:p>
    <w:p w14:paraId="4C237C41" w14:textId="77777777" w:rsidR="00B4595B" w:rsidRPr="008A4253" w:rsidRDefault="00B4595B" w:rsidP="00B4595B">
      <w:pPr>
        <w:pStyle w:val="PlainText"/>
        <w:snapToGrid w:val="0"/>
        <w:spacing w:line="360" w:lineRule="auto"/>
        <w:jc w:val="both"/>
        <w:rPr>
          <w:rFonts w:ascii="Times New Roman" w:hAnsi="Times New Roman" w:cs="Times New Roman"/>
          <w:i/>
          <w:color w:val="000000"/>
          <w:szCs w:val="22"/>
          <w:shd w:val="clear" w:color="auto" w:fill="FFFFFF"/>
        </w:rPr>
      </w:pPr>
      <w:r w:rsidRPr="008A4253">
        <w:rPr>
          <w:rFonts w:ascii="Times New Roman" w:hAnsi="Times New Roman" w:cs="Times New Roman"/>
          <w:i/>
          <w:color w:val="000000"/>
          <w:szCs w:val="22"/>
          <w:shd w:val="clear" w:color="auto" w:fill="FFFFFF"/>
        </w:rPr>
        <w:lastRenderedPageBreak/>
        <w:t>Immunofluorescence and Immunohistochemistry</w:t>
      </w:r>
    </w:p>
    <w:p w14:paraId="08629CDD" w14:textId="6BFB16D9" w:rsidR="00B4595B" w:rsidRPr="008A4253" w:rsidRDefault="00B4595B" w:rsidP="00B4595B">
      <w:pPr>
        <w:pStyle w:val="PlainText"/>
        <w:snapToGrid w:val="0"/>
        <w:spacing w:line="360" w:lineRule="auto"/>
        <w:jc w:val="both"/>
        <w:rPr>
          <w:rFonts w:ascii="Times New Roman" w:hAnsi="Times New Roman" w:cs="Times New Roman"/>
          <w:color w:val="000000"/>
          <w:szCs w:val="22"/>
          <w:shd w:val="clear" w:color="auto" w:fill="FFFFFF"/>
        </w:rPr>
      </w:pPr>
      <w:r w:rsidRPr="008A4253">
        <w:rPr>
          <w:rFonts w:ascii="Times New Roman" w:hAnsi="Times New Roman" w:cs="Times New Roman"/>
          <w:color w:val="000000"/>
          <w:szCs w:val="22"/>
          <w:shd w:val="clear" w:color="auto" w:fill="FFFFFF"/>
        </w:rPr>
        <w:t>Mouse brains and mammary tumors were fixed in formalin for 24-48</w:t>
      </w:r>
      <w:r w:rsidR="008B6698" w:rsidRPr="008A4253">
        <w:rPr>
          <w:rFonts w:ascii="Times New Roman" w:hAnsi="Times New Roman" w:cs="Times New Roman"/>
          <w:color w:val="000000"/>
          <w:szCs w:val="22"/>
          <w:shd w:val="clear" w:color="auto" w:fill="FFFFFF"/>
        </w:rPr>
        <w:t xml:space="preserve"> </w:t>
      </w:r>
      <w:r w:rsidRPr="008A4253">
        <w:rPr>
          <w:rFonts w:ascii="Times New Roman" w:hAnsi="Times New Roman" w:cs="Times New Roman"/>
          <w:color w:val="000000"/>
          <w:szCs w:val="22"/>
          <w:shd w:val="clear" w:color="auto" w:fill="FFFFFF"/>
        </w:rPr>
        <w:t>hours then embedded in paraffin and sectioned by the UTHealth Histopathology Core. Representative IHC sections were stained with anti-phospho-IGF1R, anti-HSV-1, or anti-</w:t>
      </w:r>
      <w:r w:rsidR="008B6698" w:rsidRPr="008A4253">
        <w:rPr>
          <w:rFonts w:ascii="Times New Roman" w:hAnsi="Times New Roman" w:cs="Times New Roman"/>
          <w:color w:val="000000"/>
          <w:szCs w:val="22"/>
          <w:shd w:val="clear" w:color="auto" w:fill="FFFFFF"/>
        </w:rPr>
        <w:t>Ki-67</w:t>
      </w:r>
      <w:r w:rsidR="00A3225C" w:rsidRPr="008A4253">
        <w:rPr>
          <w:rFonts w:ascii="Times New Roman" w:hAnsi="Times New Roman" w:cs="Times New Roman"/>
          <w:color w:val="000000"/>
          <w:szCs w:val="22"/>
          <w:shd w:val="clear" w:color="auto" w:fill="FFFFFF"/>
        </w:rPr>
        <w:t xml:space="preserve"> </w:t>
      </w:r>
      <w:r w:rsidR="002E1243" w:rsidRPr="008A4253">
        <w:rPr>
          <w:rFonts w:ascii="Times New Roman" w:hAnsi="Times New Roman" w:cs="Times New Roman"/>
          <w:color w:val="000000"/>
          <w:szCs w:val="22"/>
          <w:shd w:val="clear" w:color="auto" w:fill="FFFFFF"/>
        </w:rPr>
        <w:t>antibodies</w:t>
      </w:r>
      <w:r w:rsidR="00A3225C" w:rsidRPr="008A4253">
        <w:rPr>
          <w:rFonts w:ascii="Times New Roman" w:hAnsi="Times New Roman" w:cs="Times New Roman"/>
          <w:color w:val="000000"/>
          <w:szCs w:val="22"/>
          <w:shd w:val="clear" w:color="auto" w:fill="FFFFFF"/>
        </w:rPr>
        <w:t xml:space="preserve"> provided in </w:t>
      </w:r>
      <w:r w:rsidR="00A3225C" w:rsidRPr="008A4253">
        <w:rPr>
          <w:rFonts w:ascii="Times New Roman" w:hAnsi="Times New Roman" w:cs="Times New Roman"/>
          <w:b/>
          <w:bCs/>
          <w:color w:val="000000"/>
          <w:szCs w:val="22"/>
          <w:shd w:val="clear" w:color="auto" w:fill="FFFFFF"/>
        </w:rPr>
        <w:t>Table S</w:t>
      </w:r>
      <w:r w:rsidR="009D68AE" w:rsidRPr="008A4253">
        <w:rPr>
          <w:rFonts w:ascii="Times New Roman" w:hAnsi="Times New Roman" w:cs="Times New Roman"/>
          <w:b/>
          <w:bCs/>
          <w:color w:val="000000"/>
          <w:szCs w:val="22"/>
          <w:shd w:val="clear" w:color="auto" w:fill="FFFFFF"/>
        </w:rPr>
        <w:t>2</w:t>
      </w:r>
      <w:r w:rsidRPr="008A4253">
        <w:rPr>
          <w:rFonts w:ascii="Times New Roman" w:hAnsi="Times New Roman" w:cs="Times New Roman"/>
          <w:color w:val="000000"/>
          <w:szCs w:val="22"/>
          <w:shd w:val="clear" w:color="auto" w:fill="FFFFFF"/>
        </w:rPr>
        <w:t xml:space="preserve">. </w:t>
      </w:r>
      <w:proofErr w:type="spellStart"/>
      <w:r w:rsidRPr="008A4253">
        <w:rPr>
          <w:rFonts w:ascii="Times New Roman" w:hAnsi="Times New Roman" w:cs="Times New Roman"/>
          <w:color w:val="000000"/>
          <w:szCs w:val="22"/>
          <w:shd w:val="clear" w:color="auto" w:fill="FFFFFF"/>
        </w:rPr>
        <w:t>SignalStain</w:t>
      </w:r>
      <w:proofErr w:type="spellEnd"/>
      <w:r w:rsidRPr="008A4253">
        <w:rPr>
          <w:rFonts w:ascii="Times New Roman" w:hAnsi="Times New Roman" w:cs="Times New Roman"/>
          <w:color w:val="000000"/>
          <w:szCs w:val="22"/>
          <w:shd w:val="clear" w:color="auto" w:fill="FFFFFF"/>
        </w:rPr>
        <w:t xml:space="preserve"> Boost IHC Detection Reagent and DAB substrate kit (Cell Signaling Technology) were </w:t>
      </w:r>
      <w:proofErr w:type="gramStart"/>
      <w:r w:rsidRPr="008A4253">
        <w:rPr>
          <w:rFonts w:ascii="Times New Roman" w:hAnsi="Times New Roman" w:cs="Times New Roman"/>
          <w:color w:val="000000"/>
          <w:szCs w:val="22"/>
          <w:shd w:val="clear" w:color="auto" w:fill="FFFFFF"/>
        </w:rPr>
        <w:t>used</w:t>
      </w:r>
      <w:proofErr w:type="gramEnd"/>
      <w:r w:rsidRPr="008A4253">
        <w:rPr>
          <w:rFonts w:ascii="Times New Roman" w:hAnsi="Times New Roman" w:cs="Times New Roman"/>
          <w:color w:val="000000"/>
          <w:szCs w:val="22"/>
          <w:shd w:val="clear" w:color="auto" w:fill="FFFFFF"/>
        </w:rPr>
        <w:t xml:space="preserve"> and the sections were counterstained with hematoxylin. Representative IF sections were stained with the primary and secondary antibodies provided in </w:t>
      </w:r>
      <w:r w:rsidRPr="008A4253">
        <w:rPr>
          <w:rFonts w:ascii="Times New Roman" w:hAnsi="Times New Roman" w:cs="Times New Roman"/>
          <w:b/>
          <w:bCs/>
          <w:color w:val="000000"/>
          <w:szCs w:val="22"/>
          <w:shd w:val="clear" w:color="auto" w:fill="FFFFFF"/>
        </w:rPr>
        <w:t xml:space="preserve">Table </w:t>
      </w:r>
      <w:r w:rsidR="009D68AE" w:rsidRPr="008A4253">
        <w:rPr>
          <w:rFonts w:ascii="Times New Roman" w:hAnsi="Times New Roman" w:cs="Times New Roman"/>
          <w:b/>
          <w:bCs/>
          <w:color w:val="000000"/>
          <w:szCs w:val="22"/>
          <w:shd w:val="clear" w:color="auto" w:fill="FFFFFF"/>
        </w:rPr>
        <w:t>S2</w:t>
      </w:r>
      <w:r w:rsidR="009D68AE" w:rsidRPr="008A4253">
        <w:rPr>
          <w:rFonts w:ascii="Times New Roman" w:hAnsi="Times New Roman" w:cs="Times New Roman"/>
          <w:color w:val="000000"/>
          <w:szCs w:val="22"/>
          <w:shd w:val="clear" w:color="auto" w:fill="FFFFFF"/>
        </w:rPr>
        <w:t xml:space="preserve"> </w:t>
      </w:r>
      <w:r w:rsidRPr="008A4253">
        <w:rPr>
          <w:rFonts w:ascii="Times New Roman" w:hAnsi="Times New Roman" w:cs="Times New Roman"/>
          <w:color w:val="000000"/>
          <w:szCs w:val="22"/>
          <w:shd w:val="clear" w:color="auto" w:fill="FFFFFF"/>
        </w:rPr>
        <w:t>and then counterstained with Hoechst 33342 (Invitrogen). Imaging was obtained with Keyence (Itasca, IL</w:t>
      </w:r>
      <w:r w:rsidR="006440FA" w:rsidRPr="008A4253">
        <w:rPr>
          <w:rFonts w:ascii="Times New Roman" w:hAnsi="Times New Roman" w:cs="Times New Roman"/>
          <w:color w:val="000000"/>
          <w:szCs w:val="22"/>
          <w:shd w:val="clear" w:color="auto" w:fill="FFFFFF"/>
        </w:rPr>
        <w:t>, USA</w:t>
      </w:r>
      <w:r w:rsidRPr="008A4253">
        <w:rPr>
          <w:rFonts w:ascii="Times New Roman" w:hAnsi="Times New Roman" w:cs="Times New Roman"/>
          <w:color w:val="000000"/>
          <w:szCs w:val="22"/>
          <w:shd w:val="clear" w:color="auto" w:fill="FFFFFF"/>
        </w:rPr>
        <w:t>), EVOS-FL Auto2 (Invitrogen), or NIKON A1R-MP (NIKON, Tokyo, Japan).</w:t>
      </w:r>
      <w:r w:rsidR="006977AE" w:rsidRPr="008A4253">
        <w:rPr>
          <w:rFonts w:ascii="Times New Roman" w:hAnsi="Times New Roman" w:cs="Times New Roman"/>
          <w:color w:val="000000"/>
          <w:szCs w:val="22"/>
          <w:shd w:val="clear" w:color="auto" w:fill="FFFFFF"/>
        </w:rPr>
        <w:t xml:space="preserve"> These data were replicated by three different researchers.</w:t>
      </w:r>
    </w:p>
    <w:p w14:paraId="6DEA0A88" w14:textId="77777777" w:rsidR="006F0B3B" w:rsidRPr="008A4253" w:rsidRDefault="006F0B3B" w:rsidP="006F0B3B">
      <w:pPr>
        <w:pStyle w:val="PlainText"/>
        <w:snapToGrid w:val="0"/>
        <w:spacing w:line="360" w:lineRule="auto"/>
        <w:jc w:val="both"/>
        <w:rPr>
          <w:rFonts w:ascii="Times New Roman" w:hAnsi="Times New Roman" w:cs="Times New Roman"/>
          <w:i/>
          <w:color w:val="000000"/>
          <w:szCs w:val="22"/>
          <w:shd w:val="clear" w:color="auto" w:fill="FFFFFF"/>
        </w:rPr>
      </w:pPr>
    </w:p>
    <w:p w14:paraId="09C467E5" w14:textId="37DE803A" w:rsidR="006F0B3B" w:rsidRPr="008A4253" w:rsidRDefault="006F0B3B" w:rsidP="006F0B3B">
      <w:pPr>
        <w:pStyle w:val="PlainText"/>
        <w:snapToGrid w:val="0"/>
        <w:spacing w:line="360" w:lineRule="auto"/>
        <w:jc w:val="both"/>
        <w:rPr>
          <w:rFonts w:ascii="Times New Roman" w:hAnsi="Times New Roman" w:cs="Times New Roman"/>
          <w:i/>
          <w:color w:val="000000"/>
          <w:szCs w:val="22"/>
          <w:shd w:val="clear" w:color="auto" w:fill="FFFFFF"/>
        </w:rPr>
      </w:pPr>
      <w:r w:rsidRPr="008A4253">
        <w:rPr>
          <w:rFonts w:ascii="Times New Roman" w:hAnsi="Times New Roman" w:cs="Times New Roman"/>
          <w:i/>
          <w:color w:val="000000"/>
          <w:szCs w:val="22"/>
          <w:shd w:val="clear" w:color="auto" w:fill="FFFFFF"/>
        </w:rPr>
        <w:t xml:space="preserve">Soft Agar Colony Forming Assay </w:t>
      </w:r>
    </w:p>
    <w:p w14:paraId="4ED278A8" w14:textId="28BCC82F" w:rsidR="006F0B3B" w:rsidRPr="008A4253" w:rsidRDefault="006F0B3B" w:rsidP="006F0B3B">
      <w:pPr>
        <w:pStyle w:val="PlainText"/>
        <w:snapToGrid w:val="0"/>
        <w:spacing w:line="360" w:lineRule="auto"/>
        <w:jc w:val="both"/>
        <w:rPr>
          <w:rFonts w:ascii="Times New Roman" w:hAnsi="Times New Roman" w:cs="Times New Roman"/>
          <w:color w:val="000000"/>
          <w:szCs w:val="22"/>
          <w:shd w:val="clear" w:color="auto" w:fill="FFFFFF"/>
        </w:rPr>
      </w:pPr>
      <w:r w:rsidRPr="008A4253">
        <w:rPr>
          <w:rFonts w:ascii="Times New Roman" w:hAnsi="Times New Roman" w:cs="Times New Roman"/>
          <w:color w:val="000000"/>
          <w:szCs w:val="22"/>
          <w:shd w:val="clear" w:color="auto" w:fill="FFFFFF"/>
        </w:rPr>
        <w:t>Cells were treated as described 24</w:t>
      </w:r>
      <w:r w:rsidR="00A3225C" w:rsidRPr="008A4253">
        <w:rPr>
          <w:rFonts w:ascii="Times New Roman" w:hAnsi="Times New Roman" w:cs="Times New Roman"/>
          <w:color w:val="000000"/>
          <w:szCs w:val="22"/>
          <w:shd w:val="clear" w:color="auto" w:fill="FFFFFF"/>
        </w:rPr>
        <w:t xml:space="preserve"> </w:t>
      </w:r>
      <w:r w:rsidRPr="008A4253">
        <w:rPr>
          <w:rFonts w:ascii="Times New Roman" w:hAnsi="Times New Roman" w:cs="Times New Roman"/>
          <w:color w:val="000000"/>
          <w:szCs w:val="22"/>
          <w:shd w:val="clear" w:color="auto" w:fill="FFFFFF"/>
        </w:rPr>
        <w:t>hours prior to soft-agar colony formation assay. To assess anchorage-independent growth cells were prevented from adhering to the cell culture plate using a bottom agar layer prepared with the following final concentration: 0.8% agarose (Promega, Madison, WI) in 10% FBS in 0.5X DMEM, pre-warmed at 37ºC, transferred to clear flat-bottomed 6-well plates, and chilled at 25ºC to solidify. Cells were harvested and dissociated into single-cell suspensions using 0.25% tryp</w:t>
      </w:r>
      <w:r w:rsidR="00A3225C" w:rsidRPr="008A4253">
        <w:rPr>
          <w:rFonts w:ascii="Times New Roman" w:hAnsi="Times New Roman" w:cs="Times New Roman"/>
          <w:color w:val="000000"/>
          <w:szCs w:val="22"/>
          <w:shd w:val="clear" w:color="auto" w:fill="FFFFFF"/>
        </w:rPr>
        <w:t>s</w:t>
      </w:r>
      <w:r w:rsidRPr="008A4253">
        <w:rPr>
          <w:rFonts w:ascii="Times New Roman" w:hAnsi="Times New Roman" w:cs="Times New Roman"/>
          <w:color w:val="000000"/>
          <w:szCs w:val="22"/>
          <w:shd w:val="clear" w:color="auto" w:fill="FFFFFF"/>
        </w:rPr>
        <w:t>in-EDTA solution (</w:t>
      </w:r>
      <w:proofErr w:type="spellStart"/>
      <w:r w:rsidRPr="008A4253">
        <w:rPr>
          <w:rFonts w:ascii="Times New Roman" w:hAnsi="Times New Roman" w:cs="Times New Roman"/>
          <w:color w:val="000000"/>
          <w:szCs w:val="22"/>
          <w:shd w:val="clear" w:color="auto" w:fill="FFFFFF"/>
        </w:rPr>
        <w:t>GeneDEPOT</w:t>
      </w:r>
      <w:proofErr w:type="spellEnd"/>
      <w:r w:rsidRPr="008A4253">
        <w:rPr>
          <w:rFonts w:ascii="Times New Roman" w:hAnsi="Times New Roman" w:cs="Times New Roman"/>
          <w:color w:val="000000"/>
          <w:szCs w:val="22"/>
          <w:shd w:val="clear" w:color="auto" w:fill="FFFFFF"/>
        </w:rPr>
        <w:t xml:space="preserve">). Cell number was determined as an average of three counts, then adjusted to the targeted cell density by diluting with 5% FBS and </w:t>
      </w:r>
      <w:proofErr w:type="spellStart"/>
      <w:r w:rsidRPr="008A4253">
        <w:rPr>
          <w:rFonts w:ascii="Times New Roman" w:hAnsi="Times New Roman" w:cs="Times New Roman"/>
          <w:color w:val="000000"/>
          <w:szCs w:val="22"/>
          <w:shd w:val="clear" w:color="auto" w:fill="FFFFFF"/>
        </w:rPr>
        <w:t>GlutaMAX</w:t>
      </w:r>
      <w:proofErr w:type="spellEnd"/>
      <w:r w:rsidRPr="008A4253">
        <w:rPr>
          <w:rFonts w:ascii="Times New Roman" w:hAnsi="Times New Roman" w:cs="Times New Roman"/>
          <w:color w:val="000000"/>
          <w:szCs w:val="22"/>
          <w:shd w:val="clear" w:color="auto" w:fill="FFFFFF"/>
        </w:rPr>
        <w:t xml:space="preserve"> (Gibco, Grand Island, NY</w:t>
      </w:r>
      <w:r w:rsidR="006440FA" w:rsidRPr="008A4253">
        <w:rPr>
          <w:rFonts w:ascii="Times New Roman" w:hAnsi="Times New Roman" w:cs="Times New Roman"/>
          <w:color w:val="000000"/>
          <w:szCs w:val="22"/>
          <w:shd w:val="clear" w:color="auto" w:fill="FFFFFF"/>
        </w:rPr>
        <w:t>, USA</w:t>
      </w:r>
      <w:r w:rsidRPr="008A4253">
        <w:rPr>
          <w:rFonts w:ascii="Times New Roman" w:hAnsi="Times New Roman" w:cs="Times New Roman"/>
          <w:color w:val="000000"/>
          <w:szCs w:val="22"/>
          <w:shd w:val="clear" w:color="auto" w:fill="FFFFFF"/>
        </w:rPr>
        <w:t xml:space="preserve">) in DMEM and mixed into 1.4% agar at a ratio of 1:1 to obtain a final concentration of 0.7% agarose in 2.5% FBS, 1.5X </w:t>
      </w:r>
      <w:proofErr w:type="spellStart"/>
      <w:r w:rsidR="00A3225C" w:rsidRPr="008A4253">
        <w:rPr>
          <w:rFonts w:ascii="Times New Roman" w:hAnsi="Times New Roman" w:cs="Times New Roman"/>
          <w:color w:val="000000"/>
          <w:szCs w:val="22"/>
          <w:shd w:val="clear" w:color="auto" w:fill="FFFFFF"/>
        </w:rPr>
        <w:t>GlutaMAX</w:t>
      </w:r>
      <w:proofErr w:type="spellEnd"/>
      <w:r w:rsidR="00A3225C" w:rsidRPr="008A4253">
        <w:rPr>
          <w:rFonts w:ascii="Times New Roman" w:hAnsi="Times New Roman" w:cs="Times New Roman"/>
          <w:color w:val="000000"/>
          <w:szCs w:val="22"/>
          <w:shd w:val="clear" w:color="auto" w:fill="FFFFFF"/>
        </w:rPr>
        <w:t xml:space="preserve"> </w:t>
      </w:r>
      <w:r w:rsidRPr="008A4253">
        <w:rPr>
          <w:rFonts w:ascii="Times New Roman" w:hAnsi="Times New Roman" w:cs="Times New Roman"/>
          <w:color w:val="000000"/>
          <w:szCs w:val="22"/>
          <w:shd w:val="clear" w:color="auto" w:fill="FFFFFF"/>
        </w:rPr>
        <w:t>in 0.5X DMEM. For each well, 1ml of the 0.7% agarose containing cells was layered on top of the bottom agar and solidified at 25ºC for 30 minutes. Each condition was performed in triplicates. After complete solidification, 500ul of 10% FBS DMEM was overlaid on the top, changed every 5-6 days, and cells were cultured at 37</w:t>
      </w:r>
      <w:r w:rsidR="00A3225C" w:rsidRPr="008A4253">
        <w:rPr>
          <w:rFonts w:ascii="Times New Roman" w:hAnsi="Times New Roman" w:cs="Times New Roman"/>
          <w:color w:val="000000"/>
          <w:szCs w:val="22"/>
          <w:shd w:val="clear" w:color="auto" w:fill="FFFFFF"/>
        </w:rPr>
        <w:t>ºC</w:t>
      </w:r>
      <w:r w:rsidRPr="008A4253">
        <w:rPr>
          <w:rFonts w:ascii="Times New Roman" w:hAnsi="Times New Roman" w:cs="Times New Roman"/>
          <w:color w:val="000000"/>
          <w:szCs w:val="22"/>
          <w:shd w:val="clear" w:color="auto" w:fill="FFFFFF"/>
        </w:rPr>
        <w:t xml:space="preserve"> in 5% CO2 for 14-30 days </w:t>
      </w:r>
      <w:r w:rsidRPr="008A4253">
        <w:rPr>
          <w:rFonts w:ascii="Times New Roman" w:hAnsi="Times New Roman" w:cs="Times New Roman"/>
          <w:color w:val="000000"/>
          <w:szCs w:val="22"/>
          <w:shd w:val="clear" w:color="auto" w:fill="FFFFFF"/>
        </w:rPr>
        <w:fldChar w:fldCharType="begin"/>
      </w:r>
      <w:r w:rsidRPr="008A4253">
        <w:rPr>
          <w:rFonts w:ascii="Times New Roman" w:hAnsi="Times New Roman" w:cs="Times New Roman"/>
          <w:color w:val="000000"/>
          <w:szCs w:val="22"/>
          <w:shd w:val="clear" w:color="auto" w:fill="FFFFFF"/>
        </w:rPr>
        <w:instrText xml:space="preserve"> ADDIN EN.CITE &lt;EndNote&gt;&lt;Cite&gt;&lt;Author&gt;Franken&lt;/Author&gt;&lt;Year&gt;2006&lt;/Year&gt;&lt;RecNum&gt;435&lt;/RecNum&gt;&lt;DisplayText&gt;(Franken et al., 2006)&lt;/DisplayText&gt;&lt;record&gt;&lt;rec-number&gt;435&lt;/rec-number&gt;&lt;foreign-keys&gt;&lt;key app="EN" db-id="frfdde0abtzzeiepww05xv24zwza05xdzdde" timestamp="1751561135"&gt;435&lt;/key&gt;&lt;/foreign-keys&gt;&lt;ref-type name="Journal Article"&gt;17&lt;/ref-type&gt;&lt;contributors&gt;&lt;authors&gt;&lt;author&gt;Franken, Nicolaas A. P.&lt;/author&gt;&lt;author&gt;Rodermond, Hans M.&lt;/author&gt;&lt;author&gt;Stap, Jan&lt;/author&gt;&lt;author&gt;Haveman, Jaap&lt;/author&gt;&lt;author&gt;Van Bree, Chris&lt;/author&gt;&lt;/authors&gt;&lt;/contributors&gt;&lt;titles&gt;&lt;title&gt;Clonogenic assay of cells in vitro&lt;/title&gt;&lt;secondary-title&gt;Nature Protocols&lt;/secondary-title&gt;&lt;/titles&gt;&lt;periodical&gt;&lt;full-title&gt;Nature Protocols&lt;/full-title&gt;&lt;/periodical&gt;&lt;pages&gt;2315-2319&lt;/pages&gt;&lt;volume&gt;1&lt;/volume&gt;&lt;number&gt;5&lt;/number&gt;&lt;dates&gt;&lt;year&gt;2006&lt;/year&gt;&lt;/dates&gt;&lt;publisher&gt;Springer Science and Business Media LLC&lt;/publisher&gt;&lt;isbn&gt;1754-2189&lt;/isbn&gt;&lt;urls&gt;&lt;related-urls&gt;&lt;url&gt;https://dx.doi.org/10.1038/nprot.2006.339&lt;/url&gt;&lt;/related-urls&gt;&lt;/urls&gt;&lt;electronic-resource-num&gt;10.1038/nprot.2006.339&lt;/electronic-resource-num&gt;&lt;/record&gt;&lt;/Cite&gt;&lt;/EndNote&gt;</w:instrText>
      </w:r>
      <w:r w:rsidRPr="008A4253">
        <w:rPr>
          <w:rFonts w:ascii="Times New Roman" w:hAnsi="Times New Roman" w:cs="Times New Roman"/>
          <w:color w:val="000000"/>
          <w:szCs w:val="22"/>
          <w:shd w:val="clear" w:color="auto" w:fill="FFFFFF"/>
        </w:rPr>
        <w:fldChar w:fldCharType="separate"/>
      </w:r>
      <w:r w:rsidRPr="008A4253">
        <w:rPr>
          <w:rFonts w:ascii="Times New Roman" w:hAnsi="Times New Roman" w:cs="Times New Roman"/>
          <w:noProof/>
          <w:color w:val="000000"/>
          <w:szCs w:val="22"/>
          <w:shd w:val="clear" w:color="auto" w:fill="FFFFFF"/>
        </w:rPr>
        <w:t>(Franken et al., 2006)</w:t>
      </w:r>
      <w:r w:rsidRPr="008A4253">
        <w:rPr>
          <w:rFonts w:ascii="Times New Roman" w:hAnsi="Times New Roman" w:cs="Times New Roman"/>
          <w:color w:val="000000"/>
          <w:szCs w:val="22"/>
          <w:shd w:val="clear" w:color="auto" w:fill="FFFFFF"/>
        </w:rPr>
        <w:fldChar w:fldCharType="end"/>
      </w:r>
      <w:r w:rsidRPr="008A4253">
        <w:rPr>
          <w:rFonts w:ascii="Times New Roman" w:hAnsi="Times New Roman" w:cs="Times New Roman"/>
          <w:color w:val="000000"/>
          <w:szCs w:val="22"/>
          <w:shd w:val="clear" w:color="auto" w:fill="FFFFFF"/>
        </w:rPr>
        <w:t xml:space="preserve">. </w:t>
      </w:r>
      <w:r w:rsidR="006977AE" w:rsidRPr="008A4253">
        <w:rPr>
          <w:rFonts w:ascii="Times New Roman" w:hAnsi="Times New Roman" w:cs="Times New Roman"/>
          <w:color w:val="000000"/>
          <w:szCs w:val="22"/>
          <w:shd w:val="clear" w:color="auto" w:fill="FFFFFF"/>
        </w:rPr>
        <w:t xml:space="preserve">These data were replicated by two researchers. </w:t>
      </w:r>
    </w:p>
    <w:p w14:paraId="7B6BB545" w14:textId="77777777" w:rsidR="006F0B3B" w:rsidRPr="008A4253" w:rsidRDefault="006F0B3B" w:rsidP="006F0B3B">
      <w:pPr>
        <w:pStyle w:val="PlainText"/>
        <w:snapToGrid w:val="0"/>
        <w:spacing w:line="360" w:lineRule="auto"/>
        <w:jc w:val="both"/>
        <w:rPr>
          <w:rFonts w:ascii="Times New Roman" w:hAnsi="Times New Roman" w:cs="Times New Roman"/>
          <w:i/>
          <w:color w:val="000000"/>
          <w:szCs w:val="22"/>
          <w:shd w:val="clear" w:color="auto" w:fill="FFFFFF"/>
        </w:rPr>
      </w:pPr>
    </w:p>
    <w:p w14:paraId="6E161C03" w14:textId="77777777" w:rsidR="006F0B3B" w:rsidRPr="008A4253" w:rsidRDefault="006F0B3B" w:rsidP="006F0B3B">
      <w:pPr>
        <w:pStyle w:val="PlainText"/>
        <w:snapToGrid w:val="0"/>
        <w:spacing w:line="360" w:lineRule="auto"/>
        <w:jc w:val="both"/>
        <w:rPr>
          <w:rFonts w:ascii="Times New Roman" w:hAnsi="Times New Roman" w:cs="Times New Roman"/>
          <w:i/>
          <w:color w:val="000000"/>
          <w:szCs w:val="22"/>
          <w:shd w:val="clear" w:color="auto" w:fill="FFFFFF"/>
        </w:rPr>
      </w:pPr>
      <w:r w:rsidRPr="008A4253">
        <w:rPr>
          <w:rFonts w:ascii="Times New Roman" w:hAnsi="Times New Roman" w:cs="Times New Roman"/>
          <w:i/>
          <w:color w:val="000000"/>
          <w:szCs w:val="22"/>
          <w:shd w:val="clear" w:color="auto" w:fill="FFFFFF"/>
        </w:rPr>
        <w:t>Soft Agar Colony Forming Assay Staining and Analysis</w:t>
      </w:r>
    </w:p>
    <w:p w14:paraId="613D9A58" w14:textId="1566BBA8" w:rsidR="006F0B3B" w:rsidRPr="008A4253" w:rsidRDefault="006F0B3B" w:rsidP="006F0B3B">
      <w:pPr>
        <w:pStyle w:val="PlainText"/>
        <w:snapToGrid w:val="0"/>
        <w:spacing w:line="360" w:lineRule="auto"/>
        <w:jc w:val="both"/>
        <w:rPr>
          <w:rFonts w:ascii="Times New Roman" w:hAnsi="Times New Roman" w:cs="Times New Roman"/>
          <w:color w:val="000000"/>
          <w:szCs w:val="22"/>
          <w:shd w:val="clear" w:color="auto" w:fill="FFFFFF"/>
        </w:rPr>
      </w:pPr>
      <w:r w:rsidRPr="008A4253">
        <w:rPr>
          <w:rFonts w:ascii="Times New Roman" w:hAnsi="Times New Roman" w:cs="Times New Roman"/>
          <w:color w:val="000000"/>
          <w:szCs w:val="22"/>
          <w:shd w:val="clear" w:color="auto" w:fill="FFFFFF"/>
        </w:rPr>
        <w:t xml:space="preserve">At the end of the experiment, triplicate images of colony shapes and sizes were taken for each well at 4X magnification for colony number and shape quantification using ImageJ software (NIH, USA). Colonies were then fixed with 2% paraformaldehyde for 30 minutes, then stained with 0.0005% Crystal Violet for 30 minutes. </w:t>
      </w:r>
      <w:proofErr w:type="spellStart"/>
      <w:r w:rsidRPr="008A4253">
        <w:rPr>
          <w:rFonts w:ascii="Times New Roman" w:hAnsi="Times New Roman" w:cs="Times New Roman"/>
          <w:color w:val="000000"/>
          <w:szCs w:val="22"/>
          <w:shd w:val="clear" w:color="auto" w:fill="FFFFFF"/>
        </w:rPr>
        <w:t>Tumorspheres</w:t>
      </w:r>
      <w:proofErr w:type="spellEnd"/>
      <w:r w:rsidRPr="008A4253">
        <w:rPr>
          <w:rFonts w:ascii="Times New Roman" w:hAnsi="Times New Roman" w:cs="Times New Roman"/>
          <w:color w:val="000000"/>
          <w:szCs w:val="22"/>
          <w:shd w:val="clear" w:color="auto" w:fill="FFFFFF"/>
        </w:rPr>
        <w:t xml:space="preserve"> were then washed with diH</w:t>
      </w:r>
      <w:r w:rsidRPr="008A4253">
        <w:rPr>
          <w:rFonts w:ascii="Times New Roman" w:hAnsi="Times New Roman" w:cs="Times New Roman"/>
          <w:color w:val="000000"/>
          <w:szCs w:val="22"/>
          <w:shd w:val="clear" w:color="auto" w:fill="FFFFFF"/>
          <w:vertAlign w:val="subscript"/>
        </w:rPr>
        <w:t>2</w:t>
      </w:r>
      <w:r w:rsidRPr="008A4253">
        <w:rPr>
          <w:rFonts w:ascii="Times New Roman" w:hAnsi="Times New Roman" w:cs="Times New Roman"/>
          <w:color w:val="000000"/>
          <w:szCs w:val="22"/>
          <w:shd w:val="clear" w:color="auto" w:fill="FFFFFF"/>
        </w:rPr>
        <w:t>O until colonies were clearly distinguishable from agar (5 minutes) and high-resolution images were taken. Total well area covered and intensity of tumor</w:t>
      </w:r>
      <w:r w:rsidR="00A3225C" w:rsidRPr="008A4253">
        <w:rPr>
          <w:rFonts w:ascii="Times New Roman" w:hAnsi="Times New Roman" w:cs="Times New Roman"/>
          <w:color w:val="000000"/>
          <w:szCs w:val="22"/>
          <w:shd w:val="clear" w:color="auto" w:fill="FFFFFF"/>
        </w:rPr>
        <w:t>-</w:t>
      </w:r>
      <w:r w:rsidRPr="008A4253">
        <w:rPr>
          <w:rFonts w:ascii="Times New Roman" w:hAnsi="Times New Roman" w:cs="Times New Roman"/>
          <w:color w:val="000000"/>
          <w:szCs w:val="22"/>
          <w:shd w:val="clear" w:color="auto" w:fill="FFFFFF"/>
        </w:rPr>
        <w:t xml:space="preserve">sphere staining was determined using the </w:t>
      </w:r>
      <w:proofErr w:type="spellStart"/>
      <w:r w:rsidRPr="008A4253">
        <w:rPr>
          <w:rFonts w:ascii="Times New Roman" w:hAnsi="Times New Roman" w:cs="Times New Roman"/>
          <w:color w:val="000000"/>
          <w:szCs w:val="22"/>
          <w:shd w:val="clear" w:color="auto" w:fill="FFFFFF"/>
        </w:rPr>
        <w:t>ColonyArea</w:t>
      </w:r>
      <w:proofErr w:type="spellEnd"/>
      <w:r w:rsidRPr="008A4253">
        <w:rPr>
          <w:rFonts w:ascii="Times New Roman" w:hAnsi="Times New Roman" w:cs="Times New Roman"/>
          <w:color w:val="000000"/>
          <w:szCs w:val="22"/>
          <w:shd w:val="clear" w:color="auto" w:fill="FFFFFF"/>
        </w:rPr>
        <w:t xml:space="preserve"> Plugin for ImageJ as described </w:t>
      </w:r>
      <w:r w:rsidRPr="008A4253">
        <w:rPr>
          <w:rFonts w:ascii="Times New Roman" w:hAnsi="Times New Roman" w:cs="Times New Roman"/>
          <w:color w:val="000000"/>
          <w:szCs w:val="22"/>
          <w:shd w:val="clear" w:color="auto" w:fill="FFFFFF"/>
        </w:rPr>
        <w:fldChar w:fldCharType="begin"/>
      </w:r>
      <w:r w:rsidRPr="008A4253">
        <w:rPr>
          <w:rFonts w:ascii="Times New Roman" w:hAnsi="Times New Roman" w:cs="Times New Roman"/>
          <w:color w:val="000000"/>
          <w:szCs w:val="22"/>
          <w:shd w:val="clear" w:color="auto" w:fill="FFFFFF"/>
        </w:rPr>
        <w:instrText xml:space="preserve"> ADDIN EN.CITE &lt;EndNote&gt;&lt;Cite&gt;&lt;Author&gt;Guzmán&lt;/Author&gt;&lt;Year&gt;2014&lt;/Year&gt;&lt;RecNum&gt;238&lt;/RecNum&gt;&lt;DisplayText&gt;(Guzmán et al., 2014)&lt;/DisplayText&gt;&lt;record&gt;&lt;rec-number&gt;238&lt;/rec-number&gt;&lt;foreign-keys&gt;&lt;key app="EN" db-id="frfdde0abtzzeiepww05xv24zwza05xdzdde" timestamp="1738248405"&gt;238&lt;/key&gt;&lt;/foreign-keys&gt;&lt;ref-type name="Journal Article"&gt;17&lt;/ref-type&gt;&lt;contributors&gt;&lt;authors&gt;&lt;author&gt;Guzmán, Camilo&lt;/author&gt;&lt;author&gt;Bagga, Manish&lt;/author&gt;&lt;author&gt;Kaur, Amanpreet&lt;/author&gt;&lt;author&gt;Westermarck, Jukka&lt;/author&gt;&lt;author&gt;Abankwa, Daniel&lt;/author&gt;&lt;/authors&gt;&lt;/contributors&gt;&lt;titles&gt;&lt;title&gt;ColonyArea: An ImageJ Plugin to Automatically Quantify Colony Formation in Clonogenic Assays&lt;/title&gt;&lt;secondary-title&gt;PLoS ONE&lt;/secondary-title&gt;&lt;/titles&gt;&lt;periodical&gt;&lt;full-title&gt;PloS one&lt;/full-title&gt;&lt;/periodical&gt;&lt;pages&gt;e92444&lt;/pages&gt;&lt;volume&gt;9&lt;/volume&gt;&lt;number&gt;3&lt;/number&gt;&lt;dates&gt;&lt;year&gt;2014&lt;/year&gt;&lt;/dates&gt;&lt;publisher&gt;Public Library of Science (PLoS)&lt;/publisher&gt;&lt;isbn&gt;1932-6203&lt;/isbn&gt;&lt;urls&gt;&lt;related-urls&gt;&lt;url&gt;https://dx.doi.org/10.1371/journal.pone.0092444&lt;/url&gt;&lt;/related-urls&gt;&lt;/urls&gt;&lt;electronic-resource-num&gt;10.1371/journal.pone.0092444&lt;/electronic-resource-num&gt;&lt;/record&gt;&lt;/Cite&gt;&lt;/EndNote&gt;</w:instrText>
      </w:r>
      <w:r w:rsidRPr="008A4253">
        <w:rPr>
          <w:rFonts w:ascii="Times New Roman" w:hAnsi="Times New Roman" w:cs="Times New Roman"/>
          <w:color w:val="000000"/>
          <w:szCs w:val="22"/>
          <w:shd w:val="clear" w:color="auto" w:fill="FFFFFF"/>
        </w:rPr>
        <w:fldChar w:fldCharType="separate"/>
      </w:r>
      <w:r w:rsidRPr="008A4253">
        <w:rPr>
          <w:rFonts w:ascii="Times New Roman" w:hAnsi="Times New Roman" w:cs="Times New Roman"/>
          <w:noProof/>
          <w:color w:val="000000"/>
          <w:szCs w:val="22"/>
          <w:shd w:val="clear" w:color="auto" w:fill="FFFFFF"/>
        </w:rPr>
        <w:t>(Guzmán et al., 2014)</w:t>
      </w:r>
      <w:r w:rsidRPr="008A4253">
        <w:rPr>
          <w:rFonts w:ascii="Times New Roman" w:hAnsi="Times New Roman" w:cs="Times New Roman"/>
          <w:color w:val="000000"/>
          <w:szCs w:val="22"/>
          <w:shd w:val="clear" w:color="auto" w:fill="FFFFFF"/>
        </w:rPr>
        <w:fldChar w:fldCharType="end"/>
      </w:r>
      <w:r w:rsidRPr="008A4253">
        <w:rPr>
          <w:rFonts w:ascii="Times New Roman" w:hAnsi="Times New Roman" w:cs="Times New Roman"/>
          <w:color w:val="000000"/>
          <w:szCs w:val="22"/>
          <w:shd w:val="clear" w:color="auto" w:fill="FFFFFF"/>
        </w:rPr>
        <w:t xml:space="preserve">. </w:t>
      </w:r>
    </w:p>
    <w:p w14:paraId="4568C8D7" w14:textId="77777777" w:rsidR="00B32FFC" w:rsidRPr="008A4253" w:rsidRDefault="00B32FFC" w:rsidP="00B32FFC">
      <w:pPr>
        <w:pStyle w:val="BodyA"/>
        <w:snapToGrid w:val="0"/>
        <w:spacing w:line="360" w:lineRule="auto"/>
        <w:jc w:val="both"/>
        <w:rPr>
          <w:rFonts w:cs="Times New Roman"/>
          <w:sz w:val="22"/>
          <w:szCs w:val="22"/>
          <w:shd w:val="clear" w:color="auto" w:fill="FFFFFF"/>
        </w:rPr>
      </w:pPr>
    </w:p>
    <w:p w14:paraId="7CBF170F" w14:textId="77777777" w:rsidR="00B4595B" w:rsidRPr="008A4253" w:rsidRDefault="00B4595B" w:rsidP="00B4595B">
      <w:pPr>
        <w:snapToGrid w:val="0"/>
        <w:spacing w:after="0" w:line="360" w:lineRule="auto"/>
        <w:jc w:val="both"/>
        <w:rPr>
          <w:rFonts w:ascii="Times New Roman" w:hAnsi="Times New Roman" w:cs="Times New Roman"/>
          <w:bCs/>
          <w:i/>
          <w:color w:val="000000"/>
          <w:shd w:val="clear" w:color="auto" w:fill="FFFFFF"/>
        </w:rPr>
      </w:pPr>
      <w:r w:rsidRPr="008A4253">
        <w:rPr>
          <w:rFonts w:ascii="Times New Roman" w:hAnsi="Times New Roman" w:cs="Times New Roman"/>
          <w:bCs/>
          <w:i/>
          <w:color w:val="000000"/>
          <w:shd w:val="clear" w:color="auto" w:fill="FFFFFF"/>
        </w:rPr>
        <w:t>Animal Studies</w:t>
      </w:r>
    </w:p>
    <w:p w14:paraId="0347343E" w14:textId="4B12DEEE" w:rsidR="000E600A" w:rsidRPr="008A4253" w:rsidRDefault="00B4595B" w:rsidP="006440FA">
      <w:pPr>
        <w:snapToGrid w:val="0"/>
        <w:spacing w:after="0" w:line="360" w:lineRule="auto"/>
        <w:jc w:val="both"/>
        <w:rPr>
          <w:rFonts w:ascii="Times New Roman" w:hAnsi="Times New Roman" w:cs="Times New Roman"/>
          <w:color w:val="000000"/>
          <w:shd w:val="clear" w:color="auto" w:fill="FFFFFF"/>
        </w:rPr>
      </w:pPr>
      <w:r w:rsidRPr="008A4253">
        <w:rPr>
          <w:rFonts w:ascii="Times New Roman" w:hAnsi="Times New Roman" w:cs="Times New Roman"/>
          <w:color w:val="000000"/>
          <w:shd w:val="clear" w:color="auto" w:fill="FFFFFF"/>
        </w:rPr>
        <w:t xml:space="preserve">All mouse housing and experiments were performed in accordance with the Animal Welfare Committee at the University of Texas Health Science Center in Houston guidelines and have been approved by the Institutional Review Board. </w:t>
      </w:r>
      <w:r w:rsidR="000E600A" w:rsidRPr="008A4253">
        <w:rPr>
          <w:rFonts w:ascii="Times New Roman" w:hAnsi="Times New Roman" w:cs="Times New Roman"/>
          <w:color w:val="000000"/>
          <w:shd w:val="clear" w:color="auto" w:fill="FFFFFF"/>
        </w:rPr>
        <w:t>Animal studies were not double-</w:t>
      </w:r>
      <w:proofErr w:type="gramStart"/>
      <w:r w:rsidR="000E600A" w:rsidRPr="008A4253">
        <w:rPr>
          <w:rFonts w:ascii="Times New Roman" w:hAnsi="Times New Roman" w:cs="Times New Roman"/>
          <w:color w:val="000000"/>
          <w:shd w:val="clear" w:color="auto" w:fill="FFFFFF"/>
        </w:rPr>
        <w:t>blinded</w:t>
      </w:r>
      <w:proofErr w:type="gramEnd"/>
      <w:r w:rsidR="000E600A" w:rsidRPr="008A4253">
        <w:rPr>
          <w:rFonts w:ascii="Times New Roman" w:hAnsi="Times New Roman" w:cs="Times New Roman"/>
          <w:color w:val="000000"/>
          <w:shd w:val="clear" w:color="auto" w:fill="FFFFFF"/>
        </w:rPr>
        <w:t xml:space="preserve">. In the case of mammary </w:t>
      </w:r>
      <w:proofErr w:type="spellStart"/>
      <w:r w:rsidR="000E600A" w:rsidRPr="008A4253">
        <w:rPr>
          <w:rFonts w:ascii="Times New Roman" w:hAnsi="Times New Roman" w:cs="Times New Roman"/>
          <w:color w:val="000000"/>
          <w:shd w:val="clear" w:color="auto" w:fill="FFFFFF"/>
        </w:rPr>
        <w:t>fatpad</w:t>
      </w:r>
      <w:proofErr w:type="spellEnd"/>
      <w:r w:rsidR="000E600A" w:rsidRPr="008A4253">
        <w:rPr>
          <w:rFonts w:ascii="Times New Roman" w:hAnsi="Times New Roman" w:cs="Times New Roman"/>
          <w:color w:val="000000"/>
          <w:shd w:val="clear" w:color="auto" w:fill="FFFFFF"/>
        </w:rPr>
        <w:t xml:space="preserve"> and subcutaneous GBM tumor models, all animals were implanted with tumors, which were allowed to grow </w:t>
      </w:r>
      <w:proofErr w:type="gramStart"/>
      <w:r w:rsidR="000E600A" w:rsidRPr="008A4253">
        <w:rPr>
          <w:rFonts w:ascii="Times New Roman" w:hAnsi="Times New Roman" w:cs="Times New Roman"/>
          <w:color w:val="000000"/>
          <w:shd w:val="clear" w:color="auto" w:fill="FFFFFF"/>
        </w:rPr>
        <w:t>for the amount of</w:t>
      </w:r>
      <w:proofErr w:type="gramEnd"/>
      <w:r w:rsidR="000E600A" w:rsidRPr="008A4253">
        <w:rPr>
          <w:rFonts w:ascii="Times New Roman" w:hAnsi="Times New Roman" w:cs="Times New Roman"/>
          <w:color w:val="000000"/>
          <w:shd w:val="clear" w:color="auto" w:fill="FFFFFF"/>
        </w:rPr>
        <w:t xml:space="preserve"> time indicated in the figure legend and treatment schedule graphic (7-10 days) then were distributed across treatment groups such that average initial tumor sizes were even. </w:t>
      </w:r>
      <w:r w:rsidR="000E600A" w:rsidRPr="008A4253">
        <w:rPr>
          <w:rFonts w:ascii="Times New Roman" w:hAnsi="Times New Roman" w:cs="Times New Roman"/>
          <w:color w:val="000000"/>
          <w:shd w:val="clear" w:color="auto" w:fill="FFFFFF"/>
        </w:rPr>
        <w:lastRenderedPageBreak/>
        <w:t xml:space="preserve">In the case of intracranial models of GBM, tumor size was unknown at the time of </w:t>
      </w:r>
      <w:proofErr w:type="gramStart"/>
      <w:r w:rsidR="000E600A" w:rsidRPr="008A4253">
        <w:rPr>
          <w:rFonts w:ascii="Times New Roman" w:hAnsi="Times New Roman" w:cs="Times New Roman"/>
          <w:color w:val="000000"/>
          <w:shd w:val="clear" w:color="auto" w:fill="FFFFFF"/>
        </w:rPr>
        <w:t>treatment, and</w:t>
      </w:r>
      <w:proofErr w:type="gramEnd"/>
      <w:r w:rsidR="000E600A" w:rsidRPr="008A4253">
        <w:rPr>
          <w:rFonts w:ascii="Times New Roman" w:hAnsi="Times New Roman" w:cs="Times New Roman"/>
          <w:color w:val="000000"/>
          <w:shd w:val="clear" w:color="auto" w:fill="FFFFFF"/>
        </w:rPr>
        <w:t xml:space="preserve"> were thus randomly assigned to each treatment arm.</w:t>
      </w:r>
    </w:p>
    <w:p w14:paraId="1C17A867" w14:textId="3EE1AA51" w:rsidR="000E600A" w:rsidRPr="008A4253" w:rsidRDefault="00B4595B" w:rsidP="006440FA">
      <w:pPr>
        <w:snapToGrid w:val="0"/>
        <w:spacing w:after="0" w:line="360" w:lineRule="auto"/>
        <w:jc w:val="both"/>
        <w:rPr>
          <w:rFonts w:ascii="Times New Roman" w:eastAsia="Times New Roman" w:hAnsi="Times New Roman" w:cs="Times New Roman"/>
          <w:kern w:val="2"/>
          <w:shd w:val="clear" w:color="auto" w:fill="FFFFFF"/>
          <w:lang w:eastAsia="ko-KR"/>
        </w:rPr>
      </w:pPr>
      <w:r w:rsidRPr="008A4253">
        <w:rPr>
          <w:rFonts w:ascii="Times New Roman" w:hAnsi="Times New Roman" w:cs="Times New Roman"/>
          <w:color w:val="000000"/>
          <w:shd w:val="clear" w:color="auto" w:fill="FFFFFF"/>
        </w:rPr>
        <w:t xml:space="preserve">Six- to eight-week-old NSG, </w:t>
      </w:r>
      <w:proofErr w:type="spellStart"/>
      <w:r w:rsidRPr="008A4253">
        <w:rPr>
          <w:rFonts w:ascii="Times New Roman" w:hAnsi="Times New Roman" w:cs="Times New Roman"/>
          <w:color w:val="000000"/>
          <w:shd w:val="clear" w:color="auto" w:fill="FFFFFF"/>
        </w:rPr>
        <w:t>FvB</w:t>
      </w:r>
      <w:proofErr w:type="spellEnd"/>
      <w:r w:rsidRPr="008A4253">
        <w:rPr>
          <w:rFonts w:ascii="Times New Roman" w:hAnsi="Times New Roman" w:cs="Times New Roman"/>
          <w:color w:val="000000"/>
          <w:shd w:val="clear" w:color="auto" w:fill="FFFFFF"/>
        </w:rPr>
        <w:t xml:space="preserve">/n, athymic nu/nu, and </w:t>
      </w:r>
      <w:proofErr w:type="spellStart"/>
      <w:r w:rsidRPr="008A4253">
        <w:rPr>
          <w:rFonts w:ascii="Times New Roman" w:hAnsi="Times New Roman" w:cs="Times New Roman"/>
          <w:color w:val="000000"/>
          <w:shd w:val="clear" w:color="auto" w:fill="FFFFFF"/>
        </w:rPr>
        <w:t>Balb</w:t>
      </w:r>
      <w:proofErr w:type="spellEnd"/>
      <w:r w:rsidRPr="008A4253">
        <w:rPr>
          <w:rFonts w:ascii="Times New Roman" w:hAnsi="Times New Roman" w:cs="Times New Roman"/>
          <w:color w:val="000000"/>
          <w:shd w:val="clear" w:color="auto" w:fill="FFFFFF"/>
        </w:rPr>
        <w:t xml:space="preserve">/C </w:t>
      </w:r>
      <w:r w:rsidRPr="008A4253">
        <w:rPr>
          <w:rFonts w:ascii="Times New Roman" w:hAnsi="Times New Roman" w:cs="Times New Roman"/>
        </w:rPr>
        <w:t>mice were obtained from Jackson Laboratory (Bar Harbor, ME</w:t>
      </w:r>
      <w:r w:rsidR="006440FA" w:rsidRPr="008A4253">
        <w:rPr>
          <w:rFonts w:ascii="Times New Roman" w:hAnsi="Times New Roman" w:cs="Times New Roman"/>
        </w:rPr>
        <w:t>, USA</w:t>
      </w:r>
      <w:r w:rsidRPr="008A4253">
        <w:rPr>
          <w:rFonts w:ascii="Times New Roman" w:hAnsi="Times New Roman" w:cs="Times New Roman"/>
        </w:rPr>
        <w:t xml:space="preserve">). </w:t>
      </w:r>
      <w:r w:rsidRPr="008A4253">
        <w:rPr>
          <w:rFonts w:ascii="Times New Roman" w:hAnsi="Times New Roman" w:cs="Times New Roman"/>
          <w:shd w:val="clear" w:color="auto" w:fill="FFFFFF"/>
        </w:rPr>
        <w:t xml:space="preserve">For intracranial tumor studies, </w:t>
      </w:r>
      <w:r w:rsidRPr="008A4253">
        <w:rPr>
          <w:rFonts w:ascii="Times New Roman" w:hAnsi="Times New Roman" w:cs="Times New Roman"/>
        </w:rPr>
        <w:t xml:space="preserve">anesthetized mice were fixed in a stereotactic apparatus, and a burr hole was drilled at 2 mm lateral and 1 mm front to the bregma, to a depth of 3.5 mm. </w:t>
      </w:r>
      <w:r w:rsidRPr="008A4253">
        <w:rPr>
          <w:rFonts w:ascii="Times New Roman" w:hAnsi="Times New Roman" w:cs="Times New Roman"/>
          <w:shd w:val="clear" w:color="auto" w:fill="FFFFFF"/>
        </w:rPr>
        <w:t>1 x 10</w:t>
      </w:r>
      <w:r w:rsidRPr="008A4253">
        <w:rPr>
          <w:rFonts w:ascii="Times New Roman" w:hAnsi="Times New Roman" w:cs="Times New Roman"/>
          <w:shd w:val="clear" w:color="auto" w:fill="FFFFFF"/>
          <w:vertAlign w:val="superscript"/>
        </w:rPr>
        <w:t>5</w:t>
      </w:r>
      <w:r w:rsidRPr="008A4253">
        <w:rPr>
          <w:rFonts w:ascii="Times New Roman" w:hAnsi="Times New Roman" w:cs="Times New Roman"/>
          <w:shd w:val="clear" w:color="auto" w:fill="FFFFFF"/>
        </w:rPr>
        <w:t xml:space="preserve"> GBM12 and GBM28 human primary GBM cells into NSG mice and 1 x 10</w:t>
      </w:r>
      <w:r w:rsidRPr="008A4253">
        <w:rPr>
          <w:rFonts w:ascii="Times New Roman" w:hAnsi="Times New Roman" w:cs="Times New Roman"/>
          <w:shd w:val="clear" w:color="auto" w:fill="FFFFFF"/>
          <w:vertAlign w:val="superscript"/>
        </w:rPr>
        <w:t>5</w:t>
      </w:r>
      <w:r w:rsidRPr="008A4253">
        <w:rPr>
          <w:rFonts w:ascii="Times New Roman" w:hAnsi="Times New Roman" w:cs="Times New Roman"/>
          <w:shd w:val="clear" w:color="auto" w:fill="FFFFFF"/>
        </w:rPr>
        <w:t xml:space="preserve"> DB7 murine breast cancer cells into </w:t>
      </w:r>
      <w:proofErr w:type="spellStart"/>
      <w:r w:rsidRPr="008A4253">
        <w:rPr>
          <w:rFonts w:ascii="Times New Roman" w:hAnsi="Times New Roman" w:cs="Times New Roman"/>
          <w:shd w:val="clear" w:color="auto" w:fill="FFFFFF"/>
        </w:rPr>
        <w:t>FvB</w:t>
      </w:r>
      <w:proofErr w:type="spellEnd"/>
      <w:r w:rsidRPr="008A4253">
        <w:rPr>
          <w:rFonts w:ascii="Times New Roman" w:hAnsi="Times New Roman" w:cs="Times New Roman"/>
          <w:shd w:val="clear" w:color="auto" w:fill="FFFFFF"/>
        </w:rPr>
        <w:t xml:space="preserve">/n mice were implanted intracranially. Ten </w:t>
      </w:r>
      <w:r w:rsidRPr="008A4253">
        <w:rPr>
          <w:rFonts w:ascii="Times New Roman" w:eastAsia="Times New Roman" w:hAnsi="Times New Roman" w:cs="Times New Roman"/>
          <w:kern w:val="2"/>
          <w:shd w:val="clear" w:color="auto" w:fill="FFFFFF"/>
          <w:lang w:eastAsia="ko-KR"/>
        </w:rPr>
        <w:t xml:space="preserve">days post tumor cell implantation, mice were randomized and injected intratumorally with PBS or </w:t>
      </w:r>
      <w:r w:rsidRPr="008A4253">
        <w:rPr>
          <w:rFonts w:ascii="Times New Roman" w:hAnsi="Times New Roman" w:cs="Times New Roman"/>
          <w:shd w:val="clear" w:color="auto" w:fill="FFFFFF"/>
        </w:rPr>
        <w:t>5 x10</w:t>
      </w:r>
      <w:r w:rsidRPr="008A4253">
        <w:rPr>
          <w:rFonts w:ascii="Times New Roman" w:hAnsi="Times New Roman" w:cs="Times New Roman"/>
          <w:shd w:val="clear" w:color="auto" w:fill="FFFFFF"/>
          <w:vertAlign w:val="superscript"/>
        </w:rPr>
        <w:t>5</w:t>
      </w:r>
      <w:r w:rsidRPr="008A4253">
        <w:rPr>
          <w:rFonts w:ascii="Times New Roman" w:hAnsi="Times New Roman" w:cs="Times New Roman"/>
          <w:shd w:val="clear" w:color="auto" w:fill="FFFFFF"/>
        </w:rPr>
        <w:t xml:space="preserve"> pfu</w:t>
      </w:r>
      <w:r w:rsidRPr="008A4253">
        <w:rPr>
          <w:rFonts w:ascii="Times New Roman" w:eastAsia="Times New Roman" w:hAnsi="Times New Roman" w:cs="Times New Roman"/>
          <w:kern w:val="2"/>
          <w:shd w:val="clear" w:color="auto" w:fill="FFFFFF"/>
          <w:lang w:eastAsia="ko-KR"/>
        </w:rPr>
        <w:t xml:space="preserve"> of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For survival studies, </w:t>
      </w:r>
      <w:r w:rsidRPr="008A4253">
        <w:rPr>
          <w:rFonts w:ascii="Times New Roman" w:eastAsia="Times New Roman" w:hAnsi="Times New Roman" w:cs="Times New Roman"/>
          <w:kern w:val="2"/>
          <w:shd w:val="clear" w:color="auto" w:fill="FFFFFF"/>
          <w:lang w:eastAsia="ko-KR"/>
        </w:rPr>
        <w:t xml:space="preserve">animals were observed daily and euthanized at the indicated time points or when they showed signs of morbidity (hunched posture and/or weight loss or visible necrosis). </w:t>
      </w:r>
      <w:r w:rsidRPr="008A4253">
        <w:rPr>
          <w:rFonts w:ascii="Times New Roman" w:hAnsi="Times New Roman" w:cs="Times New Roman"/>
        </w:rPr>
        <w:t>1 x 10</w:t>
      </w:r>
      <w:r w:rsidRPr="008A4253">
        <w:rPr>
          <w:rFonts w:ascii="Times New Roman" w:hAnsi="Times New Roman" w:cs="Times New Roman"/>
          <w:vertAlign w:val="superscript"/>
        </w:rPr>
        <w:t>6</w:t>
      </w:r>
      <w:r w:rsidRPr="008A4253">
        <w:rPr>
          <w:rFonts w:ascii="Times New Roman" w:hAnsi="Times New Roman" w:cs="Times New Roman"/>
        </w:rPr>
        <w:t xml:space="preserve"> MDA-MB-231 human breast cancer cells were injected into the mammary fat pad of </w:t>
      </w:r>
      <w:r w:rsidR="00F64DC4" w:rsidRPr="008A4253">
        <w:rPr>
          <w:rFonts w:ascii="Times New Roman" w:hAnsi="Times New Roman" w:cs="Times New Roman"/>
        </w:rPr>
        <w:t xml:space="preserve">female </w:t>
      </w:r>
      <w:r w:rsidRPr="008A4253">
        <w:rPr>
          <w:rFonts w:ascii="Times New Roman" w:hAnsi="Times New Roman" w:cs="Times New Roman"/>
        </w:rPr>
        <w:t>nu/nu mice and 4 x 10</w:t>
      </w:r>
      <w:r w:rsidRPr="008A4253">
        <w:rPr>
          <w:rFonts w:ascii="Times New Roman" w:hAnsi="Times New Roman" w:cs="Times New Roman"/>
          <w:vertAlign w:val="superscript"/>
        </w:rPr>
        <w:t xml:space="preserve">5 </w:t>
      </w:r>
      <w:r w:rsidRPr="008A4253">
        <w:rPr>
          <w:rFonts w:ascii="Times New Roman" w:hAnsi="Times New Roman" w:cs="Times New Roman"/>
        </w:rPr>
        <w:t xml:space="preserve">4T1 murine breast cancer cells into </w:t>
      </w:r>
      <w:proofErr w:type="spellStart"/>
      <w:r w:rsidRPr="008A4253">
        <w:rPr>
          <w:rFonts w:ascii="Times New Roman" w:hAnsi="Times New Roman" w:cs="Times New Roman"/>
        </w:rPr>
        <w:t>Balb</w:t>
      </w:r>
      <w:proofErr w:type="spellEnd"/>
      <w:r w:rsidRPr="008A4253">
        <w:rPr>
          <w:rFonts w:ascii="Times New Roman" w:hAnsi="Times New Roman" w:cs="Times New Roman"/>
        </w:rPr>
        <w:t>/C mice, followed by 14 day</w:t>
      </w:r>
      <w:r w:rsidR="00E26FC3" w:rsidRPr="008A4253">
        <w:rPr>
          <w:rFonts w:ascii="Times New Roman" w:hAnsi="Times New Roman" w:cs="Times New Roman"/>
        </w:rPr>
        <w:t>s</w:t>
      </w:r>
      <w:r w:rsidRPr="008A4253">
        <w:rPr>
          <w:rFonts w:ascii="Times New Roman" w:hAnsi="Times New Roman" w:cs="Times New Roman"/>
        </w:rPr>
        <w:t xml:space="preserve"> post</w:t>
      </w:r>
      <w:r w:rsidR="00E26FC3" w:rsidRPr="008A4253">
        <w:rPr>
          <w:rFonts w:ascii="Times New Roman" w:hAnsi="Times New Roman" w:cs="Times New Roman"/>
        </w:rPr>
        <w:t>-</w:t>
      </w:r>
      <w:r w:rsidRPr="008A4253">
        <w:rPr>
          <w:rFonts w:ascii="Times New Roman" w:hAnsi="Times New Roman" w:cs="Times New Roman"/>
        </w:rPr>
        <w:t>injections of PBS or 5 x 10</w:t>
      </w:r>
      <w:r w:rsidRPr="008A4253">
        <w:rPr>
          <w:rFonts w:ascii="Times New Roman" w:hAnsi="Times New Roman" w:cs="Times New Roman"/>
          <w:vertAlign w:val="superscript"/>
        </w:rPr>
        <w:t>5</w:t>
      </w:r>
      <w:r w:rsidRPr="008A4253">
        <w:rPr>
          <w:rFonts w:ascii="Times New Roman" w:hAnsi="Times New Roman" w:cs="Times New Roman"/>
        </w:rPr>
        <w:t xml:space="preserve"> pfu of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into the same location by intraperitoneal injection. The tumor volume (mm</w:t>
      </w:r>
      <w:r w:rsidRPr="008A4253">
        <w:rPr>
          <w:rFonts w:ascii="Times New Roman" w:hAnsi="Times New Roman" w:cs="Times New Roman"/>
          <w:vertAlign w:val="superscript"/>
        </w:rPr>
        <w:t>3</w:t>
      </w:r>
      <w:r w:rsidRPr="008A4253">
        <w:rPr>
          <w:rFonts w:ascii="Times New Roman" w:hAnsi="Times New Roman" w:cs="Times New Roman"/>
        </w:rPr>
        <w:t xml:space="preserve">) </w:t>
      </w:r>
      <w:r w:rsidR="00E26FC3" w:rsidRPr="008A4253">
        <w:rPr>
          <w:rFonts w:ascii="Times New Roman" w:hAnsi="Times New Roman" w:cs="Times New Roman"/>
        </w:rPr>
        <w:t xml:space="preserve">was </w:t>
      </w:r>
      <w:r w:rsidRPr="008A4253">
        <w:rPr>
          <w:rFonts w:ascii="Times New Roman" w:hAnsi="Times New Roman" w:cs="Times New Roman"/>
        </w:rPr>
        <w:t xml:space="preserve">measured every 2 days after injections of PBS or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and calculated using the equation: Tumor volume = length x (width)</w:t>
      </w:r>
      <w:r w:rsidRPr="008A4253">
        <w:rPr>
          <w:rFonts w:ascii="Times New Roman" w:hAnsi="Times New Roman" w:cs="Times New Roman"/>
          <w:vertAlign w:val="superscript"/>
        </w:rPr>
        <w:t>2</w:t>
      </w:r>
      <w:r w:rsidRPr="008A4253">
        <w:rPr>
          <w:rFonts w:ascii="Times New Roman" w:hAnsi="Times New Roman" w:cs="Times New Roman"/>
        </w:rPr>
        <w:t xml:space="preserve"> x 0.5. </w:t>
      </w:r>
      <w:r w:rsidRPr="008A4253">
        <w:rPr>
          <w:rFonts w:ascii="Times New Roman" w:eastAsia="Times New Roman" w:hAnsi="Times New Roman" w:cs="Times New Roman"/>
          <w:kern w:val="2"/>
          <w:shd w:val="clear" w:color="auto" w:fill="FFFFFF"/>
          <w:lang w:eastAsia="ko-KR"/>
        </w:rPr>
        <w:t xml:space="preserve">For histologic and immunofluorescence studies, mice were euthanized and tissue collected </w:t>
      </w:r>
      <w:proofErr w:type="gramStart"/>
      <w:r w:rsidRPr="008A4253">
        <w:rPr>
          <w:rFonts w:ascii="Times New Roman" w:eastAsia="Times New Roman" w:hAnsi="Times New Roman" w:cs="Times New Roman"/>
          <w:kern w:val="2"/>
          <w:shd w:val="clear" w:color="auto" w:fill="FFFFFF"/>
          <w:lang w:eastAsia="ko-KR"/>
        </w:rPr>
        <w:t>2 or 7 days</w:t>
      </w:r>
      <w:proofErr w:type="gramEnd"/>
      <w:r w:rsidRPr="008A4253">
        <w:rPr>
          <w:rFonts w:ascii="Times New Roman" w:eastAsia="Times New Roman" w:hAnsi="Times New Roman" w:cs="Times New Roman"/>
          <w:kern w:val="2"/>
          <w:shd w:val="clear" w:color="auto" w:fill="FFFFFF"/>
          <w:lang w:eastAsia="ko-KR"/>
        </w:rPr>
        <w:t xml:space="preserve"> post-treatment.</w:t>
      </w:r>
    </w:p>
    <w:p w14:paraId="47F3C2DB" w14:textId="77777777" w:rsidR="006440FA" w:rsidRPr="008A4253" w:rsidRDefault="006440FA" w:rsidP="006440FA">
      <w:pPr>
        <w:snapToGrid w:val="0"/>
        <w:spacing w:after="0" w:line="360" w:lineRule="auto"/>
        <w:jc w:val="both"/>
        <w:rPr>
          <w:rFonts w:ascii="Times New Roman" w:eastAsia="Times New Roman" w:hAnsi="Times New Roman" w:cs="Times New Roman"/>
          <w:kern w:val="2"/>
          <w:shd w:val="clear" w:color="auto" w:fill="FFFFFF"/>
          <w:lang w:eastAsia="ko-KR"/>
        </w:rPr>
      </w:pPr>
    </w:p>
    <w:p w14:paraId="741EEF5C" w14:textId="77777777" w:rsidR="006440FA" w:rsidRPr="008A4253" w:rsidRDefault="006440FA" w:rsidP="006440FA">
      <w:pPr>
        <w:snapToGrid w:val="0"/>
        <w:spacing w:after="0" w:line="360" w:lineRule="auto"/>
        <w:jc w:val="both"/>
        <w:rPr>
          <w:rFonts w:ascii="Times New Roman" w:hAnsi="Times New Roman" w:cs="Times New Roman"/>
          <w:sz w:val="24"/>
          <w:szCs w:val="24"/>
        </w:rPr>
      </w:pPr>
      <w:r w:rsidRPr="008A4253">
        <w:rPr>
          <w:rFonts w:ascii="Times New Roman" w:hAnsi="Times New Roman" w:cs="Times New Roman"/>
          <w:i/>
          <w:color w:val="000000"/>
          <w:sz w:val="24"/>
          <w:szCs w:val="24"/>
          <w:shd w:val="clear" w:color="auto" w:fill="FFFFFF"/>
        </w:rPr>
        <w:t>Statistical Analysis</w:t>
      </w:r>
    </w:p>
    <w:p w14:paraId="61D1A264" w14:textId="15BB30B5" w:rsidR="006440FA" w:rsidRPr="008A4253" w:rsidRDefault="006440FA" w:rsidP="006440FA">
      <w:pPr>
        <w:snapToGrid w:val="0"/>
        <w:spacing w:after="0" w:line="360" w:lineRule="auto"/>
        <w:jc w:val="both"/>
        <w:rPr>
          <w:rFonts w:ascii="Times New Roman" w:hAnsi="Times New Roman" w:cs="Times New Roman"/>
          <w:sz w:val="24"/>
          <w:szCs w:val="24"/>
        </w:rPr>
      </w:pPr>
      <w:r w:rsidRPr="008A4253">
        <w:rPr>
          <w:rFonts w:ascii="Times New Roman" w:hAnsi="Times New Roman" w:cs="Times New Roman"/>
          <w:sz w:val="24"/>
          <w:szCs w:val="24"/>
        </w:rPr>
        <w:t xml:space="preserve">Statistical analyses were performed using GraphPad Prism version 10 (GraphPad, San Diego, CA, RRID:SCR_002798)) or Python (Version 3.13). Unpaired </w:t>
      </w:r>
      <w:r w:rsidR="006977AE" w:rsidRPr="008A4253">
        <w:rPr>
          <w:rFonts w:ascii="Times New Roman" w:hAnsi="Times New Roman" w:cs="Times New Roman"/>
          <w:sz w:val="24"/>
          <w:szCs w:val="24"/>
        </w:rPr>
        <w:t xml:space="preserve">two-sided </w:t>
      </w:r>
      <w:r w:rsidRPr="008A4253">
        <w:rPr>
          <w:rFonts w:ascii="Times New Roman" w:hAnsi="Times New Roman" w:cs="Times New Roman"/>
          <w:sz w:val="24"/>
          <w:szCs w:val="24"/>
        </w:rPr>
        <w:t>student’s t-test</w:t>
      </w:r>
      <w:r w:rsidR="000E600A" w:rsidRPr="008A4253">
        <w:rPr>
          <w:rFonts w:ascii="Times New Roman" w:hAnsi="Times New Roman" w:cs="Times New Roman"/>
          <w:sz w:val="24"/>
          <w:szCs w:val="24"/>
        </w:rPr>
        <w:t xml:space="preserve"> with Welch’s correction</w:t>
      </w:r>
      <w:r w:rsidRPr="008A4253">
        <w:rPr>
          <w:rFonts w:ascii="Times New Roman" w:hAnsi="Times New Roman" w:cs="Times New Roman"/>
          <w:sz w:val="24"/>
          <w:szCs w:val="24"/>
        </w:rPr>
        <w:t xml:space="preserve"> or Mann-Whitney U test was used to test the difference in comparison of continuous data between the two groups. A two-stage step-up method of Benjamini, Krieger, and </w:t>
      </w:r>
      <w:proofErr w:type="spellStart"/>
      <w:r w:rsidRPr="008A4253">
        <w:rPr>
          <w:rFonts w:ascii="Times New Roman" w:hAnsi="Times New Roman" w:cs="Times New Roman"/>
          <w:sz w:val="24"/>
          <w:szCs w:val="24"/>
        </w:rPr>
        <w:t>Yekutieli</w:t>
      </w:r>
      <w:proofErr w:type="spellEnd"/>
      <w:r w:rsidRPr="008A4253">
        <w:rPr>
          <w:rFonts w:ascii="Times New Roman" w:hAnsi="Times New Roman" w:cs="Times New Roman"/>
          <w:sz w:val="24"/>
          <w:szCs w:val="24"/>
        </w:rPr>
        <w:t xml:space="preserve"> false discovery approach was used with the desired FDR (Q) threshold of 0.01 (1%)</w:t>
      </w:r>
      <w:r w:rsidR="000E600A"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&lt;EndNote&gt;&lt;Cite&gt;&lt;Author&gt;Benjamini&lt;/Author&gt;&lt;Year&gt;2006&lt;/Year&gt;&lt;RecNum&gt;436&lt;/RecNum&gt;&lt;DisplayText&gt;(Benjamini et al., 2006)&lt;/DisplayText&gt;&lt;record&gt;&lt;rec-number&gt;436&lt;/rec-number&gt;&lt;foreign-keys&gt;&lt;key app="EN" db-id="frfdde0abtzzeiepww05xv24zwza05xdzdde" timestamp="1751563177"&gt;436&lt;/key&gt;&lt;/foreign-keys&gt;&lt;ref-type name="Journal Article"&gt;17&lt;/ref-type&gt;&lt;contributors&gt;&lt;authors&gt;&lt;author&gt;Benjamini, Yoav&lt;/author&gt;&lt;author&gt;Krieger, Abba M.&lt;/author&gt;&lt;author&gt;Yekutieli, Daniel&lt;/author&gt;&lt;/authors&gt;&lt;/contributors&gt;&lt;titles&gt;&lt;title&gt;Adaptive linear step-up procedures that control the false discovery rate&lt;/title&gt;&lt;secondary-title&gt;Biometrika&lt;/secondary-title&gt;&lt;/titles&gt;&lt;periodical&gt;&lt;full-title&gt;Biometrika&lt;/full-title&gt;&lt;/periodical&gt;&lt;pages&gt;491-507&lt;/pages&gt;&lt;volume&gt;93&lt;/volume&gt;&lt;number&gt;3&lt;/number&gt;&lt;dates&gt;&lt;year&gt;2006&lt;/year&gt;&lt;/dates&gt;&lt;publisher&gt;Oxford University Press (OUP)&lt;/publisher&gt;&lt;isbn&gt;1464-3510&lt;/isbn&gt;&lt;urls&gt;&lt;related-urls&gt;&lt;url&gt;https://dx.doi.org/10.1093/biomet/93.3.491&lt;/url&gt;&lt;/related-urls&gt;&lt;/urls&gt;&lt;electronic-resource-num&gt;10.1093/biomet/93.3.491&lt;/electronic-resource-num&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(Benjamini et al., 2006)</w:t>
      </w:r>
      <w:r w:rsidRPr="008A4253">
        <w:rPr>
          <w:rFonts w:ascii="Times New Roman" w:hAnsi="Times New Roman" w:cs="Times New Roman"/>
          <w:sz w:val="24"/>
          <w:szCs w:val="24"/>
        </w:rPr>
        <w:fldChar w:fldCharType="end"/>
      </w:r>
      <w:r w:rsidR="000E600A" w:rsidRPr="008A4253">
        <w:rPr>
          <w:rFonts w:ascii="Times New Roman" w:hAnsi="Times New Roman" w:cs="Times New Roman"/>
          <w:sz w:val="24"/>
          <w:szCs w:val="24"/>
        </w:rPr>
        <w:t>.</w:t>
      </w:r>
      <w:r w:rsidRPr="008A4253">
        <w:rPr>
          <w:rFonts w:ascii="Times New Roman" w:hAnsi="Times New Roman" w:cs="Times New Roman"/>
          <w:sz w:val="24"/>
          <w:szCs w:val="24"/>
        </w:rPr>
        <w:t xml:space="preserve"> To analyze survival data, Kaplan-Meier curves were compared using the log-rank test and the post hoc pairwise groups test (if applicable) was further performed by Benjamini and Hochberg correction. </w:t>
      </w:r>
      <w:r w:rsidRPr="008A4253">
        <w:rPr>
          <w:rFonts w:ascii="Times New Roman" w:hAnsi="Times New Roman" w:cs="Times New Roman"/>
          <w:i/>
          <w:sz w:val="24"/>
          <w:szCs w:val="24"/>
        </w:rPr>
        <w:t>P</w:t>
      </w:r>
      <w:r w:rsidRPr="008A4253">
        <w:rPr>
          <w:rFonts w:ascii="Times New Roman" w:hAnsi="Times New Roman" w:cs="Times New Roman"/>
          <w:sz w:val="24"/>
          <w:szCs w:val="24"/>
        </w:rPr>
        <w:t xml:space="preserve"> values were adjusted for multiple comparisons by Holms’ procedure. Individual </w:t>
      </w:r>
      <w:r w:rsidR="00F64DC4" w:rsidRPr="008A4253">
        <w:rPr>
          <w:rFonts w:ascii="Times New Roman" w:hAnsi="Times New Roman" w:cs="Times New Roman"/>
          <w:sz w:val="24"/>
          <w:szCs w:val="24"/>
        </w:rPr>
        <w:t xml:space="preserve">two-sided </w:t>
      </w:r>
      <w:r w:rsidRPr="008A4253">
        <w:rPr>
          <w:rFonts w:ascii="Times New Roman" w:hAnsi="Times New Roman" w:cs="Times New Roman"/>
          <w:sz w:val="24"/>
          <w:szCs w:val="24"/>
        </w:rPr>
        <w:t>unpaired t-tests</w:t>
      </w:r>
      <w:r w:rsidR="000E600A" w:rsidRPr="008A4253">
        <w:rPr>
          <w:rFonts w:ascii="Times New Roman" w:hAnsi="Times New Roman" w:cs="Times New Roman"/>
          <w:sz w:val="24"/>
          <w:szCs w:val="24"/>
        </w:rPr>
        <w:t xml:space="preserve"> </w:t>
      </w:r>
      <w:r w:rsidRPr="008A4253">
        <w:rPr>
          <w:rFonts w:ascii="Times New Roman" w:hAnsi="Times New Roman" w:cs="Times New Roman"/>
          <w:sz w:val="24"/>
          <w:szCs w:val="24"/>
        </w:rPr>
        <w:t xml:space="preserve">and two-way ANOVAs were additionally performed to compare two treatment conditions at a time. A </w:t>
      </w:r>
      <w:r w:rsidRPr="008A4253">
        <w:rPr>
          <w:rFonts w:ascii="Times New Roman" w:hAnsi="Times New Roman" w:cs="Times New Roman"/>
          <w:i/>
          <w:sz w:val="24"/>
          <w:szCs w:val="24"/>
        </w:rPr>
        <w:t>p</w:t>
      </w:r>
      <w:r w:rsidRPr="008A4253">
        <w:rPr>
          <w:rFonts w:ascii="Times New Roman" w:hAnsi="Times New Roman" w:cs="Times New Roman"/>
          <w:sz w:val="24"/>
          <w:szCs w:val="24"/>
        </w:rPr>
        <w:t xml:space="preserve"> value less than 0.05 was considered statistically significant. All statistical findings are summarized in the </w:t>
      </w:r>
      <w:r w:rsidRPr="008A4253">
        <w:rPr>
          <w:rFonts w:ascii="Times New Roman" w:hAnsi="Times New Roman" w:cs="Times New Roman"/>
          <w:b/>
          <w:bCs/>
          <w:sz w:val="24"/>
          <w:szCs w:val="24"/>
        </w:rPr>
        <w:t>Supplemental Statistics</w:t>
      </w:r>
      <w:r w:rsidRPr="008A4253">
        <w:rPr>
          <w:rFonts w:ascii="Times New Roman" w:hAnsi="Times New Roman" w:cs="Times New Roman"/>
          <w:sz w:val="24"/>
          <w:szCs w:val="24"/>
        </w:rPr>
        <w:t>.</w:t>
      </w:r>
      <w:r w:rsidR="000625A6" w:rsidRPr="008A4253">
        <w:rPr>
          <w:rFonts w:ascii="Times New Roman" w:hAnsi="Times New Roman" w:cs="Times New Roman"/>
          <w:sz w:val="24"/>
          <w:szCs w:val="24"/>
        </w:rPr>
        <w:t xml:space="preserve"> Of </w:t>
      </w:r>
      <w:proofErr w:type="gramStart"/>
      <w:r w:rsidR="000625A6" w:rsidRPr="008A4253">
        <w:rPr>
          <w:rFonts w:ascii="Times New Roman" w:hAnsi="Times New Roman" w:cs="Times New Roman"/>
          <w:sz w:val="24"/>
          <w:szCs w:val="24"/>
        </w:rPr>
        <w:t>note</w:t>
      </w:r>
      <w:proofErr w:type="gramEnd"/>
      <w:r w:rsidR="000625A6" w:rsidRPr="008A4253">
        <w:rPr>
          <w:rFonts w:ascii="Times New Roman" w:hAnsi="Times New Roman" w:cs="Times New Roman"/>
          <w:sz w:val="24"/>
          <w:szCs w:val="24"/>
        </w:rPr>
        <w:t>, no samples were excluded from the experiments performed in this study</w:t>
      </w:r>
      <w:r w:rsidR="000E600A" w:rsidRPr="008A4253">
        <w:rPr>
          <w:rFonts w:ascii="Times New Roman" w:hAnsi="Times New Roman" w:cs="Times New Roman"/>
          <w:sz w:val="24"/>
          <w:szCs w:val="24"/>
        </w:rPr>
        <w:t>.</w:t>
      </w:r>
    </w:p>
    <w:p w14:paraId="424FCDD7" w14:textId="45A2E823" w:rsidR="006440FA" w:rsidRPr="008A4253" w:rsidRDefault="006440FA" w:rsidP="006440FA">
      <w:pPr>
        <w:snapToGrid w:val="0"/>
        <w:spacing w:after="0" w:line="360" w:lineRule="auto"/>
        <w:jc w:val="both"/>
        <w:rPr>
          <w:rFonts w:ascii="Times New Roman" w:hAnsi="Times New Roman" w:cs="Times New Roman"/>
          <w:sz w:val="24"/>
          <w:szCs w:val="24"/>
        </w:rPr>
      </w:pPr>
      <w:r w:rsidRPr="008A4253">
        <w:rPr>
          <w:rFonts w:ascii="Times New Roman" w:hAnsi="Times New Roman" w:cs="Times New Roman"/>
          <w:sz w:val="24"/>
          <w:szCs w:val="24"/>
        </w:rPr>
        <w:t>Dose-response curves, synergy and sensitivity</w:t>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&lt;EndNote&gt;&lt;Cite&gt;&lt;Author&gt;Malyutina&lt;/Author&gt;&lt;Year&gt;2019&lt;/Year&gt;&lt;RecNum&gt;459&lt;/RecNum&gt;&lt;DisplayText&gt;(Malyutina et al., 2019)&lt;/DisplayText&gt;&lt;record&gt;&lt;rec-number&gt;459&lt;/rec-number&gt;&lt;foreign-keys&gt;&lt;key app="EN" db-id="frfdde0abtzzeiepww05xv24zwza05xdzdde" timestamp="1752688288"&gt;459&lt;/key&gt;&lt;/foreign-keys&gt;&lt;ref-type name="Journal Article"&gt;17&lt;/ref-type&gt;&lt;contributors&gt;&lt;authors&gt;&lt;author&gt;Malyutina, Alina&lt;/author&gt;&lt;author&gt;Majumder, Muntasir Mamun&lt;/author&gt;&lt;author&gt;Wang, Wenyu&lt;/author&gt;&lt;author&gt;Pessia, Alberto&lt;/author&gt;&lt;author&gt;Heckman, Caroline A.&lt;/author&gt;&lt;author&gt;Tang, Jing&lt;/author&gt;&lt;/authors&gt;&lt;/contributors&gt;&lt;titles&gt;&lt;title&gt;Drug combination sensitivity scoring facilitates the discovery of synergistic and efficacious drug combinations in cancer&lt;/title&gt;&lt;secondary-title&gt;PLOS Computational Biology&lt;/secondary-title&gt;&lt;/titles&gt;&lt;periodical&gt;&lt;full-title&gt;PLOS Computational Biology&lt;/full-title&gt;&lt;/periodical&gt;&lt;pages&gt;e1006752&lt;/pages&gt;&lt;volume&gt;15&lt;/volume&gt;&lt;number&gt;5&lt;/number&gt;&lt;dates&gt;&lt;year&gt;2019&lt;/year&gt;&lt;/dates&gt;&lt;publisher&gt;Public Library of Science (PLoS)&lt;/publisher&gt;&lt;isbn&gt;1553-7358&lt;/isbn&gt;&lt;urls&gt;&lt;related-urls&gt;&lt;url&gt;https://dx.doi.org/10.1371/journal.pcbi.1006752&lt;/url&gt;&lt;/related-urls&gt;&lt;/urls&gt;&lt;electronic-resource-num&gt;10.1371/journal.pcbi.1006752&lt;/electronic-resource-num&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(Malyutina et al., 2019)</w:t>
      </w:r>
      <w:r w:rsidRPr="008A4253">
        <w:rPr>
          <w:rFonts w:ascii="Times New Roman" w:hAnsi="Times New Roman" w:cs="Times New Roman"/>
          <w:sz w:val="24"/>
          <w:szCs w:val="24"/>
        </w:rPr>
        <w:fldChar w:fldCharType="end"/>
      </w:r>
      <w:r w:rsidRPr="008A4253" w:rsidDel="00C84997">
        <w:rPr>
          <w:rFonts w:ascii="Times New Roman" w:hAnsi="Times New Roman" w:cs="Times New Roman"/>
          <w:sz w:val="24"/>
          <w:szCs w:val="24"/>
        </w:rPr>
        <w:t xml:space="preserve"> </w:t>
      </w:r>
      <w:r w:rsidRPr="008A4253">
        <w:rPr>
          <w:rFonts w:ascii="Times New Roman" w:hAnsi="Times New Roman" w:cs="Times New Roman"/>
          <w:sz w:val="24"/>
          <w:szCs w:val="24"/>
        </w:rPr>
        <w:t xml:space="preserve">calculations and interaction landscapes were made using </w:t>
      </w:r>
      <w:proofErr w:type="spellStart"/>
      <w:r w:rsidRPr="008A4253">
        <w:rPr>
          <w:rFonts w:ascii="Times New Roman" w:hAnsi="Times New Roman" w:cs="Times New Roman"/>
          <w:sz w:val="24"/>
          <w:szCs w:val="24"/>
        </w:rPr>
        <w:t>SynergyFinder</w:t>
      </w:r>
      <w:proofErr w:type="spellEnd"/>
      <w:r w:rsidRPr="008A4253">
        <w:rPr>
          <w:rFonts w:ascii="Times New Roman" w:hAnsi="Times New Roman" w:cs="Times New Roman"/>
          <w:sz w:val="24"/>
          <w:szCs w:val="24"/>
        </w:rPr>
        <w:t>+</w:t>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&lt;EndNote&gt;&lt;Cite&gt;&lt;Author&gt;Zheng&lt;/Author&gt;&lt;Year&gt;2022&lt;/Year&gt;&lt;RecNum&gt;456&lt;/RecNum&gt;&lt;DisplayText&gt;(Zheng et al., 2022)&lt;/DisplayText&gt;&lt;record&gt;&lt;rec-number&gt;456&lt;/rec-number&gt;&lt;foreign-keys&gt;&lt;key app="EN" db-id="frfdde0abtzzeiepww05xv24zwza05xdzdde" timestamp="1752688118"&gt;456&lt;/key&gt;&lt;/foreign-keys&gt;&lt;ref-type name="Journal Article"&gt;17&lt;/ref-type&gt;&lt;contributors&gt;&lt;authors&gt;&lt;author&gt;Zheng, Shuyu&lt;/author&gt;&lt;author&gt;Wang, Wenyu&lt;/author&gt;&lt;author&gt;Aldahdooh, Jehad&lt;/author&gt;&lt;author&gt;Malyutina, Alina&lt;/author&gt;&lt;author&gt;Shadbahr, Tolou&lt;/author&gt;&lt;author&gt;Tanoli, Ziaurrehman&lt;/author&gt;&lt;author&gt;Pessia, Alberto&lt;/author&gt;&lt;author&gt;Tang, Jing&lt;/author&gt;&lt;/authors&gt;&lt;/contributors&gt;&lt;titles&gt;&lt;title&gt;SynergyFinder Plus: Toward Better Interpretation and Annotation of Drug Combination Screening Datasets&lt;/title&gt;&lt;secondary-title&gt;Genomics, Proteomics &amp;amp;amp; Bioinformatics&lt;/secondary-title&gt;&lt;/titles&gt;&lt;periodical&gt;&lt;full-title&gt;Genomics, Proteomics &amp;amp;amp; Bioinformatics&lt;/full-title&gt;&lt;/periodical&gt;&lt;pages&gt;587-596&lt;/pages&gt;&lt;volume&gt;20&lt;/volume&gt;&lt;number&gt;3&lt;/number&gt;&lt;dates&gt;&lt;year&gt;2022&lt;/year&gt;&lt;/dates&gt;&lt;publisher&gt;Oxford University Press (OUP)&lt;/publisher&gt;&lt;isbn&gt;1672-0229&lt;/isbn&gt;&lt;urls&gt;&lt;related-urls&gt;&lt;url&gt;https://dx.doi.org/10.1016/j.gpb.2022.01.004&lt;/url&gt;&lt;/related-urls&gt;&lt;/urls&gt;&lt;electronic-resource-num&gt;10.1016/j.gpb.2022.01.004&lt;/electronic-resource-num&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(Zheng et al., 2022)</w:t>
      </w:r>
      <w:r w:rsidRPr="008A4253">
        <w:rPr>
          <w:rFonts w:ascii="Times New Roman" w:hAnsi="Times New Roman" w:cs="Times New Roman"/>
          <w:sz w:val="24"/>
          <w:szCs w:val="24"/>
        </w:rPr>
        <w:fldChar w:fldCharType="end"/>
      </w:r>
      <w:r w:rsidR="00F64DC4" w:rsidRPr="008A4253">
        <w:rPr>
          <w:rFonts w:ascii="Times New Roman" w:hAnsi="Times New Roman" w:cs="Times New Roman"/>
          <w:sz w:val="24"/>
          <w:szCs w:val="24"/>
        </w:rPr>
        <w:t>.</w:t>
      </w:r>
      <w:r w:rsidRPr="008A4253">
        <w:rPr>
          <w:rFonts w:ascii="Times New Roman" w:hAnsi="Times New Roman" w:cs="Times New Roman"/>
          <w:sz w:val="24"/>
          <w:szCs w:val="24"/>
        </w:rPr>
        <w:t xml:space="preserve"> Synergy was calculated using the HSA, Bliss Independence</w:t>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&lt;EndNote&gt;&lt;Cite&gt;&lt;Author&gt;Bliss&lt;/Author&gt;&lt;Year&gt;1939&lt;/Year&gt;&lt;RecNum&gt;457&lt;/RecNum&gt;&lt;DisplayText&gt;(Bliss, 1939)&lt;/DisplayText&gt;&lt;record&gt;&lt;rec-number&gt;457&lt;/rec-number&gt;&lt;foreign-keys&gt;&lt;key app="EN" db-id="frfdde0abtzzeiepww05xv24zwza05xdzdde" timestamp="1752688200"&gt;457&lt;/key&gt;&lt;/foreign-keys&gt;&lt;ref-type name="Journal Article"&gt;17&lt;/ref-type&gt;&lt;contributors&gt;&lt;authors&gt;&lt;author&gt;Bliss, Chester I&lt;/author&gt;&lt;/authors&gt;&lt;/contributors&gt;&lt;titles&gt;&lt;title&gt;The toxicity of poisons applied jointly 1&lt;/title&gt;&lt;secondary-title&gt;Annals of applied biology&lt;/secondary-title&gt;&lt;/titles&gt;&lt;periodical&gt;&lt;full-title&gt;Annals of applied biology&lt;/full-title&gt;&lt;/periodical&gt;&lt;pages&gt;585-615&lt;/pages&gt;&lt;volume&gt;26&lt;/volume&gt;&lt;number&gt;3&lt;/number&gt;&lt;dates&gt;&lt;year&gt;1939&lt;/year&gt;&lt;/dates&gt;&lt;isbn&gt;0003-4746&lt;/isbn&gt;&lt;urls&gt;&lt;/urls&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(Bliss, 1939)</w:t>
      </w:r>
      <w:r w:rsidRPr="008A4253">
        <w:rPr>
          <w:rFonts w:ascii="Times New Roman" w:hAnsi="Times New Roman" w:cs="Times New Roman"/>
          <w:sz w:val="24"/>
          <w:szCs w:val="24"/>
        </w:rPr>
        <w:fldChar w:fldCharType="end"/>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t xml:space="preserve"> Loewe</w:t>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&lt;EndNote&gt;&lt;Cite&gt;&lt;Author&gt;Loewe&lt;/Author&gt;&lt;Year&gt;1953&lt;/Year&gt;&lt;RecNum&gt;458&lt;/RecNum&gt;&lt;DisplayText&gt;(Loewe, 1953)&lt;/DisplayText&gt;&lt;record&gt;&lt;rec-number&gt;458&lt;/rec-number&gt;&lt;foreign-keys&gt;&lt;key app="EN" db-id="frfdde0abtzzeiepww05xv24zwza05xdzdde" timestamp="1752688258"&gt;458&lt;/key&gt;&lt;/foreign-keys&gt;&lt;ref-type name="Journal Article"&gt;17&lt;/ref-type&gt;&lt;contributors&gt;&lt;authors&gt;&lt;author&gt;Loewe, S&lt;/author&gt;&lt;/authors&gt;&lt;/contributors&gt;&lt;titles&gt;&lt;title&gt;The problem of synergism and antagonism of combined drugs&lt;/title&gt;&lt;secondary-title&gt;Arzneimittel-forschung&lt;/secondary-title&gt;&lt;/titles&gt;&lt;periodical&gt;&lt;full-title&gt;Arzneimittel-forschung&lt;/full-title&gt;&lt;/periodical&gt;&lt;pages&gt;285-290&lt;/pages&gt;&lt;volume&gt;3&lt;/volume&gt;&lt;number&gt;6&lt;/number&gt;&lt;dates&gt;&lt;year&gt;1953&lt;/year&gt;&lt;/dates&gt;&lt;isbn&gt;0004-4172&lt;/isbn&gt;&lt;urls&gt;&lt;/urls&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(Loewe, 1953)</w:t>
      </w:r>
      <w:r w:rsidRPr="008A4253">
        <w:rPr>
          <w:rFonts w:ascii="Times New Roman" w:hAnsi="Times New Roman" w:cs="Times New Roman"/>
          <w:sz w:val="24"/>
          <w:szCs w:val="24"/>
        </w:rPr>
        <w:fldChar w:fldCharType="end"/>
      </w:r>
      <w:r w:rsidR="00F64DC4" w:rsidRPr="008A4253">
        <w:rPr>
          <w:rFonts w:ascii="Times New Roman" w:hAnsi="Times New Roman" w:cs="Times New Roman"/>
          <w:sz w:val="24"/>
          <w:szCs w:val="24"/>
        </w:rPr>
        <w:t>,</w:t>
      </w:r>
      <w:r w:rsidRPr="008A4253">
        <w:rPr>
          <w:rFonts w:ascii="Times New Roman" w:hAnsi="Times New Roman" w:cs="Times New Roman"/>
          <w:sz w:val="24"/>
          <w:szCs w:val="24"/>
        </w:rPr>
        <w:t xml:space="preserve"> and Zero Interaction Potency (ZIP) models</w:t>
      </w:r>
      <w:r w:rsidR="00F64DC4" w:rsidRPr="008A4253">
        <w:rPr>
          <w:rFonts w:ascii="Times New Roman" w:hAnsi="Times New Roman" w:cs="Times New Roman"/>
          <w:sz w:val="24"/>
          <w:szCs w:val="24"/>
        </w:rPr>
        <w:t xml:space="preserve"> </w:t>
      </w:r>
      <w:r w:rsidRPr="008A4253">
        <w:rPr>
          <w:rFonts w:ascii="Times New Roman" w:hAnsi="Times New Roman" w:cs="Times New Roman"/>
          <w:sz w:val="24"/>
          <w:szCs w:val="24"/>
        </w:rPr>
        <w:fldChar w:fldCharType="begin"/>
      </w:r>
      <w:r w:rsidRPr="008A4253">
        <w:rPr>
          <w:rFonts w:ascii="Times New Roman" w:hAnsi="Times New Roman" w:cs="Times New Roman"/>
          <w:sz w:val="24"/>
          <w:szCs w:val="24"/>
        </w:rPr>
        <w:instrText xml:space="preserve"> ADDIN EN.CITE &lt;EndNote&gt;&lt;Cite&gt;&lt;Author&gt;Yadav&lt;/Author&gt;&lt;Year&gt;2015&lt;/Year&gt;&lt;RecNum&gt;370&lt;/RecNum&gt;&lt;DisplayText&gt;(Yadav et al., 2015)&lt;/DisplayText&gt;&lt;record&gt;&lt;rec-number&gt;370&lt;/rec-number&gt;&lt;foreign-keys&gt;&lt;key app="EN" db-id="frfdde0abtzzeiepww05xv24zwza05xdzdde" timestamp="1744045611"&gt;370&lt;/key&gt;&lt;/foreign-keys&gt;&lt;ref-type name="Journal Article"&gt;17&lt;/ref-type&gt;&lt;contributors&gt;&lt;authors&gt;&lt;author&gt;Yadav, Bhagwan&lt;/author&gt;&lt;author&gt;Wennerberg, Krister&lt;/author&gt;&lt;author&gt;Aittokallio, Tero&lt;/author&gt;&lt;author&gt;Tang, Jing&lt;/author&gt;&lt;/authors&gt;&lt;/contributors&gt;&lt;titles&gt;&lt;title&gt;Searching for Drug Synergy in Complex Dose–Response Landscapes Using an Interaction Potency Model&lt;/title&gt;&lt;secondary-title&gt;Computational and Structural Biotechnology Journal&lt;/secondary-title&gt;&lt;/titles&gt;&lt;periodical&gt;&lt;full-title&gt;Computational and Structural Biotechnology Journal&lt;/full-title&gt;&lt;/periodical&gt;&lt;pages&gt;504-513&lt;/pages&gt;&lt;volume&gt;13&lt;/volume&gt;&lt;dates&gt;&lt;year&gt;2015&lt;/year&gt;&lt;/dates&gt;&lt;publisher&gt;Elsevier BV&lt;/publisher&gt;&lt;isbn&gt;2001-0370&lt;/isbn&gt;&lt;urls&gt;&lt;related-urls&gt;&lt;url&gt;https://dx.doi.org/10.1016/j.csbj.2015.09.001&lt;/url&gt;&lt;/related-urls&gt;&lt;/urls&gt;&lt;electronic-resource-num&gt;10.1016/j.csbj.2015.09.001&lt;/electronic-resource-num&gt;&lt;/record&gt;&lt;/Cite&gt;&lt;/EndNote&gt;</w:instrText>
      </w:r>
      <w:r w:rsidRPr="008A4253">
        <w:rPr>
          <w:rFonts w:ascii="Times New Roman" w:hAnsi="Times New Roman" w:cs="Times New Roman"/>
          <w:sz w:val="24"/>
          <w:szCs w:val="24"/>
        </w:rPr>
        <w:fldChar w:fldCharType="separate"/>
      </w:r>
      <w:r w:rsidRPr="008A4253">
        <w:rPr>
          <w:rFonts w:ascii="Times New Roman" w:hAnsi="Times New Roman" w:cs="Times New Roman"/>
          <w:noProof/>
          <w:sz w:val="24"/>
          <w:szCs w:val="24"/>
        </w:rPr>
        <w:t>(Yadav et al., 2015)</w:t>
      </w:r>
      <w:r w:rsidRPr="008A4253">
        <w:rPr>
          <w:rFonts w:ascii="Times New Roman" w:hAnsi="Times New Roman" w:cs="Times New Roman"/>
          <w:sz w:val="24"/>
          <w:szCs w:val="24"/>
        </w:rPr>
        <w:fldChar w:fldCharType="end"/>
      </w:r>
      <w:r w:rsidR="005561CE" w:rsidRPr="008A4253">
        <w:rPr>
          <w:rFonts w:ascii="Times New Roman" w:hAnsi="Times New Roman" w:cs="Times New Roman"/>
          <w:sz w:val="24"/>
          <w:szCs w:val="24"/>
        </w:rPr>
        <w:t xml:space="preserve"> </w:t>
      </w:r>
      <w:r w:rsidR="005561CE" w:rsidRPr="008A4253">
        <w:rPr>
          <w:rFonts w:ascii="Times New Roman" w:eastAsia="Times New Roman" w:hAnsi="Times New Roman" w:cs="Times New Roman"/>
          <w:sz w:val="24"/>
          <w:szCs w:val="24"/>
        </w:rPr>
        <w:t>sensitization was measured by the combination sensitivity score (CSS) and relevant inhibition (RI)</w:t>
      </w:r>
      <w:r w:rsidRPr="008A4253">
        <w:rPr>
          <w:rFonts w:ascii="Times New Roman" w:hAnsi="Times New Roman" w:cs="Times New Roman"/>
          <w:sz w:val="24"/>
          <w:szCs w:val="24"/>
        </w:rPr>
        <w:t xml:space="preserve"> summarized in </w:t>
      </w:r>
      <w:r w:rsidRPr="008A4253">
        <w:rPr>
          <w:rFonts w:ascii="Times New Roman" w:hAnsi="Times New Roman" w:cs="Times New Roman"/>
          <w:b/>
          <w:bCs/>
          <w:sz w:val="24"/>
          <w:szCs w:val="24"/>
        </w:rPr>
        <w:t>Supplementary Table S1</w:t>
      </w:r>
      <w:r w:rsidRPr="008A4253">
        <w:rPr>
          <w:rFonts w:ascii="Times New Roman" w:hAnsi="Times New Roman" w:cs="Times New Roman"/>
          <w:sz w:val="24"/>
          <w:szCs w:val="24"/>
        </w:rPr>
        <w:t xml:space="preserve">. </w:t>
      </w:r>
    </w:p>
    <w:p w14:paraId="442254E0" w14:textId="77777777" w:rsidR="006440FA" w:rsidRPr="008A4253" w:rsidRDefault="006440FA" w:rsidP="006440FA">
      <w:pPr>
        <w:snapToGrid w:val="0"/>
        <w:spacing w:after="0" w:line="360" w:lineRule="auto"/>
        <w:jc w:val="both"/>
        <w:rPr>
          <w:rFonts w:ascii="Times New Roman" w:hAnsi="Times New Roman" w:cs="Times New Roman"/>
        </w:rPr>
      </w:pPr>
    </w:p>
    <w:p w14:paraId="69CA56FB" w14:textId="77777777" w:rsidR="00B32FFC" w:rsidRPr="008A4253" w:rsidRDefault="00B32FFC" w:rsidP="006440FA">
      <w:pPr>
        <w:snapToGrid w:val="0"/>
        <w:spacing w:after="0" w:line="360" w:lineRule="auto"/>
        <w:jc w:val="both"/>
        <w:rPr>
          <w:rFonts w:ascii="Times New Roman" w:hAnsi="Times New Roman" w:cs="Times New Roman"/>
          <w:color w:val="000000"/>
          <w:shd w:val="clear" w:color="auto" w:fill="FFFFFF"/>
        </w:rPr>
      </w:pPr>
    </w:p>
    <w:p w14:paraId="11457423" w14:textId="77777777" w:rsidR="00B32FFC" w:rsidRPr="008A4253" w:rsidRDefault="00B32FFC" w:rsidP="006440FA">
      <w:pPr>
        <w:spacing w:line="360" w:lineRule="auto"/>
        <w:contextualSpacing/>
        <w:jc w:val="both"/>
        <w:rPr>
          <w:rFonts w:ascii="Times New Roman" w:hAnsi="Times New Roman" w:cs="Times New Roman"/>
          <w:b/>
        </w:rPr>
      </w:pPr>
    </w:p>
    <w:p w14:paraId="26DB3070" w14:textId="44069094" w:rsidR="00723F10" w:rsidRPr="008A4253" w:rsidRDefault="0080368C" w:rsidP="008A4253">
      <w:pPr>
        <w:spacing w:line="360" w:lineRule="auto"/>
        <w:rPr>
          <w:rFonts w:ascii="Times New Roman" w:hAnsi="Times New Roman" w:cs="Times New Roman"/>
          <w:b/>
        </w:rPr>
      </w:pPr>
      <w:r w:rsidRPr="008A4253">
        <w:rPr>
          <w:rFonts w:ascii="Times New Roman" w:hAnsi="Times New Roman" w:cs="Times New Roman"/>
          <w:b/>
        </w:rPr>
        <w:lastRenderedPageBreak/>
        <w:t>Supplemen</w:t>
      </w:r>
      <w:r w:rsidR="00DF7355" w:rsidRPr="008A4253">
        <w:rPr>
          <w:rFonts w:ascii="Times New Roman" w:hAnsi="Times New Roman" w:cs="Times New Roman"/>
          <w:b/>
        </w:rPr>
        <w:t>t</w:t>
      </w:r>
      <w:r w:rsidR="009368DC" w:rsidRPr="008A4253">
        <w:rPr>
          <w:rFonts w:ascii="Times New Roman" w:hAnsi="Times New Roman" w:cs="Times New Roman"/>
          <w:b/>
        </w:rPr>
        <w:t>a</w:t>
      </w:r>
      <w:r w:rsidR="00B32FFC" w:rsidRPr="008A4253">
        <w:rPr>
          <w:rFonts w:ascii="Times New Roman" w:hAnsi="Times New Roman" w:cs="Times New Roman"/>
          <w:b/>
        </w:rPr>
        <w:t>ry</w:t>
      </w:r>
      <w:r w:rsidR="009368DC" w:rsidRPr="008A4253">
        <w:rPr>
          <w:rFonts w:ascii="Times New Roman" w:hAnsi="Times New Roman" w:cs="Times New Roman"/>
          <w:b/>
        </w:rPr>
        <w:t xml:space="preserve"> Data</w:t>
      </w:r>
      <w:bookmarkStart w:id="3" w:name="_Hlk202352011"/>
      <w:bookmarkEnd w:id="3"/>
    </w:p>
    <w:p w14:paraId="0D3E6E58" w14:textId="7CE6B1A3" w:rsidR="00952AB6" w:rsidRPr="008A4253" w:rsidRDefault="00952AB6" w:rsidP="00464177">
      <w:pPr>
        <w:spacing w:line="240" w:lineRule="auto"/>
        <w:contextualSpacing/>
        <w:jc w:val="both"/>
        <w:rPr>
          <w:rFonts w:ascii="Times New Roman" w:hAnsi="Times New Roman" w:cs="Times New Roman"/>
          <w:b/>
        </w:rPr>
      </w:pPr>
      <w:r w:rsidRPr="008A4253">
        <w:rPr>
          <w:rFonts w:ascii="Times New Roman" w:hAnsi="Times New Roman" w:cs="Times New Roman"/>
          <w:b/>
        </w:rPr>
        <w:t>Figure S1.</w:t>
      </w:r>
    </w:p>
    <w:p w14:paraId="7B57C64E" w14:textId="00F954A1" w:rsidR="00723F10" w:rsidRPr="008A4253" w:rsidRDefault="00723F10" w:rsidP="0086776B">
      <w:pPr>
        <w:spacing w:line="240" w:lineRule="auto"/>
        <w:contextualSpacing/>
        <w:jc w:val="center"/>
        <w:rPr>
          <w:rFonts w:ascii="Times New Roman" w:hAnsi="Times New Roman" w:cs="Times New Roman"/>
        </w:rPr>
      </w:pPr>
      <w:r w:rsidRPr="008A4253">
        <w:rPr>
          <w:rFonts w:ascii="Times New Roman" w:hAnsi="Times New Roman" w:cs="Times New Roman"/>
          <w:noProof/>
        </w:rPr>
        <w:drawing>
          <wp:inline distT="0" distB="0" distL="0" distR="0" wp14:anchorId="3D0D391D" wp14:editId="2B25699B">
            <wp:extent cx="5792657" cy="3386831"/>
            <wp:effectExtent l="0" t="0" r="0" b="0"/>
            <wp:docPr id="1332668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8428" cy="3401899"/>
                    </a:xfrm>
                    <a:prstGeom prst="rect">
                      <a:avLst/>
                    </a:prstGeom>
                    <a:noFill/>
                    <a:ln>
                      <a:noFill/>
                    </a:ln>
                  </pic:spPr>
                </pic:pic>
              </a:graphicData>
            </a:graphic>
          </wp:inline>
        </w:drawing>
      </w:r>
    </w:p>
    <w:p w14:paraId="62E06CD4" w14:textId="2B0164D8" w:rsidR="00D7301D" w:rsidRPr="008A4253" w:rsidRDefault="00723F10" w:rsidP="00723F10">
      <w:pPr>
        <w:spacing w:line="240" w:lineRule="auto"/>
        <w:contextualSpacing/>
        <w:jc w:val="both"/>
        <w:rPr>
          <w:rFonts w:ascii="Times New Roman" w:hAnsi="Times New Roman" w:cs="Times New Roman"/>
        </w:rPr>
      </w:pPr>
      <w:r w:rsidRPr="008A4253">
        <w:rPr>
          <w:rFonts w:ascii="Times New Roman" w:hAnsi="Times New Roman" w:cs="Times New Roman"/>
          <w:b/>
        </w:rPr>
        <w:t>Figure S1</w:t>
      </w:r>
      <w:r w:rsidRPr="008A4253">
        <w:rPr>
          <w:rFonts w:ascii="Times New Roman" w:hAnsi="Times New Roman" w:cs="Times New Roman"/>
        </w:rPr>
        <w:t>. GBM12 and U25</w:t>
      </w:r>
      <w:r w:rsidR="00952AB6" w:rsidRPr="008A4253">
        <w:rPr>
          <w:rFonts w:ascii="Times New Roman" w:hAnsi="Times New Roman" w:cs="Times New Roman"/>
        </w:rPr>
        <w:t>1</w:t>
      </w:r>
      <w:r w:rsidRPr="008A4253">
        <w:rPr>
          <w:rFonts w:ascii="Times New Roman" w:hAnsi="Times New Roman" w:cs="Times New Roman"/>
        </w:rPr>
        <w:t xml:space="preserve">T3 stably </w:t>
      </w:r>
      <w:r w:rsidR="00952AB6" w:rsidRPr="008A4253">
        <w:rPr>
          <w:rFonts w:ascii="Times New Roman" w:hAnsi="Times New Roman" w:cs="Times New Roman"/>
        </w:rPr>
        <w:t>expressing</w:t>
      </w:r>
      <w:r w:rsidRPr="008A4253">
        <w:rPr>
          <w:rFonts w:ascii="Times New Roman" w:hAnsi="Times New Roman" w:cs="Times New Roman"/>
        </w:rPr>
        <w:t xml:space="preserve"> </w:t>
      </w:r>
      <w:proofErr w:type="spellStart"/>
      <w:r w:rsidRPr="008A4253">
        <w:rPr>
          <w:rFonts w:ascii="Times New Roman" w:hAnsi="Times New Roman" w:cs="Times New Roman"/>
        </w:rPr>
        <w:t>mCherry</w:t>
      </w:r>
      <w:proofErr w:type="spellEnd"/>
      <w:r w:rsidRPr="008A4253">
        <w:rPr>
          <w:rFonts w:ascii="Times New Roman" w:hAnsi="Times New Roman" w:cs="Times New Roman"/>
        </w:rPr>
        <w:t xml:space="preserve"> were treated with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(0.05, 0.1 MOI) </w:t>
      </w:r>
      <w:r w:rsidR="0086776B" w:rsidRPr="008A4253">
        <w:rPr>
          <w:rFonts w:ascii="Times New Roman" w:hAnsi="Times New Roman" w:cs="Times New Roman"/>
        </w:rPr>
        <w:t xml:space="preserve">in 2% FBS DMEM </w:t>
      </w:r>
      <w:r w:rsidRPr="008A4253">
        <w:rPr>
          <w:rFonts w:ascii="Times New Roman" w:hAnsi="Times New Roman" w:cs="Times New Roman"/>
        </w:rPr>
        <w:t>for 48</w:t>
      </w:r>
      <w:r w:rsidR="00952AB6" w:rsidRPr="008A4253">
        <w:rPr>
          <w:rFonts w:ascii="Times New Roman" w:hAnsi="Times New Roman" w:cs="Times New Roman"/>
        </w:rPr>
        <w:t xml:space="preserve"> </w:t>
      </w:r>
      <w:r w:rsidRPr="008A4253">
        <w:rPr>
          <w:rFonts w:ascii="Times New Roman" w:hAnsi="Times New Roman" w:cs="Times New Roman"/>
        </w:rPr>
        <w:t>hours</w:t>
      </w:r>
      <w:r w:rsidR="0086776B" w:rsidRPr="008A4253">
        <w:rPr>
          <w:rFonts w:ascii="Times New Roman" w:hAnsi="Times New Roman" w:cs="Times New Roman"/>
        </w:rPr>
        <w:t xml:space="preserve">. </w:t>
      </w:r>
      <w:r w:rsidR="00952AB6" w:rsidRPr="008A4253">
        <w:rPr>
          <w:rFonts w:ascii="Times New Roman" w:hAnsi="Times New Roman" w:cs="Times New Roman"/>
        </w:rPr>
        <w:t>C</w:t>
      </w:r>
      <w:r w:rsidR="0086776B" w:rsidRPr="008A4253">
        <w:rPr>
          <w:rFonts w:ascii="Times New Roman" w:hAnsi="Times New Roman" w:cs="Times New Roman"/>
        </w:rPr>
        <w:t>ells were collected as a single cell suspension, fixed and permeabilized (</w:t>
      </w:r>
      <w:r w:rsidR="003F1C49" w:rsidRPr="008A4253">
        <w:rPr>
          <w:rFonts w:ascii="Times New Roman" w:hAnsi="Times New Roman" w:cs="Times New Roman"/>
        </w:rPr>
        <w:t>R&amp;D Systems</w:t>
      </w:r>
      <w:r w:rsidR="0086776B" w:rsidRPr="008A4253">
        <w:rPr>
          <w:rFonts w:ascii="Times New Roman" w:hAnsi="Times New Roman" w:cs="Times New Roman"/>
        </w:rPr>
        <w:t xml:space="preserve">), then subjected to spectral flow cytometry measuring viral GFP and </w:t>
      </w:r>
      <w:r w:rsidR="00E26FC3" w:rsidRPr="008A4253">
        <w:rPr>
          <w:rFonts w:ascii="Times New Roman" w:hAnsi="Times New Roman" w:cs="Times New Roman"/>
        </w:rPr>
        <w:t xml:space="preserve">Ki-67 </w:t>
      </w:r>
      <w:r w:rsidR="0086776B" w:rsidRPr="008A4253">
        <w:rPr>
          <w:rFonts w:ascii="Times New Roman" w:hAnsi="Times New Roman" w:cs="Times New Roman"/>
        </w:rPr>
        <w:t xml:space="preserve">staining. </w:t>
      </w:r>
    </w:p>
    <w:p w14:paraId="0093EC0D" w14:textId="03F24D4D" w:rsidR="00D7301D" w:rsidRPr="008A4253" w:rsidRDefault="00D7301D" w:rsidP="00723F10">
      <w:pPr>
        <w:spacing w:line="240" w:lineRule="auto"/>
        <w:contextualSpacing/>
        <w:jc w:val="both"/>
        <w:rPr>
          <w:rFonts w:ascii="Times New Roman" w:hAnsi="Times New Roman" w:cs="Times New Roman"/>
        </w:rPr>
      </w:pPr>
    </w:p>
    <w:p w14:paraId="3FD4C5D6" w14:textId="77777777" w:rsidR="00876E22" w:rsidRPr="008A4253" w:rsidRDefault="00876E22" w:rsidP="00723F10">
      <w:pPr>
        <w:spacing w:line="240" w:lineRule="auto"/>
        <w:contextualSpacing/>
        <w:jc w:val="both"/>
        <w:rPr>
          <w:rFonts w:ascii="Times New Roman" w:hAnsi="Times New Roman" w:cs="Times New Roman"/>
        </w:rPr>
      </w:pPr>
    </w:p>
    <w:p w14:paraId="515DCE40" w14:textId="77777777" w:rsidR="00876E22" w:rsidRPr="008A4253" w:rsidRDefault="00876E22" w:rsidP="00723F10">
      <w:pPr>
        <w:spacing w:line="240" w:lineRule="auto"/>
        <w:contextualSpacing/>
        <w:jc w:val="both"/>
        <w:rPr>
          <w:rFonts w:ascii="Times New Roman" w:hAnsi="Times New Roman" w:cs="Times New Roman"/>
        </w:rPr>
      </w:pPr>
    </w:p>
    <w:p w14:paraId="204C25E7" w14:textId="77777777" w:rsidR="00876E22" w:rsidRPr="008A4253" w:rsidRDefault="00876E22" w:rsidP="00723F10">
      <w:pPr>
        <w:spacing w:line="240" w:lineRule="auto"/>
        <w:contextualSpacing/>
        <w:jc w:val="both"/>
        <w:rPr>
          <w:rFonts w:ascii="Times New Roman" w:hAnsi="Times New Roman" w:cs="Times New Roman"/>
        </w:rPr>
      </w:pPr>
    </w:p>
    <w:p w14:paraId="342F3788" w14:textId="77777777" w:rsidR="00876E22" w:rsidRPr="008A4253" w:rsidRDefault="00876E22" w:rsidP="00723F10">
      <w:pPr>
        <w:spacing w:line="240" w:lineRule="auto"/>
        <w:contextualSpacing/>
        <w:jc w:val="both"/>
        <w:rPr>
          <w:rFonts w:ascii="Times New Roman" w:hAnsi="Times New Roman" w:cs="Times New Roman"/>
        </w:rPr>
      </w:pPr>
    </w:p>
    <w:p w14:paraId="3F61C58C" w14:textId="77777777" w:rsidR="00876E22" w:rsidRPr="008A4253" w:rsidRDefault="00876E22" w:rsidP="00723F10">
      <w:pPr>
        <w:spacing w:line="240" w:lineRule="auto"/>
        <w:contextualSpacing/>
        <w:jc w:val="both"/>
        <w:rPr>
          <w:rFonts w:ascii="Times New Roman" w:hAnsi="Times New Roman" w:cs="Times New Roman"/>
        </w:rPr>
      </w:pPr>
    </w:p>
    <w:p w14:paraId="019DB5F2" w14:textId="14088A1C" w:rsidR="00C704B9" w:rsidRPr="008A4253" w:rsidRDefault="00D7301D" w:rsidP="00D7301D">
      <w:pPr>
        <w:spacing w:line="240" w:lineRule="auto"/>
        <w:ind w:left="1440"/>
        <w:contextualSpacing/>
        <w:jc w:val="both"/>
        <w:rPr>
          <w:rFonts w:ascii="Times New Roman" w:hAnsi="Times New Roman" w:cs="Times New Roman"/>
        </w:rPr>
      </w:pPr>
      <w:r w:rsidRPr="008A4253">
        <w:rPr>
          <w:rFonts w:ascii="Times New Roman" w:hAnsi="Times New Roman" w:cs="Times New Roman"/>
        </w:rPr>
        <w:t xml:space="preserve"> </w:t>
      </w:r>
    </w:p>
    <w:p w14:paraId="7D31FAF3" w14:textId="77777777" w:rsidR="00C704B9" w:rsidRPr="008A4253" w:rsidRDefault="00C704B9" w:rsidP="00D7301D">
      <w:pPr>
        <w:spacing w:line="240" w:lineRule="auto"/>
        <w:ind w:left="1440"/>
        <w:contextualSpacing/>
        <w:jc w:val="both"/>
        <w:rPr>
          <w:rFonts w:ascii="Times New Roman" w:hAnsi="Times New Roman" w:cs="Times New Roman"/>
        </w:rPr>
      </w:pPr>
    </w:p>
    <w:p w14:paraId="07D670F8" w14:textId="72591065" w:rsidR="00C704B9" w:rsidRPr="008A4253" w:rsidRDefault="00C704B9" w:rsidP="00D7301D">
      <w:pPr>
        <w:spacing w:line="240" w:lineRule="auto"/>
        <w:ind w:left="1440"/>
        <w:contextualSpacing/>
        <w:jc w:val="both"/>
        <w:rPr>
          <w:rFonts w:ascii="Times New Roman" w:hAnsi="Times New Roman" w:cs="Times New Roman"/>
        </w:rPr>
      </w:pPr>
    </w:p>
    <w:p w14:paraId="6CC28433" w14:textId="0EAD9D3F" w:rsidR="00C704B9" w:rsidRPr="008A4253" w:rsidRDefault="00C704B9" w:rsidP="00D7301D">
      <w:pPr>
        <w:spacing w:line="240" w:lineRule="auto"/>
        <w:ind w:left="1440"/>
        <w:contextualSpacing/>
        <w:jc w:val="both"/>
        <w:rPr>
          <w:rFonts w:ascii="Times New Roman" w:hAnsi="Times New Roman" w:cs="Times New Roman"/>
        </w:rPr>
      </w:pPr>
    </w:p>
    <w:p w14:paraId="5B2CCACE" w14:textId="08A173A1" w:rsidR="00876E22" w:rsidRPr="008A4253" w:rsidRDefault="00876E22" w:rsidP="00D7301D">
      <w:pPr>
        <w:spacing w:line="240" w:lineRule="auto"/>
        <w:ind w:left="1440"/>
        <w:contextualSpacing/>
        <w:jc w:val="both"/>
        <w:rPr>
          <w:rFonts w:ascii="Times New Roman" w:hAnsi="Times New Roman" w:cs="Times New Roman"/>
        </w:rPr>
      </w:pPr>
    </w:p>
    <w:p w14:paraId="13132F7D" w14:textId="77777777" w:rsidR="00876E22" w:rsidRPr="008A4253" w:rsidRDefault="00876E22" w:rsidP="00D7301D">
      <w:pPr>
        <w:spacing w:line="240" w:lineRule="auto"/>
        <w:ind w:left="1440"/>
        <w:contextualSpacing/>
        <w:jc w:val="both"/>
        <w:rPr>
          <w:rFonts w:ascii="Times New Roman" w:hAnsi="Times New Roman" w:cs="Times New Roman"/>
        </w:rPr>
      </w:pPr>
    </w:p>
    <w:p w14:paraId="7BC40B68" w14:textId="1C8FB4D3" w:rsidR="00C704B9" w:rsidRPr="008A4253" w:rsidRDefault="00C704B9" w:rsidP="00D7301D">
      <w:pPr>
        <w:spacing w:line="240" w:lineRule="auto"/>
        <w:ind w:left="1440"/>
        <w:contextualSpacing/>
        <w:jc w:val="both"/>
        <w:rPr>
          <w:rFonts w:ascii="Times New Roman" w:hAnsi="Times New Roman" w:cs="Times New Roman"/>
        </w:rPr>
      </w:pPr>
    </w:p>
    <w:p w14:paraId="67733001" w14:textId="77777777" w:rsidR="001917A2" w:rsidRPr="008A4253" w:rsidRDefault="001917A2" w:rsidP="001917A2">
      <w:pPr>
        <w:spacing w:line="240" w:lineRule="auto"/>
        <w:contextualSpacing/>
        <w:jc w:val="both"/>
        <w:rPr>
          <w:rFonts w:ascii="Times New Roman" w:hAnsi="Times New Roman" w:cs="Times New Roman"/>
          <w:b/>
        </w:rPr>
      </w:pPr>
    </w:p>
    <w:p w14:paraId="75FB0F85" w14:textId="0FD8B09C" w:rsidR="001917A2" w:rsidRPr="008A4253" w:rsidRDefault="001917A2" w:rsidP="001917A2">
      <w:pPr>
        <w:spacing w:line="240" w:lineRule="auto"/>
        <w:contextualSpacing/>
        <w:jc w:val="both"/>
        <w:rPr>
          <w:rFonts w:ascii="Times New Roman" w:hAnsi="Times New Roman" w:cs="Times New Roman"/>
          <w:b/>
        </w:rPr>
      </w:pPr>
    </w:p>
    <w:p w14:paraId="0C579AFD" w14:textId="6067309F" w:rsidR="00AF7FFE" w:rsidRPr="008A4253" w:rsidRDefault="00AF7FFE" w:rsidP="001917A2">
      <w:pPr>
        <w:spacing w:line="240" w:lineRule="auto"/>
        <w:contextualSpacing/>
        <w:jc w:val="both"/>
        <w:rPr>
          <w:rFonts w:ascii="Times New Roman" w:hAnsi="Times New Roman" w:cs="Times New Roman"/>
          <w:b/>
        </w:rPr>
      </w:pPr>
      <w:r w:rsidRPr="008A4253">
        <w:rPr>
          <w:rFonts w:ascii="Times New Roman" w:hAnsi="Times New Roman" w:cs="Times New Roman"/>
          <w:b/>
          <w:bCs/>
          <w:noProof/>
          <w:lang w:eastAsia="ko-KR"/>
        </w:rPr>
        <w:lastRenderedPageBreak/>
        <w:drawing>
          <wp:anchor distT="0" distB="0" distL="114300" distR="114300" simplePos="0" relativeHeight="251683840" behindDoc="1" locked="0" layoutInCell="1" allowOverlap="1" wp14:anchorId="57F791D1" wp14:editId="6A4FAA21">
            <wp:simplePos x="0" y="0"/>
            <wp:positionH relativeFrom="margin">
              <wp:align>left</wp:align>
            </wp:positionH>
            <wp:positionV relativeFrom="paragraph">
              <wp:posOffset>186856</wp:posOffset>
            </wp:positionV>
            <wp:extent cx="2517775" cy="2934970"/>
            <wp:effectExtent l="0" t="0" r="0" b="0"/>
            <wp:wrapTopAndBottom/>
            <wp:docPr id="133565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5321"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517775" cy="2934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4253">
        <w:rPr>
          <w:rFonts w:ascii="Times New Roman" w:hAnsi="Times New Roman" w:cs="Times New Roman"/>
          <w:b/>
        </w:rPr>
        <w:t>Figure S2.</w:t>
      </w:r>
    </w:p>
    <w:p w14:paraId="5AE4638E" w14:textId="23D2933C" w:rsidR="00D7301D" w:rsidRPr="008A4253" w:rsidRDefault="00723F10" w:rsidP="001917A2">
      <w:pPr>
        <w:spacing w:line="240" w:lineRule="auto"/>
        <w:contextualSpacing/>
        <w:jc w:val="both"/>
        <w:rPr>
          <w:rFonts w:ascii="Times New Roman" w:hAnsi="Times New Roman" w:cs="Times New Roman"/>
        </w:rPr>
      </w:pPr>
      <w:r w:rsidRPr="008A4253">
        <w:rPr>
          <w:rFonts w:ascii="Times New Roman" w:hAnsi="Times New Roman" w:cs="Times New Roman"/>
          <w:b/>
        </w:rPr>
        <w:t>Figure S2</w:t>
      </w:r>
      <w:r w:rsidRPr="008A4253">
        <w:rPr>
          <w:rFonts w:ascii="Times New Roman" w:hAnsi="Times New Roman" w:cs="Times New Roman"/>
        </w:rPr>
        <w:t xml:space="preserve">. </w:t>
      </w:r>
      <w:r w:rsidR="00D7301D" w:rsidRPr="008A4253">
        <w:rPr>
          <w:rFonts w:ascii="Times New Roman" w:hAnsi="Times New Roman" w:cs="Times New Roman"/>
        </w:rPr>
        <w:t xml:space="preserve">(Left) Representative histological analysis of </w:t>
      </w:r>
      <w:proofErr w:type="spellStart"/>
      <w:r w:rsidR="00D7301D" w:rsidRPr="008A4253">
        <w:rPr>
          <w:rFonts w:ascii="Times New Roman" w:hAnsi="Times New Roman" w:cs="Times New Roman"/>
        </w:rPr>
        <w:t>oHSV</w:t>
      </w:r>
      <w:proofErr w:type="spellEnd"/>
      <w:r w:rsidR="00D7301D" w:rsidRPr="008A4253">
        <w:rPr>
          <w:rFonts w:ascii="Times New Roman" w:hAnsi="Times New Roman" w:cs="Times New Roman"/>
        </w:rPr>
        <w:t xml:space="preserve">-induced proliferation measured by Ki-67 staining in intracranial GBM12 tumor-bearing brain section from mice treated with or without </w:t>
      </w:r>
      <w:proofErr w:type="spellStart"/>
      <w:r w:rsidR="00D7301D" w:rsidRPr="008A4253">
        <w:rPr>
          <w:rFonts w:ascii="Times New Roman" w:hAnsi="Times New Roman" w:cs="Times New Roman"/>
        </w:rPr>
        <w:t>oHSV</w:t>
      </w:r>
      <w:proofErr w:type="spellEnd"/>
      <w:r w:rsidR="00D7301D" w:rsidRPr="008A4253">
        <w:rPr>
          <w:rFonts w:ascii="Times New Roman" w:hAnsi="Times New Roman" w:cs="Times New Roman"/>
        </w:rPr>
        <w:t xml:space="preserve"> (Magnification, 20X</w:t>
      </w:r>
      <w:r w:rsidR="00876E22" w:rsidRPr="008A4253">
        <w:rPr>
          <w:rFonts w:ascii="Times New Roman" w:hAnsi="Times New Roman" w:cs="Times New Roman"/>
        </w:rPr>
        <w:t xml:space="preserve">; scale bar = </w:t>
      </w:r>
      <w:r w:rsidR="00876E22" w:rsidRPr="008A4253">
        <w:rPr>
          <w:rFonts w:ascii="Times New Roman" w:hAnsi="Times New Roman" w:cs="Times New Roman" w:hint="eastAsia"/>
          <w:lang w:eastAsia="ko-KR"/>
        </w:rPr>
        <w:t>200</w:t>
      </w:r>
      <w:r w:rsidR="00876E22" w:rsidRPr="008A4253">
        <w:rPr>
          <w:rFonts w:ascii="Times New Roman" w:hAnsi="Times New Roman" w:cs="Times New Roman"/>
          <w:lang w:eastAsia="ko-KR"/>
        </w:rPr>
        <w:t>μ</w:t>
      </w:r>
      <w:r w:rsidR="00876E22" w:rsidRPr="008A4253">
        <w:rPr>
          <w:rFonts w:ascii="Times New Roman" w:hAnsi="Times New Roman" w:cs="Times New Roman" w:hint="eastAsia"/>
          <w:lang w:eastAsia="ko-KR"/>
        </w:rPr>
        <w:t>m</w:t>
      </w:r>
      <w:r w:rsidR="00D7301D" w:rsidRPr="008A4253">
        <w:rPr>
          <w:rFonts w:ascii="Times New Roman" w:hAnsi="Times New Roman" w:cs="Times New Roman"/>
        </w:rPr>
        <w:t>).</w:t>
      </w:r>
    </w:p>
    <w:p w14:paraId="4E7E1A2E" w14:textId="376DCCD0" w:rsidR="00D7301D" w:rsidRPr="008A4253" w:rsidRDefault="00D7301D" w:rsidP="00D7301D">
      <w:pPr>
        <w:spacing w:line="240" w:lineRule="auto"/>
        <w:contextualSpacing/>
        <w:jc w:val="center"/>
        <w:rPr>
          <w:rFonts w:ascii="Times New Roman" w:hAnsi="Times New Roman" w:cs="Times New Roman"/>
        </w:rPr>
      </w:pPr>
    </w:p>
    <w:p w14:paraId="00C7769D" w14:textId="606FDB23" w:rsidR="00D7301D" w:rsidRPr="008A4253" w:rsidRDefault="00D7301D" w:rsidP="00D7301D">
      <w:pPr>
        <w:spacing w:line="240" w:lineRule="auto"/>
        <w:contextualSpacing/>
        <w:jc w:val="center"/>
        <w:rPr>
          <w:rFonts w:ascii="Times New Roman" w:hAnsi="Times New Roman" w:cs="Times New Roman"/>
          <w:b/>
          <w:noProof/>
        </w:rPr>
      </w:pPr>
    </w:p>
    <w:p w14:paraId="5613B2BA" w14:textId="4222370B" w:rsidR="00C704B9" w:rsidRPr="008A4253" w:rsidRDefault="00C704B9" w:rsidP="00D7301D">
      <w:pPr>
        <w:spacing w:line="240" w:lineRule="auto"/>
        <w:contextualSpacing/>
        <w:jc w:val="center"/>
        <w:rPr>
          <w:rFonts w:ascii="Times New Roman" w:hAnsi="Times New Roman" w:cs="Times New Roman"/>
          <w:b/>
          <w:noProof/>
        </w:rPr>
      </w:pPr>
    </w:p>
    <w:p w14:paraId="48BCF940" w14:textId="77777777" w:rsidR="00D7301D" w:rsidRPr="008A4253" w:rsidRDefault="00D7301D" w:rsidP="00D7301D">
      <w:pPr>
        <w:spacing w:line="240" w:lineRule="auto"/>
        <w:contextualSpacing/>
        <w:rPr>
          <w:rFonts w:ascii="Times New Roman" w:hAnsi="Times New Roman" w:cs="Times New Roman"/>
          <w:b/>
          <w:noProof/>
        </w:rPr>
      </w:pPr>
    </w:p>
    <w:p w14:paraId="04E875DA" w14:textId="77777777" w:rsidR="001917A2" w:rsidRPr="008A4253" w:rsidRDefault="001917A2" w:rsidP="00D7301D">
      <w:pPr>
        <w:spacing w:line="240" w:lineRule="auto"/>
        <w:contextualSpacing/>
        <w:rPr>
          <w:rFonts w:ascii="Times New Roman" w:hAnsi="Times New Roman" w:cs="Times New Roman"/>
          <w:b/>
          <w:noProof/>
        </w:rPr>
      </w:pPr>
    </w:p>
    <w:p w14:paraId="7089498D" w14:textId="77777777" w:rsidR="00C704B9" w:rsidRPr="008A4253" w:rsidRDefault="00C704B9" w:rsidP="00D7301D">
      <w:pPr>
        <w:spacing w:line="240" w:lineRule="auto"/>
        <w:contextualSpacing/>
        <w:rPr>
          <w:rFonts w:ascii="Times New Roman" w:hAnsi="Times New Roman" w:cs="Times New Roman"/>
        </w:rPr>
      </w:pPr>
    </w:p>
    <w:p w14:paraId="4204F3A5" w14:textId="77777777" w:rsidR="00AF7FFE" w:rsidRPr="008A4253" w:rsidRDefault="00AF7FFE">
      <w:pPr>
        <w:rPr>
          <w:rFonts w:ascii="Times New Roman" w:hAnsi="Times New Roman" w:cs="Times New Roman"/>
          <w:b/>
        </w:rPr>
      </w:pPr>
      <w:r w:rsidRPr="008A4253">
        <w:rPr>
          <w:rFonts w:ascii="Times New Roman" w:hAnsi="Times New Roman" w:cs="Times New Roman"/>
          <w:b/>
        </w:rPr>
        <w:br w:type="page"/>
      </w:r>
    </w:p>
    <w:p w14:paraId="5199A488" w14:textId="14E21FEE" w:rsidR="00AF7FFE" w:rsidRPr="008A4253" w:rsidRDefault="00AF7FFE" w:rsidP="00AF7FFE">
      <w:pPr>
        <w:spacing w:line="240" w:lineRule="auto"/>
        <w:contextualSpacing/>
        <w:jc w:val="both"/>
        <w:rPr>
          <w:rFonts w:ascii="Times New Roman" w:hAnsi="Times New Roman" w:cs="Times New Roman"/>
          <w:b/>
        </w:rPr>
      </w:pPr>
      <w:r w:rsidRPr="008A4253">
        <w:rPr>
          <w:rFonts w:ascii="Times New Roman" w:hAnsi="Times New Roman" w:cs="Times New Roman"/>
          <w:b/>
        </w:rPr>
        <w:lastRenderedPageBreak/>
        <w:t>Figure S3.</w:t>
      </w:r>
    </w:p>
    <w:p w14:paraId="3155250B" w14:textId="04BCAAAC" w:rsidR="001917A2" w:rsidRPr="008A4253" w:rsidRDefault="00AF7FFE" w:rsidP="00C704B9">
      <w:pPr>
        <w:spacing w:line="240" w:lineRule="auto"/>
        <w:contextualSpacing/>
        <w:jc w:val="both"/>
        <w:rPr>
          <w:rFonts w:ascii="Times New Roman" w:hAnsi="Times New Roman" w:cs="Times New Roman"/>
        </w:rPr>
      </w:pPr>
      <w:r w:rsidRPr="008A4253">
        <w:rPr>
          <w:rFonts w:ascii="Times New Roman" w:hAnsi="Times New Roman" w:cs="Times New Roman"/>
          <w:noProof/>
        </w:rPr>
        <w:drawing>
          <wp:inline distT="0" distB="0" distL="0" distR="0" wp14:anchorId="70C65054" wp14:editId="14D71849">
            <wp:extent cx="6834990" cy="4731523"/>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0344" cy="4742152"/>
                    </a:xfrm>
                    <a:prstGeom prst="rect">
                      <a:avLst/>
                    </a:prstGeom>
                    <a:noFill/>
                  </pic:spPr>
                </pic:pic>
              </a:graphicData>
            </a:graphic>
          </wp:inline>
        </w:drawing>
      </w:r>
    </w:p>
    <w:p w14:paraId="097AB5F2" w14:textId="77777777" w:rsidR="00AF7FFE" w:rsidRPr="008A4253" w:rsidRDefault="00AF7FFE" w:rsidP="00C704B9">
      <w:pPr>
        <w:spacing w:line="240" w:lineRule="auto"/>
        <w:contextualSpacing/>
        <w:jc w:val="both"/>
        <w:rPr>
          <w:rFonts w:ascii="Times New Roman" w:hAnsi="Times New Roman" w:cs="Times New Roman"/>
          <w:b/>
        </w:rPr>
      </w:pPr>
    </w:p>
    <w:p w14:paraId="06D5EA5F" w14:textId="71635A12" w:rsidR="00D7301D" w:rsidRPr="008A4253" w:rsidRDefault="00D7301D" w:rsidP="00C704B9">
      <w:pPr>
        <w:spacing w:line="240" w:lineRule="auto"/>
        <w:contextualSpacing/>
        <w:jc w:val="both"/>
        <w:rPr>
          <w:rFonts w:ascii="Times New Roman" w:hAnsi="Times New Roman" w:cs="Times New Roman"/>
        </w:rPr>
      </w:pPr>
      <w:r w:rsidRPr="008A4253">
        <w:rPr>
          <w:rFonts w:ascii="Times New Roman" w:hAnsi="Times New Roman" w:cs="Times New Roman"/>
          <w:b/>
        </w:rPr>
        <w:t>Figure S3</w:t>
      </w:r>
      <w:r w:rsidRPr="008A4253">
        <w:rPr>
          <w:rFonts w:ascii="Times New Roman" w:hAnsi="Times New Roman" w:cs="Times New Roman"/>
        </w:rPr>
        <w:t xml:space="preserve">. </w:t>
      </w:r>
      <w:r w:rsidR="00C704B9" w:rsidRPr="008A4253">
        <w:rPr>
          <w:rFonts w:ascii="Times New Roman" w:hAnsi="Times New Roman" w:cs="Times New Roman"/>
        </w:rPr>
        <w:t xml:space="preserve">Representative fluorescent microscopy images of MDA-MB-468 </w:t>
      </w:r>
      <w:r w:rsidR="00AF7FFE" w:rsidRPr="008A4253">
        <w:rPr>
          <w:rFonts w:ascii="Times New Roman" w:hAnsi="Times New Roman" w:cs="Times New Roman"/>
        </w:rPr>
        <w:t xml:space="preserve">mammary </w:t>
      </w:r>
      <w:proofErr w:type="spellStart"/>
      <w:r w:rsidR="00AF7FFE" w:rsidRPr="008A4253">
        <w:rPr>
          <w:rFonts w:ascii="Times New Roman" w:hAnsi="Times New Roman" w:cs="Times New Roman"/>
        </w:rPr>
        <w:t>fatpad</w:t>
      </w:r>
      <w:proofErr w:type="spellEnd"/>
      <w:r w:rsidR="00AF7FFE" w:rsidRPr="008A4253">
        <w:rPr>
          <w:rFonts w:ascii="Times New Roman" w:hAnsi="Times New Roman" w:cs="Times New Roman"/>
        </w:rPr>
        <w:t xml:space="preserve"> </w:t>
      </w:r>
      <w:r w:rsidR="00C704B9" w:rsidRPr="008A4253">
        <w:rPr>
          <w:rFonts w:ascii="Times New Roman" w:hAnsi="Times New Roman" w:cs="Times New Roman"/>
        </w:rPr>
        <w:t>tumors stained for HSV1 (white</w:t>
      </w:r>
      <w:r w:rsidR="002178AB" w:rsidRPr="008A4253">
        <w:rPr>
          <w:rFonts w:ascii="Times New Roman" w:hAnsi="Times New Roman" w:cs="Times New Roman"/>
        </w:rPr>
        <w:t xml:space="preserve">) and </w:t>
      </w:r>
      <w:r w:rsidR="00C704B9" w:rsidRPr="008A4253">
        <w:rPr>
          <w:rFonts w:ascii="Times New Roman" w:hAnsi="Times New Roman" w:cs="Times New Roman"/>
        </w:rPr>
        <w:t>Ki-67 (red)</w:t>
      </w:r>
      <w:r w:rsidR="00AF7FFE" w:rsidRPr="008A4253">
        <w:rPr>
          <w:rFonts w:ascii="Times New Roman" w:hAnsi="Times New Roman" w:cs="Times New Roman"/>
        </w:rPr>
        <w:t>,</w:t>
      </w:r>
      <w:r w:rsidR="00C704B9" w:rsidRPr="008A4253">
        <w:rPr>
          <w:rFonts w:ascii="Times New Roman" w:hAnsi="Times New Roman" w:cs="Times New Roman"/>
        </w:rPr>
        <w:t xml:space="preserve"> </w:t>
      </w:r>
      <w:r w:rsidR="002178AB" w:rsidRPr="008A4253">
        <w:rPr>
          <w:rFonts w:ascii="Times New Roman" w:hAnsi="Times New Roman" w:cs="Times New Roman"/>
        </w:rPr>
        <w:t xml:space="preserve">with nuclei </w:t>
      </w:r>
      <w:r w:rsidR="00C704B9" w:rsidRPr="008A4253">
        <w:rPr>
          <w:rFonts w:ascii="Times New Roman" w:hAnsi="Times New Roman" w:cs="Times New Roman"/>
        </w:rPr>
        <w:t>counterstained with DAPI (blue) (</w:t>
      </w:r>
      <w:r w:rsidR="001917A2" w:rsidRPr="008A4253">
        <w:rPr>
          <w:rFonts w:ascii="Times New Roman" w:hAnsi="Times New Roman" w:cs="Times New Roman"/>
        </w:rPr>
        <w:t xml:space="preserve">Magnification = 20X, </w:t>
      </w:r>
      <w:r w:rsidR="000073E7" w:rsidRPr="008A4253">
        <w:rPr>
          <w:rFonts w:ascii="Times New Roman" w:hAnsi="Times New Roman" w:cs="Times New Roman" w:hint="eastAsia"/>
          <w:lang w:eastAsia="ko-KR"/>
        </w:rPr>
        <w:t>Scale bar = 200</w:t>
      </w:r>
      <w:r w:rsidR="000073E7" w:rsidRPr="008A4253">
        <w:rPr>
          <w:rFonts w:ascii="Times New Roman" w:hAnsi="Times New Roman" w:cs="Times New Roman"/>
          <w:lang w:eastAsia="ko-KR"/>
        </w:rPr>
        <w:t>μ</w:t>
      </w:r>
      <w:r w:rsidR="000073E7" w:rsidRPr="008A4253">
        <w:rPr>
          <w:rFonts w:ascii="Times New Roman" w:hAnsi="Times New Roman" w:cs="Times New Roman" w:hint="eastAsia"/>
          <w:lang w:eastAsia="ko-KR"/>
        </w:rPr>
        <w:t>m</w:t>
      </w:r>
      <w:r w:rsidR="00C704B9" w:rsidRPr="008A4253">
        <w:rPr>
          <w:rFonts w:ascii="Times New Roman" w:hAnsi="Times New Roman" w:cs="Times New Roman"/>
        </w:rPr>
        <w:t>). Triplicates shown above of PBS</w:t>
      </w:r>
      <w:r w:rsidR="00AF7FFE" w:rsidRPr="008A4253">
        <w:rPr>
          <w:rFonts w:ascii="Times New Roman" w:hAnsi="Times New Roman" w:cs="Times New Roman"/>
        </w:rPr>
        <w:t>-</w:t>
      </w:r>
      <w:r w:rsidR="00C704B9" w:rsidRPr="008A4253">
        <w:rPr>
          <w:rFonts w:ascii="Times New Roman" w:hAnsi="Times New Roman" w:cs="Times New Roman"/>
        </w:rPr>
        <w:t xml:space="preserve">treated </w:t>
      </w:r>
      <w:r w:rsidR="00AF7FFE" w:rsidRPr="008A4253">
        <w:rPr>
          <w:rFonts w:ascii="Times New Roman" w:hAnsi="Times New Roman" w:cs="Times New Roman"/>
        </w:rPr>
        <w:t xml:space="preserve">(A) </w:t>
      </w:r>
      <w:r w:rsidR="00C704B9" w:rsidRPr="008A4253">
        <w:rPr>
          <w:rFonts w:ascii="Times New Roman" w:hAnsi="Times New Roman" w:cs="Times New Roman"/>
        </w:rPr>
        <w:t xml:space="preserve">and </w:t>
      </w:r>
      <w:proofErr w:type="spellStart"/>
      <w:r w:rsidR="00C704B9" w:rsidRPr="008A4253">
        <w:rPr>
          <w:rFonts w:ascii="Times New Roman" w:hAnsi="Times New Roman" w:cs="Times New Roman"/>
        </w:rPr>
        <w:t>oHSV</w:t>
      </w:r>
      <w:proofErr w:type="spellEnd"/>
      <w:r w:rsidR="00AF7FFE" w:rsidRPr="008A4253">
        <w:rPr>
          <w:rFonts w:ascii="Times New Roman" w:hAnsi="Times New Roman" w:cs="Times New Roman"/>
        </w:rPr>
        <w:t>-</w:t>
      </w:r>
      <w:r w:rsidR="000073E7" w:rsidRPr="008A4253">
        <w:rPr>
          <w:rFonts w:ascii="Times New Roman" w:hAnsi="Times New Roman" w:cs="Times New Roman" w:hint="eastAsia"/>
          <w:lang w:eastAsia="ko-KR"/>
        </w:rPr>
        <w:t>injected</w:t>
      </w:r>
      <w:r w:rsidR="000073E7" w:rsidRPr="008A4253">
        <w:rPr>
          <w:rFonts w:ascii="Times New Roman" w:hAnsi="Times New Roman" w:cs="Times New Roman"/>
        </w:rPr>
        <w:t xml:space="preserve"> </w:t>
      </w:r>
      <w:r w:rsidR="00AF7FFE" w:rsidRPr="008A4253">
        <w:rPr>
          <w:rFonts w:ascii="Times New Roman" w:hAnsi="Times New Roman" w:cs="Times New Roman"/>
        </w:rPr>
        <w:t xml:space="preserve">(B) </w:t>
      </w:r>
      <w:r w:rsidR="00C704B9" w:rsidRPr="008A4253">
        <w:rPr>
          <w:rFonts w:ascii="Times New Roman" w:hAnsi="Times New Roman" w:cs="Times New Roman"/>
        </w:rPr>
        <w:t>tumor</w:t>
      </w:r>
      <w:r w:rsidR="00AF7FFE" w:rsidRPr="008A4253">
        <w:rPr>
          <w:rFonts w:ascii="Times New Roman" w:hAnsi="Times New Roman" w:cs="Times New Roman"/>
        </w:rPr>
        <w:t xml:space="preserve"> sections</w:t>
      </w:r>
      <w:r w:rsidR="00C704B9" w:rsidRPr="008A4253">
        <w:rPr>
          <w:rFonts w:ascii="Times New Roman" w:hAnsi="Times New Roman" w:cs="Times New Roman"/>
        </w:rPr>
        <w:t>.</w:t>
      </w:r>
    </w:p>
    <w:p w14:paraId="0B5EE572" w14:textId="52950FD8" w:rsidR="00AF7FFE" w:rsidRPr="008A4253" w:rsidRDefault="00AF7FFE" w:rsidP="00C704B9">
      <w:pPr>
        <w:spacing w:line="240" w:lineRule="auto"/>
        <w:contextualSpacing/>
        <w:jc w:val="both"/>
        <w:rPr>
          <w:rFonts w:ascii="Times New Roman" w:hAnsi="Times New Roman" w:cs="Times New Roman"/>
        </w:rPr>
      </w:pPr>
    </w:p>
    <w:p w14:paraId="299C9CC5" w14:textId="77777777" w:rsidR="00AF7FFE" w:rsidRPr="008A4253" w:rsidRDefault="00AF7FFE">
      <w:pPr>
        <w:rPr>
          <w:rFonts w:ascii="Times New Roman" w:hAnsi="Times New Roman" w:cs="Times New Roman"/>
          <w:b/>
        </w:rPr>
      </w:pPr>
      <w:r w:rsidRPr="008A4253">
        <w:rPr>
          <w:rFonts w:ascii="Times New Roman" w:hAnsi="Times New Roman" w:cs="Times New Roman"/>
          <w:b/>
        </w:rPr>
        <w:br w:type="page"/>
      </w:r>
    </w:p>
    <w:p w14:paraId="3B8DAB9C" w14:textId="52CD50AB" w:rsidR="00AF7FFE" w:rsidRPr="008A4253" w:rsidRDefault="00AF7FFE" w:rsidP="00C704B9">
      <w:pPr>
        <w:spacing w:line="240" w:lineRule="auto"/>
        <w:contextualSpacing/>
        <w:jc w:val="both"/>
        <w:rPr>
          <w:rFonts w:ascii="Times New Roman" w:hAnsi="Times New Roman" w:cs="Times New Roman"/>
        </w:rPr>
      </w:pPr>
      <w:r w:rsidRPr="008A4253">
        <w:rPr>
          <w:rFonts w:ascii="Times New Roman" w:hAnsi="Times New Roman" w:cs="Times New Roman"/>
          <w:b/>
        </w:rPr>
        <w:lastRenderedPageBreak/>
        <w:t>Figure S4</w:t>
      </w:r>
      <w:r w:rsidRPr="008A4253">
        <w:rPr>
          <w:rFonts w:ascii="Times New Roman" w:hAnsi="Times New Roman" w:cs="Times New Roman"/>
        </w:rPr>
        <w:t xml:space="preserve">. </w:t>
      </w:r>
    </w:p>
    <w:p w14:paraId="334FB21E" w14:textId="62B7CF5B" w:rsidR="001917A2" w:rsidRPr="008A4253" w:rsidRDefault="00AF7FFE" w:rsidP="001917A2">
      <w:pPr>
        <w:spacing w:line="240" w:lineRule="auto"/>
        <w:contextualSpacing/>
        <w:jc w:val="center"/>
        <w:rPr>
          <w:rFonts w:ascii="Times New Roman" w:hAnsi="Times New Roman" w:cs="Times New Roman"/>
          <w:b/>
        </w:rPr>
      </w:pPr>
      <w:r w:rsidRPr="008A4253">
        <w:rPr>
          <w:rFonts w:ascii="Times New Roman" w:hAnsi="Times New Roman" w:cs="Times New Roman"/>
          <w:noProof/>
        </w:rPr>
        <w:drawing>
          <wp:inline distT="0" distB="0" distL="0" distR="0" wp14:anchorId="5F6212AC" wp14:editId="16AD2F30">
            <wp:extent cx="6809989" cy="7696216"/>
            <wp:effectExtent l="0" t="0" r="0" b="0"/>
            <wp:docPr id="260734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09989" cy="7696216"/>
                    </a:xfrm>
                    <a:prstGeom prst="rect">
                      <a:avLst/>
                    </a:prstGeom>
                    <a:noFill/>
                    <a:ln>
                      <a:noFill/>
                    </a:ln>
                  </pic:spPr>
                </pic:pic>
              </a:graphicData>
            </a:graphic>
          </wp:inline>
        </w:drawing>
      </w:r>
    </w:p>
    <w:p w14:paraId="0AE1A81F" w14:textId="77777777" w:rsidR="001917A2" w:rsidRPr="008A4253" w:rsidRDefault="001917A2" w:rsidP="001917A2">
      <w:pPr>
        <w:spacing w:line="240" w:lineRule="auto"/>
        <w:contextualSpacing/>
        <w:jc w:val="center"/>
        <w:rPr>
          <w:rFonts w:ascii="Times New Roman" w:hAnsi="Times New Roman" w:cs="Times New Roman"/>
          <w:b/>
        </w:rPr>
      </w:pPr>
    </w:p>
    <w:p w14:paraId="2CC7C2E2" w14:textId="2EDA570D" w:rsidR="00723F10" w:rsidRPr="008A4253" w:rsidRDefault="00723F10" w:rsidP="001917A2">
      <w:pPr>
        <w:spacing w:line="240" w:lineRule="auto"/>
        <w:contextualSpacing/>
        <w:jc w:val="both"/>
        <w:rPr>
          <w:rFonts w:ascii="Times New Roman" w:hAnsi="Times New Roman" w:cs="Times New Roman"/>
          <w:b/>
        </w:rPr>
      </w:pPr>
      <w:r w:rsidRPr="008A4253">
        <w:rPr>
          <w:rFonts w:ascii="Times New Roman" w:hAnsi="Times New Roman" w:cs="Times New Roman"/>
          <w:b/>
        </w:rPr>
        <w:t>Figure S</w:t>
      </w:r>
      <w:r w:rsidR="002F2CF2" w:rsidRPr="008A4253">
        <w:rPr>
          <w:rFonts w:ascii="Times New Roman" w:hAnsi="Times New Roman" w:cs="Times New Roman"/>
          <w:b/>
        </w:rPr>
        <w:t>4</w:t>
      </w:r>
      <w:r w:rsidRPr="008A4253">
        <w:rPr>
          <w:rFonts w:ascii="Times New Roman" w:hAnsi="Times New Roman" w:cs="Times New Roman"/>
        </w:rPr>
        <w:t xml:space="preserve">. </w:t>
      </w:r>
      <w:r w:rsidR="003F1C49" w:rsidRPr="008A4253">
        <w:rPr>
          <w:rFonts w:ascii="Times New Roman" w:hAnsi="Times New Roman" w:cs="Times New Roman"/>
        </w:rPr>
        <w:t xml:space="preserve">Additional Gene Set Enrichment Analyses of our previously published RNA sequencing data of GBM12 (A) and MDA468 (B) treated with </w:t>
      </w:r>
      <w:proofErr w:type="spellStart"/>
      <w:r w:rsidR="000073E7" w:rsidRPr="008A4253">
        <w:rPr>
          <w:rFonts w:ascii="Times New Roman" w:hAnsi="Times New Roman" w:cs="Times New Roman" w:hint="eastAsia"/>
          <w:lang w:eastAsia="ko-KR"/>
        </w:rPr>
        <w:t>o</w:t>
      </w:r>
      <w:r w:rsidR="003F1C49" w:rsidRPr="008A4253">
        <w:rPr>
          <w:rFonts w:ascii="Times New Roman" w:hAnsi="Times New Roman" w:cs="Times New Roman"/>
        </w:rPr>
        <w:t>HSV</w:t>
      </w:r>
      <w:proofErr w:type="spellEnd"/>
      <w:r w:rsidR="003F1C49" w:rsidRPr="008A4253">
        <w:rPr>
          <w:rFonts w:ascii="Times New Roman" w:hAnsi="Times New Roman" w:cs="Times New Roman"/>
        </w:rPr>
        <w:t xml:space="preserve"> (Q) or without it (N). Heatmaps of z-transformed expression scores of the genes within</w:t>
      </w:r>
      <w:r w:rsidR="001917A2" w:rsidRPr="008A4253">
        <w:rPr>
          <w:rFonts w:ascii="Times New Roman" w:hAnsi="Times New Roman" w:cs="Times New Roman"/>
        </w:rPr>
        <w:t xml:space="preserve"> </w:t>
      </w:r>
      <w:r w:rsidR="003F1C49" w:rsidRPr="008A4253">
        <w:rPr>
          <w:rFonts w:ascii="Times New Roman" w:hAnsi="Times New Roman" w:cs="Times New Roman"/>
        </w:rPr>
        <w:t xml:space="preserve">each gene set that were enriched in the sample are shown to the left of the GSEA enrichment plot. These analyses were performed and graphs prepared using </w:t>
      </w:r>
      <w:proofErr w:type="spellStart"/>
      <w:r w:rsidR="003F1C49" w:rsidRPr="008A4253">
        <w:rPr>
          <w:rFonts w:ascii="Times New Roman" w:hAnsi="Times New Roman" w:cs="Times New Roman"/>
        </w:rPr>
        <w:t>GSEAPy</w:t>
      </w:r>
      <w:proofErr w:type="spellEnd"/>
      <w:r w:rsidR="003F1C49" w:rsidRPr="008A4253">
        <w:rPr>
          <w:rFonts w:ascii="Times New Roman" w:hAnsi="Times New Roman" w:cs="Times New Roman"/>
        </w:rPr>
        <w:t xml:space="preserve"> with python. </w:t>
      </w:r>
    </w:p>
    <w:p w14:paraId="6BCAECBD" w14:textId="0674EA61" w:rsidR="00723F10" w:rsidRPr="008A4253" w:rsidRDefault="002E1243" w:rsidP="00464177">
      <w:pPr>
        <w:spacing w:line="240" w:lineRule="auto"/>
        <w:contextualSpacing/>
        <w:jc w:val="both"/>
        <w:rPr>
          <w:rFonts w:ascii="Times New Roman" w:hAnsi="Times New Roman" w:cs="Times New Roman"/>
        </w:rPr>
      </w:pPr>
      <w:r w:rsidRPr="008A4253">
        <w:rPr>
          <w:rFonts w:ascii="Times New Roman" w:hAnsi="Times New Roman" w:cs="Times New Roman"/>
          <w:b/>
          <w:noProof/>
        </w:rPr>
        <w:lastRenderedPageBreak/>
        <w:drawing>
          <wp:anchor distT="0" distB="0" distL="114300" distR="114300" simplePos="0" relativeHeight="251684864" behindDoc="1" locked="0" layoutInCell="1" allowOverlap="1" wp14:anchorId="3C1DE989" wp14:editId="744F0EE8">
            <wp:simplePos x="0" y="0"/>
            <wp:positionH relativeFrom="margin">
              <wp:posOffset>152400</wp:posOffset>
            </wp:positionH>
            <wp:positionV relativeFrom="paragraph">
              <wp:posOffset>210820</wp:posOffset>
            </wp:positionV>
            <wp:extent cx="4984750" cy="2301240"/>
            <wp:effectExtent l="0" t="0" r="6350" b="3810"/>
            <wp:wrapTopAndBottom/>
            <wp:docPr id="1281110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10151"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98475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AF7FFE" w:rsidRPr="008A4253">
        <w:rPr>
          <w:rFonts w:ascii="Times New Roman" w:hAnsi="Times New Roman" w:cs="Times New Roman"/>
          <w:b/>
        </w:rPr>
        <w:t>Figure S5</w:t>
      </w:r>
      <w:r w:rsidR="00AF7FFE" w:rsidRPr="008A4253">
        <w:rPr>
          <w:rFonts w:ascii="Times New Roman" w:hAnsi="Times New Roman" w:cs="Times New Roman"/>
        </w:rPr>
        <w:t xml:space="preserve">. </w:t>
      </w:r>
    </w:p>
    <w:p w14:paraId="416C3676" w14:textId="42FAB1E8" w:rsidR="00723F10" w:rsidRPr="008A4253" w:rsidRDefault="002E1243" w:rsidP="00464177">
      <w:pPr>
        <w:spacing w:line="240" w:lineRule="auto"/>
        <w:contextualSpacing/>
        <w:jc w:val="both"/>
        <w:rPr>
          <w:rFonts w:ascii="Times New Roman" w:hAnsi="Times New Roman" w:cs="Times New Roman"/>
        </w:rPr>
      </w:pPr>
      <w:r w:rsidRPr="008A4253">
        <w:rPr>
          <w:rFonts w:ascii="Times New Roman" w:hAnsi="Times New Roman" w:cs="Times New Roman"/>
        </w:rPr>
        <w:tab/>
      </w:r>
    </w:p>
    <w:p w14:paraId="134E9FB0" w14:textId="1961C12E" w:rsidR="004C1399" w:rsidRPr="008A4253" w:rsidRDefault="00723F10" w:rsidP="00C704B9">
      <w:pPr>
        <w:spacing w:line="240" w:lineRule="auto"/>
        <w:contextualSpacing/>
        <w:jc w:val="both"/>
        <w:rPr>
          <w:rFonts w:ascii="Times New Roman" w:hAnsi="Times New Roman" w:cs="Times New Roman"/>
        </w:rPr>
      </w:pPr>
      <w:r w:rsidRPr="008A4253">
        <w:rPr>
          <w:rFonts w:ascii="Times New Roman" w:hAnsi="Times New Roman" w:cs="Times New Roman"/>
          <w:b/>
        </w:rPr>
        <w:t>Figure S</w:t>
      </w:r>
      <w:r w:rsidR="002F2CF2" w:rsidRPr="008A4253">
        <w:rPr>
          <w:rFonts w:ascii="Times New Roman" w:hAnsi="Times New Roman" w:cs="Times New Roman"/>
          <w:b/>
        </w:rPr>
        <w:t>5</w:t>
      </w:r>
      <w:r w:rsidRPr="008A4253">
        <w:rPr>
          <w:rFonts w:ascii="Times New Roman" w:hAnsi="Times New Roman" w:cs="Times New Roman"/>
        </w:rPr>
        <w:t xml:space="preserve">. </w:t>
      </w:r>
      <w:r w:rsidR="0086776B" w:rsidRPr="008A4253">
        <w:rPr>
          <w:rFonts w:ascii="Times New Roman" w:hAnsi="Times New Roman" w:cs="Times New Roman"/>
        </w:rPr>
        <w:t>Single channel images of the IF staining depicted in Figure 2B</w:t>
      </w:r>
      <w:r w:rsidR="00876E22" w:rsidRPr="008A4253">
        <w:rPr>
          <w:rFonts w:ascii="Times New Roman" w:hAnsi="Times New Roman" w:cs="Times New Roman"/>
        </w:rPr>
        <w:t xml:space="preserve"> (Magnification 20X; scale bar = 100µm)</w:t>
      </w:r>
      <w:r w:rsidR="0086776B" w:rsidRPr="008A4253">
        <w:rPr>
          <w:rFonts w:ascii="Times New Roman" w:hAnsi="Times New Roman" w:cs="Times New Roman"/>
        </w:rPr>
        <w:t>.</w:t>
      </w:r>
      <w:r w:rsidR="00876E22" w:rsidRPr="008A4253">
        <w:rPr>
          <w:rFonts w:ascii="Times New Roman" w:hAnsi="Times New Roman" w:cs="Times New Roman"/>
        </w:rPr>
        <w:t xml:space="preserve"> </w:t>
      </w:r>
      <w:proofErr w:type="spellStart"/>
      <w:r w:rsidR="002178AB" w:rsidRPr="008A4253">
        <w:rPr>
          <w:rFonts w:ascii="Times New Roman" w:hAnsi="Times New Roman" w:cs="Times New Roman"/>
        </w:rPr>
        <w:t>Fvb</w:t>
      </w:r>
      <w:proofErr w:type="spellEnd"/>
      <w:r w:rsidR="002178AB" w:rsidRPr="008A4253">
        <w:rPr>
          <w:rFonts w:ascii="Times New Roman" w:hAnsi="Times New Roman" w:cs="Times New Roman"/>
        </w:rPr>
        <w:t>/n</w:t>
      </w:r>
      <w:r w:rsidR="0086776B" w:rsidRPr="008A4253">
        <w:rPr>
          <w:rFonts w:ascii="Times New Roman" w:hAnsi="Times New Roman" w:cs="Times New Roman"/>
        </w:rPr>
        <w:t xml:space="preserve"> mice were implanted with </w:t>
      </w:r>
      <w:r w:rsidR="002178AB" w:rsidRPr="008A4253">
        <w:rPr>
          <w:rFonts w:ascii="Times New Roman" w:hAnsi="Times New Roman" w:cs="Times New Roman"/>
        </w:rPr>
        <w:t xml:space="preserve">the </w:t>
      </w:r>
      <w:r w:rsidR="0086776B" w:rsidRPr="008A4253">
        <w:rPr>
          <w:rFonts w:ascii="Times New Roman" w:hAnsi="Times New Roman" w:cs="Times New Roman"/>
        </w:rPr>
        <w:t xml:space="preserve">murine breast cancer cell line, DB7, intracranially. 10 days post-implantation, mice were treated with either PBS or </w:t>
      </w:r>
      <w:r w:rsidR="00B13980" w:rsidRPr="008A4253">
        <w:rPr>
          <w:rFonts w:ascii="Times New Roman" w:hAnsi="Times New Roman" w:cs="Times New Roman"/>
        </w:rPr>
        <w:t>1x</w:t>
      </w:r>
      <w:r w:rsidR="0086776B" w:rsidRPr="008A4253">
        <w:rPr>
          <w:rFonts w:ascii="Times New Roman" w:hAnsi="Times New Roman" w:cs="Times New Roman"/>
        </w:rPr>
        <w:t>10</w:t>
      </w:r>
      <w:r w:rsidR="0086776B" w:rsidRPr="008A4253">
        <w:rPr>
          <w:rFonts w:ascii="Times New Roman" w:hAnsi="Times New Roman" w:cs="Times New Roman"/>
          <w:vertAlign w:val="superscript"/>
        </w:rPr>
        <w:t>5</w:t>
      </w:r>
      <w:r w:rsidR="0086776B" w:rsidRPr="008A4253">
        <w:rPr>
          <w:rFonts w:ascii="Times New Roman" w:hAnsi="Times New Roman" w:cs="Times New Roman"/>
        </w:rPr>
        <w:t>pfu</w:t>
      </w:r>
      <w:r w:rsidR="002178AB" w:rsidRPr="008A4253">
        <w:rPr>
          <w:rFonts w:ascii="Times New Roman" w:hAnsi="Times New Roman" w:cs="Times New Roman"/>
        </w:rPr>
        <w:t xml:space="preserve"> of</w:t>
      </w:r>
      <w:r w:rsidR="0086776B" w:rsidRPr="008A4253">
        <w:rPr>
          <w:rFonts w:ascii="Times New Roman" w:hAnsi="Times New Roman" w:cs="Times New Roman"/>
        </w:rPr>
        <w:t xml:space="preserve"> </w:t>
      </w:r>
      <w:proofErr w:type="spellStart"/>
      <w:r w:rsidR="0086776B" w:rsidRPr="008A4253">
        <w:rPr>
          <w:rFonts w:ascii="Times New Roman" w:hAnsi="Times New Roman" w:cs="Times New Roman"/>
        </w:rPr>
        <w:t>oHSV</w:t>
      </w:r>
      <w:proofErr w:type="spellEnd"/>
      <w:r w:rsidR="0086776B" w:rsidRPr="008A4253">
        <w:rPr>
          <w:rFonts w:ascii="Times New Roman" w:hAnsi="Times New Roman" w:cs="Times New Roman"/>
        </w:rPr>
        <w:t xml:space="preserve"> and tissue</w:t>
      </w:r>
      <w:r w:rsidR="002178AB" w:rsidRPr="008A4253">
        <w:rPr>
          <w:rFonts w:ascii="Times New Roman" w:hAnsi="Times New Roman" w:cs="Times New Roman"/>
        </w:rPr>
        <w:t>s were</w:t>
      </w:r>
      <w:r w:rsidR="0086776B" w:rsidRPr="008A4253">
        <w:rPr>
          <w:rFonts w:ascii="Times New Roman" w:hAnsi="Times New Roman" w:cs="Times New Roman"/>
        </w:rPr>
        <w:t xml:space="preserve"> collected 48</w:t>
      </w:r>
      <w:r w:rsidR="003F1C49" w:rsidRPr="008A4253">
        <w:rPr>
          <w:rFonts w:ascii="Times New Roman" w:hAnsi="Times New Roman" w:cs="Times New Roman"/>
        </w:rPr>
        <w:t xml:space="preserve"> </w:t>
      </w:r>
      <w:r w:rsidR="0086776B" w:rsidRPr="008A4253">
        <w:rPr>
          <w:rFonts w:ascii="Times New Roman" w:hAnsi="Times New Roman" w:cs="Times New Roman"/>
        </w:rPr>
        <w:t>hours</w:t>
      </w:r>
      <w:r w:rsidR="002178AB" w:rsidRPr="008A4253">
        <w:rPr>
          <w:rFonts w:ascii="Times New Roman" w:hAnsi="Times New Roman" w:cs="Times New Roman"/>
        </w:rPr>
        <w:t xml:space="preserve"> post virus injection</w:t>
      </w:r>
      <w:r w:rsidR="0086776B" w:rsidRPr="008A4253">
        <w:rPr>
          <w:rFonts w:ascii="Times New Roman" w:hAnsi="Times New Roman" w:cs="Times New Roman"/>
        </w:rPr>
        <w:t xml:space="preserve">. </w:t>
      </w:r>
      <w:r w:rsidR="002178AB" w:rsidRPr="008A4253">
        <w:rPr>
          <w:rFonts w:ascii="Times New Roman" w:hAnsi="Times New Roman" w:cs="Times New Roman"/>
        </w:rPr>
        <w:t>Brain sections were</w:t>
      </w:r>
      <w:r w:rsidR="0086776B" w:rsidRPr="008A4253">
        <w:rPr>
          <w:rFonts w:ascii="Times New Roman" w:hAnsi="Times New Roman" w:cs="Times New Roman"/>
        </w:rPr>
        <w:t xml:space="preserve"> stained as described in the </w:t>
      </w:r>
      <w:r w:rsidR="002178AB" w:rsidRPr="008A4253">
        <w:rPr>
          <w:rFonts w:ascii="Times New Roman" w:hAnsi="Times New Roman" w:cs="Times New Roman"/>
        </w:rPr>
        <w:t xml:space="preserve">Methods </w:t>
      </w:r>
      <w:r w:rsidR="0086776B" w:rsidRPr="008A4253">
        <w:rPr>
          <w:rFonts w:ascii="Times New Roman" w:hAnsi="Times New Roman" w:cs="Times New Roman"/>
        </w:rPr>
        <w:t>using ICP4 and p-IGF1R</w:t>
      </w:r>
      <w:r w:rsidR="002178AB" w:rsidRPr="008A4253">
        <w:rPr>
          <w:rFonts w:ascii="Times New Roman" w:hAnsi="Times New Roman" w:cs="Times New Roman"/>
        </w:rPr>
        <w:t>,</w:t>
      </w:r>
      <w:r w:rsidR="0086776B" w:rsidRPr="008A4253">
        <w:rPr>
          <w:rFonts w:ascii="Times New Roman" w:hAnsi="Times New Roman" w:cs="Times New Roman"/>
        </w:rPr>
        <w:t xml:space="preserve"> </w:t>
      </w:r>
      <w:r w:rsidR="002178AB" w:rsidRPr="008A4253">
        <w:rPr>
          <w:rFonts w:ascii="Times New Roman" w:hAnsi="Times New Roman" w:cs="Times New Roman"/>
        </w:rPr>
        <w:t xml:space="preserve">with nuclei </w:t>
      </w:r>
      <w:r w:rsidR="0086776B" w:rsidRPr="008A4253">
        <w:rPr>
          <w:rFonts w:ascii="Times New Roman" w:hAnsi="Times New Roman" w:cs="Times New Roman"/>
        </w:rPr>
        <w:t>counterstained with DAPI.</w:t>
      </w:r>
    </w:p>
    <w:p w14:paraId="469B2ED8" w14:textId="77777777" w:rsidR="004C1399" w:rsidRPr="008A4253" w:rsidRDefault="004C1399">
      <w:pPr>
        <w:rPr>
          <w:rFonts w:ascii="Times New Roman" w:hAnsi="Times New Roman" w:cs="Times New Roman"/>
          <w:b/>
        </w:rPr>
      </w:pPr>
      <w:r w:rsidRPr="008A4253">
        <w:rPr>
          <w:rFonts w:ascii="Times New Roman" w:hAnsi="Times New Roman" w:cs="Times New Roman"/>
          <w:b/>
        </w:rPr>
        <w:br w:type="page"/>
      </w:r>
    </w:p>
    <w:p w14:paraId="4A50E7CC" w14:textId="1FCAEAB7" w:rsidR="004C1399" w:rsidRPr="008A4253" w:rsidRDefault="004C1399" w:rsidP="004C1399">
      <w:pPr>
        <w:spacing w:line="240" w:lineRule="auto"/>
        <w:contextualSpacing/>
        <w:jc w:val="both"/>
        <w:rPr>
          <w:rFonts w:ascii="Times New Roman" w:hAnsi="Times New Roman" w:cs="Times New Roman"/>
        </w:rPr>
      </w:pPr>
      <w:r w:rsidRPr="008A4253">
        <w:rPr>
          <w:rFonts w:ascii="Times New Roman" w:hAnsi="Times New Roman" w:cs="Times New Roman"/>
          <w:b/>
        </w:rPr>
        <w:lastRenderedPageBreak/>
        <w:t>Figure S6</w:t>
      </w:r>
      <w:r w:rsidRPr="008A4253">
        <w:rPr>
          <w:rFonts w:ascii="Times New Roman" w:hAnsi="Times New Roman" w:cs="Times New Roman"/>
        </w:rPr>
        <w:t xml:space="preserve">. </w:t>
      </w:r>
    </w:p>
    <w:p w14:paraId="31A450B9" w14:textId="459EBDD8" w:rsidR="00723F10" w:rsidRPr="008A4253" w:rsidRDefault="004C1399" w:rsidP="003F1C49">
      <w:pPr>
        <w:spacing w:line="240" w:lineRule="auto"/>
        <w:contextualSpacing/>
        <w:jc w:val="center"/>
        <w:rPr>
          <w:rFonts w:ascii="Times New Roman" w:hAnsi="Times New Roman" w:cs="Times New Roman"/>
          <w:b/>
        </w:rPr>
      </w:pPr>
      <w:r w:rsidRPr="008A4253">
        <w:rPr>
          <w:rFonts w:ascii="Times New Roman" w:hAnsi="Times New Roman" w:cs="Times New Roman"/>
          <w:b/>
          <w:noProof/>
        </w:rPr>
        <w:drawing>
          <wp:anchor distT="0" distB="0" distL="114300" distR="114300" simplePos="0" relativeHeight="251685888" behindDoc="0" locked="0" layoutInCell="1" allowOverlap="1" wp14:anchorId="2C1D9572" wp14:editId="07EFCC44">
            <wp:simplePos x="0" y="0"/>
            <wp:positionH relativeFrom="margin">
              <wp:posOffset>294640</wp:posOffset>
            </wp:positionH>
            <wp:positionV relativeFrom="margin">
              <wp:posOffset>195580</wp:posOffset>
            </wp:positionV>
            <wp:extent cx="4984750" cy="4855845"/>
            <wp:effectExtent l="0" t="0" r="6350" b="1905"/>
            <wp:wrapTopAndBottom/>
            <wp:docPr id="7247485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48579"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984750" cy="485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776B" w:rsidRPr="008A4253">
        <w:rPr>
          <w:rFonts w:ascii="Times New Roman" w:hAnsi="Times New Roman" w:cs="Times New Roman"/>
        </w:rPr>
        <w:t xml:space="preserve"> </w:t>
      </w:r>
    </w:p>
    <w:p w14:paraId="2E893111" w14:textId="4306A089" w:rsidR="00723F10" w:rsidRPr="008A4253" w:rsidRDefault="00723F10" w:rsidP="002E1243">
      <w:pPr>
        <w:spacing w:line="240" w:lineRule="auto"/>
        <w:contextualSpacing/>
        <w:jc w:val="both"/>
        <w:rPr>
          <w:rFonts w:ascii="Times New Roman" w:hAnsi="Times New Roman" w:cs="Times New Roman"/>
          <w:b/>
        </w:rPr>
      </w:pPr>
      <w:r w:rsidRPr="008A4253">
        <w:rPr>
          <w:rFonts w:ascii="Times New Roman" w:hAnsi="Times New Roman" w:cs="Times New Roman"/>
          <w:b/>
        </w:rPr>
        <w:t>Figure S</w:t>
      </w:r>
      <w:r w:rsidR="002F2CF2" w:rsidRPr="008A4253">
        <w:rPr>
          <w:rFonts w:ascii="Times New Roman" w:hAnsi="Times New Roman" w:cs="Times New Roman"/>
          <w:b/>
        </w:rPr>
        <w:t>6</w:t>
      </w:r>
      <w:r w:rsidRPr="008A4253">
        <w:rPr>
          <w:rFonts w:ascii="Times New Roman" w:hAnsi="Times New Roman" w:cs="Times New Roman"/>
        </w:rPr>
        <w:t xml:space="preserve">. </w:t>
      </w:r>
      <w:r w:rsidR="002178AB" w:rsidRPr="008A4253">
        <w:rPr>
          <w:rFonts w:ascii="Times New Roman" w:hAnsi="Times New Roman" w:cs="Times New Roman"/>
        </w:rPr>
        <w:t>M</w:t>
      </w:r>
      <w:r w:rsidRPr="008A4253">
        <w:rPr>
          <w:rFonts w:ascii="Times New Roman" w:hAnsi="Times New Roman" w:cs="Times New Roman"/>
        </w:rPr>
        <w:t>icroscope images</w:t>
      </w:r>
      <w:r w:rsidR="009561E9" w:rsidRPr="008A4253">
        <w:rPr>
          <w:rFonts w:ascii="Times New Roman" w:hAnsi="Times New Roman" w:cs="Times New Roman"/>
        </w:rPr>
        <w:t xml:space="preserve"> </w:t>
      </w:r>
      <w:r w:rsidRPr="008A4253">
        <w:rPr>
          <w:rFonts w:ascii="Times New Roman" w:hAnsi="Times New Roman" w:cs="Times New Roman"/>
        </w:rPr>
        <w:t xml:space="preserve">of Figure </w:t>
      </w:r>
      <w:r w:rsidR="0086776B" w:rsidRPr="008A4253">
        <w:rPr>
          <w:rFonts w:ascii="Times New Roman" w:hAnsi="Times New Roman" w:cs="Times New Roman"/>
        </w:rPr>
        <w:t>2C</w:t>
      </w:r>
      <w:r w:rsidRPr="008A4253">
        <w:rPr>
          <w:rFonts w:ascii="Times New Roman" w:hAnsi="Times New Roman" w:cs="Times New Roman"/>
        </w:rPr>
        <w:t xml:space="preserve"> are depicted alone with the background signal (secondary only controls)</w:t>
      </w:r>
      <w:r w:rsidR="002178AB" w:rsidRPr="008A4253">
        <w:rPr>
          <w:rFonts w:ascii="Times New Roman" w:hAnsi="Times New Roman" w:cs="Times New Roman"/>
        </w:rPr>
        <w:t xml:space="preserve"> (</w:t>
      </w:r>
      <w:r w:rsidR="005F11EF" w:rsidRPr="008A4253">
        <w:rPr>
          <w:rFonts w:ascii="Times New Roman" w:hAnsi="Times New Roman" w:cs="Times New Roman"/>
        </w:rPr>
        <w:t>m</w:t>
      </w:r>
      <w:r w:rsidR="005F11EF" w:rsidRPr="008A4253">
        <w:rPr>
          <w:rFonts w:ascii="Times New Roman" w:hAnsi="Times New Roman" w:cs="Times New Roman"/>
          <w:lang w:eastAsia="ko-KR"/>
        </w:rPr>
        <w:t xml:space="preserve">agnification = </w:t>
      </w:r>
      <w:r w:rsidR="002178AB" w:rsidRPr="008A4253">
        <w:rPr>
          <w:rFonts w:ascii="Times New Roman" w:hAnsi="Times New Roman" w:cs="Times New Roman"/>
        </w:rPr>
        <w:t>4X, scale bar = 500µm)</w:t>
      </w:r>
      <w:r w:rsidRPr="008A4253">
        <w:rPr>
          <w:rFonts w:ascii="Times New Roman" w:hAnsi="Times New Roman" w:cs="Times New Roman"/>
        </w:rPr>
        <w:t xml:space="preserve">. </w:t>
      </w:r>
      <w:r w:rsidR="002178AB" w:rsidRPr="008A4253">
        <w:rPr>
          <w:rFonts w:ascii="Times New Roman" w:hAnsi="Times New Roman" w:cs="Times New Roman"/>
        </w:rPr>
        <w:t>Athymic nude</w:t>
      </w:r>
      <w:r w:rsidRPr="008A4253">
        <w:rPr>
          <w:rFonts w:ascii="Times New Roman" w:hAnsi="Times New Roman" w:cs="Times New Roman"/>
        </w:rPr>
        <w:t xml:space="preserve"> mice were implanted with GBM12 intracranially. 10 days post-implantation, </w:t>
      </w:r>
      <w:r w:rsidR="002178AB" w:rsidRPr="008A4253">
        <w:rPr>
          <w:rFonts w:ascii="Times New Roman" w:hAnsi="Times New Roman" w:cs="Times New Roman"/>
        </w:rPr>
        <w:t xml:space="preserve">tumor-bearing </w:t>
      </w:r>
      <w:r w:rsidRPr="008A4253">
        <w:rPr>
          <w:rFonts w:ascii="Times New Roman" w:hAnsi="Times New Roman" w:cs="Times New Roman"/>
        </w:rPr>
        <w:t xml:space="preserve">mice were treated with either PBS or </w:t>
      </w:r>
      <w:r w:rsidR="004511D6" w:rsidRPr="008A4253">
        <w:rPr>
          <w:rFonts w:ascii="Times New Roman" w:hAnsi="Times New Roman" w:cs="Times New Roman"/>
        </w:rPr>
        <w:t>1</w:t>
      </w:r>
      <w:r w:rsidRPr="008A4253">
        <w:rPr>
          <w:rFonts w:ascii="Times New Roman" w:hAnsi="Times New Roman" w:cs="Times New Roman"/>
        </w:rPr>
        <w:t>x10</w:t>
      </w:r>
      <w:r w:rsidRPr="008A4253">
        <w:rPr>
          <w:rFonts w:ascii="Times New Roman" w:hAnsi="Times New Roman" w:cs="Times New Roman"/>
          <w:vertAlign w:val="superscript"/>
        </w:rPr>
        <w:t>5</w:t>
      </w:r>
      <w:r w:rsidR="002178AB" w:rsidRPr="008A4253">
        <w:rPr>
          <w:rFonts w:ascii="Times New Roman" w:hAnsi="Times New Roman" w:cs="Times New Roman"/>
        </w:rPr>
        <w:t xml:space="preserve"> </w:t>
      </w:r>
      <w:r w:rsidRPr="008A4253">
        <w:rPr>
          <w:rFonts w:ascii="Times New Roman" w:hAnsi="Times New Roman" w:cs="Times New Roman"/>
        </w:rPr>
        <w:t xml:space="preserve">pfu </w:t>
      </w:r>
      <w:r w:rsidR="002178AB" w:rsidRPr="008A4253">
        <w:rPr>
          <w:rFonts w:ascii="Times New Roman" w:hAnsi="Times New Roman" w:cs="Times New Roman"/>
        </w:rPr>
        <w:t xml:space="preserve">of </w:t>
      </w:r>
      <w:proofErr w:type="spellStart"/>
      <w:r w:rsidRPr="008A4253">
        <w:rPr>
          <w:rFonts w:ascii="Times New Roman" w:hAnsi="Times New Roman" w:cs="Times New Roman"/>
        </w:rPr>
        <w:t>oHSV</w:t>
      </w:r>
      <w:proofErr w:type="spellEnd"/>
      <w:r w:rsidR="002178AB" w:rsidRPr="008A4253">
        <w:rPr>
          <w:rFonts w:ascii="Times New Roman" w:hAnsi="Times New Roman" w:cs="Times New Roman"/>
        </w:rPr>
        <w:t>. Forty-eight hours post virus injection,</w:t>
      </w:r>
      <w:r w:rsidRPr="008A4253">
        <w:rPr>
          <w:rFonts w:ascii="Times New Roman" w:hAnsi="Times New Roman" w:cs="Times New Roman"/>
        </w:rPr>
        <w:t xml:space="preserve"> </w:t>
      </w:r>
      <w:r w:rsidR="002178AB" w:rsidRPr="008A4253">
        <w:rPr>
          <w:rFonts w:ascii="Times New Roman" w:hAnsi="Times New Roman" w:cs="Times New Roman"/>
        </w:rPr>
        <w:t xml:space="preserve">brain </w:t>
      </w:r>
      <w:r w:rsidRPr="008A4253">
        <w:rPr>
          <w:rFonts w:ascii="Times New Roman" w:hAnsi="Times New Roman" w:cs="Times New Roman"/>
        </w:rPr>
        <w:t>tissue</w:t>
      </w:r>
      <w:r w:rsidR="002178AB" w:rsidRPr="008A4253">
        <w:rPr>
          <w:rFonts w:ascii="Times New Roman" w:hAnsi="Times New Roman" w:cs="Times New Roman"/>
        </w:rPr>
        <w:t>s were</w:t>
      </w:r>
      <w:r w:rsidRPr="008A4253">
        <w:rPr>
          <w:rFonts w:ascii="Times New Roman" w:hAnsi="Times New Roman" w:cs="Times New Roman"/>
        </w:rPr>
        <w:t xml:space="preserve"> collected</w:t>
      </w:r>
      <w:r w:rsidR="00812A84" w:rsidRPr="008A4253">
        <w:rPr>
          <w:rFonts w:ascii="Times New Roman" w:hAnsi="Times New Roman" w:cs="Times New Roman"/>
        </w:rPr>
        <w:t>, fixed in formalin</w:t>
      </w:r>
      <w:r w:rsidR="002178AB" w:rsidRPr="008A4253">
        <w:rPr>
          <w:rFonts w:ascii="Times New Roman" w:hAnsi="Times New Roman" w:cs="Times New Roman"/>
        </w:rPr>
        <w:t>,</w:t>
      </w:r>
      <w:r w:rsidR="00812A84" w:rsidRPr="008A4253">
        <w:rPr>
          <w:rFonts w:ascii="Times New Roman" w:hAnsi="Times New Roman" w:cs="Times New Roman"/>
        </w:rPr>
        <w:t xml:space="preserve"> and</w:t>
      </w:r>
      <w:r w:rsidR="002178AB" w:rsidRPr="008A4253">
        <w:rPr>
          <w:rFonts w:ascii="Times New Roman" w:hAnsi="Times New Roman" w:cs="Times New Roman"/>
        </w:rPr>
        <w:t xml:space="preserve"> then</w:t>
      </w:r>
      <w:r w:rsidR="00812A84" w:rsidRPr="008A4253">
        <w:rPr>
          <w:rFonts w:ascii="Times New Roman" w:hAnsi="Times New Roman" w:cs="Times New Roman"/>
        </w:rPr>
        <w:t xml:space="preserve"> embedded in paraffin.</w:t>
      </w:r>
    </w:p>
    <w:p w14:paraId="76214701" w14:textId="758C3B04" w:rsidR="00723F10" w:rsidRPr="008A4253" w:rsidRDefault="00723F10" w:rsidP="00464177">
      <w:pPr>
        <w:spacing w:line="240" w:lineRule="auto"/>
        <w:contextualSpacing/>
        <w:jc w:val="both"/>
        <w:rPr>
          <w:rFonts w:ascii="Times New Roman" w:hAnsi="Times New Roman" w:cs="Times New Roman"/>
        </w:rPr>
      </w:pPr>
    </w:p>
    <w:p w14:paraId="2CA33ECD" w14:textId="0CB47D27" w:rsidR="00723F10" w:rsidRPr="008A4253" w:rsidRDefault="00723F10" w:rsidP="00464177">
      <w:pPr>
        <w:spacing w:line="240" w:lineRule="auto"/>
        <w:contextualSpacing/>
        <w:jc w:val="both"/>
        <w:rPr>
          <w:rFonts w:ascii="Times New Roman" w:hAnsi="Times New Roman" w:cs="Times New Roman"/>
        </w:rPr>
      </w:pPr>
    </w:p>
    <w:p w14:paraId="72E3BD87" w14:textId="418E4047" w:rsidR="001917A2" w:rsidRPr="008A4253" w:rsidRDefault="001917A2" w:rsidP="00464177">
      <w:pPr>
        <w:spacing w:line="240" w:lineRule="auto"/>
        <w:contextualSpacing/>
        <w:jc w:val="both"/>
        <w:rPr>
          <w:rFonts w:ascii="Times New Roman" w:hAnsi="Times New Roman" w:cs="Times New Roman"/>
        </w:rPr>
      </w:pPr>
    </w:p>
    <w:p w14:paraId="3FA4D23D" w14:textId="4F516D44" w:rsidR="001917A2" w:rsidRPr="008A4253" w:rsidRDefault="001917A2" w:rsidP="00464177">
      <w:pPr>
        <w:spacing w:line="240" w:lineRule="auto"/>
        <w:contextualSpacing/>
        <w:jc w:val="both"/>
        <w:rPr>
          <w:rFonts w:ascii="Times New Roman" w:hAnsi="Times New Roman" w:cs="Times New Roman"/>
        </w:rPr>
      </w:pPr>
    </w:p>
    <w:p w14:paraId="086AF99E" w14:textId="7BBB64F2" w:rsidR="001917A2" w:rsidRPr="008A4253" w:rsidRDefault="001917A2" w:rsidP="00464177">
      <w:pPr>
        <w:spacing w:line="240" w:lineRule="auto"/>
        <w:contextualSpacing/>
        <w:jc w:val="both"/>
        <w:rPr>
          <w:rFonts w:ascii="Times New Roman" w:hAnsi="Times New Roman" w:cs="Times New Roman"/>
        </w:rPr>
      </w:pPr>
    </w:p>
    <w:p w14:paraId="3D774184" w14:textId="77777777" w:rsidR="001917A2" w:rsidRPr="008A4253" w:rsidRDefault="001917A2" w:rsidP="00464177">
      <w:pPr>
        <w:spacing w:line="240" w:lineRule="auto"/>
        <w:contextualSpacing/>
        <w:jc w:val="both"/>
        <w:rPr>
          <w:rFonts w:ascii="Times New Roman" w:hAnsi="Times New Roman" w:cs="Times New Roman"/>
        </w:rPr>
      </w:pPr>
    </w:p>
    <w:p w14:paraId="1C4E0F1E" w14:textId="6800D98F" w:rsidR="001917A2" w:rsidRPr="008A4253" w:rsidRDefault="001917A2" w:rsidP="00464177">
      <w:pPr>
        <w:spacing w:line="240" w:lineRule="auto"/>
        <w:contextualSpacing/>
        <w:jc w:val="both"/>
        <w:rPr>
          <w:rFonts w:ascii="Times New Roman" w:hAnsi="Times New Roman" w:cs="Times New Roman"/>
        </w:rPr>
      </w:pPr>
    </w:p>
    <w:p w14:paraId="09D83D67" w14:textId="77777777" w:rsidR="001917A2" w:rsidRPr="008A4253" w:rsidRDefault="001917A2" w:rsidP="00464177">
      <w:pPr>
        <w:spacing w:line="240" w:lineRule="auto"/>
        <w:contextualSpacing/>
        <w:jc w:val="both"/>
        <w:rPr>
          <w:rFonts w:ascii="Times New Roman" w:hAnsi="Times New Roman" w:cs="Times New Roman"/>
        </w:rPr>
      </w:pPr>
    </w:p>
    <w:p w14:paraId="058C1320" w14:textId="77777777" w:rsidR="001917A2" w:rsidRPr="008A4253" w:rsidRDefault="001917A2" w:rsidP="00464177">
      <w:pPr>
        <w:spacing w:line="240" w:lineRule="auto"/>
        <w:contextualSpacing/>
        <w:jc w:val="both"/>
        <w:rPr>
          <w:rFonts w:ascii="Times New Roman" w:hAnsi="Times New Roman" w:cs="Times New Roman"/>
        </w:rPr>
      </w:pPr>
    </w:p>
    <w:p w14:paraId="79CC562F" w14:textId="77777777" w:rsidR="001917A2" w:rsidRPr="008A4253" w:rsidRDefault="001917A2" w:rsidP="00464177">
      <w:pPr>
        <w:spacing w:line="240" w:lineRule="auto"/>
        <w:contextualSpacing/>
        <w:jc w:val="both"/>
        <w:rPr>
          <w:rFonts w:ascii="Times New Roman" w:hAnsi="Times New Roman" w:cs="Times New Roman"/>
        </w:rPr>
      </w:pPr>
    </w:p>
    <w:p w14:paraId="12E62F6C" w14:textId="77777777" w:rsidR="001917A2" w:rsidRPr="008A4253" w:rsidRDefault="001917A2" w:rsidP="00464177">
      <w:pPr>
        <w:spacing w:line="240" w:lineRule="auto"/>
        <w:contextualSpacing/>
        <w:jc w:val="both"/>
        <w:rPr>
          <w:rFonts w:ascii="Times New Roman" w:hAnsi="Times New Roman" w:cs="Times New Roman"/>
        </w:rPr>
      </w:pPr>
    </w:p>
    <w:p w14:paraId="163B7D51" w14:textId="77777777" w:rsidR="001917A2" w:rsidRPr="008A4253" w:rsidRDefault="001917A2" w:rsidP="00464177">
      <w:pPr>
        <w:spacing w:line="240" w:lineRule="auto"/>
        <w:contextualSpacing/>
        <w:jc w:val="both"/>
        <w:rPr>
          <w:rFonts w:ascii="Times New Roman" w:hAnsi="Times New Roman" w:cs="Times New Roman"/>
        </w:rPr>
      </w:pPr>
    </w:p>
    <w:p w14:paraId="4A44410F" w14:textId="77777777" w:rsidR="001917A2" w:rsidRPr="008A4253" w:rsidRDefault="001917A2" w:rsidP="00464177">
      <w:pPr>
        <w:spacing w:line="240" w:lineRule="auto"/>
        <w:contextualSpacing/>
        <w:jc w:val="both"/>
        <w:rPr>
          <w:rFonts w:ascii="Times New Roman" w:hAnsi="Times New Roman" w:cs="Times New Roman"/>
        </w:rPr>
      </w:pPr>
    </w:p>
    <w:p w14:paraId="5EFB07C6" w14:textId="77777777" w:rsidR="001917A2" w:rsidRPr="008A4253" w:rsidRDefault="001917A2" w:rsidP="00464177">
      <w:pPr>
        <w:spacing w:line="240" w:lineRule="auto"/>
        <w:contextualSpacing/>
        <w:jc w:val="both"/>
        <w:rPr>
          <w:rFonts w:ascii="Times New Roman" w:hAnsi="Times New Roman" w:cs="Times New Roman"/>
        </w:rPr>
      </w:pPr>
    </w:p>
    <w:p w14:paraId="6AFCD775" w14:textId="0031B588" w:rsidR="001917A2" w:rsidRPr="008A4253" w:rsidRDefault="001917A2" w:rsidP="00464177">
      <w:pPr>
        <w:spacing w:line="240" w:lineRule="auto"/>
        <w:contextualSpacing/>
        <w:jc w:val="both"/>
        <w:rPr>
          <w:rFonts w:ascii="Times New Roman" w:hAnsi="Times New Roman" w:cs="Times New Roman"/>
        </w:rPr>
      </w:pPr>
    </w:p>
    <w:p w14:paraId="1102B043" w14:textId="77777777" w:rsidR="001917A2" w:rsidRPr="008A4253" w:rsidRDefault="001917A2" w:rsidP="00464177">
      <w:pPr>
        <w:spacing w:line="240" w:lineRule="auto"/>
        <w:contextualSpacing/>
        <w:jc w:val="both"/>
        <w:rPr>
          <w:rFonts w:ascii="Times New Roman" w:hAnsi="Times New Roman" w:cs="Times New Roman"/>
        </w:rPr>
      </w:pPr>
    </w:p>
    <w:p w14:paraId="7D127F5C" w14:textId="77777777" w:rsidR="001917A2" w:rsidRPr="008A4253" w:rsidRDefault="001917A2" w:rsidP="00464177">
      <w:pPr>
        <w:spacing w:line="240" w:lineRule="auto"/>
        <w:contextualSpacing/>
        <w:jc w:val="both"/>
        <w:rPr>
          <w:rFonts w:ascii="Times New Roman" w:hAnsi="Times New Roman" w:cs="Times New Roman"/>
        </w:rPr>
      </w:pPr>
    </w:p>
    <w:p w14:paraId="074E16D0" w14:textId="77777777" w:rsidR="001917A2" w:rsidRPr="008A4253" w:rsidRDefault="001917A2" w:rsidP="00464177">
      <w:pPr>
        <w:spacing w:line="240" w:lineRule="auto"/>
        <w:contextualSpacing/>
        <w:jc w:val="both"/>
        <w:rPr>
          <w:rFonts w:ascii="Times New Roman" w:hAnsi="Times New Roman" w:cs="Times New Roman"/>
        </w:rPr>
      </w:pPr>
    </w:p>
    <w:p w14:paraId="29627711" w14:textId="2E47F26A" w:rsidR="002178AB" w:rsidRPr="008A4253" w:rsidRDefault="002178AB" w:rsidP="002178AB">
      <w:pPr>
        <w:spacing w:line="240" w:lineRule="auto"/>
        <w:contextualSpacing/>
        <w:jc w:val="both"/>
        <w:rPr>
          <w:rFonts w:ascii="Times New Roman" w:hAnsi="Times New Roman" w:cs="Times New Roman"/>
        </w:rPr>
      </w:pPr>
      <w:r w:rsidRPr="008A4253">
        <w:rPr>
          <w:rFonts w:ascii="Times New Roman" w:hAnsi="Times New Roman" w:cs="Times New Roman"/>
          <w:b/>
        </w:rPr>
        <w:lastRenderedPageBreak/>
        <w:t>Figure S7</w:t>
      </w:r>
      <w:r w:rsidRPr="008A4253">
        <w:rPr>
          <w:rFonts w:ascii="Times New Roman" w:hAnsi="Times New Roman" w:cs="Times New Roman"/>
        </w:rPr>
        <w:t xml:space="preserve">. </w:t>
      </w:r>
    </w:p>
    <w:p w14:paraId="4889071C" w14:textId="77777777" w:rsidR="001917A2" w:rsidRPr="008A4253" w:rsidRDefault="001917A2" w:rsidP="00464177">
      <w:pPr>
        <w:spacing w:line="240" w:lineRule="auto"/>
        <w:contextualSpacing/>
        <w:jc w:val="both"/>
        <w:rPr>
          <w:rFonts w:ascii="Times New Roman" w:hAnsi="Times New Roman" w:cs="Times New Roman"/>
        </w:rPr>
      </w:pPr>
    </w:p>
    <w:p w14:paraId="1D5466CF" w14:textId="3252A185" w:rsidR="00723F10" w:rsidRPr="008A4253" w:rsidRDefault="002178AB" w:rsidP="0032155E">
      <w:pPr>
        <w:spacing w:line="240" w:lineRule="auto"/>
        <w:contextualSpacing/>
        <w:jc w:val="center"/>
        <w:rPr>
          <w:rFonts w:ascii="Times New Roman" w:hAnsi="Times New Roman" w:cs="Times New Roman"/>
          <w:b/>
        </w:rPr>
      </w:pPr>
      <w:r w:rsidRPr="008A4253">
        <w:rPr>
          <w:rFonts w:ascii="Times New Roman" w:hAnsi="Times New Roman" w:cs="Times New Roman"/>
          <w:b/>
          <w:noProof/>
        </w:rPr>
        <w:drawing>
          <wp:inline distT="0" distB="0" distL="0" distR="0" wp14:anchorId="16E97A52" wp14:editId="16064946">
            <wp:extent cx="6826183" cy="5486400"/>
            <wp:effectExtent l="0" t="0" r="0" b="0"/>
            <wp:docPr id="7" name="Picture 10" descr="A collage of images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84046" name="Picture 10" descr="A collage of images of a graph&#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43634" cy="5500426"/>
                    </a:xfrm>
                    <a:prstGeom prst="rect">
                      <a:avLst/>
                    </a:prstGeom>
                    <a:noFill/>
                    <a:ln>
                      <a:noFill/>
                    </a:ln>
                  </pic:spPr>
                </pic:pic>
              </a:graphicData>
            </a:graphic>
          </wp:inline>
        </w:drawing>
      </w:r>
    </w:p>
    <w:p w14:paraId="432616C5" w14:textId="7E8CA968" w:rsidR="00723F10" w:rsidRPr="008A4253" w:rsidRDefault="00723F10" w:rsidP="00464177">
      <w:pPr>
        <w:spacing w:line="240" w:lineRule="auto"/>
        <w:contextualSpacing/>
        <w:jc w:val="both"/>
        <w:rPr>
          <w:rFonts w:ascii="Times New Roman" w:hAnsi="Times New Roman" w:cs="Times New Roman"/>
        </w:rPr>
      </w:pPr>
      <w:r w:rsidRPr="008A4253">
        <w:rPr>
          <w:rFonts w:ascii="Times New Roman" w:hAnsi="Times New Roman" w:cs="Times New Roman"/>
          <w:b/>
        </w:rPr>
        <w:t>Figure S</w:t>
      </w:r>
      <w:r w:rsidR="002F2CF2" w:rsidRPr="008A4253">
        <w:rPr>
          <w:rFonts w:ascii="Times New Roman" w:hAnsi="Times New Roman" w:cs="Times New Roman"/>
          <w:b/>
        </w:rPr>
        <w:t>7</w:t>
      </w:r>
      <w:r w:rsidRPr="008A4253">
        <w:rPr>
          <w:rFonts w:ascii="Times New Roman" w:hAnsi="Times New Roman" w:cs="Times New Roman"/>
        </w:rPr>
        <w:t xml:space="preserve">. </w:t>
      </w:r>
      <w:r w:rsidR="0086776B" w:rsidRPr="008A4253">
        <w:rPr>
          <w:rFonts w:ascii="Times New Roman" w:hAnsi="Times New Roman" w:cs="Times New Roman"/>
        </w:rPr>
        <w:t>GB</w:t>
      </w:r>
      <w:r w:rsidR="0032155E" w:rsidRPr="008A4253">
        <w:rPr>
          <w:rFonts w:ascii="Times New Roman" w:hAnsi="Times New Roman" w:cs="Times New Roman"/>
        </w:rPr>
        <w:t>M6</w:t>
      </w:r>
      <w:r w:rsidR="0086776B" w:rsidRPr="008A4253">
        <w:rPr>
          <w:rFonts w:ascii="Times New Roman" w:hAnsi="Times New Roman" w:cs="Times New Roman"/>
        </w:rPr>
        <w:t xml:space="preserve"> and </w:t>
      </w:r>
      <w:r w:rsidR="0032155E" w:rsidRPr="008A4253">
        <w:rPr>
          <w:rFonts w:ascii="Times New Roman" w:hAnsi="Times New Roman" w:cs="Times New Roman"/>
        </w:rPr>
        <w:t xml:space="preserve">MDA-MB-468 cells </w:t>
      </w:r>
      <w:r w:rsidR="0086776B" w:rsidRPr="008A4253">
        <w:rPr>
          <w:rFonts w:ascii="Times New Roman" w:hAnsi="Times New Roman" w:cs="Times New Roman"/>
        </w:rPr>
        <w:t xml:space="preserve">were </w:t>
      </w:r>
      <w:r w:rsidR="002178AB" w:rsidRPr="008A4253">
        <w:rPr>
          <w:rFonts w:ascii="Times New Roman" w:hAnsi="Times New Roman" w:cs="Times New Roman"/>
        </w:rPr>
        <w:t xml:space="preserve">infected </w:t>
      </w:r>
      <w:r w:rsidR="0086776B" w:rsidRPr="008A4253">
        <w:rPr>
          <w:rFonts w:ascii="Times New Roman" w:hAnsi="Times New Roman" w:cs="Times New Roman"/>
        </w:rPr>
        <w:t>with</w:t>
      </w:r>
      <w:r w:rsidR="002178AB" w:rsidRPr="008A4253">
        <w:rPr>
          <w:rFonts w:ascii="Times New Roman" w:hAnsi="Times New Roman" w:cs="Times New Roman"/>
        </w:rPr>
        <w:t>/without</w:t>
      </w:r>
      <w:r w:rsidR="0086776B" w:rsidRPr="008A4253">
        <w:rPr>
          <w:rFonts w:ascii="Times New Roman" w:hAnsi="Times New Roman" w:cs="Times New Roman"/>
        </w:rPr>
        <w:t xml:space="preserve"> </w:t>
      </w:r>
      <w:proofErr w:type="spellStart"/>
      <w:r w:rsidR="0086776B" w:rsidRPr="008A4253">
        <w:rPr>
          <w:rFonts w:ascii="Times New Roman" w:hAnsi="Times New Roman" w:cs="Times New Roman"/>
        </w:rPr>
        <w:t>oHSV</w:t>
      </w:r>
      <w:proofErr w:type="spellEnd"/>
      <w:r w:rsidR="0086776B" w:rsidRPr="008A4253">
        <w:rPr>
          <w:rFonts w:ascii="Times New Roman" w:hAnsi="Times New Roman" w:cs="Times New Roman"/>
        </w:rPr>
        <w:t xml:space="preserve"> (</w:t>
      </w:r>
      <w:r w:rsidR="0032155E" w:rsidRPr="008A4253">
        <w:rPr>
          <w:rFonts w:ascii="Times New Roman" w:hAnsi="Times New Roman" w:cs="Times New Roman"/>
        </w:rPr>
        <w:t>dose indicated in figure</w:t>
      </w:r>
      <w:r w:rsidR="0086776B" w:rsidRPr="008A4253">
        <w:rPr>
          <w:rFonts w:ascii="Times New Roman" w:hAnsi="Times New Roman" w:cs="Times New Roman"/>
        </w:rPr>
        <w:t>)</w:t>
      </w:r>
      <w:r w:rsidR="0032155E" w:rsidRPr="008A4253">
        <w:rPr>
          <w:rFonts w:ascii="Times New Roman" w:hAnsi="Times New Roman" w:cs="Times New Roman"/>
        </w:rPr>
        <w:t xml:space="preserve">, </w:t>
      </w:r>
      <w:r w:rsidR="002178AB" w:rsidRPr="008A4253">
        <w:rPr>
          <w:rFonts w:ascii="Times New Roman" w:hAnsi="Times New Roman" w:cs="Times New Roman"/>
        </w:rPr>
        <w:t xml:space="preserve">irradiated with 5 Gy </w:t>
      </w:r>
      <w:r w:rsidR="0032155E" w:rsidRPr="008A4253">
        <w:rPr>
          <w:rFonts w:ascii="Times New Roman" w:hAnsi="Times New Roman" w:cs="Times New Roman"/>
        </w:rPr>
        <w:t>one hour later</w:t>
      </w:r>
      <w:r w:rsidR="002178AB" w:rsidRPr="008A4253">
        <w:rPr>
          <w:rFonts w:ascii="Times New Roman" w:hAnsi="Times New Roman" w:cs="Times New Roman"/>
        </w:rPr>
        <w:t xml:space="preserve">, </w:t>
      </w:r>
      <w:r w:rsidR="0032155E" w:rsidRPr="008A4253">
        <w:rPr>
          <w:rFonts w:ascii="Times New Roman" w:hAnsi="Times New Roman" w:cs="Times New Roman"/>
        </w:rPr>
        <w:t>and treated with OSI-906 or DMSO solvent control</w:t>
      </w:r>
      <w:r w:rsidR="002178AB" w:rsidRPr="008A4253">
        <w:rPr>
          <w:rFonts w:ascii="Times New Roman" w:hAnsi="Times New Roman" w:cs="Times New Roman"/>
        </w:rPr>
        <w:t xml:space="preserve"> 1 hour after irradiation</w:t>
      </w:r>
      <w:r w:rsidR="0032155E" w:rsidRPr="008A4253">
        <w:rPr>
          <w:rFonts w:ascii="Times New Roman" w:hAnsi="Times New Roman" w:cs="Times New Roman"/>
        </w:rPr>
        <w:t xml:space="preserve">. </w:t>
      </w:r>
      <w:r w:rsidR="002178AB" w:rsidRPr="008A4253">
        <w:rPr>
          <w:rFonts w:ascii="Times New Roman" w:hAnsi="Times New Roman" w:cs="Times New Roman"/>
        </w:rPr>
        <w:t xml:space="preserve">Forty-eight hours </w:t>
      </w:r>
      <w:r w:rsidR="0032155E" w:rsidRPr="008A4253">
        <w:rPr>
          <w:rFonts w:ascii="Times New Roman" w:hAnsi="Times New Roman" w:cs="Times New Roman"/>
        </w:rPr>
        <w:t>later</w:t>
      </w:r>
      <w:r w:rsidR="002178AB" w:rsidRPr="008A4253">
        <w:rPr>
          <w:rFonts w:ascii="Times New Roman" w:hAnsi="Times New Roman" w:cs="Times New Roman"/>
        </w:rPr>
        <w:t>,</w:t>
      </w:r>
      <w:r w:rsidR="0032155E" w:rsidRPr="008A4253">
        <w:rPr>
          <w:rFonts w:ascii="Times New Roman" w:hAnsi="Times New Roman" w:cs="Times New Roman"/>
        </w:rPr>
        <w:t xml:space="preserve"> </w:t>
      </w:r>
      <w:r w:rsidR="0086776B" w:rsidRPr="008A4253">
        <w:rPr>
          <w:rFonts w:ascii="Times New Roman" w:hAnsi="Times New Roman" w:cs="Times New Roman"/>
        </w:rPr>
        <w:t>cells were collected as a single cell suspension</w:t>
      </w:r>
      <w:r w:rsidR="0032155E" w:rsidRPr="008A4253">
        <w:rPr>
          <w:rFonts w:ascii="Times New Roman" w:hAnsi="Times New Roman" w:cs="Times New Roman"/>
        </w:rPr>
        <w:t xml:space="preserve"> and stained with the </w:t>
      </w:r>
      <w:r w:rsidR="006371E2" w:rsidRPr="008A4253">
        <w:rPr>
          <w:rFonts w:ascii="Times New Roman" w:hAnsi="Times New Roman" w:cs="Times New Roman"/>
        </w:rPr>
        <w:t>LIVE/DEAD Fixable Near-IR Dead Cell Stain Kit</w:t>
      </w:r>
      <w:r w:rsidR="0032155E" w:rsidRPr="008A4253">
        <w:rPr>
          <w:rFonts w:ascii="Times New Roman" w:hAnsi="Times New Roman" w:cs="Times New Roman"/>
        </w:rPr>
        <w:t xml:space="preserve"> (</w:t>
      </w:r>
      <w:r w:rsidR="006371E2" w:rsidRPr="008A4253">
        <w:rPr>
          <w:rFonts w:ascii="Times New Roman" w:hAnsi="Times New Roman" w:cs="Times New Roman"/>
        </w:rPr>
        <w:t>Invitrogen</w:t>
      </w:r>
      <w:r w:rsidR="0032155E" w:rsidRPr="008A4253">
        <w:rPr>
          <w:rFonts w:ascii="Times New Roman" w:hAnsi="Times New Roman" w:cs="Times New Roman"/>
        </w:rPr>
        <w:t>)</w:t>
      </w:r>
      <w:r w:rsidR="0086776B" w:rsidRPr="008A4253">
        <w:rPr>
          <w:rFonts w:ascii="Times New Roman" w:hAnsi="Times New Roman" w:cs="Times New Roman"/>
        </w:rPr>
        <w:t xml:space="preserve">, then subjected to spectral flow cytometry measuring viral GFP controlled by an immediate early gene promoter and </w:t>
      </w:r>
      <w:r w:rsidR="0032155E" w:rsidRPr="008A4253">
        <w:rPr>
          <w:rFonts w:ascii="Times New Roman" w:hAnsi="Times New Roman" w:cs="Times New Roman"/>
        </w:rPr>
        <w:t>LIVE/Dead</w:t>
      </w:r>
      <w:r w:rsidR="0086776B" w:rsidRPr="008A4253">
        <w:rPr>
          <w:rFonts w:ascii="Times New Roman" w:hAnsi="Times New Roman" w:cs="Times New Roman"/>
        </w:rPr>
        <w:t xml:space="preserve"> staining. </w:t>
      </w:r>
    </w:p>
    <w:p w14:paraId="1A82D411" w14:textId="77777777" w:rsidR="00723F10" w:rsidRPr="008A4253" w:rsidRDefault="00723F10" w:rsidP="00464177">
      <w:pPr>
        <w:spacing w:line="240" w:lineRule="auto"/>
        <w:contextualSpacing/>
        <w:jc w:val="both"/>
        <w:rPr>
          <w:rFonts w:ascii="Times New Roman" w:hAnsi="Times New Roman" w:cs="Times New Roman"/>
        </w:rPr>
      </w:pPr>
    </w:p>
    <w:p w14:paraId="06086549" w14:textId="77777777" w:rsidR="00194914" w:rsidRPr="008A4253" w:rsidRDefault="00194914" w:rsidP="00464177">
      <w:pPr>
        <w:spacing w:line="240" w:lineRule="auto"/>
        <w:contextualSpacing/>
        <w:jc w:val="both"/>
        <w:rPr>
          <w:rFonts w:ascii="Times New Roman" w:hAnsi="Times New Roman" w:cs="Times New Roman"/>
        </w:rPr>
      </w:pPr>
    </w:p>
    <w:p w14:paraId="24153162" w14:textId="77777777" w:rsidR="00A549FD" w:rsidRPr="008A4253" w:rsidRDefault="00A549FD">
      <w:pPr>
        <w:rPr>
          <w:rFonts w:ascii="Times New Roman" w:hAnsi="Times New Roman" w:cs="Times New Roman"/>
          <w:b/>
        </w:rPr>
      </w:pPr>
      <w:r w:rsidRPr="008A4253">
        <w:rPr>
          <w:rFonts w:ascii="Times New Roman" w:hAnsi="Times New Roman" w:cs="Times New Roman"/>
          <w:b/>
        </w:rPr>
        <w:br w:type="page"/>
      </w:r>
    </w:p>
    <w:p w14:paraId="361CFE7F" w14:textId="488EA9CE" w:rsidR="00A549FD" w:rsidRPr="008A4253" w:rsidRDefault="00A549FD" w:rsidP="00A549FD">
      <w:pPr>
        <w:spacing w:line="240" w:lineRule="auto"/>
        <w:contextualSpacing/>
        <w:jc w:val="both"/>
        <w:rPr>
          <w:rFonts w:ascii="Times New Roman" w:hAnsi="Times New Roman" w:cs="Times New Roman"/>
        </w:rPr>
      </w:pPr>
      <w:r w:rsidRPr="008A4253">
        <w:rPr>
          <w:rFonts w:ascii="Times New Roman" w:hAnsi="Times New Roman" w:cs="Times New Roman"/>
          <w:b/>
        </w:rPr>
        <w:lastRenderedPageBreak/>
        <w:t>Figure S8</w:t>
      </w:r>
      <w:r w:rsidRPr="008A4253">
        <w:rPr>
          <w:rFonts w:ascii="Times New Roman" w:hAnsi="Times New Roman" w:cs="Times New Roman"/>
        </w:rPr>
        <w:t xml:space="preserve">. </w:t>
      </w:r>
    </w:p>
    <w:p w14:paraId="13FACE68" w14:textId="7C265F8B" w:rsidR="005F11EF" w:rsidRPr="008A4253" w:rsidRDefault="003151BE" w:rsidP="00464177">
      <w:pPr>
        <w:spacing w:line="240" w:lineRule="auto"/>
        <w:contextualSpacing/>
        <w:jc w:val="both"/>
        <w:rPr>
          <w:rFonts w:ascii="Times New Roman" w:hAnsi="Times New Roman" w:cs="Times New Roman"/>
          <w:lang w:eastAsia="ko-KR"/>
        </w:rPr>
      </w:pPr>
      <w:r w:rsidRPr="008A4253">
        <w:rPr>
          <w:rFonts w:ascii="Times New Roman" w:hAnsi="Times New Roman" w:cs="Times New Roman"/>
          <w:b/>
          <w:noProof/>
        </w:rPr>
        <w:drawing>
          <wp:inline distT="0" distB="0" distL="0" distR="0" wp14:anchorId="2AC32374" wp14:editId="3046C4D2">
            <wp:extent cx="6835052" cy="6398895"/>
            <wp:effectExtent l="0" t="0" r="444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49130" cy="6412075"/>
                    </a:xfrm>
                    <a:prstGeom prst="rect">
                      <a:avLst/>
                    </a:prstGeom>
                    <a:noFill/>
                    <a:ln>
                      <a:noFill/>
                    </a:ln>
                  </pic:spPr>
                </pic:pic>
              </a:graphicData>
            </a:graphic>
          </wp:inline>
        </w:drawing>
      </w:r>
      <w:r w:rsidR="00436F35" w:rsidRPr="008A4253">
        <w:rPr>
          <w:rFonts w:ascii="Times New Roman" w:hAnsi="Times New Roman" w:cs="Times New Roman"/>
          <w:b/>
        </w:rPr>
        <w:t>Figure S</w:t>
      </w:r>
      <w:r w:rsidR="002F2CF2" w:rsidRPr="008A4253">
        <w:rPr>
          <w:rFonts w:ascii="Times New Roman" w:hAnsi="Times New Roman" w:cs="Times New Roman"/>
          <w:b/>
        </w:rPr>
        <w:t>8</w:t>
      </w:r>
      <w:r w:rsidR="00436F35" w:rsidRPr="008A4253">
        <w:rPr>
          <w:rFonts w:ascii="Times New Roman" w:hAnsi="Times New Roman" w:cs="Times New Roman"/>
        </w:rPr>
        <w:t xml:space="preserve">. </w:t>
      </w:r>
      <w:r w:rsidR="00EE625D" w:rsidRPr="008A4253">
        <w:rPr>
          <w:rFonts w:ascii="Times New Roman" w:hAnsi="Times New Roman" w:cs="Times New Roman"/>
          <w:b/>
        </w:rPr>
        <w:t xml:space="preserve">Effect of OSI-906 and </w:t>
      </w:r>
      <w:proofErr w:type="spellStart"/>
      <w:r w:rsidR="00EE625D" w:rsidRPr="008A4253">
        <w:rPr>
          <w:rFonts w:ascii="Times New Roman" w:hAnsi="Times New Roman" w:cs="Times New Roman"/>
          <w:b/>
        </w:rPr>
        <w:t>RTx</w:t>
      </w:r>
      <w:proofErr w:type="spellEnd"/>
      <w:r w:rsidR="00EE625D" w:rsidRPr="008A4253">
        <w:rPr>
          <w:rFonts w:ascii="Times New Roman" w:hAnsi="Times New Roman" w:cs="Times New Roman"/>
          <w:b/>
        </w:rPr>
        <w:t xml:space="preserve"> on viral kinetics</w:t>
      </w:r>
      <w:r w:rsidR="00A549FD" w:rsidRPr="008A4253">
        <w:rPr>
          <w:rFonts w:ascii="Times New Roman" w:hAnsi="Times New Roman" w:cs="Times New Roman"/>
          <w:b/>
        </w:rPr>
        <w:t xml:space="preserve"> and titers</w:t>
      </w:r>
      <w:r w:rsidR="00464177" w:rsidRPr="008A4253">
        <w:rPr>
          <w:rFonts w:ascii="Times New Roman" w:hAnsi="Times New Roman" w:cs="Times New Roman"/>
          <w:b/>
        </w:rPr>
        <w:t xml:space="preserve"> in BC cells</w:t>
      </w:r>
      <w:r w:rsidR="00C704B9" w:rsidRPr="008A4253">
        <w:rPr>
          <w:rFonts w:ascii="Times New Roman" w:hAnsi="Times New Roman" w:cs="Times New Roman"/>
          <w:b/>
        </w:rPr>
        <w:t xml:space="preserve">. </w:t>
      </w:r>
      <w:r w:rsidR="00C704B9" w:rsidRPr="008A4253">
        <w:rPr>
          <w:rFonts w:ascii="Times New Roman" w:hAnsi="Times New Roman" w:cs="Times New Roman"/>
          <w:bCs/>
        </w:rPr>
        <w:t xml:space="preserve">MDA-MB-468 cells were </w:t>
      </w:r>
      <w:r w:rsidR="00A549FD" w:rsidRPr="008A4253">
        <w:rPr>
          <w:rFonts w:ascii="Times New Roman" w:hAnsi="Times New Roman" w:cs="Times New Roman"/>
          <w:bCs/>
        </w:rPr>
        <w:t xml:space="preserve">infected </w:t>
      </w:r>
      <w:r w:rsidR="00EE625D" w:rsidRPr="008A4253">
        <w:rPr>
          <w:rFonts w:ascii="Times New Roman" w:hAnsi="Times New Roman" w:cs="Times New Roman"/>
        </w:rPr>
        <w:t xml:space="preserve">with </w:t>
      </w:r>
      <w:proofErr w:type="spellStart"/>
      <w:r w:rsidR="00C704B9" w:rsidRPr="008A4253">
        <w:rPr>
          <w:rFonts w:ascii="Times New Roman" w:hAnsi="Times New Roman" w:cs="Times New Roman"/>
        </w:rPr>
        <w:t>oHSV</w:t>
      </w:r>
      <w:proofErr w:type="spellEnd"/>
      <w:r w:rsidR="00C704B9" w:rsidRPr="008A4253">
        <w:rPr>
          <w:rFonts w:ascii="Times New Roman" w:hAnsi="Times New Roman" w:cs="Times New Roman"/>
        </w:rPr>
        <w:t xml:space="preserve"> (MOI = </w:t>
      </w:r>
      <w:r w:rsidR="00EE625D" w:rsidRPr="008A4253">
        <w:rPr>
          <w:rFonts w:ascii="Times New Roman" w:hAnsi="Times New Roman" w:cs="Times New Roman"/>
        </w:rPr>
        <w:t>0.05</w:t>
      </w:r>
      <w:r w:rsidR="00C704B9" w:rsidRPr="008A4253">
        <w:rPr>
          <w:rFonts w:ascii="Times New Roman" w:hAnsi="Times New Roman" w:cs="Times New Roman"/>
        </w:rPr>
        <w:t xml:space="preserve">), </w:t>
      </w:r>
      <w:r w:rsidR="00EE625D" w:rsidRPr="008A4253">
        <w:rPr>
          <w:rFonts w:ascii="Times New Roman" w:hAnsi="Times New Roman" w:cs="Times New Roman"/>
        </w:rPr>
        <w:t>1</w:t>
      </w:r>
      <w:r w:rsidR="00C704B9" w:rsidRPr="008A4253">
        <w:rPr>
          <w:rFonts w:ascii="Times New Roman" w:hAnsi="Times New Roman" w:cs="Times New Roman"/>
        </w:rPr>
        <w:t xml:space="preserve"> </w:t>
      </w:r>
      <w:r w:rsidR="00EE625D" w:rsidRPr="008A4253">
        <w:rPr>
          <w:rFonts w:ascii="Times New Roman" w:hAnsi="Times New Roman" w:cs="Times New Roman"/>
        </w:rPr>
        <w:t xml:space="preserve">hour </w:t>
      </w:r>
      <w:r w:rsidR="00C704B9" w:rsidRPr="008A4253">
        <w:rPr>
          <w:rFonts w:ascii="Times New Roman" w:hAnsi="Times New Roman" w:cs="Times New Roman"/>
        </w:rPr>
        <w:t>later</w:t>
      </w:r>
      <w:r w:rsidR="00A549FD" w:rsidRPr="008A4253">
        <w:rPr>
          <w:rFonts w:ascii="Times New Roman" w:hAnsi="Times New Roman" w:cs="Times New Roman"/>
        </w:rPr>
        <w:t xml:space="preserve">, </w:t>
      </w:r>
      <w:r w:rsidR="00EE625D" w:rsidRPr="008A4253">
        <w:rPr>
          <w:rFonts w:ascii="Times New Roman" w:hAnsi="Times New Roman" w:cs="Times New Roman"/>
        </w:rPr>
        <w:t>irradiated with 0, 1, 2, or 5</w:t>
      </w:r>
      <w:r w:rsidR="00A549FD" w:rsidRPr="008A4253">
        <w:rPr>
          <w:rFonts w:ascii="Times New Roman" w:hAnsi="Times New Roman" w:cs="Times New Roman"/>
        </w:rPr>
        <w:t xml:space="preserve"> </w:t>
      </w:r>
      <w:r w:rsidR="00EE625D" w:rsidRPr="008A4253">
        <w:rPr>
          <w:rFonts w:ascii="Times New Roman" w:hAnsi="Times New Roman" w:cs="Times New Roman"/>
        </w:rPr>
        <w:t xml:space="preserve">Gy. </w:t>
      </w:r>
      <w:r w:rsidR="00A549FD" w:rsidRPr="008A4253">
        <w:rPr>
          <w:rFonts w:ascii="Times New Roman" w:hAnsi="Times New Roman" w:cs="Times New Roman"/>
        </w:rPr>
        <w:t>One</w:t>
      </w:r>
      <w:r w:rsidR="00C704B9" w:rsidRPr="008A4253">
        <w:rPr>
          <w:rFonts w:ascii="Times New Roman" w:hAnsi="Times New Roman" w:cs="Times New Roman"/>
        </w:rPr>
        <w:t xml:space="preserve"> </w:t>
      </w:r>
      <w:r w:rsidR="00EE625D" w:rsidRPr="008A4253">
        <w:rPr>
          <w:rFonts w:ascii="Times New Roman" w:hAnsi="Times New Roman" w:cs="Times New Roman"/>
        </w:rPr>
        <w:t xml:space="preserve">hour </w:t>
      </w:r>
      <w:r w:rsidR="00A549FD" w:rsidRPr="008A4253">
        <w:rPr>
          <w:rFonts w:ascii="Times New Roman" w:hAnsi="Times New Roman" w:cs="Times New Roman"/>
        </w:rPr>
        <w:t xml:space="preserve">after </w:t>
      </w:r>
      <w:r w:rsidR="00EE625D" w:rsidRPr="008A4253">
        <w:rPr>
          <w:rFonts w:ascii="Times New Roman" w:hAnsi="Times New Roman" w:cs="Times New Roman"/>
        </w:rPr>
        <w:t>irradiation</w:t>
      </w:r>
      <w:r w:rsidR="00A549FD" w:rsidRPr="008A4253">
        <w:rPr>
          <w:rFonts w:ascii="Times New Roman" w:hAnsi="Times New Roman" w:cs="Times New Roman"/>
        </w:rPr>
        <w:t>,</w:t>
      </w:r>
      <w:r w:rsidR="00EE625D" w:rsidRPr="008A4253">
        <w:rPr>
          <w:rFonts w:ascii="Times New Roman" w:hAnsi="Times New Roman" w:cs="Times New Roman"/>
        </w:rPr>
        <w:t xml:space="preserve"> cells were treated with DMSO</w:t>
      </w:r>
      <w:r w:rsidR="00A549FD" w:rsidRPr="008A4253">
        <w:rPr>
          <w:rFonts w:ascii="Times New Roman" w:hAnsi="Times New Roman" w:cs="Times New Roman"/>
        </w:rPr>
        <w:t xml:space="preserve"> or OSI-906 at</w:t>
      </w:r>
      <w:r w:rsidR="00EE625D" w:rsidRPr="008A4253">
        <w:rPr>
          <w:rFonts w:ascii="Times New Roman" w:hAnsi="Times New Roman" w:cs="Times New Roman"/>
        </w:rPr>
        <w:t xml:space="preserve"> 0.05, 0.1, 0.5, 1, or 5μM </w:t>
      </w:r>
      <w:r w:rsidR="00C704B9" w:rsidRPr="008A4253">
        <w:rPr>
          <w:rFonts w:ascii="Times New Roman" w:hAnsi="Times New Roman" w:cs="Times New Roman"/>
        </w:rPr>
        <w:t>(</w:t>
      </w:r>
      <w:r w:rsidR="00C704B9" w:rsidRPr="008A4253">
        <w:rPr>
          <w:rFonts w:ascii="Times New Roman" w:hAnsi="Times New Roman" w:cs="Times New Roman"/>
          <w:i/>
          <w:iCs/>
        </w:rPr>
        <w:t>n</w:t>
      </w:r>
      <w:r w:rsidR="00C704B9" w:rsidRPr="008A4253">
        <w:rPr>
          <w:rFonts w:ascii="Times New Roman" w:hAnsi="Times New Roman" w:cs="Times New Roman"/>
        </w:rPr>
        <w:t xml:space="preserve"> = 4/group)</w:t>
      </w:r>
      <w:r w:rsidR="00EE625D" w:rsidRPr="008A4253">
        <w:rPr>
          <w:rFonts w:ascii="Times New Roman" w:hAnsi="Times New Roman" w:cs="Times New Roman"/>
        </w:rPr>
        <w:t xml:space="preserve">. </w:t>
      </w:r>
      <w:r w:rsidR="00A07938" w:rsidRPr="008A4253">
        <w:rPr>
          <w:rFonts w:ascii="Times New Roman" w:hAnsi="Times New Roman" w:cs="Times New Roman"/>
        </w:rPr>
        <w:t xml:space="preserve">Viral propagation and replication were </w:t>
      </w:r>
      <w:r w:rsidR="00A549FD" w:rsidRPr="008A4253">
        <w:rPr>
          <w:rFonts w:ascii="Times New Roman" w:hAnsi="Times New Roman" w:cs="Times New Roman"/>
        </w:rPr>
        <w:t xml:space="preserve">measured every 2 hours for 48 hours utilizing the </w:t>
      </w:r>
      <w:proofErr w:type="spellStart"/>
      <w:r w:rsidR="00A549FD" w:rsidRPr="008A4253">
        <w:rPr>
          <w:rFonts w:ascii="Times New Roman" w:hAnsi="Times New Roman" w:cs="Times New Roman"/>
        </w:rPr>
        <w:t>Cytation</w:t>
      </w:r>
      <w:proofErr w:type="spellEnd"/>
      <w:r w:rsidR="00A549FD" w:rsidRPr="008A4253">
        <w:rPr>
          <w:rFonts w:ascii="Times New Roman" w:hAnsi="Times New Roman" w:cs="Times New Roman"/>
        </w:rPr>
        <w:t xml:space="preserve"> 5 live imaging system</w:t>
      </w:r>
      <w:r w:rsidR="00A07938" w:rsidRPr="008A4253">
        <w:rPr>
          <w:rFonts w:ascii="Times New Roman" w:hAnsi="Times New Roman" w:cs="Times New Roman"/>
        </w:rPr>
        <w:t>.</w:t>
      </w:r>
      <w:r w:rsidR="00A549FD" w:rsidRPr="008A4253">
        <w:rPr>
          <w:rFonts w:ascii="Times New Roman" w:hAnsi="Times New Roman" w:cs="Times New Roman"/>
        </w:rPr>
        <w:t xml:space="preserve"> Viral GFP count was quantified and graphed as an average of 3 wells per treatment group. Data shown are average cou</w:t>
      </w:r>
      <w:r w:rsidR="005F11EF" w:rsidRPr="008A4253">
        <w:rPr>
          <w:rFonts w:ascii="Times New Roman" w:hAnsi="Times New Roman" w:cs="Times New Roman"/>
        </w:rPr>
        <w:t>nts</w:t>
      </w:r>
      <w:r w:rsidR="00A549FD" w:rsidRPr="008A4253">
        <w:rPr>
          <w:rFonts w:ascii="Times New Roman" w:hAnsi="Times New Roman" w:cs="Times New Roman"/>
        </w:rPr>
        <w:t xml:space="preserve"> of GFP-positive cells ± SD over time. Forty-eight hours </w:t>
      </w:r>
      <w:r w:rsidR="005F11EF" w:rsidRPr="008A4253">
        <w:rPr>
          <w:rFonts w:ascii="Times New Roman" w:hAnsi="Times New Roman" w:cs="Times New Roman"/>
        </w:rPr>
        <w:t xml:space="preserve">after </w:t>
      </w:r>
      <w:r w:rsidR="00A549FD" w:rsidRPr="008A4253">
        <w:rPr>
          <w:rFonts w:ascii="Times New Roman" w:hAnsi="Times New Roman" w:cs="Times New Roman"/>
        </w:rPr>
        <w:t>virus infection,</w:t>
      </w:r>
      <w:r w:rsidR="005F11EF" w:rsidRPr="008A4253">
        <w:rPr>
          <w:rFonts w:ascii="Times New Roman" w:hAnsi="Times New Roman" w:cs="Times New Roman"/>
        </w:rPr>
        <w:t xml:space="preserve"> images were captured, and </w:t>
      </w:r>
      <w:r w:rsidR="00A549FD" w:rsidRPr="008A4253">
        <w:rPr>
          <w:rFonts w:ascii="Times New Roman" w:hAnsi="Times New Roman" w:cs="Times New Roman"/>
        </w:rPr>
        <w:t>cells and media were collected</w:t>
      </w:r>
      <w:r w:rsidR="005F11EF" w:rsidRPr="008A4253">
        <w:rPr>
          <w:rFonts w:ascii="Times New Roman" w:hAnsi="Times New Roman" w:cs="Times New Roman"/>
        </w:rPr>
        <w:t xml:space="preserve"> for </w:t>
      </w:r>
      <w:r w:rsidR="00A549FD" w:rsidRPr="008A4253">
        <w:rPr>
          <w:rFonts w:ascii="Times New Roman" w:hAnsi="Times New Roman" w:cs="Times New Roman"/>
        </w:rPr>
        <w:t>virus tit</w:t>
      </w:r>
      <w:r w:rsidR="005F11EF" w:rsidRPr="008A4253">
        <w:rPr>
          <w:rFonts w:ascii="Times New Roman" w:hAnsi="Times New Roman" w:cs="Times New Roman"/>
        </w:rPr>
        <w:t xml:space="preserve">ration by </w:t>
      </w:r>
      <w:r w:rsidR="00A549FD" w:rsidRPr="008A4253">
        <w:rPr>
          <w:rFonts w:ascii="Times New Roman" w:hAnsi="Times New Roman" w:cs="Times New Roman"/>
        </w:rPr>
        <w:t>standard plaque-forming assay</w:t>
      </w:r>
      <w:r w:rsidR="005F11EF" w:rsidRPr="008A4253">
        <w:rPr>
          <w:rFonts w:ascii="Times New Roman" w:hAnsi="Times New Roman" w:cs="Times New Roman"/>
        </w:rPr>
        <w:t xml:space="preserve"> (m</w:t>
      </w:r>
      <w:r w:rsidR="001917A2" w:rsidRPr="008A4253">
        <w:rPr>
          <w:rFonts w:ascii="Times New Roman" w:hAnsi="Times New Roman" w:cs="Times New Roman"/>
          <w:lang w:eastAsia="ko-KR"/>
        </w:rPr>
        <w:t>agnification = 4X, scale bar =</w:t>
      </w:r>
      <w:r w:rsidR="00FC2FAC" w:rsidRPr="008A4253">
        <w:rPr>
          <w:rFonts w:ascii="Times New Roman" w:hAnsi="Times New Roman" w:cs="Times New Roman" w:hint="eastAsia"/>
          <w:lang w:eastAsia="ko-KR"/>
        </w:rPr>
        <w:t xml:space="preserve"> 500 </w:t>
      </w:r>
      <w:proofErr w:type="spellStart"/>
      <w:r w:rsidR="00FC2FAC" w:rsidRPr="008A4253">
        <w:rPr>
          <w:rFonts w:ascii="Times New Roman" w:hAnsi="Times New Roman" w:cs="Times New Roman"/>
          <w:lang w:eastAsia="ko-KR"/>
        </w:rPr>
        <w:t>μ</w:t>
      </w:r>
      <w:r w:rsidR="00FC2FAC" w:rsidRPr="008A4253">
        <w:rPr>
          <w:rFonts w:ascii="Times New Roman" w:hAnsi="Times New Roman" w:cs="Times New Roman" w:hint="eastAsia"/>
          <w:lang w:eastAsia="ko-KR"/>
        </w:rPr>
        <w:t>m</w:t>
      </w:r>
      <w:proofErr w:type="spellEnd"/>
      <w:r w:rsidR="001917A2" w:rsidRPr="008A4253">
        <w:rPr>
          <w:rFonts w:ascii="Times New Roman" w:hAnsi="Times New Roman" w:cs="Times New Roman"/>
          <w:lang w:eastAsia="ko-KR"/>
        </w:rPr>
        <w:t>)</w:t>
      </w:r>
      <w:r w:rsidR="00FC2FAC" w:rsidRPr="008A4253">
        <w:rPr>
          <w:rFonts w:ascii="Times New Roman" w:hAnsi="Times New Roman" w:cs="Times New Roman" w:hint="eastAsia"/>
          <w:lang w:eastAsia="ko-KR"/>
        </w:rPr>
        <w:t xml:space="preserve">. </w:t>
      </w:r>
    </w:p>
    <w:p w14:paraId="3891B3D7" w14:textId="77777777" w:rsidR="005F11EF" w:rsidRPr="008A4253" w:rsidRDefault="005F11EF">
      <w:pPr>
        <w:rPr>
          <w:rFonts w:ascii="Times New Roman" w:hAnsi="Times New Roman" w:cs="Times New Roman"/>
          <w:b/>
        </w:rPr>
      </w:pPr>
      <w:r w:rsidRPr="008A4253">
        <w:rPr>
          <w:rFonts w:ascii="Times New Roman" w:hAnsi="Times New Roman" w:cs="Times New Roman"/>
          <w:b/>
        </w:rPr>
        <w:br w:type="page"/>
      </w:r>
    </w:p>
    <w:p w14:paraId="33127A34" w14:textId="48AD0E61" w:rsidR="005F11EF" w:rsidRPr="008A4253" w:rsidRDefault="005F11EF" w:rsidP="00464177">
      <w:pPr>
        <w:spacing w:line="240" w:lineRule="auto"/>
        <w:contextualSpacing/>
        <w:jc w:val="both"/>
        <w:rPr>
          <w:rFonts w:ascii="Times New Roman" w:hAnsi="Times New Roman" w:cs="Times New Roman"/>
          <w:bCs/>
        </w:rPr>
      </w:pPr>
      <w:r w:rsidRPr="008A4253">
        <w:rPr>
          <w:rFonts w:ascii="Times New Roman" w:hAnsi="Times New Roman" w:cs="Times New Roman"/>
          <w:b/>
        </w:rPr>
        <w:lastRenderedPageBreak/>
        <w:t>Figure S9</w:t>
      </w:r>
      <w:r w:rsidRPr="008A4253">
        <w:rPr>
          <w:rFonts w:ascii="Times New Roman" w:hAnsi="Times New Roman" w:cs="Times New Roman"/>
        </w:rPr>
        <w:t xml:space="preserve">. </w:t>
      </w:r>
    </w:p>
    <w:p w14:paraId="32A4C556" w14:textId="77777777" w:rsidR="008C2169" w:rsidRPr="008A4253" w:rsidRDefault="008C2169" w:rsidP="00464177">
      <w:pPr>
        <w:spacing w:line="240" w:lineRule="auto"/>
        <w:contextualSpacing/>
        <w:jc w:val="both"/>
        <w:rPr>
          <w:rFonts w:ascii="Times New Roman" w:hAnsi="Times New Roman" w:cs="Times New Roman"/>
        </w:rPr>
      </w:pPr>
    </w:p>
    <w:p w14:paraId="76334C94" w14:textId="77777777" w:rsidR="008C2169" w:rsidRPr="008A4253" w:rsidRDefault="00135B65" w:rsidP="00464177">
      <w:pPr>
        <w:spacing w:line="240" w:lineRule="auto"/>
        <w:contextualSpacing/>
        <w:jc w:val="both"/>
        <w:rPr>
          <w:rFonts w:ascii="Times New Roman" w:hAnsi="Times New Roman" w:cs="Times New Roman"/>
        </w:rPr>
      </w:pPr>
      <w:r w:rsidRPr="008A4253">
        <w:rPr>
          <w:rFonts w:ascii="Times New Roman" w:hAnsi="Times New Roman" w:cs="Times New Roman"/>
          <w:b/>
          <w:noProof/>
        </w:rPr>
        <mc:AlternateContent>
          <mc:Choice Requires="wps">
            <w:drawing>
              <wp:anchor distT="0" distB="0" distL="114300" distR="114300" simplePos="0" relativeHeight="251669504" behindDoc="0" locked="0" layoutInCell="1" allowOverlap="1" wp14:anchorId="305CB71E" wp14:editId="6FE9D888">
                <wp:simplePos x="0" y="0"/>
                <wp:positionH relativeFrom="margin">
                  <wp:posOffset>3505200</wp:posOffset>
                </wp:positionH>
                <wp:positionV relativeFrom="paragraph">
                  <wp:posOffset>9525</wp:posOffset>
                </wp:positionV>
                <wp:extent cx="466725" cy="437515"/>
                <wp:effectExtent l="0" t="0" r="9525" b="635"/>
                <wp:wrapNone/>
                <wp:docPr id="40" name="Text Box 40"/>
                <wp:cNvGraphicFramePr/>
                <a:graphic xmlns:a="http://schemas.openxmlformats.org/drawingml/2006/main">
                  <a:graphicData uri="http://schemas.microsoft.com/office/word/2010/wordprocessingShape">
                    <wps:wsp>
                      <wps:cNvSpPr txBox="1"/>
                      <wps:spPr>
                        <a:xfrm>
                          <a:off x="0" y="0"/>
                          <a:ext cx="466725" cy="437515"/>
                        </a:xfrm>
                        <a:prstGeom prst="rect">
                          <a:avLst/>
                        </a:prstGeom>
                        <a:noFill/>
                        <a:ln w="6350">
                          <a:noFill/>
                        </a:ln>
                      </wps:spPr>
                      <wps:txbx>
                        <w:txbxContent>
                          <w:p w14:paraId="0BA4AC66" w14:textId="77777777" w:rsidR="00135B65" w:rsidRPr="00AD4B4E" w:rsidRDefault="00135B65" w:rsidP="00135B65">
                            <w:pPr>
                              <w:rPr>
                                <w:b/>
                                <w:sz w:val="32"/>
                              </w:rPr>
                            </w:pPr>
                            <w:r>
                              <w:rPr>
                                <w:b/>
                                <w:sz w:val="32"/>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5CB71E" id="_x0000_t202" coordsize="21600,21600" o:spt="202" path="m,l,21600r21600,l21600,xe">
                <v:stroke joinstyle="miter"/>
                <v:path gradientshapeok="t" o:connecttype="rect"/>
              </v:shapetype>
              <v:shape id="Text Box 40" o:spid="_x0000_s1026" type="#_x0000_t202" style="position:absolute;left:0;text-align:left;margin-left:276pt;margin-top:.75pt;width:36.75pt;height:34.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" filled="f" stroked="f" strokeweight=".5pt">
                <v:textbox inset="0,0,0,0">
                  <w:txbxContent>
                    <w:p w14:paraId="0BA4AC66" w14:textId="77777777" w:rsidR="00135B65" w:rsidRPr="00AD4B4E" w:rsidRDefault="00135B65" w:rsidP="00135B65">
                      <w:pPr>
                        <w:rPr>
                          <w:b/>
                          <w:sz w:val="32"/>
                        </w:rPr>
                      </w:pPr>
                      <w:r>
                        <w:rPr>
                          <w:b/>
                          <w:sz w:val="32"/>
                        </w:rPr>
                        <w:t>B.</w:t>
                      </w:r>
                    </w:p>
                  </w:txbxContent>
                </v:textbox>
                <w10:wrap anchorx="margin"/>
              </v:shape>
            </w:pict>
          </mc:Fallback>
        </mc:AlternateContent>
      </w:r>
      <w:r w:rsidRPr="008A4253">
        <w:rPr>
          <w:rFonts w:ascii="Times New Roman" w:hAnsi="Times New Roman" w:cs="Times New Roman"/>
          <w:b/>
          <w:noProof/>
        </w:rPr>
        <mc:AlternateContent>
          <mc:Choice Requires="wps">
            <w:drawing>
              <wp:anchor distT="0" distB="0" distL="114300" distR="114300" simplePos="0" relativeHeight="251667456" behindDoc="0" locked="0" layoutInCell="1" allowOverlap="1" wp14:anchorId="7924C30D" wp14:editId="125BCE6C">
                <wp:simplePos x="0" y="0"/>
                <wp:positionH relativeFrom="margin">
                  <wp:posOffset>57150</wp:posOffset>
                </wp:positionH>
                <wp:positionV relativeFrom="paragraph">
                  <wp:posOffset>0</wp:posOffset>
                </wp:positionV>
                <wp:extent cx="466725" cy="437515"/>
                <wp:effectExtent l="0" t="0" r="9525" b="635"/>
                <wp:wrapNone/>
                <wp:docPr id="39" name="Text Box 39"/>
                <wp:cNvGraphicFramePr/>
                <a:graphic xmlns:a="http://schemas.openxmlformats.org/drawingml/2006/main">
                  <a:graphicData uri="http://schemas.microsoft.com/office/word/2010/wordprocessingShape">
                    <wps:wsp>
                      <wps:cNvSpPr txBox="1"/>
                      <wps:spPr>
                        <a:xfrm>
                          <a:off x="0" y="0"/>
                          <a:ext cx="466725" cy="437515"/>
                        </a:xfrm>
                        <a:prstGeom prst="rect">
                          <a:avLst/>
                        </a:prstGeom>
                        <a:noFill/>
                        <a:ln w="6350">
                          <a:noFill/>
                        </a:ln>
                      </wps:spPr>
                      <wps:txbx>
                        <w:txbxContent>
                          <w:p w14:paraId="2A4AC4EE" w14:textId="77777777" w:rsidR="00135B65" w:rsidRPr="00AD4B4E" w:rsidRDefault="00135B65" w:rsidP="00135B65">
                            <w:pPr>
                              <w:rPr>
                                <w:b/>
                                <w:sz w:val="32"/>
                              </w:rPr>
                            </w:pPr>
                            <w:r>
                              <w:rPr>
                                <w:b/>
                                <w:sz w:val="32"/>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4C30D" id="Text Box 39" o:spid="_x0000_s1027" type="#_x0000_t202" style="position:absolute;left:0;text-align:left;margin-left:4.5pt;margin-top:0;width:36.75pt;height:34.4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" filled="f" stroked="f" strokeweight=".5pt">
                <v:textbox inset="0,0,0,0">
                  <w:txbxContent>
                    <w:p w14:paraId="2A4AC4EE" w14:textId="77777777" w:rsidR="00135B65" w:rsidRPr="00AD4B4E" w:rsidRDefault="00135B65" w:rsidP="00135B65">
                      <w:pPr>
                        <w:rPr>
                          <w:b/>
                          <w:sz w:val="32"/>
                        </w:rPr>
                      </w:pPr>
                      <w:r>
                        <w:rPr>
                          <w:b/>
                          <w:sz w:val="32"/>
                        </w:rPr>
                        <w:t>A.</w:t>
                      </w:r>
                    </w:p>
                  </w:txbxContent>
                </v:textbox>
                <w10:wrap anchorx="margin"/>
              </v:shape>
            </w:pict>
          </mc:Fallback>
        </mc:AlternateContent>
      </w:r>
      <w:r w:rsidRPr="008A4253">
        <w:rPr>
          <w:rFonts w:ascii="Times New Roman" w:hAnsi="Times New Roman" w:cs="Times New Roman"/>
          <w:b/>
          <w:noProof/>
        </w:rPr>
        <mc:AlternateContent>
          <mc:Choice Requires="wps">
            <w:drawing>
              <wp:anchor distT="0" distB="0" distL="114300" distR="114300" simplePos="0" relativeHeight="251671552" behindDoc="0" locked="0" layoutInCell="1" allowOverlap="1" wp14:anchorId="670AD315" wp14:editId="2550C245">
                <wp:simplePos x="0" y="0"/>
                <wp:positionH relativeFrom="margin">
                  <wp:posOffset>57150</wp:posOffset>
                </wp:positionH>
                <wp:positionV relativeFrom="paragraph">
                  <wp:posOffset>3114040</wp:posOffset>
                </wp:positionV>
                <wp:extent cx="466725" cy="437515"/>
                <wp:effectExtent l="0" t="0" r="9525" b="635"/>
                <wp:wrapNone/>
                <wp:docPr id="41" name="Text Box 41"/>
                <wp:cNvGraphicFramePr/>
                <a:graphic xmlns:a="http://schemas.openxmlformats.org/drawingml/2006/main">
                  <a:graphicData uri="http://schemas.microsoft.com/office/word/2010/wordprocessingShape">
                    <wps:wsp>
                      <wps:cNvSpPr txBox="1"/>
                      <wps:spPr>
                        <a:xfrm>
                          <a:off x="0" y="0"/>
                          <a:ext cx="466725" cy="437515"/>
                        </a:xfrm>
                        <a:prstGeom prst="rect">
                          <a:avLst/>
                        </a:prstGeom>
                        <a:noFill/>
                        <a:ln w="6350">
                          <a:noFill/>
                        </a:ln>
                      </wps:spPr>
                      <wps:txbx>
                        <w:txbxContent>
                          <w:p w14:paraId="4EB04212" w14:textId="77777777" w:rsidR="00135B65" w:rsidRPr="00AD4B4E" w:rsidRDefault="00135B65" w:rsidP="00135B65">
                            <w:pPr>
                              <w:rPr>
                                <w:b/>
                                <w:sz w:val="32"/>
                              </w:rPr>
                            </w:pPr>
                            <w:r>
                              <w:rPr>
                                <w:b/>
                                <w:sz w:val="32"/>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AD315" id="Text Box 41" o:spid="_x0000_s1028" type="#_x0000_t202" style="position:absolute;left:0;text-align:left;margin-left:4.5pt;margin-top:245.2pt;width:36.75pt;height:34.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" filled="f" stroked="f" strokeweight=".5pt">
                <v:textbox inset="0,0,0,0">
                  <w:txbxContent>
                    <w:p w14:paraId="4EB04212" w14:textId="77777777" w:rsidR="00135B65" w:rsidRPr="00AD4B4E" w:rsidRDefault="00135B65" w:rsidP="00135B65">
                      <w:pPr>
                        <w:rPr>
                          <w:b/>
                          <w:sz w:val="32"/>
                        </w:rPr>
                      </w:pPr>
                      <w:r>
                        <w:rPr>
                          <w:b/>
                          <w:sz w:val="32"/>
                        </w:rPr>
                        <w:t>C.</w:t>
                      </w:r>
                    </w:p>
                  </w:txbxContent>
                </v:textbox>
                <w10:wrap anchorx="margin"/>
              </v:shape>
            </w:pict>
          </mc:Fallback>
        </mc:AlternateContent>
      </w:r>
      <w:r w:rsidR="008C2169" w:rsidRPr="008A4253">
        <w:rPr>
          <w:rFonts w:ascii="Times New Roman" w:hAnsi="Times New Roman" w:cs="Times New Roman"/>
          <w:noProof/>
        </w:rPr>
        <w:drawing>
          <wp:inline distT="0" distB="0" distL="0" distR="0" wp14:anchorId="26398B4A" wp14:editId="08A14E88">
            <wp:extent cx="6840855" cy="62026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0855" cy="6202680"/>
                    </a:xfrm>
                    <a:prstGeom prst="rect">
                      <a:avLst/>
                    </a:prstGeom>
                    <a:noFill/>
                    <a:ln>
                      <a:noFill/>
                    </a:ln>
                  </pic:spPr>
                </pic:pic>
              </a:graphicData>
            </a:graphic>
          </wp:inline>
        </w:drawing>
      </w:r>
    </w:p>
    <w:p w14:paraId="1A185087" w14:textId="226E5DE1" w:rsidR="005F11EF" w:rsidRPr="008A4253" w:rsidRDefault="008C2169" w:rsidP="009310A4">
      <w:pPr>
        <w:spacing w:line="240" w:lineRule="auto"/>
        <w:contextualSpacing/>
        <w:jc w:val="both"/>
        <w:rPr>
          <w:rFonts w:ascii="Times New Roman" w:hAnsi="Times New Roman" w:cs="Times New Roman"/>
          <w:lang w:eastAsia="ko-KR"/>
        </w:rPr>
      </w:pPr>
      <w:r w:rsidRPr="008A4253">
        <w:rPr>
          <w:rFonts w:ascii="Times New Roman" w:hAnsi="Times New Roman" w:cs="Times New Roman"/>
          <w:b/>
        </w:rPr>
        <w:t>Figure S</w:t>
      </w:r>
      <w:r w:rsidR="002F2CF2" w:rsidRPr="008A4253">
        <w:rPr>
          <w:rFonts w:ascii="Times New Roman" w:hAnsi="Times New Roman" w:cs="Times New Roman"/>
          <w:b/>
        </w:rPr>
        <w:t>9</w:t>
      </w:r>
      <w:r w:rsidRPr="008A4253">
        <w:rPr>
          <w:rFonts w:ascii="Times New Roman" w:hAnsi="Times New Roman" w:cs="Times New Roman"/>
        </w:rPr>
        <w:t xml:space="preserve">. </w:t>
      </w:r>
      <w:r w:rsidR="00464177" w:rsidRPr="008A4253">
        <w:rPr>
          <w:rFonts w:ascii="Times New Roman" w:hAnsi="Times New Roman" w:cs="Times New Roman"/>
          <w:b/>
        </w:rPr>
        <w:t xml:space="preserve">Effect of OSI-906 and </w:t>
      </w:r>
      <w:proofErr w:type="spellStart"/>
      <w:r w:rsidR="00464177" w:rsidRPr="008A4253">
        <w:rPr>
          <w:rFonts w:ascii="Times New Roman" w:hAnsi="Times New Roman" w:cs="Times New Roman"/>
          <w:b/>
        </w:rPr>
        <w:t>RTx</w:t>
      </w:r>
      <w:proofErr w:type="spellEnd"/>
      <w:r w:rsidR="00464177" w:rsidRPr="008A4253">
        <w:rPr>
          <w:rFonts w:ascii="Times New Roman" w:hAnsi="Times New Roman" w:cs="Times New Roman"/>
          <w:b/>
        </w:rPr>
        <w:t xml:space="preserve"> on viral kinetics </w:t>
      </w:r>
      <w:r w:rsidR="005F11EF" w:rsidRPr="008A4253">
        <w:rPr>
          <w:rFonts w:ascii="Times New Roman" w:hAnsi="Times New Roman" w:cs="Times New Roman"/>
          <w:b/>
        </w:rPr>
        <w:t xml:space="preserve">and titers </w:t>
      </w:r>
      <w:r w:rsidR="00464177" w:rsidRPr="008A4253">
        <w:rPr>
          <w:rFonts w:ascii="Times New Roman" w:hAnsi="Times New Roman" w:cs="Times New Roman"/>
          <w:b/>
        </w:rPr>
        <w:t xml:space="preserve">in patient-derived </w:t>
      </w:r>
      <w:r w:rsidR="005F11EF" w:rsidRPr="008A4253">
        <w:rPr>
          <w:rFonts w:ascii="Times New Roman" w:hAnsi="Times New Roman" w:cs="Times New Roman"/>
          <w:b/>
        </w:rPr>
        <w:t xml:space="preserve">primary </w:t>
      </w:r>
      <w:r w:rsidR="00464177" w:rsidRPr="008A4253">
        <w:rPr>
          <w:rFonts w:ascii="Times New Roman" w:hAnsi="Times New Roman" w:cs="Times New Roman"/>
          <w:b/>
        </w:rPr>
        <w:t>GBM cells.</w:t>
      </w:r>
      <w:r w:rsidR="00464177" w:rsidRPr="008A4253">
        <w:rPr>
          <w:rFonts w:ascii="Times New Roman" w:hAnsi="Times New Roman" w:cs="Times New Roman"/>
        </w:rPr>
        <w:t xml:space="preserve"> </w:t>
      </w:r>
      <w:r w:rsidR="005F11EF" w:rsidRPr="008A4253">
        <w:rPr>
          <w:rFonts w:ascii="Times New Roman" w:hAnsi="Times New Roman" w:cs="Times New Roman"/>
          <w:bCs/>
        </w:rPr>
        <w:t>GBM6</w:t>
      </w:r>
      <w:r w:rsidR="00C704B9" w:rsidRPr="008A4253">
        <w:rPr>
          <w:rFonts w:ascii="Times New Roman" w:hAnsi="Times New Roman" w:cs="Times New Roman"/>
          <w:bCs/>
        </w:rPr>
        <w:t xml:space="preserve"> cells were </w:t>
      </w:r>
      <w:r w:rsidR="005F11EF" w:rsidRPr="008A4253">
        <w:rPr>
          <w:rFonts w:ascii="Times New Roman" w:hAnsi="Times New Roman" w:cs="Times New Roman"/>
          <w:bCs/>
        </w:rPr>
        <w:t xml:space="preserve">infected </w:t>
      </w:r>
      <w:r w:rsidR="00C704B9" w:rsidRPr="008A4253">
        <w:rPr>
          <w:rFonts w:ascii="Times New Roman" w:hAnsi="Times New Roman" w:cs="Times New Roman"/>
        </w:rPr>
        <w:t xml:space="preserve">with </w:t>
      </w:r>
      <w:proofErr w:type="spellStart"/>
      <w:r w:rsidR="00C704B9" w:rsidRPr="008A4253">
        <w:rPr>
          <w:rFonts w:ascii="Times New Roman" w:hAnsi="Times New Roman" w:cs="Times New Roman"/>
        </w:rPr>
        <w:t>oHSV</w:t>
      </w:r>
      <w:proofErr w:type="spellEnd"/>
      <w:r w:rsidR="00C704B9" w:rsidRPr="008A4253">
        <w:rPr>
          <w:rFonts w:ascii="Times New Roman" w:hAnsi="Times New Roman" w:cs="Times New Roman"/>
        </w:rPr>
        <w:t xml:space="preserve"> (MOI = 0.05), 1 hour later</w:t>
      </w:r>
      <w:r w:rsidR="005F11EF" w:rsidRPr="008A4253">
        <w:rPr>
          <w:rFonts w:ascii="Times New Roman" w:hAnsi="Times New Roman" w:cs="Times New Roman"/>
        </w:rPr>
        <w:t>,</w:t>
      </w:r>
      <w:r w:rsidR="00C704B9" w:rsidRPr="008A4253">
        <w:rPr>
          <w:rFonts w:ascii="Times New Roman" w:hAnsi="Times New Roman" w:cs="Times New Roman"/>
        </w:rPr>
        <w:t xml:space="preserve"> irradiated with 0, 2, or 5</w:t>
      </w:r>
      <w:r w:rsidR="005F11EF" w:rsidRPr="008A4253">
        <w:rPr>
          <w:rFonts w:ascii="Times New Roman" w:hAnsi="Times New Roman" w:cs="Times New Roman"/>
        </w:rPr>
        <w:t xml:space="preserve"> </w:t>
      </w:r>
      <w:r w:rsidR="00C704B9" w:rsidRPr="008A4253">
        <w:rPr>
          <w:rFonts w:ascii="Times New Roman" w:hAnsi="Times New Roman" w:cs="Times New Roman"/>
        </w:rPr>
        <w:t xml:space="preserve">Gy. </w:t>
      </w:r>
      <w:r w:rsidR="005F11EF" w:rsidRPr="008A4253">
        <w:rPr>
          <w:rFonts w:ascii="Times New Roman" w:hAnsi="Times New Roman" w:cs="Times New Roman"/>
        </w:rPr>
        <w:t xml:space="preserve">One </w:t>
      </w:r>
      <w:r w:rsidR="00C704B9" w:rsidRPr="008A4253">
        <w:rPr>
          <w:rFonts w:ascii="Times New Roman" w:hAnsi="Times New Roman" w:cs="Times New Roman"/>
        </w:rPr>
        <w:t xml:space="preserve">hour </w:t>
      </w:r>
      <w:r w:rsidR="005F11EF" w:rsidRPr="008A4253">
        <w:rPr>
          <w:rFonts w:ascii="Times New Roman" w:hAnsi="Times New Roman" w:cs="Times New Roman"/>
        </w:rPr>
        <w:t>after</w:t>
      </w:r>
      <w:r w:rsidR="00C704B9" w:rsidRPr="008A4253">
        <w:rPr>
          <w:rFonts w:ascii="Times New Roman" w:hAnsi="Times New Roman" w:cs="Times New Roman"/>
        </w:rPr>
        <w:t xml:space="preserve"> irradiation</w:t>
      </w:r>
      <w:r w:rsidR="005F11EF" w:rsidRPr="008A4253">
        <w:rPr>
          <w:rFonts w:ascii="Times New Roman" w:hAnsi="Times New Roman" w:cs="Times New Roman"/>
        </w:rPr>
        <w:t>,</w:t>
      </w:r>
      <w:r w:rsidR="00C704B9" w:rsidRPr="008A4253">
        <w:rPr>
          <w:rFonts w:ascii="Times New Roman" w:hAnsi="Times New Roman" w:cs="Times New Roman"/>
        </w:rPr>
        <w:t xml:space="preserve"> cells were treated with DMSO</w:t>
      </w:r>
      <w:r w:rsidR="005F11EF" w:rsidRPr="008A4253">
        <w:rPr>
          <w:rFonts w:ascii="Times New Roman" w:hAnsi="Times New Roman" w:cs="Times New Roman"/>
        </w:rPr>
        <w:t xml:space="preserve"> or OSI-906 at</w:t>
      </w:r>
      <w:r w:rsidR="00C704B9" w:rsidRPr="008A4253">
        <w:rPr>
          <w:rFonts w:ascii="Times New Roman" w:hAnsi="Times New Roman" w:cs="Times New Roman"/>
        </w:rPr>
        <w:t xml:space="preserve"> 0.05, 0.1, 0.5, 1, or 5μM</w:t>
      </w:r>
      <w:r w:rsidR="005F11EF" w:rsidRPr="008A4253">
        <w:rPr>
          <w:rFonts w:ascii="Times New Roman" w:hAnsi="Times New Roman" w:cs="Times New Roman"/>
        </w:rPr>
        <w:t xml:space="preserve"> </w:t>
      </w:r>
      <w:r w:rsidR="00C704B9" w:rsidRPr="008A4253">
        <w:rPr>
          <w:rFonts w:ascii="Times New Roman" w:hAnsi="Times New Roman" w:cs="Times New Roman"/>
        </w:rPr>
        <w:t>(</w:t>
      </w:r>
      <w:r w:rsidR="00C704B9" w:rsidRPr="008A4253">
        <w:rPr>
          <w:rFonts w:ascii="Times New Roman" w:hAnsi="Times New Roman" w:cs="Times New Roman"/>
          <w:i/>
          <w:iCs/>
        </w:rPr>
        <w:t>n</w:t>
      </w:r>
      <w:r w:rsidR="00C704B9" w:rsidRPr="008A4253">
        <w:rPr>
          <w:rFonts w:ascii="Times New Roman" w:hAnsi="Times New Roman" w:cs="Times New Roman"/>
        </w:rPr>
        <w:t xml:space="preserve"> = 4/group). Viral propagation and replication were </w:t>
      </w:r>
      <w:r w:rsidR="005F11EF" w:rsidRPr="008A4253">
        <w:rPr>
          <w:rFonts w:ascii="Times New Roman" w:hAnsi="Times New Roman" w:cs="Times New Roman"/>
        </w:rPr>
        <w:t xml:space="preserve">measured every 2 hours for 48 hours utilizing the </w:t>
      </w:r>
      <w:proofErr w:type="spellStart"/>
      <w:r w:rsidR="005F11EF" w:rsidRPr="008A4253">
        <w:rPr>
          <w:rFonts w:ascii="Times New Roman" w:hAnsi="Times New Roman" w:cs="Times New Roman"/>
        </w:rPr>
        <w:t>Cytation</w:t>
      </w:r>
      <w:proofErr w:type="spellEnd"/>
      <w:r w:rsidR="005F11EF" w:rsidRPr="008A4253">
        <w:rPr>
          <w:rFonts w:ascii="Times New Roman" w:hAnsi="Times New Roman" w:cs="Times New Roman"/>
        </w:rPr>
        <w:t xml:space="preserve"> 5 live imaging system. Viral GFP count was quantified and graphed as an average of 3 wells per treatment group. Data shown are average cou</w:t>
      </w:r>
      <w:r w:rsidR="009310A4" w:rsidRPr="008A4253">
        <w:rPr>
          <w:rFonts w:ascii="Times New Roman" w:hAnsi="Times New Roman" w:cs="Times New Roman"/>
        </w:rPr>
        <w:t>n</w:t>
      </w:r>
      <w:r w:rsidR="005F11EF" w:rsidRPr="008A4253">
        <w:rPr>
          <w:rFonts w:ascii="Times New Roman" w:hAnsi="Times New Roman" w:cs="Times New Roman"/>
        </w:rPr>
        <w:t>ts of GFP-positive cells ± SD over time. Forty-eight hours after virus infection, images were captured, and cells and media were collected for virus titration by standard plaque-forming assay (m</w:t>
      </w:r>
      <w:r w:rsidR="005F11EF" w:rsidRPr="008A4253">
        <w:rPr>
          <w:rFonts w:ascii="Times New Roman" w:hAnsi="Times New Roman" w:cs="Times New Roman"/>
          <w:lang w:eastAsia="ko-KR"/>
        </w:rPr>
        <w:t>agnification = 4X, scale bar =</w:t>
      </w:r>
      <w:r w:rsidR="005F11EF" w:rsidRPr="008A4253">
        <w:rPr>
          <w:rFonts w:ascii="Times New Roman" w:hAnsi="Times New Roman" w:cs="Times New Roman" w:hint="eastAsia"/>
          <w:lang w:eastAsia="ko-KR"/>
        </w:rPr>
        <w:t xml:space="preserve"> 500 </w:t>
      </w:r>
      <w:proofErr w:type="spellStart"/>
      <w:r w:rsidR="005F11EF" w:rsidRPr="008A4253">
        <w:rPr>
          <w:rFonts w:ascii="Times New Roman" w:hAnsi="Times New Roman" w:cs="Times New Roman"/>
          <w:lang w:eastAsia="ko-KR"/>
        </w:rPr>
        <w:t>μ</w:t>
      </w:r>
      <w:r w:rsidR="005F11EF" w:rsidRPr="008A4253">
        <w:rPr>
          <w:rFonts w:ascii="Times New Roman" w:hAnsi="Times New Roman" w:cs="Times New Roman" w:hint="eastAsia"/>
          <w:lang w:eastAsia="ko-KR"/>
        </w:rPr>
        <w:t>m</w:t>
      </w:r>
      <w:proofErr w:type="spellEnd"/>
      <w:r w:rsidR="005F11EF" w:rsidRPr="008A4253">
        <w:rPr>
          <w:rFonts w:ascii="Times New Roman" w:hAnsi="Times New Roman" w:cs="Times New Roman"/>
          <w:lang w:eastAsia="ko-KR"/>
        </w:rPr>
        <w:t>)</w:t>
      </w:r>
      <w:r w:rsidR="005F11EF" w:rsidRPr="008A4253">
        <w:rPr>
          <w:rFonts w:ascii="Times New Roman" w:hAnsi="Times New Roman" w:cs="Times New Roman" w:hint="eastAsia"/>
          <w:lang w:eastAsia="ko-KR"/>
        </w:rPr>
        <w:t xml:space="preserve">. </w:t>
      </w:r>
    </w:p>
    <w:p w14:paraId="470EB3E6" w14:textId="77777777" w:rsidR="005F11EF" w:rsidRPr="008A4253" w:rsidRDefault="005F11EF" w:rsidP="00464177">
      <w:pPr>
        <w:spacing w:line="240" w:lineRule="auto"/>
        <w:contextualSpacing/>
        <w:jc w:val="both"/>
        <w:rPr>
          <w:rFonts w:ascii="Times New Roman" w:hAnsi="Times New Roman" w:cs="Times New Roman"/>
        </w:rPr>
      </w:pPr>
    </w:p>
    <w:p w14:paraId="18507348" w14:textId="77777777" w:rsidR="009310A4" w:rsidRPr="008A4253" w:rsidRDefault="0080368C" w:rsidP="009310A4">
      <w:pPr>
        <w:spacing w:line="240" w:lineRule="auto"/>
        <w:contextualSpacing/>
        <w:jc w:val="both"/>
        <w:rPr>
          <w:rFonts w:ascii="Times New Roman" w:hAnsi="Times New Roman" w:cs="Times New Roman"/>
        </w:rPr>
      </w:pPr>
      <w:r w:rsidRPr="008A4253">
        <w:rPr>
          <w:rFonts w:ascii="Times New Roman" w:hAnsi="Times New Roman" w:cs="Times New Roman"/>
        </w:rPr>
        <w:t xml:space="preserve"> </w:t>
      </w:r>
    </w:p>
    <w:p w14:paraId="38BA079C" w14:textId="77777777" w:rsidR="009310A4" w:rsidRPr="008A4253" w:rsidRDefault="009310A4">
      <w:pPr>
        <w:rPr>
          <w:rFonts w:ascii="Times New Roman" w:hAnsi="Times New Roman" w:cs="Times New Roman"/>
        </w:rPr>
      </w:pPr>
      <w:r w:rsidRPr="008A4253">
        <w:rPr>
          <w:rFonts w:ascii="Times New Roman" w:hAnsi="Times New Roman" w:cs="Times New Roman"/>
        </w:rPr>
        <w:br w:type="page"/>
      </w:r>
    </w:p>
    <w:p w14:paraId="4EDDB9D8" w14:textId="1826848C" w:rsidR="009310A4" w:rsidRPr="008A4253" w:rsidRDefault="009310A4" w:rsidP="009310A4">
      <w:pPr>
        <w:spacing w:line="240" w:lineRule="auto"/>
        <w:contextualSpacing/>
        <w:jc w:val="both"/>
        <w:rPr>
          <w:rFonts w:ascii="Times New Roman" w:hAnsi="Times New Roman" w:cs="Times New Roman"/>
          <w:bCs/>
        </w:rPr>
      </w:pPr>
      <w:r w:rsidRPr="008A4253">
        <w:rPr>
          <w:rFonts w:ascii="Times New Roman" w:hAnsi="Times New Roman" w:cs="Times New Roman"/>
          <w:b/>
        </w:rPr>
        <w:lastRenderedPageBreak/>
        <w:t>Figure S10</w:t>
      </w:r>
      <w:r w:rsidRPr="008A4253">
        <w:rPr>
          <w:rFonts w:ascii="Times New Roman" w:hAnsi="Times New Roman" w:cs="Times New Roman"/>
        </w:rPr>
        <w:t xml:space="preserve">. </w:t>
      </w:r>
    </w:p>
    <w:p w14:paraId="688D0454" w14:textId="77A9C12E" w:rsidR="00723F10" w:rsidRPr="008A4253" w:rsidRDefault="00723F10" w:rsidP="00C704B9">
      <w:pPr>
        <w:spacing w:line="240" w:lineRule="auto"/>
        <w:contextualSpacing/>
        <w:jc w:val="both"/>
        <w:rPr>
          <w:rFonts w:ascii="Times New Roman" w:hAnsi="Times New Roman" w:cs="Times New Roman"/>
          <w:b/>
        </w:rPr>
      </w:pPr>
      <w:r w:rsidRPr="008A4253">
        <w:rPr>
          <w:rFonts w:ascii="Times New Roman" w:hAnsi="Times New Roman" w:cs="Times New Roman"/>
          <w:noProof/>
        </w:rPr>
        <w:drawing>
          <wp:anchor distT="0" distB="0" distL="114300" distR="114300" simplePos="0" relativeHeight="251686912" behindDoc="1" locked="0" layoutInCell="1" allowOverlap="1" wp14:anchorId="11C9FEE0" wp14:editId="538E5705">
            <wp:simplePos x="0" y="0"/>
            <wp:positionH relativeFrom="column">
              <wp:posOffset>5080</wp:posOffset>
            </wp:positionH>
            <wp:positionV relativeFrom="paragraph">
              <wp:posOffset>6985</wp:posOffset>
            </wp:positionV>
            <wp:extent cx="4455795" cy="1684655"/>
            <wp:effectExtent l="0" t="0" r="1905" b="0"/>
            <wp:wrapTopAndBottom/>
            <wp:docPr id="1"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uter screen shot of a comput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55795" cy="1684655"/>
                    </a:xfrm>
                    <a:prstGeom prst="rect">
                      <a:avLst/>
                    </a:prstGeom>
                    <a:noFill/>
                    <a:ln>
                      <a:noFill/>
                    </a:ln>
                  </pic:spPr>
                </pic:pic>
              </a:graphicData>
            </a:graphic>
          </wp:anchor>
        </w:drawing>
      </w:r>
      <w:r w:rsidRPr="008A4253">
        <w:rPr>
          <w:rFonts w:ascii="Times New Roman" w:hAnsi="Times New Roman" w:cs="Times New Roman"/>
          <w:b/>
        </w:rPr>
        <w:t>Figure S1</w:t>
      </w:r>
      <w:r w:rsidR="009310A4" w:rsidRPr="008A4253">
        <w:rPr>
          <w:rFonts w:ascii="Times New Roman" w:hAnsi="Times New Roman" w:cs="Times New Roman"/>
          <w:b/>
        </w:rPr>
        <w:t>0</w:t>
      </w:r>
      <w:r w:rsidRPr="008A4253">
        <w:rPr>
          <w:rFonts w:ascii="Times New Roman" w:hAnsi="Times New Roman" w:cs="Times New Roman"/>
        </w:rPr>
        <w:t xml:space="preserve">. </w:t>
      </w:r>
      <w:r w:rsidR="009748FF" w:rsidRPr="008A4253">
        <w:rPr>
          <w:rFonts w:ascii="Times New Roman" w:hAnsi="Times New Roman" w:cs="Times New Roman"/>
        </w:rPr>
        <w:t>Athymic nude</w:t>
      </w:r>
      <w:r w:rsidRPr="008A4253">
        <w:rPr>
          <w:rFonts w:ascii="Times New Roman" w:hAnsi="Times New Roman" w:cs="Times New Roman"/>
        </w:rPr>
        <w:t xml:space="preserve"> mice were implanted </w:t>
      </w:r>
      <w:r w:rsidR="009748FF" w:rsidRPr="008A4253">
        <w:rPr>
          <w:rFonts w:ascii="Times New Roman" w:hAnsi="Times New Roman" w:cs="Times New Roman"/>
        </w:rPr>
        <w:t xml:space="preserve">intracranially </w:t>
      </w:r>
      <w:r w:rsidRPr="008A4253">
        <w:rPr>
          <w:rFonts w:ascii="Times New Roman" w:hAnsi="Times New Roman" w:cs="Times New Roman"/>
        </w:rPr>
        <w:t xml:space="preserve">with GBM12 (left) or GBM28 (right). </w:t>
      </w:r>
      <w:r w:rsidR="009748FF" w:rsidRPr="008A4253">
        <w:rPr>
          <w:rFonts w:ascii="Times New Roman" w:hAnsi="Times New Roman" w:cs="Times New Roman"/>
        </w:rPr>
        <w:t xml:space="preserve">Ten </w:t>
      </w:r>
      <w:r w:rsidRPr="008A4253">
        <w:rPr>
          <w:rFonts w:ascii="Times New Roman" w:hAnsi="Times New Roman" w:cs="Times New Roman"/>
        </w:rPr>
        <w:t>days</w:t>
      </w:r>
      <w:r w:rsidR="009748FF" w:rsidRPr="008A4253">
        <w:rPr>
          <w:rFonts w:ascii="Times New Roman" w:hAnsi="Times New Roman" w:cs="Times New Roman"/>
        </w:rPr>
        <w:t xml:space="preserve"> after tumor </w:t>
      </w:r>
      <w:r w:rsidRPr="008A4253">
        <w:rPr>
          <w:rFonts w:ascii="Times New Roman" w:hAnsi="Times New Roman" w:cs="Times New Roman"/>
        </w:rPr>
        <w:t xml:space="preserve">implantation, </w:t>
      </w:r>
      <w:r w:rsidR="009748FF" w:rsidRPr="008A4253">
        <w:rPr>
          <w:rFonts w:ascii="Times New Roman" w:hAnsi="Times New Roman" w:cs="Times New Roman"/>
        </w:rPr>
        <w:t xml:space="preserve">PBS or </w:t>
      </w:r>
      <w:r w:rsidRPr="008A4253">
        <w:rPr>
          <w:rFonts w:ascii="Times New Roman" w:hAnsi="Times New Roman" w:cs="Times New Roman"/>
        </w:rPr>
        <w:t>1x10</w:t>
      </w:r>
      <w:r w:rsidRPr="008A4253">
        <w:rPr>
          <w:rFonts w:ascii="Times New Roman" w:hAnsi="Times New Roman" w:cs="Times New Roman"/>
          <w:vertAlign w:val="superscript"/>
        </w:rPr>
        <w:t>5</w:t>
      </w:r>
      <w:r w:rsidR="009748FF" w:rsidRPr="008A4253">
        <w:rPr>
          <w:rFonts w:ascii="Times New Roman" w:hAnsi="Times New Roman" w:cs="Times New Roman"/>
          <w:vertAlign w:val="superscript"/>
        </w:rPr>
        <w:t xml:space="preserve"> </w:t>
      </w:r>
      <w:r w:rsidRPr="008A4253">
        <w:rPr>
          <w:rFonts w:ascii="Times New Roman" w:hAnsi="Times New Roman" w:cs="Times New Roman"/>
        </w:rPr>
        <w:t>pfu</w:t>
      </w:r>
      <w:r w:rsidR="009748FF" w:rsidRPr="008A4253">
        <w:rPr>
          <w:rFonts w:ascii="Times New Roman" w:hAnsi="Times New Roman" w:cs="Times New Roman"/>
        </w:rPr>
        <w:t xml:space="preserve"> of</w:t>
      </w:r>
      <w:r w:rsidRPr="008A4253">
        <w:rPr>
          <w:rFonts w:ascii="Times New Roman" w:hAnsi="Times New Roman" w:cs="Times New Roman"/>
        </w:rPr>
        <w:t xml:space="preserve">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was administered intratumorally</w:t>
      </w:r>
      <w:r w:rsidR="009748FF" w:rsidRPr="008A4253">
        <w:rPr>
          <w:rFonts w:ascii="Times New Roman" w:hAnsi="Times New Roman" w:cs="Times New Roman"/>
        </w:rPr>
        <w:t>,</w:t>
      </w:r>
      <w:r w:rsidRPr="008A4253">
        <w:rPr>
          <w:rFonts w:ascii="Times New Roman" w:hAnsi="Times New Roman" w:cs="Times New Roman"/>
        </w:rPr>
        <w:t xml:space="preserve"> and mice were treated </w:t>
      </w:r>
      <w:r w:rsidR="009748FF" w:rsidRPr="008A4253">
        <w:rPr>
          <w:rFonts w:ascii="Times New Roman" w:hAnsi="Times New Roman" w:cs="Times New Roman"/>
        </w:rPr>
        <w:t xml:space="preserve">daily with </w:t>
      </w:r>
      <w:r w:rsidRPr="008A4253">
        <w:rPr>
          <w:rFonts w:ascii="Times New Roman" w:hAnsi="Times New Roman" w:cs="Times New Roman"/>
        </w:rPr>
        <w:t xml:space="preserve">25mg/kg OSI-906 or </w:t>
      </w:r>
      <w:r w:rsidR="009748FF" w:rsidRPr="008A4253">
        <w:rPr>
          <w:rFonts w:ascii="Times New Roman" w:hAnsi="Times New Roman" w:cs="Times New Roman"/>
        </w:rPr>
        <w:t xml:space="preserve">an </w:t>
      </w:r>
      <w:r w:rsidRPr="008A4253">
        <w:rPr>
          <w:rFonts w:ascii="Times New Roman" w:hAnsi="Times New Roman" w:cs="Times New Roman"/>
        </w:rPr>
        <w:t xml:space="preserve">equivalent volume of DMSO by </w:t>
      </w:r>
      <w:r w:rsidR="009748FF" w:rsidRPr="008A4253">
        <w:rPr>
          <w:rFonts w:ascii="Times New Roman" w:hAnsi="Times New Roman" w:cs="Times New Roman"/>
        </w:rPr>
        <w:t xml:space="preserve">daily </w:t>
      </w:r>
      <w:r w:rsidRPr="008A4253">
        <w:rPr>
          <w:rFonts w:ascii="Times New Roman" w:hAnsi="Times New Roman" w:cs="Times New Roman"/>
        </w:rPr>
        <w:t xml:space="preserve">oral gavage for 4 weeks. </w:t>
      </w:r>
    </w:p>
    <w:p w14:paraId="15C82982" w14:textId="77777777" w:rsidR="00B13980" w:rsidRPr="008A4253" w:rsidRDefault="00B13980" w:rsidP="00723F10">
      <w:pPr>
        <w:spacing w:line="240" w:lineRule="auto"/>
        <w:contextualSpacing/>
        <w:jc w:val="both"/>
        <w:rPr>
          <w:rFonts w:ascii="Times New Roman" w:hAnsi="Times New Roman" w:cs="Times New Roman"/>
          <w:b/>
        </w:rPr>
      </w:pPr>
    </w:p>
    <w:p w14:paraId="6D6DF444" w14:textId="77777777" w:rsidR="002F2CF2" w:rsidRPr="008A4253" w:rsidRDefault="002F2CF2" w:rsidP="00723F10">
      <w:pPr>
        <w:spacing w:line="240" w:lineRule="auto"/>
        <w:contextualSpacing/>
        <w:jc w:val="both"/>
        <w:rPr>
          <w:rFonts w:ascii="Times New Roman" w:hAnsi="Times New Roman" w:cs="Times New Roman"/>
          <w:b/>
        </w:rPr>
      </w:pPr>
    </w:p>
    <w:p w14:paraId="0385F009" w14:textId="77777777" w:rsidR="002F2CF2" w:rsidRPr="008A4253" w:rsidRDefault="002F2CF2" w:rsidP="00723F10">
      <w:pPr>
        <w:spacing w:line="240" w:lineRule="auto"/>
        <w:contextualSpacing/>
        <w:jc w:val="both"/>
        <w:rPr>
          <w:rFonts w:ascii="Times New Roman" w:hAnsi="Times New Roman" w:cs="Times New Roman"/>
          <w:b/>
        </w:rPr>
      </w:pPr>
    </w:p>
    <w:p w14:paraId="3C3CD35C" w14:textId="77777777" w:rsidR="002F2CF2" w:rsidRPr="008A4253" w:rsidRDefault="002F2CF2" w:rsidP="00723F10">
      <w:pPr>
        <w:spacing w:line="240" w:lineRule="auto"/>
        <w:contextualSpacing/>
        <w:jc w:val="both"/>
        <w:rPr>
          <w:rFonts w:ascii="Times New Roman" w:hAnsi="Times New Roman" w:cs="Times New Roman"/>
          <w:b/>
        </w:rPr>
      </w:pPr>
    </w:p>
    <w:p w14:paraId="081A228B" w14:textId="77777777" w:rsidR="002F2CF2" w:rsidRPr="008A4253" w:rsidRDefault="002F2CF2" w:rsidP="00723F10">
      <w:pPr>
        <w:spacing w:line="240" w:lineRule="auto"/>
        <w:contextualSpacing/>
        <w:jc w:val="both"/>
        <w:rPr>
          <w:rFonts w:ascii="Times New Roman" w:hAnsi="Times New Roman" w:cs="Times New Roman"/>
          <w:b/>
        </w:rPr>
      </w:pPr>
    </w:p>
    <w:p w14:paraId="74D8A874" w14:textId="5BE8A0C5" w:rsidR="009748FF" w:rsidRPr="008A4253" w:rsidRDefault="00C838BE" w:rsidP="008A4253">
      <w:pPr>
        <w:rPr>
          <w:rFonts w:ascii="Times New Roman" w:hAnsi="Times New Roman" w:cs="Times New Roman"/>
          <w:b/>
        </w:rPr>
      </w:pPr>
      <w:r w:rsidRPr="008A4253">
        <w:rPr>
          <w:rFonts w:ascii="Times New Roman" w:hAnsi="Times New Roman" w:cs="Times New Roman"/>
          <w:b/>
          <w:noProof/>
        </w:rPr>
        <mc:AlternateContent>
          <mc:Choice Requires="wps">
            <w:drawing>
              <wp:anchor distT="0" distB="0" distL="114300" distR="114300" simplePos="0" relativeHeight="251711488" behindDoc="0" locked="0" layoutInCell="1" allowOverlap="1" wp14:anchorId="2BE5672D" wp14:editId="55F36BE6">
                <wp:simplePos x="0" y="0"/>
                <wp:positionH relativeFrom="column">
                  <wp:posOffset>2600325</wp:posOffset>
                </wp:positionH>
                <wp:positionV relativeFrom="paragraph">
                  <wp:posOffset>476250</wp:posOffset>
                </wp:positionV>
                <wp:extent cx="352425" cy="0"/>
                <wp:effectExtent l="0" t="0" r="0" b="0"/>
                <wp:wrapNone/>
                <wp:docPr id="140717555" name="Straight Connector 11"/>
                <wp:cNvGraphicFramePr/>
                <a:graphic xmlns:a="http://schemas.openxmlformats.org/drawingml/2006/main">
                  <a:graphicData uri="http://schemas.microsoft.com/office/word/2010/wordprocessingShape">
                    <wps:wsp>
                      <wps:cNvCnPr/>
                      <wps:spPr>
                        <a:xfrm>
                          <a:off x="0" y="0"/>
                          <a:ext cx="352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4907F9" id="Straight Connector 11"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4.75pt,37.5pt" to="232.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yGmAEAAIc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" strokecolor="black [3200]" strokeweight=".5pt">
                <v:stroke joinstyle="miter"/>
              </v:lin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2272" behindDoc="0" locked="0" layoutInCell="1" allowOverlap="1" wp14:anchorId="64C09196" wp14:editId="2CE52E0B">
                <wp:simplePos x="0" y="0"/>
                <wp:positionH relativeFrom="column">
                  <wp:posOffset>2028825</wp:posOffset>
                </wp:positionH>
                <wp:positionV relativeFrom="paragraph">
                  <wp:posOffset>342900</wp:posOffset>
                </wp:positionV>
                <wp:extent cx="95250" cy="142875"/>
                <wp:effectExtent l="0" t="0" r="0" b="9525"/>
                <wp:wrapNone/>
                <wp:docPr id="271890087" name="Text Box 10"/>
                <wp:cNvGraphicFramePr/>
                <a:graphic xmlns:a="http://schemas.openxmlformats.org/drawingml/2006/main">
                  <a:graphicData uri="http://schemas.microsoft.com/office/word/2010/wordprocessingShape">
                    <wps:wsp>
                      <wps:cNvSpPr txBox="1"/>
                      <wps:spPr>
                        <a:xfrm>
                          <a:off x="0" y="0"/>
                          <a:ext cx="95250" cy="142875"/>
                        </a:xfrm>
                        <a:prstGeom prst="rect">
                          <a:avLst/>
                        </a:prstGeom>
                        <a:solidFill>
                          <a:schemeClr val="lt1"/>
                        </a:solidFill>
                        <a:ln w="6350">
                          <a:noFill/>
                        </a:ln>
                      </wps:spPr>
                      <wps:txbx>
                        <w:txbxContent>
                          <w:p w14:paraId="07681075" w14:textId="77777777" w:rsidR="00C838BE" w:rsidRDefault="00C838BE" w:rsidP="00C838BE">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09196" id="Text Box 10" o:spid="_x0000_s1029" type="#_x0000_t202" style="position:absolute;left:0;text-align:left;margin-left:159.75pt;margin-top:27pt;width:7.5pt;height:1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" fillcolor="white [3201]" stroked="f" strokeweight=".5pt">
                <v:textbox inset="0,0,0,0">
                  <w:txbxContent>
                    <w:p w14:paraId="07681075" w14:textId="77777777" w:rsidR="00C838BE" w:rsidRDefault="00C838BE" w:rsidP="00C838BE">
                      <w:r>
                        <w:t>*</w:t>
                      </w:r>
                    </w:p>
                  </w:txbxContent>
                </v:textbox>
              </v:shap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9440" behindDoc="0" locked="0" layoutInCell="1" allowOverlap="1" wp14:anchorId="36B58E57" wp14:editId="49E24E39">
                <wp:simplePos x="0" y="0"/>
                <wp:positionH relativeFrom="column">
                  <wp:posOffset>1905000</wp:posOffset>
                </wp:positionH>
                <wp:positionV relativeFrom="paragraph">
                  <wp:posOffset>428625</wp:posOffset>
                </wp:positionV>
                <wp:extent cx="352425" cy="0"/>
                <wp:effectExtent l="0" t="0" r="0" b="0"/>
                <wp:wrapNone/>
                <wp:docPr id="1125950691" name="Straight Connector 11"/>
                <wp:cNvGraphicFramePr/>
                <a:graphic xmlns:a="http://schemas.openxmlformats.org/drawingml/2006/main">
                  <a:graphicData uri="http://schemas.microsoft.com/office/word/2010/wordprocessingShape">
                    <wps:wsp>
                      <wps:cNvCnPr/>
                      <wps:spPr>
                        <a:xfrm>
                          <a:off x="0" y="0"/>
                          <a:ext cx="352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7DD191F" id="Straight Connector 11" o:spid="_x0000_s1026"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0pt,33.75pt" to="177.7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yGmAEAAIc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" strokecolor="black [3200]" strokeweight=".5pt">
                <v:stroke joinstyle="miter"/>
              </v:lin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0224" behindDoc="0" locked="0" layoutInCell="1" allowOverlap="1" wp14:anchorId="51ABF8DC" wp14:editId="19C8C976">
                <wp:simplePos x="0" y="0"/>
                <wp:positionH relativeFrom="column">
                  <wp:posOffset>1304924</wp:posOffset>
                </wp:positionH>
                <wp:positionV relativeFrom="paragraph">
                  <wp:posOffset>342900</wp:posOffset>
                </wp:positionV>
                <wp:extent cx="238125" cy="123825"/>
                <wp:effectExtent l="0" t="0" r="9525" b="9525"/>
                <wp:wrapNone/>
                <wp:docPr id="1390823249" name="Text Box 10"/>
                <wp:cNvGraphicFramePr/>
                <a:graphic xmlns:a="http://schemas.openxmlformats.org/drawingml/2006/main">
                  <a:graphicData uri="http://schemas.microsoft.com/office/word/2010/wordprocessingShape">
                    <wps:wsp>
                      <wps:cNvSpPr txBox="1"/>
                      <wps:spPr>
                        <a:xfrm>
                          <a:off x="0" y="0"/>
                          <a:ext cx="238125" cy="123825"/>
                        </a:xfrm>
                        <a:prstGeom prst="rect">
                          <a:avLst/>
                        </a:prstGeom>
                        <a:solidFill>
                          <a:schemeClr val="lt1"/>
                        </a:solidFill>
                        <a:ln w="6350">
                          <a:noFill/>
                        </a:ln>
                      </wps:spPr>
                      <wps:txbx>
                        <w:txbxContent>
                          <w:p w14:paraId="6EFDBB33" w14:textId="77777777" w:rsidR="00C838BE" w:rsidRDefault="00C838BE" w:rsidP="00C838BE">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BF8DC" id="_x0000_s1030" type="#_x0000_t202" style="position:absolute;left:0;text-align:left;margin-left:102.75pt;margin-top:27pt;width:18.75pt;height: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" fillcolor="white [3201]" stroked="f" strokeweight=".5pt">
                <v:textbox inset="0,0,0,0">
                  <w:txbxContent>
                    <w:p w14:paraId="6EFDBB33" w14:textId="77777777" w:rsidR="00C838BE" w:rsidRDefault="00C838BE" w:rsidP="00C838BE">
                      <w:r>
                        <w:t>*</w:t>
                      </w:r>
                    </w:p>
                  </w:txbxContent>
                </v:textbox>
              </v:shap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7392" behindDoc="0" locked="0" layoutInCell="1" allowOverlap="1" wp14:anchorId="6BC1648A" wp14:editId="6D6D3027">
                <wp:simplePos x="0" y="0"/>
                <wp:positionH relativeFrom="column">
                  <wp:posOffset>1190625</wp:posOffset>
                </wp:positionH>
                <wp:positionV relativeFrom="paragraph">
                  <wp:posOffset>428625</wp:posOffset>
                </wp:positionV>
                <wp:extent cx="352425" cy="0"/>
                <wp:effectExtent l="0" t="0" r="0" b="0"/>
                <wp:wrapNone/>
                <wp:docPr id="1041677798" name="Straight Connector 11"/>
                <wp:cNvGraphicFramePr/>
                <a:graphic xmlns:a="http://schemas.openxmlformats.org/drawingml/2006/main">
                  <a:graphicData uri="http://schemas.microsoft.com/office/word/2010/wordprocessingShape">
                    <wps:wsp>
                      <wps:cNvCnPr/>
                      <wps:spPr>
                        <a:xfrm>
                          <a:off x="0" y="0"/>
                          <a:ext cx="352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A0FAD60" id="Straight Connector 11" o:spid="_x0000_s1026" style="position:absolute;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75pt,33.75pt" to="121.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yGmAEAAIc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" strokecolor="black [3200]" strokeweight=".5pt">
                <v:stroke joinstyle="miter"/>
              </v:lin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5344" behindDoc="0" locked="0" layoutInCell="1" allowOverlap="1" wp14:anchorId="095C8424" wp14:editId="517D267A">
                <wp:simplePos x="0" y="0"/>
                <wp:positionH relativeFrom="column">
                  <wp:posOffset>438150</wp:posOffset>
                </wp:positionH>
                <wp:positionV relativeFrom="paragraph">
                  <wp:posOffset>466725</wp:posOffset>
                </wp:positionV>
                <wp:extent cx="352425" cy="0"/>
                <wp:effectExtent l="0" t="0" r="0" b="0"/>
                <wp:wrapNone/>
                <wp:docPr id="67223293" name="Straight Connector 11"/>
                <wp:cNvGraphicFramePr/>
                <a:graphic xmlns:a="http://schemas.openxmlformats.org/drawingml/2006/main">
                  <a:graphicData uri="http://schemas.microsoft.com/office/word/2010/wordprocessingShape">
                    <wps:wsp>
                      <wps:cNvCnPr/>
                      <wps:spPr>
                        <a:xfrm>
                          <a:off x="0" y="0"/>
                          <a:ext cx="352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3FB93B" id="Straight Connector 11"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5pt,36.75pt" to="62.2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yGmAEAAIc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" strokecolor="black [3200]" strokeweight=".5pt">
                <v:stroke joinstyle="miter"/>
              </v:line>
            </w:pict>
          </mc:Fallback>
        </mc:AlternateContent>
      </w:r>
      <w:r w:rsidRPr="008A4253">
        <w:rPr>
          <w:rFonts w:ascii="Times New Roman" w:hAnsi="Times New Roman" w:cs="Times New Roman"/>
          <w:b/>
          <w:noProof/>
        </w:rPr>
        <mc:AlternateContent>
          <mc:Choice Requires="wps">
            <w:drawing>
              <wp:anchor distT="0" distB="0" distL="114300" distR="114300" simplePos="0" relativeHeight="251698176" behindDoc="0" locked="0" layoutInCell="1" allowOverlap="1" wp14:anchorId="02F7BE2B" wp14:editId="01FA572A">
                <wp:simplePos x="0" y="0"/>
                <wp:positionH relativeFrom="column">
                  <wp:posOffset>570865</wp:posOffset>
                </wp:positionH>
                <wp:positionV relativeFrom="paragraph">
                  <wp:posOffset>361950</wp:posOffset>
                </wp:positionV>
                <wp:extent cx="161925" cy="142875"/>
                <wp:effectExtent l="0" t="0" r="9525" b="9525"/>
                <wp:wrapNone/>
                <wp:docPr id="1353016587" name="Text Box 10"/>
                <wp:cNvGraphicFramePr/>
                <a:graphic xmlns:a="http://schemas.openxmlformats.org/drawingml/2006/main">
                  <a:graphicData uri="http://schemas.microsoft.com/office/word/2010/wordprocessingShape">
                    <wps:wsp>
                      <wps:cNvSpPr txBox="1"/>
                      <wps:spPr>
                        <a:xfrm>
                          <a:off x="0" y="0"/>
                          <a:ext cx="161925" cy="142875"/>
                        </a:xfrm>
                        <a:prstGeom prst="rect">
                          <a:avLst/>
                        </a:prstGeom>
                        <a:solidFill>
                          <a:schemeClr val="lt1"/>
                        </a:solidFill>
                        <a:ln w="6350">
                          <a:noFill/>
                        </a:ln>
                      </wps:spPr>
                      <wps:txbx>
                        <w:txbxContent>
                          <w:p w14:paraId="44E8BFCB" w14:textId="0D554CB2" w:rsidR="00C838BE" w:rsidRDefault="00C838BE">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7BE2B" id="_x0000_s1031" type="#_x0000_t202" style="position:absolute;left:0;text-align:left;margin-left:44.95pt;margin-top:28.5pt;width:12.75pt;height:1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" fillcolor="white [3201]" stroked="f" strokeweight=".5pt">
                <v:textbox inset="0,0,0,0">
                  <w:txbxContent>
                    <w:p w14:paraId="44E8BFCB" w14:textId="0D554CB2" w:rsidR="00C838BE" w:rsidRDefault="00C838BE">
                      <w:r>
                        <w:t>*</w:t>
                      </w:r>
                    </w:p>
                  </w:txbxContent>
                </v:textbox>
              </v:shape>
            </w:pict>
          </mc:Fallback>
        </mc:AlternateContent>
      </w:r>
      <w:r w:rsidRPr="008A4253">
        <w:rPr>
          <w:rFonts w:ascii="Times New Roman" w:hAnsi="Times New Roman" w:cs="Times New Roman"/>
          <w:b/>
          <w:noProof/>
        </w:rPr>
        <mc:AlternateContent>
          <mc:Choice Requires="wps">
            <w:drawing>
              <wp:anchor distT="0" distB="0" distL="114300" distR="114300" simplePos="0" relativeHeight="251704320" behindDoc="0" locked="0" layoutInCell="1" allowOverlap="1" wp14:anchorId="12C41A62" wp14:editId="526A146B">
                <wp:simplePos x="0" y="0"/>
                <wp:positionH relativeFrom="column">
                  <wp:posOffset>2752725</wp:posOffset>
                </wp:positionH>
                <wp:positionV relativeFrom="paragraph">
                  <wp:posOffset>381000</wp:posOffset>
                </wp:positionV>
                <wp:extent cx="95250" cy="142875"/>
                <wp:effectExtent l="0" t="0" r="0" b="9525"/>
                <wp:wrapNone/>
                <wp:docPr id="1861884831" name="Text Box 10"/>
                <wp:cNvGraphicFramePr/>
                <a:graphic xmlns:a="http://schemas.openxmlformats.org/drawingml/2006/main">
                  <a:graphicData uri="http://schemas.microsoft.com/office/word/2010/wordprocessingShape">
                    <wps:wsp>
                      <wps:cNvSpPr txBox="1"/>
                      <wps:spPr>
                        <a:xfrm>
                          <a:off x="0" y="0"/>
                          <a:ext cx="95250" cy="142875"/>
                        </a:xfrm>
                        <a:prstGeom prst="rect">
                          <a:avLst/>
                        </a:prstGeom>
                        <a:solidFill>
                          <a:schemeClr val="lt1"/>
                        </a:solidFill>
                        <a:ln w="6350">
                          <a:noFill/>
                        </a:ln>
                      </wps:spPr>
                      <wps:txbx>
                        <w:txbxContent>
                          <w:p w14:paraId="1E134894" w14:textId="77777777" w:rsidR="00C838BE" w:rsidRDefault="00C838BE" w:rsidP="00C838BE">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41A62" id="_x0000_s1032" type="#_x0000_t202" style="position:absolute;left:0;text-align:left;margin-left:216.75pt;margin-top:30pt;width:7.5pt;height:11.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" fillcolor="white [3201]" stroked="f" strokeweight=".5pt">
                <v:textbox inset="0,0,0,0">
                  <w:txbxContent>
                    <w:p w14:paraId="1E134894" w14:textId="77777777" w:rsidR="00C838BE" w:rsidRDefault="00C838BE" w:rsidP="00C838BE">
                      <w:r>
                        <w:t>*</w:t>
                      </w:r>
                    </w:p>
                  </w:txbxContent>
                </v:textbox>
              </v:shape>
            </w:pict>
          </mc:Fallback>
        </mc:AlternateContent>
      </w:r>
      <w:r w:rsidR="009748FF" w:rsidRPr="008A4253">
        <w:rPr>
          <w:rFonts w:ascii="Times New Roman" w:hAnsi="Times New Roman" w:cs="Times New Roman"/>
          <w:b/>
        </w:rPr>
        <w:t>Figure S11</w:t>
      </w:r>
      <w:r w:rsidR="009748FF" w:rsidRPr="008A4253">
        <w:rPr>
          <w:rFonts w:ascii="Times New Roman" w:hAnsi="Times New Roman" w:cs="Times New Roman"/>
        </w:rPr>
        <w:t xml:space="preserve">. </w:t>
      </w:r>
    </w:p>
    <w:p w14:paraId="2AAEDFBC" w14:textId="054D2149" w:rsidR="00723F10" w:rsidRPr="008A4253" w:rsidRDefault="00723F10" w:rsidP="00723F10">
      <w:pPr>
        <w:spacing w:line="240" w:lineRule="auto"/>
        <w:contextualSpacing/>
        <w:jc w:val="both"/>
        <w:rPr>
          <w:rFonts w:ascii="Times New Roman" w:hAnsi="Times New Roman" w:cs="Times New Roman"/>
          <w:b/>
        </w:rPr>
      </w:pPr>
      <w:r w:rsidRPr="008A4253">
        <w:rPr>
          <w:rFonts w:ascii="Times New Roman" w:hAnsi="Times New Roman" w:cs="Times New Roman"/>
          <w:noProof/>
        </w:rPr>
        <w:drawing>
          <wp:anchor distT="0" distB="0" distL="114300" distR="114300" simplePos="0" relativeHeight="251687936" behindDoc="1" locked="0" layoutInCell="1" allowOverlap="1" wp14:anchorId="72A2E555" wp14:editId="3E5164A1">
            <wp:simplePos x="0" y="0"/>
            <wp:positionH relativeFrom="column">
              <wp:posOffset>5080</wp:posOffset>
            </wp:positionH>
            <wp:positionV relativeFrom="paragraph">
              <wp:posOffset>3175</wp:posOffset>
            </wp:positionV>
            <wp:extent cx="3115310" cy="1387475"/>
            <wp:effectExtent l="0" t="0" r="8890" b="3175"/>
            <wp:wrapTopAndBottom/>
            <wp:docPr id="2" name="Picture 2" descr="A red and blue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red and blue lines on a black background&#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15310" cy="1387475"/>
                    </a:xfrm>
                    <a:prstGeom prst="rect">
                      <a:avLst/>
                    </a:prstGeom>
                    <a:noFill/>
                    <a:ln>
                      <a:noFill/>
                    </a:ln>
                  </pic:spPr>
                </pic:pic>
              </a:graphicData>
            </a:graphic>
          </wp:anchor>
        </w:drawing>
      </w:r>
      <w:r w:rsidRPr="008A4253">
        <w:rPr>
          <w:rFonts w:ascii="Times New Roman" w:hAnsi="Times New Roman" w:cs="Times New Roman"/>
          <w:b/>
        </w:rPr>
        <w:t xml:space="preserve">Figure </w:t>
      </w:r>
      <w:r w:rsidR="0041553B" w:rsidRPr="008A4253">
        <w:rPr>
          <w:rFonts w:ascii="Times New Roman" w:hAnsi="Times New Roman" w:cs="Times New Roman"/>
          <w:b/>
        </w:rPr>
        <w:t>S11</w:t>
      </w:r>
      <w:r w:rsidRPr="008A4253">
        <w:rPr>
          <w:rFonts w:ascii="Times New Roman" w:hAnsi="Times New Roman" w:cs="Times New Roman"/>
        </w:rPr>
        <w:t xml:space="preserve">. </w:t>
      </w:r>
      <w:proofErr w:type="spellStart"/>
      <w:r w:rsidR="0041553B" w:rsidRPr="008A4253">
        <w:rPr>
          <w:rFonts w:ascii="Times New Roman" w:hAnsi="Times New Roman" w:cs="Times New Roman"/>
          <w:b/>
          <w:bCs/>
        </w:rPr>
        <w:t>oHSV</w:t>
      </w:r>
      <w:proofErr w:type="spellEnd"/>
      <w:r w:rsidR="0041553B" w:rsidRPr="008A4253">
        <w:rPr>
          <w:rFonts w:ascii="Times New Roman" w:hAnsi="Times New Roman" w:cs="Times New Roman"/>
          <w:b/>
          <w:bCs/>
        </w:rPr>
        <w:t xml:space="preserve"> treatment sensitizes infected GBM cells to IGF1R inhibition, enhancing cytotoxicity.</w:t>
      </w:r>
      <w:r w:rsidR="0041553B" w:rsidRPr="008A4253">
        <w:rPr>
          <w:rFonts w:ascii="Times New Roman" w:hAnsi="Times New Roman" w:cs="Times New Roman"/>
        </w:rPr>
        <w:t xml:space="preserve">  Cell Viability assay of patient-derived primary GBM cells and U251T3 glioma cell lines treated with or without </w:t>
      </w:r>
      <w:proofErr w:type="spellStart"/>
      <w:r w:rsidR="0041553B" w:rsidRPr="008A4253">
        <w:rPr>
          <w:rFonts w:ascii="Times New Roman" w:hAnsi="Times New Roman" w:cs="Times New Roman"/>
        </w:rPr>
        <w:t>oHSV</w:t>
      </w:r>
      <w:proofErr w:type="spellEnd"/>
      <w:r w:rsidR="0041553B" w:rsidRPr="008A4253">
        <w:rPr>
          <w:rFonts w:ascii="Times New Roman" w:hAnsi="Times New Roman" w:cs="Times New Roman"/>
        </w:rPr>
        <w:t xml:space="preserve"> and incubated for two hours then treated with DMSO solvent control or the small molecule IGF1R-inhibitor, PPP (0.5μM) for 96 hours (n = 4/group). Cytotoxicity was determined relative to the untreated samples. All data are presented as means ± SD with * p &lt; 0.01. </w:t>
      </w:r>
    </w:p>
    <w:p w14:paraId="12969F60" w14:textId="77777777" w:rsidR="00723F10" w:rsidRPr="008A4253" w:rsidRDefault="00723F10" w:rsidP="009B4EF8">
      <w:pPr>
        <w:spacing w:line="240" w:lineRule="auto"/>
        <w:contextualSpacing/>
        <w:jc w:val="both"/>
        <w:rPr>
          <w:rFonts w:ascii="Times New Roman" w:hAnsi="Times New Roman" w:cs="Times New Roman"/>
        </w:rPr>
      </w:pPr>
    </w:p>
    <w:p w14:paraId="32DBE363" w14:textId="77777777" w:rsidR="002F2CF2" w:rsidRPr="008A4253" w:rsidRDefault="002F2CF2" w:rsidP="009B4EF8">
      <w:pPr>
        <w:spacing w:line="240" w:lineRule="auto"/>
        <w:contextualSpacing/>
        <w:jc w:val="both"/>
        <w:rPr>
          <w:rFonts w:ascii="Times New Roman" w:hAnsi="Times New Roman" w:cs="Times New Roman"/>
        </w:rPr>
      </w:pPr>
    </w:p>
    <w:p w14:paraId="05DCA342" w14:textId="77777777" w:rsidR="002F2CF2" w:rsidRPr="008A4253" w:rsidRDefault="002F2CF2" w:rsidP="009B4EF8">
      <w:pPr>
        <w:spacing w:line="240" w:lineRule="auto"/>
        <w:contextualSpacing/>
        <w:jc w:val="both"/>
        <w:rPr>
          <w:rFonts w:ascii="Times New Roman" w:hAnsi="Times New Roman" w:cs="Times New Roman"/>
        </w:rPr>
      </w:pPr>
    </w:p>
    <w:p w14:paraId="65B807AF" w14:textId="77777777" w:rsidR="002F2CF2" w:rsidRPr="008A4253" w:rsidRDefault="002F2CF2" w:rsidP="009B4EF8">
      <w:pPr>
        <w:spacing w:line="240" w:lineRule="auto"/>
        <w:contextualSpacing/>
        <w:jc w:val="both"/>
        <w:rPr>
          <w:rFonts w:ascii="Times New Roman" w:hAnsi="Times New Roman" w:cs="Times New Roman"/>
        </w:rPr>
      </w:pPr>
    </w:p>
    <w:p w14:paraId="3D6964E6" w14:textId="77777777" w:rsidR="002F2CF2" w:rsidRPr="008A4253" w:rsidRDefault="002F2CF2" w:rsidP="009B4EF8">
      <w:pPr>
        <w:spacing w:line="240" w:lineRule="auto"/>
        <w:contextualSpacing/>
        <w:jc w:val="both"/>
        <w:rPr>
          <w:rFonts w:ascii="Times New Roman" w:hAnsi="Times New Roman" w:cs="Times New Roman"/>
        </w:rPr>
      </w:pPr>
    </w:p>
    <w:p w14:paraId="6F582AB9" w14:textId="77777777" w:rsidR="0041553B" w:rsidRPr="008A4253" w:rsidRDefault="0041553B">
      <w:pPr>
        <w:rPr>
          <w:rFonts w:ascii="Times New Roman" w:hAnsi="Times New Roman" w:cs="Times New Roman"/>
          <w:b/>
        </w:rPr>
      </w:pPr>
      <w:r w:rsidRPr="008A4253">
        <w:rPr>
          <w:rFonts w:ascii="Times New Roman" w:hAnsi="Times New Roman" w:cs="Times New Roman"/>
          <w:b/>
        </w:rPr>
        <w:br w:type="page"/>
      </w:r>
    </w:p>
    <w:p w14:paraId="428A86F7" w14:textId="5509ADAA" w:rsidR="0041553B" w:rsidRPr="008A4253" w:rsidRDefault="0041553B" w:rsidP="0041553B">
      <w:pPr>
        <w:spacing w:line="240" w:lineRule="auto"/>
        <w:contextualSpacing/>
        <w:jc w:val="both"/>
        <w:rPr>
          <w:rFonts w:ascii="Times New Roman" w:hAnsi="Times New Roman" w:cs="Times New Roman"/>
          <w:bCs/>
        </w:rPr>
      </w:pPr>
      <w:r w:rsidRPr="008A4253">
        <w:rPr>
          <w:rFonts w:ascii="Times New Roman" w:hAnsi="Times New Roman" w:cs="Times New Roman"/>
          <w:b/>
        </w:rPr>
        <w:lastRenderedPageBreak/>
        <w:t>Figure S12</w:t>
      </w:r>
      <w:r w:rsidRPr="008A4253">
        <w:rPr>
          <w:rFonts w:ascii="Times New Roman" w:hAnsi="Times New Roman" w:cs="Times New Roman"/>
        </w:rPr>
        <w:t xml:space="preserve">. </w:t>
      </w:r>
    </w:p>
    <w:p w14:paraId="66BCD9F1" w14:textId="77777777" w:rsidR="00866803" w:rsidRPr="008A4253" w:rsidRDefault="00866803" w:rsidP="00866803">
      <w:pPr>
        <w:spacing w:line="240" w:lineRule="auto"/>
        <w:contextualSpacing/>
        <w:jc w:val="center"/>
        <w:rPr>
          <w:rFonts w:ascii="Times New Roman" w:hAnsi="Times New Roman" w:cs="Times New Roman"/>
          <w:b/>
        </w:rPr>
      </w:pPr>
      <w:r w:rsidRPr="008A4253">
        <w:rPr>
          <w:rFonts w:ascii="Times New Roman" w:hAnsi="Times New Roman" w:cs="Times New Roman"/>
          <w:noProof/>
        </w:rPr>
        <w:drawing>
          <wp:inline distT="0" distB="0" distL="0" distR="0" wp14:anchorId="43073094" wp14:editId="196A5969">
            <wp:extent cx="7056408" cy="5458064"/>
            <wp:effectExtent l="0" t="0" r="0" b="9525"/>
            <wp:docPr id="1198864209"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64209" name="Picture 9" descr="A screenshot of a graph&#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75909" cy="5473148"/>
                    </a:xfrm>
                    <a:prstGeom prst="rect">
                      <a:avLst/>
                    </a:prstGeom>
                    <a:noFill/>
                    <a:ln>
                      <a:noFill/>
                    </a:ln>
                  </pic:spPr>
                </pic:pic>
              </a:graphicData>
            </a:graphic>
          </wp:inline>
        </w:drawing>
      </w:r>
    </w:p>
    <w:p w14:paraId="7601EDA8" w14:textId="5F6F4CD4" w:rsidR="00866803" w:rsidRPr="008A4253" w:rsidRDefault="00866803" w:rsidP="00866803">
      <w:pPr>
        <w:spacing w:line="240" w:lineRule="auto"/>
        <w:contextualSpacing/>
        <w:jc w:val="both"/>
        <w:rPr>
          <w:rFonts w:ascii="Times New Roman" w:hAnsi="Times New Roman" w:cs="Times New Roman"/>
        </w:rPr>
      </w:pPr>
      <w:r w:rsidRPr="008A4253">
        <w:rPr>
          <w:rFonts w:ascii="Times New Roman" w:hAnsi="Times New Roman" w:cs="Times New Roman"/>
          <w:b/>
        </w:rPr>
        <w:t xml:space="preserve">Figure </w:t>
      </w:r>
      <w:r w:rsidR="0041553B" w:rsidRPr="008A4253">
        <w:rPr>
          <w:rFonts w:ascii="Times New Roman" w:hAnsi="Times New Roman" w:cs="Times New Roman"/>
          <w:b/>
        </w:rPr>
        <w:t>S12</w:t>
      </w:r>
      <w:r w:rsidRPr="008A4253">
        <w:rPr>
          <w:rFonts w:ascii="Times New Roman" w:hAnsi="Times New Roman" w:cs="Times New Roman"/>
        </w:rPr>
        <w:t xml:space="preserve">. </w:t>
      </w:r>
      <w:r w:rsidRPr="008A4253">
        <w:rPr>
          <w:rFonts w:ascii="Times New Roman" w:hAnsi="Times New Roman" w:cs="Times New Roman"/>
          <w:b/>
          <w:bCs/>
        </w:rPr>
        <w:t>Triple Combination Cytotoxicity and Synergy Quantification.</w:t>
      </w:r>
      <w:r w:rsidRPr="008A4253">
        <w:rPr>
          <w:rFonts w:ascii="Times New Roman" w:hAnsi="Times New Roman" w:cs="Times New Roman"/>
        </w:rPr>
        <w:t xml:space="preserve"> All three cells (MDA-MB-231, GBM28</w:t>
      </w:r>
      <w:r w:rsidR="0041553B" w:rsidRPr="008A4253">
        <w:rPr>
          <w:rFonts w:ascii="Times New Roman" w:hAnsi="Times New Roman" w:cs="Times New Roman"/>
        </w:rPr>
        <w:t>,</w:t>
      </w:r>
      <w:r w:rsidRPr="008A4253">
        <w:rPr>
          <w:rFonts w:ascii="Times New Roman" w:hAnsi="Times New Roman" w:cs="Times New Roman"/>
        </w:rPr>
        <w:t xml:space="preserve"> and GBM6) were plated at 1x10</w:t>
      </w:r>
      <w:r w:rsidRPr="008A4253">
        <w:rPr>
          <w:rFonts w:ascii="Times New Roman" w:hAnsi="Times New Roman" w:cs="Times New Roman"/>
          <w:vertAlign w:val="superscript"/>
        </w:rPr>
        <w:t>4</w:t>
      </w:r>
      <w:r w:rsidRPr="008A4253">
        <w:rPr>
          <w:rFonts w:ascii="Times New Roman" w:hAnsi="Times New Roman" w:cs="Times New Roman"/>
        </w:rPr>
        <w:t>cells/well in 96</w:t>
      </w:r>
      <w:r w:rsidR="0041553B" w:rsidRPr="008A4253">
        <w:rPr>
          <w:rFonts w:ascii="Times New Roman" w:hAnsi="Times New Roman" w:cs="Times New Roman"/>
        </w:rPr>
        <w:t>-</w:t>
      </w:r>
      <w:r w:rsidRPr="008A4253">
        <w:rPr>
          <w:rFonts w:ascii="Times New Roman" w:hAnsi="Times New Roman" w:cs="Times New Roman"/>
        </w:rPr>
        <w:t xml:space="preserve">well plates. </w:t>
      </w:r>
      <w:r w:rsidR="009A5581" w:rsidRPr="008A4253">
        <w:rPr>
          <w:rFonts w:ascii="Times New Roman" w:hAnsi="Times New Roman" w:cs="Times New Roman"/>
        </w:rPr>
        <w:t>After 24 hours</w:t>
      </w:r>
      <w:r w:rsidRPr="008A4253">
        <w:rPr>
          <w:rFonts w:ascii="Times New Roman" w:hAnsi="Times New Roman" w:cs="Times New Roman"/>
        </w:rPr>
        <w:t xml:space="preserve">, cells were </w:t>
      </w:r>
      <w:r w:rsidR="009A5581" w:rsidRPr="008A4253">
        <w:rPr>
          <w:rFonts w:ascii="Times New Roman" w:hAnsi="Times New Roman" w:cs="Times New Roman"/>
        </w:rPr>
        <w:t xml:space="preserve">infected </w:t>
      </w:r>
      <w:r w:rsidRPr="008A4253">
        <w:rPr>
          <w:rFonts w:ascii="Times New Roman" w:hAnsi="Times New Roman" w:cs="Times New Roman"/>
        </w:rPr>
        <w:t xml:space="preserve">with a serial dilution of </w:t>
      </w:r>
      <w:proofErr w:type="spellStart"/>
      <w:r w:rsidRPr="008A4253">
        <w:rPr>
          <w:rFonts w:ascii="Times New Roman" w:hAnsi="Times New Roman" w:cs="Times New Roman"/>
        </w:rPr>
        <w:t>oHSV</w:t>
      </w:r>
      <w:proofErr w:type="spellEnd"/>
      <w:r w:rsidRPr="008A4253">
        <w:rPr>
          <w:rFonts w:ascii="Times New Roman" w:hAnsi="Times New Roman" w:cs="Times New Roman"/>
        </w:rPr>
        <w:t xml:space="preserve">. </w:t>
      </w:r>
      <w:r w:rsidR="009A5581" w:rsidRPr="008A4253">
        <w:rPr>
          <w:rFonts w:ascii="Times New Roman" w:hAnsi="Times New Roman" w:cs="Times New Roman"/>
        </w:rPr>
        <w:t xml:space="preserve">One </w:t>
      </w:r>
      <w:r w:rsidRPr="008A4253">
        <w:rPr>
          <w:rFonts w:ascii="Times New Roman" w:hAnsi="Times New Roman" w:cs="Times New Roman"/>
        </w:rPr>
        <w:t xml:space="preserve">hour later, cells were </w:t>
      </w:r>
      <w:r w:rsidR="009A5581" w:rsidRPr="008A4253">
        <w:rPr>
          <w:rFonts w:ascii="Times New Roman" w:hAnsi="Times New Roman" w:cs="Times New Roman"/>
        </w:rPr>
        <w:t xml:space="preserve">irradiated </w:t>
      </w:r>
      <w:r w:rsidRPr="008A4253">
        <w:rPr>
          <w:rFonts w:ascii="Times New Roman" w:hAnsi="Times New Roman" w:cs="Times New Roman"/>
        </w:rPr>
        <w:t>with 0, 2, or 5</w:t>
      </w:r>
      <w:r w:rsidR="009A5581" w:rsidRPr="008A4253">
        <w:rPr>
          <w:rFonts w:ascii="Times New Roman" w:hAnsi="Times New Roman" w:cs="Times New Roman"/>
        </w:rPr>
        <w:t xml:space="preserve"> </w:t>
      </w:r>
      <w:r w:rsidRPr="008A4253">
        <w:rPr>
          <w:rFonts w:ascii="Times New Roman" w:hAnsi="Times New Roman" w:cs="Times New Roman"/>
        </w:rPr>
        <w:t xml:space="preserve">Gy of </w:t>
      </w:r>
      <w:proofErr w:type="spellStart"/>
      <w:r w:rsidRPr="008A4253">
        <w:rPr>
          <w:rFonts w:ascii="Times New Roman" w:hAnsi="Times New Roman" w:cs="Times New Roman"/>
        </w:rPr>
        <w:t>RTx</w:t>
      </w:r>
      <w:proofErr w:type="spellEnd"/>
      <w:r w:rsidRPr="008A4253">
        <w:rPr>
          <w:rFonts w:ascii="Times New Roman" w:hAnsi="Times New Roman" w:cs="Times New Roman"/>
        </w:rPr>
        <w:t xml:space="preserve">, </w:t>
      </w:r>
      <w:r w:rsidR="009A5581" w:rsidRPr="008A4253">
        <w:rPr>
          <w:rFonts w:ascii="Times New Roman" w:hAnsi="Times New Roman" w:cs="Times New Roman"/>
        </w:rPr>
        <w:t xml:space="preserve">followed </w:t>
      </w:r>
      <w:r w:rsidRPr="008A4253">
        <w:rPr>
          <w:rFonts w:ascii="Times New Roman" w:hAnsi="Times New Roman" w:cs="Times New Roman"/>
        </w:rPr>
        <w:t>1 hour later</w:t>
      </w:r>
      <w:r w:rsidR="009A5581" w:rsidRPr="008A4253">
        <w:rPr>
          <w:rFonts w:ascii="Times New Roman" w:hAnsi="Times New Roman" w:cs="Times New Roman"/>
        </w:rPr>
        <w:t xml:space="preserve"> by</w:t>
      </w:r>
      <w:r w:rsidRPr="008A4253">
        <w:rPr>
          <w:rFonts w:ascii="Times New Roman" w:hAnsi="Times New Roman" w:cs="Times New Roman"/>
        </w:rPr>
        <w:t xml:space="preserve"> treat</w:t>
      </w:r>
      <w:r w:rsidR="009A5581" w:rsidRPr="008A4253">
        <w:rPr>
          <w:rFonts w:ascii="Times New Roman" w:hAnsi="Times New Roman" w:cs="Times New Roman"/>
        </w:rPr>
        <w:t xml:space="preserve">ment </w:t>
      </w:r>
      <w:r w:rsidRPr="008A4253">
        <w:rPr>
          <w:rFonts w:ascii="Times New Roman" w:hAnsi="Times New Roman" w:cs="Times New Roman"/>
        </w:rPr>
        <w:t>with a serial dilution of OSI-906 (DMSO, 0.05, 0.1, 0.5, 1, and 5</w:t>
      </w:r>
      <w:r w:rsidR="009A5581" w:rsidRPr="008A4253">
        <w:rPr>
          <w:rFonts w:ascii="Times New Roman" w:hAnsi="Times New Roman" w:cs="Times New Roman"/>
        </w:rPr>
        <w:t xml:space="preserve"> </w:t>
      </w:r>
      <w:proofErr w:type="spellStart"/>
      <w:r w:rsidRPr="008A4253">
        <w:rPr>
          <w:rFonts w:ascii="Times New Roman" w:hAnsi="Times New Roman" w:cs="Times New Roman"/>
        </w:rPr>
        <w:t>uM</w:t>
      </w:r>
      <w:proofErr w:type="spellEnd"/>
      <w:r w:rsidRPr="008A4253">
        <w:rPr>
          <w:rFonts w:ascii="Times New Roman" w:hAnsi="Times New Roman" w:cs="Times New Roman"/>
        </w:rPr>
        <w:t>). MTT cell viability assays were performed 96</w:t>
      </w:r>
      <w:r w:rsidR="009A5581" w:rsidRPr="008A4253">
        <w:rPr>
          <w:rFonts w:ascii="Times New Roman" w:hAnsi="Times New Roman" w:cs="Times New Roman"/>
        </w:rPr>
        <w:t xml:space="preserve"> </w:t>
      </w:r>
      <w:r w:rsidRPr="008A4253">
        <w:rPr>
          <w:rFonts w:ascii="Times New Roman" w:hAnsi="Times New Roman" w:cs="Times New Roman"/>
        </w:rPr>
        <w:t xml:space="preserve">hours later. </w:t>
      </w:r>
      <w:r w:rsidRPr="008A4253">
        <w:rPr>
          <w:rFonts w:ascii="Times New Roman" w:hAnsi="Times New Roman" w:cs="Times New Roman"/>
          <w:b/>
        </w:rPr>
        <w:t xml:space="preserve">A. </w:t>
      </w:r>
      <w:r w:rsidR="009A5581" w:rsidRPr="008A4253">
        <w:rPr>
          <w:rFonts w:ascii="Times New Roman" w:hAnsi="Times New Roman" w:cs="Times New Roman"/>
        </w:rPr>
        <w:t>D</w:t>
      </w:r>
      <w:r w:rsidRPr="008A4253">
        <w:rPr>
          <w:rFonts w:ascii="Times New Roman" w:hAnsi="Times New Roman" w:cs="Times New Roman"/>
        </w:rPr>
        <w:t xml:space="preserve">ose-response curves </w:t>
      </w:r>
      <w:r w:rsidR="009A5581" w:rsidRPr="008A4253">
        <w:rPr>
          <w:rFonts w:ascii="Times New Roman" w:hAnsi="Times New Roman" w:cs="Times New Roman"/>
        </w:rPr>
        <w:t xml:space="preserve">for </w:t>
      </w:r>
      <w:r w:rsidRPr="008A4253">
        <w:rPr>
          <w:rFonts w:ascii="Times New Roman" w:hAnsi="Times New Roman" w:cs="Times New Roman"/>
        </w:rPr>
        <w:t xml:space="preserve">each monotherapy </w:t>
      </w:r>
      <w:r w:rsidR="009A5581" w:rsidRPr="008A4253">
        <w:rPr>
          <w:rFonts w:ascii="Times New Roman" w:hAnsi="Times New Roman" w:cs="Times New Roman"/>
        </w:rPr>
        <w:t xml:space="preserve">were </w:t>
      </w:r>
      <w:r w:rsidRPr="008A4253">
        <w:rPr>
          <w:rFonts w:ascii="Times New Roman" w:hAnsi="Times New Roman" w:cs="Times New Roman"/>
        </w:rPr>
        <w:t>calculated using %</w:t>
      </w:r>
      <w:r w:rsidR="009A5581" w:rsidRPr="008A4253">
        <w:rPr>
          <w:rFonts w:ascii="Times New Roman" w:hAnsi="Times New Roman" w:cs="Times New Roman"/>
        </w:rPr>
        <w:t xml:space="preserve"> </w:t>
      </w:r>
      <w:r w:rsidRPr="008A4253">
        <w:rPr>
          <w:rFonts w:ascii="Times New Roman" w:hAnsi="Times New Roman" w:cs="Times New Roman"/>
        </w:rPr>
        <w:t>inhibition and log</w:t>
      </w:r>
      <w:r w:rsidR="009A5581" w:rsidRPr="008A4253">
        <w:rPr>
          <w:rFonts w:ascii="Times New Roman" w:hAnsi="Times New Roman" w:cs="Times New Roman"/>
        </w:rPr>
        <w:t xml:space="preserve"> </w:t>
      </w:r>
      <w:r w:rsidRPr="008A4253">
        <w:rPr>
          <w:rFonts w:ascii="Times New Roman" w:hAnsi="Times New Roman" w:cs="Times New Roman"/>
        </w:rPr>
        <w:t xml:space="preserve">(dose). </w:t>
      </w:r>
      <w:r w:rsidRPr="008A4253">
        <w:rPr>
          <w:rFonts w:ascii="Times New Roman" w:hAnsi="Times New Roman" w:cs="Times New Roman"/>
          <w:b/>
        </w:rPr>
        <w:t>B.</w:t>
      </w:r>
      <w:r w:rsidRPr="008A4253">
        <w:rPr>
          <w:rFonts w:ascii="Times New Roman" w:hAnsi="Times New Roman" w:cs="Times New Roman"/>
        </w:rPr>
        <w:t xml:space="preserve"> ZIP Synergy interaction landscapes </w:t>
      </w:r>
      <w:r w:rsidR="009A5581" w:rsidRPr="008A4253">
        <w:rPr>
          <w:rFonts w:ascii="Times New Roman" w:hAnsi="Times New Roman" w:cs="Times New Roman"/>
        </w:rPr>
        <w:t xml:space="preserve">for </w:t>
      </w:r>
      <w:r w:rsidRPr="008A4253">
        <w:rPr>
          <w:rFonts w:ascii="Times New Roman" w:hAnsi="Times New Roman" w:cs="Times New Roman"/>
        </w:rPr>
        <w:t xml:space="preserve">dual therapies </w:t>
      </w:r>
      <w:r w:rsidR="009A5581" w:rsidRPr="008A4253">
        <w:rPr>
          <w:rFonts w:ascii="Times New Roman" w:hAnsi="Times New Roman" w:cs="Times New Roman"/>
        </w:rPr>
        <w:t>are shown as</w:t>
      </w:r>
      <w:r w:rsidRPr="008A4253">
        <w:rPr>
          <w:rFonts w:ascii="Times New Roman" w:hAnsi="Times New Roman" w:cs="Times New Roman"/>
        </w:rPr>
        <w:t xml:space="preserve"> heat map</w:t>
      </w:r>
      <w:r w:rsidR="009A5581" w:rsidRPr="008A4253">
        <w:rPr>
          <w:rFonts w:ascii="Times New Roman" w:hAnsi="Times New Roman" w:cs="Times New Roman"/>
        </w:rPr>
        <w:t>s</w:t>
      </w:r>
      <w:r w:rsidRPr="008A4253">
        <w:rPr>
          <w:rFonts w:ascii="Times New Roman" w:hAnsi="Times New Roman" w:cs="Times New Roman"/>
        </w:rPr>
        <w:t xml:space="preserve"> of %</w:t>
      </w:r>
      <w:r w:rsidR="009A5581" w:rsidRPr="008A4253">
        <w:rPr>
          <w:rFonts w:ascii="Times New Roman" w:hAnsi="Times New Roman" w:cs="Times New Roman"/>
        </w:rPr>
        <w:t xml:space="preserve"> </w:t>
      </w:r>
      <w:r w:rsidRPr="008A4253">
        <w:rPr>
          <w:rFonts w:ascii="Times New Roman" w:hAnsi="Times New Roman" w:cs="Times New Roman"/>
        </w:rPr>
        <w:t xml:space="preserve">inhibition. Mean ZIP scores are calculated for each dual therapy. </w:t>
      </w:r>
      <w:r w:rsidRPr="008A4253">
        <w:rPr>
          <w:rFonts w:ascii="Times New Roman" w:hAnsi="Times New Roman" w:cs="Times New Roman"/>
          <w:b/>
          <w:bCs/>
        </w:rPr>
        <w:t>Table S1</w:t>
      </w:r>
      <w:r w:rsidRPr="008A4253">
        <w:rPr>
          <w:rFonts w:ascii="Times New Roman" w:hAnsi="Times New Roman" w:cs="Times New Roman"/>
        </w:rPr>
        <w:t xml:space="preserve"> </w:t>
      </w:r>
      <w:r w:rsidR="009A5581" w:rsidRPr="008A4253">
        <w:rPr>
          <w:rFonts w:ascii="Times New Roman" w:hAnsi="Times New Roman" w:cs="Times New Roman"/>
        </w:rPr>
        <w:t xml:space="preserve">shown </w:t>
      </w:r>
      <w:r w:rsidRPr="008A4253">
        <w:rPr>
          <w:rFonts w:ascii="Times New Roman" w:hAnsi="Times New Roman" w:cs="Times New Roman"/>
        </w:rPr>
        <w:t xml:space="preserve">for </w:t>
      </w:r>
      <w:r w:rsidR="009A5581" w:rsidRPr="008A4253">
        <w:rPr>
          <w:rFonts w:ascii="Times New Roman" w:hAnsi="Times New Roman" w:cs="Times New Roman"/>
        </w:rPr>
        <w:t xml:space="preserve">a </w:t>
      </w:r>
      <w:r w:rsidRPr="008A4253">
        <w:rPr>
          <w:rFonts w:ascii="Times New Roman" w:hAnsi="Times New Roman" w:cs="Times New Roman"/>
        </w:rPr>
        <w:t>summary of all synergy calculations and sensitivity scores.</w:t>
      </w:r>
    </w:p>
    <w:p w14:paraId="59F9FF1D" w14:textId="77777777" w:rsidR="00866803" w:rsidRPr="008A4253" w:rsidRDefault="00866803" w:rsidP="00464177">
      <w:pPr>
        <w:spacing w:line="240" w:lineRule="auto"/>
        <w:contextualSpacing/>
        <w:jc w:val="both"/>
        <w:rPr>
          <w:rFonts w:ascii="Times New Roman" w:hAnsi="Times New Roman" w:cs="Times New Roman"/>
        </w:rPr>
      </w:pPr>
    </w:p>
    <w:p w14:paraId="4D6523FC" w14:textId="77777777" w:rsidR="00072D41" w:rsidRPr="008A4253" w:rsidRDefault="00072D41" w:rsidP="00464177">
      <w:pPr>
        <w:spacing w:line="240" w:lineRule="auto"/>
        <w:contextualSpacing/>
        <w:jc w:val="both"/>
        <w:rPr>
          <w:rFonts w:ascii="Times New Roman" w:hAnsi="Times New Roman" w:cs="Times New Roman"/>
        </w:rPr>
      </w:pPr>
    </w:p>
    <w:p w14:paraId="58BA3A6A" w14:textId="77777777" w:rsidR="00D73C08" w:rsidRPr="008A4253" w:rsidRDefault="00D73C08">
      <w:pPr>
        <w:rPr>
          <w:rFonts w:ascii="Times New Roman" w:hAnsi="Times New Roman" w:cs="Times New Roman"/>
          <w:b/>
        </w:rPr>
      </w:pPr>
      <w:r w:rsidRPr="008A4253">
        <w:rPr>
          <w:rFonts w:ascii="Times New Roman" w:hAnsi="Times New Roman" w:cs="Times New Roman"/>
          <w:b/>
        </w:rPr>
        <w:br w:type="page"/>
      </w:r>
    </w:p>
    <w:p w14:paraId="5BD6DD85" w14:textId="55AAF88B" w:rsidR="00D73C08" w:rsidRPr="008A4253" w:rsidRDefault="00D73C08" w:rsidP="00D73C08">
      <w:pPr>
        <w:spacing w:line="240" w:lineRule="auto"/>
        <w:contextualSpacing/>
        <w:jc w:val="both"/>
        <w:rPr>
          <w:rFonts w:ascii="Times New Roman" w:hAnsi="Times New Roman" w:cs="Times New Roman"/>
          <w:bCs/>
        </w:rPr>
      </w:pPr>
      <w:r w:rsidRPr="008A4253">
        <w:rPr>
          <w:rFonts w:ascii="Times New Roman" w:hAnsi="Times New Roman" w:cs="Times New Roman"/>
          <w:b/>
        </w:rPr>
        <w:lastRenderedPageBreak/>
        <w:t>Figure S13</w:t>
      </w:r>
      <w:r w:rsidRPr="008A4253">
        <w:rPr>
          <w:rFonts w:ascii="Times New Roman" w:hAnsi="Times New Roman" w:cs="Times New Roman"/>
        </w:rPr>
        <w:t xml:space="preserve">. </w:t>
      </w:r>
    </w:p>
    <w:p w14:paraId="0AFDF7CC" w14:textId="79D864AE" w:rsidR="00354329" w:rsidRPr="008A4253" w:rsidRDefault="0080368C" w:rsidP="006B183C">
      <w:pPr>
        <w:spacing w:line="240" w:lineRule="auto"/>
        <w:contextualSpacing/>
        <w:jc w:val="center"/>
        <w:rPr>
          <w:rFonts w:ascii="Times New Roman" w:hAnsi="Times New Roman" w:cs="Times New Roman"/>
          <w:b/>
        </w:rPr>
      </w:pPr>
      <w:r w:rsidRPr="008A4253">
        <w:rPr>
          <w:rFonts w:ascii="Times New Roman" w:hAnsi="Times New Roman" w:cs="Times New Roman"/>
          <w:b/>
          <w:noProof/>
        </w:rPr>
        <w:drawing>
          <wp:inline distT="0" distB="0" distL="0" distR="0" wp14:anchorId="43062662" wp14:editId="513BFEBF">
            <wp:extent cx="7041384" cy="1409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66687"/>
                    <a:stretch>
                      <a:fillRect/>
                    </a:stretch>
                  </pic:blipFill>
                  <pic:spPr bwMode="auto">
                    <a:xfrm>
                      <a:off x="0" y="0"/>
                      <a:ext cx="7086933" cy="1418819"/>
                    </a:xfrm>
                    <a:prstGeom prst="rect">
                      <a:avLst/>
                    </a:prstGeom>
                    <a:noFill/>
                    <a:ln>
                      <a:noFill/>
                    </a:ln>
                    <a:extLst>
                      <a:ext uri="{53640926-AAD7-44D8-BBD7-CCE9431645EC}">
                        <a14:shadowObscured xmlns:a14="http://schemas.microsoft.com/office/drawing/2010/main"/>
                      </a:ext>
                    </a:extLst>
                  </pic:spPr>
                </pic:pic>
              </a:graphicData>
            </a:graphic>
          </wp:inline>
        </w:drawing>
      </w:r>
    </w:p>
    <w:p w14:paraId="4C1803E2" w14:textId="3F38A0A3" w:rsidR="00DF7355" w:rsidRPr="008A4253" w:rsidRDefault="00DF7355" w:rsidP="00464177">
      <w:pPr>
        <w:spacing w:line="240" w:lineRule="auto"/>
        <w:contextualSpacing/>
        <w:jc w:val="both"/>
        <w:rPr>
          <w:rFonts w:ascii="Times New Roman" w:hAnsi="Times New Roman" w:cs="Times New Roman"/>
          <w:b/>
        </w:rPr>
      </w:pPr>
    </w:p>
    <w:p w14:paraId="798E2764" w14:textId="312F9D14" w:rsidR="00FE1655" w:rsidRPr="008A4253" w:rsidRDefault="0080368C" w:rsidP="00464177">
      <w:pPr>
        <w:spacing w:line="240" w:lineRule="auto"/>
        <w:contextualSpacing/>
        <w:jc w:val="both"/>
        <w:rPr>
          <w:rFonts w:ascii="Times New Roman" w:hAnsi="Times New Roman" w:cs="Times New Roman"/>
        </w:rPr>
      </w:pPr>
      <w:r w:rsidRPr="008A4253">
        <w:rPr>
          <w:rFonts w:ascii="Times New Roman" w:hAnsi="Times New Roman" w:cs="Times New Roman"/>
          <w:b/>
        </w:rPr>
        <w:t xml:space="preserve">Figure </w:t>
      </w:r>
      <w:r w:rsidR="0041553B" w:rsidRPr="008A4253">
        <w:rPr>
          <w:rFonts w:ascii="Times New Roman" w:hAnsi="Times New Roman" w:cs="Times New Roman"/>
          <w:b/>
        </w:rPr>
        <w:t>S13</w:t>
      </w:r>
      <w:r w:rsidRPr="008A4253">
        <w:rPr>
          <w:rFonts w:ascii="Times New Roman" w:hAnsi="Times New Roman" w:cs="Times New Roman"/>
        </w:rPr>
        <w:t xml:space="preserve">. </w:t>
      </w:r>
      <w:r w:rsidR="00C25316" w:rsidRPr="008A4253">
        <w:rPr>
          <w:rFonts w:ascii="Times New Roman" w:hAnsi="Times New Roman" w:cs="Times New Roman"/>
          <w:b/>
          <w:bCs/>
        </w:rPr>
        <w:t xml:space="preserve">Soft Agar </w:t>
      </w:r>
      <w:r w:rsidR="00194914" w:rsidRPr="008A4253">
        <w:rPr>
          <w:rFonts w:ascii="Times New Roman" w:hAnsi="Times New Roman" w:cs="Times New Roman"/>
          <w:b/>
          <w:bCs/>
        </w:rPr>
        <w:t xml:space="preserve">Colony </w:t>
      </w:r>
      <w:r w:rsidR="00B7391A" w:rsidRPr="008A4253">
        <w:rPr>
          <w:rFonts w:ascii="Times New Roman" w:hAnsi="Times New Roman" w:cs="Times New Roman"/>
          <w:b/>
          <w:bCs/>
        </w:rPr>
        <w:t xml:space="preserve">Formation </w:t>
      </w:r>
      <w:r w:rsidR="00194914" w:rsidRPr="008A4253">
        <w:rPr>
          <w:rFonts w:ascii="Times New Roman" w:hAnsi="Times New Roman" w:cs="Times New Roman"/>
          <w:b/>
          <w:bCs/>
        </w:rPr>
        <w:t>Assay.</w:t>
      </w:r>
      <w:r w:rsidR="00C25316" w:rsidRPr="008A4253">
        <w:rPr>
          <w:rFonts w:ascii="Times New Roman" w:hAnsi="Times New Roman" w:cs="Times New Roman"/>
        </w:rPr>
        <w:t xml:space="preserve"> </w:t>
      </w:r>
      <w:r w:rsidR="009A5581" w:rsidRPr="008A4253">
        <w:rPr>
          <w:rFonts w:ascii="Times New Roman" w:hAnsi="Times New Roman" w:cs="Times New Roman"/>
        </w:rPr>
        <w:t>GBM6 c</w:t>
      </w:r>
      <w:r w:rsidR="00C25316" w:rsidRPr="008A4253">
        <w:rPr>
          <w:rFonts w:ascii="Times New Roman" w:hAnsi="Times New Roman" w:cs="Times New Roman"/>
        </w:rPr>
        <w:t>ells were</w:t>
      </w:r>
      <w:r w:rsidR="002E4769" w:rsidRPr="008A4253">
        <w:rPr>
          <w:rFonts w:ascii="Times New Roman" w:hAnsi="Times New Roman" w:cs="Times New Roman"/>
        </w:rPr>
        <w:t xml:space="preserve"> </w:t>
      </w:r>
      <w:r w:rsidR="009A5581" w:rsidRPr="008A4253">
        <w:rPr>
          <w:rFonts w:ascii="Times New Roman" w:hAnsi="Times New Roman" w:cs="Times New Roman"/>
        </w:rPr>
        <w:t xml:space="preserve">infected </w:t>
      </w:r>
      <w:r w:rsidR="002E4769" w:rsidRPr="008A4253">
        <w:rPr>
          <w:rFonts w:ascii="Times New Roman" w:hAnsi="Times New Roman" w:cs="Times New Roman"/>
        </w:rPr>
        <w:t>with</w:t>
      </w:r>
      <w:r w:rsidR="00B7391A" w:rsidRPr="008A4253">
        <w:rPr>
          <w:rFonts w:ascii="Times New Roman" w:hAnsi="Times New Roman" w:cs="Times New Roman"/>
        </w:rPr>
        <w:t>/without</w:t>
      </w:r>
      <w:r w:rsidR="002E4769" w:rsidRPr="008A4253">
        <w:rPr>
          <w:rFonts w:ascii="Times New Roman" w:hAnsi="Times New Roman" w:cs="Times New Roman"/>
        </w:rPr>
        <w:t xml:space="preserve"> </w:t>
      </w:r>
      <w:r w:rsidR="009A5581" w:rsidRPr="008A4253">
        <w:rPr>
          <w:rFonts w:ascii="Times New Roman" w:hAnsi="Times New Roman" w:cs="Times New Roman"/>
        </w:rPr>
        <w:t>0</w:t>
      </w:r>
      <w:r w:rsidR="00B7391A" w:rsidRPr="008A4253">
        <w:rPr>
          <w:rFonts w:ascii="Times New Roman" w:hAnsi="Times New Roman" w:cs="Times New Roman"/>
        </w:rPr>
        <w:t>.</w:t>
      </w:r>
      <w:r w:rsidR="009A5581" w:rsidRPr="008A4253">
        <w:rPr>
          <w:rFonts w:ascii="Times New Roman" w:hAnsi="Times New Roman" w:cs="Times New Roman"/>
        </w:rPr>
        <w:t xml:space="preserve">1 MOI of </w:t>
      </w:r>
      <w:proofErr w:type="spellStart"/>
      <w:r w:rsidR="002E4769" w:rsidRPr="008A4253">
        <w:rPr>
          <w:rFonts w:ascii="Times New Roman" w:hAnsi="Times New Roman" w:cs="Times New Roman"/>
        </w:rPr>
        <w:t>oHSV</w:t>
      </w:r>
      <w:proofErr w:type="spellEnd"/>
      <w:r w:rsidR="00B7391A" w:rsidRPr="008A4253">
        <w:rPr>
          <w:rFonts w:ascii="Times New Roman" w:hAnsi="Times New Roman" w:cs="Times New Roman"/>
        </w:rPr>
        <w:t>.</w:t>
      </w:r>
      <w:r w:rsidR="002E4769" w:rsidRPr="008A4253">
        <w:rPr>
          <w:rFonts w:ascii="Times New Roman" w:hAnsi="Times New Roman" w:cs="Times New Roman"/>
        </w:rPr>
        <w:t xml:space="preserve"> </w:t>
      </w:r>
      <w:r w:rsidR="00B7391A" w:rsidRPr="008A4253">
        <w:rPr>
          <w:rFonts w:ascii="Times New Roman" w:hAnsi="Times New Roman" w:cs="Times New Roman"/>
        </w:rPr>
        <w:t xml:space="preserve">One </w:t>
      </w:r>
      <w:r w:rsidR="002E4769" w:rsidRPr="008A4253">
        <w:rPr>
          <w:rFonts w:ascii="Times New Roman" w:hAnsi="Times New Roman" w:cs="Times New Roman"/>
        </w:rPr>
        <w:t>hour later</w:t>
      </w:r>
      <w:r w:rsidR="00B7391A" w:rsidRPr="008A4253">
        <w:rPr>
          <w:rFonts w:ascii="Times New Roman" w:hAnsi="Times New Roman" w:cs="Times New Roman"/>
        </w:rPr>
        <w:t>,</w:t>
      </w:r>
      <w:r w:rsidR="002E4769" w:rsidRPr="008A4253">
        <w:rPr>
          <w:rFonts w:ascii="Times New Roman" w:hAnsi="Times New Roman" w:cs="Times New Roman"/>
        </w:rPr>
        <w:t xml:space="preserve"> </w:t>
      </w:r>
      <w:r w:rsidR="00B7391A" w:rsidRPr="008A4253">
        <w:rPr>
          <w:rFonts w:ascii="Times New Roman" w:hAnsi="Times New Roman" w:cs="Times New Roman"/>
        </w:rPr>
        <w:t xml:space="preserve">cells were irradiated </w:t>
      </w:r>
      <w:r w:rsidR="002E4769" w:rsidRPr="008A4253">
        <w:rPr>
          <w:rFonts w:ascii="Times New Roman" w:hAnsi="Times New Roman" w:cs="Times New Roman"/>
        </w:rPr>
        <w:t>with 0, 2, or 5</w:t>
      </w:r>
      <w:r w:rsidR="00B7391A" w:rsidRPr="008A4253">
        <w:rPr>
          <w:rFonts w:ascii="Times New Roman" w:hAnsi="Times New Roman" w:cs="Times New Roman"/>
        </w:rPr>
        <w:t xml:space="preserve"> </w:t>
      </w:r>
      <w:r w:rsidR="002E4769" w:rsidRPr="008A4253">
        <w:rPr>
          <w:rFonts w:ascii="Times New Roman" w:hAnsi="Times New Roman" w:cs="Times New Roman"/>
        </w:rPr>
        <w:t xml:space="preserve">Gy, </w:t>
      </w:r>
      <w:r w:rsidR="00B7391A" w:rsidRPr="008A4253">
        <w:rPr>
          <w:rFonts w:ascii="Times New Roman" w:hAnsi="Times New Roman" w:cs="Times New Roman"/>
        </w:rPr>
        <w:t>followed</w:t>
      </w:r>
      <w:r w:rsidR="002E4769" w:rsidRPr="008A4253">
        <w:rPr>
          <w:rFonts w:ascii="Times New Roman" w:hAnsi="Times New Roman" w:cs="Times New Roman"/>
        </w:rPr>
        <w:t xml:space="preserve"> 1 hour </w:t>
      </w:r>
      <w:r w:rsidR="00B7391A" w:rsidRPr="008A4253">
        <w:rPr>
          <w:rFonts w:ascii="Times New Roman" w:hAnsi="Times New Roman" w:cs="Times New Roman"/>
        </w:rPr>
        <w:t xml:space="preserve">later by treatment </w:t>
      </w:r>
      <w:r w:rsidR="002E4769" w:rsidRPr="008A4253">
        <w:rPr>
          <w:rFonts w:ascii="Times New Roman" w:hAnsi="Times New Roman" w:cs="Times New Roman"/>
        </w:rPr>
        <w:t xml:space="preserve">with DMSO or 5uM OSI-906. </w:t>
      </w:r>
      <w:r w:rsidR="00B7391A" w:rsidRPr="008A4253">
        <w:rPr>
          <w:rFonts w:ascii="Times New Roman" w:hAnsi="Times New Roman" w:cs="Times New Roman"/>
        </w:rPr>
        <w:t xml:space="preserve">At </w:t>
      </w:r>
      <w:r w:rsidR="002E4769" w:rsidRPr="008A4253">
        <w:rPr>
          <w:rFonts w:ascii="Times New Roman" w:hAnsi="Times New Roman" w:cs="Times New Roman"/>
        </w:rPr>
        <w:t>24</w:t>
      </w:r>
      <w:r w:rsidR="00B7391A" w:rsidRPr="008A4253">
        <w:rPr>
          <w:rFonts w:ascii="Times New Roman" w:hAnsi="Times New Roman" w:cs="Times New Roman"/>
        </w:rPr>
        <w:t xml:space="preserve"> </w:t>
      </w:r>
      <w:r w:rsidR="002E4769" w:rsidRPr="008A4253">
        <w:rPr>
          <w:rFonts w:ascii="Times New Roman" w:hAnsi="Times New Roman" w:cs="Times New Roman"/>
        </w:rPr>
        <w:t>hours post-treatment, single cell</w:t>
      </w:r>
      <w:r w:rsidR="00A35631" w:rsidRPr="008A4253">
        <w:rPr>
          <w:rFonts w:ascii="Times New Roman" w:hAnsi="Times New Roman" w:cs="Times New Roman"/>
        </w:rPr>
        <w:t xml:space="preserve"> suspensions (</w:t>
      </w:r>
      <w:r w:rsidR="002E4769" w:rsidRPr="008A4253">
        <w:rPr>
          <w:rFonts w:ascii="Times New Roman" w:hAnsi="Times New Roman" w:cs="Times New Roman"/>
        </w:rPr>
        <w:t>1x10</w:t>
      </w:r>
      <w:r w:rsidR="002E4769" w:rsidRPr="008A4253">
        <w:rPr>
          <w:rFonts w:ascii="Times New Roman" w:hAnsi="Times New Roman" w:cs="Times New Roman"/>
          <w:vertAlign w:val="superscript"/>
        </w:rPr>
        <w:t>4</w:t>
      </w:r>
      <w:r w:rsidR="00B7391A" w:rsidRPr="008A4253">
        <w:rPr>
          <w:rFonts w:ascii="Times New Roman" w:hAnsi="Times New Roman" w:cs="Times New Roman"/>
          <w:vertAlign w:val="superscript"/>
        </w:rPr>
        <w:t xml:space="preserve"> </w:t>
      </w:r>
      <w:r w:rsidR="00B7391A" w:rsidRPr="008A4253">
        <w:rPr>
          <w:rFonts w:ascii="Times New Roman" w:hAnsi="Times New Roman" w:cs="Times New Roman"/>
        </w:rPr>
        <w:t>cells</w:t>
      </w:r>
      <w:r w:rsidR="002E4769" w:rsidRPr="008A4253">
        <w:rPr>
          <w:rFonts w:ascii="Times New Roman" w:hAnsi="Times New Roman" w:cs="Times New Roman"/>
        </w:rPr>
        <w:t>/well</w:t>
      </w:r>
      <w:r w:rsidR="00A35631" w:rsidRPr="008A4253">
        <w:rPr>
          <w:rFonts w:ascii="Times New Roman" w:hAnsi="Times New Roman" w:cs="Times New Roman"/>
        </w:rPr>
        <w:t>)</w:t>
      </w:r>
      <w:r w:rsidR="002E4769" w:rsidRPr="008A4253">
        <w:rPr>
          <w:rFonts w:ascii="Times New Roman" w:hAnsi="Times New Roman" w:cs="Times New Roman"/>
        </w:rPr>
        <w:t xml:space="preserve"> </w:t>
      </w:r>
      <w:r w:rsidR="00A35631" w:rsidRPr="008A4253">
        <w:rPr>
          <w:rFonts w:ascii="Times New Roman" w:hAnsi="Times New Roman" w:cs="Times New Roman"/>
        </w:rPr>
        <w:t xml:space="preserve">were embedded </w:t>
      </w:r>
      <w:r w:rsidR="002E4769" w:rsidRPr="008A4253">
        <w:rPr>
          <w:rFonts w:ascii="Times New Roman" w:hAnsi="Times New Roman" w:cs="Times New Roman"/>
        </w:rPr>
        <w:t xml:space="preserve">in </w:t>
      </w:r>
      <w:r w:rsidR="00795E57" w:rsidRPr="008A4253">
        <w:rPr>
          <w:rFonts w:ascii="Times New Roman" w:hAnsi="Times New Roman" w:cs="Times New Roman"/>
        </w:rPr>
        <w:t>8%</w:t>
      </w:r>
      <w:r w:rsidR="00A35631" w:rsidRPr="008A4253">
        <w:rPr>
          <w:rFonts w:ascii="Times New Roman" w:hAnsi="Times New Roman" w:cs="Times New Roman"/>
        </w:rPr>
        <w:t xml:space="preserve"> </w:t>
      </w:r>
      <w:r w:rsidR="00795E57" w:rsidRPr="008A4253">
        <w:rPr>
          <w:rFonts w:ascii="Times New Roman" w:hAnsi="Times New Roman" w:cs="Times New Roman"/>
        </w:rPr>
        <w:t>FBS, 0.5X</w:t>
      </w:r>
      <w:r w:rsidR="00A35631" w:rsidRPr="008A4253">
        <w:rPr>
          <w:rFonts w:ascii="Times New Roman" w:hAnsi="Times New Roman" w:cs="Times New Roman"/>
        </w:rPr>
        <w:t xml:space="preserve"> </w:t>
      </w:r>
      <w:r w:rsidR="00795E57" w:rsidRPr="008A4253">
        <w:rPr>
          <w:rFonts w:ascii="Times New Roman" w:hAnsi="Times New Roman" w:cs="Times New Roman"/>
        </w:rPr>
        <w:t>DMEM, 6X Glutamine</w:t>
      </w:r>
      <w:r w:rsidR="00976335" w:rsidRPr="008A4253">
        <w:rPr>
          <w:rFonts w:ascii="Times New Roman" w:hAnsi="Times New Roman" w:cs="Times New Roman"/>
        </w:rPr>
        <w:t xml:space="preserve">, </w:t>
      </w:r>
      <w:r w:rsidR="00A35631" w:rsidRPr="008A4253">
        <w:rPr>
          <w:rFonts w:ascii="Times New Roman" w:hAnsi="Times New Roman" w:cs="Times New Roman"/>
        </w:rPr>
        <w:t xml:space="preserve">and </w:t>
      </w:r>
      <w:r w:rsidR="00976335" w:rsidRPr="008A4253">
        <w:rPr>
          <w:rFonts w:ascii="Times New Roman" w:hAnsi="Times New Roman" w:cs="Times New Roman"/>
        </w:rPr>
        <w:t xml:space="preserve">1.4% agarose in </w:t>
      </w:r>
      <w:r w:rsidR="00A35631" w:rsidRPr="008A4253">
        <w:rPr>
          <w:rFonts w:ascii="Times New Roman" w:hAnsi="Times New Roman" w:cs="Times New Roman"/>
        </w:rPr>
        <w:t>distilled water (</w:t>
      </w:r>
      <w:r w:rsidR="00976335" w:rsidRPr="008A4253">
        <w:rPr>
          <w:rFonts w:ascii="Times New Roman" w:hAnsi="Times New Roman" w:cs="Times New Roman"/>
        </w:rPr>
        <w:t>DW</w:t>
      </w:r>
      <w:r w:rsidR="00A35631" w:rsidRPr="008A4253">
        <w:rPr>
          <w:rFonts w:ascii="Times New Roman" w:hAnsi="Times New Roman" w:cs="Times New Roman"/>
        </w:rPr>
        <w:t>). Once solidified, a mixture of</w:t>
      </w:r>
      <w:r w:rsidR="00976335" w:rsidRPr="008A4253">
        <w:rPr>
          <w:rFonts w:ascii="Times New Roman" w:hAnsi="Times New Roman" w:cs="Times New Roman"/>
        </w:rPr>
        <w:t xml:space="preserve"> 0.8</w:t>
      </w:r>
      <w:r w:rsidR="002E4769" w:rsidRPr="008A4253">
        <w:rPr>
          <w:rFonts w:ascii="Times New Roman" w:hAnsi="Times New Roman" w:cs="Times New Roman"/>
        </w:rPr>
        <w:t>% agar</w:t>
      </w:r>
      <w:r w:rsidR="00976335" w:rsidRPr="008A4253">
        <w:rPr>
          <w:rFonts w:ascii="Times New Roman" w:hAnsi="Times New Roman" w:cs="Times New Roman"/>
        </w:rPr>
        <w:t>ose, 10% FBS, and 0.5X DMEM</w:t>
      </w:r>
      <w:r w:rsidR="00A35631" w:rsidRPr="008A4253">
        <w:rPr>
          <w:rFonts w:ascii="Times New Roman" w:hAnsi="Times New Roman" w:cs="Times New Roman"/>
        </w:rPr>
        <w:t xml:space="preserve"> was </w:t>
      </w:r>
      <w:r w:rsidR="00976335" w:rsidRPr="008A4253">
        <w:rPr>
          <w:rFonts w:ascii="Times New Roman" w:hAnsi="Times New Roman" w:cs="Times New Roman"/>
        </w:rPr>
        <w:t xml:space="preserve">overlaid </w:t>
      </w:r>
      <w:r w:rsidR="00A35631" w:rsidRPr="008A4253">
        <w:rPr>
          <w:rFonts w:ascii="Times New Roman" w:hAnsi="Times New Roman" w:cs="Times New Roman"/>
        </w:rPr>
        <w:t>on top</w:t>
      </w:r>
      <w:r w:rsidR="00976335" w:rsidRPr="008A4253">
        <w:rPr>
          <w:rFonts w:ascii="Times New Roman" w:hAnsi="Times New Roman" w:cs="Times New Roman"/>
        </w:rPr>
        <w:t>,</w:t>
      </w:r>
      <w:r w:rsidR="002E4769" w:rsidRPr="008A4253">
        <w:rPr>
          <w:rFonts w:ascii="Times New Roman" w:hAnsi="Times New Roman" w:cs="Times New Roman"/>
        </w:rPr>
        <w:t xml:space="preserve"> and </w:t>
      </w:r>
      <w:r w:rsidR="00A35631" w:rsidRPr="008A4253">
        <w:rPr>
          <w:rFonts w:ascii="Times New Roman" w:hAnsi="Times New Roman" w:cs="Times New Roman"/>
        </w:rPr>
        <w:t xml:space="preserve">cultures were monitored </w:t>
      </w:r>
      <w:r w:rsidR="002E4769" w:rsidRPr="008A4253">
        <w:rPr>
          <w:rFonts w:ascii="Times New Roman" w:hAnsi="Times New Roman" w:cs="Times New Roman"/>
        </w:rPr>
        <w:t>for colony growth</w:t>
      </w:r>
      <w:r w:rsidR="00A35631" w:rsidRPr="008A4253">
        <w:rPr>
          <w:rFonts w:ascii="Times New Roman" w:hAnsi="Times New Roman" w:cs="Times New Roman"/>
        </w:rPr>
        <w:t xml:space="preserve"> over 3 weeks</w:t>
      </w:r>
      <w:r w:rsidR="002E4769" w:rsidRPr="008A4253">
        <w:rPr>
          <w:rFonts w:ascii="Times New Roman" w:hAnsi="Times New Roman" w:cs="Times New Roman"/>
        </w:rPr>
        <w:t xml:space="preserve">. </w:t>
      </w:r>
      <w:r w:rsidR="00A35631" w:rsidRPr="008A4253">
        <w:rPr>
          <w:rFonts w:ascii="Times New Roman" w:hAnsi="Times New Roman" w:cs="Times New Roman"/>
        </w:rPr>
        <w:t>M</w:t>
      </w:r>
      <w:r w:rsidR="002E4769" w:rsidRPr="008A4253">
        <w:rPr>
          <w:rFonts w:ascii="Times New Roman" w:hAnsi="Times New Roman" w:cs="Times New Roman"/>
        </w:rPr>
        <w:t xml:space="preserve">icroscopic images were taken </w:t>
      </w:r>
      <w:r w:rsidR="00D73C08" w:rsidRPr="008A4253">
        <w:rPr>
          <w:rFonts w:ascii="Times New Roman" w:hAnsi="Times New Roman" w:cs="Times New Roman"/>
        </w:rPr>
        <w:t xml:space="preserve">from </w:t>
      </w:r>
      <w:r w:rsidR="002E4769" w:rsidRPr="008A4253">
        <w:rPr>
          <w:rFonts w:ascii="Times New Roman" w:hAnsi="Times New Roman" w:cs="Times New Roman"/>
        </w:rPr>
        <w:t xml:space="preserve">at least three representative </w:t>
      </w:r>
      <w:r w:rsidR="00D73C08" w:rsidRPr="008A4253">
        <w:rPr>
          <w:rFonts w:ascii="Times New Roman" w:hAnsi="Times New Roman" w:cs="Times New Roman"/>
        </w:rPr>
        <w:t xml:space="preserve">fields per </w:t>
      </w:r>
      <w:r w:rsidR="002E4769" w:rsidRPr="008A4253">
        <w:rPr>
          <w:rFonts w:ascii="Times New Roman" w:hAnsi="Times New Roman" w:cs="Times New Roman"/>
        </w:rPr>
        <w:t>well</w:t>
      </w:r>
      <w:r w:rsidR="00D73C08" w:rsidRPr="008A4253">
        <w:rPr>
          <w:rFonts w:ascii="Times New Roman" w:hAnsi="Times New Roman" w:cs="Times New Roman"/>
        </w:rPr>
        <w:t>, colony</w:t>
      </w:r>
      <w:r w:rsidR="00341EC7" w:rsidRPr="008A4253">
        <w:rPr>
          <w:rFonts w:ascii="Times New Roman" w:hAnsi="Times New Roman" w:cs="Times New Roman"/>
        </w:rPr>
        <w:t xml:space="preserve"> number, shape</w:t>
      </w:r>
      <w:r w:rsidR="00D73C08" w:rsidRPr="008A4253">
        <w:rPr>
          <w:rFonts w:ascii="Times New Roman" w:hAnsi="Times New Roman" w:cs="Times New Roman"/>
        </w:rPr>
        <w:t>,</w:t>
      </w:r>
      <w:r w:rsidR="00341EC7" w:rsidRPr="008A4253">
        <w:rPr>
          <w:rFonts w:ascii="Times New Roman" w:hAnsi="Times New Roman" w:cs="Times New Roman"/>
        </w:rPr>
        <w:t xml:space="preserve"> and size </w:t>
      </w:r>
      <w:r w:rsidR="00D73C08" w:rsidRPr="008A4253">
        <w:rPr>
          <w:rFonts w:ascii="Times New Roman" w:hAnsi="Times New Roman" w:cs="Times New Roman"/>
        </w:rPr>
        <w:t xml:space="preserve">were </w:t>
      </w:r>
      <w:r w:rsidR="00341EC7" w:rsidRPr="008A4253">
        <w:rPr>
          <w:rFonts w:ascii="Times New Roman" w:hAnsi="Times New Roman" w:cs="Times New Roman"/>
        </w:rPr>
        <w:t xml:space="preserve">quantified using </w:t>
      </w:r>
      <w:r w:rsidR="00B169AA" w:rsidRPr="008A4253">
        <w:rPr>
          <w:rFonts w:ascii="Times New Roman" w:hAnsi="Times New Roman" w:cs="Times New Roman"/>
        </w:rPr>
        <w:t>ImageJ</w:t>
      </w:r>
      <w:r w:rsidR="00341EC7" w:rsidRPr="008A4253">
        <w:rPr>
          <w:rFonts w:ascii="Times New Roman" w:hAnsi="Times New Roman" w:cs="Times New Roman"/>
        </w:rPr>
        <w:t>. Wells were then fixed with 2% PFA</w:t>
      </w:r>
      <w:r w:rsidR="00D73C08" w:rsidRPr="008A4253">
        <w:rPr>
          <w:rFonts w:ascii="Times New Roman" w:hAnsi="Times New Roman" w:cs="Times New Roman"/>
        </w:rPr>
        <w:t xml:space="preserve">, stained </w:t>
      </w:r>
      <w:r w:rsidR="00341EC7" w:rsidRPr="008A4253">
        <w:rPr>
          <w:rFonts w:ascii="Times New Roman" w:hAnsi="Times New Roman" w:cs="Times New Roman"/>
        </w:rPr>
        <w:t>with 0.</w:t>
      </w:r>
      <w:r w:rsidR="00976335" w:rsidRPr="008A4253">
        <w:rPr>
          <w:rFonts w:ascii="Times New Roman" w:hAnsi="Times New Roman" w:cs="Times New Roman"/>
        </w:rPr>
        <w:t>005% Crystal Violet, rinsed with DW</w:t>
      </w:r>
      <w:r w:rsidR="00D73C08" w:rsidRPr="008A4253">
        <w:rPr>
          <w:rFonts w:ascii="Times New Roman" w:hAnsi="Times New Roman" w:cs="Times New Roman"/>
        </w:rPr>
        <w:t>,</w:t>
      </w:r>
      <w:r w:rsidR="00976335" w:rsidRPr="008A4253">
        <w:rPr>
          <w:rFonts w:ascii="Times New Roman" w:hAnsi="Times New Roman" w:cs="Times New Roman"/>
        </w:rPr>
        <w:t xml:space="preserve"> and imaged.</w:t>
      </w:r>
      <w:r w:rsidR="002E4769" w:rsidRPr="008A4253">
        <w:rPr>
          <w:rFonts w:ascii="Times New Roman" w:hAnsi="Times New Roman" w:cs="Times New Roman"/>
        </w:rPr>
        <w:t xml:space="preserve"> </w:t>
      </w:r>
      <w:r w:rsidR="006B183C" w:rsidRPr="008A4253">
        <w:rPr>
          <w:rFonts w:ascii="Times New Roman" w:hAnsi="Times New Roman" w:cs="Times New Roman"/>
        </w:rPr>
        <w:t xml:space="preserve">Representative 4X microscope images of colony morphology and density (left), </w:t>
      </w:r>
      <w:r w:rsidR="00976335" w:rsidRPr="008A4253">
        <w:rPr>
          <w:rFonts w:ascii="Times New Roman" w:hAnsi="Times New Roman" w:cs="Times New Roman"/>
        </w:rPr>
        <w:t>complete macroscopic images are shown (</w:t>
      </w:r>
      <w:r w:rsidR="00D73C08" w:rsidRPr="008A4253">
        <w:rPr>
          <w:rFonts w:ascii="Times New Roman" w:hAnsi="Times New Roman" w:cs="Times New Roman"/>
        </w:rPr>
        <w:t>left</w:t>
      </w:r>
      <w:r w:rsidR="00976335" w:rsidRPr="008A4253">
        <w:rPr>
          <w:rFonts w:ascii="Times New Roman" w:hAnsi="Times New Roman" w:cs="Times New Roman"/>
        </w:rPr>
        <w:t>) and quantified</w:t>
      </w:r>
      <w:r w:rsidR="006B183C" w:rsidRPr="008A4253">
        <w:rPr>
          <w:rFonts w:ascii="Times New Roman" w:hAnsi="Times New Roman" w:cs="Times New Roman"/>
        </w:rPr>
        <w:t xml:space="preserve"> (right)</w:t>
      </w:r>
      <w:r w:rsidR="00976335" w:rsidRPr="008A4253">
        <w:rPr>
          <w:rFonts w:ascii="Times New Roman" w:hAnsi="Times New Roman" w:cs="Times New Roman"/>
        </w:rPr>
        <w:t xml:space="preserve"> using </w:t>
      </w:r>
      <w:proofErr w:type="spellStart"/>
      <w:r w:rsidR="00976335" w:rsidRPr="008A4253">
        <w:rPr>
          <w:rFonts w:ascii="Times New Roman" w:hAnsi="Times New Roman" w:cs="Times New Roman"/>
        </w:rPr>
        <w:t>ColonyArea</w:t>
      </w:r>
      <w:proofErr w:type="spellEnd"/>
      <w:r w:rsidR="00976335" w:rsidRPr="008A4253">
        <w:rPr>
          <w:rFonts w:ascii="Times New Roman" w:hAnsi="Times New Roman" w:cs="Times New Roman"/>
        </w:rPr>
        <w:t xml:space="preserve"> </w:t>
      </w:r>
      <w:r w:rsidR="00FE3D5B" w:rsidRPr="008A4253">
        <w:rPr>
          <w:rFonts w:ascii="Times New Roman" w:hAnsi="Times New Roman" w:cs="Times New Roman"/>
        </w:rPr>
        <w:fldChar w:fldCharType="begin"/>
      </w:r>
      <w:r w:rsidR="00FE3D5B" w:rsidRPr="008A4253">
        <w:rPr>
          <w:rFonts w:ascii="Times New Roman" w:hAnsi="Times New Roman" w:cs="Times New Roman"/>
        </w:rPr>
        <w:instrText xml:space="preserve"> ADDIN EN.CITE &lt;EndNote&gt;&lt;Cite&gt;&lt;Author&gt;Guzmán&lt;/Author&gt;&lt;Year&gt;2014&lt;/Year&gt;&lt;RecNum&gt;238&lt;/RecNum&gt;&lt;DisplayText&gt;(Guzmán et al., 2014)&lt;/DisplayText&gt;&lt;record&gt;&lt;rec-number&gt;238&lt;/rec-number&gt;&lt;foreign-keys&gt;&lt;key app="EN" db-id="frfdde0abtzzeiepww05xv24zwza05xdzdde" timestamp="1738248405"&gt;238&lt;/key&gt;&lt;/foreign-keys&gt;&lt;ref-type name="Journal Article"&gt;17&lt;/ref-type&gt;&lt;contributors&gt;&lt;authors&gt;&lt;author&gt;Guzmán, Camilo&lt;/author&gt;&lt;author&gt;Bagga, Manish&lt;/author&gt;&lt;author&gt;Kaur, Amanpreet&lt;/author&gt;&lt;author&gt;Westermarck, Jukka&lt;/author&gt;&lt;author&gt;Abankwa, Daniel&lt;/author&gt;&lt;/authors&gt;&lt;/contributors&gt;&lt;titles&gt;&lt;title&gt;ColonyArea: An ImageJ Plugin to Automatically Quantify Colony Formation in Clonogenic Assays&lt;/title&gt;&lt;secondary-title&gt;PLoS ONE&lt;/secondary-title&gt;&lt;/titles&gt;&lt;periodical&gt;&lt;full-title&gt;PloS one&lt;/full-title&gt;&lt;/periodical&gt;&lt;pages&gt;e92444&lt;/pages&gt;&lt;volume&gt;9&lt;/volume&gt;&lt;number&gt;3&lt;/number&gt;&lt;dates&gt;&lt;year&gt;2014&lt;/year&gt;&lt;/dates&gt;&lt;publisher&gt;Public Library of Science (PLoS)&lt;/publisher&gt;&lt;isbn&gt;1932-6203&lt;/isbn&gt;&lt;urls&gt;&lt;related-urls&gt;&lt;url&gt;https://dx.doi.org/10.1371/journal.pone.0092444&lt;/url&gt;&lt;/related-urls&gt;&lt;/urls&gt;&lt;electronic-resource-num&gt;10.1371/journal.pone.0092444&lt;/electronic-resource-num&gt;&lt;/record&gt;&lt;/Cite&gt;&lt;/EndNote&gt;</w:instrText>
      </w:r>
      <w:r w:rsidR="00FE3D5B" w:rsidRPr="008A4253">
        <w:rPr>
          <w:rFonts w:ascii="Times New Roman" w:hAnsi="Times New Roman" w:cs="Times New Roman"/>
        </w:rPr>
        <w:fldChar w:fldCharType="separate"/>
      </w:r>
      <w:r w:rsidR="00FE3D5B" w:rsidRPr="008A4253">
        <w:rPr>
          <w:rFonts w:ascii="Times New Roman" w:hAnsi="Times New Roman" w:cs="Times New Roman"/>
          <w:noProof/>
        </w:rPr>
        <w:t>(Guzmán et al., 2014)</w:t>
      </w:r>
      <w:r w:rsidR="00FE3D5B" w:rsidRPr="008A4253">
        <w:rPr>
          <w:rFonts w:ascii="Times New Roman" w:hAnsi="Times New Roman" w:cs="Times New Roman"/>
        </w:rPr>
        <w:fldChar w:fldCharType="end"/>
      </w:r>
      <w:r w:rsidR="00976335" w:rsidRPr="008A4253">
        <w:rPr>
          <w:rFonts w:ascii="Times New Roman" w:hAnsi="Times New Roman" w:cs="Times New Roman"/>
        </w:rPr>
        <w:t xml:space="preserve">. Colony staining intensity and percentage </w:t>
      </w:r>
      <w:r w:rsidR="00D73C08" w:rsidRPr="008A4253">
        <w:rPr>
          <w:rFonts w:ascii="Times New Roman" w:hAnsi="Times New Roman" w:cs="Times New Roman"/>
        </w:rPr>
        <w:t>area coverage were</w:t>
      </w:r>
      <w:r w:rsidR="00976335" w:rsidRPr="008A4253">
        <w:rPr>
          <w:rFonts w:ascii="Times New Roman" w:hAnsi="Times New Roman" w:cs="Times New Roman"/>
        </w:rPr>
        <w:t xml:space="preserve"> quantified and plotted.</w:t>
      </w:r>
    </w:p>
    <w:p w14:paraId="5D8A27C1" w14:textId="77777777" w:rsidR="00EB559A" w:rsidRPr="008A4253" w:rsidRDefault="00EB559A" w:rsidP="00464177">
      <w:pPr>
        <w:spacing w:line="240" w:lineRule="auto"/>
        <w:contextualSpacing/>
        <w:jc w:val="both"/>
        <w:rPr>
          <w:rFonts w:ascii="Times New Roman" w:hAnsi="Times New Roman" w:cs="Times New Roman"/>
        </w:rPr>
      </w:pPr>
    </w:p>
    <w:p w14:paraId="1823FDD8" w14:textId="77777777" w:rsidR="00EB559A" w:rsidRPr="008A4253" w:rsidRDefault="00EB559A" w:rsidP="00464177">
      <w:pPr>
        <w:spacing w:line="240" w:lineRule="auto"/>
        <w:contextualSpacing/>
        <w:jc w:val="both"/>
        <w:rPr>
          <w:rFonts w:ascii="Times New Roman" w:hAnsi="Times New Roman" w:cs="Times New Roman"/>
        </w:rPr>
      </w:pPr>
    </w:p>
    <w:p w14:paraId="37CDFC12" w14:textId="77777777" w:rsidR="00EB559A" w:rsidRPr="008A4253" w:rsidRDefault="00EB559A" w:rsidP="00464177">
      <w:pPr>
        <w:spacing w:line="240" w:lineRule="auto"/>
        <w:contextualSpacing/>
        <w:jc w:val="both"/>
        <w:rPr>
          <w:rFonts w:ascii="Times New Roman" w:hAnsi="Times New Roman" w:cs="Times New Roman"/>
        </w:rPr>
      </w:pPr>
    </w:p>
    <w:p w14:paraId="744C05A5" w14:textId="6CAE49A3" w:rsidR="00EB559A" w:rsidRPr="008A4253" w:rsidRDefault="00A57BD3" w:rsidP="00464177">
      <w:pPr>
        <w:spacing w:line="240" w:lineRule="auto"/>
        <w:contextualSpacing/>
        <w:jc w:val="both"/>
        <w:rPr>
          <w:rFonts w:ascii="Times New Roman" w:hAnsi="Times New Roman" w:cs="Times New Roman"/>
        </w:rPr>
      </w:pPr>
      <w:r w:rsidRPr="008A4253">
        <w:rPr>
          <w:rFonts w:ascii="Times New Roman" w:hAnsi="Times New Roman" w:cs="Times New Roman"/>
          <w:noProof/>
        </w:rPr>
        <w:softHyphen/>
      </w:r>
      <w:r w:rsidRPr="008A4253">
        <w:rPr>
          <w:rFonts w:ascii="Times New Roman" w:hAnsi="Times New Roman" w:cs="Times New Roman"/>
          <w:noProof/>
        </w:rPr>
        <w:softHyphen/>
      </w:r>
      <w:r w:rsidRPr="008A4253">
        <w:rPr>
          <w:rFonts w:ascii="Times New Roman" w:hAnsi="Times New Roman" w:cs="Times New Roman"/>
          <w:noProof/>
        </w:rPr>
        <w:softHyphen/>
      </w:r>
    </w:p>
    <w:p w14:paraId="74EAC377" w14:textId="3F216797" w:rsidR="00D73C08" w:rsidRPr="008A4253" w:rsidRDefault="00D73C08">
      <w:pPr>
        <w:rPr>
          <w:rFonts w:ascii="Times New Roman" w:hAnsi="Times New Roman" w:cs="Times New Roman"/>
          <w:b/>
        </w:rPr>
      </w:pPr>
      <w:r w:rsidRPr="008A4253">
        <w:rPr>
          <w:rFonts w:ascii="Times New Roman" w:hAnsi="Times New Roman" w:cs="Times New Roman"/>
          <w:b/>
        </w:rPr>
        <w:br w:type="page"/>
      </w:r>
    </w:p>
    <w:p w14:paraId="26D20E9E" w14:textId="383C1B29" w:rsidR="00D73C08" w:rsidRPr="008A4253" w:rsidRDefault="00D73C08" w:rsidP="00D73C08">
      <w:pPr>
        <w:spacing w:line="240" w:lineRule="auto"/>
        <w:contextualSpacing/>
        <w:jc w:val="both"/>
        <w:rPr>
          <w:rFonts w:ascii="Times New Roman" w:hAnsi="Times New Roman" w:cs="Times New Roman"/>
          <w:bCs/>
        </w:rPr>
      </w:pPr>
      <w:r w:rsidRPr="008A4253">
        <w:rPr>
          <w:rFonts w:ascii="Times New Roman" w:hAnsi="Times New Roman" w:cs="Times New Roman"/>
          <w:b/>
        </w:rPr>
        <w:lastRenderedPageBreak/>
        <w:t>Figure S14</w:t>
      </w:r>
      <w:r w:rsidRPr="008A4253">
        <w:rPr>
          <w:rFonts w:ascii="Times New Roman" w:hAnsi="Times New Roman" w:cs="Times New Roman"/>
        </w:rPr>
        <w:t xml:space="preserve">. </w:t>
      </w:r>
    </w:p>
    <w:p w14:paraId="73A43C05" w14:textId="77777777" w:rsidR="00957384" w:rsidRPr="008A4253" w:rsidRDefault="00957384" w:rsidP="00464177">
      <w:pPr>
        <w:spacing w:line="240" w:lineRule="auto"/>
        <w:contextualSpacing/>
        <w:jc w:val="both"/>
        <w:rPr>
          <w:rFonts w:ascii="Times New Roman" w:hAnsi="Times New Roman" w:cs="Times New Roman"/>
        </w:rPr>
      </w:pPr>
    </w:p>
    <w:p w14:paraId="6C5BA356" w14:textId="2140DE49" w:rsidR="006A30C1" w:rsidRPr="008A4253" w:rsidRDefault="00B13980" w:rsidP="00B13980">
      <w:pPr>
        <w:spacing w:line="240" w:lineRule="auto"/>
        <w:contextualSpacing/>
        <w:jc w:val="center"/>
        <w:rPr>
          <w:rFonts w:ascii="Times New Roman" w:hAnsi="Times New Roman" w:cs="Times New Roman"/>
        </w:rPr>
      </w:pPr>
      <w:r w:rsidRPr="008A4253">
        <w:rPr>
          <w:rFonts w:ascii="Times New Roman" w:hAnsi="Times New Roman" w:cs="Times New Roman"/>
          <w:noProof/>
        </w:rPr>
        <w:drawing>
          <wp:anchor distT="0" distB="0" distL="114300" distR="114300" simplePos="0" relativeHeight="251689984" behindDoc="1" locked="0" layoutInCell="1" allowOverlap="1" wp14:anchorId="509C632C" wp14:editId="4DCFF75C">
            <wp:simplePos x="0" y="0"/>
            <wp:positionH relativeFrom="column">
              <wp:posOffset>-90170</wp:posOffset>
            </wp:positionH>
            <wp:positionV relativeFrom="paragraph">
              <wp:posOffset>5080</wp:posOffset>
            </wp:positionV>
            <wp:extent cx="3521075" cy="2651760"/>
            <wp:effectExtent l="0" t="0" r="3175" b="0"/>
            <wp:wrapTopAndBottom/>
            <wp:docPr id="572606890" name="Picture 10" descr="A graph of a number of ev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06890" name="Picture 10" descr="A graph of a number of events&#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1075"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8BB0D" w14:textId="7B316B6D" w:rsidR="00957384" w:rsidRPr="008A4253" w:rsidRDefault="00957384" w:rsidP="00464177">
      <w:pPr>
        <w:spacing w:line="240" w:lineRule="auto"/>
        <w:contextualSpacing/>
        <w:jc w:val="both"/>
        <w:rPr>
          <w:rFonts w:ascii="Times New Roman" w:hAnsi="Times New Roman" w:cs="Times New Roman"/>
        </w:rPr>
      </w:pPr>
      <w:r w:rsidRPr="008A4253">
        <w:rPr>
          <w:rFonts w:ascii="Times New Roman" w:hAnsi="Times New Roman" w:cs="Times New Roman"/>
          <w:b/>
          <w:bCs/>
        </w:rPr>
        <w:t xml:space="preserve">Figure </w:t>
      </w:r>
      <w:r w:rsidR="00D73C08" w:rsidRPr="008A4253">
        <w:rPr>
          <w:rFonts w:ascii="Times New Roman" w:hAnsi="Times New Roman" w:cs="Times New Roman"/>
          <w:b/>
          <w:bCs/>
        </w:rPr>
        <w:t>S14</w:t>
      </w:r>
      <w:r w:rsidR="006A30C1" w:rsidRPr="008A4253">
        <w:rPr>
          <w:rFonts w:ascii="Times New Roman" w:hAnsi="Times New Roman" w:cs="Times New Roman"/>
        </w:rPr>
        <w:t>. Kaplan</w:t>
      </w:r>
      <w:r w:rsidR="00D73C08" w:rsidRPr="008A4253">
        <w:rPr>
          <w:rFonts w:ascii="Times New Roman" w:hAnsi="Times New Roman" w:cs="Times New Roman"/>
        </w:rPr>
        <w:t>-</w:t>
      </w:r>
      <w:r w:rsidR="006A30C1" w:rsidRPr="008A4253">
        <w:rPr>
          <w:rFonts w:ascii="Times New Roman" w:hAnsi="Times New Roman" w:cs="Times New Roman"/>
        </w:rPr>
        <w:t>Meir Survival Curves using the TCGA</w:t>
      </w:r>
      <w:r w:rsidR="00B13980" w:rsidRPr="008A4253">
        <w:rPr>
          <w:rFonts w:ascii="Times New Roman" w:hAnsi="Times New Roman" w:cs="Times New Roman"/>
        </w:rPr>
        <w:t>-</w:t>
      </w:r>
      <w:r w:rsidR="006A30C1" w:rsidRPr="008A4253">
        <w:rPr>
          <w:rFonts w:ascii="Times New Roman" w:hAnsi="Times New Roman" w:cs="Times New Roman"/>
        </w:rPr>
        <w:t>GBM Database</w:t>
      </w:r>
      <w:r w:rsidR="00D73C08" w:rsidRPr="008A4253">
        <w:rPr>
          <w:rFonts w:ascii="Times New Roman" w:hAnsi="Times New Roman" w:cs="Times New Roman"/>
        </w:rPr>
        <w:t xml:space="preserve">. There is no significant correlation between </w:t>
      </w:r>
      <w:r w:rsidR="006A30C1" w:rsidRPr="008A4253">
        <w:rPr>
          <w:rFonts w:ascii="Times New Roman" w:hAnsi="Times New Roman" w:cs="Times New Roman"/>
        </w:rPr>
        <w:t xml:space="preserve">YAP1 expression </w:t>
      </w:r>
      <w:r w:rsidR="00D73C08" w:rsidRPr="008A4253">
        <w:rPr>
          <w:rFonts w:ascii="Times New Roman" w:hAnsi="Times New Roman" w:cs="Times New Roman"/>
        </w:rPr>
        <w:t>and GBM patient survival rate</w:t>
      </w:r>
      <w:r w:rsidR="006A30C1" w:rsidRPr="008A4253">
        <w:rPr>
          <w:rFonts w:ascii="Times New Roman" w:hAnsi="Times New Roman" w:cs="Times New Roman"/>
        </w:rPr>
        <w:t xml:space="preserve">. </w:t>
      </w:r>
    </w:p>
    <w:p w14:paraId="33F792E3" w14:textId="77777777" w:rsidR="004511D6" w:rsidRPr="008A4253" w:rsidRDefault="004511D6" w:rsidP="00464177">
      <w:pPr>
        <w:spacing w:line="240" w:lineRule="auto"/>
        <w:contextualSpacing/>
        <w:jc w:val="both"/>
        <w:rPr>
          <w:rFonts w:ascii="Times New Roman" w:hAnsi="Times New Roman" w:cs="Times New Roman"/>
        </w:rPr>
      </w:pPr>
    </w:p>
    <w:p w14:paraId="18041015" w14:textId="77777777" w:rsidR="00D73C08" w:rsidRPr="008A4253" w:rsidRDefault="00D73C08">
      <w:pPr>
        <w:rPr>
          <w:rFonts w:ascii="Times New Roman" w:hAnsi="Times New Roman" w:cs="Times New Roman"/>
          <w:b/>
        </w:rPr>
      </w:pPr>
      <w:r w:rsidRPr="008A4253">
        <w:rPr>
          <w:rFonts w:ascii="Times New Roman" w:hAnsi="Times New Roman" w:cs="Times New Roman"/>
          <w:b/>
        </w:rPr>
        <w:br w:type="page"/>
      </w:r>
    </w:p>
    <w:p w14:paraId="4F6C4ED5" w14:textId="1E70F8C4" w:rsidR="001405AD" w:rsidRPr="008A4253" w:rsidRDefault="001405AD" w:rsidP="00464177">
      <w:pPr>
        <w:spacing w:line="240" w:lineRule="auto"/>
        <w:contextualSpacing/>
        <w:jc w:val="both"/>
        <w:rPr>
          <w:rFonts w:ascii="Arial" w:hAnsi="Arial" w:cs="Arial"/>
          <w:b/>
          <w:bCs/>
          <w:color w:val="000000" w:themeColor="text1"/>
          <w:kern w:val="24"/>
          <w:sz w:val="32"/>
          <w:szCs w:val="32"/>
          <w:u w:val="single"/>
        </w:rPr>
      </w:pPr>
    </w:p>
    <w:p w14:paraId="40FBD8DB" w14:textId="0D3D0E24" w:rsidR="00876E22" w:rsidRPr="008A4253" w:rsidRDefault="00D73C08" w:rsidP="00464177">
      <w:pPr>
        <w:spacing w:line="240" w:lineRule="auto"/>
        <w:contextualSpacing/>
        <w:jc w:val="both"/>
        <w:rPr>
          <w:rFonts w:ascii="Times New Roman" w:hAnsi="Times New Roman" w:cs="Times New Roman"/>
        </w:rPr>
      </w:pPr>
      <w:r w:rsidRPr="008A4253">
        <w:rPr>
          <w:rFonts w:ascii="Times New Roman" w:hAnsi="Times New Roman" w:cs="Times New Roman"/>
          <w:b/>
        </w:rPr>
        <w:t>Figure S15</w:t>
      </w:r>
      <w:r w:rsidRPr="008A4253">
        <w:rPr>
          <w:rFonts w:ascii="Times New Roman" w:hAnsi="Times New Roman" w:cs="Times New Roman"/>
        </w:rPr>
        <w:t xml:space="preserve">. </w:t>
      </w:r>
    </w:p>
    <w:p w14:paraId="762A2C9B" w14:textId="5C616207" w:rsidR="000C21BF" w:rsidRPr="008A4253" w:rsidRDefault="000C21BF" w:rsidP="00464177">
      <w:pPr>
        <w:spacing w:line="240" w:lineRule="auto"/>
        <w:contextualSpacing/>
        <w:jc w:val="both"/>
        <w:rPr>
          <w:rFonts w:ascii="Times New Roman" w:hAnsi="Times New Roman" w:cs="Times New Roman"/>
        </w:rPr>
      </w:pPr>
      <w:r w:rsidRPr="008A4253">
        <w:rPr>
          <w:rFonts w:ascii="Times New Roman" w:hAnsi="Times New Roman" w:cs="Times New Roman"/>
          <w:b/>
          <w:bCs/>
          <w:noProof/>
        </w:rPr>
        <mc:AlternateContent>
          <mc:Choice Requires="wps">
            <w:drawing>
              <wp:anchor distT="0" distB="0" distL="114300" distR="114300" simplePos="0" relativeHeight="251712512" behindDoc="0" locked="0" layoutInCell="1" allowOverlap="1" wp14:anchorId="24970517" wp14:editId="5B8A5C76">
                <wp:simplePos x="0" y="0"/>
                <wp:positionH relativeFrom="column">
                  <wp:posOffset>-47625</wp:posOffset>
                </wp:positionH>
                <wp:positionV relativeFrom="paragraph">
                  <wp:posOffset>110490</wp:posOffset>
                </wp:positionV>
                <wp:extent cx="428625" cy="352425"/>
                <wp:effectExtent l="0" t="0" r="9525" b="9525"/>
                <wp:wrapNone/>
                <wp:docPr id="1108858907" name="Text Box 39"/>
                <wp:cNvGraphicFramePr/>
                <a:graphic xmlns:a="http://schemas.openxmlformats.org/drawingml/2006/main">
                  <a:graphicData uri="http://schemas.microsoft.com/office/word/2010/wordprocessingShape">
                    <wps:wsp>
                      <wps:cNvSpPr txBox="1"/>
                      <wps:spPr>
                        <a:xfrm>
                          <a:off x="0" y="0"/>
                          <a:ext cx="428625" cy="352425"/>
                        </a:xfrm>
                        <a:prstGeom prst="rect">
                          <a:avLst/>
                        </a:prstGeom>
                        <a:solidFill>
                          <a:schemeClr val="lt1"/>
                        </a:solidFill>
                        <a:ln w="6350">
                          <a:noFill/>
                        </a:ln>
                      </wps:spPr>
                      <wps:txbx>
                        <w:txbxContent>
                          <w:p w14:paraId="4C94FAFA" w14:textId="29D55981" w:rsidR="000C21BF" w:rsidRPr="000C21BF" w:rsidRDefault="000C21BF">
                            <w:pPr>
                              <w:rPr>
                                <w:rFonts w:ascii="Arial" w:hAnsi="Arial" w:cs="Arial"/>
                                <w:b/>
                                <w:bCs/>
                                <w:sz w:val="36"/>
                                <w:szCs w:val="36"/>
                              </w:rPr>
                            </w:pPr>
                            <w:r w:rsidRPr="000C21BF">
                              <w:rPr>
                                <w:rFonts w:ascii="Arial" w:hAnsi="Arial" w:cs="Arial"/>
                                <w:b/>
                                <w:bCs/>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70517" id="_x0000_s1033" type="#_x0000_t202" style="position:absolute;left:0;text-align:left;margin-left:-3.75pt;margin-top:8.7pt;width:33.75pt;height:27.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" fillcolor="white [3201]" stroked="f" strokeweight=".5pt">
                <v:textbox>
                  <w:txbxContent>
                    <w:p w14:paraId="4C94FAFA" w14:textId="29D55981" w:rsidR="000C21BF" w:rsidRPr="000C21BF" w:rsidRDefault="000C21BF">
                      <w:pPr>
                        <w:rPr>
                          <w:rFonts w:ascii="Arial" w:hAnsi="Arial" w:cs="Arial"/>
                          <w:b/>
                          <w:bCs/>
                          <w:sz w:val="36"/>
                          <w:szCs w:val="36"/>
                        </w:rPr>
                      </w:pPr>
                      <w:r w:rsidRPr="000C21BF">
                        <w:rPr>
                          <w:rFonts w:ascii="Arial" w:hAnsi="Arial" w:cs="Arial"/>
                          <w:b/>
                          <w:bCs/>
                          <w:sz w:val="36"/>
                          <w:szCs w:val="36"/>
                        </w:rPr>
                        <w:t>A.</w:t>
                      </w:r>
                    </w:p>
                  </w:txbxContent>
                </v:textbox>
              </v:shape>
            </w:pict>
          </mc:Fallback>
        </mc:AlternateContent>
      </w:r>
      <w:r w:rsidRPr="008A4253">
        <w:rPr>
          <w:rFonts w:ascii="Times New Roman" w:hAnsi="Times New Roman" w:cs="Times New Roman"/>
          <w:b/>
          <w:bCs/>
          <w:noProof/>
        </w:rPr>
        <mc:AlternateContent>
          <mc:Choice Requires="wps">
            <w:drawing>
              <wp:anchor distT="0" distB="0" distL="114300" distR="114300" simplePos="0" relativeHeight="251714560" behindDoc="0" locked="0" layoutInCell="1" allowOverlap="1" wp14:anchorId="14DD2246" wp14:editId="48F00931">
                <wp:simplePos x="0" y="0"/>
                <wp:positionH relativeFrom="column">
                  <wp:posOffset>3371850</wp:posOffset>
                </wp:positionH>
                <wp:positionV relativeFrom="paragraph">
                  <wp:posOffset>100965</wp:posOffset>
                </wp:positionV>
                <wp:extent cx="428625" cy="361950"/>
                <wp:effectExtent l="0" t="0" r="9525" b="0"/>
                <wp:wrapNone/>
                <wp:docPr id="1629821318" name="Text Box 39"/>
                <wp:cNvGraphicFramePr/>
                <a:graphic xmlns:a="http://schemas.openxmlformats.org/drawingml/2006/main">
                  <a:graphicData uri="http://schemas.microsoft.com/office/word/2010/wordprocessingShape">
                    <wps:wsp>
                      <wps:cNvSpPr txBox="1"/>
                      <wps:spPr>
                        <a:xfrm>
                          <a:off x="0" y="0"/>
                          <a:ext cx="428625" cy="361950"/>
                        </a:xfrm>
                        <a:prstGeom prst="rect">
                          <a:avLst/>
                        </a:prstGeom>
                        <a:solidFill>
                          <a:schemeClr val="lt1"/>
                        </a:solidFill>
                        <a:ln w="6350">
                          <a:noFill/>
                        </a:ln>
                      </wps:spPr>
                      <wps:txbx>
                        <w:txbxContent>
                          <w:p w14:paraId="53B3A85B" w14:textId="578CCBF7" w:rsidR="000C21BF" w:rsidRPr="000C21BF" w:rsidRDefault="000C21BF" w:rsidP="000C21BF">
                            <w:pPr>
                              <w:rPr>
                                <w:rFonts w:ascii="Arial" w:hAnsi="Arial" w:cs="Arial"/>
                                <w:b/>
                                <w:bCs/>
                                <w:sz w:val="36"/>
                                <w:szCs w:val="36"/>
                              </w:rPr>
                            </w:pPr>
                            <w:r>
                              <w:rPr>
                                <w:rFonts w:ascii="Arial" w:hAnsi="Arial" w:cs="Arial"/>
                                <w:b/>
                                <w:bCs/>
                                <w:sz w:val="36"/>
                                <w:szCs w:val="36"/>
                              </w:rPr>
                              <w:t>B</w:t>
                            </w:r>
                            <w:r w:rsidRPr="000C21BF">
                              <w:rPr>
                                <w:rFonts w:ascii="Arial" w:hAnsi="Arial" w:cs="Arial"/>
                                <w:b/>
                                <w:bCs/>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D2246" id="_x0000_s1034" type="#_x0000_t202" style="position:absolute;left:0;text-align:left;margin-left:265.5pt;margin-top:7.95pt;width:33.75pt;height: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v1xMAIAAFoEAAAOAAAAZHJzL2Uyb0RvYy54bWysVEuP2jAQvlfqf7B8LwEWKBs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" fillcolor="white [3201]" stroked="f" strokeweight=".5pt">
                <v:textbox>
                  <w:txbxContent>
                    <w:p w14:paraId="53B3A85B" w14:textId="578CCBF7" w:rsidR="000C21BF" w:rsidRPr="000C21BF" w:rsidRDefault="000C21BF" w:rsidP="000C21BF">
                      <w:pPr>
                        <w:rPr>
                          <w:rFonts w:ascii="Arial" w:hAnsi="Arial" w:cs="Arial"/>
                          <w:b/>
                          <w:bCs/>
                          <w:sz w:val="36"/>
                          <w:szCs w:val="36"/>
                        </w:rPr>
                      </w:pPr>
                      <w:r>
                        <w:rPr>
                          <w:rFonts w:ascii="Arial" w:hAnsi="Arial" w:cs="Arial"/>
                          <w:b/>
                          <w:bCs/>
                          <w:sz w:val="36"/>
                          <w:szCs w:val="36"/>
                        </w:rPr>
                        <w:t>B</w:t>
                      </w:r>
                      <w:r w:rsidRPr="000C21BF">
                        <w:rPr>
                          <w:rFonts w:ascii="Arial" w:hAnsi="Arial" w:cs="Arial"/>
                          <w:b/>
                          <w:bCs/>
                          <w:sz w:val="36"/>
                          <w:szCs w:val="36"/>
                        </w:rPr>
                        <w:t>.</w:t>
                      </w:r>
                    </w:p>
                  </w:txbxContent>
                </v:textbox>
              </v:shape>
            </w:pict>
          </mc:Fallback>
        </mc:AlternateContent>
      </w:r>
    </w:p>
    <w:p w14:paraId="10D3DA58" w14:textId="73A74E85" w:rsidR="00876E22" w:rsidRPr="008A4253" w:rsidRDefault="000C21BF" w:rsidP="00876E22">
      <w:pPr>
        <w:spacing w:line="240" w:lineRule="auto"/>
        <w:contextualSpacing/>
        <w:jc w:val="both"/>
        <w:rPr>
          <w:rFonts w:ascii="Times New Roman" w:hAnsi="Times New Roman" w:cs="Times New Roman"/>
          <w:b/>
          <w:bCs/>
        </w:rPr>
      </w:pPr>
      <w:r w:rsidRPr="008A4253">
        <w:rPr>
          <w:rFonts w:ascii="Times New Roman" w:hAnsi="Times New Roman" w:cs="Times New Roman"/>
          <w:b/>
          <w:bCs/>
          <w:noProof/>
        </w:rPr>
        <w:drawing>
          <wp:inline distT="0" distB="0" distL="0" distR="0" wp14:anchorId="1FC27B9D" wp14:editId="16053AB1">
            <wp:extent cx="6889115" cy="2988150"/>
            <wp:effectExtent l="0" t="0" r="0" b="0"/>
            <wp:docPr id="186195260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03017" cy="2994180"/>
                    </a:xfrm>
                    <a:prstGeom prst="rect">
                      <a:avLst/>
                    </a:prstGeom>
                    <a:noFill/>
                  </pic:spPr>
                </pic:pic>
              </a:graphicData>
            </a:graphic>
          </wp:inline>
        </w:drawing>
      </w:r>
    </w:p>
    <w:p w14:paraId="3E434BD6" w14:textId="34F0141A" w:rsidR="001805AE" w:rsidRPr="008A4253" w:rsidRDefault="00957384" w:rsidP="001805AE">
      <w:pPr>
        <w:spacing w:line="240" w:lineRule="auto"/>
        <w:contextualSpacing/>
        <w:jc w:val="both"/>
        <w:rPr>
          <w:rFonts w:ascii="Times New Roman" w:hAnsi="Times New Roman" w:cs="Times New Roman"/>
          <w:b/>
          <w:bCs/>
        </w:rPr>
      </w:pPr>
      <w:r w:rsidRPr="008A4253">
        <w:rPr>
          <w:rFonts w:ascii="Times New Roman" w:hAnsi="Times New Roman" w:cs="Times New Roman"/>
          <w:b/>
          <w:bCs/>
        </w:rPr>
        <w:t>Figure S1</w:t>
      </w:r>
      <w:r w:rsidR="00D73C08" w:rsidRPr="008A4253">
        <w:rPr>
          <w:rFonts w:ascii="Times New Roman" w:hAnsi="Times New Roman" w:cs="Times New Roman"/>
          <w:b/>
          <w:bCs/>
        </w:rPr>
        <w:t>5</w:t>
      </w:r>
      <w:r w:rsidRPr="008A4253">
        <w:rPr>
          <w:rFonts w:ascii="Times New Roman" w:hAnsi="Times New Roman" w:cs="Times New Roman"/>
        </w:rPr>
        <w:t xml:space="preserve">. </w:t>
      </w:r>
      <w:r w:rsidR="000C21BF" w:rsidRPr="008A4253">
        <w:rPr>
          <w:rFonts w:ascii="Times New Roman" w:hAnsi="Times New Roman" w:cs="Times New Roman"/>
          <w:b/>
          <w:bCs/>
        </w:rPr>
        <w:t>A.</w:t>
      </w:r>
      <w:r w:rsidR="000C21BF" w:rsidRPr="008A4253">
        <w:rPr>
          <w:rFonts w:ascii="Times New Roman" w:hAnsi="Times New Roman" w:cs="Times New Roman"/>
        </w:rPr>
        <w:t xml:space="preserve"> </w:t>
      </w:r>
      <w:r w:rsidR="00D73C08" w:rsidRPr="008A4253">
        <w:rPr>
          <w:rFonts w:ascii="Times New Roman" w:hAnsi="Times New Roman" w:cs="Times New Roman"/>
        </w:rPr>
        <w:t xml:space="preserve">Kaplan-Meir curve of brain metastasis-free survival (MFS) </w:t>
      </w:r>
      <w:proofErr w:type="gramStart"/>
      <w:r w:rsidR="00D73C08" w:rsidRPr="008A4253">
        <w:rPr>
          <w:rFonts w:ascii="Times New Roman" w:hAnsi="Times New Roman" w:cs="Times New Roman"/>
        </w:rPr>
        <w:t>were</w:t>
      </w:r>
      <w:proofErr w:type="gramEnd"/>
      <w:r w:rsidR="00D73C08" w:rsidRPr="008A4253">
        <w:rPr>
          <w:rFonts w:ascii="Times New Roman" w:hAnsi="Times New Roman" w:cs="Times New Roman"/>
        </w:rPr>
        <w:t xml:space="preserve"> generated for patients with no other metastases (lung, bone), using median-split grouping based on YAP1 expression. Publicly available breast tumor expression profiles were retrieved from TCGA and GEO (GSE14020, 2034, 2603, 5327, 12276) with subtype and/or metastasis-free survival information. </w:t>
      </w:r>
      <w:r w:rsidRPr="008A4253">
        <w:rPr>
          <w:rFonts w:ascii="Times New Roman" w:hAnsi="Times New Roman" w:cs="Times New Roman"/>
        </w:rPr>
        <w:t>Within each group, the percentage of all patients that developed brain metastases across the duration of observation</w:t>
      </w:r>
      <w:r w:rsidR="005F4CC8" w:rsidRPr="008A4253">
        <w:rPr>
          <w:rFonts w:ascii="Times New Roman" w:hAnsi="Times New Roman" w:cs="Times New Roman"/>
        </w:rPr>
        <w:t xml:space="preserve"> </w:t>
      </w:r>
      <w:r w:rsidR="001805AE" w:rsidRPr="008A4253">
        <w:rPr>
          <w:rFonts w:ascii="Times New Roman" w:hAnsi="Times New Roman" w:cs="Times New Roman"/>
        </w:rPr>
        <w:t xml:space="preserve">is </w:t>
      </w:r>
      <w:r w:rsidR="005F4CC8" w:rsidRPr="008A4253">
        <w:rPr>
          <w:rFonts w:ascii="Times New Roman" w:hAnsi="Times New Roman" w:cs="Times New Roman"/>
        </w:rPr>
        <w:t>plotted</w:t>
      </w:r>
      <w:r w:rsidR="001805AE" w:rsidRPr="008A4253">
        <w:rPr>
          <w:rFonts w:ascii="Times New Roman" w:hAnsi="Times New Roman" w:cs="Times New Roman"/>
        </w:rPr>
        <w:t>,</w:t>
      </w:r>
      <w:r w:rsidR="005F4CC8" w:rsidRPr="008A4253">
        <w:rPr>
          <w:rFonts w:ascii="Times New Roman" w:hAnsi="Times New Roman" w:cs="Times New Roman"/>
        </w:rPr>
        <w:t xml:space="preserve"> revealing a significant increase in the risk of brain metastasis regardless of the presence of other metastases (e.g., lung, bone) with high YAP1 </w:t>
      </w:r>
      <w:r w:rsidR="003E2EAF" w:rsidRPr="008A4253">
        <w:rPr>
          <w:rFonts w:ascii="Times New Roman" w:hAnsi="Times New Roman" w:cs="Times New Roman"/>
        </w:rPr>
        <w:t>expression</w:t>
      </w:r>
      <w:r w:rsidRPr="008A4253">
        <w:rPr>
          <w:rFonts w:ascii="Times New Roman" w:hAnsi="Times New Roman" w:cs="Times New Roman"/>
        </w:rPr>
        <w:t xml:space="preserve">. </w:t>
      </w:r>
      <w:r w:rsidR="001805AE" w:rsidRPr="008A4253">
        <w:rPr>
          <w:rFonts w:ascii="Times New Roman" w:hAnsi="Times New Roman" w:cs="Times New Roman"/>
        </w:rPr>
        <w:t>Statistical significance was assessed using the Log-Rank (Mantle-Cox) test with *** indicated p &lt; 0.0005.</w:t>
      </w:r>
      <w:r w:rsidR="000C21BF" w:rsidRPr="008A4253">
        <w:rPr>
          <w:rFonts w:ascii="Times New Roman" w:hAnsi="Times New Roman" w:cs="Times New Roman"/>
        </w:rPr>
        <w:t xml:space="preserve"> </w:t>
      </w:r>
      <w:r w:rsidR="000C21BF" w:rsidRPr="008A4253">
        <w:rPr>
          <w:rFonts w:ascii="Times New Roman" w:hAnsi="Times New Roman" w:cs="Times New Roman"/>
          <w:b/>
          <w:bCs/>
        </w:rPr>
        <w:t>B.</w:t>
      </w:r>
      <w:r w:rsidR="000C21BF" w:rsidRPr="008A4253">
        <w:rPr>
          <w:rFonts w:ascii="Times New Roman" w:hAnsi="Times New Roman" w:cs="Times New Roman"/>
        </w:rPr>
        <w:t xml:space="preserve"> </w:t>
      </w:r>
      <w:bookmarkStart w:id="4" w:name="_Hlk206159858"/>
      <w:r w:rsidR="000C21BF" w:rsidRPr="008A4253">
        <w:rPr>
          <w:rFonts w:ascii="Times New Roman" w:hAnsi="Times New Roman" w:cs="Times New Roman"/>
          <w:bCs/>
          <w:sz w:val="24"/>
          <w:szCs w:val="24"/>
        </w:rPr>
        <w:t xml:space="preserve">Kaplan-Meir curve of brain metastasis-free survival (MFS) </w:t>
      </w:r>
      <w:proofErr w:type="gramStart"/>
      <w:r w:rsidR="000C21BF" w:rsidRPr="008A4253">
        <w:rPr>
          <w:rFonts w:ascii="Times New Roman" w:hAnsi="Times New Roman" w:cs="Times New Roman"/>
          <w:bCs/>
          <w:sz w:val="24"/>
          <w:szCs w:val="24"/>
        </w:rPr>
        <w:t>were</w:t>
      </w:r>
      <w:proofErr w:type="gramEnd"/>
      <w:r w:rsidR="000C21BF" w:rsidRPr="008A4253">
        <w:rPr>
          <w:rFonts w:ascii="Times New Roman" w:hAnsi="Times New Roman" w:cs="Times New Roman"/>
          <w:bCs/>
          <w:sz w:val="24"/>
          <w:szCs w:val="24"/>
        </w:rPr>
        <w:t xml:space="preserve"> generated for patients with no other metastases (lung, bone), using median-split grouping based on YAP1 expression. Publicly available breast tumor expression profiles were retrieved from TCGA and GEO (GSE14020, 2034, 2603, 5327, 12276) with subtype and/or metastasis-free survival information. Statistical significance was assessed using the Log-Rank (Mantle-Cox) test with * indicated p &lt; 0.05. </w:t>
      </w:r>
      <w:bookmarkEnd w:id="4"/>
    </w:p>
    <w:p w14:paraId="36C1366C" w14:textId="7537CB8F" w:rsidR="001805AE" w:rsidRPr="008A4253" w:rsidRDefault="001805AE" w:rsidP="001805AE">
      <w:pPr>
        <w:spacing w:line="240" w:lineRule="auto"/>
        <w:contextualSpacing/>
        <w:jc w:val="both"/>
        <w:rPr>
          <w:rFonts w:ascii="Times New Roman" w:hAnsi="Times New Roman" w:cs="Times New Roman"/>
        </w:rPr>
      </w:pPr>
    </w:p>
    <w:p w14:paraId="382EE55E" w14:textId="1D1FEEB3" w:rsidR="00794D47" w:rsidRPr="008A4253" w:rsidRDefault="00794D47" w:rsidP="00464177">
      <w:pPr>
        <w:spacing w:line="240" w:lineRule="auto"/>
        <w:contextualSpacing/>
        <w:jc w:val="both"/>
        <w:rPr>
          <w:rFonts w:ascii="Times New Roman" w:hAnsi="Times New Roman" w:cs="Times New Roman"/>
        </w:rPr>
      </w:pPr>
    </w:p>
    <w:p w14:paraId="7A222ACD" w14:textId="77777777" w:rsidR="00F90E15" w:rsidRPr="008A4253" w:rsidRDefault="00F90E15" w:rsidP="00464177">
      <w:pPr>
        <w:spacing w:line="240" w:lineRule="auto"/>
        <w:contextualSpacing/>
        <w:jc w:val="both"/>
        <w:rPr>
          <w:rFonts w:ascii="Times New Roman" w:hAnsi="Times New Roman" w:cs="Times New Roman"/>
        </w:rPr>
      </w:pPr>
    </w:p>
    <w:p w14:paraId="7A285282" w14:textId="77777777" w:rsidR="009D68AE" w:rsidRPr="008A4253" w:rsidRDefault="009D68AE">
      <w:pPr>
        <w:rPr>
          <w:rFonts w:ascii="Times New Roman" w:hAnsi="Times New Roman" w:cs="Times New Roman"/>
          <w:b/>
          <w:bCs/>
        </w:rPr>
      </w:pPr>
      <w:r w:rsidRPr="008A4253">
        <w:rPr>
          <w:rFonts w:ascii="Times New Roman" w:hAnsi="Times New Roman" w:cs="Times New Roman"/>
          <w:b/>
          <w:bCs/>
        </w:rPr>
        <w:br w:type="page"/>
      </w:r>
    </w:p>
    <w:p w14:paraId="31369C07" w14:textId="77777777" w:rsidR="00FE3D5B" w:rsidRPr="008A4253" w:rsidRDefault="00FE3D5B" w:rsidP="00FE3D5B">
      <w:pPr>
        <w:pStyle w:val="EndNoteBibliography"/>
        <w:spacing w:after="0"/>
        <w:ind w:left="720" w:hanging="720"/>
        <w:rPr>
          <w:rFonts w:ascii="Times New Roman" w:hAnsi="Times New Roman" w:cs="Times New Roman"/>
        </w:rPr>
      </w:pPr>
    </w:p>
    <w:p w14:paraId="55D4A83E" w14:textId="14A14936" w:rsidR="00FE3D5B" w:rsidRPr="008A4253" w:rsidRDefault="00FE3D5B" w:rsidP="00FE3D5B">
      <w:pPr>
        <w:pStyle w:val="EndNoteBibliography"/>
        <w:spacing w:after="0"/>
        <w:ind w:left="720" w:hanging="720"/>
        <w:rPr>
          <w:rFonts w:ascii="Times New Roman" w:hAnsi="Times New Roman" w:cs="Times New Roman"/>
          <w:b/>
          <w:bCs/>
          <w:u w:val="single"/>
        </w:rPr>
      </w:pPr>
      <w:r w:rsidRPr="008A4253">
        <w:rPr>
          <w:rFonts w:ascii="Times New Roman" w:hAnsi="Times New Roman" w:cs="Times New Roman"/>
          <w:b/>
          <w:bCs/>
          <w:u w:val="single"/>
        </w:rPr>
        <w:t>Citations:</w:t>
      </w:r>
    </w:p>
    <w:p w14:paraId="4846CC5A" w14:textId="77777777" w:rsidR="00FE3D5B" w:rsidRPr="008A4253" w:rsidRDefault="00FE3D5B" w:rsidP="00FE3D5B">
      <w:pPr>
        <w:pStyle w:val="EndNoteBibliography"/>
        <w:spacing w:after="0"/>
        <w:ind w:left="720" w:hanging="720"/>
        <w:rPr>
          <w:rFonts w:ascii="Times New Roman" w:hAnsi="Times New Roman" w:cs="Times New Roman"/>
        </w:rPr>
      </w:pPr>
    </w:p>
    <w:p w14:paraId="371533BB" w14:textId="53EF2C1B" w:rsidR="006440FA" w:rsidRPr="008A4253" w:rsidRDefault="00FE3D5B" w:rsidP="006440FA">
      <w:pPr>
        <w:pStyle w:val="EndNoteBibliography"/>
        <w:spacing w:after="0"/>
        <w:ind w:left="720" w:hanging="720"/>
      </w:pPr>
      <w:r w:rsidRPr="008A4253">
        <w:rPr>
          <w:rFonts w:ascii="Times New Roman" w:hAnsi="Times New Roman" w:cs="Times New Roman"/>
        </w:rPr>
        <w:fldChar w:fldCharType="begin"/>
      </w:r>
      <w:r w:rsidRPr="008A4253">
        <w:rPr>
          <w:rFonts w:ascii="Times New Roman" w:hAnsi="Times New Roman" w:cs="Times New Roman"/>
        </w:rPr>
        <w:instrText xml:space="preserve"> ADDIN EN.REFLIST </w:instrText>
      </w:r>
      <w:r w:rsidRPr="008A4253">
        <w:rPr>
          <w:rFonts w:ascii="Times New Roman" w:hAnsi="Times New Roman" w:cs="Times New Roman"/>
        </w:rPr>
        <w:fldChar w:fldCharType="separate"/>
      </w:r>
      <w:r w:rsidR="006440FA" w:rsidRPr="008A4253">
        <w:t xml:space="preserve">Benjamini, Y., Krieger, A. M., &amp; Yekutieli, D. (2006). Adaptive linear step-up procedures that control the false discovery rate. </w:t>
      </w:r>
      <w:r w:rsidR="006440FA" w:rsidRPr="008A4253">
        <w:rPr>
          <w:i/>
        </w:rPr>
        <w:t>Biometrika</w:t>
      </w:r>
      <w:r w:rsidR="006440FA" w:rsidRPr="008A4253">
        <w:t>,</w:t>
      </w:r>
      <w:r w:rsidR="006440FA" w:rsidRPr="008A4253">
        <w:rPr>
          <w:i/>
        </w:rPr>
        <w:t xml:space="preserve"> 93</w:t>
      </w:r>
      <w:r w:rsidR="006440FA" w:rsidRPr="008A4253">
        <w:t xml:space="preserve">(3), 491-507. </w:t>
      </w:r>
      <w:hyperlink r:id="rId23" w:history="1">
        <w:r w:rsidR="006440FA" w:rsidRPr="008A4253">
          <w:rPr>
            <w:rStyle w:val="Hyperlink"/>
          </w:rPr>
          <w:t>https://doi.org/10.1093/biomet/93.3.491</w:t>
        </w:r>
      </w:hyperlink>
      <w:r w:rsidR="006440FA" w:rsidRPr="008A4253">
        <w:t xml:space="preserve"> </w:t>
      </w:r>
    </w:p>
    <w:p w14:paraId="0E946B39" w14:textId="77777777" w:rsidR="006440FA" w:rsidRPr="008A4253" w:rsidRDefault="006440FA" w:rsidP="006440FA">
      <w:pPr>
        <w:pStyle w:val="EndNoteBibliography"/>
        <w:spacing w:after="0"/>
        <w:ind w:left="720" w:hanging="720"/>
      </w:pPr>
      <w:r w:rsidRPr="008A4253">
        <w:t xml:space="preserve">Bliss, C. I. (1939). The toxicity of poisons applied jointly 1. </w:t>
      </w:r>
      <w:r w:rsidRPr="008A4253">
        <w:rPr>
          <w:i/>
        </w:rPr>
        <w:t>Annals of applied biology</w:t>
      </w:r>
      <w:r w:rsidRPr="008A4253">
        <w:t>,</w:t>
      </w:r>
      <w:r w:rsidRPr="008A4253">
        <w:rPr>
          <w:i/>
        </w:rPr>
        <w:t xml:space="preserve"> 26</w:t>
      </w:r>
      <w:r w:rsidRPr="008A4253">
        <w:t xml:space="preserve">(3), 585-615. </w:t>
      </w:r>
    </w:p>
    <w:p w14:paraId="7294F09B" w14:textId="4BA9C514" w:rsidR="006440FA" w:rsidRPr="008A4253" w:rsidRDefault="006440FA" w:rsidP="006440FA">
      <w:pPr>
        <w:pStyle w:val="EndNoteBibliography"/>
        <w:spacing w:after="0"/>
        <w:ind w:left="720" w:hanging="720"/>
      </w:pPr>
      <w:r w:rsidRPr="008A4253">
        <w:t xml:space="preserve">Franken, N. A. P., Rodermond, H. M., Stap, J., Haveman, J., &amp; Van Bree, C. (2006). Clonogenic assay of cells in vitro. </w:t>
      </w:r>
      <w:r w:rsidRPr="008A4253">
        <w:rPr>
          <w:i/>
        </w:rPr>
        <w:t>Nature Protocols</w:t>
      </w:r>
      <w:r w:rsidRPr="008A4253">
        <w:t>,</w:t>
      </w:r>
      <w:r w:rsidRPr="008A4253">
        <w:rPr>
          <w:i/>
        </w:rPr>
        <w:t xml:space="preserve"> 1</w:t>
      </w:r>
      <w:r w:rsidRPr="008A4253">
        <w:t xml:space="preserve">(5), 2315-2319. </w:t>
      </w:r>
      <w:hyperlink r:id="rId24" w:history="1">
        <w:r w:rsidRPr="008A4253">
          <w:rPr>
            <w:rStyle w:val="Hyperlink"/>
          </w:rPr>
          <w:t>https://doi.org/10.1038/nprot.2006.339</w:t>
        </w:r>
      </w:hyperlink>
      <w:r w:rsidRPr="008A4253">
        <w:t xml:space="preserve"> </w:t>
      </w:r>
    </w:p>
    <w:p w14:paraId="75D513B9" w14:textId="72E54229" w:rsidR="006440FA" w:rsidRPr="008A4253" w:rsidRDefault="006440FA" w:rsidP="006440FA">
      <w:pPr>
        <w:pStyle w:val="EndNoteBibliography"/>
        <w:spacing w:after="0"/>
        <w:ind w:left="720" w:hanging="720"/>
      </w:pPr>
      <w:r w:rsidRPr="008A4253">
        <w:t xml:space="preserve">Guzmán, C., Bagga, M., Kaur, A., Westermarck, J., &amp; Abankwa, D. (2014). ColonyArea: An ImageJ Plugin to Automatically Quantify Colony Formation in Clonogenic Assays. </w:t>
      </w:r>
      <w:r w:rsidRPr="008A4253">
        <w:rPr>
          <w:i/>
        </w:rPr>
        <w:t>PloS one</w:t>
      </w:r>
      <w:r w:rsidRPr="008A4253">
        <w:t>,</w:t>
      </w:r>
      <w:r w:rsidRPr="008A4253">
        <w:rPr>
          <w:i/>
        </w:rPr>
        <w:t xml:space="preserve"> 9</w:t>
      </w:r>
      <w:r w:rsidRPr="008A4253">
        <w:t xml:space="preserve">(3), e92444. </w:t>
      </w:r>
      <w:hyperlink r:id="rId25" w:history="1">
        <w:r w:rsidRPr="008A4253">
          <w:rPr>
            <w:rStyle w:val="Hyperlink"/>
          </w:rPr>
          <w:t>https://doi.org/10.1371/journal.pone.0092444</w:t>
        </w:r>
      </w:hyperlink>
      <w:r w:rsidRPr="008A4253">
        <w:t xml:space="preserve"> </w:t>
      </w:r>
    </w:p>
    <w:p w14:paraId="4E4992C6" w14:textId="77777777" w:rsidR="006440FA" w:rsidRPr="008A4253" w:rsidRDefault="006440FA" w:rsidP="006440FA">
      <w:pPr>
        <w:pStyle w:val="EndNoteBibliography"/>
        <w:spacing w:after="0"/>
        <w:ind w:left="720" w:hanging="720"/>
      </w:pPr>
      <w:r w:rsidRPr="008A4253">
        <w:t xml:space="preserve">Loewe, S. (1953). The problem of synergism and antagonism of combined drugs. </w:t>
      </w:r>
      <w:r w:rsidRPr="008A4253">
        <w:rPr>
          <w:i/>
        </w:rPr>
        <w:t>Arzneimittel-forschung</w:t>
      </w:r>
      <w:r w:rsidRPr="008A4253">
        <w:t>,</w:t>
      </w:r>
      <w:r w:rsidRPr="008A4253">
        <w:rPr>
          <w:i/>
        </w:rPr>
        <w:t xml:space="preserve"> 3</w:t>
      </w:r>
      <w:r w:rsidRPr="008A4253">
        <w:t xml:space="preserve">(6), 285-290. </w:t>
      </w:r>
    </w:p>
    <w:p w14:paraId="0F0073DC" w14:textId="09A1BD19" w:rsidR="006440FA" w:rsidRPr="008A4253" w:rsidRDefault="006440FA" w:rsidP="006440FA">
      <w:pPr>
        <w:pStyle w:val="EndNoteBibliography"/>
        <w:spacing w:after="0"/>
        <w:ind w:left="720" w:hanging="720"/>
      </w:pPr>
      <w:r w:rsidRPr="008A4253">
        <w:t xml:space="preserve">Malyutina, A., Majumder, M. M., Wang, W., Pessia, A., Heckman, C. A., &amp; Tang, J. (2019). Drug combination sensitivity scoring facilitates the discovery of synergistic and efficacious drug combinations in cancer. </w:t>
      </w:r>
      <w:r w:rsidRPr="008A4253">
        <w:rPr>
          <w:i/>
        </w:rPr>
        <w:t>PLOS Computational Biology</w:t>
      </w:r>
      <w:r w:rsidRPr="008A4253">
        <w:t>,</w:t>
      </w:r>
      <w:r w:rsidRPr="008A4253">
        <w:rPr>
          <w:i/>
        </w:rPr>
        <w:t xml:space="preserve"> 15</w:t>
      </w:r>
      <w:r w:rsidRPr="008A4253">
        <w:t xml:space="preserve">(5), e1006752. </w:t>
      </w:r>
      <w:hyperlink r:id="rId26" w:history="1">
        <w:r w:rsidRPr="008A4253">
          <w:rPr>
            <w:rStyle w:val="Hyperlink"/>
          </w:rPr>
          <w:t>https://doi.org/10.1371/journal.pcbi.1006752</w:t>
        </w:r>
      </w:hyperlink>
      <w:r w:rsidRPr="008A4253">
        <w:t xml:space="preserve"> </w:t>
      </w:r>
    </w:p>
    <w:p w14:paraId="2ABF5221" w14:textId="0A397DB5" w:rsidR="006440FA" w:rsidRPr="008A4253" w:rsidRDefault="006440FA" w:rsidP="006440FA">
      <w:pPr>
        <w:pStyle w:val="EndNoteBibliography"/>
        <w:spacing w:after="0"/>
        <w:ind w:left="720" w:hanging="720"/>
      </w:pPr>
      <w:r w:rsidRPr="008A4253">
        <w:t xml:space="preserve">Wakimoto, H., Fulci, G., Tyminski, E., &amp; Chiocca, E. A. (2004). Altered expression of antiviral cytokine mRNAs associated with cyclophosphamide's enhancement of viral oncolysis. </w:t>
      </w:r>
      <w:r w:rsidRPr="008A4253">
        <w:rPr>
          <w:i/>
        </w:rPr>
        <w:t>Gene Ther</w:t>
      </w:r>
      <w:r w:rsidRPr="008A4253">
        <w:t>,</w:t>
      </w:r>
      <w:r w:rsidRPr="008A4253">
        <w:rPr>
          <w:i/>
        </w:rPr>
        <w:t xml:space="preserve"> 11</w:t>
      </w:r>
      <w:r w:rsidRPr="008A4253">
        <w:t xml:space="preserve">(2), 214-223. </w:t>
      </w:r>
      <w:hyperlink r:id="rId27" w:history="1">
        <w:r w:rsidRPr="008A4253">
          <w:rPr>
            <w:rStyle w:val="Hyperlink"/>
          </w:rPr>
          <w:t>https://doi.org/10.1038/sj.gt.3302143</w:t>
        </w:r>
      </w:hyperlink>
      <w:r w:rsidRPr="008A4253">
        <w:t xml:space="preserve"> </w:t>
      </w:r>
    </w:p>
    <w:p w14:paraId="49F7790D" w14:textId="6FFAD0DE" w:rsidR="006440FA" w:rsidRPr="008A4253" w:rsidRDefault="006440FA" w:rsidP="006440FA">
      <w:pPr>
        <w:pStyle w:val="EndNoteBibliography"/>
        <w:spacing w:after="0"/>
        <w:ind w:left="720" w:hanging="720"/>
      </w:pPr>
      <w:r w:rsidRPr="008A4253">
        <w:t xml:space="preserve">Yadav, B., Wennerberg, K., Aittokallio, T., &amp; Tang, J. (2015). Searching for Drug Synergy in Complex Dose–Response Landscapes Using an Interaction Potency Model. </w:t>
      </w:r>
      <w:r w:rsidRPr="008A4253">
        <w:rPr>
          <w:i/>
        </w:rPr>
        <w:t>Computational and Structural Biotechnology Journal</w:t>
      </w:r>
      <w:r w:rsidRPr="008A4253">
        <w:t>,</w:t>
      </w:r>
      <w:r w:rsidRPr="008A4253">
        <w:rPr>
          <w:i/>
        </w:rPr>
        <w:t xml:space="preserve"> 13</w:t>
      </w:r>
      <w:r w:rsidRPr="008A4253">
        <w:t xml:space="preserve">, 504-513. </w:t>
      </w:r>
      <w:hyperlink r:id="rId28" w:history="1">
        <w:r w:rsidRPr="008A4253">
          <w:rPr>
            <w:rStyle w:val="Hyperlink"/>
          </w:rPr>
          <w:t>https://doi.org/10.1016/j.csbj.2015.09.001</w:t>
        </w:r>
      </w:hyperlink>
      <w:r w:rsidRPr="008A4253">
        <w:t xml:space="preserve"> </w:t>
      </w:r>
    </w:p>
    <w:p w14:paraId="1DACE990" w14:textId="289EF2BE" w:rsidR="006440FA" w:rsidRPr="008A4253" w:rsidRDefault="006440FA" w:rsidP="006440FA">
      <w:pPr>
        <w:pStyle w:val="EndNoteBibliography"/>
        <w:ind w:left="720" w:hanging="720"/>
      </w:pPr>
      <w:r w:rsidRPr="008A4253">
        <w:t xml:space="preserve">Zheng, S., Wang, W., Aldahdooh, J., Malyutina, A., Shadbahr, T., Tanoli, Z., Pessia, A., &amp; Tang, J. (2022). SynergyFinder Plus: Toward Better Interpretation and Annotation of Drug Combination Screening Datasets. </w:t>
      </w:r>
      <w:r w:rsidRPr="008A4253">
        <w:rPr>
          <w:i/>
        </w:rPr>
        <w:t>Genomics, Proteomics &amp;amp; Bioinformatics</w:t>
      </w:r>
      <w:r w:rsidRPr="008A4253">
        <w:t>,</w:t>
      </w:r>
      <w:r w:rsidRPr="008A4253">
        <w:rPr>
          <w:i/>
        </w:rPr>
        <w:t xml:space="preserve"> 20</w:t>
      </w:r>
      <w:r w:rsidRPr="008A4253">
        <w:t xml:space="preserve">(3), 587-596. </w:t>
      </w:r>
      <w:hyperlink r:id="rId29" w:history="1">
        <w:r w:rsidRPr="008A4253">
          <w:rPr>
            <w:rStyle w:val="Hyperlink"/>
          </w:rPr>
          <w:t>https://doi.org/10.1016/j.gpb.2022.01.004</w:t>
        </w:r>
      </w:hyperlink>
      <w:r w:rsidRPr="008A4253">
        <w:t xml:space="preserve"> </w:t>
      </w:r>
    </w:p>
    <w:p w14:paraId="5E0DA336" w14:textId="30288617" w:rsidR="002F2CF2" w:rsidRDefault="00FE3D5B" w:rsidP="00C838BE">
      <w:pPr>
        <w:spacing w:line="240" w:lineRule="auto"/>
        <w:contextualSpacing/>
        <w:rPr>
          <w:rFonts w:ascii="Times New Roman" w:hAnsi="Times New Roman" w:cs="Times New Roman"/>
        </w:rPr>
      </w:pPr>
      <w:r w:rsidRPr="008A4253">
        <w:rPr>
          <w:rFonts w:ascii="Times New Roman" w:hAnsi="Times New Roman" w:cs="Times New Roman"/>
        </w:rPr>
        <w:fldChar w:fldCharType="end"/>
      </w:r>
    </w:p>
    <w:sectPr w:rsidR="002F2CF2" w:rsidSect="00C54B5B">
      <w:footerReference w:type="default" r:id="rId3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FB3CA8" w14:textId="77777777" w:rsidR="009C2CD3" w:rsidRDefault="009C2CD3" w:rsidP="00876E22">
      <w:pPr>
        <w:spacing w:after="0" w:line="240" w:lineRule="auto"/>
      </w:pPr>
      <w:r>
        <w:separator/>
      </w:r>
    </w:p>
  </w:endnote>
  <w:endnote w:type="continuationSeparator" w:id="0">
    <w:p w14:paraId="047F3D10" w14:textId="77777777" w:rsidR="009C2CD3" w:rsidRDefault="009C2CD3" w:rsidP="00876E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YSinMyeongJo-Medium">
    <w:altName w:val="Batang"/>
    <w:charset w:val="81"/>
    <w:family w:val="roman"/>
    <w:pitch w:val="variable"/>
    <w:sig w:usb0="900002A7" w:usb1="29D77CF9" w:usb2="00000010" w:usb3="00000000" w:csb0="0008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1889165"/>
      <w:docPartObj>
        <w:docPartGallery w:val="Page Numbers (Bottom of Page)"/>
        <w:docPartUnique/>
      </w:docPartObj>
    </w:sdtPr>
    <w:sdtEndPr>
      <w:rPr>
        <w:noProof/>
      </w:rPr>
    </w:sdtEndPr>
    <w:sdtContent>
      <w:p w14:paraId="5EAED18D" w14:textId="074380EF" w:rsidR="00876E22" w:rsidRDefault="00876E2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7FEA02B" w14:textId="77777777" w:rsidR="00876E22" w:rsidRDefault="00876E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2324CC" w14:textId="77777777" w:rsidR="009C2CD3" w:rsidRDefault="009C2CD3" w:rsidP="00876E22">
      <w:pPr>
        <w:spacing w:after="0" w:line="240" w:lineRule="auto"/>
      </w:pPr>
      <w:r>
        <w:separator/>
      </w:r>
    </w:p>
  </w:footnote>
  <w:footnote w:type="continuationSeparator" w:id="0">
    <w:p w14:paraId="7FA58337" w14:textId="77777777" w:rsidR="009C2CD3" w:rsidRDefault="009C2CD3" w:rsidP="00876E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E925F1"/>
    <w:multiLevelType w:val="hybridMultilevel"/>
    <w:tmpl w:val="568E1D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87158AD"/>
    <w:multiLevelType w:val="multilevel"/>
    <w:tmpl w:val="6FA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1265056">
    <w:abstractNumId w:val="0"/>
  </w:num>
  <w:num w:numId="2" w16cid:durableId="102296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rfdde0abtzzeiepww05xv24zwza05xdzdde&quot;&gt;My EndNote Library&lt;record-ids&gt;&lt;item&gt;238&lt;/item&gt;&lt;item&gt;370&lt;/item&gt;&lt;item&gt;435&lt;/item&gt;&lt;item&gt;436&lt;/item&gt;&lt;item&gt;456&lt;/item&gt;&lt;item&gt;457&lt;/item&gt;&lt;item&gt;458&lt;/item&gt;&lt;item&gt;459&lt;/item&gt;&lt;/record-ids&gt;&lt;/item&gt;&lt;/Libraries&gt;"/>
  </w:docVars>
  <w:rsids>
    <w:rsidRoot w:val="0080368C"/>
    <w:rsid w:val="000073E7"/>
    <w:rsid w:val="00030A08"/>
    <w:rsid w:val="000456C9"/>
    <w:rsid w:val="000625A6"/>
    <w:rsid w:val="00065A60"/>
    <w:rsid w:val="00072D41"/>
    <w:rsid w:val="000A64E6"/>
    <w:rsid w:val="000C21BF"/>
    <w:rsid w:val="000E600A"/>
    <w:rsid w:val="001264EB"/>
    <w:rsid w:val="00135B65"/>
    <w:rsid w:val="0013698A"/>
    <w:rsid w:val="001405AD"/>
    <w:rsid w:val="00150BC9"/>
    <w:rsid w:val="001805AE"/>
    <w:rsid w:val="00182291"/>
    <w:rsid w:val="001917A2"/>
    <w:rsid w:val="00194914"/>
    <w:rsid w:val="001966AA"/>
    <w:rsid w:val="001E5814"/>
    <w:rsid w:val="00207D80"/>
    <w:rsid w:val="002178AB"/>
    <w:rsid w:val="00281290"/>
    <w:rsid w:val="002971BC"/>
    <w:rsid w:val="002A4545"/>
    <w:rsid w:val="002D4AA5"/>
    <w:rsid w:val="002E1243"/>
    <w:rsid w:val="002E4769"/>
    <w:rsid w:val="002F2CF2"/>
    <w:rsid w:val="002F2FF1"/>
    <w:rsid w:val="003151BE"/>
    <w:rsid w:val="0032155E"/>
    <w:rsid w:val="00341EC7"/>
    <w:rsid w:val="00354329"/>
    <w:rsid w:val="00362585"/>
    <w:rsid w:val="00381206"/>
    <w:rsid w:val="003A1E2D"/>
    <w:rsid w:val="003A3953"/>
    <w:rsid w:val="003C24EC"/>
    <w:rsid w:val="003D277F"/>
    <w:rsid w:val="003E2EAF"/>
    <w:rsid w:val="003F01EB"/>
    <w:rsid w:val="003F1C49"/>
    <w:rsid w:val="0040644F"/>
    <w:rsid w:val="0041553B"/>
    <w:rsid w:val="00436F35"/>
    <w:rsid w:val="004511D6"/>
    <w:rsid w:val="00457F8C"/>
    <w:rsid w:val="00464177"/>
    <w:rsid w:val="00470D84"/>
    <w:rsid w:val="004B7F77"/>
    <w:rsid w:val="004C1399"/>
    <w:rsid w:val="004C5279"/>
    <w:rsid w:val="004D78FD"/>
    <w:rsid w:val="00501BF4"/>
    <w:rsid w:val="00515829"/>
    <w:rsid w:val="00533950"/>
    <w:rsid w:val="005561CE"/>
    <w:rsid w:val="005C6A3E"/>
    <w:rsid w:val="005F11EF"/>
    <w:rsid w:val="005F4CC8"/>
    <w:rsid w:val="00607C64"/>
    <w:rsid w:val="006371E2"/>
    <w:rsid w:val="00637374"/>
    <w:rsid w:val="006440FA"/>
    <w:rsid w:val="00646329"/>
    <w:rsid w:val="006977AE"/>
    <w:rsid w:val="006A30C1"/>
    <w:rsid w:val="006B183C"/>
    <w:rsid w:val="006D0092"/>
    <w:rsid w:val="006D2A25"/>
    <w:rsid w:val="006D7196"/>
    <w:rsid w:val="006F0B3B"/>
    <w:rsid w:val="006F6878"/>
    <w:rsid w:val="007233E4"/>
    <w:rsid w:val="00723F10"/>
    <w:rsid w:val="00767DFF"/>
    <w:rsid w:val="00791035"/>
    <w:rsid w:val="00794D47"/>
    <w:rsid w:val="00795E57"/>
    <w:rsid w:val="0080368C"/>
    <w:rsid w:val="00812A84"/>
    <w:rsid w:val="00844D39"/>
    <w:rsid w:val="00861746"/>
    <w:rsid w:val="00866803"/>
    <w:rsid w:val="00866B5D"/>
    <w:rsid w:val="0086776B"/>
    <w:rsid w:val="00876E22"/>
    <w:rsid w:val="008A4253"/>
    <w:rsid w:val="008B6698"/>
    <w:rsid w:val="008C2169"/>
    <w:rsid w:val="008D6D5D"/>
    <w:rsid w:val="008E726F"/>
    <w:rsid w:val="008F6ED1"/>
    <w:rsid w:val="009310A4"/>
    <w:rsid w:val="009368DC"/>
    <w:rsid w:val="009418A8"/>
    <w:rsid w:val="00952AB6"/>
    <w:rsid w:val="009561E9"/>
    <w:rsid w:val="00957384"/>
    <w:rsid w:val="00965D5D"/>
    <w:rsid w:val="009748FF"/>
    <w:rsid w:val="00976335"/>
    <w:rsid w:val="00996BDB"/>
    <w:rsid w:val="009A5581"/>
    <w:rsid w:val="009B4EF8"/>
    <w:rsid w:val="009C2CD3"/>
    <w:rsid w:val="009D414E"/>
    <w:rsid w:val="009D68AE"/>
    <w:rsid w:val="00A04EA0"/>
    <w:rsid w:val="00A07938"/>
    <w:rsid w:val="00A3225C"/>
    <w:rsid w:val="00A35631"/>
    <w:rsid w:val="00A50D72"/>
    <w:rsid w:val="00A549FD"/>
    <w:rsid w:val="00A57BD3"/>
    <w:rsid w:val="00A65235"/>
    <w:rsid w:val="00A67716"/>
    <w:rsid w:val="00AA0F72"/>
    <w:rsid w:val="00AA607B"/>
    <w:rsid w:val="00AD4B4E"/>
    <w:rsid w:val="00AE7CA5"/>
    <w:rsid w:val="00AF5CCD"/>
    <w:rsid w:val="00AF7FFE"/>
    <w:rsid w:val="00B13980"/>
    <w:rsid w:val="00B169AA"/>
    <w:rsid w:val="00B32FFC"/>
    <w:rsid w:val="00B40AD8"/>
    <w:rsid w:val="00B4595B"/>
    <w:rsid w:val="00B604EB"/>
    <w:rsid w:val="00B64A5C"/>
    <w:rsid w:val="00B7350B"/>
    <w:rsid w:val="00B7391A"/>
    <w:rsid w:val="00BE4283"/>
    <w:rsid w:val="00C057E9"/>
    <w:rsid w:val="00C25316"/>
    <w:rsid w:val="00C54B5B"/>
    <w:rsid w:val="00C704B9"/>
    <w:rsid w:val="00C838BE"/>
    <w:rsid w:val="00CF56A0"/>
    <w:rsid w:val="00D3097E"/>
    <w:rsid w:val="00D53B64"/>
    <w:rsid w:val="00D7301D"/>
    <w:rsid w:val="00D73570"/>
    <w:rsid w:val="00D73873"/>
    <w:rsid w:val="00D73C08"/>
    <w:rsid w:val="00DE205E"/>
    <w:rsid w:val="00DF2855"/>
    <w:rsid w:val="00DF7355"/>
    <w:rsid w:val="00E03A02"/>
    <w:rsid w:val="00E171AB"/>
    <w:rsid w:val="00E17E68"/>
    <w:rsid w:val="00E26FC3"/>
    <w:rsid w:val="00E65E3F"/>
    <w:rsid w:val="00E96C0D"/>
    <w:rsid w:val="00EB11DC"/>
    <w:rsid w:val="00EB559A"/>
    <w:rsid w:val="00EC320D"/>
    <w:rsid w:val="00ED1314"/>
    <w:rsid w:val="00EE625D"/>
    <w:rsid w:val="00F5200E"/>
    <w:rsid w:val="00F64DC4"/>
    <w:rsid w:val="00F90E15"/>
    <w:rsid w:val="00FB69D3"/>
    <w:rsid w:val="00FB7A16"/>
    <w:rsid w:val="00FC2FAC"/>
    <w:rsid w:val="00FE1655"/>
    <w:rsid w:val="00FE3D5B"/>
    <w:rsid w:val="00FE3D7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E64B9A"/>
  <w15:chartTrackingRefBased/>
  <w15:docId w15:val="{1880DDAD-4EEC-46FF-89ED-F9FF3FFBE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5316"/>
    <w:pPr>
      <w:ind w:left="720"/>
      <w:contextualSpacing/>
    </w:pPr>
  </w:style>
  <w:style w:type="table" w:styleId="TableGrid">
    <w:name w:val="Table Grid"/>
    <w:basedOn w:val="TableNormal"/>
    <w:uiPriority w:val="39"/>
    <w:rsid w:val="004641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A1E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1E2D"/>
    <w:rPr>
      <w:rFonts w:ascii="Segoe UI" w:hAnsi="Segoe UI" w:cs="Segoe UI"/>
      <w:sz w:val="18"/>
      <w:szCs w:val="18"/>
    </w:rPr>
  </w:style>
  <w:style w:type="character" w:styleId="CommentReference">
    <w:name w:val="annotation reference"/>
    <w:basedOn w:val="DefaultParagraphFont"/>
    <w:uiPriority w:val="99"/>
    <w:semiHidden/>
    <w:unhideWhenUsed/>
    <w:rsid w:val="009368DC"/>
    <w:rPr>
      <w:sz w:val="16"/>
      <w:szCs w:val="16"/>
    </w:rPr>
  </w:style>
  <w:style w:type="paragraph" w:styleId="CommentText">
    <w:name w:val="annotation text"/>
    <w:basedOn w:val="Normal"/>
    <w:link w:val="CommentTextChar"/>
    <w:uiPriority w:val="99"/>
    <w:unhideWhenUsed/>
    <w:rsid w:val="009368DC"/>
    <w:pPr>
      <w:spacing w:line="240" w:lineRule="auto"/>
    </w:pPr>
    <w:rPr>
      <w:sz w:val="20"/>
      <w:szCs w:val="20"/>
    </w:rPr>
  </w:style>
  <w:style w:type="character" w:customStyle="1" w:styleId="CommentTextChar">
    <w:name w:val="Comment Text Char"/>
    <w:basedOn w:val="DefaultParagraphFont"/>
    <w:link w:val="CommentText"/>
    <w:uiPriority w:val="99"/>
    <w:rsid w:val="009368DC"/>
    <w:rPr>
      <w:sz w:val="20"/>
      <w:szCs w:val="20"/>
    </w:rPr>
  </w:style>
  <w:style w:type="paragraph" w:styleId="CommentSubject">
    <w:name w:val="annotation subject"/>
    <w:basedOn w:val="CommentText"/>
    <w:next w:val="CommentText"/>
    <w:link w:val="CommentSubjectChar"/>
    <w:uiPriority w:val="99"/>
    <w:semiHidden/>
    <w:unhideWhenUsed/>
    <w:rsid w:val="009368DC"/>
    <w:rPr>
      <w:b/>
      <w:bCs/>
    </w:rPr>
  </w:style>
  <w:style w:type="character" w:customStyle="1" w:styleId="CommentSubjectChar">
    <w:name w:val="Comment Subject Char"/>
    <w:basedOn w:val="CommentTextChar"/>
    <w:link w:val="CommentSubject"/>
    <w:uiPriority w:val="99"/>
    <w:semiHidden/>
    <w:rsid w:val="009368DC"/>
    <w:rPr>
      <w:b/>
      <w:bCs/>
      <w:sz w:val="20"/>
      <w:szCs w:val="20"/>
    </w:rPr>
  </w:style>
  <w:style w:type="paragraph" w:styleId="Revision">
    <w:name w:val="Revision"/>
    <w:hidden/>
    <w:uiPriority w:val="99"/>
    <w:semiHidden/>
    <w:rsid w:val="00723F10"/>
    <w:pPr>
      <w:spacing w:after="0" w:line="240" w:lineRule="auto"/>
    </w:pPr>
  </w:style>
  <w:style w:type="paragraph" w:customStyle="1" w:styleId="Paragraph">
    <w:name w:val="Paragraph"/>
    <w:basedOn w:val="Normal"/>
    <w:rsid w:val="004511D6"/>
    <w:pPr>
      <w:spacing w:before="120" w:after="0" w:line="240" w:lineRule="auto"/>
      <w:ind w:firstLine="720"/>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76E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E22"/>
  </w:style>
  <w:style w:type="paragraph" w:styleId="Footer">
    <w:name w:val="footer"/>
    <w:basedOn w:val="Normal"/>
    <w:link w:val="FooterChar"/>
    <w:uiPriority w:val="99"/>
    <w:unhideWhenUsed/>
    <w:rsid w:val="00876E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E22"/>
  </w:style>
  <w:style w:type="character" w:styleId="Emphasis">
    <w:name w:val="Emphasis"/>
    <w:basedOn w:val="DefaultParagraphFont"/>
    <w:uiPriority w:val="20"/>
    <w:qFormat/>
    <w:rsid w:val="00B32FFC"/>
    <w:rPr>
      <w:i/>
      <w:iCs/>
    </w:rPr>
  </w:style>
  <w:style w:type="paragraph" w:styleId="PlainText">
    <w:name w:val="Plain Text"/>
    <w:basedOn w:val="Normal"/>
    <w:link w:val="PlainTextChar"/>
    <w:unhideWhenUsed/>
    <w:rsid w:val="00B32FFC"/>
    <w:pPr>
      <w:spacing w:after="0" w:line="240" w:lineRule="auto"/>
    </w:pPr>
    <w:rPr>
      <w:rFonts w:ascii="Calibri" w:hAnsi="Calibri" w:cs="Consolas"/>
      <w:szCs w:val="21"/>
    </w:rPr>
  </w:style>
  <w:style w:type="character" w:customStyle="1" w:styleId="PlainTextChar">
    <w:name w:val="Plain Text Char"/>
    <w:basedOn w:val="DefaultParagraphFont"/>
    <w:link w:val="PlainText"/>
    <w:rsid w:val="00B32FFC"/>
    <w:rPr>
      <w:rFonts w:ascii="Calibri" w:hAnsi="Calibri" w:cs="Consolas"/>
      <w:szCs w:val="21"/>
    </w:rPr>
  </w:style>
  <w:style w:type="paragraph" w:customStyle="1" w:styleId="BodyA">
    <w:name w:val="Body A"/>
    <w:rsid w:val="00B32FFC"/>
    <w:pPr>
      <w:spacing w:after="0" w:line="240" w:lineRule="auto"/>
    </w:pPr>
    <w:rPr>
      <w:rFonts w:ascii="Times New Roman" w:eastAsia="Arial Unicode MS" w:hAnsi="Times New Roman" w:cs="Arial Unicode MS"/>
      <w:color w:val="000000"/>
      <w:sz w:val="24"/>
      <w:szCs w:val="24"/>
      <w:u w:color="000000"/>
      <w:lang w:eastAsia="ko-KR"/>
      <w14:textOutline w14:w="12700" w14:cap="flat" w14:cmpd="sng" w14:algn="ctr">
        <w14:noFill/>
        <w14:prstDash w14:val="solid"/>
        <w14:miter w14:lim="100000"/>
      </w14:textOutline>
    </w:rPr>
  </w:style>
  <w:style w:type="character" w:styleId="Strong">
    <w:name w:val="Strong"/>
    <w:basedOn w:val="DefaultParagraphFont"/>
    <w:uiPriority w:val="22"/>
    <w:qFormat/>
    <w:rsid w:val="00B7391A"/>
    <w:rPr>
      <w:b/>
      <w:bCs/>
    </w:rPr>
  </w:style>
  <w:style w:type="paragraph" w:customStyle="1" w:styleId="EndNoteBibliographyTitle">
    <w:name w:val="EndNote Bibliography Title"/>
    <w:basedOn w:val="Normal"/>
    <w:link w:val="EndNoteBibliographyTitleChar"/>
    <w:rsid w:val="00FE3D5B"/>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FE3D5B"/>
    <w:rPr>
      <w:rFonts w:ascii="Calibri" w:hAnsi="Calibri" w:cs="Calibri"/>
      <w:noProof/>
    </w:rPr>
  </w:style>
  <w:style w:type="paragraph" w:customStyle="1" w:styleId="EndNoteBibliography">
    <w:name w:val="EndNote Bibliography"/>
    <w:basedOn w:val="Normal"/>
    <w:link w:val="EndNoteBibliographyChar"/>
    <w:rsid w:val="00FE3D5B"/>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FE3D5B"/>
    <w:rPr>
      <w:rFonts w:ascii="Calibri" w:hAnsi="Calibri" w:cs="Calibri"/>
      <w:noProof/>
    </w:rPr>
  </w:style>
  <w:style w:type="character" w:styleId="Hyperlink">
    <w:name w:val="Hyperlink"/>
    <w:basedOn w:val="DefaultParagraphFont"/>
    <w:uiPriority w:val="99"/>
    <w:unhideWhenUsed/>
    <w:rsid w:val="00FE3D5B"/>
    <w:rPr>
      <w:color w:val="0563C1" w:themeColor="hyperlink"/>
      <w:u w:val="single"/>
    </w:rPr>
  </w:style>
  <w:style w:type="character" w:styleId="UnresolvedMention">
    <w:name w:val="Unresolved Mention"/>
    <w:basedOn w:val="DefaultParagraphFont"/>
    <w:uiPriority w:val="99"/>
    <w:semiHidden/>
    <w:unhideWhenUsed/>
    <w:rsid w:val="00FE3D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0243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oi.org/10.1371/journal.pcbi.1006752"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oi.org/10.1371/journal.pone.0092444"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doi.org/10.1016/j.gpb.2022.01.00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doi.org/10.1038/nprot.2006.339"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10.1093/biomet/93.3.491" TargetMode="External"/><Relationship Id="rId28" Type="http://schemas.openxmlformats.org/officeDocument/2006/relationships/hyperlink" Target="https://doi.org/10.1016/j.csbj.2015.09.001"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doi.org/10.1038/sj.gt.3302143"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FDC699-8971-4B0E-B859-2F43A29BE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1120</TotalTime>
  <Pages>19</Pages>
  <Words>3558</Words>
  <Characters>30458</Characters>
  <Application>Microsoft Office Word</Application>
  <DocSecurity>0</DocSecurity>
  <Lines>499</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Miller, Alexandra A</dc:creator>
  <cp:keywords/>
  <dc:description/>
  <cp:lastModifiedBy>Miller, Alexandra A</cp:lastModifiedBy>
  <cp:revision>7</cp:revision>
  <dcterms:created xsi:type="dcterms:W3CDTF">2025-09-25T19:34:00Z</dcterms:created>
  <dcterms:modified xsi:type="dcterms:W3CDTF">2025-11-10T23:50:00Z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1f78002a-28c4-43a6-9de1-c7f59dbecf78</vt:lpwstr>
  </property>
</Properties>
</file>