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54C5A" w14:textId="77777777" w:rsidR="008A1189" w:rsidRDefault="008A1189" w:rsidP="008A1189">
      <w:pPr>
        <w:pStyle w:val="EndNoteBibliography"/>
        <w:spacing w:line="276" w:lineRule="auto"/>
        <w:rPr>
          <w:rFonts w:ascii="Times New Roman" w:hAnsi="Times New Roman" w:cs="Times New Roman"/>
        </w:rPr>
      </w:pPr>
      <w:r w:rsidRPr="00917BEF">
        <w:rPr>
          <w:rFonts w:ascii="Times New Roman" w:hAnsi="Times New Roman" w:cs="Times New Roman"/>
          <w:b/>
          <w:bCs/>
        </w:rPr>
        <w:t>T</w:t>
      </w:r>
      <w:bookmarkStart w:id="0" w:name="_Hlk202273750"/>
      <w:r w:rsidRPr="00917BEF">
        <w:rPr>
          <w:rFonts w:ascii="Times New Roman" w:hAnsi="Times New Roman" w:cs="Times New Roman"/>
          <w:b/>
          <w:bCs/>
        </w:rPr>
        <w:t>able S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 xml:space="preserve">: </w:t>
      </w:r>
      <w:bookmarkStart w:id="1" w:name="_Hlk203392164"/>
      <w:r>
        <w:rPr>
          <w:rFonts w:ascii="Times New Roman" w:hAnsi="Times New Roman" w:cs="Times New Roman"/>
        </w:rPr>
        <w:t>Relationship of CNV b</w:t>
      </w:r>
      <w:r w:rsidRPr="00745FFE">
        <w:rPr>
          <w:rFonts w:ascii="Times New Roman" w:hAnsi="Times New Roman" w:cs="Times New Roman"/>
        </w:rPr>
        <w:t xml:space="preserve">urden </w:t>
      </w:r>
      <w:r>
        <w:rPr>
          <w:rFonts w:ascii="Times New Roman" w:hAnsi="Times New Roman" w:cs="Times New Roman"/>
        </w:rPr>
        <w:t>(measured by number of CNVs or Genes) to “Any Psychiatric Disorders” or AUD.</w:t>
      </w:r>
      <w:r w:rsidRPr="00745FFE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 xml:space="preserve">Mann-Whitney </w:t>
      </w:r>
      <w:r w:rsidRPr="00745FFE">
        <w:rPr>
          <w:rFonts w:ascii="Times New Roman" w:hAnsi="Times New Roman" w:cs="Times New Roman"/>
        </w:rPr>
        <w:t>Wilcoxon)</w:t>
      </w:r>
      <w:bookmarkEnd w:id="0"/>
      <w:r>
        <w:rPr>
          <w:rFonts w:ascii="Times New Roman" w:hAnsi="Times New Roman" w:cs="Times New Roman"/>
        </w:rPr>
        <w:t>.</w:t>
      </w:r>
      <w:bookmarkEnd w:id="1"/>
    </w:p>
    <w:tbl>
      <w:tblPr>
        <w:tblpPr w:leftFromText="180" w:rightFromText="180" w:vertAnchor="text" w:horzAnchor="margin" w:tblpY="763"/>
        <w:tblOverlap w:val="never"/>
        <w:tblW w:w="14401" w:type="dxa"/>
        <w:tblLayout w:type="fixed"/>
        <w:tblLook w:val="04A0" w:firstRow="1" w:lastRow="0" w:firstColumn="1" w:lastColumn="0" w:noHBand="0" w:noVBand="1"/>
      </w:tblPr>
      <w:tblGrid>
        <w:gridCol w:w="1383"/>
        <w:gridCol w:w="1407"/>
        <w:gridCol w:w="1409"/>
        <w:gridCol w:w="1416"/>
        <w:gridCol w:w="1409"/>
        <w:gridCol w:w="1407"/>
        <w:gridCol w:w="1519"/>
        <w:gridCol w:w="1310"/>
        <w:gridCol w:w="1409"/>
        <w:gridCol w:w="1371"/>
        <w:gridCol w:w="327"/>
        <w:gridCol w:w="34"/>
      </w:tblGrid>
      <w:tr w:rsidR="008A1189" w:rsidRPr="006E1BCF" w14:paraId="77EAF211" w14:textId="77777777" w:rsidTr="006974F0">
        <w:trPr>
          <w:trHeight w:val="395"/>
        </w:trPr>
        <w:tc>
          <w:tcPr>
            <w:tcW w:w="1383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388C213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bookmarkStart w:id="2" w:name="_Hlk202273719"/>
            <w:bookmarkStart w:id="3" w:name="_Hlk203040327"/>
          </w:p>
        </w:tc>
        <w:tc>
          <w:tcPr>
            <w:tcW w:w="423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408A24E0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Plains Indians</w:t>
            </w:r>
          </w:p>
        </w:tc>
        <w:tc>
          <w:tcPr>
            <w:tcW w:w="433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0EB57447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Southwest Indians</w:t>
            </w:r>
          </w:p>
        </w:tc>
        <w:tc>
          <w:tcPr>
            <w:tcW w:w="409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623A8588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NIH CC</w:t>
            </w:r>
          </w:p>
        </w:tc>
        <w:tc>
          <w:tcPr>
            <w:tcW w:w="36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A21A604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A1189" w:rsidRPr="006E1BCF" w14:paraId="012CC5BA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B5577E1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Phenotype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8E4B665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93641B8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CNV Load (Mean ± SD)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1840171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Gene Load (Mean ± SD)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0381E78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3F5DA4D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CNV Load (Mean ± SD)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C4ADB6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Gene Load (Mean ± SD)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94914FB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Frequency</w:t>
            </w:r>
            <w:r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3B6B04F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CNV Load (Mean ± SD)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2969958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Gene Load (Mean ± SD)</w:t>
            </w:r>
          </w:p>
        </w:tc>
        <w:tc>
          <w:tcPr>
            <w:tcW w:w="3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685AC38" w14:textId="77777777" w:rsidR="008A1189" w:rsidRPr="006E1BCF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A1189" w:rsidRPr="006E1BCF" w14:paraId="541791FB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DAA1AE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AUD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1D701C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224 (0.6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06D4B22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3.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2.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BE8535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12.8 ± 74.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AD2BB7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233 (0.7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16FF77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bookmarkStart w:id="4" w:name="_Hlk196741725"/>
            <w:r w:rsidRPr="006E1BCF">
              <w:rPr>
                <w:rFonts w:ascii="Arial" w:hAnsi="Arial"/>
                <w:color w:val="000000"/>
                <w:sz w:val="20"/>
                <w:szCs w:val="20"/>
              </w:rPr>
              <w:t>5.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5.2</w:t>
            </w:r>
            <w:bookmarkEnd w:id="4"/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F76561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17.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39.0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9D1AED6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853 (0.62)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C2D1E0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2.9 ± 2.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9E708E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12.8 ± 22.5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C7B0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2A21C6A7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748220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Non-AUD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54D2F5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151 (0.4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D1E188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3.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6A02A3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13.8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9816AA3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99 (0.29)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4E4A81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4.8 ± 3.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31128A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20.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451BEF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521 (0.38)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F183FA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2.8 ± 2.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04EEAC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11.5 ± 14.9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1602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6ED2D650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CEC776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C6EF0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CDC93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AD611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72202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480A2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BA446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DFBD4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6DF32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17457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3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1D0B59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</w:tr>
      <w:tr w:rsidR="008A1189" w:rsidRPr="006E1BCF" w14:paraId="27BB7934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974BC77" w14:textId="77777777" w:rsidR="008A1189" w:rsidRPr="00FF4893" w:rsidRDefault="008A1189" w:rsidP="006974F0">
            <w:pPr>
              <w:jc w:val="center"/>
              <w:rPr>
                <w:rFonts w:ascii="Arial" w:hAnsi="Arial"/>
                <w:b/>
                <w:bCs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Phobia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E6EEF6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41 (0.11)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0E2476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3.6 ± 1.6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3D9713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7.6 ± 12.0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7D91310" w14:textId="77777777" w:rsidR="008A1189" w:rsidRPr="001E7CB8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89 (0.27)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DBD281B" w14:textId="77777777" w:rsidR="008A1189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4.8 ± 4.8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CB885D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14.1 ± 24.6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DF3C15B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145 (0.11)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B4D8CA3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3.0 ± 2.4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19151E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10.8 ± 11.1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BF9D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543DEC4D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5E25952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Non-Phobia</w:t>
            </w:r>
          </w:p>
        </w:tc>
        <w:tc>
          <w:tcPr>
            <w:tcW w:w="1407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62D8147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334 (0.89)</w:t>
            </w:r>
          </w:p>
        </w:tc>
        <w:tc>
          <w:tcPr>
            <w:tcW w:w="1409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1697145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3.5 ± 2.2</w:t>
            </w:r>
          </w:p>
        </w:tc>
        <w:tc>
          <w:tcPr>
            <w:tcW w:w="1416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3CF537E2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14.0 ± 73.0</w:t>
            </w:r>
          </w:p>
        </w:tc>
        <w:tc>
          <w:tcPr>
            <w:tcW w:w="1409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266DBBDC" w14:textId="77777777" w:rsidR="008A1189" w:rsidRPr="001E7CB8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243 (0.73)</w:t>
            </w:r>
          </w:p>
        </w:tc>
        <w:tc>
          <w:tcPr>
            <w:tcW w:w="1407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5ACCA9D5" w14:textId="77777777" w:rsidR="008A1189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4.9 ± 4.8</w:t>
            </w:r>
          </w:p>
        </w:tc>
        <w:tc>
          <w:tcPr>
            <w:tcW w:w="1519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789C321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15.9 ± 37.6</w:t>
            </w:r>
          </w:p>
        </w:tc>
        <w:tc>
          <w:tcPr>
            <w:tcW w:w="1310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1B3A4A70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1131 (0.89)</w:t>
            </w:r>
          </w:p>
        </w:tc>
        <w:tc>
          <w:tcPr>
            <w:tcW w:w="1409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26467970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2.9 ± 2.2</w:t>
            </w:r>
          </w:p>
        </w:tc>
        <w:tc>
          <w:tcPr>
            <w:tcW w:w="1371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78AD93DA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12.6 ± 21.1 </w:t>
            </w:r>
          </w:p>
        </w:tc>
        <w:tc>
          <w:tcPr>
            <w:tcW w:w="327" w:type="dxa"/>
            <w:tcBorders>
              <w:top w:val="nil"/>
              <w:left w:val="nil"/>
              <w:right w:val="nil"/>
            </w:tcBorders>
            <w:vAlign w:val="center"/>
          </w:tcPr>
          <w:p w14:paraId="360E0E0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58F6FE61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69F2F2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3E185B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DD3E2C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4AF943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ED66E3B" w14:textId="77777777" w:rsidR="008A1189" w:rsidRPr="001E7CB8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34F9C43" w14:textId="77777777" w:rsidR="008A1189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02A6D1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6A8C2E8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34A222A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E0D5D9A" w14:textId="77777777" w:rsidR="008A1189" w:rsidRPr="0011300B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  <w:highlight w:val="gree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CCCD9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102AB87A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689ACD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MDD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AB7EF7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27 (0.07)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D6AC01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3.7 ± 2.1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58D32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5.8 ± 4.7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1A8747A" w14:textId="77777777" w:rsidR="008A1189" w:rsidRPr="001E7CB8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35 (0.11)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6893DD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5.1 ± 5.0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A1652E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25.4 ± 62.0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577FE4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250 (0.20)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762BBC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2.9 ± 2.3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1CA1D1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12.0 ± 18.2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CB528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2B59BAF0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1F3DE36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Non-MDD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3A098C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348 (0.93)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312F2D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3.6 ± 2.2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8FB4AC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13.7 ± 71.3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B703C8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297 (0.89)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BCF2CD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4.9 ± 4.8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5F8CCA3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14.2 ± 30.0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4CF657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1027 (0.80)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73DD9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2.9 ± 2.2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F09E55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12.8 ± 21.0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1215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185AF91F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654DF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6D198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7A3D1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8699C3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C591B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7455C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0B789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1E8676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19208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01B5B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3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BA4B25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</w:tr>
      <w:tr w:rsidR="008A1189" w:rsidRPr="006E1BCF" w14:paraId="07BB5FC8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513C63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PTSD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2A92A4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17 (0.04)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EC7425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4.2 ± 3.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D4953C2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39.5 ± 142.7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11F040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38 (0.1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DEA767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7.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7.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6D022C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6.9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46.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9D2FAD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167 (0.1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DED0B8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2.8 ± 2.3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9E1022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13.1 ± 33.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C7B8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4F15FA86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A56338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Non-PTSD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804956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353 (0.9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2E4101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3.5 ± 2.0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24B333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12.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64.7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9F91A3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294 (0.8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47011F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4.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4.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A6DD5F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13.9 ± 32.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2B7277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1101 (0.8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771DEB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3.0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2.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679EE32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12.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 xml:space="preserve"> ± 17.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3B43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012E50B2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38BE6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EE039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0D515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F7208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A76FF3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7E8AC2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9DE0E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CA197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3FEDB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FF04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C02C43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</w:tr>
      <w:tr w:rsidR="008A1189" w:rsidRPr="006E1BCF" w14:paraId="01BC974E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8DA608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OCD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CB701A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3C72F5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3.8 ± 1.2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B702E56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6.0 ± 2.2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9AEA49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 (0.03)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BEDC8D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4.0 ± 4.1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C3DD31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12.8 ± 19.4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AD7F90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13 (0.01)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A79CCC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2.8 ± 1.4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DB0AC9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9.7 ± 7.7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A7B6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19E2F11C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B0534F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Non-OCD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1CEF42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371 (0.99)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B7A558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3.5 ± 2.2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F2F636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13.3 ± 69.1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8050D9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323 (0.97)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4E7CD26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5.0 ± 4.8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BB5FC7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15.3 ± 34.5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FA3ADB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1262 (0.99)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54BED5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2.9 ± 2.3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CDD14B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12.5 ± 20.3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0C92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13BE0785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487B5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B08CF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1D1A8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8F805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3C490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CA51D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B22C6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5D2A2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27EF3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11F0C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3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44E87D6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</w:tr>
      <w:tr w:rsidR="008A1189" w:rsidRPr="006E1BCF" w14:paraId="22361413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C332692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ASPD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15BA42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46 (0.12)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B5426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3.3 ± 1.8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BC1929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4.5 ± 5.4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C2223B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90 (0.27)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4C01FE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4.5 ± 4.6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994E29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11.2 ± 22.7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FC6B16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49156E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6BF872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0B5A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3032D5EE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FACE42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Non-ASPD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6B9C8C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329 (0.88)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057F92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3.6 ± 2.1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9FECB19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14.4 ± 73.3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EC26E2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242 (0.73)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409840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5.1 ± 4.9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C19AAB3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17.1 ± 38.2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FB65F6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__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277E6F6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__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CE449B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__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C4C2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3D515949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45C9C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5B9C1B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80A17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BEE3D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377CE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BEB26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CF249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BA678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2371B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CFB14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DD2068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</w:tr>
      <w:tr w:rsidR="008A1189" w:rsidRPr="006E1BCF" w14:paraId="0DC2D184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4DB231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SU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5DE97A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42 (0.11)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76BC6A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3.9 ± 1.7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CB0628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28.6 ± 145.4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5C0FD42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29 (0.09)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7C09E8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5.0 ± 4.9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8D5FF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18.7 ± 47.7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1A6EA1C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531 (0.39)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B6FFF2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2.8 ± 2.3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29D345F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12.6 ± 25.0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EDDE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03899429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5EC611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Non-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SU</w:t>
            </w: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855624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333 (0.89)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EA937F4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3.5 ± 2.2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CD481E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14.0 ± 72.8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F876058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303 (0.91)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787CE03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4.9 ± 4.8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FF70BD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15.1 ± 33.1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38E7DF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843 (0.61)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C83496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2.9 ± 2.2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3A45BC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11.7 ± 15.4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2775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</w:tr>
      <w:tr w:rsidR="008A1189" w:rsidRPr="006E1BCF" w14:paraId="1105EB1B" w14:textId="77777777" w:rsidTr="006974F0">
        <w:trPr>
          <w:gridAfter w:val="1"/>
          <w:wAfter w:w="34" w:type="dxa"/>
          <w:trHeight w:val="395"/>
        </w:trPr>
        <w:tc>
          <w:tcPr>
            <w:tcW w:w="138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005A1EA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321709E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4EA1260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2CFB077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4B18991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9F74C53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F380563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3337CC2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945F77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C346E85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280C4AD" w14:textId="77777777" w:rsidR="008A1189" w:rsidRPr="006E1BCF" w:rsidRDefault="008A1189" w:rsidP="006974F0">
            <w:pPr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6E1BCF">
              <w:rPr>
                <w:rFonts w:ascii="Arial" w:hAnsi="Arial"/>
                <w:color w:val="000000"/>
                <w:sz w:val="20"/>
                <w:szCs w:val="20"/>
              </w:rPr>
              <w:t> </w:t>
            </w:r>
          </w:p>
        </w:tc>
      </w:tr>
      <w:bookmarkEnd w:id="2"/>
      <w:bookmarkEnd w:id="3"/>
    </w:tbl>
    <w:p w14:paraId="3F382EE7" w14:textId="77777777" w:rsidR="008A1189" w:rsidRDefault="008A1189" w:rsidP="008A1189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37BED204" w14:textId="77777777" w:rsidR="008A1189" w:rsidRDefault="008A1189" w:rsidP="008A1189">
      <w:pPr>
        <w:pStyle w:val="EndNoteBibliography"/>
        <w:spacing w:line="276" w:lineRule="auto"/>
        <w:rPr>
          <w:rFonts w:ascii="Times New Roman" w:hAnsi="Times New Roman" w:cs="Times New Roman"/>
        </w:rPr>
        <w:sectPr w:rsidR="008A1189" w:rsidSect="008A1189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 w:rsidRPr="00812208">
        <w:rPr>
          <w:rFonts w:ascii="Times New Roman" w:hAnsi="Times New Roman" w:cs="Times New Roman"/>
        </w:rPr>
        <w:t>*For the various diagnoses the number of individuals represented differ due to missingness of data</w:t>
      </w:r>
      <w:r>
        <w:rPr>
          <w:rFonts w:ascii="Times New Roman" w:hAnsi="Times New Roman" w:cs="Times New Roman"/>
        </w:rPr>
        <w:t>.</w:t>
      </w:r>
    </w:p>
    <w:tbl>
      <w:tblPr>
        <w:tblpPr w:leftFromText="180" w:rightFromText="180" w:vertAnchor="page" w:horzAnchor="margin" w:tblpXSpec="center" w:tblpY="2641"/>
        <w:tblW w:w="11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204"/>
        <w:gridCol w:w="1018"/>
        <w:gridCol w:w="446"/>
        <w:gridCol w:w="675"/>
        <w:gridCol w:w="659"/>
        <w:gridCol w:w="1877"/>
        <w:gridCol w:w="1243"/>
        <w:gridCol w:w="984"/>
        <w:gridCol w:w="3324"/>
      </w:tblGrid>
      <w:tr w:rsidR="008A1189" w:rsidRPr="00CF019A" w14:paraId="4F5E733E" w14:textId="77777777" w:rsidTr="006974F0">
        <w:trPr>
          <w:cantSplit/>
          <w:trHeight w:val="317"/>
        </w:trPr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E8BBB9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bookmarkStart w:id="5" w:name="_Hlk202273805"/>
            <w:bookmarkStart w:id="6" w:name="_Hlk203392179"/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lastRenderedPageBreak/>
              <w:t>Cytogenetic region</w:t>
            </w:r>
          </w:p>
        </w:tc>
        <w:tc>
          <w:tcPr>
            <w:tcW w:w="101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41A79AE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CNV type</w:t>
            </w:r>
          </w:p>
        </w:tc>
        <w:tc>
          <w:tcPr>
            <w:tcW w:w="44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5EE084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Size (kb)</w:t>
            </w:r>
          </w:p>
        </w:tc>
        <w:tc>
          <w:tcPr>
            <w:tcW w:w="1334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7C0516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Allele Frequencies</w:t>
            </w:r>
          </w:p>
        </w:tc>
        <w:tc>
          <w:tcPr>
            <w:tcW w:w="187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7FFAC7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Genes Affected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4687449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Estimated Generations</w:t>
            </w:r>
          </w:p>
        </w:tc>
        <w:tc>
          <w:tcPr>
            <w:tcW w:w="98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4E5F310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Estimated Age in Years</w:t>
            </w:r>
          </w:p>
        </w:tc>
        <w:tc>
          <w:tcPr>
            <w:tcW w:w="3324" w:type="dxa"/>
            <w:tcBorders>
              <w:top w:val="single" w:sz="18" w:space="0" w:color="auto"/>
              <w:bottom w:val="single" w:sz="1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4E8505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Phenotype</w:t>
            </w:r>
          </w:p>
        </w:tc>
      </w:tr>
      <w:tr w:rsidR="008A1189" w:rsidRPr="00CF019A" w14:paraId="2B49D2EF" w14:textId="77777777" w:rsidTr="006974F0">
        <w:trPr>
          <w:cantSplit/>
          <w:trHeight w:val="317"/>
        </w:trPr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7577EB5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  <w:tc>
          <w:tcPr>
            <w:tcW w:w="101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48D207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  <w:tc>
          <w:tcPr>
            <w:tcW w:w="44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523020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  <w:tc>
          <w:tcPr>
            <w:tcW w:w="67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B123C29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SWI</w:t>
            </w:r>
          </w:p>
        </w:tc>
        <w:tc>
          <w:tcPr>
            <w:tcW w:w="65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759AB46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PI</w:t>
            </w:r>
          </w:p>
        </w:tc>
        <w:tc>
          <w:tcPr>
            <w:tcW w:w="187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4B07C68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  <w:tc>
          <w:tcPr>
            <w:tcW w:w="0" w:type="auto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457431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  <w:tc>
          <w:tcPr>
            <w:tcW w:w="98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2B4B4DA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  <w:tc>
          <w:tcPr>
            <w:tcW w:w="3324" w:type="dxa"/>
            <w:tcBorders>
              <w:top w:val="single" w:sz="18" w:space="0" w:color="auto"/>
              <w:bottom w:val="single" w:sz="1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098AC23A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</w:tr>
      <w:tr w:rsidR="008A1189" w:rsidRPr="00CF019A" w14:paraId="3737924F" w14:textId="77777777" w:rsidTr="006974F0">
        <w:trPr>
          <w:cantSplit/>
          <w:trHeight w:val="317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4A2DE69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6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p21.33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5DF387B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14:paraId="62AB64E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98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644AECC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0.14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vAlign w:val="center"/>
          </w:tcPr>
          <w:p w14:paraId="296B4A1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0.08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14:paraId="14072BFB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MICA, HCP5, PMSP, HCG26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22EEFC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1,405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0DB2B7D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28,100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1C425159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Located within the MHC region,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 xml:space="preserve"> MICA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 xml:space="preserve"> affects immune signalling, with roles in inflammation &amp; autoimmunity. Deletions in the MHC region have been associated with psoriasis and other autoimmune diseases.</w:t>
            </w:r>
          </w:p>
        </w:tc>
      </w:tr>
      <w:tr w:rsidR="008A1189" w:rsidRPr="00CF019A" w14:paraId="5EAE1BFE" w14:textId="77777777" w:rsidTr="006974F0">
        <w:trPr>
          <w:cantSplit/>
          <w:trHeight w:val="317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69F4A568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3q13.1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697A764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14:paraId="1A18401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55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2F5E571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0.07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vAlign w:val="center"/>
          </w:tcPr>
          <w:p w14:paraId="5140E14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0.1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14:paraId="41104B2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  <w:t xml:space="preserve">Non-genic region (near </w:t>
            </w:r>
            <w:r w:rsidRPr="00CF019A"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  <w:t>SLITRK</w:t>
            </w:r>
            <w:r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  <w:t>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1FB42B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813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404F9469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16,270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47FD623A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SLITRK1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 xml:space="preserve"> is a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 xml:space="preserve"> 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brain-expressed gene involved in neuronal development and synaptic connectivity.</w:t>
            </w: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 xml:space="preserve">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SLITRK1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 xml:space="preserve"> is associated with</w:t>
            </w:r>
            <w:r>
              <w:t xml:space="preserve"> </w:t>
            </w: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Tourette syndrome, OCD and ADHD.</w:t>
            </w:r>
          </w:p>
        </w:tc>
      </w:tr>
      <w:tr w:rsidR="008A1189" w:rsidRPr="00CF019A" w14:paraId="462BDA14" w14:textId="77777777" w:rsidTr="006974F0">
        <w:trPr>
          <w:cantSplit/>
          <w:trHeight w:val="1035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5874BFB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3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p25.2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11EB53D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Duplication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14:paraId="0BFBB40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177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5236130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0.02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vAlign w:val="center"/>
          </w:tcPr>
          <w:p w14:paraId="7F8422D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0.05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14:paraId="0B39A09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RAF</w:t>
            </w:r>
            <w:r w:rsidRPr="005F5B6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1, TMEM40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CD3B9D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1,415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218C80C3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  <w:t>28,100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263479A8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 xml:space="preserve">RAF1 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 xml:space="preserve">encodes a MAPK pathway kinase regulating cell proliferation and survival.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RAF1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 xml:space="preserve"> CNVs are associated with cardiovascular disease and cancer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.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</w:t>
            </w:r>
            <w:r w:rsidRPr="008D17FD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TMEM</w:t>
            </w:r>
            <w:proofErr w:type="gramStart"/>
            <w:r w:rsidRPr="008D17FD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40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,is</w:t>
            </w:r>
            <w:proofErr w:type="gramEnd"/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a transmembrane protein associated with cancer</w:t>
            </w:r>
          </w:p>
        </w:tc>
      </w:tr>
      <w:tr w:rsidR="008A1189" w:rsidRPr="00CF019A" w14:paraId="38FAE26C" w14:textId="77777777" w:rsidTr="006974F0">
        <w:trPr>
          <w:cantSplit/>
          <w:trHeight w:val="317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1B5A0603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2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2q11.23- q21.1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67A5654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Duplication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14:paraId="4F2B138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260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42983D5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0.11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vAlign w:val="center"/>
          </w:tcPr>
          <w:p w14:paraId="657607A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0.03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14:paraId="7C104B5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LRP5L, CRYBB2P1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828036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178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52167CE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3,570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43C35E06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LRP5L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is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a member of the low-density lipoprotein receptor-related protein family, potentially influenc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ing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developmental processes, cell proliferation, and cholesterol homeostasis.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 CRYBB2P1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is a pseudogene important for lens structur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e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.</w:t>
            </w:r>
          </w:p>
        </w:tc>
      </w:tr>
      <w:tr w:rsidR="008A1189" w:rsidRPr="00CF019A" w14:paraId="1F97CFFC" w14:textId="77777777" w:rsidTr="006974F0">
        <w:trPr>
          <w:cantSplit/>
          <w:trHeight w:val="317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0BCD25B3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lastRenderedPageBreak/>
              <w:t>2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0p12.1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582BFD0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14:paraId="2A9797F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72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14ADBA1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0.002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vAlign w:val="center"/>
          </w:tcPr>
          <w:p w14:paraId="67C8081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0.02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14:paraId="7FEC8751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MACROD2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0102A8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411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773B8F4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</w:pPr>
          </w:p>
          <w:p w14:paraId="42F4464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  <w:t>8,220</w:t>
            </w:r>
          </w:p>
          <w:p w14:paraId="3039B1B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3064A196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MACROD2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encodes a mono-ADP-</w:t>
            </w:r>
            <w:proofErr w:type="spellStart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ribosylhydrolase</w:t>
            </w:r>
            <w:proofErr w:type="spellEnd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involved in DNA repair and transcription regulation.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MACROD2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deletions are associated with neurodevelopmental disorders including autism and intellectual disability.</w:t>
            </w:r>
          </w:p>
        </w:tc>
      </w:tr>
      <w:tr w:rsidR="008A1189" w:rsidRPr="00CF019A" w14:paraId="5AF49408" w14:textId="77777777" w:rsidTr="006974F0">
        <w:trPr>
          <w:cantSplit/>
          <w:trHeight w:val="317"/>
        </w:trPr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1E12BDE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7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q31.1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500B379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14:paraId="5960169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156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56504373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0.02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vAlign w:val="center"/>
          </w:tcPr>
          <w:p w14:paraId="60387861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0.007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14:paraId="716F06C3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</w:p>
          <w:p w14:paraId="4B636BC3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IMMP2L</w:t>
            </w:r>
          </w:p>
          <w:p w14:paraId="4029FAA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582625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167-202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1604676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3,340-4,040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41FE7C55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IMMP2L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encodes a mitochondrial inner membrane peptidase involved in mitochondrial protein processing and cellular energy metabolism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.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Variants are linked to neurodevelopmental disorders, including autism and </w:t>
            </w:r>
            <w:proofErr w:type="gramStart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ADHD,.</w:t>
            </w:r>
            <w:proofErr w:type="gramEnd"/>
          </w:p>
        </w:tc>
      </w:tr>
    </w:tbl>
    <w:p w14:paraId="73DFD7DC" w14:textId="77777777" w:rsidR="008A1189" w:rsidRPr="004B7BAD" w:rsidRDefault="008A1189" w:rsidP="008A1189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  <w:r w:rsidRPr="004B7BAD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2</w:t>
      </w:r>
      <w:r w:rsidRPr="004B7BAD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Pr="004B7BAD">
        <w:rPr>
          <w:rFonts w:ascii="Times New Roman" w:hAnsi="Times New Roman" w:cs="Times New Roman"/>
        </w:rPr>
        <w:t>rCNVs</w:t>
      </w:r>
      <w:proofErr w:type="spellEnd"/>
      <w:r w:rsidRPr="004B7BAD">
        <w:rPr>
          <w:rFonts w:ascii="Times New Roman" w:hAnsi="Times New Roman" w:cs="Times New Roman"/>
        </w:rPr>
        <w:t xml:space="preserve"> deleting or duplicating disease-associated genes, including cytogenetic locations, frequencies, and evolutionary age</w:t>
      </w:r>
      <w:r>
        <w:rPr>
          <w:rFonts w:ascii="Times New Roman" w:hAnsi="Times New Roman" w:cs="Times New Roman"/>
        </w:rPr>
        <w:t>s</w:t>
      </w:r>
      <w:r w:rsidRPr="004B7BAD">
        <w:rPr>
          <w:rFonts w:ascii="Times New Roman" w:hAnsi="Times New Roman" w:cs="Times New Roman"/>
        </w:rPr>
        <w:t xml:space="preserve"> as estimated by the conservation of haplotypes flanking the </w:t>
      </w:r>
      <w:proofErr w:type="spellStart"/>
      <w:r w:rsidRPr="004B7BAD">
        <w:rPr>
          <w:rFonts w:ascii="Times New Roman" w:hAnsi="Times New Roman" w:cs="Times New Roman"/>
        </w:rPr>
        <w:t>rCNVs</w:t>
      </w:r>
      <w:proofErr w:type="spellEnd"/>
      <w:r w:rsidRPr="004B7BAD">
        <w:rPr>
          <w:rFonts w:ascii="Times New Roman" w:hAnsi="Times New Roman" w:cs="Times New Roman"/>
        </w:rPr>
        <w:t>.</w:t>
      </w:r>
    </w:p>
    <w:p w14:paraId="6D6914C5" w14:textId="77777777" w:rsidR="008A1189" w:rsidRDefault="008A1189" w:rsidP="008A1189">
      <w:pPr>
        <w:pStyle w:val="EndNoteBibliography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XSpec="center" w:tblpY="1308"/>
        <w:tblW w:w="11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260"/>
        <w:gridCol w:w="1018"/>
        <w:gridCol w:w="422"/>
        <w:gridCol w:w="720"/>
        <w:gridCol w:w="630"/>
        <w:gridCol w:w="1890"/>
        <w:gridCol w:w="1182"/>
        <w:gridCol w:w="984"/>
        <w:gridCol w:w="3324"/>
      </w:tblGrid>
      <w:tr w:rsidR="008A1189" w:rsidRPr="00CF019A" w14:paraId="1A95884C" w14:textId="77777777" w:rsidTr="006974F0">
        <w:trPr>
          <w:cantSplit/>
          <w:trHeight w:val="983"/>
        </w:trPr>
        <w:tc>
          <w:tcPr>
            <w:tcW w:w="1260" w:type="dxa"/>
            <w:tcBorders>
              <w:left w:val="nil"/>
              <w:bottom w:val="single" w:sz="4" w:space="0" w:color="auto"/>
            </w:tcBorders>
            <w:vAlign w:val="center"/>
          </w:tcPr>
          <w:p w14:paraId="734EC18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lastRenderedPageBreak/>
              <w:t>7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p22.3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2F632A8A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vAlign w:val="center"/>
          </w:tcPr>
          <w:p w14:paraId="0A63C98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7</w:t>
            </w: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2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136E7E8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226B7B09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0.03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105BD44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SDK1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2DEA55C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80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11E93B1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1,598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3B8C90A3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SDK1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is a synaptic cell adhesion molecule involved in synapse formation and stability. It is associated with neurodevelopmental disorders including ASD and ADHD.</w:t>
            </w:r>
          </w:p>
        </w:tc>
      </w:tr>
      <w:tr w:rsidR="008A1189" w:rsidRPr="00CF019A" w14:paraId="2953962B" w14:textId="77777777" w:rsidTr="006974F0">
        <w:trPr>
          <w:cantSplit/>
          <w:trHeight w:val="1757"/>
        </w:trPr>
        <w:tc>
          <w:tcPr>
            <w:tcW w:w="1260" w:type="dxa"/>
            <w:tcBorders>
              <w:left w:val="nil"/>
              <w:bottom w:val="single" w:sz="4" w:space="0" w:color="auto"/>
            </w:tcBorders>
            <w:vAlign w:val="center"/>
          </w:tcPr>
          <w:p w14:paraId="759A7F3B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2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2q11.21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43100068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vAlign w:val="center"/>
          </w:tcPr>
          <w:p w14:paraId="57EC66ED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</w:p>
          <w:p w14:paraId="2335877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354</w:t>
            </w:r>
          </w:p>
          <w:p w14:paraId="5799986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A784A2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33C2D1B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0.03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53F3BE0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USP18, DGCR6, PRODDH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48CF0CDB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113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4A2D0B5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2,260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3D19FEDF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USP18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modulates interferon signaling and is linked to immune and neurological disorders.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DGCR6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, located in the DiGeorge syndrome critical region, influences neural crest cell migration and is implicated in DiGeorge syndrome.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PRODH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affects proline metabolism and is associated with </w:t>
            </w:r>
            <w:proofErr w:type="spellStart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hyperprolinemia</w:t>
            </w:r>
            <w:proofErr w:type="spellEnd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and psychiatric conditions.</w:t>
            </w:r>
          </w:p>
        </w:tc>
      </w:tr>
      <w:tr w:rsidR="008A1189" w:rsidRPr="00CF019A" w14:paraId="036DAC42" w14:textId="77777777" w:rsidTr="006974F0">
        <w:trPr>
          <w:cantSplit/>
          <w:trHeight w:val="317"/>
        </w:trPr>
        <w:tc>
          <w:tcPr>
            <w:tcW w:w="1260" w:type="dxa"/>
            <w:tcBorders>
              <w:left w:val="nil"/>
              <w:bottom w:val="single" w:sz="4" w:space="0" w:color="auto"/>
            </w:tcBorders>
            <w:vAlign w:val="center"/>
          </w:tcPr>
          <w:p w14:paraId="06B4AB58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1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9q13.4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5C1DF98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vAlign w:val="center"/>
          </w:tcPr>
          <w:p w14:paraId="04FA907B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118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1B85696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8290FB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0.03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0A4C0ED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LILRA2, LILRA1,</w:t>
            </w:r>
            <w:r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 xml:space="preserve"> LILRB1,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 xml:space="preserve"> KIR3DX1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22E2D6A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52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735292F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1,046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41DE2CE9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LILRA1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and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LILRA2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are immune-related receptors affecting innate immunity, hematopoietic signaling, and neural plasticity.</w:t>
            </w:r>
            <w:r>
              <w:t xml:space="preserve"> </w:t>
            </w:r>
            <w:r w:rsidRPr="005E6DC7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LILRB1</w:t>
            </w:r>
            <w:r w:rsidRPr="005E6DC7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is an inhibitory immune receptor that binds to MHC class I molecules and plays a key role in maintaining immune tolerance by suppressing excessive immune activation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KIR3DX1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is a pseudogene involved in modulating natural killer (NK) cell responses via HLA class I recognition.</w:t>
            </w:r>
          </w:p>
        </w:tc>
      </w:tr>
      <w:tr w:rsidR="008A1189" w:rsidRPr="00CF019A" w14:paraId="04F88793" w14:textId="77777777" w:rsidTr="006974F0">
        <w:trPr>
          <w:cantSplit/>
          <w:trHeight w:val="317"/>
        </w:trPr>
        <w:tc>
          <w:tcPr>
            <w:tcW w:w="1260" w:type="dxa"/>
            <w:tcBorders>
              <w:left w:val="nil"/>
            </w:tcBorders>
            <w:vAlign w:val="center"/>
          </w:tcPr>
          <w:p w14:paraId="217609A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1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p36.21</w:t>
            </w:r>
          </w:p>
        </w:tc>
        <w:tc>
          <w:tcPr>
            <w:tcW w:w="1018" w:type="dxa"/>
            <w:vAlign w:val="center"/>
          </w:tcPr>
          <w:p w14:paraId="485C8BC1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vAlign w:val="center"/>
          </w:tcPr>
          <w:p w14:paraId="216A474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</w:p>
          <w:p w14:paraId="053D324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53</w:t>
            </w:r>
          </w:p>
          <w:p w14:paraId="17BFA711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  <w:tc>
          <w:tcPr>
            <w:tcW w:w="720" w:type="dxa"/>
            <w:vAlign w:val="center"/>
          </w:tcPr>
          <w:p w14:paraId="2E78EAA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630" w:type="dxa"/>
            <w:vAlign w:val="center"/>
          </w:tcPr>
          <w:p w14:paraId="6FCEDA5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0.04</w:t>
            </w:r>
          </w:p>
        </w:tc>
        <w:tc>
          <w:tcPr>
            <w:tcW w:w="1890" w:type="dxa"/>
            <w:vAlign w:val="center"/>
          </w:tcPr>
          <w:p w14:paraId="6D9B14F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5F5B6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AADACL3, CFAP107, PRAMEF1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 xml:space="preserve">1 </w:t>
            </w:r>
          </w:p>
          <w:p w14:paraId="718148E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</w:p>
        </w:tc>
        <w:tc>
          <w:tcPr>
            <w:tcW w:w="1182" w:type="dxa"/>
            <w:vAlign w:val="center"/>
          </w:tcPr>
          <w:p w14:paraId="07D7F1FD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109</w:t>
            </w:r>
          </w:p>
        </w:tc>
        <w:tc>
          <w:tcPr>
            <w:tcW w:w="984" w:type="dxa"/>
            <w:vAlign w:val="center"/>
          </w:tcPr>
          <w:p w14:paraId="026B1F73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2,180</w:t>
            </w:r>
          </w:p>
        </w:tc>
        <w:tc>
          <w:tcPr>
            <w:tcW w:w="3324" w:type="dxa"/>
            <w:tcBorders>
              <w:right w:val="nil"/>
            </w:tcBorders>
            <w:vAlign w:val="center"/>
          </w:tcPr>
          <w:p w14:paraId="62A23C84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proofErr w:type="gramStart"/>
            <w:r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AADACL3,</w:t>
            </w:r>
            <w:proofErr w:type="gramEnd"/>
            <w:r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 </w:t>
            </w:r>
            <w:r w:rsidRPr="00457841">
              <w:rPr>
                <w:rFonts w:ascii="Arial" w:eastAsia="Microsoft YaHei" w:hAnsi="Arial"/>
                <w:sz w:val="20"/>
                <w:szCs w:val="20"/>
                <w:lang w:eastAsia="zh-CN"/>
              </w:rPr>
              <w:t>belongs to the serine esterase family and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is</w:t>
            </w:r>
            <w:r w:rsidRPr="00457841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involved in lipid metabolism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. It has been implicated in metabolic disorders and cancer. </w:t>
            </w:r>
            <w:r w:rsidRPr="005E6DC7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CFAP107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, is a structural component of cilia and flagella essential for flagellated sperm motility.</w:t>
            </w:r>
            <w:r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PRAMEF11 is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a member of the PRAME family, encod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ing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leucine-rich repeat proteins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lastRenderedPageBreak/>
              <w:t xml:space="preserve">expressed in the </w:t>
            </w:r>
            <w:proofErr w:type="gramStart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testis</w:t>
            </w:r>
            <w:proofErr w:type="gramEnd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but also in various tumors. While 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their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specific function is unclear, PRAME family members are known to act as transcriptional regulators involved in oncogenesis.</w:t>
            </w:r>
          </w:p>
        </w:tc>
      </w:tr>
      <w:tr w:rsidR="008A1189" w:rsidRPr="00CF019A" w14:paraId="3D0BC43E" w14:textId="77777777" w:rsidTr="006974F0">
        <w:trPr>
          <w:cantSplit/>
          <w:trHeight w:val="317"/>
        </w:trPr>
        <w:tc>
          <w:tcPr>
            <w:tcW w:w="1260" w:type="dxa"/>
            <w:tcBorders>
              <w:left w:val="nil"/>
              <w:bottom w:val="single" w:sz="4" w:space="0" w:color="auto"/>
            </w:tcBorders>
            <w:vAlign w:val="center"/>
          </w:tcPr>
          <w:p w14:paraId="4D75C0E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lastRenderedPageBreak/>
              <w:t>2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q37.3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397762F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vAlign w:val="center"/>
          </w:tcPr>
          <w:p w14:paraId="341BBAC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</w:p>
          <w:p w14:paraId="26D8339D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7</w:t>
            </w: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</w:t>
            </w:r>
          </w:p>
          <w:p w14:paraId="4F40DC09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0646227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0.05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4BA5A10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2C1F42F1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SCLY, ESPNL, KLHL30</w:t>
            </w:r>
          </w:p>
          <w:p w14:paraId="4657D04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31DDD42A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448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262114B8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8,960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5E2498EE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SCLY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is highly expressed in liver and kidney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,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maintaining selenium homeostasis and redox balance. Disruption of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SCLY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has been associated with metabolic conditions such as obesity, hyperinsulinemia, glucose intolerance, and hepatic steatosis.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ESPNL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encodes an </w:t>
            </w:r>
            <w:proofErr w:type="spellStart"/>
            <w:proofErr w:type="gramStart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>actin</w:t>
            </w:r>
            <w:proofErr w:type="spellEnd"/>
            <w:proofErr w:type="gramEnd"/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-binding protein critical for the elongation and maintenance of stereocilia in auditory cells.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KLHL30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participates in protein ubiquitination via E3 ligase and is linked to Congenital Myopathy 23 and Nemaline Myopathy 8. Mutations in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KLHL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genes can disrupt muscle development and contribute to 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other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pathological conditions due to their central role in protein regulation.</w:t>
            </w:r>
          </w:p>
        </w:tc>
      </w:tr>
      <w:tr w:rsidR="008A1189" w:rsidRPr="00CF019A" w14:paraId="5C9C7480" w14:textId="77777777" w:rsidTr="006974F0">
        <w:trPr>
          <w:cantSplit/>
          <w:trHeight w:val="317"/>
        </w:trPr>
        <w:tc>
          <w:tcPr>
            <w:tcW w:w="1260" w:type="dxa"/>
            <w:tcBorders>
              <w:left w:val="nil"/>
              <w:bottom w:val="single" w:sz="4" w:space="0" w:color="auto"/>
            </w:tcBorders>
            <w:vAlign w:val="center"/>
          </w:tcPr>
          <w:p w14:paraId="077459F1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6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p21.33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15AB16B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vAlign w:val="center"/>
          </w:tcPr>
          <w:p w14:paraId="5F944698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18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566531A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0.03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032F886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518F8C23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  <w:t>MUC22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0AFFFC9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Cs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Cs/>
                <w:sz w:val="20"/>
                <w:szCs w:val="20"/>
                <w:lang w:val="en-MY" w:eastAsia="zh-CN"/>
              </w:rPr>
              <w:t>1490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1989666D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  <w:t>29,800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472B20F7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MUC22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encodes a member of the mucin family glycoproteins that contribute to protective mucosal barriers.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MUC22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has been implicated in inflammatory responses and innate immunity.</w:t>
            </w:r>
          </w:p>
        </w:tc>
      </w:tr>
      <w:tr w:rsidR="008A1189" w:rsidRPr="00CF019A" w14:paraId="4F1C9C2C" w14:textId="77777777" w:rsidTr="006974F0">
        <w:trPr>
          <w:cantSplit/>
          <w:trHeight w:val="317"/>
        </w:trPr>
        <w:tc>
          <w:tcPr>
            <w:tcW w:w="1260" w:type="dxa"/>
            <w:tcBorders>
              <w:left w:val="nil"/>
              <w:bottom w:val="single" w:sz="4" w:space="0" w:color="auto"/>
            </w:tcBorders>
            <w:vAlign w:val="center"/>
          </w:tcPr>
          <w:p w14:paraId="792E4B5B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7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p22.1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000DE1B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vAlign w:val="center"/>
          </w:tcPr>
          <w:p w14:paraId="2F99D6EB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159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BD6C53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0.08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3959DB21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4738414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5F5B6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FOXK1, AP5Z1, RADI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>L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542D14C9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879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6083549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17,580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2951CC99" w14:textId="77777777" w:rsidR="008A1189" w:rsidRDefault="008A1189" w:rsidP="006974F0">
            <w:pPr>
              <w:suppressAutoHyphens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</w:pPr>
            <w:r w:rsidRPr="005E6DC7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 xml:space="preserve">FOXK1 </w:t>
            </w:r>
            <w:r w:rsidRPr="005E6DC7">
              <w:rPr>
                <w:rFonts w:ascii="Arial" w:eastAsia="Microsoft YaHei" w:hAnsi="Arial"/>
                <w:sz w:val="20"/>
                <w:szCs w:val="20"/>
                <w:lang w:eastAsia="zh-CN"/>
              </w:rPr>
              <w:t>is a transcription factor involved in the regulation of cell growth, muscle development, and metabolic pathways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.</w:t>
            </w:r>
          </w:p>
          <w:p w14:paraId="4222E0F3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AP5Z1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encodes a subunit of the adaptor protein complex AP5,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lastRenderedPageBreak/>
              <w:t>essential for the sorting and trafficking of proteins within endosomes. Pathogenic variants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of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AP5Z1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have been linked to hereditary spastic paraplegia.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RADIL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(Ras Association and DIL Domains) regulates integrin-mediated cell adhesion and migration by modulating the actin cytoskeleton. Disruption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s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of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RADIL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>may lead to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congenital disorders involving neural crest migration, various cancers due to altered cell motility, and neurodevelopmental disorders stemming from aberrant neuronal positioning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.</w:t>
            </w:r>
          </w:p>
        </w:tc>
      </w:tr>
      <w:tr w:rsidR="008A1189" w:rsidRPr="00CF019A" w14:paraId="1DE49AAC" w14:textId="77777777" w:rsidTr="006974F0">
        <w:trPr>
          <w:cantSplit/>
          <w:trHeight w:val="317"/>
        </w:trPr>
        <w:tc>
          <w:tcPr>
            <w:tcW w:w="1260" w:type="dxa"/>
            <w:tcBorders>
              <w:left w:val="nil"/>
              <w:bottom w:val="single" w:sz="4" w:space="0" w:color="auto"/>
            </w:tcBorders>
            <w:vAlign w:val="center"/>
          </w:tcPr>
          <w:p w14:paraId="17A03248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lastRenderedPageBreak/>
              <w:t>8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q21.3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77B5B604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vAlign w:val="center"/>
          </w:tcPr>
          <w:p w14:paraId="1114AAB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66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0E5303A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0.04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5377F87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3C82B29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  <w:t>LRRC69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7D09EC6C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Cs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Cs/>
                <w:sz w:val="20"/>
                <w:szCs w:val="20"/>
                <w:lang w:val="en-MY" w:eastAsia="zh-CN"/>
              </w:rPr>
              <w:t>666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00BFD37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  <w:t>13,320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5A2022D1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LRRC69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encodes a signal transduction protein involved in cell adhesion.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LRRC69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is primarily expressed in the testis and has been proposed as a risk factor for male infertility.</w:t>
            </w:r>
          </w:p>
        </w:tc>
      </w:tr>
      <w:tr w:rsidR="008A1189" w:rsidRPr="00CF019A" w14:paraId="3A0D498D" w14:textId="77777777" w:rsidTr="006974F0">
        <w:trPr>
          <w:cantSplit/>
          <w:trHeight w:val="317"/>
        </w:trPr>
        <w:tc>
          <w:tcPr>
            <w:tcW w:w="1260" w:type="dxa"/>
            <w:tcBorders>
              <w:left w:val="nil"/>
              <w:bottom w:val="single" w:sz="4" w:space="0" w:color="auto"/>
            </w:tcBorders>
            <w:vAlign w:val="center"/>
          </w:tcPr>
          <w:p w14:paraId="660E8941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1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3q33.2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14:paraId="56B47B79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Deletion</w:t>
            </w:r>
          </w:p>
        </w:tc>
        <w:tc>
          <w:tcPr>
            <w:tcW w:w="422" w:type="dxa"/>
            <w:tcBorders>
              <w:bottom w:val="single" w:sz="4" w:space="0" w:color="auto"/>
            </w:tcBorders>
            <w:vAlign w:val="center"/>
          </w:tcPr>
          <w:p w14:paraId="64F1AA4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8</w:t>
            </w: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61E06B0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0.03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8F35DCF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5B62C02A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  <w:t>Non-genic region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  <w:t xml:space="preserve"> (near DAOA)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7672EFA9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107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32610F8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2,140</w:t>
            </w:r>
          </w:p>
        </w:tc>
        <w:tc>
          <w:tcPr>
            <w:tcW w:w="3324" w:type="dxa"/>
            <w:tcBorders>
              <w:bottom w:val="single" w:sz="4" w:space="0" w:color="auto"/>
              <w:right w:val="nil"/>
            </w:tcBorders>
            <w:vAlign w:val="center"/>
          </w:tcPr>
          <w:p w14:paraId="509D3529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DAOA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modulates D-amino acid oxidase activity thereby influencing NMDA receptor function. Through this mechanism,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DAOA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may contribute to altered glutamatergic signaling and increase susceptibility to multiple neuropsychiatric disorders.</w:t>
            </w:r>
          </w:p>
        </w:tc>
      </w:tr>
      <w:tr w:rsidR="008A1189" w:rsidRPr="00CF019A" w14:paraId="0DEAE70E" w14:textId="77777777" w:rsidTr="006974F0">
        <w:trPr>
          <w:cantSplit/>
          <w:trHeight w:val="317"/>
        </w:trPr>
        <w:tc>
          <w:tcPr>
            <w:tcW w:w="1260" w:type="dxa"/>
            <w:tcBorders>
              <w:left w:val="nil"/>
              <w:bottom w:val="single" w:sz="18" w:space="0" w:color="auto"/>
            </w:tcBorders>
            <w:vAlign w:val="center"/>
          </w:tcPr>
          <w:p w14:paraId="2ACB7007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3</w:t>
            </w: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q26.31</w:t>
            </w:r>
          </w:p>
        </w:tc>
        <w:tc>
          <w:tcPr>
            <w:tcW w:w="1018" w:type="dxa"/>
            <w:tcBorders>
              <w:bottom w:val="single" w:sz="18" w:space="0" w:color="auto"/>
            </w:tcBorders>
            <w:vAlign w:val="center"/>
          </w:tcPr>
          <w:p w14:paraId="59959329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Duplication</w:t>
            </w:r>
          </w:p>
        </w:tc>
        <w:tc>
          <w:tcPr>
            <w:tcW w:w="422" w:type="dxa"/>
            <w:tcBorders>
              <w:bottom w:val="single" w:sz="18" w:space="0" w:color="auto"/>
            </w:tcBorders>
            <w:vAlign w:val="center"/>
          </w:tcPr>
          <w:p w14:paraId="5A3B64D5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4</w:t>
            </w:r>
            <w:r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2</w:t>
            </w:r>
          </w:p>
        </w:tc>
        <w:tc>
          <w:tcPr>
            <w:tcW w:w="720" w:type="dxa"/>
            <w:tcBorders>
              <w:bottom w:val="single" w:sz="18" w:space="0" w:color="auto"/>
            </w:tcBorders>
            <w:vAlign w:val="center"/>
          </w:tcPr>
          <w:p w14:paraId="33983086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  <w:t>0.04</w:t>
            </w:r>
          </w:p>
        </w:tc>
        <w:tc>
          <w:tcPr>
            <w:tcW w:w="630" w:type="dxa"/>
            <w:tcBorders>
              <w:bottom w:val="single" w:sz="18" w:space="0" w:color="auto"/>
            </w:tcBorders>
            <w:vAlign w:val="center"/>
          </w:tcPr>
          <w:p w14:paraId="708A42CB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sz w:val="20"/>
                <w:szCs w:val="20"/>
                <w:lang w:val="en-MY" w:eastAsia="zh-CN"/>
              </w:rPr>
              <w:t>-</w:t>
            </w:r>
          </w:p>
        </w:tc>
        <w:tc>
          <w:tcPr>
            <w:tcW w:w="1890" w:type="dxa"/>
            <w:tcBorders>
              <w:bottom w:val="single" w:sz="18" w:space="0" w:color="auto"/>
            </w:tcBorders>
            <w:vAlign w:val="center"/>
          </w:tcPr>
          <w:p w14:paraId="033155D8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i/>
                <w:iCs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  <w:t>NLGN1</w:t>
            </w:r>
          </w:p>
        </w:tc>
        <w:tc>
          <w:tcPr>
            <w:tcW w:w="1182" w:type="dxa"/>
            <w:tcBorders>
              <w:bottom w:val="single" w:sz="18" w:space="0" w:color="auto"/>
            </w:tcBorders>
            <w:vAlign w:val="center"/>
          </w:tcPr>
          <w:p w14:paraId="16B6E8C2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bCs/>
                <w:sz w:val="20"/>
                <w:szCs w:val="20"/>
                <w:lang w:val="en-MY" w:eastAsia="zh-CN"/>
              </w:rPr>
              <w:t>148</w:t>
            </w:r>
          </w:p>
        </w:tc>
        <w:tc>
          <w:tcPr>
            <w:tcW w:w="984" w:type="dxa"/>
            <w:tcBorders>
              <w:bottom w:val="single" w:sz="18" w:space="0" w:color="auto"/>
            </w:tcBorders>
            <w:vAlign w:val="center"/>
          </w:tcPr>
          <w:p w14:paraId="020C112E" w14:textId="77777777" w:rsidR="008A1189" w:rsidRPr="00CF019A" w:rsidRDefault="008A1189" w:rsidP="006974F0">
            <w:pPr>
              <w:suppressAutoHyphens/>
              <w:spacing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hAnsi="Arial"/>
                <w:color w:val="000000"/>
                <w:sz w:val="20"/>
                <w:szCs w:val="20"/>
                <w:lang w:val="en-MY" w:eastAsia="zh-CN"/>
              </w:rPr>
              <w:t>2,960</w:t>
            </w:r>
          </w:p>
        </w:tc>
        <w:tc>
          <w:tcPr>
            <w:tcW w:w="3324" w:type="dxa"/>
            <w:tcBorders>
              <w:bottom w:val="single" w:sz="18" w:space="0" w:color="auto"/>
              <w:right w:val="nil"/>
            </w:tcBorders>
            <w:vAlign w:val="center"/>
          </w:tcPr>
          <w:p w14:paraId="23FBCCC2" w14:textId="77777777" w:rsidR="008A1189" w:rsidRPr="00CF019A" w:rsidRDefault="008A1189" w:rsidP="006974F0">
            <w:pPr>
              <w:suppressAutoHyphens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NLGN1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(neuroligin 1)</w:t>
            </w:r>
            <w:r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is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a member of the neuroligin family of neuronal cell surface proteins critical for synapse formation, maintenance, and function.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NLGN1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modulates excitatory synaptic efficacy and plasticity. Alterations in </w:t>
            </w:r>
            <w:r w:rsidRPr="00CF019A"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  <w:t>NLGN1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t xml:space="preserve"> have </w:t>
            </w:r>
            <w:r w:rsidRPr="00CF019A">
              <w:rPr>
                <w:rFonts w:ascii="Arial" w:eastAsia="Microsoft YaHei" w:hAnsi="Arial"/>
                <w:sz w:val="20"/>
                <w:szCs w:val="20"/>
                <w:lang w:eastAsia="zh-CN"/>
              </w:rPr>
              <w:lastRenderedPageBreak/>
              <w:t>been implicated in autism spectrum disorder and various cognitive impairments.</w:t>
            </w:r>
          </w:p>
        </w:tc>
      </w:tr>
    </w:tbl>
    <w:p w14:paraId="07AEAD86" w14:textId="77777777" w:rsidR="008A1189" w:rsidRDefault="008A1189" w:rsidP="008A1189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5343B250" w14:textId="77777777" w:rsidR="008A1189" w:rsidRDefault="008A1189" w:rsidP="008A118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tbl>
      <w:tblPr>
        <w:tblpPr w:leftFromText="180" w:rightFromText="180" w:vertAnchor="page" w:horzAnchor="margin" w:tblpY="265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054"/>
        <w:gridCol w:w="1599"/>
        <w:gridCol w:w="1693"/>
        <w:gridCol w:w="1871"/>
        <w:gridCol w:w="920"/>
        <w:gridCol w:w="1560"/>
        <w:gridCol w:w="3263"/>
      </w:tblGrid>
      <w:tr w:rsidR="008A1189" w:rsidRPr="003B03E2" w14:paraId="058E6E5D" w14:textId="77777777" w:rsidTr="006974F0">
        <w:trPr>
          <w:cantSplit/>
          <w:trHeight w:val="317"/>
        </w:trPr>
        <w:tc>
          <w:tcPr>
            <w:tcW w:w="792" w:type="pct"/>
            <w:tcBorders>
              <w:top w:val="single" w:sz="18" w:space="0" w:color="auto"/>
              <w:left w:val="nil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71C8F9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5B6B7F"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  <w:lastRenderedPageBreak/>
              <w:t>Cytogenetic region</w:t>
            </w:r>
          </w:p>
        </w:tc>
        <w:tc>
          <w:tcPr>
            <w:tcW w:w="61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4DBD563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  <w:t>CNV type</w:t>
            </w:r>
          </w:p>
        </w:tc>
        <w:tc>
          <w:tcPr>
            <w:tcW w:w="653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73A25FD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  <w:t>Start (bp)</w:t>
            </w:r>
          </w:p>
        </w:tc>
        <w:tc>
          <w:tcPr>
            <w:tcW w:w="722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7429FD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  <w:t>End (bp)</w:t>
            </w:r>
          </w:p>
        </w:tc>
        <w:tc>
          <w:tcPr>
            <w:tcW w:w="355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1FB609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  <w:t>Size (Mb)</w:t>
            </w:r>
          </w:p>
        </w:tc>
        <w:tc>
          <w:tcPr>
            <w:tcW w:w="602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73B6288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  <w:t>Carrier Frequency</w:t>
            </w:r>
          </w:p>
        </w:tc>
        <w:tc>
          <w:tcPr>
            <w:tcW w:w="1259" w:type="pct"/>
            <w:tcBorders>
              <w:top w:val="single" w:sz="18" w:space="0" w:color="auto"/>
              <w:bottom w:val="single" w:sz="1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E3D6D1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  <w:t>Genes</w:t>
            </w:r>
          </w:p>
        </w:tc>
      </w:tr>
      <w:tr w:rsidR="008A1189" w:rsidRPr="003B03E2" w14:paraId="58671C4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42C8DF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C4E648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673E3F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776546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6FE437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1114668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36E1A6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0.3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1F868F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 (0.04)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1DEB8E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4C011A9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6B3A9E8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589EDE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779128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1138913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AC8D42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1179816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57FD9D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4D43E9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D71A62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7B93CA8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164D6B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48DDA2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0F6384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1550992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0D99AE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1564064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717DEE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9CFA44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DDE7DF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MIB2</w:t>
            </w:r>
          </w:p>
        </w:tc>
      </w:tr>
      <w:tr w:rsidR="008A1189" w:rsidRPr="003B03E2" w14:paraId="19B5097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FCD1CF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p36.31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ADD290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17C417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3381698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6E874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3417211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EC87A8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C108F9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260E16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ARHGEF16, MEGF6</w:t>
            </w:r>
          </w:p>
        </w:tc>
      </w:tr>
      <w:tr w:rsidR="008A1189" w:rsidRPr="003B03E2" w14:paraId="57B15A9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137C44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p36.31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372F47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C1A984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6181605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34FF9F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6697530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E343D7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0.5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5279AF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B708BD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30336AC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9EE637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p36.22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96BE1E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AC5D1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12852872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1F3B42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12915847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D53109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6B125B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500867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PRAMEF1, RAMEF11, HNRNPCL1</w:t>
            </w:r>
          </w:p>
        </w:tc>
      </w:tr>
      <w:tr w:rsidR="008A1189" w:rsidRPr="003B03E2" w14:paraId="1EA91B99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F9455B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p36.21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8A85BB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DD445D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16015784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3881D5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16188681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7D9D94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B71A11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 (0.04)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13D7B1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20BEFAB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8946D0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p36.13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128C64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44C100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17249219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50F9BC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17320122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14:paraId="12D82D3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A4A42A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DEB238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CROCC, MFAP2</w:t>
            </w:r>
          </w:p>
        </w:tc>
      </w:tr>
      <w:tr w:rsidR="008A1189" w:rsidRPr="003B03E2" w14:paraId="2AB5361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9A4FDF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p35.2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9AF00F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9C595B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30979276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C0E7DD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31012257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14:paraId="02FE05C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62FB1E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EC9B1C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5D8F666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</w:tcBorders>
            <w:vAlign w:val="center"/>
          </w:tcPr>
          <w:p w14:paraId="04E90FA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p31.1</w:t>
            </w:r>
          </w:p>
        </w:tc>
        <w:tc>
          <w:tcPr>
            <w:tcW w:w="617" w:type="pct"/>
            <w:vAlign w:val="center"/>
          </w:tcPr>
          <w:p w14:paraId="7C0A912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vAlign w:val="center"/>
          </w:tcPr>
          <w:p w14:paraId="3C70297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55515618</w:t>
            </w:r>
          </w:p>
        </w:tc>
        <w:tc>
          <w:tcPr>
            <w:tcW w:w="722" w:type="pct"/>
            <w:vAlign w:val="center"/>
          </w:tcPr>
          <w:p w14:paraId="35F3840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55532142</w:t>
            </w:r>
          </w:p>
        </w:tc>
        <w:tc>
          <w:tcPr>
            <w:tcW w:w="355" w:type="pct"/>
          </w:tcPr>
          <w:p w14:paraId="5A1D23E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vAlign w:val="center"/>
          </w:tcPr>
          <w:p w14:paraId="2AF6946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right w:val="nil"/>
            </w:tcBorders>
            <w:vAlign w:val="center"/>
          </w:tcPr>
          <w:p w14:paraId="50A8248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PCSK9, USP24</w:t>
            </w:r>
          </w:p>
        </w:tc>
      </w:tr>
      <w:tr w:rsidR="008A1189" w:rsidRPr="003B03E2" w14:paraId="1D6765C2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15953B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AEC7C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D82535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74492543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BC3FB0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74649321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14:paraId="188163B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6DBB4E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5B7F60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LRRIQ3</w:t>
            </w:r>
          </w:p>
        </w:tc>
      </w:tr>
      <w:tr w:rsidR="008A1189" w:rsidRPr="003B03E2" w14:paraId="6FD4DC02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2B781D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4FC0D8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4A1109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89265248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2069BE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89302955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14:paraId="42985426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8E0FE1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A815CE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PKN2</w:t>
            </w:r>
          </w:p>
        </w:tc>
      </w:tr>
      <w:tr w:rsidR="008A1189" w:rsidRPr="003B03E2" w14:paraId="6E40281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409226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D789B3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6E7346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91739270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ED1CF2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91916880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14:paraId="1204B116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90A490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AA02F3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HFM1</w:t>
            </w:r>
          </w:p>
        </w:tc>
      </w:tr>
      <w:tr w:rsidR="008A1189" w:rsidRPr="003B03E2" w14:paraId="129CFEDA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E5010B1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09D31A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986242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93651547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A2632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93724389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14:paraId="567D905C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A17EB7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2B130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CCDC18</w:t>
            </w:r>
          </w:p>
        </w:tc>
      </w:tr>
      <w:tr w:rsidR="008A1189" w:rsidRPr="003B03E2" w14:paraId="0F5A2E9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BE9BEE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14D3EE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B7299A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103354135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67D79E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103548505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14:paraId="16BB6645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E4F317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F2A93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COL11A1</w:t>
            </w:r>
          </w:p>
        </w:tc>
      </w:tr>
      <w:tr w:rsidR="008A1189" w:rsidRPr="003B03E2" w14:paraId="634BB44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1BAA1D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p13.3*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FDF6B0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91AC98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109789795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3B2514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109820919</w:t>
            </w:r>
          </w:p>
        </w:tc>
        <w:tc>
          <w:tcPr>
            <w:tcW w:w="355" w:type="pct"/>
            <w:tcBorders>
              <w:bottom w:val="single" w:sz="4" w:space="0" w:color="auto"/>
            </w:tcBorders>
          </w:tcPr>
          <w:p w14:paraId="3AE4055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8AE264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(0.014)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BFEA6A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CELSR2</w:t>
            </w:r>
          </w:p>
        </w:tc>
      </w:tr>
      <w:tr w:rsidR="008A1189" w:rsidRPr="003B03E2" w14:paraId="5987A3E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A50B5D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55C674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4F2B96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145610210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EC071F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145762959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17E236F4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C62F70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BAB667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0A9A83D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3A87EC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213B32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8CC3DA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151239051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E66E84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151263530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1CE9716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2B0BAE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0FE65F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PSMD4, ZNF687</w:t>
            </w:r>
          </w:p>
        </w:tc>
      </w:tr>
      <w:tr w:rsidR="008A1189" w:rsidRPr="003B03E2" w14:paraId="2467413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4C13B3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409212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D4947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152526812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F47242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152552461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3741CA8C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2043E6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7DB556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LCE3E, LCE3D</w:t>
            </w:r>
          </w:p>
        </w:tc>
      </w:tr>
      <w:tr w:rsidR="008A1189" w:rsidRPr="003B03E2" w14:paraId="7AD912E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83E49D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8A40CB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889484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155151048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5A6F72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155165892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01647CD2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7153C1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4AFE46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TRIM46, MUC1, THBS3</w:t>
            </w:r>
          </w:p>
        </w:tc>
      </w:tr>
      <w:tr w:rsidR="008A1189" w:rsidRPr="003B03E2" w14:paraId="4213C44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4B7DA5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q25.3-q31.1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C416B6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4C2B9E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185565704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D63423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186151390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23F0FE25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0.58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F529F1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FAD2FE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HMCN1</w:t>
            </w:r>
          </w:p>
        </w:tc>
      </w:tr>
      <w:tr w:rsidR="008A1189" w:rsidRPr="003B03E2" w14:paraId="4B8C1D2A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B5EA2D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899653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FCD1D1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194083813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AE2C07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194564447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27FE9AC1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D83ABD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F63324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70B7B3D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947B29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lastRenderedPageBreak/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E9B3EF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4CC84F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197019858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514F64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197644773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1037FA40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E882C8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92161F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062577A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27B360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BD41B7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32F2A5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197892733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377C0E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198544730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42FC5B7" w14:textId="77777777" w:rsidR="008A1189" w:rsidRPr="002E0D0D" w:rsidRDefault="008A1189" w:rsidP="006974F0">
            <w:pPr>
              <w:suppressAutoHyphens/>
              <w:spacing w:before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7C0E40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DF9E07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LHX9, NEK7, ATP6V1G3</w:t>
            </w:r>
          </w:p>
        </w:tc>
      </w:tr>
      <w:tr w:rsidR="008A1189" w:rsidRPr="003B03E2" w14:paraId="55E78C8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66CC2A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5751B5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8A7F20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201415592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DFC498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201603081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629CFA0F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B31F8A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71BF08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PHLDA3, CSRP1</w:t>
            </w:r>
          </w:p>
        </w:tc>
      </w:tr>
      <w:tr w:rsidR="008A1189" w:rsidRPr="003B03E2" w14:paraId="6217ED4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F06682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q42.12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3D5EBC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0C3A5D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225061843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CBEBDF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225539363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4C8A8CC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0.47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A47F5F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5B4546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DNAH14</w:t>
            </w:r>
          </w:p>
        </w:tc>
      </w:tr>
      <w:tr w:rsidR="008A1189" w:rsidRPr="003B03E2" w14:paraId="086E19CA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AF6BD8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q42.13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6D1736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C45195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228520973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1E9560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228564884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4F951777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5B2056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 (0.04)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986EE3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OBSCN</w:t>
            </w:r>
          </w:p>
        </w:tc>
      </w:tr>
      <w:tr w:rsidR="008A1189" w:rsidRPr="003B03E2" w14:paraId="1F5B3A1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2E0116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q42.13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9079C8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40C4B7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230372099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6B8316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230429143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234D25F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1B59EB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F96983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GALNT2</w:t>
            </w:r>
          </w:p>
        </w:tc>
      </w:tr>
      <w:tr w:rsidR="008A1189" w:rsidRPr="003B03E2" w14:paraId="2485B9B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9D1889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q44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670B2D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C8A84C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245848798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913A9F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245861522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226D530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716567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F0095F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KIF26B</w:t>
            </w:r>
          </w:p>
        </w:tc>
      </w:tr>
      <w:tr w:rsidR="008A1189" w:rsidRPr="003B03E2" w14:paraId="2E601E0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9324F9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A2315F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F0F5A1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27292534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B00BDC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27360863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bottom"/>
          </w:tcPr>
          <w:p w14:paraId="467DAB26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E1BB68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837590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451C794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</w:tcBorders>
            <w:vAlign w:val="center"/>
          </w:tcPr>
          <w:p w14:paraId="386D491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p22.2</w:t>
            </w:r>
          </w:p>
        </w:tc>
        <w:tc>
          <w:tcPr>
            <w:tcW w:w="617" w:type="pct"/>
            <w:vAlign w:val="center"/>
          </w:tcPr>
          <w:p w14:paraId="5398C61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vAlign w:val="center"/>
          </w:tcPr>
          <w:p w14:paraId="26F3A9E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38510608</w:t>
            </w:r>
          </w:p>
        </w:tc>
        <w:tc>
          <w:tcPr>
            <w:tcW w:w="722" w:type="pct"/>
            <w:vAlign w:val="center"/>
          </w:tcPr>
          <w:p w14:paraId="6CC91AE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38580233</w:t>
            </w:r>
          </w:p>
        </w:tc>
        <w:tc>
          <w:tcPr>
            <w:tcW w:w="355" w:type="pct"/>
            <w:vAlign w:val="bottom"/>
          </w:tcPr>
          <w:p w14:paraId="7A1A7EB6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2" w:type="pct"/>
            <w:vAlign w:val="center"/>
          </w:tcPr>
          <w:p w14:paraId="657C081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 (0.03)</w:t>
            </w:r>
          </w:p>
        </w:tc>
        <w:tc>
          <w:tcPr>
            <w:tcW w:w="1259" w:type="pct"/>
            <w:tcBorders>
              <w:right w:val="nil"/>
            </w:tcBorders>
            <w:vAlign w:val="center"/>
          </w:tcPr>
          <w:p w14:paraId="62507EC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ATL2</w:t>
            </w:r>
          </w:p>
        </w:tc>
      </w:tr>
      <w:tr w:rsidR="008A1189" w:rsidRPr="003B03E2" w14:paraId="29CCEC7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06467B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p16.3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6EC8F2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C3DC98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49676328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969168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49764298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F916A9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8B31C5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A5213C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</w:tbl>
    <w:p w14:paraId="359970A5" w14:textId="77777777" w:rsidR="008A1189" w:rsidRDefault="008A1189" w:rsidP="008A1189">
      <w:pPr>
        <w:pStyle w:val="EndNoteBibliography"/>
        <w:spacing w:line="276" w:lineRule="auto"/>
        <w:rPr>
          <w:rFonts w:ascii="Times New Roman" w:hAnsi="Times New Roman" w:cs="Times New Roman"/>
        </w:rPr>
      </w:pPr>
      <w:r w:rsidRPr="00917BEF">
        <w:rPr>
          <w:rFonts w:ascii="Times New Roman" w:hAnsi="Times New Roman" w:cs="Times New Roman"/>
          <w:b/>
          <w:bCs/>
        </w:rPr>
        <w:t>Table S3</w:t>
      </w:r>
      <w:r w:rsidRPr="00DE55FD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>C</w:t>
      </w:r>
      <w:r w:rsidRPr="00DE55FD">
        <w:rPr>
          <w:rFonts w:ascii="Times New Roman" w:hAnsi="Times New Roman" w:cs="Times New Roman"/>
        </w:rPr>
        <w:t>ytogenetic region, CNV type, genomic coordinates</w:t>
      </w:r>
      <w:r>
        <w:rPr>
          <w:rFonts w:ascii="Times New Roman" w:hAnsi="Times New Roman" w:cs="Times New Roman"/>
        </w:rPr>
        <w:t xml:space="preserve"> (</w:t>
      </w:r>
      <w:r w:rsidRPr="00DE55FD">
        <w:rPr>
          <w:rFonts w:ascii="Times New Roman" w:hAnsi="Times New Roman" w:cs="Times New Roman"/>
        </w:rPr>
        <w:t>base pairs</w:t>
      </w:r>
      <w:r>
        <w:rPr>
          <w:rFonts w:ascii="Times New Roman" w:hAnsi="Times New Roman" w:cs="Times New Roman"/>
        </w:rPr>
        <w:t>)</w:t>
      </w:r>
      <w:r w:rsidRPr="00DE55FD">
        <w:rPr>
          <w:rFonts w:ascii="Times New Roman" w:hAnsi="Times New Roman" w:cs="Times New Roman"/>
        </w:rPr>
        <w:t>, CNV size (megabases), carrier frequency</w:t>
      </w:r>
      <w:r>
        <w:rPr>
          <w:rFonts w:ascii="Times New Roman" w:hAnsi="Times New Roman" w:cs="Times New Roman"/>
        </w:rPr>
        <w:t>,</w:t>
      </w:r>
      <w:r w:rsidRPr="00DE55FD">
        <w:rPr>
          <w:rFonts w:ascii="Times New Roman" w:hAnsi="Times New Roman" w:cs="Times New Roman"/>
        </w:rPr>
        <w:t xml:space="preserve"> and genes</w:t>
      </w:r>
      <w:r>
        <w:rPr>
          <w:rFonts w:ascii="Times New Roman" w:hAnsi="Times New Roman" w:cs="Times New Roman"/>
        </w:rPr>
        <w:t xml:space="preserve"> affected by </w:t>
      </w:r>
      <w:proofErr w:type="spellStart"/>
      <w:r>
        <w:rPr>
          <w:rFonts w:ascii="Times New Roman" w:hAnsi="Times New Roman" w:cs="Times New Roman"/>
        </w:rPr>
        <w:t>r</w:t>
      </w:r>
      <w:r w:rsidRPr="00DE55FD">
        <w:rPr>
          <w:rFonts w:ascii="Times New Roman" w:hAnsi="Times New Roman" w:cs="Times New Roman"/>
        </w:rPr>
        <w:t>CNVs</w:t>
      </w:r>
      <w:proofErr w:type="spellEnd"/>
      <w:r w:rsidRPr="00DE55FD">
        <w:rPr>
          <w:rFonts w:ascii="Times New Roman" w:hAnsi="Times New Roman" w:cs="Times New Roman"/>
        </w:rPr>
        <w:t xml:space="preserve"> detected in Southwest Indians</w:t>
      </w:r>
      <w:r>
        <w:rPr>
          <w:rFonts w:ascii="Times New Roman" w:hAnsi="Times New Roman" w:cs="Times New Roman"/>
        </w:rPr>
        <w:t>.</w:t>
      </w:r>
    </w:p>
    <w:tbl>
      <w:tblPr>
        <w:tblpPr w:leftFromText="180" w:rightFromText="180" w:vertAnchor="page" w:horzAnchor="margin" w:tblpY="116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054"/>
        <w:gridCol w:w="1599"/>
        <w:gridCol w:w="1693"/>
        <w:gridCol w:w="1871"/>
        <w:gridCol w:w="920"/>
        <w:gridCol w:w="1560"/>
        <w:gridCol w:w="3263"/>
      </w:tblGrid>
      <w:tr w:rsidR="008A1189" w:rsidRPr="003B03E2" w14:paraId="65F1D25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bookmarkEnd w:id="5"/>
          <w:bookmarkEnd w:id="6"/>
          <w:p w14:paraId="5A833FB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lastRenderedPageBreak/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p16.1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830E84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74D16D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57399830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370E3A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57445335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CD98EE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14CE2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D8AEEA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584E00F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91EEF08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p15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2C4CBD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2CBD6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61454010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0EF35E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61566536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3F4936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8C782D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8F3B40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USP34</w:t>
            </w:r>
          </w:p>
        </w:tc>
      </w:tr>
      <w:tr w:rsidR="008A1189" w:rsidRPr="003B03E2" w14:paraId="14D187E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3876203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p13.1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BC7F0F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07438C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73847024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5B4011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73900329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59AA96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9625FF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E079AF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NAT8, ALMS1P</w:t>
            </w:r>
          </w:p>
        </w:tc>
      </w:tr>
      <w:tr w:rsidR="008A1189" w:rsidRPr="003B03E2" w14:paraId="2C3F061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557279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B95DB8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F140C4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107830992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F27129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107862981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9024516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721495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3075B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3451D7B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8DA17D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1D191B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FD0B21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109085455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44CD93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109098854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3353FE2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CE0B07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2DDDC1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GCC2</w:t>
            </w:r>
          </w:p>
        </w:tc>
      </w:tr>
      <w:tr w:rsidR="008A1189" w:rsidRPr="003B03E2" w14:paraId="7EC7AD3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2CD748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EFB375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687644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110852875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31E66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110980346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0401F1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6F62E0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D5130B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MALL, NPHP1</w:t>
            </w:r>
          </w:p>
        </w:tc>
      </w:tr>
      <w:tr w:rsidR="008A1189" w:rsidRPr="003B03E2" w14:paraId="0EADF1C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D4CAF5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q14.3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1EF2B1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F54073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127804699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5A4985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127834459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6766FD8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8AD8AB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4AF286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BIN1</w:t>
            </w:r>
          </w:p>
        </w:tc>
      </w:tr>
      <w:tr w:rsidR="008A1189" w:rsidRPr="003B03E2" w14:paraId="5D5AA33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2212A8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q14.3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D69183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3D3D9E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128327387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15AD1B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128471218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42C9480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D49DAB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558DE7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3EB61D7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933583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q21.1*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1CCA99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39233A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132057166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AD4AA4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132298468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B94E4A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A15589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(0.014)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FF4D5A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0352688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B966E3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50E64E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442E68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179365400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592FB1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179618462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2B6D18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A9223A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36DB8A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PLEKHA3, TTN</w:t>
            </w:r>
          </w:p>
        </w:tc>
      </w:tr>
      <w:tr w:rsidR="008A1189" w:rsidRPr="003B03E2" w14:paraId="6ED1346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B80551E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q33.1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54E061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D4D696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201397345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DD288E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201450068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0DA43D4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069144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A3BAFB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SGOL2</w:t>
            </w:r>
          </w:p>
        </w:tc>
      </w:tr>
      <w:tr w:rsidR="008A1189" w:rsidRPr="003B03E2" w14:paraId="385C584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AD55333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q37.3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4E5B3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B22409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238999875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C146CF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239071623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6A6367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1839C1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35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107EEA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SCLY, ESPNL, KLHL30</w:t>
            </w:r>
          </w:p>
        </w:tc>
      </w:tr>
      <w:tr w:rsidR="008A1189" w:rsidRPr="003B03E2" w14:paraId="606CC12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9B2CE0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q37.3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B965AD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22735A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241800707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542422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242212672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9F19184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0.41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368454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23683D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08452552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73A93D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p26.3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D45779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D08C9D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61495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533567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382547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D887FD4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89C99C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AC3E56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CHL1</w:t>
            </w:r>
          </w:p>
        </w:tc>
      </w:tr>
      <w:tr w:rsidR="008A1189" w:rsidRPr="003B03E2" w14:paraId="2BAAAC6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FB5806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p25.2*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10B991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4FC6DC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12628920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30D540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12806123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15C4782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C30395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 (0.05)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113B24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RAF1, TMEM40</w:t>
            </w:r>
          </w:p>
        </w:tc>
      </w:tr>
      <w:tr w:rsidR="008A1189" w:rsidRPr="003B03E2" w14:paraId="308BD89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DA3B84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p24.3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CE0D6E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8A2343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21083986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1B9EDF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21144408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4EAB109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A9688B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C082BF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44DA67E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0009FE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q12.2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303173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89F737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100351696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81CE6C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100441716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7CF597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8A8AC0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9DD964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GPR128, TFG</w:t>
            </w:r>
          </w:p>
        </w:tc>
      </w:tr>
      <w:tr w:rsidR="008A1189" w:rsidRPr="003B03E2" w14:paraId="2D5F672A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9CFC6A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q13.13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303E88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7FD4FC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108254751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BEB388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108301920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9E36CD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4D3C5A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B537FE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KIAA1524</w:t>
            </w:r>
          </w:p>
        </w:tc>
      </w:tr>
      <w:tr w:rsidR="008A1189" w:rsidRPr="003B03E2" w14:paraId="35CCE11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005755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q25.32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C73AEE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D0A7A8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158515499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60BBBB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158539294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B2CAB7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BBA4A6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4C5DD7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MFSD1</w:t>
            </w:r>
          </w:p>
        </w:tc>
      </w:tr>
      <w:tr w:rsidR="008A1189" w:rsidRPr="003B03E2" w14:paraId="2B23066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FE4DDB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q26.1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A19A61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504C10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164709997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26EF89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164750447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644D0F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91262F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16B442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SI</w:t>
            </w:r>
          </w:p>
        </w:tc>
      </w:tr>
      <w:tr w:rsidR="008A1189" w:rsidRPr="003B03E2" w14:paraId="13C6EDA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9BA778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q26.31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187B65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E6B8BE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172321698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EE3551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172397868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2444AC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0F615C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BAD55F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NCEH1</w:t>
            </w:r>
          </w:p>
        </w:tc>
      </w:tr>
      <w:tr w:rsidR="008A1189" w:rsidRPr="003B03E2" w14:paraId="028309C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198A14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q26.31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76FC05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5328F2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173239453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FAA212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173281958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CC5F302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10895E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28 (0.08)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16A9FD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NLGN1</w:t>
            </w:r>
          </w:p>
        </w:tc>
      </w:tr>
      <w:tr w:rsidR="008A1189" w:rsidRPr="003B03E2" w14:paraId="6EFE4E4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81A9E68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q26.33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03C05C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9B76A5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180320704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C77F99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180386213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1AE786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D4E1F3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910A7B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TTC14, CCDC39</w:t>
            </w:r>
          </w:p>
        </w:tc>
      </w:tr>
      <w:tr w:rsidR="008A1189" w:rsidRPr="003B03E2" w14:paraId="0C07F13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D0DC1E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p16.3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3D37E5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3A208B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942006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A35817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1064557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1B581E9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B4597E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29 (0.08)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7E0F44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7B7E66D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7BE292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p16.1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53D399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8D67AA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8212524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72CC9C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8239393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C4611C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725503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 (0.05)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D82518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SH3TC1</w:t>
            </w:r>
          </w:p>
        </w:tc>
      </w:tr>
      <w:tr w:rsidR="008A1189" w:rsidRPr="003B03E2" w14:paraId="705C04F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B3BDB7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25F0ED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3CA1BB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46038274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B94FBE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46086060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D903937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0EFAF3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621F90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GABRG1</w:t>
            </w:r>
          </w:p>
        </w:tc>
      </w:tr>
      <w:tr w:rsidR="008A1189" w:rsidRPr="003B03E2" w14:paraId="1989A7B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5368B9D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lastRenderedPageBreak/>
              <w:t>4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q12*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896B57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8BC6F3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58604281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00495A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58770663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AED4848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BFAE9A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3E3142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6ABF37E9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0F4C9A3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9E8531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0C8BA9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92930924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FAB7B9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93088664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0B11AF0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5631CF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65AF6E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0E3CCE9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4D0DBB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q35.1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B8A78F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A4F620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186322002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26FF57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186381059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C28B10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01CD28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CC5759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UFSP2, CCDC110</w:t>
            </w:r>
          </w:p>
        </w:tc>
      </w:tr>
      <w:tr w:rsidR="008A1189" w:rsidRPr="003B03E2" w14:paraId="28728BD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DCE3B31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q35.2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BC1937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C429C0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189139613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267F50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189388320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9301AD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583336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558BDB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17DA637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D6A9A3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q35.2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DAAAF7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819EAE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189519649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556749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189557490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0C4A82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3743A2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CE7134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08D9E409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027285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p15.1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944915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6878AE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17697085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8E75A9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17745762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E8A201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3FD69F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BD72CA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1A8F008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A0DD21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F406A6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53EF34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32101400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B076FA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32159517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7539F2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E0E7A0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 (0.05)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C6D5CD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PDZD2, GOLPH3</w:t>
            </w:r>
          </w:p>
        </w:tc>
      </w:tr>
      <w:tr w:rsidR="008A1189" w:rsidRPr="003B03E2" w14:paraId="449EC2F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B139713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p12-p11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997ACE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AD14DF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45602976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AA90F7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46399093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2C22E8D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0.79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E80C28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CB3465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HCN1</w:t>
            </w:r>
          </w:p>
        </w:tc>
      </w:tr>
      <w:tr w:rsidR="008A1189" w:rsidRPr="003B03E2" w14:paraId="76BA1CD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9AA302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10651B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A7A860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130736800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97436C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130840385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A6706CD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D7CC66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6D3644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RAPGEF6</w:t>
            </w:r>
          </w:p>
        </w:tc>
      </w:tr>
      <w:tr w:rsidR="008A1189" w:rsidRPr="003B03E2" w14:paraId="112E054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CF0DD9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F71A4F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5D2CA5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132150484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2AA06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132161784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FC6AAF2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398C3B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699B12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SOWAHA, SHROOM1</w:t>
            </w:r>
          </w:p>
        </w:tc>
      </w:tr>
      <w:tr w:rsidR="008A1189" w:rsidRPr="003B03E2" w14:paraId="729B8BE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D8E368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3CEFE4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6FD17A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140165568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681F85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140264271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320761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F5E7C4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 (0.05)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6D2DE0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PCDHA1-13</w:t>
            </w:r>
          </w:p>
        </w:tc>
      </w:tr>
      <w:tr w:rsidR="008A1189" w:rsidRPr="003B03E2" w14:paraId="7DF3D83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452F7F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DFF402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44D035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146687393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9850A8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146817347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FF19730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241E47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4E7069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STK32A, DPYSL3</w:t>
            </w:r>
          </w:p>
        </w:tc>
      </w:tr>
      <w:tr w:rsidR="008A1189" w:rsidRPr="003B03E2" w14:paraId="772A84E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EBBAE2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q35.3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113AEC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B2602F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176730190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C4D317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176958397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86FC427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2C4D3E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 (0.04)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4010BB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09CA9339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539789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q35.3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8D34D2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D44DD3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179200919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5E84CF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179308012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BDE925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4A0632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807AED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55F8418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B7E988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2AE039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8CD0A4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16186284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D0F3B4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16326842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C60FCB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FCBB2A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4907C2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GMPR, ATXN1</w:t>
            </w:r>
          </w:p>
        </w:tc>
      </w:tr>
      <w:tr w:rsidR="008A1189" w:rsidRPr="003B03E2" w14:paraId="58B852F2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FF5E16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6D6249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045557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26020276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EEDB0E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26056321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FA901A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1B1858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25BD99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6F05FB5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252F1D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315B75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326D7A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29094696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42BD5B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29161435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0B3BD1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A69870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D6ECE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OR2J2</w:t>
            </w:r>
          </w:p>
        </w:tc>
      </w:tr>
      <w:tr w:rsidR="008A1189" w:rsidRPr="003B03E2" w14:paraId="49EC655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388C7A8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160685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A9002E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29849619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1CB8F2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29896421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94009C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8C441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C0FEC6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HLA-H, HLA-G, HLA-J</w:t>
            </w:r>
          </w:p>
        </w:tc>
      </w:tr>
      <w:tr w:rsidR="008A1189" w:rsidRPr="003B03E2" w14:paraId="24192E5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CF95AA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p21.33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516B50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32B552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30969527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06FDA2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30987786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E1090C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C8E621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25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D557FE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MUC22</w:t>
            </w:r>
          </w:p>
        </w:tc>
      </w:tr>
      <w:tr w:rsidR="008A1189" w:rsidRPr="003B03E2" w14:paraId="72D0690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514976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p21.33*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20025C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AB700E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31355318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9AAE9D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31453640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CDAFA2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7BCC5A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93 (0.26)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FF8473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MICA, HCP5, PMSP, HCG26</w:t>
            </w:r>
          </w:p>
        </w:tc>
      </w:tr>
      <w:tr w:rsidR="008A1189" w:rsidRPr="003B03E2" w14:paraId="1A9E573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05B564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p21.31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B09454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DB253D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34480637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D47EDD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34544384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B7B7579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A5650D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C671BB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PACSIN1, SPDEF</w:t>
            </w:r>
          </w:p>
        </w:tc>
      </w:tr>
      <w:tr w:rsidR="008A1189" w:rsidRPr="003B03E2" w14:paraId="631461B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78524B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q11.1-q12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9DE2F6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BCCB79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63136576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7AAFDE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63610969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5DB8B04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0.47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270FB3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362098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055A3C5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FF6D73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6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q22.31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BAA67D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35E724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124681503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953F3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124900701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4C29469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7C43F8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EC637D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NKAIN2</w:t>
            </w:r>
          </w:p>
        </w:tc>
      </w:tr>
      <w:tr w:rsidR="008A1189" w:rsidRPr="003B03E2" w14:paraId="107B9BB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1C945F1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18D302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07E117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44935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F715B1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68920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ABFB500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78FBDC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06F7F8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197B263A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112384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306432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24BFC8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44935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8237F1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81237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4CF6A1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42642A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AD71CD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74437ED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4762DAD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4C31EE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C86B5E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44935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6FD3B2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162145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BD33802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11893B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6E6EDF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37B3955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C659F5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lastRenderedPageBreak/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19FF23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01C786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44935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F44FA3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171613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440CDA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51F45A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BC10A4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321C97D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F740A5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1BD4AC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5EA7D5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4721171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FD79CF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4880954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DAE9836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E12249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56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16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912679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FOXK1, AP5Z1, RADIL</w:t>
            </w:r>
          </w:p>
        </w:tc>
      </w:tr>
      <w:tr w:rsidR="008A1189" w:rsidRPr="003B03E2" w14:paraId="5F54199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DFA15B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E1F8B3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B2D456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9680160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2CC5AA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9858697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4BDC700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F88362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79236F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2AE78E9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866B0F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69FB7E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85F711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47496258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082341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47619815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E15C4D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42DBF4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A0EF55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TNS3</w:t>
            </w:r>
          </w:p>
        </w:tc>
      </w:tr>
      <w:tr w:rsidR="008A1189" w:rsidRPr="003B03E2" w14:paraId="29DC88E9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056B58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q11.23*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97F31D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FA7121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76131646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76DDD2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76639871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CCA61CF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0.5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B171BF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0989D6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2F2AEC8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C7D278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862AB4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C50B97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100634386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FE74CA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100686356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773FD94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7D3F40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946760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MUC12, MUC17</w:t>
            </w:r>
          </w:p>
        </w:tc>
      </w:tr>
      <w:tr w:rsidR="008A1189" w:rsidRPr="003B03E2" w14:paraId="543619B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CC16FF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q31.1*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3F0CD3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7FD8E3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110971919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544FE7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111309224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2E3D195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8EC289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16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4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6DE963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IMMP2L</w:t>
            </w:r>
          </w:p>
        </w:tc>
      </w:tr>
      <w:tr w:rsidR="008A1189" w:rsidRPr="003B03E2" w14:paraId="67E4B69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A84876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94C183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749077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113207209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7B016C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113493772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966B320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3F29C8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D6ADE7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4570C5B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C3DD6B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B63CB4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E79581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149410638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035AF0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149430847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6890B6B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287DA3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26 (0.07)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0CB61B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KRBA1</w:t>
            </w:r>
          </w:p>
        </w:tc>
      </w:tr>
      <w:tr w:rsidR="008A1189" w:rsidRPr="003B03E2" w14:paraId="3AAF88C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25D7FF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p36.1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8028D4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4F1D9B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150639871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D3B33C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150883937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33E2664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253C70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3067B2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50931D5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B1FB6B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8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AB1D56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3540C4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1697573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A69084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1753497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A6F032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FD9B3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DC66EB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CLN8</w:t>
            </w:r>
          </w:p>
        </w:tc>
      </w:tr>
      <w:tr w:rsidR="008A1189" w:rsidRPr="003B03E2" w14:paraId="2D2586E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6D9031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8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E5898E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7EF4A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21959728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1FAECB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21997479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258DCF5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6219C1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26DE63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FAM160B2, NUDT18, HR, REEP4</w:t>
            </w:r>
          </w:p>
        </w:tc>
      </w:tr>
      <w:tr w:rsidR="008A1189" w:rsidRPr="003B03E2" w14:paraId="63655A5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3B4106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8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p12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DE4F3E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36E24F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30699708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38CB9D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30731171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8C19FEF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72143D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234EC9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TEX15</w:t>
            </w:r>
          </w:p>
        </w:tc>
      </w:tr>
      <w:tr w:rsidR="008A1189" w:rsidRPr="003B03E2" w14:paraId="3575A22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2485EC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8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D68CC9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87D7D9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92114936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14807A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92181214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35AB74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A35492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31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9441F6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LRRC69</w:t>
            </w:r>
          </w:p>
        </w:tc>
      </w:tr>
      <w:tr w:rsidR="008A1189" w:rsidRPr="003B03E2" w14:paraId="7CE473B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CD9EBE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8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q22.2-q22.3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F3B2EC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C7E042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101421798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972E63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101612659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7F600AD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384D81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A62019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ANKRD46, SNX31</w:t>
            </w:r>
          </w:p>
        </w:tc>
      </w:tr>
      <w:tr w:rsidR="008A1189" w:rsidRPr="003B03E2" w14:paraId="65BD625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3374C1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8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q24.3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B6E81F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97DC83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145101381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977934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145114919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B598000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3907A3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8AD26F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SPATC1, OPLAH</w:t>
            </w:r>
          </w:p>
        </w:tc>
      </w:tr>
      <w:tr w:rsidR="008A1189" w:rsidRPr="003B03E2" w14:paraId="11EA0F8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D71B649" w14:textId="77777777" w:rsidR="008A1189" w:rsidRPr="00DD49FD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9</w:t>
            </w:r>
            <w:r w:rsidRPr="00DD49FD">
              <w:rPr>
                <w:rFonts w:ascii="Arial" w:hAnsi="Arial"/>
                <w:color w:val="000000" w:themeColor="text1"/>
                <w:sz w:val="20"/>
                <w:szCs w:val="20"/>
              </w:rPr>
              <w:t>p24.3*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E6AE7D5" w14:textId="77777777" w:rsidR="008A1189" w:rsidRPr="00DD49FD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DD49FD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64CC3FF" w14:textId="77777777" w:rsidR="008A1189" w:rsidRPr="00DD49FD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DD49FD">
              <w:rPr>
                <w:rFonts w:ascii="Arial" w:hAnsi="Arial"/>
                <w:color w:val="000000" w:themeColor="text1"/>
                <w:sz w:val="20"/>
                <w:szCs w:val="20"/>
              </w:rPr>
              <w:t>483018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A0803F3" w14:textId="77777777" w:rsidR="008A1189" w:rsidRPr="00DD49FD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DD49FD">
              <w:rPr>
                <w:rFonts w:ascii="Arial" w:hAnsi="Arial"/>
                <w:color w:val="000000" w:themeColor="text1"/>
                <w:sz w:val="20"/>
                <w:szCs w:val="20"/>
              </w:rPr>
              <w:t>489338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08C53DA" w14:textId="77777777" w:rsidR="008A1189" w:rsidRPr="00DD49FD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DD49FD">
              <w:rPr>
                <w:rFonts w:ascii="Arial" w:hAnsi="Arial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2798C1D" w14:textId="77777777" w:rsidR="008A1189" w:rsidRPr="00DD49FD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DD49FD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C011E09" w14:textId="77777777" w:rsidR="008A1189" w:rsidRPr="00DD49FD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DD49FD">
              <w:rPr>
                <w:rFonts w:ascii="Arial" w:hAnsi="Arial"/>
                <w:color w:val="000000" w:themeColor="text1"/>
                <w:sz w:val="20"/>
                <w:szCs w:val="20"/>
              </w:rPr>
              <w:t>KANK1</w:t>
            </w:r>
          </w:p>
        </w:tc>
      </w:tr>
      <w:tr w:rsidR="008A1189" w:rsidRPr="003B03E2" w14:paraId="1950032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B62296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9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p24.2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FDAFDD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F497F3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3138608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1A1635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3267584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76C4FF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145082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056B45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RFX3</w:t>
            </w:r>
          </w:p>
        </w:tc>
      </w:tr>
      <w:tr w:rsidR="008A1189" w:rsidRPr="003B03E2" w14:paraId="33701C3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D95E1D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9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p24.1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A04A6F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F85F27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6587200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0B3F44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6928789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2AE5BD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6056AF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 (0.06)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8E48FD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GLDC, KDM4C</w:t>
            </w:r>
          </w:p>
        </w:tc>
      </w:tr>
      <w:tr w:rsidR="008A1189" w:rsidRPr="003B03E2" w14:paraId="6811958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EF6C79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9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p23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C53B76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2AF080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12022175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FD42E8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12165758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A09515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282BA8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C3B3FF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69687F0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5A37CF3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9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q34.12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BFD1C4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8323A1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133759566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9EA5E3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133816023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F2E2F9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9E571A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244EDE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ABL1, QRFP, FIBCD1</w:t>
            </w:r>
          </w:p>
        </w:tc>
      </w:tr>
      <w:tr w:rsidR="008A1189" w:rsidRPr="003B03E2" w14:paraId="0DBBE36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8DE18E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0p14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B6DCB8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E24E43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11527215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852D47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11582344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CAE8B1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F1AB65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ED2F2D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USP6NL</w:t>
            </w:r>
          </w:p>
        </w:tc>
      </w:tr>
      <w:tr w:rsidR="008A1189" w:rsidRPr="003B03E2" w14:paraId="4E03EA7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C0F9518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0p11.21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CD7C02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BF2F9D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37487831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366D7E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37529216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B75F1C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6C8CA2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0007E8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ANKRD30A</w:t>
            </w:r>
          </w:p>
        </w:tc>
      </w:tr>
      <w:tr w:rsidR="008A1189" w:rsidRPr="003B03E2" w14:paraId="5F29ED0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747ECF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0q11.22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D5AAFF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B1DC10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47412588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F8397E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47650490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666D7F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277621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8FBCE6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FAM35DP</w:t>
            </w:r>
          </w:p>
        </w:tc>
      </w:tr>
      <w:tr w:rsidR="008A1189" w:rsidRPr="003B03E2" w14:paraId="6ABB904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6780F4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0q21.1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6EFAEF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417800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57138742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497B85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57650954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B8841C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0.51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550CE3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803896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PCDH15, MTRNR2L5</w:t>
            </w:r>
          </w:p>
        </w:tc>
      </w:tr>
      <w:tr w:rsidR="008A1189" w:rsidRPr="003B03E2" w14:paraId="7241D729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89A0B4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0q23.33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8AF210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191A2B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94814907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B1B21C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94834581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AEC12C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D9958A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EEBAC6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EXOC6, CYP26C1, CYP26A1</w:t>
            </w:r>
          </w:p>
        </w:tc>
      </w:tr>
      <w:tr w:rsidR="008A1189" w:rsidRPr="003B03E2" w14:paraId="7025A08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2E847BD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lastRenderedPageBreak/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0q24.1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41503A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539663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98792520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61362A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98876941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0BCD1F2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6CF282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4432D1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SLIT1</w:t>
            </w:r>
          </w:p>
        </w:tc>
      </w:tr>
      <w:tr w:rsidR="008A1189" w:rsidRPr="003B03E2" w14:paraId="1762745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E8D08D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0q25.3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39985E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3B3191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116930870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8D6018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117575619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504D1FC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4F890C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ED61EA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ATRNL1</w:t>
            </w:r>
          </w:p>
        </w:tc>
      </w:tr>
      <w:tr w:rsidR="008A1189" w:rsidRPr="003B03E2" w14:paraId="55C493F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714E8C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1p15.5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832A0E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952FDB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280464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FDBC90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1015021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DBC7EF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360A18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D20936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7692418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16D3CA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1p15.5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6BBB46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A05551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2386636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99E6CF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2469915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DC6DAC7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0C3F41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877CA2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CD81, TSSC4, TRPM5, KCNQ1</w:t>
            </w:r>
          </w:p>
        </w:tc>
      </w:tr>
      <w:tr w:rsidR="008A1189" w:rsidRPr="003B03E2" w14:paraId="7951831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3E8EDA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1q22.3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9F2D5A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3FB05F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102937178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01FB0B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103191959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ACB1EF1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D6EE1D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1D9BDC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DCUN1D5, DYNC2H1</w:t>
            </w:r>
          </w:p>
        </w:tc>
      </w:tr>
      <w:tr w:rsidR="008A1189" w:rsidRPr="003B03E2" w14:paraId="2368838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71F958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1q22.3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1B8131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DC22CC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108097333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D3CC80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108352891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FD37AE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F1FDEF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4BA8AB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ATM, KDELC2</w:t>
            </w:r>
          </w:p>
        </w:tc>
      </w:tr>
      <w:tr w:rsidR="008A1189" w:rsidRPr="003B03E2" w14:paraId="08F5689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B8A5483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1q23.2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4D9259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9830EC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113267957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3DBDA9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113280724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45D9FF5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6CE505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3EC3D3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ANKK1, DRD2</w:t>
            </w:r>
          </w:p>
        </w:tc>
      </w:tr>
      <w:tr w:rsidR="008A1189" w:rsidRPr="003B03E2" w14:paraId="7EAC5F2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9BAE54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1q25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1FB1FB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9FBEB5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134792477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081711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134934063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0DBF6BD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1958EC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192FAC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116FC2A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5CACBA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2p13.31*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FF3E0D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A059F2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8000912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4B6749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8114429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6A419F4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0846F9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3B9FEC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SLC2A14, NANOGP1, SLC2A3</w:t>
            </w:r>
          </w:p>
        </w:tc>
      </w:tr>
      <w:tr w:rsidR="008A1189" w:rsidRPr="003B03E2" w14:paraId="52F2184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78A6605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2p13.31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37884E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18EE5B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9435244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20F4A8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9664352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FAA63CD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6C36BA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16 (0.04)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2055D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DDX12P</w:t>
            </w:r>
          </w:p>
        </w:tc>
      </w:tr>
      <w:tr w:rsidR="008A1189" w:rsidRPr="003B03E2" w14:paraId="32D6142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C9A564D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2p11.11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7EDA12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24B9B6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53439537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995702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53454938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4FD12D7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BC8873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6F7286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TENC1</w:t>
            </w:r>
          </w:p>
        </w:tc>
      </w:tr>
      <w:tr w:rsidR="008A1189" w:rsidRPr="003B03E2" w14:paraId="0918682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9D08F2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2q14.2*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110F40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26FA6F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63946056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064F81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64118558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C8E8A8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36661A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9BBEA4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DPY19L2</w:t>
            </w:r>
          </w:p>
        </w:tc>
      </w:tr>
      <w:tr w:rsidR="008A1189" w:rsidRPr="003B03E2" w14:paraId="44DA200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85FCA3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2q21.31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DDDDFC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3DF6E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85070164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DB031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85755820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B7910AA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E813E5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F41A81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SLC6A15, TSPAN19, LRRIQ1, ALX1</w:t>
            </w:r>
          </w:p>
        </w:tc>
      </w:tr>
      <w:tr w:rsidR="008A1189" w:rsidRPr="003B03E2" w14:paraId="59F0619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F0C2DE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3q12.11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14A8E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43A4D7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21728134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BBBB0A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21746637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A7463B5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E2218C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 (0.06)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D1C839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SKA3</w:t>
            </w:r>
          </w:p>
        </w:tc>
      </w:tr>
      <w:tr w:rsidR="008A1189" w:rsidRPr="003B03E2" w14:paraId="2C5E494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5DD9B40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3q14.11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199D09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4E367A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43718991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30C39B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43828170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7104A8D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708C7F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6EAE4F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ENOX1</w:t>
            </w:r>
          </w:p>
        </w:tc>
      </w:tr>
      <w:tr w:rsidR="008A1189" w:rsidRPr="003B03E2" w14:paraId="771BC79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82DB3C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3q22.1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C57DA9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169131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73331944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70E43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73575455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93E9AC6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1C46B6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759479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DIS3, PIBF1</w:t>
            </w:r>
          </w:p>
        </w:tc>
      </w:tr>
      <w:tr w:rsidR="008A1189" w:rsidRPr="003B03E2" w14:paraId="13430EB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FC4C8FD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3q31.1*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B5F89B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B3342C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84101480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8953AC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84157927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FFC1158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4325A4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51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(0.14)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ABD17B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6109B6A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E97358E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3q33.1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9EE443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4BC556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103382660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8249B8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103402638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F6F0E03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2797AF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96FCC9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CCDC168</w:t>
            </w:r>
          </w:p>
        </w:tc>
      </w:tr>
      <w:tr w:rsidR="008A1189" w:rsidRPr="003B03E2" w14:paraId="14D6CE8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CB0AB5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3q33.2*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0A9E27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061385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106219874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CBA031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106307349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714913E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2E0D0D">
              <w:rPr>
                <w:rFonts w:ascii="Arial" w:hAnsi="Arial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B14FF9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F9E3EA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683EDB9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FBD276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4q11.2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69D232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55BA59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9700048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7EC010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204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16499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3EF157F" w14:textId="77777777" w:rsidR="008A1189" w:rsidRPr="002E0D0D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0.71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618815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526455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29977F0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E7A360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4q11.2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17750A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95F0E8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20213937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EBC6F4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20416499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E05359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8E6544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73AE60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0326CA47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3F0D2F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4q11.2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8DAE42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06FF83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21358155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291874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21393289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4009FD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6FFDEA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 (0.05)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10DA2A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RNASE3, ECRP, RNASE2</w:t>
            </w:r>
          </w:p>
        </w:tc>
      </w:tr>
      <w:tr w:rsidR="008A1189" w:rsidRPr="003B03E2" w14:paraId="42082DC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22AA9D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4q12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9C243E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CB2E4B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27596242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5FD9A1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27714462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D0C90F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62200D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186F8E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03E0C0C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ED12666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8BB019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939560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52354228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7A5FF4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52416412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63FB549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51AB7F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D0F6D4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GNG2</w:t>
            </w:r>
          </w:p>
        </w:tc>
      </w:tr>
      <w:tr w:rsidR="008A1189" w:rsidRPr="003B03E2" w14:paraId="239D990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05110F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4q23.1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105098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94A8D0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58666970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C11265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59006831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8F9183F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72402A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B868B5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5DA8FB4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004490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lastRenderedPageBreak/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4q23.1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F72872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7B8D07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60903572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8216C1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60938407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53BD365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3298FE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C824BF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64F0BD6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6BDAF23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4q31.3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5F4965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338BCD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89171711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2B2064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89466033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2A8DBFE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30C6A3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E5318F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EML5, TTC8</w:t>
            </w:r>
          </w:p>
        </w:tc>
      </w:tr>
      <w:tr w:rsidR="008A1189" w:rsidRPr="003B03E2" w14:paraId="37F6DCE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29EE8D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4q32.33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5566FF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0115E7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104546893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562245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104662014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1191C64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B62CFF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8D113F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ASPG, KIF26A</w:t>
            </w:r>
          </w:p>
        </w:tc>
      </w:tr>
      <w:tr w:rsidR="008A1189" w:rsidRPr="003B03E2" w14:paraId="4DFFE12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484F69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5q11.2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BF4B79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6336F8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22750305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E4946F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23272733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C340D74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3F4FD1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89D84E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07674060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C6CF27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5q11.2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A9F085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20FB92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24357212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03F45A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24472002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65F8610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9A6D35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006FEB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PWRN2</w:t>
            </w:r>
          </w:p>
        </w:tc>
      </w:tr>
      <w:tr w:rsidR="008A1189" w:rsidRPr="003B03E2" w14:paraId="0271402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F1D60B1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5q15.1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5133A8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DB8E07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42104826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887775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42185482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FFA1D18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93B0F6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 (0.05)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9CB2C5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756DEE3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DB7E34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5q15.1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296E7F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24E096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42143533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6CACAD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42164078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CD49CEE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39535D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E3F821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SPTBN5</w:t>
            </w:r>
          </w:p>
        </w:tc>
      </w:tr>
      <w:tr w:rsidR="008A1189" w:rsidRPr="003B03E2" w14:paraId="35666C2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559841D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5q15.2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62DFA0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CDD4F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42869028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130AEF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42934631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3B58371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58038A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309434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STARD9</w:t>
            </w:r>
          </w:p>
        </w:tc>
      </w:tr>
      <w:tr w:rsidR="008A1189" w:rsidRPr="003B03E2" w14:paraId="1C1A0A6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55110CE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5q21.3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1FE7E7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B47381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57720473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640549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57754873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CF98A68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C3F8D0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D12FA5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CGNL1</w:t>
            </w:r>
          </w:p>
        </w:tc>
      </w:tr>
      <w:tr w:rsidR="008A1189" w:rsidRPr="003B03E2" w14:paraId="421BBCA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E0D2F57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5q22.2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ADDD8F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BDA97E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62128861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C02A75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62332980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CDAFC24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807BFC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C541E4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VPS13C</w:t>
            </w:r>
          </w:p>
        </w:tc>
      </w:tr>
      <w:tr w:rsidR="008A1189" w:rsidRPr="003B03E2" w14:paraId="4517C862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D221BF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5q26.3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0982B9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8CC738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102264489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677F22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102461162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292B225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0C8EA5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6D2EE9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1DD6652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C6F33E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12769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00571F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514407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BF2D17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875050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D5BE622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998568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32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 xml:space="preserve"> (0.0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43C716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1E73F26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4F2D3D2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2B4EC8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1E34E6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678430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843072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726120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E763F2D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962A3A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82CEC5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3D1465C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126BAE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5DDCC5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8F5394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767179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2A3A64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780615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B2D9AF9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F9F255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76948A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16771D4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290CDC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833CA6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5E97DB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812700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989495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825628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2D0A491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9462D7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44AD91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MSLN</w:t>
            </w:r>
          </w:p>
        </w:tc>
      </w:tr>
      <w:tr w:rsidR="008A1189" w:rsidRPr="003B03E2" w14:paraId="6F28D42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2ABD38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4E004D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125A71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1799407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C88A73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1858888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1833B0D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427D2E6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19 (0.05)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768EBB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458BBA5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C60C1B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6F4CE5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89BD9C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2003399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DFEBE4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2087547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0D65D7F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ACD918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 (0.06)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B53B67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4E878349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C785D8B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0A97157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F6DFA4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2130189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926A626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2199788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AC0B00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D2F0864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061AF1B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3B88DAD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FC4779D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F2D91AE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23AC3A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2510603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3700EC4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2788281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CF36B2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1621A2D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B92D88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2D240E89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C40CA8E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CA77437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F223886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3170210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EDF3EA7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3191356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5735B9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58CADC8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0F39EE8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ZNF205, ZNF213</w:t>
            </w:r>
          </w:p>
        </w:tc>
      </w:tr>
      <w:tr w:rsidR="008A1189" w:rsidRPr="003B03E2" w14:paraId="2950717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B4E78F5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6p13.2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C832B0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F16146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8531584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D191560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8615618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655BDA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2593E80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4BFB35A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TMEM114</w:t>
            </w:r>
          </w:p>
        </w:tc>
      </w:tr>
      <w:tr w:rsidR="008A1189" w:rsidRPr="003B03E2" w14:paraId="24A8F5C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E1DC00B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6q22.1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65D295C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F086D36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67180198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15292B2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67320972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7D2AD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86823B6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9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E2ECE31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6E920623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0EACF09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6q24.1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B152EA9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6ABF18D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84209816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D5E593C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84233596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792104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988ABC6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B32952F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DNAAF1, TAF1C, ADAD2</w:t>
            </w:r>
          </w:p>
        </w:tc>
      </w:tr>
      <w:tr w:rsidR="008A1189" w:rsidRPr="003B03E2" w14:paraId="1DC9A10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302534A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6q24.2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B423159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56BF9B9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88440878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A58189B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88601281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0B4C97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2A12422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AF400A6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ZNF469, ZFPM1</w:t>
            </w:r>
          </w:p>
        </w:tc>
      </w:tr>
      <w:tr w:rsidR="008A1189" w:rsidRPr="003B03E2" w14:paraId="35E52EC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B33FA70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7p11.2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41B738D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5C2CD265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21319849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E90555E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21503147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227C77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B1C3C0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536E467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KCNJ12</w:t>
            </w:r>
          </w:p>
        </w:tc>
      </w:tr>
      <w:tr w:rsidR="008A1189" w:rsidRPr="003B03E2" w14:paraId="12ADE7A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440E063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7p11.2-p11.1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7ED0A1C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BA9AD57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21539613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76B9BED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22242355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649AB3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0.7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33A27D5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18 (0.05)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91701D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UBBP4, FAM27L, MTRNR2L1</w:t>
            </w:r>
          </w:p>
        </w:tc>
      </w:tr>
      <w:tr w:rsidR="008A1189" w:rsidRPr="003B03E2" w14:paraId="5F6BE3F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349BB526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lastRenderedPageBreak/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7q12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4814C58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F5AA821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34443811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3F0E3DC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34466631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B62621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859C6CC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 (0.06)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572C7406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41A97DC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914859E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7q25.3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356DBE9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63F477F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80391684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4A6A269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80544855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7B176B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E249C95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D97BFE4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11B226EB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E4AD6CB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8q21.1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81EF6A0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6E8198A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63203008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1288C90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63275241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BA54A7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3F260B5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18D3835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5288DE3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A8BBACB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9q13.33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D89EB24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F0EA56A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50520133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FEC851C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50548187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FBB667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3563D78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E80E975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VRK3, ZNF473</w:t>
            </w:r>
          </w:p>
        </w:tc>
      </w:tr>
      <w:tr w:rsidR="008A1189" w:rsidRPr="003B03E2" w14:paraId="6AC9D3C2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7C173A3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9q13.41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37E32FF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B772101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53518590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439D7F7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53548950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A1EE5D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0E642B0C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 (0.06)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3D418D8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ERVV-1, ERVV-2</w:t>
            </w:r>
          </w:p>
        </w:tc>
      </w:tr>
      <w:tr w:rsidR="008A1189" w:rsidRPr="003B03E2" w14:paraId="4F174D4A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5BCDA9A5" w14:textId="77777777" w:rsidR="008A1189" w:rsidRPr="005B6B7F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1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9q13.42*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BF1F5A1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C6927C3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53932295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9272A7F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54011384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E962EF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2958C7B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4E3B2C17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TPM3P9, ZNF761, ZNF813</w:t>
            </w:r>
          </w:p>
        </w:tc>
      </w:tr>
      <w:tr w:rsidR="008A1189" w:rsidRPr="003B03E2" w14:paraId="70A8661F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BFCEF0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0p12.1*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16B46B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4B84025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14815778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225B929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15171838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2E1448EF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B3EBFA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14A764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MACROD2</w:t>
            </w:r>
          </w:p>
        </w:tc>
      </w:tr>
      <w:tr w:rsidR="008A1189" w:rsidRPr="003B03E2" w14:paraId="28144041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762956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0q11.22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C0B01E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D5531E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33566722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867E78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33591284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52AB91B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30C131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144D10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MYH7B, TRPC4AP</w:t>
            </w:r>
          </w:p>
        </w:tc>
      </w:tr>
      <w:tr w:rsidR="008A1189" w:rsidRPr="003B03E2" w14:paraId="05D49BAE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BF1CC5D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0q13.33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639E1F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59E232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58416428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EB6B2E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58500453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1FB3DAA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E79572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11 (0.03)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0108BE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PHACTR3, SYCP2</w:t>
            </w:r>
          </w:p>
        </w:tc>
      </w:tr>
      <w:tr w:rsidR="008A1189" w:rsidRPr="003B03E2" w14:paraId="2EB25D88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8650581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0q13.33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690EE8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611C2BA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60788970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10C47C3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60912731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CDF1BAE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635D52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10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A3F051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3174222D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0BBAE3A8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0q13.33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BBC4ED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22876E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62028210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056640A2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62836184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3ECA299E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0.8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CAB770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09021F3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43847356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F4FDDBB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0q13.33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5FA306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2A20386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62117518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3120EF2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62203708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5784AC26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17CD11F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3137C4C4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5CA3075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4B4985CE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0q13.33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5E9F085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60F45D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62187669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2F76CA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62202150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4910F054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29E0AB4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4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B1841D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HELZ2</w:t>
            </w:r>
          </w:p>
        </w:tc>
      </w:tr>
      <w:tr w:rsidR="008A1189" w:rsidRPr="003B03E2" w14:paraId="28B2770A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755E32F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0q13.33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9D6A9D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B3F65A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62193253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A2C178E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62722711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1890728A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886C45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5271DE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65BCEDE4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18D91D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2q11.22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F211C2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0441FAB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22381327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723BB2D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22538738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7749C291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63BA1F4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3 (0.008)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764F92B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Non-genic region</w:t>
            </w:r>
          </w:p>
        </w:tc>
      </w:tr>
      <w:tr w:rsidR="008A1189" w:rsidRPr="003B03E2" w14:paraId="610392A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1BFF3BA4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2q11.22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299FC710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71A48B6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22394144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5084B90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23237674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EBBD7E8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7568AE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8 (0.02)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2E1B1BB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2034F822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611EC419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2q11.22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455D75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1C32D96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22508432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65CC2D0C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22734671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4E90843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5AEEE98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 (0.005)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1A829FB1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7854FE42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4" w:space="0" w:color="auto"/>
            </w:tcBorders>
            <w:vAlign w:val="center"/>
          </w:tcPr>
          <w:p w14:paraId="2B1FF7FC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2q11.22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04794AE7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14:paraId="3C3B36E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22599238</w:t>
            </w:r>
          </w:p>
        </w:tc>
        <w:tc>
          <w:tcPr>
            <w:tcW w:w="722" w:type="pct"/>
            <w:tcBorders>
              <w:bottom w:val="single" w:sz="4" w:space="0" w:color="auto"/>
            </w:tcBorders>
            <w:vAlign w:val="center"/>
          </w:tcPr>
          <w:p w14:paraId="46B6954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22946825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589E909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602" w:type="pct"/>
            <w:tcBorders>
              <w:bottom w:val="single" w:sz="4" w:space="0" w:color="auto"/>
            </w:tcBorders>
            <w:vAlign w:val="center"/>
          </w:tcPr>
          <w:p w14:paraId="76BDDE1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6 (0.01)</w:t>
            </w:r>
          </w:p>
        </w:tc>
        <w:tc>
          <w:tcPr>
            <w:tcW w:w="1259" w:type="pct"/>
            <w:tcBorders>
              <w:bottom w:val="single" w:sz="4" w:space="0" w:color="auto"/>
              <w:right w:val="nil"/>
            </w:tcBorders>
            <w:vAlign w:val="center"/>
          </w:tcPr>
          <w:p w14:paraId="6CFE717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1893CE65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</w:tcBorders>
            <w:vAlign w:val="center"/>
          </w:tcPr>
          <w:p w14:paraId="6FAB242F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2q11.22</w:t>
            </w:r>
          </w:p>
        </w:tc>
        <w:tc>
          <w:tcPr>
            <w:tcW w:w="617" w:type="pct"/>
            <w:vAlign w:val="center"/>
          </w:tcPr>
          <w:p w14:paraId="139802C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Deletion</w:t>
            </w:r>
          </w:p>
        </w:tc>
        <w:tc>
          <w:tcPr>
            <w:tcW w:w="653" w:type="pct"/>
            <w:vAlign w:val="center"/>
          </w:tcPr>
          <w:p w14:paraId="49B069AF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22770917</w:t>
            </w:r>
          </w:p>
        </w:tc>
        <w:tc>
          <w:tcPr>
            <w:tcW w:w="722" w:type="pct"/>
            <w:vAlign w:val="center"/>
          </w:tcPr>
          <w:p w14:paraId="0FD3380B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23010666</w:t>
            </w:r>
          </w:p>
        </w:tc>
        <w:tc>
          <w:tcPr>
            <w:tcW w:w="355" w:type="pct"/>
            <w:vAlign w:val="center"/>
          </w:tcPr>
          <w:p w14:paraId="3519ACD4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D30BC3">
              <w:rPr>
                <w:rFonts w:ascii="Arial" w:hAnsi="Arial"/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602" w:type="pct"/>
            <w:vAlign w:val="center"/>
          </w:tcPr>
          <w:p w14:paraId="350808A6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b/>
                <w:i/>
                <w:iCs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 (0.02)</w:t>
            </w:r>
          </w:p>
        </w:tc>
        <w:tc>
          <w:tcPr>
            <w:tcW w:w="1259" w:type="pct"/>
            <w:tcBorders>
              <w:right w:val="nil"/>
            </w:tcBorders>
            <w:vAlign w:val="center"/>
          </w:tcPr>
          <w:p w14:paraId="104094A9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eastAsia="Microsoft YaHei" w:hAnsi="Arial"/>
                <w:color w:val="000000" w:themeColor="text1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Multigenic</w:t>
            </w:r>
          </w:p>
        </w:tc>
      </w:tr>
      <w:tr w:rsidR="008A1189" w:rsidRPr="003B03E2" w14:paraId="17BEB32C" w14:textId="77777777" w:rsidTr="006974F0">
        <w:trPr>
          <w:cantSplit/>
          <w:trHeight w:val="317"/>
        </w:trPr>
        <w:tc>
          <w:tcPr>
            <w:tcW w:w="792" w:type="pct"/>
            <w:tcBorders>
              <w:left w:val="nil"/>
              <w:bottom w:val="single" w:sz="18" w:space="0" w:color="auto"/>
            </w:tcBorders>
            <w:vAlign w:val="center"/>
          </w:tcPr>
          <w:p w14:paraId="7961B89A" w14:textId="77777777" w:rsidR="008A1189" w:rsidRPr="005B6B7F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2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2q11.2</w:t>
            </w: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3</w:t>
            </w:r>
            <w:r w:rsidRPr="005B6B7F">
              <w:rPr>
                <w:rFonts w:ascii="Arial" w:hAnsi="Arial"/>
                <w:color w:val="000000" w:themeColor="text1"/>
                <w:sz w:val="20"/>
                <w:szCs w:val="20"/>
              </w:rPr>
              <w:t>-q12.1*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34F3E9D3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Duplication</w:t>
            </w:r>
          </w:p>
        </w:tc>
        <w:tc>
          <w:tcPr>
            <w:tcW w:w="653" w:type="pct"/>
            <w:tcBorders>
              <w:bottom w:val="single" w:sz="18" w:space="0" w:color="auto"/>
            </w:tcBorders>
            <w:vAlign w:val="center"/>
          </w:tcPr>
          <w:p w14:paraId="0C5E237D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25650406</w:t>
            </w:r>
          </w:p>
        </w:tc>
        <w:tc>
          <w:tcPr>
            <w:tcW w:w="722" w:type="pct"/>
            <w:tcBorders>
              <w:bottom w:val="single" w:sz="18" w:space="0" w:color="auto"/>
            </w:tcBorders>
            <w:vAlign w:val="center"/>
          </w:tcPr>
          <w:p w14:paraId="1284321A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25910667</w:t>
            </w:r>
          </w:p>
        </w:tc>
        <w:tc>
          <w:tcPr>
            <w:tcW w:w="355" w:type="pct"/>
            <w:tcBorders>
              <w:bottom w:val="single" w:sz="18" w:space="0" w:color="auto"/>
            </w:tcBorders>
            <w:vAlign w:val="center"/>
          </w:tcPr>
          <w:p w14:paraId="7482D20E" w14:textId="77777777" w:rsidR="008A1189" w:rsidRPr="00D30BC3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/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602" w:type="pct"/>
            <w:tcBorders>
              <w:bottom w:val="single" w:sz="18" w:space="0" w:color="auto"/>
            </w:tcBorders>
            <w:vAlign w:val="center"/>
          </w:tcPr>
          <w:p w14:paraId="59C14F48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79 (0.22)</w:t>
            </w:r>
          </w:p>
        </w:tc>
        <w:tc>
          <w:tcPr>
            <w:tcW w:w="1259" w:type="pct"/>
            <w:tcBorders>
              <w:bottom w:val="single" w:sz="18" w:space="0" w:color="auto"/>
              <w:right w:val="nil"/>
            </w:tcBorders>
            <w:vAlign w:val="center"/>
          </w:tcPr>
          <w:p w14:paraId="680B6215" w14:textId="77777777" w:rsidR="008A1189" w:rsidRPr="003B03E2" w:rsidRDefault="008A1189" w:rsidP="006974F0">
            <w:pPr>
              <w:suppressAutoHyphens/>
              <w:spacing w:before="10" w:after="10"/>
              <w:jc w:val="center"/>
              <w:rPr>
                <w:rFonts w:ascii="Arial" w:hAnsi="Arial"/>
                <w:color w:val="000000" w:themeColor="text1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 w:themeColor="text1"/>
                <w:sz w:val="20"/>
                <w:szCs w:val="20"/>
              </w:rPr>
              <w:t>IGLL3P, LRP5L, CRYBB2P1</w:t>
            </w:r>
          </w:p>
        </w:tc>
      </w:tr>
    </w:tbl>
    <w:p w14:paraId="09EC55E9" w14:textId="77777777" w:rsidR="008A1189" w:rsidRDefault="008A1189" w:rsidP="008A1189">
      <w:pPr>
        <w:rPr>
          <w:rFonts w:ascii="Arial" w:hAnsi="Arial"/>
          <w:noProof/>
          <w:sz w:val="20"/>
          <w:szCs w:val="20"/>
        </w:rPr>
      </w:pPr>
      <w:r w:rsidRPr="003B03E2">
        <w:rPr>
          <w:rFonts w:ascii="Arial" w:hAnsi="Arial"/>
          <w:noProof/>
          <w:sz w:val="20"/>
          <w:szCs w:val="20"/>
        </w:rPr>
        <w:t>*Found in PI</w:t>
      </w:r>
    </w:p>
    <w:p w14:paraId="4AA88497" w14:textId="77777777" w:rsidR="008A1189" w:rsidRDefault="008A1189" w:rsidP="008A1189">
      <w:pPr>
        <w:ind w:left="360"/>
        <w:rPr>
          <w:rFonts w:ascii="Arial" w:hAnsi="Arial"/>
          <w:noProof/>
          <w:sz w:val="20"/>
          <w:szCs w:val="20"/>
        </w:rPr>
      </w:pPr>
    </w:p>
    <w:p w14:paraId="3DF3707E" w14:textId="77777777" w:rsidR="008A1189" w:rsidRDefault="008A1189" w:rsidP="008A1189">
      <w:pPr>
        <w:pStyle w:val="EndNoteBibliography"/>
        <w:spacing w:line="276" w:lineRule="auto"/>
        <w:rPr>
          <w:rFonts w:ascii="Arial" w:hAnsi="Arial"/>
          <w:noProof/>
          <w:sz w:val="20"/>
          <w:szCs w:val="20"/>
        </w:rPr>
      </w:pPr>
      <w:bookmarkStart w:id="7" w:name="_Hlk203392201"/>
      <w:r w:rsidRPr="00917BEF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4</w:t>
      </w:r>
      <w:r w:rsidRPr="00DE55FD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>C</w:t>
      </w:r>
      <w:r w:rsidRPr="00DE55FD">
        <w:rPr>
          <w:rFonts w:ascii="Times New Roman" w:hAnsi="Times New Roman" w:cs="Times New Roman"/>
        </w:rPr>
        <w:t>ytogenetic region, CNV type, genomic coordinates</w:t>
      </w:r>
      <w:r>
        <w:rPr>
          <w:rFonts w:ascii="Times New Roman" w:hAnsi="Times New Roman" w:cs="Times New Roman"/>
        </w:rPr>
        <w:t xml:space="preserve"> (</w:t>
      </w:r>
      <w:r w:rsidRPr="00DE55FD">
        <w:rPr>
          <w:rFonts w:ascii="Times New Roman" w:hAnsi="Times New Roman" w:cs="Times New Roman"/>
        </w:rPr>
        <w:t>base pairs</w:t>
      </w:r>
      <w:r>
        <w:rPr>
          <w:rFonts w:ascii="Times New Roman" w:hAnsi="Times New Roman" w:cs="Times New Roman"/>
        </w:rPr>
        <w:t>)</w:t>
      </w:r>
      <w:r w:rsidRPr="00DE55FD">
        <w:rPr>
          <w:rFonts w:ascii="Times New Roman" w:hAnsi="Times New Roman" w:cs="Times New Roman"/>
        </w:rPr>
        <w:t>, CNV size (megabases), carrier frequency</w:t>
      </w:r>
      <w:r>
        <w:rPr>
          <w:rFonts w:ascii="Times New Roman" w:hAnsi="Times New Roman" w:cs="Times New Roman"/>
        </w:rPr>
        <w:t>,</w:t>
      </w:r>
      <w:r w:rsidRPr="00DE55FD">
        <w:rPr>
          <w:rFonts w:ascii="Times New Roman" w:hAnsi="Times New Roman" w:cs="Times New Roman"/>
        </w:rPr>
        <w:t xml:space="preserve"> and genes</w:t>
      </w:r>
      <w:r>
        <w:rPr>
          <w:rFonts w:ascii="Times New Roman" w:hAnsi="Times New Roman" w:cs="Times New Roman"/>
        </w:rPr>
        <w:t xml:space="preserve"> affected by </w:t>
      </w:r>
      <w:proofErr w:type="spellStart"/>
      <w:r>
        <w:rPr>
          <w:rFonts w:ascii="Times New Roman" w:hAnsi="Times New Roman" w:cs="Times New Roman"/>
        </w:rPr>
        <w:t>r</w:t>
      </w:r>
      <w:r w:rsidRPr="00DE55FD">
        <w:rPr>
          <w:rFonts w:ascii="Times New Roman" w:hAnsi="Times New Roman" w:cs="Times New Roman"/>
        </w:rPr>
        <w:t>CNVs</w:t>
      </w:r>
      <w:proofErr w:type="spellEnd"/>
      <w:r w:rsidRPr="00DE55FD">
        <w:rPr>
          <w:rFonts w:ascii="Times New Roman" w:hAnsi="Times New Roman" w:cs="Times New Roman"/>
        </w:rPr>
        <w:t xml:space="preserve"> detected in </w:t>
      </w:r>
      <w:r>
        <w:rPr>
          <w:rFonts w:ascii="Times New Roman" w:hAnsi="Times New Roman" w:cs="Times New Roman"/>
        </w:rPr>
        <w:t>Plains</w:t>
      </w:r>
      <w:r w:rsidRPr="00DE55FD">
        <w:rPr>
          <w:rFonts w:ascii="Times New Roman" w:hAnsi="Times New Roman" w:cs="Times New Roman"/>
        </w:rPr>
        <w:t xml:space="preserve"> Indians</w:t>
      </w:r>
      <w:r>
        <w:rPr>
          <w:rFonts w:ascii="Times New Roman" w:hAnsi="Times New Roman" w:cs="Times New Roman"/>
        </w:rPr>
        <w:t>.</w:t>
      </w:r>
      <w:bookmarkEnd w:id="7"/>
    </w:p>
    <w:tbl>
      <w:tblPr>
        <w:tblpPr w:leftFromText="180" w:rightFromText="180" w:vertAnchor="page" w:horzAnchor="margin" w:tblpY="2323"/>
        <w:tblW w:w="50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894"/>
        <w:gridCol w:w="1576"/>
        <w:gridCol w:w="1775"/>
        <w:gridCol w:w="1760"/>
        <w:gridCol w:w="823"/>
        <w:gridCol w:w="1586"/>
        <w:gridCol w:w="3564"/>
      </w:tblGrid>
      <w:tr w:rsidR="008A1189" w:rsidRPr="003B03E2" w14:paraId="1C211D85" w14:textId="77777777" w:rsidTr="006974F0">
        <w:trPr>
          <w:cantSplit/>
          <w:trHeight w:val="317"/>
        </w:trPr>
        <w:tc>
          <w:tcPr>
            <w:tcW w:w="730" w:type="pct"/>
            <w:tcBorders>
              <w:top w:val="single" w:sz="18" w:space="0" w:color="auto"/>
              <w:left w:val="nil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F2F713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lastRenderedPageBreak/>
              <w:t>Cytogenetic region</w:t>
            </w:r>
          </w:p>
        </w:tc>
        <w:tc>
          <w:tcPr>
            <w:tcW w:w="60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A17CE0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CNV type</w:t>
            </w:r>
          </w:p>
        </w:tc>
        <w:tc>
          <w:tcPr>
            <w:tcW w:w="684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E46F9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Start (bp)</w:t>
            </w:r>
          </w:p>
        </w:tc>
        <w:tc>
          <w:tcPr>
            <w:tcW w:w="678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3EF7CE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End (bp)</w:t>
            </w:r>
          </w:p>
        </w:tc>
        <w:tc>
          <w:tcPr>
            <w:tcW w:w="31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5966D8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Size (Mb)</w:t>
            </w:r>
          </w:p>
        </w:tc>
        <w:tc>
          <w:tcPr>
            <w:tcW w:w="611" w:type="pct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6F57B5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Carrier Frequency</w:t>
            </w:r>
          </w:p>
        </w:tc>
        <w:tc>
          <w:tcPr>
            <w:tcW w:w="1373" w:type="pct"/>
            <w:tcBorders>
              <w:top w:val="single" w:sz="18" w:space="0" w:color="auto"/>
              <w:bottom w:val="single" w:sz="1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7289662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  <w:t>Genes</w:t>
            </w:r>
          </w:p>
        </w:tc>
      </w:tr>
      <w:tr w:rsidR="008A1189" w:rsidRPr="003B03E2" w14:paraId="55EADD89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D763D1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p36.32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C11DFD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4C5F29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3211458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8F81B1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3249242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135115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BE6D60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1AC9C0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PRDM16</w:t>
            </w:r>
          </w:p>
        </w:tc>
      </w:tr>
      <w:tr w:rsidR="008A1189" w:rsidRPr="003B03E2" w14:paraId="354C9AFA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E41A99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p36.21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812CD2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4555B2F" w14:textId="77777777" w:rsidR="008A1189" w:rsidRPr="005F5B6A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5F5B6A">
              <w:rPr>
                <w:rFonts w:ascii="Arial" w:hAnsi="Arial"/>
                <w:color w:val="000000"/>
                <w:sz w:val="20"/>
                <w:szCs w:val="20"/>
              </w:rPr>
              <w:t>12783336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9980A3F" w14:textId="77777777" w:rsidR="008A1189" w:rsidRPr="005F5B6A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5F5B6A">
              <w:rPr>
                <w:rFonts w:ascii="Arial" w:hAnsi="Arial"/>
                <w:color w:val="000000"/>
                <w:sz w:val="20"/>
                <w:szCs w:val="20"/>
              </w:rPr>
              <w:t>12836483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8CDC338" w14:textId="77777777" w:rsidR="008A1189" w:rsidRPr="005F5B6A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5F5B6A">
              <w:rPr>
                <w:rFonts w:ascii="Arial" w:hAnsi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8C6F4E3" w14:textId="77777777" w:rsidR="008A1189" w:rsidRPr="005F5B6A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5F5B6A">
              <w:rPr>
                <w:rFonts w:ascii="Arial" w:hAnsi="Arial"/>
                <w:color w:val="000000"/>
                <w:sz w:val="20"/>
                <w:szCs w:val="20"/>
              </w:rPr>
              <w:t>31 (0.08)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3AD957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 xml:space="preserve">AADACL3, 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CFAP107, PRAMEF12</w:t>
            </w:r>
          </w:p>
        </w:tc>
      </w:tr>
      <w:tr w:rsidR="008A1189" w:rsidRPr="003B03E2" w14:paraId="01C5780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6E235F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p36.13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F3E54E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54CC10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18027377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C969EA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18650794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9508C5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2239C6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B34C06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ACTL8, IGSF21</w:t>
            </w:r>
          </w:p>
        </w:tc>
      </w:tr>
      <w:tr w:rsidR="008A1189" w:rsidRPr="003B03E2" w14:paraId="3CB6DF0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F9B354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p22.2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057EB9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7F5E7E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90304817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FCF7AC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90313153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5A57AD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867129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5417F2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LRRC8D</w:t>
            </w:r>
          </w:p>
        </w:tc>
      </w:tr>
      <w:tr w:rsidR="008A1189" w:rsidRPr="003B03E2" w14:paraId="72B8FAF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E9687F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p13.3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FEB4E6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12B6AF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109201183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9B312F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109505884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5EC79E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C0CAFC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DC0A64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43E29319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D7FCC0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p13.3*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AC26E9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01ABA4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109705022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C6A156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109832283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CC507A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DC3AB0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685BE4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CELSR2</w:t>
            </w:r>
          </w:p>
        </w:tc>
      </w:tr>
      <w:tr w:rsidR="008A1189" w:rsidRPr="003B03E2" w14:paraId="11F96AD8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631FAF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q21.3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6761A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BF46C6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150797134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AEEEDD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150819989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B26AC0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5A1F2A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95 (0.24)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0E73C1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ARNT</w:t>
            </w:r>
          </w:p>
        </w:tc>
      </w:tr>
      <w:tr w:rsidR="008A1189" w:rsidRPr="003B03E2" w14:paraId="4C458C1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884993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q31.1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1F5B38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9F5543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187261219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3AD1D8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187478245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352701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CA367C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3D1A22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EECE65F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31D383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q31.3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301426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25C853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194977690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270549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195163711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A6B1AF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9F699A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47245C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78E3F263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</w:tcBorders>
            <w:vAlign w:val="center"/>
          </w:tcPr>
          <w:p w14:paraId="414EB22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q43</w:t>
            </w:r>
          </w:p>
        </w:tc>
        <w:tc>
          <w:tcPr>
            <w:tcW w:w="607" w:type="pct"/>
            <w:vAlign w:val="center"/>
          </w:tcPr>
          <w:p w14:paraId="0314CA9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vAlign w:val="center"/>
          </w:tcPr>
          <w:p w14:paraId="4FAC256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239896209</w:t>
            </w:r>
          </w:p>
        </w:tc>
        <w:tc>
          <w:tcPr>
            <w:tcW w:w="678" w:type="pct"/>
            <w:vAlign w:val="center"/>
          </w:tcPr>
          <w:p w14:paraId="1A2466A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240067411</w:t>
            </w:r>
          </w:p>
        </w:tc>
        <w:tc>
          <w:tcPr>
            <w:tcW w:w="317" w:type="pct"/>
            <w:vAlign w:val="center"/>
          </w:tcPr>
          <w:p w14:paraId="0183951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11" w:type="pct"/>
            <w:vAlign w:val="center"/>
          </w:tcPr>
          <w:p w14:paraId="2FFAC36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right w:val="nil"/>
            </w:tcBorders>
            <w:vAlign w:val="center"/>
          </w:tcPr>
          <w:p w14:paraId="42274DE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4549235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BD6BE4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p16.3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84F26A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F8B961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52035257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90A932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52074452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5BC171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BCD76C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451E84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4F798BC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1DEA7B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5D5C84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571956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89390395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17E48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89877778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4B5B7C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0.4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A59602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21 (0.05)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1CBB8B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IGKV2-28, IGKV4-1</w:t>
            </w:r>
          </w:p>
        </w:tc>
      </w:tr>
      <w:tr w:rsidR="008A1189" w:rsidRPr="003B03E2" w14:paraId="496F89A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4F37E6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C45D31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DC1169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128050883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38C7FE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128122391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01309F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573500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3D1246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ERCC3</w:t>
            </w:r>
          </w:p>
        </w:tc>
      </w:tr>
      <w:tr w:rsidR="008A1189" w:rsidRPr="003B03E2" w14:paraId="2BDFC66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700582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q21.1*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343C35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9AA9AC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132077379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100B5E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132311088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34E870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69EEEE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 (0.002)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A40328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4585D8D4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2CC2BD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q24.2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DBA0A8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532C4D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160317408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7B575B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160451108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771EDF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8C3A3B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46D05D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BAZ2B</w:t>
            </w:r>
          </w:p>
        </w:tc>
      </w:tr>
      <w:tr w:rsidR="008A1189" w:rsidRPr="003B03E2" w14:paraId="79DF7FE9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ADC210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9EC8FA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34F6EF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169205375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960617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169238400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1877EA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6137D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4B048A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4BDF04C4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E3B00A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p26.1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895265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CECB45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5899967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FD04F0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6115317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5752B1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B03FAB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2B6DA3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1FB68E1A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5C6AC4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p25.2*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1CC91F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008669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12610706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D5512D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12792622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3C177D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020092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43 (0.11)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80C6CC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MKRN2, RAF1,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TMEM40</w:t>
            </w:r>
          </w:p>
        </w:tc>
      </w:tr>
      <w:tr w:rsidR="008A1189" w:rsidRPr="003B03E2" w14:paraId="78E8BBFF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976339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6A51D6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765456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20167830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323F2C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20951147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525BA4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366E9B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E1FE6D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KAT2B, SGOL1</w:t>
            </w:r>
          </w:p>
        </w:tc>
      </w:tr>
      <w:tr w:rsidR="008A1189" w:rsidRPr="003B03E2" w14:paraId="12904758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3810E5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p14.1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90EE37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B38FBE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65159939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423FB0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65187636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361DA9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C0AA7C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24 (0.06)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FD3FC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39A1767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40DC90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p12.1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FE68F2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B0F859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84832445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D83EBD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84882133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8FA3FC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36CF45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5E6283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74BE88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24A545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q29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892BF1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0BA7AC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193668899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D04FA8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194233500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30C363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68954F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D8D784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6002AD03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624476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lastRenderedPageBreak/>
              <w:t>4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p15.2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8D320E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6A19DB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22155404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12BB1D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22244178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4519E4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A32E81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DFE4DF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0190F7A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1B43E9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q12*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AD1A29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75720C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58604281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490FBF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58758826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91ED06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E2DD68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 (0.002)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F8D0F4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03B7DB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178C29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q28.1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0CDF24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7D531F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127597069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8EB164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127667944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DC2964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D0D197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A977A4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139664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551BF1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q28.3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C1D0D1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18BA0C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136751948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4A44E3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136819237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E59258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D010B3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C18747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0530937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2168D1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p15.33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62F5B2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1C9096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1052360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879FE7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1275528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B2423D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47F348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F0E5DC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SLC12A7, SLC6A19, SLC6A18, TERT</w:t>
            </w:r>
          </w:p>
        </w:tc>
      </w:tr>
      <w:tr w:rsidR="008A1189" w:rsidRPr="003B03E2" w14:paraId="7622AAE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39696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p15.31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31E244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662F76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8753487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DB955E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8796390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A21369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738171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DDBD90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6DA4D4D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B0432D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p15.2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B1E6B5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908ECA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10785424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66AB84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11313232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72C42D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0.5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80C79F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1B0908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CTNND2</w:t>
            </w:r>
          </w:p>
        </w:tc>
      </w:tr>
      <w:tr w:rsidR="008A1189" w:rsidRPr="003B03E2" w14:paraId="0C41CEB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7873C5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A22B18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001F67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45905997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6590C5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46348483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13A7E8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C13F71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 (0.03)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4FB6AE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3F64A4D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3A3A99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q13.3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8AE6D7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6AA0C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73999205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4B432C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74066386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00C69B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740432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 (0.04)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75D3FC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HEXB, GFM2, NSA2</w:t>
            </w:r>
          </w:p>
        </w:tc>
      </w:tr>
      <w:tr w:rsidR="008A1189" w:rsidRPr="003B03E2" w14:paraId="10AE844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315778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q23.1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996FCD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06F721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119867182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E77D07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120009805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5853A6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31F2F4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E6696A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PRR16</w:t>
            </w:r>
          </w:p>
        </w:tc>
      </w:tr>
      <w:tr w:rsidR="008A1189" w:rsidRPr="003B03E2" w14:paraId="1B884E4A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21531B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q35.3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22133D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ECE8A5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178728830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49DC6C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178935665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3E0A43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C0830C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1447D5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ADAMTS2</w:t>
            </w:r>
          </w:p>
        </w:tc>
      </w:tr>
    </w:tbl>
    <w:tbl>
      <w:tblPr>
        <w:tblpPr w:leftFromText="180" w:rightFromText="180" w:vertAnchor="page" w:horzAnchor="margin" w:tblpXSpec="center" w:tblpY="1308"/>
        <w:tblW w:w="50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894"/>
        <w:gridCol w:w="1576"/>
        <w:gridCol w:w="1775"/>
        <w:gridCol w:w="1760"/>
        <w:gridCol w:w="823"/>
        <w:gridCol w:w="1586"/>
        <w:gridCol w:w="3564"/>
      </w:tblGrid>
      <w:tr w:rsidR="008A1189" w:rsidRPr="003B03E2" w14:paraId="072E09A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73039C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lastRenderedPageBreak/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024AF4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A641A0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7187246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D47F22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7355518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C20EFE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6A0139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61D255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RREB1, SSR1, CAGE1</w:t>
            </w:r>
          </w:p>
        </w:tc>
      </w:tr>
      <w:tr w:rsidR="008A1189" w:rsidRPr="003B03E2" w14:paraId="2D6C643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C35AC2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p21.33*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21A358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283477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31355318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159838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31451476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2171CE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BBD458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60 (0.15)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72123E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MICA, HCG-26, HCP-5, PMSP</w:t>
            </w:r>
          </w:p>
        </w:tc>
      </w:tr>
      <w:tr w:rsidR="008A1189" w:rsidRPr="003B03E2" w14:paraId="380C2577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24D440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937CDA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CD89AD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65577402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CB80B0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65837939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B8C1A3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8D6371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D0C9DB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EYS</w:t>
            </w:r>
          </w:p>
        </w:tc>
      </w:tr>
      <w:tr w:rsidR="008A1189" w:rsidRPr="003B03E2" w14:paraId="36B45157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5061CD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68D89C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EEB3BB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67075448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15E733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67105019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F778E8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8A3A0B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858835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71283E1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EA1462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q14.1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C0E28C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640355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74620278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84BF20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74719628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491983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089588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0156DF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61ADB2A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FE2323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q14.1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3AD8DF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42B639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78973201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F9785A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79031742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2EFE2B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7D9480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26 (0.06)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5ADA55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2D7AFB6C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FACAB8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q14.1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E3C5C1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CA5AB3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142156294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AA6DE5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142236578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EAD46D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884652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A294CF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3D4608E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20C279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q26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7579F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77C9AD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162765089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24D3F5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162809009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884A6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3E2532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C9DD01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PRKN</w:t>
            </w:r>
          </w:p>
        </w:tc>
      </w:tr>
      <w:tr w:rsidR="008A1189" w:rsidRPr="003B03E2" w14:paraId="13C9724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2CF94D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p22.3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08E455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D07D64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140736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0B4454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295765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ED356D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CB754F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043601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4B264FD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232ACB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p22.2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D17EF6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A47E18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3545955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2A3470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3618143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CE92C9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85F79A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28 (0.07)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1CB311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SDK1</w:t>
            </w:r>
          </w:p>
        </w:tc>
      </w:tr>
      <w:tr w:rsidR="008A1189" w:rsidRPr="003B03E2" w14:paraId="4835D21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7D2A05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p21.2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65DCEE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7D7F8B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13841798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36E76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13972307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FB2BEB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74A3F1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663A82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ETV1</w:t>
            </w:r>
          </w:p>
        </w:tc>
      </w:tr>
      <w:tr w:rsidR="008A1189" w:rsidRPr="003B03E2" w14:paraId="62FB3767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3CA20A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p21.2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C53DED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898CA1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14113503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88D314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14231680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BA8BD6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377B46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250709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DGKB</w:t>
            </w:r>
          </w:p>
        </w:tc>
      </w:tr>
      <w:tr w:rsidR="008A1189" w:rsidRPr="003B03E2" w14:paraId="61B84E54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A89444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p15.3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F0C80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DB056F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21523467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1061D5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21651293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29FC4E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651C45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 (0.03)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9E5D8B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SP4, DNAH11</w:t>
            </w:r>
          </w:p>
        </w:tc>
      </w:tr>
      <w:tr w:rsidR="008A1189" w:rsidRPr="003B03E2" w14:paraId="358C3054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6A1E8E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p12.1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C70871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3FC28F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53460686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BBD80B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53590250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0001AF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F18375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F0F35B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3FEC3D9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E26DCC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p11.2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3EFDAF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3AF089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54938083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CE8AB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55072814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50DB44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9C9F1B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34BD9B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43ED5C9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5028F5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q11.1-q11.21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E42924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AF300D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61075979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775124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62060344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14AE82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1B959D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EB86AF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3FE49DB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40677F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q11.21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735B19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1EA22A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64679561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E3F463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64956181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C76848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9C6038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C825AD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ZNF117, INTS4P1, ZNF92</w:t>
            </w:r>
          </w:p>
        </w:tc>
      </w:tr>
      <w:tr w:rsidR="008A1189" w:rsidRPr="003B03E2" w14:paraId="4547C01C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08234C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q11.23*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E2F162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F718C9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76066189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22A6B9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76557212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06D922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68D0BB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 (0.002)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C07E0C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27D27F2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CA1CF6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q31.1*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69DBA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C198F6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959A2">
              <w:rPr>
                <w:rFonts w:ascii="Arial" w:hAnsi="Arial"/>
                <w:color w:val="000000"/>
                <w:sz w:val="20"/>
                <w:szCs w:val="20"/>
              </w:rPr>
              <w:t>111085618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B9E88A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C959A2">
              <w:rPr>
                <w:rFonts w:ascii="Arial" w:hAnsi="Arial"/>
                <w:color w:val="000000"/>
                <w:sz w:val="20"/>
                <w:szCs w:val="20"/>
              </w:rPr>
              <w:t>111242161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BED57A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B481AC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83802D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IMMP2L</w:t>
            </w:r>
          </w:p>
        </w:tc>
      </w:tr>
      <w:tr w:rsidR="008A1189" w:rsidRPr="003B03E2" w14:paraId="5635640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1659F3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q34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29AC25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61EAC5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141407907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1C687E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141441259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858A44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BA2045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18D565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WEE2, SSBP1</w:t>
            </w:r>
          </w:p>
        </w:tc>
      </w:tr>
      <w:tr w:rsidR="008A1189" w:rsidRPr="003B03E2" w14:paraId="64E8D30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94B2B1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q36.2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3C12DA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5015C2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154062113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038062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154088591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050C76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5FFA8E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 (0.03)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BFF1C2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DPP6</w:t>
            </w:r>
          </w:p>
        </w:tc>
      </w:tr>
      <w:tr w:rsidR="008A1189" w:rsidRPr="003B03E2" w14:paraId="2680629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2F45D8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q36.3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3B3ECE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89498B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157707876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7B25C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157860945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0A494E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4F1CF8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BB2D41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PTPRN2</w:t>
            </w:r>
          </w:p>
        </w:tc>
      </w:tr>
      <w:tr w:rsidR="008A1189" w:rsidRPr="003B03E2" w14:paraId="0007938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652C63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p23.2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08C29B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C2A231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4692648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791AEC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4711611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AEAFEA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43932C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15CCBE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CSMD1</w:t>
            </w:r>
          </w:p>
        </w:tc>
      </w:tr>
      <w:tr w:rsidR="008A1189" w:rsidRPr="003B03E2" w14:paraId="5A2CBF1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DB3220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p23.2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C2DD9D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60AC60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5713881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65CBC5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5803581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EB2F4E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269455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25 (0.06)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B94E54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0E870A1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1ACB21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p23.2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938440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E96216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6017976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08B3B2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6032282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86890B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E83D47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27B480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768055A7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D9BBEA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p23.1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AED9E0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8D537F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6490665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6D086A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6554615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8CB581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BFE470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4F718D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MCPH1</w:t>
            </w:r>
          </w:p>
        </w:tc>
      </w:tr>
      <w:tr w:rsidR="008A1189" w:rsidRPr="003B03E2" w14:paraId="658B2F9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462E34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lastRenderedPageBreak/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p23.1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0B6CFB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04BC26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6867213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56CB25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6994825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603A3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4AA1FE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D96997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DEFA3, DEFA5</w:t>
            </w:r>
          </w:p>
        </w:tc>
      </w:tr>
      <w:tr w:rsidR="008A1189" w:rsidRPr="003B03E2" w14:paraId="683A125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7ACC1B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991575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7D14D3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13643825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38D482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13653134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E15A09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EBF737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1BD5A3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233AEAC3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6DDABA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1100E8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009FC2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43708027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A1A427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43910848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C74F6B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E28E33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1A21CE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4063D1B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64CFA7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231162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02B79C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47224322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EEAEC1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47309786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5709F7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CA2D2E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D80C72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3D605E28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0724BE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BD79E2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9DA72C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47338235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C72939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47947701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293CF8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0.6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B8D748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CBCADB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748C843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508EBD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24D542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BA13D7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47463201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3C0095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47621326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934671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A64A91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2B6A95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4597140A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DB82E1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p11.1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DCDA7A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5A4EC4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47582366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3097EB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48066866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E4F164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B16C64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3C0C6C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642DF67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FE8A9C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q13.3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BC5676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F1D5B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71707472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45D383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71800113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74285F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E1B76A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EA4D28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1750119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254F02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q22.3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F8DAF2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984703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103907253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8D19EB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104078514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CC17BF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5BD64C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DD0336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ATP6V1C1</w:t>
            </w:r>
          </w:p>
        </w:tc>
      </w:tr>
      <w:tr w:rsidR="008A1189" w:rsidRPr="003B03E2" w14:paraId="78FEEA74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5BEAEC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q24.23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F4416F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23188D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137687955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15BD07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137851655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A5A153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CECB59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FFF878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D4F3BDC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6756EF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22F835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3CEEA5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36587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3FFD80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219826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90E692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8E46E8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E722DA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7C2BB618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3B843F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F14E4F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FA0264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246995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DE9502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360439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AB3CFC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F365A8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33B11E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DOCK8</w:t>
            </w:r>
          </w:p>
        </w:tc>
      </w:tr>
      <w:tr w:rsidR="008A1189" w:rsidRPr="003B03E2" w14:paraId="77D4303C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3F5A05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p24.3*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116147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71CA6D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526772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138B51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704075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788BF8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428550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A5346E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KANK1</w:t>
            </w:r>
          </w:p>
        </w:tc>
      </w:tr>
      <w:tr w:rsidR="008A1189" w:rsidRPr="003B03E2" w14:paraId="0E9C86A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24B549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EF9538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E05B1F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11883047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B882CD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11950277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22DEAA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691119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65CBBC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32DF60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5E77C5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C99886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9134BE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11903938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453F7B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12179991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453320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6B2E46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 xml:space="preserve"> (0.06)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7F0FD3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285B5C5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543367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p22.3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E8E471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34AAD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14578049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2F4A72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14666870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EBD419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D89D6C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C02895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ZDHHC21</w:t>
            </w:r>
          </w:p>
        </w:tc>
      </w:tr>
      <w:tr w:rsidR="008A1189" w:rsidRPr="003B03E2" w14:paraId="52C1E18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3F1727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p21.31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0C1B77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2A847D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83636366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CD7F2D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83674448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38D159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6827E7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739E2E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42C2DD9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2F5C15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9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q34.11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906595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39EC78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131689678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D5A881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131843027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523138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DB1C91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87D1CB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1B0D7D9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8BBA62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0p14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1E2C84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42AA4B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6661779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2FDAE3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6717773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91039A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E7FDFA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AB41EC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0C434A84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F98577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0q11.22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2600D8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9F3CEC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46410734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950A73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47173619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62C042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1A8533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18C3E6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1BD16E5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C8E73E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0q11.22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0016FD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22C357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81577614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50AFB9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81972386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1623A3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05FA3C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01AB65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72D2BD0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C83A1F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0q24.2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0E8F06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35B3BF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100278017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E18548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100344136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66F010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B864DE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A67FF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HPSE2</w:t>
            </w:r>
          </w:p>
        </w:tc>
      </w:tr>
      <w:tr w:rsidR="008A1189" w:rsidRPr="003B03E2" w14:paraId="6D88A71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9A9C44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0q26.12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0DAB2E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10D1D3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122759878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F2742D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122774992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03B125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53C2EE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0E0722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0C57C3A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E7E5A7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0q26.3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060997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4EC19B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135266389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0A4214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135377448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39D94C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F619D6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EDFD76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SCART1, CYP2E1,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SYCE1</w:t>
            </w:r>
          </w:p>
        </w:tc>
      </w:tr>
      <w:tr w:rsidR="008A1189" w:rsidRPr="003B03E2" w14:paraId="766A5E23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DF9450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1p14.3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ED98D8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B16930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24042316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C12AB6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24094782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345D1F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894411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A91620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40A8B89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9AA5C6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1p14.3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7A6ABD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01C00B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24085740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D547EF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24138206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D97A7B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E09029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 (0.04)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AB5847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686E65E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3BEDC3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lastRenderedPageBreak/>
              <w:t>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p23.2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C11FB0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8D7EA0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6017976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E38CD2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6032282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423322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546D11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8D1170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72853D1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E48256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1p14.3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0CF11F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2F12A3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25618242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8EC5E2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25755821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EE4315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346CD0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E342BE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2557C08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C869FE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14:ligatures w14:val="standardContextual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1p12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3B26D5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14:ligatures w14:val="standardContextual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F1A650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14:ligatures w14:val="standardContextual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50343409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2A261A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14:ligatures w14:val="standardContextual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51228612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A89592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14:ligatures w14:val="standardContextual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0.8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22DEEF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14:ligatures w14:val="standardContextual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734F2E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14:ligatures w14:val="standardContextual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LOC646813</w:t>
            </w:r>
          </w:p>
        </w:tc>
      </w:tr>
      <w:tr w:rsidR="008A1189" w:rsidRPr="003B03E2" w14:paraId="01F875B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2825D8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1q11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E4BC7E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C4004E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55127597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F0865D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55204003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0388A4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41CB79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86 (0.22)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CBB8C0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OR4A15</w:t>
            </w:r>
          </w:p>
        </w:tc>
      </w:tr>
      <w:tr w:rsidR="008A1189" w:rsidRPr="003B03E2" w14:paraId="37F3028A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3C7A5C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1q21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D305A2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30063B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95970204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0FF190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96229007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56F494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95B03A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3A910B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MAML2, CCDC82</w:t>
            </w:r>
          </w:p>
        </w:tc>
      </w:tr>
      <w:tr w:rsidR="008A1189" w:rsidRPr="003B03E2" w14:paraId="0AA667C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0B53BA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1q25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3BF49F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C866F9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133677241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C72C7E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133715739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A6B7B3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86239A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B4AAB9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0CAD2567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CE6EFB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1q25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28622F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EF7D9A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134234452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566EFC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134583198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908AF8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0.3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D41D36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157498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0AD40048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98093F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2p13.31*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4B9753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9D362C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7996890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D80456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8123306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CF4531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4249A2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B3AD39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NANOG, SLC2A14, NECAP1, CLEC4A</w:t>
            </w:r>
          </w:p>
        </w:tc>
      </w:tr>
      <w:tr w:rsidR="008A1189" w:rsidRPr="003B03E2" w14:paraId="066EE93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21B750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2p12.1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264F06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56739A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21270899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41B4F8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21319219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6C6A6B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DF5941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13E19C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SLCO1B1</w:t>
            </w:r>
          </w:p>
        </w:tc>
      </w:tr>
      <w:tr w:rsidR="008A1189" w:rsidRPr="003B03E2" w14:paraId="459335A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7F4BBB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2p11.1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2D331A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B25A8E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33862326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ECD140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34819926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C85813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0.9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8BA274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88230B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ALG10</w:t>
            </w:r>
          </w:p>
        </w:tc>
      </w:tr>
      <w:tr w:rsidR="008A1189" w:rsidRPr="003B03E2" w14:paraId="3B365B2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B7EB78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2q14.2*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75306F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73FEF0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63947694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AC2A91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64129108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8DD388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9CFAD0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7F2EA32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DPY19L2</w:t>
            </w:r>
          </w:p>
        </w:tc>
      </w:tr>
      <w:tr w:rsidR="008A1189" w:rsidRPr="003B03E2" w14:paraId="5C51C06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F529E9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F9AB0A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C78513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67122427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ED13EB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67305277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C5FDD1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4B21A9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FB20AB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GRIP1</w:t>
            </w:r>
          </w:p>
        </w:tc>
      </w:tr>
      <w:tr w:rsidR="008A1189" w:rsidRPr="003B03E2" w14:paraId="12AA9DC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74E486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2q24.22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13C078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6F9D92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118010309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A0B8FF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118032478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89EF3C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4FB45E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6B6821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KSR2</w:t>
            </w:r>
          </w:p>
        </w:tc>
      </w:tr>
      <w:tr w:rsidR="008A1189" w:rsidRPr="003B03E2" w14:paraId="7B2D7991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672BB5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2q24.33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A891A3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8BECF1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131730317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B1BD13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131814934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3537053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AD0436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2B6D59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2D2D378D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A9D9CD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3q13.3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B96FD5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A81912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35597170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7AB496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36202269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12B0CD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0.6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B99797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9D4A0E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NBEA</w:t>
            </w:r>
          </w:p>
        </w:tc>
      </w:tr>
      <w:tr w:rsidR="008A1189" w:rsidRPr="003B03E2" w14:paraId="619660F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AB8E53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3q31.1*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23DD29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8C47E0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84102440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5240C4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84157927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2F857C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C4D93B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80 (0.20)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729971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0CB5B10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112B72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3q31.1-q31.2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60826D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1C69BE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85726019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B580E0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88158837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C1E772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7CE333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C8F9E3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SLITRK6</w:t>
            </w:r>
          </w:p>
        </w:tc>
      </w:tr>
      <w:tr w:rsidR="008A1189" w:rsidRPr="003B03E2" w14:paraId="40D404C8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153FAA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3q31.3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DC2E41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8B4BB3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94449198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87E1E3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94809726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95B096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484052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7C5F85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GPC6</w:t>
            </w:r>
          </w:p>
        </w:tc>
      </w:tr>
      <w:tr w:rsidR="008A1189" w:rsidRPr="003B03E2" w14:paraId="562C08A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0C83FD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3q33.2*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D45735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C65D95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105918084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A4EF2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106007135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1A8158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84F39E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26D4CE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F924A4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2555E4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4q21.1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00F126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D40D07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42717951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A89DB5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43127730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5B0735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D45CF8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A37891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7CF983A2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A37B43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4q22.2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608C36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93DD73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53983732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476D9D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54528067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E8FB3B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9ED7C0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6BC9DA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BMP4</w:t>
            </w:r>
          </w:p>
        </w:tc>
      </w:tr>
      <w:tr w:rsidR="008A1189" w:rsidRPr="003B03E2" w14:paraId="35548579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B3BC7E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4q32.33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F6FB71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BD0AC1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106926025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F672FB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107103272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49F851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6C24B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16 (0.04)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6C52CC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IGHM</w:t>
            </w:r>
          </w:p>
        </w:tc>
      </w:tr>
      <w:tr w:rsidR="008A1189" w:rsidRPr="003B03E2" w14:paraId="4296372C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691340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5q11.1-q11.2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B848A9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6C58B3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20306549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137B687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20777695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0639E3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08B83BB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ED73EF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6906E09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17CF743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5q13.3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CA9CF8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98C13D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32020066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DE1DAC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32514926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C91C1B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EC0FA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13 (0.03)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C67E69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OTUD7A, CHRNA7</w:t>
            </w:r>
          </w:p>
        </w:tc>
      </w:tr>
      <w:tr w:rsidR="008A1189" w:rsidRPr="003B03E2" w14:paraId="56F7043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7E1D1B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5q22.2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D3879A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A9F0F3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59942574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318C41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60127418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827AF3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57AFE9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A86F87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BNIP2</w:t>
            </w:r>
          </w:p>
        </w:tc>
      </w:tr>
      <w:tr w:rsidR="008A1189" w:rsidRPr="003B03E2" w14:paraId="6293A1C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D6965A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5q22.2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F6EAAC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39AD46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62338797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5D38F7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62414014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034BC5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229970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5094412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VPS13C, C2CD4A</w:t>
            </w:r>
          </w:p>
        </w:tc>
      </w:tr>
      <w:tr w:rsidR="008A1189" w:rsidRPr="003B03E2" w14:paraId="1B3D9BE3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54B1FC6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lastRenderedPageBreak/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7p11.2-p11.1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4B2CBC3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0E3E01D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21704418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BD9903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22242355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47E522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0.5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D22FA7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19 (0.04)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1F0501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62829EC3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5920DE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7q25.3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F2C713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6FF64E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77365079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ECFC95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77393602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646AED8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526803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6110F48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RBFOX3</w:t>
            </w:r>
          </w:p>
        </w:tc>
      </w:tr>
      <w:tr w:rsidR="008A1189" w:rsidRPr="003B03E2" w14:paraId="7382B64B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48117B0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1p14.3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1A898D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BFD961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25618242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A743D4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25755821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85FEB3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2CE903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97E760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5AD411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8984D9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8p11.32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5E5548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9E87B3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1913316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6CB9AF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1980668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C05A39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F62B7C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931C7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3F4E479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2A7F31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8q22.1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02689D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1838D2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66746208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ECB991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66755508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23BBF0F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09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C186B7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FDF29A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7AC1FC3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91CFD6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9q13.2-q13.31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831AC2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14A5872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43322065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D3E546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43539189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B38FBF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425FE1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091219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PSG3, PSG1, PSG6, PSG7, PSG11</w:t>
            </w:r>
          </w:p>
        </w:tc>
      </w:tr>
      <w:tr w:rsidR="008A1189" w:rsidRPr="003B03E2" w14:paraId="51594C3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EF58E7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9q13.42*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D6745F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6DF413B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53932295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7A5E89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54014178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2D7D16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C8A18C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 (0.005)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8E4ECB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ZNF761, ZNF813</w:t>
            </w:r>
          </w:p>
        </w:tc>
      </w:tr>
      <w:tr w:rsidR="008A1189" w:rsidRPr="003B03E2" w14:paraId="04530138" w14:textId="77777777" w:rsidTr="006974F0">
        <w:trPr>
          <w:cantSplit/>
          <w:trHeight w:val="323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9CECFB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9q13.42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E03C6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1F40A7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55030183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A42DEF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55148487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72713C4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D21EAE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28 (0.07)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93E411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KIR3DX1, LILRA2, LILR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A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1, LILR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B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</w:t>
            </w:r>
          </w:p>
        </w:tc>
      </w:tr>
      <w:tr w:rsidR="008A1189" w:rsidRPr="003B03E2" w14:paraId="7321D8DC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F62853A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0p12.1*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19DF1A5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34BE5E4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14758111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1BF0FFB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14830453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9D4DF59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46891C48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 (0.04)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50EC82B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MACROD2</w:t>
            </w:r>
          </w:p>
        </w:tc>
      </w:tr>
      <w:tr w:rsidR="008A1189" w:rsidRPr="003B03E2" w14:paraId="647ECA77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4895572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1q21.1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39FFB69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B7CD4DE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20509659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EFF2DCD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20712858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E8CF38D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0685F82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i/>
                <w:iCs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8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1F24DEA9" w14:textId="77777777" w:rsidR="008A1189" w:rsidRPr="003B03E2" w:rsidRDefault="008A1189" w:rsidP="006974F0">
            <w:pPr>
              <w:spacing w:before="10" w:after="10"/>
              <w:jc w:val="center"/>
              <w:rPr>
                <w:rFonts w:ascii="Arial" w:hAnsi="Arial"/>
                <w:sz w:val="20"/>
                <w:szCs w:val="20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356F36D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F2A259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1q21.3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3EF14DC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4A41940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31292936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50D9788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31382068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1F0FF8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58697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4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75CFD5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GRIK1</w:t>
            </w:r>
          </w:p>
        </w:tc>
      </w:tr>
      <w:tr w:rsidR="008A1189" w:rsidRPr="003B03E2" w14:paraId="211657C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0696A55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2q11.21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C5234B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8BDA4E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18642145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E6C09E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18996565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1C4066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2835AB0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30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 xml:space="preserve"> (0.07)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DEE113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USP18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DGCR6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PRODDH</w:t>
            </w:r>
          </w:p>
        </w:tc>
      </w:tr>
      <w:tr w:rsidR="008A1189" w:rsidRPr="003B03E2" w14:paraId="5ECED586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1311725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2q11.22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0351E1B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74C623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22386617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4861088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23257051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D90786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3A68206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7B0A5A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6F566D15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3FE24CD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2q11.22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67A9F7A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7E8E493B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22512415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339C69E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23224058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1297740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5749D68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7 (0.01)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46B6D6A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655EB4F3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61A3AE5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2q11.22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5F645F9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28B3830A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22681312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09B6DB0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23224058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46FE089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A9D642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 xml:space="preserve"> (0.0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6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317DBF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6C0209BE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7D50B1C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2q11.22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1BC127E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C240E6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22740855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6E493E3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23224058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0AE491A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7DB5A7F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21 (0.05)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3CFA5E5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ZNF280B, ZNF280A, PRAME, GGTLC2</w:t>
            </w:r>
          </w:p>
        </w:tc>
      </w:tr>
      <w:tr w:rsidR="008A1189" w:rsidRPr="003B03E2" w14:paraId="0189FCA0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53CAB9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2q11.22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238EC919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37C57B61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22889528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2E1B140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22913629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FDC179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198143BD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3 (0.007)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0F105B4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Multigenic</w:t>
            </w:r>
          </w:p>
        </w:tc>
      </w:tr>
      <w:tr w:rsidR="008A1189" w:rsidRPr="003B03E2" w14:paraId="525428DA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4" w:space="0" w:color="auto"/>
            </w:tcBorders>
            <w:vAlign w:val="center"/>
          </w:tcPr>
          <w:p w14:paraId="25AD2D1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2q11.22</w:t>
            </w:r>
          </w:p>
        </w:tc>
        <w:tc>
          <w:tcPr>
            <w:tcW w:w="607" w:type="pct"/>
            <w:tcBorders>
              <w:bottom w:val="single" w:sz="4" w:space="0" w:color="auto"/>
            </w:tcBorders>
            <w:vAlign w:val="center"/>
          </w:tcPr>
          <w:p w14:paraId="7FA79036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color w:val="000000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Deletion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vAlign w:val="center"/>
          </w:tcPr>
          <w:p w14:paraId="5A54708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23059563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46E95E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23224058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vAlign w:val="center"/>
          </w:tcPr>
          <w:p w14:paraId="517ABAF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14:paraId="6C630744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11 (0.02)</w:t>
            </w:r>
          </w:p>
        </w:tc>
        <w:tc>
          <w:tcPr>
            <w:tcW w:w="1373" w:type="pct"/>
            <w:tcBorders>
              <w:bottom w:val="single" w:sz="4" w:space="0" w:color="auto"/>
              <w:right w:val="nil"/>
            </w:tcBorders>
            <w:vAlign w:val="center"/>
          </w:tcPr>
          <w:p w14:paraId="2E1AB9BC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Non-genic region</w:t>
            </w:r>
          </w:p>
        </w:tc>
      </w:tr>
      <w:tr w:rsidR="008A1189" w:rsidRPr="003B03E2" w14:paraId="54045D74" w14:textId="77777777" w:rsidTr="006974F0">
        <w:trPr>
          <w:cantSplit/>
          <w:trHeight w:val="317"/>
        </w:trPr>
        <w:tc>
          <w:tcPr>
            <w:tcW w:w="730" w:type="pct"/>
            <w:tcBorders>
              <w:left w:val="nil"/>
              <w:bottom w:val="single" w:sz="18" w:space="0" w:color="auto"/>
            </w:tcBorders>
            <w:vAlign w:val="center"/>
          </w:tcPr>
          <w:p w14:paraId="01B01EF2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>
              <w:rPr>
                <w:rFonts w:ascii="Arial" w:hAnsi="Arial"/>
                <w:color w:val="000000"/>
                <w:sz w:val="20"/>
                <w:szCs w:val="20"/>
              </w:rPr>
              <w:t>2</w:t>
            </w: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2q11.23-q12.1*</w:t>
            </w:r>
          </w:p>
        </w:tc>
        <w:tc>
          <w:tcPr>
            <w:tcW w:w="607" w:type="pct"/>
            <w:tcBorders>
              <w:bottom w:val="single" w:sz="18" w:space="0" w:color="auto"/>
            </w:tcBorders>
            <w:vAlign w:val="center"/>
          </w:tcPr>
          <w:p w14:paraId="5C9FE508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Duplication</w:t>
            </w:r>
          </w:p>
        </w:tc>
        <w:tc>
          <w:tcPr>
            <w:tcW w:w="684" w:type="pct"/>
            <w:tcBorders>
              <w:bottom w:val="single" w:sz="18" w:space="0" w:color="auto"/>
            </w:tcBorders>
            <w:vAlign w:val="center"/>
          </w:tcPr>
          <w:p w14:paraId="7D2249CF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25661725</w:t>
            </w:r>
          </w:p>
        </w:tc>
        <w:tc>
          <w:tcPr>
            <w:tcW w:w="678" w:type="pct"/>
            <w:tcBorders>
              <w:bottom w:val="single" w:sz="18" w:space="0" w:color="auto"/>
            </w:tcBorders>
            <w:vAlign w:val="center"/>
          </w:tcPr>
          <w:p w14:paraId="27767C3E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25910667</w:t>
            </w:r>
          </w:p>
        </w:tc>
        <w:tc>
          <w:tcPr>
            <w:tcW w:w="317" w:type="pct"/>
            <w:tcBorders>
              <w:bottom w:val="single" w:sz="18" w:space="0" w:color="auto"/>
            </w:tcBorders>
            <w:vAlign w:val="center"/>
          </w:tcPr>
          <w:p w14:paraId="07891BB0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0.2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1" w:type="pct"/>
            <w:tcBorders>
              <w:bottom w:val="single" w:sz="18" w:space="0" w:color="auto"/>
            </w:tcBorders>
            <w:vAlign w:val="center"/>
          </w:tcPr>
          <w:p w14:paraId="31F7D527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b/>
                <w:i/>
                <w:iCs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25 (0.06)</w:t>
            </w:r>
          </w:p>
        </w:tc>
        <w:tc>
          <w:tcPr>
            <w:tcW w:w="1373" w:type="pct"/>
            <w:tcBorders>
              <w:bottom w:val="single" w:sz="18" w:space="0" w:color="auto"/>
              <w:right w:val="nil"/>
            </w:tcBorders>
            <w:vAlign w:val="center"/>
          </w:tcPr>
          <w:p w14:paraId="0BB90513" w14:textId="77777777" w:rsidR="008A1189" w:rsidRPr="003B03E2" w:rsidRDefault="008A1189" w:rsidP="006974F0">
            <w:pPr>
              <w:suppressAutoHyphens/>
              <w:spacing w:before="10" w:after="10" w:line="276" w:lineRule="auto"/>
              <w:jc w:val="center"/>
              <w:rPr>
                <w:rFonts w:ascii="Arial" w:eastAsia="Microsoft YaHei" w:hAnsi="Arial"/>
                <w:sz w:val="20"/>
                <w:szCs w:val="20"/>
                <w:lang w:val="en-MY" w:eastAsia="zh-CN"/>
              </w:rPr>
            </w:pPr>
            <w:r w:rsidRPr="003B03E2">
              <w:rPr>
                <w:rFonts w:ascii="Arial" w:hAnsi="Arial"/>
                <w:color w:val="000000"/>
                <w:sz w:val="20"/>
                <w:szCs w:val="20"/>
              </w:rPr>
              <w:t>IGLL3P, LRP5L, CRYBB2P1</w:t>
            </w:r>
          </w:p>
        </w:tc>
      </w:tr>
    </w:tbl>
    <w:p w14:paraId="468203C8" w14:textId="77777777" w:rsidR="008A1189" w:rsidRPr="00AD1A4A" w:rsidRDefault="008A1189" w:rsidP="008A1189">
      <w:pPr>
        <w:rPr>
          <w:rFonts w:ascii="Arial" w:hAnsi="Arial"/>
          <w:noProof/>
          <w:sz w:val="20"/>
          <w:szCs w:val="20"/>
        </w:rPr>
      </w:pPr>
      <w:r w:rsidRPr="003B03E2">
        <w:rPr>
          <w:rFonts w:ascii="Arial" w:hAnsi="Arial"/>
          <w:noProof/>
          <w:sz w:val="20"/>
          <w:szCs w:val="20"/>
        </w:rPr>
        <w:t>*Found in SWI</w:t>
      </w:r>
    </w:p>
    <w:p w14:paraId="3884EADD" w14:textId="77777777" w:rsidR="00A91650" w:rsidRDefault="00A91650"/>
    <w:p w14:paraId="4ECDADCD" w14:textId="77777777" w:rsidR="00553528" w:rsidRDefault="00553528"/>
    <w:p w14:paraId="325ED52F" w14:textId="77777777" w:rsidR="00553528" w:rsidRDefault="00553528"/>
    <w:p w14:paraId="55B6EB02" w14:textId="77777777" w:rsidR="00553528" w:rsidRDefault="00553528"/>
    <w:p w14:paraId="336DE8CF" w14:textId="77777777" w:rsidR="00553528" w:rsidRDefault="00553528"/>
    <w:p w14:paraId="22A17CC4" w14:textId="77777777" w:rsidR="00553528" w:rsidRDefault="00553528"/>
    <w:p w14:paraId="1B5957F6" w14:textId="77777777" w:rsidR="00553528" w:rsidRDefault="00553528"/>
    <w:p w14:paraId="64E6A043" w14:textId="77777777" w:rsidR="00553528" w:rsidRDefault="00553528"/>
    <w:p w14:paraId="238E4F35" w14:textId="77777777" w:rsidR="00553528" w:rsidRDefault="00553528"/>
    <w:p w14:paraId="1FD7755D" w14:textId="77777777" w:rsidR="00553528" w:rsidRDefault="00553528"/>
    <w:p w14:paraId="0FF39B02" w14:textId="77777777" w:rsidR="00553528" w:rsidRDefault="00553528"/>
    <w:p w14:paraId="5E7E1886" w14:textId="77777777" w:rsidR="00553528" w:rsidRDefault="00553528"/>
    <w:p w14:paraId="5DD72018" w14:textId="77777777" w:rsidR="00553528" w:rsidRDefault="00553528" w:rsidP="00553528">
      <w:pPr>
        <w:rPr>
          <w:rFonts w:ascii="Times New Roman" w:hAnsi="Times New Roman" w:cs="Times New Roman"/>
          <w:b/>
          <w:bCs/>
        </w:rPr>
      </w:pPr>
    </w:p>
    <w:p w14:paraId="20F7213F" w14:textId="77777777" w:rsidR="00553528" w:rsidRPr="004371B7" w:rsidRDefault="00553528" w:rsidP="00553528">
      <w:pPr>
        <w:rPr>
          <w:rFonts w:ascii="Times New Roman" w:hAnsi="Times New Roman" w:cs="Times New Roman"/>
        </w:rPr>
      </w:pPr>
      <w:bookmarkStart w:id="8" w:name="_Hlk203662037"/>
      <w:r w:rsidRPr="005D6D65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>.</w:t>
      </w:r>
      <w:r w:rsidRPr="005D6D65">
        <w:rPr>
          <w:rFonts w:ascii="Times New Roman" w:hAnsi="Times New Roman" w:cs="Times New Roman"/>
          <w:b/>
          <w:bCs/>
        </w:rPr>
        <w:t xml:space="preserve"> </w:t>
      </w:r>
      <w:r w:rsidRPr="00917ACA">
        <w:rPr>
          <w:rFonts w:ascii="Times New Roman" w:hAnsi="Times New Roman" w:cs="Times New Roman"/>
          <w:b/>
          <w:bCs/>
        </w:rPr>
        <w:t>Pairwise kinship coefficients for three populations</w:t>
      </w:r>
      <w:r w:rsidRPr="00917A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comparing</w:t>
      </w:r>
      <w:r w:rsidRPr="00917A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pairs of individuals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in which both have at least one </w:t>
      </w:r>
      <w:proofErr w:type="spell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rCNV</w:t>
      </w:r>
      <w:proofErr w:type="spellEnd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versus all pairs </w:t>
      </w:r>
    </w:p>
    <w:p w14:paraId="43C33046" w14:textId="77777777" w:rsidR="00553528" w:rsidRPr="005D6D65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  <w:bookmarkStart w:id="9" w:name="_Hlk204610311"/>
      <w:r>
        <w:rPr>
          <w:rFonts w:ascii="Times New Roman" w:hAnsi="Times New Roman" w:cs="Times New Roman"/>
        </w:rPr>
        <w:t>Density plots</w:t>
      </w:r>
      <w:r w:rsidRPr="008543AD">
        <w:rPr>
          <w:rFonts w:ascii="Times New Roman" w:hAnsi="Times New Roman" w:cs="Times New Roman"/>
        </w:rPr>
        <w:t xml:space="preserve"> of KING-robust kinship coefficients for all pairs of individuals in (A) Plains Indians (PI), (B) </w:t>
      </w:r>
      <w:r>
        <w:rPr>
          <w:rFonts w:ascii="Times New Roman" w:hAnsi="Times New Roman" w:cs="Times New Roman"/>
        </w:rPr>
        <w:t>S</w:t>
      </w:r>
      <w:r w:rsidRPr="008543AD">
        <w:rPr>
          <w:rFonts w:ascii="Times New Roman" w:hAnsi="Times New Roman" w:cs="Times New Roman"/>
        </w:rPr>
        <w:t>outhwest Indians (SWI)</w:t>
      </w:r>
      <w:r>
        <w:rPr>
          <w:rFonts w:ascii="Times New Roman" w:hAnsi="Times New Roman" w:cs="Times New Roman"/>
        </w:rPr>
        <w:t xml:space="preserve"> </w:t>
      </w:r>
      <w:r w:rsidRPr="008543AD">
        <w:rPr>
          <w:rFonts w:ascii="Times New Roman" w:hAnsi="Times New Roman" w:cs="Times New Roman"/>
        </w:rPr>
        <w:t>and (C) NIH Clinical Center (NIH</w:t>
      </w:r>
      <w:r>
        <w:rPr>
          <w:rFonts w:ascii="Times New Roman" w:hAnsi="Times New Roman" w:cs="Times New Roman"/>
        </w:rPr>
        <w:t xml:space="preserve"> </w:t>
      </w:r>
      <w:r w:rsidRPr="008543AD">
        <w:rPr>
          <w:rFonts w:ascii="Times New Roman" w:hAnsi="Times New Roman" w:cs="Times New Roman"/>
        </w:rPr>
        <w:t>CC) sample</w:t>
      </w:r>
      <w:r>
        <w:rPr>
          <w:rFonts w:ascii="Times New Roman" w:hAnsi="Times New Roman" w:cs="Times New Roman"/>
        </w:rPr>
        <w:t>, there being 74,691 pairs for PI, 61,075 pairs for SWI and 1,033,203 pairs for the NIH CC sample.</w:t>
      </w:r>
      <w:r w:rsidRPr="008543AD">
        <w:rPr>
          <w:rFonts w:ascii="Times New Roman" w:hAnsi="Times New Roman" w:cs="Times New Roman"/>
        </w:rPr>
        <w:t xml:space="preserve"> Blue</w:t>
      </w:r>
      <w:r>
        <w:rPr>
          <w:rFonts w:ascii="Times New Roman" w:hAnsi="Times New Roman" w:cs="Times New Roman"/>
        </w:rPr>
        <w:t>/purple</w:t>
      </w:r>
      <w:r w:rsidRPr="008543AD">
        <w:rPr>
          <w:rFonts w:ascii="Times New Roman" w:hAnsi="Times New Roman" w:cs="Times New Roman"/>
        </w:rPr>
        <w:t xml:space="preserve"> represents pairs with at least one </w:t>
      </w:r>
      <w:proofErr w:type="spellStart"/>
      <w:r>
        <w:rPr>
          <w:rFonts w:ascii="Times New Roman" w:hAnsi="Times New Roman" w:cs="Times New Roman"/>
        </w:rPr>
        <w:t>r</w:t>
      </w:r>
      <w:r w:rsidRPr="008543AD">
        <w:rPr>
          <w:rFonts w:ascii="Times New Roman" w:hAnsi="Times New Roman" w:cs="Times New Roman"/>
        </w:rPr>
        <w:t>CNV</w:t>
      </w:r>
      <w:proofErr w:type="spellEnd"/>
      <w:r w:rsidRPr="008543AD">
        <w:rPr>
          <w:rFonts w:ascii="Times New Roman" w:hAnsi="Times New Roman" w:cs="Times New Roman"/>
        </w:rPr>
        <w:t>, while red</w:t>
      </w:r>
      <w:r>
        <w:rPr>
          <w:rFonts w:ascii="Times New Roman" w:hAnsi="Times New Roman" w:cs="Times New Roman"/>
        </w:rPr>
        <w:t>/purple</w:t>
      </w:r>
      <w:r w:rsidRPr="008543AD">
        <w:rPr>
          <w:rFonts w:ascii="Times New Roman" w:hAnsi="Times New Roman" w:cs="Times New Roman"/>
        </w:rPr>
        <w:t xml:space="preserve"> indicates</w:t>
      </w:r>
      <w:r>
        <w:rPr>
          <w:rFonts w:ascii="Times New Roman" w:hAnsi="Times New Roman" w:cs="Times New Roman"/>
        </w:rPr>
        <w:t xml:space="preserve"> all </w:t>
      </w:r>
      <w:r w:rsidRPr="008543AD">
        <w:rPr>
          <w:rFonts w:ascii="Times New Roman" w:hAnsi="Times New Roman" w:cs="Times New Roman"/>
        </w:rPr>
        <w:t>pairs</w:t>
      </w:r>
      <w:r>
        <w:rPr>
          <w:rFonts w:ascii="Times New Roman" w:hAnsi="Times New Roman" w:cs="Times New Roman"/>
        </w:rPr>
        <w:t xml:space="preserve">, purple being indicative of the area of overlap. </w:t>
      </w:r>
      <w:r w:rsidRPr="008543AD">
        <w:rPr>
          <w:rFonts w:ascii="Times New Roman" w:hAnsi="Times New Roman" w:cs="Times New Roman"/>
        </w:rPr>
        <w:t>Vertical dashed lines denote thresholds for kinship categories: unrelated, 3rd degree, 2nd degree, 1st degree, and monozygotic (MZ).</w:t>
      </w:r>
      <w:r>
        <w:rPr>
          <w:rFonts w:ascii="Times New Roman" w:hAnsi="Times New Roman" w:cs="Times New Roman"/>
        </w:rPr>
        <w:t xml:space="preserve"> </w:t>
      </w:r>
    </w:p>
    <w:bookmarkEnd w:id="8"/>
    <w:bookmarkEnd w:id="9"/>
    <w:p w14:paraId="321FC4B9" w14:textId="77777777" w:rsidR="00553528" w:rsidRPr="004371B7" w:rsidRDefault="00553528" w:rsidP="00553528">
      <w:pPr>
        <w:tabs>
          <w:tab w:val="left" w:pos="1021"/>
        </w:tabs>
        <w:rPr>
          <w:rFonts w:ascii="Times New Roman" w:hAnsi="Times New Roman" w:cs="Times New Roman"/>
        </w:rPr>
      </w:pPr>
    </w:p>
    <w:p w14:paraId="07CAB824" w14:textId="77777777" w:rsidR="00553528" w:rsidRPr="004371B7" w:rsidRDefault="00553528" w:rsidP="00553528">
      <w:pPr>
        <w:rPr>
          <w:rFonts w:ascii="Times New Roman" w:hAnsi="Times New Roman" w:cs="Times New Roman"/>
        </w:rPr>
      </w:pPr>
    </w:p>
    <w:p w14:paraId="0706E2C5" w14:textId="77777777" w:rsidR="00553528" w:rsidRPr="004371B7" w:rsidRDefault="00553528" w:rsidP="00553528">
      <w:pPr>
        <w:rPr>
          <w:rFonts w:ascii="Times New Roman" w:hAnsi="Times New Roman" w:cs="Times New Roman"/>
        </w:rPr>
      </w:pPr>
    </w:p>
    <w:p w14:paraId="2E36610E" w14:textId="77777777" w:rsidR="00553528" w:rsidRPr="004371B7" w:rsidRDefault="00553528" w:rsidP="005535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736267B" w14:textId="77777777" w:rsidR="00553528" w:rsidRDefault="00553528" w:rsidP="005535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396D1123" wp14:editId="21BB4BA3">
            <wp:simplePos x="0" y="0"/>
            <wp:positionH relativeFrom="margin">
              <wp:align>center</wp:align>
            </wp:positionH>
            <wp:positionV relativeFrom="paragraph">
              <wp:posOffset>39</wp:posOffset>
            </wp:positionV>
            <wp:extent cx="9184005" cy="5986145"/>
            <wp:effectExtent l="0" t="0" r="0" b="0"/>
            <wp:wrapTight wrapText="bothSides">
              <wp:wrapPolygon edited="0">
                <wp:start x="0" y="0"/>
                <wp:lineTo x="0" y="21515"/>
                <wp:lineTo x="21551" y="21515"/>
                <wp:lineTo x="21551" y="0"/>
                <wp:lineTo x="0" y="0"/>
              </wp:wrapPolygon>
            </wp:wrapTight>
            <wp:docPr id="1910067295" name="Picture 1" descr="A group of graphs showing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067295" name="Picture 1" descr="A group of graphs showing different types of dat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4005" cy="598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6F3910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  <w:bookmarkStart w:id="10" w:name="_Hlk203662056"/>
      <w:r>
        <w:rPr>
          <w:rFonts w:ascii="Times New Roman" w:hAnsi="Times New Roman" w:cs="Times New Roman"/>
          <w:b/>
          <w:bCs/>
        </w:rPr>
        <w:lastRenderedPageBreak/>
        <w:t>F</w:t>
      </w:r>
      <w:r w:rsidRPr="005D6D65">
        <w:rPr>
          <w:rFonts w:ascii="Times New Roman" w:hAnsi="Times New Roman" w:cs="Times New Roman"/>
          <w:b/>
          <w:bCs/>
        </w:rPr>
        <w:t>igure S</w:t>
      </w:r>
      <w:r>
        <w:rPr>
          <w:rFonts w:ascii="Times New Roman" w:hAnsi="Times New Roman" w:cs="Times New Roman"/>
          <w:b/>
          <w:bCs/>
        </w:rPr>
        <w:t>2.</w:t>
      </w:r>
      <w:r w:rsidRPr="00FF1B15">
        <w:rPr>
          <w:rFonts w:ascii="Times New Roman" w:hAnsi="Times New Roman" w:cs="Times New Roman"/>
          <w:b/>
          <w:bCs/>
        </w:rPr>
        <w:t xml:space="preserve"> Distribution of pairwise kinship coefficients among carriers of various </w:t>
      </w:r>
      <w:proofErr w:type="spellStart"/>
      <w:r w:rsidRPr="00FF1B15">
        <w:rPr>
          <w:rFonts w:ascii="Times New Roman" w:hAnsi="Times New Roman" w:cs="Times New Roman"/>
          <w:b/>
          <w:bCs/>
        </w:rPr>
        <w:t>rCNVs</w:t>
      </w:r>
      <w:proofErr w:type="spellEnd"/>
      <w:r w:rsidRPr="00FF1B15">
        <w:rPr>
          <w:rFonts w:ascii="Times New Roman" w:hAnsi="Times New Roman" w:cs="Times New Roman"/>
          <w:b/>
          <w:bCs/>
        </w:rPr>
        <w:t xml:space="preserve"> in </w:t>
      </w:r>
      <w:r>
        <w:rPr>
          <w:rFonts w:ascii="Times New Roman" w:hAnsi="Times New Roman" w:cs="Times New Roman"/>
          <w:b/>
          <w:bCs/>
        </w:rPr>
        <w:t>P</w:t>
      </w:r>
      <w:r w:rsidRPr="00FF1B15">
        <w:rPr>
          <w:rFonts w:ascii="Times New Roman" w:hAnsi="Times New Roman" w:cs="Times New Roman"/>
          <w:b/>
          <w:bCs/>
        </w:rPr>
        <w:t xml:space="preserve">I and </w:t>
      </w:r>
      <w:r>
        <w:rPr>
          <w:rFonts w:ascii="Times New Roman" w:hAnsi="Times New Roman" w:cs="Times New Roman"/>
          <w:b/>
          <w:bCs/>
        </w:rPr>
        <w:t>SW</w:t>
      </w:r>
      <w:r w:rsidRPr="00FF1B15">
        <w:rPr>
          <w:rFonts w:ascii="Times New Roman" w:hAnsi="Times New Roman" w:cs="Times New Roman"/>
          <w:b/>
          <w:bCs/>
        </w:rPr>
        <w:t xml:space="preserve">I </w:t>
      </w:r>
      <w:r>
        <w:rPr>
          <w:rFonts w:ascii="Times New Roman" w:hAnsi="Times New Roman" w:cs="Times New Roman"/>
          <w:b/>
          <w:bCs/>
        </w:rPr>
        <w:t>N</w:t>
      </w:r>
      <w:r w:rsidRPr="00FF1B15">
        <w:rPr>
          <w:rFonts w:ascii="Times New Roman" w:hAnsi="Times New Roman" w:cs="Times New Roman"/>
          <w:b/>
          <w:bCs/>
        </w:rPr>
        <w:t>ative American populations</w:t>
      </w:r>
      <w:r w:rsidRPr="008543AD">
        <w:rPr>
          <w:rFonts w:ascii="Times New Roman" w:hAnsi="Times New Roman" w:cs="Times New Roman"/>
        </w:rPr>
        <w:t xml:space="preserve"> </w:t>
      </w:r>
      <w:r w:rsidRPr="001F77BE">
        <w:rPr>
          <w:rFonts w:ascii="Times New Roman" w:hAnsi="Times New Roman" w:cs="Times New Roman"/>
          <w:b/>
          <w:bCs/>
        </w:rPr>
        <w:t>versus all pairs</w:t>
      </w:r>
    </w:p>
    <w:p w14:paraId="0CED08BC" w14:textId="77777777" w:rsidR="00553528" w:rsidRPr="008543AD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  <w:bookmarkStart w:id="11" w:name="_Hlk204610332"/>
      <w:r>
        <w:rPr>
          <w:rFonts w:ascii="Times New Roman" w:hAnsi="Times New Roman" w:cs="Times New Roman"/>
        </w:rPr>
        <w:t>Density plots</w:t>
      </w:r>
      <w:r w:rsidRPr="008543AD">
        <w:rPr>
          <w:rFonts w:ascii="Times New Roman" w:hAnsi="Times New Roman" w:cs="Times New Roman"/>
        </w:rPr>
        <w:t xml:space="preserve"> of KING-robust kinship coefficients for all pairs of individuals carrying specific </w:t>
      </w:r>
      <w:proofErr w:type="spellStart"/>
      <w:r w:rsidRPr="008543AD">
        <w:rPr>
          <w:rFonts w:ascii="Times New Roman" w:hAnsi="Times New Roman" w:cs="Times New Roman"/>
        </w:rPr>
        <w:t>rCNVs</w:t>
      </w:r>
      <w:proofErr w:type="spellEnd"/>
      <w:r w:rsidRPr="008543AD">
        <w:rPr>
          <w:rFonts w:ascii="Times New Roman" w:hAnsi="Times New Roman" w:cs="Times New Roman"/>
        </w:rPr>
        <w:t xml:space="preserve"> in Plains Indians </w:t>
      </w:r>
      <w:r>
        <w:rPr>
          <w:rFonts w:ascii="Times New Roman" w:hAnsi="Times New Roman" w:cs="Times New Roman"/>
        </w:rPr>
        <w:t xml:space="preserve">(top) </w:t>
      </w:r>
      <w:r w:rsidRPr="008543AD">
        <w:rPr>
          <w:rFonts w:ascii="Times New Roman" w:hAnsi="Times New Roman" w:cs="Times New Roman"/>
        </w:rPr>
        <w:t>and Southwest Indians</w:t>
      </w:r>
      <w:r>
        <w:rPr>
          <w:rFonts w:ascii="Times New Roman" w:hAnsi="Times New Roman" w:cs="Times New Roman"/>
        </w:rPr>
        <w:t xml:space="preserve"> (bottom)</w:t>
      </w:r>
      <w:r w:rsidRPr="008543AD">
        <w:rPr>
          <w:rFonts w:ascii="Times New Roman" w:hAnsi="Times New Roman" w:cs="Times New Roman"/>
        </w:rPr>
        <w:t>. The</w:t>
      </w:r>
      <w:r>
        <w:rPr>
          <w:rFonts w:ascii="Times New Roman" w:hAnsi="Times New Roman" w:cs="Times New Roman"/>
        </w:rPr>
        <w:t xml:space="preserve"> </w:t>
      </w:r>
      <w:r w:rsidRPr="008543AD">
        <w:rPr>
          <w:rFonts w:ascii="Times New Roman" w:hAnsi="Times New Roman" w:cs="Times New Roman"/>
        </w:rPr>
        <w:t>left panel</w:t>
      </w:r>
      <w:r>
        <w:rPr>
          <w:rFonts w:ascii="Times New Roman" w:hAnsi="Times New Roman" w:cs="Times New Roman"/>
        </w:rPr>
        <w:t>s</w:t>
      </w:r>
      <w:r w:rsidRPr="008543AD">
        <w:rPr>
          <w:rFonts w:ascii="Times New Roman" w:hAnsi="Times New Roman" w:cs="Times New Roman"/>
        </w:rPr>
        <w:t xml:space="preserve"> represent a </w:t>
      </w:r>
      <w:proofErr w:type="spellStart"/>
      <w:r w:rsidRPr="008543AD">
        <w:rPr>
          <w:rFonts w:ascii="Times New Roman" w:hAnsi="Times New Roman" w:cs="Times New Roman"/>
        </w:rPr>
        <w:t>rCNV</w:t>
      </w:r>
      <w:proofErr w:type="spellEnd"/>
      <w:r w:rsidRPr="008543AD">
        <w:rPr>
          <w:rFonts w:ascii="Times New Roman" w:hAnsi="Times New Roman" w:cs="Times New Roman"/>
        </w:rPr>
        <w:t xml:space="preserve"> at 3p25.2 shared between PI and SWI. The middle and the </w:t>
      </w:r>
      <w:r>
        <w:rPr>
          <w:rFonts w:ascii="Times New Roman" w:hAnsi="Times New Roman" w:cs="Times New Roman"/>
        </w:rPr>
        <w:t>right</w:t>
      </w:r>
      <w:r w:rsidRPr="008543AD">
        <w:rPr>
          <w:rFonts w:ascii="Times New Roman" w:hAnsi="Times New Roman" w:cs="Times New Roman"/>
        </w:rPr>
        <w:t xml:space="preserve"> panels show population-specific </w:t>
      </w:r>
      <w:proofErr w:type="spellStart"/>
      <w:r w:rsidRPr="008543AD">
        <w:rPr>
          <w:rFonts w:ascii="Times New Roman" w:hAnsi="Times New Roman" w:cs="Times New Roman"/>
        </w:rPr>
        <w:t>rCNVs</w:t>
      </w:r>
      <w:proofErr w:type="spellEnd"/>
      <w:r w:rsidRPr="008543A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As stated in the key, in each panel the blue/purple density histogram represents the pairs in which both members of the pair carry the </w:t>
      </w:r>
      <w:proofErr w:type="spellStart"/>
      <w:r>
        <w:rPr>
          <w:rFonts w:ascii="Times New Roman" w:hAnsi="Times New Roman" w:cs="Times New Roman"/>
        </w:rPr>
        <w:t>rCNV</w:t>
      </w:r>
      <w:proofErr w:type="spellEnd"/>
      <w:r>
        <w:rPr>
          <w:rFonts w:ascii="Times New Roman" w:hAnsi="Times New Roman" w:cs="Times New Roman"/>
        </w:rPr>
        <w:t xml:space="preserve"> and the red/purple density histogram represents all pairs formed in the sample (74,691 for PI and 61,075 for SWI), purple being indicative of the area of overlap. </w:t>
      </w:r>
      <w:r w:rsidRPr="008543AD">
        <w:rPr>
          <w:rFonts w:ascii="Times New Roman" w:hAnsi="Times New Roman" w:cs="Times New Roman"/>
        </w:rPr>
        <w:t>Vertical dashed lines denote thresholds for kinship categories: unrelated, 3rd degree, 2nd degree, 1st degree, and monozygotic (MZ).</w:t>
      </w:r>
      <w:r>
        <w:rPr>
          <w:rFonts w:ascii="Times New Roman" w:hAnsi="Times New Roman" w:cs="Times New Roman"/>
        </w:rPr>
        <w:t xml:space="preserve"> </w:t>
      </w:r>
      <w:bookmarkEnd w:id="10"/>
    </w:p>
    <w:bookmarkEnd w:id="11"/>
    <w:p w14:paraId="7C74D9C1" w14:textId="77777777" w:rsidR="00553528" w:rsidRPr="004371B7" w:rsidRDefault="00553528" w:rsidP="00553528">
      <w:pPr>
        <w:rPr>
          <w:rFonts w:ascii="Times New Roman" w:hAnsi="Times New Roman" w:cs="Times New Roman"/>
        </w:rPr>
        <w:sectPr w:rsidR="00553528" w:rsidRPr="004371B7" w:rsidSect="00553528">
          <w:pgSz w:w="15840" w:h="12240" w:orient="landscape"/>
          <w:pgMar w:top="1800" w:right="1440" w:bottom="1800" w:left="1440" w:header="288" w:footer="720" w:gutter="0"/>
          <w:lnNumType w:countBy="1" w:restart="continuous"/>
          <w:cols w:space="720"/>
          <w:docGrid w:linePitch="360"/>
        </w:sectPr>
      </w:pPr>
    </w:p>
    <w:p w14:paraId="29D2A991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6C4BC08E" wp14:editId="295171AD">
            <wp:simplePos x="0" y="0"/>
            <wp:positionH relativeFrom="column">
              <wp:posOffset>-271145</wp:posOffset>
            </wp:positionH>
            <wp:positionV relativeFrom="paragraph">
              <wp:posOffset>0</wp:posOffset>
            </wp:positionV>
            <wp:extent cx="5953760" cy="5281295"/>
            <wp:effectExtent l="0" t="0" r="8890" b="0"/>
            <wp:wrapTight wrapText="bothSides">
              <wp:wrapPolygon edited="0">
                <wp:start x="1935" y="78"/>
                <wp:lineTo x="1797" y="467"/>
                <wp:lineTo x="1866" y="701"/>
                <wp:lineTo x="2626" y="1480"/>
                <wp:lineTo x="2626" y="5220"/>
                <wp:lineTo x="829" y="5921"/>
                <wp:lineTo x="415" y="6155"/>
                <wp:lineTo x="276" y="12076"/>
                <wp:lineTo x="1520" y="12700"/>
                <wp:lineTo x="2626" y="12700"/>
                <wp:lineTo x="2626" y="16440"/>
                <wp:lineTo x="2142" y="17297"/>
                <wp:lineTo x="2142" y="17686"/>
                <wp:lineTo x="2972" y="18933"/>
                <wp:lineTo x="3041" y="19167"/>
                <wp:lineTo x="6773" y="20179"/>
                <wp:lineTo x="7533" y="20179"/>
                <wp:lineTo x="7395" y="20803"/>
                <wp:lineTo x="10505" y="21036"/>
                <wp:lineTo x="10989" y="21036"/>
                <wp:lineTo x="17278" y="20803"/>
                <wp:lineTo x="17693" y="20725"/>
                <wp:lineTo x="17416" y="20179"/>
                <wp:lineTo x="18108" y="20179"/>
                <wp:lineTo x="21494" y="19167"/>
                <wp:lineTo x="21563" y="18465"/>
                <wp:lineTo x="21563" y="18232"/>
                <wp:lineTo x="17831" y="17686"/>
                <wp:lineTo x="19352" y="17686"/>
                <wp:lineTo x="20941" y="17063"/>
                <wp:lineTo x="21079" y="12856"/>
                <wp:lineTo x="20803" y="12622"/>
                <wp:lineTo x="21079" y="12076"/>
                <wp:lineTo x="19974" y="11453"/>
                <wp:lineTo x="21010" y="10674"/>
                <wp:lineTo x="20526" y="10440"/>
                <wp:lineTo x="3041" y="10207"/>
                <wp:lineTo x="20181" y="9817"/>
                <wp:lineTo x="20803" y="9739"/>
                <wp:lineTo x="20043" y="8960"/>
                <wp:lineTo x="19421" y="7713"/>
                <wp:lineTo x="20734" y="6778"/>
                <wp:lineTo x="20665" y="6389"/>
                <wp:lineTo x="20319" y="5220"/>
                <wp:lineTo x="20319" y="3974"/>
                <wp:lineTo x="19697" y="3350"/>
                <wp:lineTo x="19075" y="2571"/>
                <wp:lineTo x="8086" y="1480"/>
                <wp:lineTo x="18522" y="1325"/>
                <wp:lineTo x="18453" y="545"/>
                <wp:lineTo x="3041" y="78"/>
                <wp:lineTo x="1935" y="78"/>
              </wp:wrapPolygon>
            </wp:wrapTight>
            <wp:docPr id="1003129786" name="Picture 16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29786" name="Picture 16" descr="A screen 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60" cy="528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BFDB3F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084AC2E0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3722CDB0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4D39A943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381F3E64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21A94E02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72267BC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DF27C4C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5A976A1E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DCEDA22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0393575F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468B854B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1856768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25DD06D4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2B5BCB35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B8F8213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4B7DFA3A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3AF56F7E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4C3083E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92019B2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5F86C683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  <w:bookmarkStart w:id="12" w:name="_Hlk203392014"/>
      <w:r w:rsidRPr="005D6D65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S3.</w:t>
      </w:r>
      <w:r w:rsidRPr="005D6D65">
        <w:rPr>
          <w:rFonts w:ascii="Times New Roman" w:hAnsi="Times New Roman" w:cs="Times New Roman"/>
          <w:b/>
          <w:bCs/>
        </w:rPr>
        <w:t xml:space="preserve"> </w:t>
      </w:r>
      <w:bookmarkStart w:id="13" w:name="_Hlk203039484"/>
      <w:proofErr w:type="spellStart"/>
      <w:r w:rsidRPr="006839ED">
        <w:rPr>
          <w:rFonts w:ascii="Times New Roman" w:hAnsi="Times New Roman" w:cs="Times New Roman"/>
          <w:b/>
          <w:bCs/>
        </w:rPr>
        <w:t>rCNV</w:t>
      </w:r>
      <w:proofErr w:type="spellEnd"/>
      <w:r w:rsidRPr="006839ED">
        <w:rPr>
          <w:rFonts w:ascii="Times New Roman" w:hAnsi="Times New Roman" w:cs="Times New Roman"/>
          <w:b/>
          <w:bCs/>
        </w:rPr>
        <w:t xml:space="preserve"> number per individual vs </w:t>
      </w:r>
      <w:r>
        <w:rPr>
          <w:rFonts w:ascii="Times New Roman" w:hAnsi="Times New Roman" w:cs="Times New Roman"/>
          <w:b/>
          <w:bCs/>
        </w:rPr>
        <w:t>Americas ancestry</w:t>
      </w:r>
      <w:bookmarkEnd w:id="13"/>
      <w:r>
        <w:rPr>
          <w:rFonts w:ascii="Times New Roman" w:hAnsi="Times New Roman" w:cs="Times New Roman"/>
          <w:b/>
          <w:bCs/>
        </w:rPr>
        <w:t xml:space="preserve"> </w:t>
      </w:r>
    </w:p>
    <w:p w14:paraId="507A6B60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  <w:bookmarkStart w:id="14" w:name="_Hlk203039498"/>
      <w:r>
        <w:rPr>
          <w:rFonts w:ascii="Times New Roman" w:hAnsi="Times New Roman" w:cs="Times New Roman"/>
        </w:rPr>
        <w:t>Americas a</w:t>
      </w:r>
      <w:r w:rsidRPr="006839ED">
        <w:rPr>
          <w:rFonts w:ascii="Times New Roman" w:hAnsi="Times New Roman" w:cs="Times New Roman"/>
        </w:rPr>
        <w:t xml:space="preserve">ncestry score estimated </w:t>
      </w:r>
      <w:r>
        <w:rPr>
          <w:rFonts w:ascii="Times New Roman" w:hAnsi="Times New Roman" w:cs="Times New Roman"/>
        </w:rPr>
        <w:t>via</w:t>
      </w:r>
      <w:r w:rsidRPr="006839ED">
        <w:rPr>
          <w:rFonts w:ascii="Times New Roman" w:hAnsi="Times New Roman" w:cs="Times New Roman"/>
        </w:rPr>
        <w:t xml:space="preserve"> Ancestry Informative Markers (AIMs) </w:t>
      </w:r>
      <w:r>
        <w:rPr>
          <w:rFonts w:ascii="Times New Roman" w:hAnsi="Times New Roman" w:cs="Times New Roman"/>
        </w:rPr>
        <w:t xml:space="preserve">in SWI and PI. Pearson correlations showed a </w:t>
      </w:r>
      <w:r w:rsidRPr="008543AD">
        <w:rPr>
          <w:rFonts w:ascii="Times New Roman" w:hAnsi="Times New Roman" w:cs="Times New Roman"/>
        </w:rPr>
        <w:t xml:space="preserve">lack of relationship between admixture and number of </w:t>
      </w:r>
      <w:proofErr w:type="spellStart"/>
      <w:r w:rsidRPr="008543AD">
        <w:rPr>
          <w:rFonts w:ascii="Times New Roman" w:hAnsi="Times New Roman" w:cs="Times New Roman"/>
        </w:rPr>
        <w:t>rCNVs</w:t>
      </w:r>
      <w:proofErr w:type="spellEnd"/>
      <w:r>
        <w:rPr>
          <w:rFonts w:ascii="Times New Roman" w:hAnsi="Times New Roman" w:cs="Times New Roman"/>
        </w:rPr>
        <w:t>/person.</w:t>
      </w:r>
    </w:p>
    <w:bookmarkEnd w:id="12"/>
    <w:bookmarkEnd w:id="14"/>
    <w:p w14:paraId="03762F46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68004B65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6E596005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75C58318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3543237C" w14:textId="77777777" w:rsidR="00553528" w:rsidRDefault="00553528" w:rsidP="00553528">
      <w:pPr>
        <w:pStyle w:val="EndNoteBibliography"/>
        <w:spacing w:line="276" w:lineRule="auto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40FE0695" wp14:editId="6C4F524D">
            <wp:simplePos x="0" y="0"/>
            <wp:positionH relativeFrom="column">
              <wp:posOffset>-738875</wp:posOffset>
            </wp:positionH>
            <wp:positionV relativeFrom="paragraph">
              <wp:posOffset>283062</wp:posOffset>
            </wp:positionV>
            <wp:extent cx="7059930" cy="3712845"/>
            <wp:effectExtent l="0" t="0" r="0" b="0"/>
            <wp:wrapTight wrapText="bothSides">
              <wp:wrapPolygon edited="0">
                <wp:start x="4546" y="554"/>
                <wp:lineTo x="933" y="2549"/>
                <wp:lineTo x="933" y="2992"/>
                <wp:lineTo x="1574" y="4322"/>
                <wp:lineTo x="583" y="4322"/>
                <wp:lineTo x="350" y="4655"/>
                <wp:lineTo x="291" y="16402"/>
                <wp:lineTo x="583" y="16735"/>
                <wp:lineTo x="1807" y="16735"/>
                <wp:lineTo x="1341" y="17954"/>
                <wp:lineTo x="1457" y="18508"/>
                <wp:lineTo x="3788" y="18508"/>
                <wp:lineTo x="3672" y="18951"/>
                <wp:lineTo x="3555" y="20724"/>
                <wp:lineTo x="6528" y="21057"/>
                <wp:lineTo x="7111" y="21057"/>
                <wp:lineTo x="16378" y="20724"/>
                <wp:lineTo x="16436" y="18951"/>
                <wp:lineTo x="16319" y="18508"/>
                <wp:lineTo x="18185" y="18286"/>
                <wp:lineTo x="18243" y="17954"/>
                <wp:lineTo x="16669" y="16735"/>
                <wp:lineTo x="17252" y="16291"/>
                <wp:lineTo x="17194" y="15959"/>
                <wp:lineTo x="16378" y="14962"/>
                <wp:lineTo x="16553" y="13632"/>
                <wp:lineTo x="15970" y="13521"/>
                <wp:lineTo x="13755" y="11858"/>
                <wp:lineTo x="13755" y="11415"/>
                <wp:lineTo x="14280" y="10861"/>
                <wp:lineTo x="14221" y="10528"/>
                <wp:lineTo x="13580" y="9420"/>
                <wp:lineTo x="13056" y="8977"/>
                <wp:lineTo x="11365" y="7869"/>
                <wp:lineTo x="21274" y="6206"/>
                <wp:lineTo x="21390" y="5763"/>
                <wp:lineTo x="20924" y="5320"/>
                <wp:lineTo x="19350" y="4322"/>
                <wp:lineTo x="19409" y="3436"/>
                <wp:lineTo x="10375" y="2549"/>
                <wp:lineTo x="1690" y="2549"/>
                <wp:lineTo x="15329" y="1773"/>
                <wp:lineTo x="15387" y="776"/>
                <wp:lineTo x="6528" y="554"/>
                <wp:lineTo x="4546" y="554"/>
              </wp:wrapPolygon>
            </wp:wrapTight>
            <wp:docPr id="317400818" name="Picture 17" descr="A screenshot of a computer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00818" name="Picture 17" descr="A screenshot of a computer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9930" cy="3712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B517F2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1D649F32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383BF371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6EF70B51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167A1764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64E01FA2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052A6E8F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47E01C38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7BA779FD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62FFE375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0DC5E5C9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7C0D012B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19F2D4D2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13DB3C0E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5C9BAEAA" w14:textId="77777777" w:rsidR="00553528" w:rsidRDefault="00553528" w:rsidP="00553528">
      <w:pPr>
        <w:pStyle w:val="EndNoteBibliography"/>
        <w:spacing w:line="276" w:lineRule="auto"/>
        <w:rPr>
          <w:noProof/>
        </w:rPr>
      </w:pPr>
    </w:p>
    <w:p w14:paraId="5B8897D5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2235ABAF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0008223C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5315FA1D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0D290BB9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  <w:bookmarkStart w:id="15" w:name="_Hlk203392029"/>
      <w:r w:rsidRPr="005D6D65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S4.</w:t>
      </w:r>
      <w:r w:rsidRPr="005D6D65">
        <w:rPr>
          <w:rFonts w:ascii="Times New Roman" w:hAnsi="Times New Roman" w:cs="Times New Roman"/>
          <w:b/>
          <w:bCs/>
        </w:rPr>
        <w:t xml:space="preserve"> </w:t>
      </w:r>
      <w:bookmarkStart w:id="16" w:name="_Hlk203039532"/>
      <w:r w:rsidRPr="00F63D5C">
        <w:rPr>
          <w:rFonts w:ascii="Times New Roman" w:hAnsi="Times New Roman" w:cs="Times New Roman"/>
          <w:b/>
          <w:bCs/>
        </w:rPr>
        <w:t xml:space="preserve">Expression profiles of genes deleted by </w:t>
      </w:r>
      <w:r>
        <w:rPr>
          <w:rFonts w:ascii="Times New Roman" w:hAnsi="Times New Roman" w:cs="Times New Roman"/>
          <w:b/>
          <w:bCs/>
        </w:rPr>
        <w:t xml:space="preserve">the 6p21.33 </w:t>
      </w:r>
      <w:proofErr w:type="spellStart"/>
      <w:r w:rsidRPr="00F63D5C">
        <w:rPr>
          <w:rFonts w:ascii="Times New Roman" w:hAnsi="Times New Roman" w:cs="Times New Roman"/>
          <w:b/>
          <w:bCs/>
        </w:rPr>
        <w:t>rCNV</w:t>
      </w:r>
      <w:bookmarkEnd w:id="16"/>
      <w:proofErr w:type="spellEnd"/>
    </w:p>
    <w:p w14:paraId="7AB36982" w14:textId="77777777" w:rsidR="00553528" w:rsidRPr="008543AD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  <w:bookmarkStart w:id="17" w:name="_Hlk203039553"/>
      <w:r>
        <w:rPr>
          <w:rFonts w:ascii="Times New Roman" w:hAnsi="Times New Roman" w:cs="Times New Roman"/>
        </w:rPr>
        <w:t>The e</w:t>
      </w:r>
      <w:r w:rsidRPr="008543AD">
        <w:rPr>
          <w:rFonts w:ascii="Times New Roman" w:hAnsi="Times New Roman" w:cs="Times New Roman"/>
        </w:rPr>
        <w:t xml:space="preserve">xpression profiles of </w:t>
      </w:r>
      <w:r w:rsidRPr="008D5DA9">
        <w:rPr>
          <w:rFonts w:ascii="Times New Roman" w:hAnsi="Times New Roman" w:cs="Times New Roman"/>
          <w:i/>
          <w:iCs/>
        </w:rPr>
        <w:t>MICA</w:t>
      </w:r>
      <w:r w:rsidRPr="008543AD">
        <w:rPr>
          <w:rFonts w:ascii="Times New Roman" w:hAnsi="Times New Roman" w:cs="Times New Roman"/>
        </w:rPr>
        <w:t xml:space="preserve"> and </w:t>
      </w:r>
      <w:r w:rsidRPr="008D5DA9">
        <w:rPr>
          <w:rFonts w:ascii="Times New Roman" w:hAnsi="Times New Roman" w:cs="Times New Roman"/>
          <w:i/>
          <w:iCs/>
        </w:rPr>
        <w:t>HCG-26</w:t>
      </w:r>
      <w:r w:rsidRPr="008543AD">
        <w:rPr>
          <w:rFonts w:ascii="Times New Roman" w:hAnsi="Times New Roman" w:cs="Times New Roman"/>
        </w:rPr>
        <w:t xml:space="preserve">, two genes deleted by the </w:t>
      </w:r>
      <w:r>
        <w:rPr>
          <w:rFonts w:ascii="Times New Roman" w:hAnsi="Times New Roman" w:cs="Times New Roman"/>
        </w:rPr>
        <w:t>6</w:t>
      </w:r>
      <w:r w:rsidRPr="008543AD">
        <w:rPr>
          <w:rFonts w:ascii="Times New Roman" w:hAnsi="Times New Roman" w:cs="Times New Roman"/>
        </w:rPr>
        <w:t xml:space="preserve">p21.33 </w:t>
      </w:r>
      <w:proofErr w:type="spellStart"/>
      <w:r w:rsidRPr="008543AD">
        <w:rPr>
          <w:rFonts w:ascii="Times New Roman" w:hAnsi="Times New Roman" w:cs="Times New Roman"/>
        </w:rPr>
        <w:t>rCNV</w:t>
      </w:r>
      <w:proofErr w:type="spellEnd"/>
      <w:r w:rsidRPr="008543AD">
        <w:rPr>
          <w:rFonts w:ascii="Times New Roman" w:hAnsi="Times New Roman" w:cs="Times New Roman"/>
        </w:rPr>
        <w:t xml:space="preserve">, in lymphoblastoid cell lines from individuals without the deletion and heterozygous for this </w:t>
      </w:r>
      <w:proofErr w:type="spellStart"/>
      <w:proofErr w:type="gramStart"/>
      <w:r w:rsidRPr="008543AD">
        <w:rPr>
          <w:rFonts w:ascii="Times New Roman" w:hAnsi="Times New Roman" w:cs="Times New Roman"/>
        </w:rPr>
        <w:t>rCNV</w:t>
      </w:r>
      <w:proofErr w:type="spellEnd"/>
      <w:r>
        <w:rPr>
          <w:rFonts w:ascii="Times New Roman" w:hAnsi="Times New Roman" w:cs="Times New Roman"/>
        </w:rPr>
        <w:t>,</w:t>
      </w:r>
      <w:r w:rsidRPr="008543AD">
        <w:rPr>
          <w:rFonts w:ascii="Times New Roman" w:hAnsi="Times New Roman" w:cs="Times New Roman"/>
        </w:rPr>
        <w:t xml:space="preserve"> and</w:t>
      </w:r>
      <w:proofErr w:type="gramEnd"/>
      <w:r w:rsidRPr="008543AD">
        <w:rPr>
          <w:rFonts w:ascii="Times New Roman" w:hAnsi="Times New Roman" w:cs="Times New Roman"/>
        </w:rPr>
        <w:t xml:space="preserve"> putatively representing </w:t>
      </w:r>
      <w:r w:rsidRPr="008D5DA9">
        <w:rPr>
          <w:rFonts w:ascii="Times New Roman" w:hAnsi="Times New Roman" w:cs="Times New Roman"/>
          <w:i/>
          <w:iCs/>
        </w:rPr>
        <w:t>cis</w:t>
      </w:r>
      <w:r w:rsidRPr="008543AD">
        <w:rPr>
          <w:rFonts w:ascii="Times New Roman" w:hAnsi="Times New Roman" w:cs="Times New Roman"/>
        </w:rPr>
        <w:t xml:space="preserve"> effects of this </w:t>
      </w:r>
      <w:proofErr w:type="spellStart"/>
      <w:r w:rsidRPr="008543AD">
        <w:rPr>
          <w:rFonts w:ascii="Times New Roman" w:hAnsi="Times New Roman" w:cs="Times New Roman"/>
        </w:rPr>
        <w:t>rCNV</w:t>
      </w:r>
      <w:proofErr w:type="spellEnd"/>
      <w:r w:rsidRPr="008543AD">
        <w:rPr>
          <w:rFonts w:ascii="Times New Roman" w:hAnsi="Times New Roman" w:cs="Times New Roman"/>
        </w:rPr>
        <w:t>.</w:t>
      </w:r>
    </w:p>
    <w:bookmarkEnd w:id="15"/>
    <w:bookmarkEnd w:id="17"/>
    <w:p w14:paraId="4FE38DFF" w14:textId="77777777" w:rsidR="00553528" w:rsidRPr="005D6D65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67CB4D85" w14:textId="77777777" w:rsidR="00553528" w:rsidRPr="005D6D65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  <w:r w:rsidRPr="005D6D65">
        <w:rPr>
          <w:rFonts w:ascii="Times New Roman" w:hAnsi="Times New Roman" w:cs="Times New Roman"/>
          <w:b/>
          <w:bCs/>
        </w:rPr>
        <w:t xml:space="preserve"> </w:t>
      </w:r>
    </w:p>
    <w:p w14:paraId="7D69D801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6090A5C2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2833E602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6A0BAF18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5D4919C9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586F2DB4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3C392BA1" w14:textId="77777777" w:rsidR="00553528" w:rsidRDefault="00553528" w:rsidP="00553528">
      <w:pPr>
        <w:pStyle w:val="EndNoteBibliography"/>
        <w:spacing w:line="276" w:lineRule="auto"/>
        <w:rPr>
          <w:b/>
          <w:bCs/>
          <w:noProof/>
        </w:rPr>
      </w:pPr>
    </w:p>
    <w:p w14:paraId="784BA623" w14:textId="77777777" w:rsidR="00553528" w:rsidRDefault="00553528" w:rsidP="00553528">
      <w:pPr>
        <w:pStyle w:val="EndNoteBibliography"/>
        <w:spacing w:line="276" w:lineRule="auto"/>
        <w:rPr>
          <w:b/>
          <w:bCs/>
          <w:noProof/>
        </w:rPr>
      </w:pPr>
    </w:p>
    <w:p w14:paraId="09318714" w14:textId="77777777" w:rsidR="00553528" w:rsidRDefault="00553528" w:rsidP="00553528">
      <w:pPr>
        <w:pStyle w:val="EndNoteBibliography"/>
        <w:spacing w:line="276" w:lineRule="auto"/>
        <w:rPr>
          <w:b/>
          <w:bCs/>
          <w:noProof/>
        </w:rPr>
      </w:pPr>
    </w:p>
    <w:p w14:paraId="4C17AF34" w14:textId="77777777" w:rsidR="00553528" w:rsidRDefault="00553528" w:rsidP="00553528">
      <w:pPr>
        <w:pStyle w:val="EndNoteBibliography"/>
        <w:spacing w:line="276" w:lineRule="auto"/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3A153B73" wp14:editId="3482BBEF">
            <wp:simplePos x="0" y="0"/>
            <wp:positionH relativeFrom="column">
              <wp:posOffset>-253111</wp:posOffset>
            </wp:positionH>
            <wp:positionV relativeFrom="paragraph">
              <wp:posOffset>0</wp:posOffset>
            </wp:positionV>
            <wp:extent cx="5975104" cy="4956302"/>
            <wp:effectExtent l="0" t="0" r="6985" b="0"/>
            <wp:wrapTight wrapText="bothSides">
              <wp:wrapPolygon edited="0">
                <wp:start x="1309" y="0"/>
                <wp:lineTo x="1309" y="3985"/>
                <wp:lineTo x="413" y="4649"/>
                <wp:lineTo x="275" y="4815"/>
                <wp:lineTo x="275" y="13284"/>
                <wp:lineTo x="1240" y="14612"/>
                <wp:lineTo x="1309" y="19594"/>
                <wp:lineTo x="3375" y="19926"/>
                <wp:lineTo x="8678" y="19926"/>
                <wp:lineTo x="8678" y="20673"/>
                <wp:lineTo x="12672" y="21005"/>
                <wp:lineTo x="13154" y="21005"/>
                <wp:lineTo x="13774" y="20507"/>
                <wp:lineTo x="13567" y="19926"/>
                <wp:lineTo x="11570" y="19926"/>
                <wp:lineTo x="21556" y="19594"/>
                <wp:lineTo x="21556" y="0"/>
                <wp:lineTo x="1309" y="0"/>
              </wp:wrapPolygon>
            </wp:wrapTight>
            <wp:docPr id="877989335" name="Picture 13" descr="A graph of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989335" name="Picture 13" descr="A graph of black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104" cy="49563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A94CC9" w14:textId="77777777" w:rsidR="00553528" w:rsidRDefault="00553528" w:rsidP="00553528">
      <w:pPr>
        <w:pStyle w:val="EndNoteBibliography"/>
        <w:spacing w:line="276" w:lineRule="auto"/>
        <w:rPr>
          <w:b/>
          <w:bCs/>
          <w:noProof/>
        </w:rPr>
      </w:pPr>
    </w:p>
    <w:p w14:paraId="50F38E44" w14:textId="77777777" w:rsidR="00553528" w:rsidRDefault="00553528" w:rsidP="00553528">
      <w:pPr>
        <w:pStyle w:val="EndNoteBibliography"/>
        <w:spacing w:line="276" w:lineRule="auto"/>
        <w:rPr>
          <w:b/>
          <w:bCs/>
          <w:noProof/>
        </w:rPr>
      </w:pPr>
    </w:p>
    <w:p w14:paraId="2AA598FA" w14:textId="77777777" w:rsidR="00553528" w:rsidRDefault="00553528" w:rsidP="00553528">
      <w:pPr>
        <w:pStyle w:val="EndNoteBibliography"/>
        <w:spacing w:line="276" w:lineRule="auto"/>
        <w:rPr>
          <w:b/>
          <w:bCs/>
          <w:noProof/>
        </w:rPr>
      </w:pPr>
    </w:p>
    <w:p w14:paraId="2DEA733B" w14:textId="77777777" w:rsidR="00553528" w:rsidRDefault="00553528" w:rsidP="00553528">
      <w:pPr>
        <w:pStyle w:val="EndNoteBibliography"/>
        <w:spacing w:line="276" w:lineRule="auto"/>
        <w:rPr>
          <w:b/>
          <w:bCs/>
          <w:noProof/>
        </w:rPr>
      </w:pPr>
    </w:p>
    <w:p w14:paraId="1653720E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  <w:bookmarkStart w:id="18" w:name="_Hlk203392053"/>
      <w:r>
        <w:rPr>
          <w:rFonts w:ascii="Times New Roman" w:hAnsi="Times New Roman" w:cs="Times New Roman"/>
          <w:b/>
          <w:bCs/>
        </w:rPr>
        <w:t>F</w:t>
      </w:r>
      <w:r w:rsidRPr="005D6D65"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/>
          <w:b/>
          <w:bCs/>
        </w:rPr>
        <w:t>S5.</w:t>
      </w:r>
      <w:r w:rsidRPr="005D6D65">
        <w:rPr>
          <w:rFonts w:ascii="Times New Roman" w:hAnsi="Times New Roman" w:cs="Times New Roman"/>
          <w:b/>
          <w:bCs/>
        </w:rPr>
        <w:t xml:space="preserve"> </w:t>
      </w:r>
      <w:bookmarkStart w:id="19" w:name="_Hlk203039582"/>
      <w:r w:rsidRPr="00791477">
        <w:rPr>
          <w:rFonts w:ascii="Times New Roman" w:hAnsi="Times New Roman" w:cs="Times New Roman"/>
          <w:b/>
          <w:bCs/>
          <w:i/>
          <w:iCs/>
        </w:rPr>
        <w:t>Trans</w:t>
      </w:r>
      <w:r>
        <w:rPr>
          <w:rFonts w:ascii="Times New Roman" w:hAnsi="Times New Roman" w:cs="Times New Roman"/>
          <w:b/>
          <w:bCs/>
        </w:rPr>
        <w:t xml:space="preserve"> effects on transcriptome in</w:t>
      </w:r>
      <w:r w:rsidRPr="00F63D5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6</w:t>
      </w:r>
      <w:r w:rsidRPr="00F63D5C">
        <w:rPr>
          <w:rFonts w:ascii="Times New Roman" w:hAnsi="Times New Roman" w:cs="Times New Roman"/>
          <w:b/>
          <w:bCs/>
        </w:rPr>
        <w:t xml:space="preserve">p21.33 </w:t>
      </w:r>
      <w:proofErr w:type="spellStart"/>
      <w:r w:rsidRPr="00F63D5C">
        <w:rPr>
          <w:rFonts w:ascii="Times New Roman" w:hAnsi="Times New Roman" w:cs="Times New Roman"/>
          <w:b/>
          <w:bCs/>
        </w:rPr>
        <w:t>rCNV</w:t>
      </w:r>
      <w:proofErr w:type="spellEnd"/>
      <w:r w:rsidRPr="00F63D5C">
        <w:rPr>
          <w:rFonts w:ascii="Times New Roman" w:hAnsi="Times New Roman" w:cs="Times New Roman"/>
          <w:b/>
          <w:bCs/>
        </w:rPr>
        <w:t xml:space="preserve"> deletion carriers versus non-carriers</w:t>
      </w:r>
      <w:bookmarkEnd w:id="19"/>
    </w:p>
    <w:p w14:paraId="1A4B51D7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  <w:bookmarkStart w:id="20" w:name="_Hlk203039641"/>
      <w:r w:rsidRPr="0096194B">
        <w:rPr>
          <w:rFonts w:ascii="Times New Roman" w:hAnsi="Times New Roman" w:cs="Times New Roman"/>
        </w:rPr>
        <w:t>Volcano plot show</w:t>
      </w:r>
      <w:r>
        <w:rPr>
          <w:rFonts w:ascii="Times New Roman" w:hAnsi="Times New Roman" w:cs="Times New Roman"/>
        </w:rPr>
        <w:t>ing</w:t>
      </w:r>
      <w:r w:rsidRPr="0096194B">
        <w:rPr>
          <w:rFonts w:ascii="Times New Roman" w:hAnsi="Times New Roman" w:cs="Times New Roman"/>
        </w:rPr>
        <w:t xml:space="preserve"> differential expression of genes in LCLs from Plains Indian</w:t>
      </w:r>
      <w:r>
        <w:rPr>
          <w:rFonts w:ascii="Times New Roman" w:hAnsi="Times New Roman" w:cs="Times New Roman"/>
          <w:b/>
          <w:bCs/>
        </w:rPr>
        <w:t xml:space="preserve">s </w:t>
      </w:r>
      <w:r>
        <w:rPr>
          <w:rFonts w:ascii="Times New Roman" w:hAnsi="Times New Roman" w:cs="Times New Roman"/>
        </w:rPr>
        <w:t xml:space="preserve">driven by the 6p21.33 </w:t>
      </w:r>
      <w:proofErr w:type="spellStart"/>
      <w:r>
        <w:rPr>
          <w:rFonts w:ascii="Times New Roman" w:hAnsi="Times New Roman" w:cs="Times New Roman"/>
        </w:rPr>
        <w:t>rCNV</w:t>
      </w:r>
      <w:proofErr w:type="spellEnd"/>
      <w:r>
        <w:rPr>
          <w:rFonts w:ascii="Times New Roman" w:hAnsi="Times New Roman" w:cs="Times New Roman"/>
        </w:rPr>
        <w:t xml:space="preserve"> deletion and predominantly representing </w:t>
      </w:r>
      <w:r w:rsidRPr="00CE0F66">
        <w:rPr>
          <w:rFonts w:ascii="Times New Roman" w:hAnsi="Times New Roman" w:cs="Times New Roman"/>
          <w:i/>
          <w:iCs/>
        </w:rPr>
        <w:t>trans</w:t>
      </w:r>
      <w:r>
        <w:rPr>
          <w:rFonts w:ascii="Times New Roman" w:hAnsi="Times New Roman" w:cs="Times New Roman"/>
        </w:rPr>
        <w:t xml:space="preserve"> effects of this </w:t>
      </w:r>
      <w:proofErr w:type="spellStart"/>
      <w:r>
        <w:rPr>
          <w:rFonts w:ascii="Times New Roman" w:hAnsi="Times New Roman" w:cs="Times New Roman"/>
        </w:rPr>
        <w:t>rCNV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DD4092">
        <w:rPr>
          <w:rFonts w:ascii="Times New Roman" w:hAnsi="Times New Roman" w:cs="Times New Roman"/>
        </w:rPr>
        <w:t>Red and green dots indicate significantly upregulated and downregulated genes</w:t>
      </w:r>
      <w:r>
        <w:rPr>
          <w:rFonts w:ascii="Times New Roman" w:hAnsi="Times New Roman" w:cs="Times New Roman"/>
        </w:rPr>
        <w:t>,</w:t>
      </w:r>
      <w:r w:rsidRPr="00DD4092">
        <w:rPr>
          <w:rFonts w:ascii="Times New Roman" w:hAnsi="Times New Roman" w:cs="Times New Roman"/>
        </w:rPr>
        <w:t xml:space="preserve"> respectively (</w:t>
      </w:r>
      <w:r>
        <w:rPr>
          <w:rFonts w:ascii="Times New Roman" w:hAnsi="Times New Roman" w:cs="Times New Roman"/>
        </w:rPr>
        <w:t>|f</w:t>
      </w:r>
      <w:r w:rsidRPr="00DD4092">
        <w:rPr>
          <w:rFonts w:ascii="Times New Roman" w:hAnsi="Times New Roman" w:cs="Times New Roman"/>
        </w:rPr>
        <w:t>old change</w:t>
      </w:r>
      <w:r>
        <w:rPr>
          <w:rFonts w:ascii="Times New Roman" w:hAnsi="Times New Roman" w:cs="Times New Roman"/>
        </w:rPr>
        <w:t>|</w:t>
      </w:r>
      <w:r w:rsidRPr="00DD4092">
        <w:rPr>
          <w:rFonts w:ascii="Times New Roman" w:hAnsi="Times New Roman" w:cs="Times New Roman"/>
        </w:rPr>
        <w:t xml:space="preserve"> &gt;1.25; FDR &lt; 0.05). The red dashed horizontal line represents a false discovery rate (FDR) threshold of 0.05 and the blue vertical lines represent the </w:t>
      </w:r>
      <w:r>
        <w:rPr>
          <w:rFonts w:ascii="Times New Roman" w:hAnsi="Times New Roman" w:cs="Times New Roman"/>
        </w:rPr>
        <w:t>1.25-f</w:t>
      </w:r>
      <w:r w:rsidRPr="00DD4092">
        <w:rPr>
          <w:rFonts w:ascii="Times New Roman" w:hAnsi="Times New Roman" w:cs="Times New Roman"/>
        </w:rPr>
        <w:t>old change cutoffs</w:t>
      </w:r>
      <w:r>
        <w:rPr>
          <w:rFonts w:ascii="Times New Roman" w:hAnsi="Times New Roman" w:cs="Times New Roman"/>
        </w:rPr>
        <w:t xml:space="preserve">. </w:t>
      </w:r>
    </w:p>
    <w:bookmarkEnd w:id="18"/>
    <w:bookmarkEnd w:id="20"/>
    <w:p w14:paraId="568F54E9" w14:textId="77777777" w:rsidR="00553528" w:rsidRPr="00E3361D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  <w:vertAlign w:val="subscript"/>
        </w:rPr>
      </w:pPr>
    </w:p>
    <w:p w14:paraId="53B94423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0577D639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61620493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08565A44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78A3D29" wp14:editId="4D590F75">
                <wp:simplePos x="0" y="0"/>
                <wp:positionH relativeFrom="column">
                  <wp:posOffset>30480</wp:posOffset>
                </wp:positionH>
                <wp:positionV relativeFrom="paragraph">
                  <wp:posOffset>0</wp:posOffset>
                </wp:positionV>
                <wp:extent cx="4548505" cy="3996055"/>
                <wp:effectExtent l="0" t="0" r="0" b="4445"/>
                <wp:wrapTight wrapText="bothSides">
                  <wp:wrapPolygon edited="0">
                    <wp:start x="4071" y="721"/>
                    <wp:lineTo x="3257" y="927"/>
                    <wp:lineTo x="3257" y="1133"/>
                    <wp:lineTo x="4071" y="2574"/>
                    <wp:lineTo x="4071" y="5869"/>
                    <wp:lineTo x="3257" y="6178"/>
                    <wp:lineTo x="3257" y="6281"/>
                    <wp:lineTo x="4071" y="7517"/>
                    <wp:lineTo x="4071" y="10812"/>
                    <wp:lineTo x="3257" y="11224"/>
                    <wp:lineTo x="3257" y="11327"/>
                    <wp:lineTo x="4071" y="12460"/>
                    <wp:lineTo x="4071" y="15755"/>
                    <wp:lineTo x="3257" y="15858"/>
                    <wp:lineTo x="3257" y="16064"/>
                    <wp:lineTo x="4071" y="17402"/>
                    <wp:lineTo x="4071" y="21624"/>
                    <wp:lineTo x="4523" y="21624"/>
                    <wp:lineTo x="4523" y="20697"/>
                    <wp:lineTo x="21531" y="19668"/>
                    <wp:lineTo x="21531" y="6590"/>
                    <wp:lineTo x="13570" y="5869"/>
                    <wp:lineTo x="13751" y="4119"/>
                    <wp:lineTo x="4523" y="2574"/>
                    <wp:lineTo x="4523" y="721"/>
                    <wp:lineTo x="4071" y="721"/>
                  </wp:wrapPolygon>
                </wp:wrapTight>
                <wp:docPr id="207417096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48505" cy="3996055"/>
                          <a:chOff x="12443" y="0"/>
                          <a:chExt cx="4043817" cy="3636377"/>
                        </a:xfrm>
                      </wpg:grpSpPr>
                      <wpg:grpSp>
                        <wpg:cNvPr id="989475931" name="Group 989475931"/>
                        <wpg:cNvGrpSpPr/>
                        <wpg:grpSpPr>
                          <a:xfrm>
                            <a:off x="345496" y="0"/>
                            <a:ext cx="3710764" cy="3636377"/>
                            <a:chOff x="345495" y="0"/>
                            <a:chExt cx="2956403" cy="3019688"/>
                          </a:xfrm>
                        </wpg:grpSpPr>
                        <pic:pic xmlns:pic="http://schemas.openxmlformats.org/drawingml/2006/picture">
                          <pic:nvPicPr>
                            <pic:cNvPr id="2127624923" name="Picture 150372334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62982" y="579073"/>
                              <a:ext cx="923925" cy="16383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55560649" name="Picture 84288620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44623" y="929947"/>
                              <a:ext cx="1057275" cy="18192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97403710" name="Straight Connector 1397403710"/>
                          <wps:cNvCnPr>
                            <a:cxnSpLocks/>
                          </wps:cNvCnPr>
                          <wps:spPr>
                            <a:xfrm>
                              <a:off x="727135" y="145371"/>
                              <a:ext cx="0" cy="2874317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08060132" name="Straight Connector 608060132"/>
                          <wps:cNvCnPr>
                            <a:cxnSpLocks/>
                          </wps:cNvCnPr>
                          <wps:spPr>
                            <a:xfrm>
                              <a:off x="590043" y="871918"/>
                              <a:ext cx="14886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58709076" name="Straight Connector 858709076"/>
                          <wps:cNvCnPr>
                            <a:cxnSpLocks/>
                          </wps:cNvCnPr>
                          <wps:spPr>
                            <a:xfrm>
                              <a:off x="593583" y="1577213"/>
                              <a:ext cx="14886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57230704" name="Straight Connector 2057230704"/>
                          <wps:cNvCnPr>
                            <a:cxnSpLocks/>
                          </wps:cNvCnPr>
                          <wps:spPr>
                            <a:xfrm>
                              <a:off x="586488" y="2250612"/>
                              <a:ext cx="14886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18587294" name="Straight Connector 2118587294"/>
                          <wps:cNvCnPr>
                            <a:cxnSpLocks/>
                          </wps:cNvCnPr>
                          <wps:spPr>
                            <a:xfrm>
                              <a:off x="593581" y="163078"/>
                              <a:ext cx="14886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0781630" name="TextBox 23"/>
                          <wps:cNvSpPr txBox="1"/>
                          <wps:spPr>
                            <a:xfrm>
                              <a:off x="345495" y="2083804"/>
                              <a:ext cx="247391" cy="2942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A2E455" w14:textId="77777777" w:rsidR="00553528" w:rsidRDefault="00553528" w:rsidP="00553528">
                                <w:pP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77541960" name="TextBox 24"/>
                          <wps:cNvSpPr txBox="1"/>
                          <wps:spPr>
                            <a:xfrm>
                              <a:off x="349034" y="1406917"/>
                              <a:ext cx="247391" cy="2942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BA48F9" w14:textId="77777777" w:rsidR="00553528" w:rsidRDefault="00553528" w:rsidP="00553528">
                                <w:pP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237664568" name="TextBox 25"/>
                          <wps:cNvSpPr txBox="1"/>
                          <wps:spPr>
                            <a:xfrm>
                              <a:off x="352577" y="708774"/>
                              <a:ext cx="247391" cy="2942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231D58" w14:textId="77777777" w:rsidR="00553528" w:rsidRDefault="00553528" w:rsidP="00553528">
                                <w:pP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29823949" name="TextBox 26"/>
                          <wps:cNvSpPr txBox="1"/>
                          <wps:spPr>
                            <a:xfrm>
                              <a:off x="356114" y="0"/>
                              <a:ext cx="247391" cy="2942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C5CEA21" w14:textId="77777777" w:rsidR="00553528" w:rsidRDefault="00553528" w:rsidP="00553528">
                                <w:pP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10275207" name="TextBox 31"/>
                          <wps:cNvSpPr txBox="1"/>
                          <wps:spPr>
                            <a:xfrm>
                              <a:off x="1096960" y="2250385"/>
                              <a:ext cx="996139" cy="24572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33E0F7" w14:textId="77777777" w:rsidR="00553528" w:rsidRDefault="00553528" w:rsidP="00553528">
                                <w:pP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Duplications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79483758" name="TextBox 32"/>
                          <wps:cNvSpPr txBox="1"/>
                          <wps:spPr>
                            <a:xfrm>
                              <a:off x="2312632" y="2711638"/>
                              <a:ext cx="783656" cy="24572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ED837D" w14:textId="77777777" w:rsidR="00553528" w:rsidRDefault="00553528" w:rsidP="00553528">
                                <w:pP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Deletions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721745565" name="TextBox 3"/>
                        <wps:cNvSpPr txBox="1"/>
                        <wps:spPr>
                          <a:xfrm rot="16200000">
                            <a:off x="-1436310" y="1645074"/>
                            <a:ext cx="3164206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9E9EEC" w14:textId="77777777" w:rsidR="00553528" w:rsidRDefault="00553528" w:rsidP="00553528">
                              <w:pPr>
                                <w:rPr>
                                  <w:rFonts w:ascii="Arial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Relative Expression (Normalized Counts)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8A3D29" id="Group 2" o:spid="_x0000_s1026" style="position:absolute;margin-left:2.4pt;margin-top:0;width:358.15pt;height:314.65pt;z-index:-251657216;mso-width-relative:margin;mso-height-relative:margin" coordorigin="124" coordsize="40438,363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">
                <v:group id="Group 989475931" o:spid="_x0000_s1027" style="position:absolute;left:3454;width:37108;height:36363" coordorigin="3454" coordsize="29564,30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503723340" o:spid="_x0000_s1028" type="#_x0000_t75" style="position:absolute;left:11629;top:5790;width:9240;height:16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">
                    <v:imagedata r:id="rId11" o:title=""/>
                  </v:shape>
                  <v:shape id="Picture 842886200" o:spid="_x0000_s1029" type="#_x0000_t75" style="position:absolute;left:22446;top:9299;width:10572;height:18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">
                    <v:imagedata r:id="rId12" o:title=""/>
                  </v:shape>
                  <v:line id="Straight Connector 1397403710" o:spid="_x0000_s1030" style="position:absolute;visibility:visible;mso-wrap-style:square" from="7271,1453" to="7271,301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" strokecolor="black [3213]" strokeweight="2.25pt">
                    <v:stroke joinstyle="miter"/>
                    <o:lock v:ext="edit" shapetype="f"/>
                  </v:line>
                  <v:line id="Straight Connector 608060132" o:spid="_x0000_s1031" style="position:absolute;visibility:visible;mso-wrap-style:square" from="5900,8719" to="7389,8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" strokecolor="black [3213]" strokeweight="2.25pt">
                    <v:stroke joinstyle="miter"/>
                    <o:lock v:ext="edit" shapetype="f"/>
                  </v:line>
                  <v:line id="Straight Connector 858709076" o:spid="_x0000_s1032" style="position:absolute;visibility:visible;mso-wrap-style:square" from="5935,15772" to="7424,15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" strokecolor="black [3213]" strokeweight="2.25pt">
                    <v:stroke joinstyle="miter"/>
                    <o:lock v:ext="edit" shapetype="f"/>
                  </v:line>
                  <v:line id="Straight Connector 2057230704" o:spid="_x0000_s1033" style="position:absolute;visibility:visible;mso-wrap-style:square" from="5864,22506" to="7353,225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" strokecolor="black [3213]" strokeweight="2.25pt">
                    <v:stroke joinstyle="miter"/>
                    <o:lock v:ext="edit" shapetype="f"/>
                  </v:line>
                  <v:line id="Straight Connector 2118587294" o:spid="_x0000_s1034" style="position:absolute;visibility:visible;mso-wrap-style:square" from="5935,1630" to="7424,16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" strokecolor="black [3213]" strokeweight="2.25pt">
                    <v:stroke joinstyle="miter"/>
                    <o:lock v:ext="edit" shapetype="f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23" o:spid="_x0000_s1035" type="#_x0000_t202" style="position:absolute;left:3454;top:20838;width:2474;height:2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" filled="f" stroked="f">
                    <v:textbox>
                      <w:txbxContent>
                        <w:p w14:paraId="5FA2E455" w14:textId="77777777" w:rsidR="00553528" w:rsidRDefault="00553528" w:rsidP="00553528">
                          <w:pP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Box 24" o:spid="_x0000_s1036" type="#_x0000_t202" style="position:absolute;left:3490;top:14069;width:2474;height:2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" filled="f" stroked="f">
                    <v:textbox>
                      <w:txbxContent>
                        <w:p w14:paraId="34BA48F9" w14:textId="77777777" w:rsidR="00553528" w:rsidRDefault="00553528" w:rsidP="00553528">
                          <w:pP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25" o:spid="_x0000_s1037" type="#_x0000_t202" style="position:absolute;left:3525;top:7087;width:2474;height:2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" filled="f" stroked="f">
                    <v:textbox>
                      <w:txbxContent>
                        <w:p w14:paraId="14231D58" w14:textId="77777777" w:rsidR="00553528" w:rsidRDefault="00553528" w:rsidP="00553528">
                          <w:pP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Box 26" o:spid="_x0000_s1038" type="#_x0000_t202" style="position:absolute;left:3561;width:2474;height:2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" filled="f" stroked="f">
                    <v:textbox>
                      <w:txbxContent>
                        <w:p w14:paraId="2C5CEA21" w14:textId="77777777" w:rsidR="00553528" w:rsidRDefault="00553528" w:rsidP="00553528">
                          <w:pP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Box 31" o:spid="_x0000_s1039" type="#_x0000_t202" style="position:absolute;left:10969;top:22503;width:9961;height:2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" filled="f" stroked="f">
                    <v:textbox>
                      <w:txbxContent>
                        <w:p w14:paraId="1433E0F7" w14:textId="77777777" w:rsidR="00553528" w:rsidRDefault="00553528" w:rsidP="00553528">
                          <w:pP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Duplications</w:t>
                          </w:r>
                        </w:p>
                      </w:txbxContent>
                    </v:textbox>
                  </v:shape>
                  <v:shape id="TextBox 32" o:spid="_x0000_s1040" type="#_x0000_t202" style="position:absolute;left:23126;top:27116;width:7836;height:2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" filled="f" stroked="f">
                    <v:textbox>
                      <w:txbxContent>
                        <w:p w14:paraId="25ED837D" w14:textId="77777777" w:rsidR="00553528" w:rsidRDefault="00553528" w:rsidP="00553528">
                          <w:pP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Deletions</w:t>
                          </w:r>
                        </w:p>
                      </w:txbxContent>
                    </v:textbox>
                  </v:shape>
                </v:group>
                <v:shape id="TextBox 3" o:spid="_x0000_s1041" type="#_x0000_t202" style="position:absolute;left:-14363;top:16450;width:31642;height:2667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" filled="f" stroked="f">
                  <v:textbox>
                    <w:txbxContent>
                      <w:p w14:paraId="019E9EEC" w14:textId="77777777" w:rsidR="00553528" w:rsidRDefault="00553528" w:rsidP="00553528">
                        <w:pPr>
                          <w:rPr>
                            <w:rFonts w:ascii="Arial" w:hAnsi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000000" w:themeColor="text1"/>
                            <w:kern w:val="24"/>
                          </w:rPr>
                          <w:t>Relative Expression (Normalized Counts)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14:paraId="73D19487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4A3BF73A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9885365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7DF43609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1CC9EA49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</w:p>
    <w:p w14:paraId="092DC578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3BFD42FE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7DFFDF2A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5C2146BE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03A3C3DD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3C9DAAC9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07ADAF06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2D203007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46DF54E2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00C841DD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1D937402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3CD63776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  <w:bookmarkStart w:id="21" w:name="_Hlk202272852"/>
      <w:r w:rsidRPr="005D6D65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S6.</w:t>
      </w:r>
      <w:r w:rsidRPr="005D6D65">
        <w:rPr>
          <w:rFonts w:ascii="Times New Roman" w:hAnsi="Times New Roman" w:cs="Times New Roman"/>
          <w:b/>
          <w:bCs/>
        </w:rPr>
        <w:t xml:space="preserve"> </w:t>
      </w:r>
      <w:bookmarkStart w:id="22" w:name="_Hlk196725432"/>
      <w:r w:rsidRPr="002D41B3">
        <w:rPr>
          <w:rFonts w:ascii="Times New Roman" w:hAnsi="Times New Roman" w:cs="Times New Roman"/>
          <w:b/>
          <w:bCs/>
        </w:rPr>
        <w:t xml:space="preserve">The normalized relative expression of genes putatively affected in </w:t>
      </w:r>
      <w:r w:rsidRPr="002D41B3">
        <w:rPr>
          <w:rFonts w:ascii="Times New Roman" w:hAnsi="Times New Roman" w:cs="Times New Roman"/>
          <w:b/>
          <w:bCs/>
          <w:i/>
          <w:iCs/>
        </w:rPr>
        <w:t>cis</w:t>
      </w:r>
      <w:r w:rsidRPr="002D41B3">
        <w:rPr>
          <w:rFonts w:ascii="Times New Roman" w:hAnsi="Times New Roman" w:cs="Times New Roman"/>
          <w:b/>
          <w:bCs/>
        </w:rPr>
        <w:t xml:space="preserve"> by heterozygous (</w:t>
      </w:r>
      <w:proofErr w:type="spellStart"/>
      <w:r w:rsidRPr="002D41B3">
        <w:rPr>
          <w:rFonts w:ascii="Times New Roman" w:hAnsi="Times New Roman" w:cs="Times New Roman"/>
          <w:b/>
          <w:bCs/>
        </w:rPr>
        <w:t>rCNVs</w:t>
      </w:r>
      <w:proofErr w:type="spellEnd"/>
      <w:r w:rsidRPr="002D41B3">
        <w:rPr>
          <w:rFonts w:ascii="Times New Roman" w:hAnsi="Times New Roman" w:cs="Times New Roman"/>
          <w:b/>
          <w:bCs/>
        </w:rPr>
        <w:t>) in lymphoblastoid cell lines (LCLs).</w:t>
      </w:r>
      <w:bookmarkEnd w:id="22"/>
      <w:r w:rsidRPr="00DD4092">
        <w:rPr>
          <w:rFonts w:ascii="Times New Roman" w:hAnsi="Times New Roman" w:cs="Times New Roman"/>
        </w:rPr>
        <w:t xml:space="preserve"> </w:t>
      </w:r>
    </w:p>
    <w:p w14:paraId="011A7AD5" w14:textId="77777777" w:rsidR="00553528" w:rsidRPr="00DD4092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</w:rPr>
      </w:pPr>
      <w:bookmarkStart w:id="23" w:name="_Hlk204610387"/>
      <w:r w:rsidRPr="00DD4092">
        <w:rPr>
          <w:rFonts w:ascii="Times New Roman" w:hAnsi="Times New Roman" w:cs="Times New Roman"/>
        </w:rPr>
        <w:t xml:space="preserve">Blue circles represent duplications; red squares represent deletions. Each point corresponds to a unique gene-CNV combination. Expression levels were normalized to the </w:t>
      </w:r>
      <w:proofErr w:type="gramStart"/>
      <w:r w:rsidRPr="00DD4092">
        <w:rPr>
          <w:rFonts w:ascii="Times New Roman" w:hAnsi="Times New Roman" w:cs="Times New Roman"/>
        </w:rPr>
        <w:t>mean</w:t>
      </w:r>
      <w:proofErr w:type="gramEnd"/>
      <w:r w:rsidRPr="00DD40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(= 1) </w:t>
      </w:r>
      <w:r w:rsidRPr="00DD4092">
        <w:rPr>
          <w:rFonts w:ascii="Times New Roman" w:hAnsi="Times New Roman" w:cs="Times New Roman"/>
        </w:rPr>
        <w:t>of non-CNV homozygotes.</w:t>
      </w:r>
      <w:r>
        <w:rPr>
          <w:rFonts w:ascii="Times New Roman" w:hAnsi="Times New Roman" w:cs="Times New Roman"/>
        </w:rPr>
        <w:t xml:space="preserve"> </w:t>
      </w:r>
    </w:p>
    <w:bookmarkEnd w:id="21"/>
    <w:bookmarkEnd w:id="23"/>
    <w:p w14:paraId="6FE6E7C9" w14:textId="77777777" w:rsidR="00553528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085702E2" w14:textId="77777777" w:rsidR="00553528" w:rsidRPr="005D6D65" w:rsidRDefault="00553528" w:rsidP="00553528">
      <w:pPr>
        <w:pStyle w:val="EndNoteBibliography"/>
        <w:spacing w:line="276" w:lineRule="auto"/>
        <w:rPr>
          <w:rFonts w:ascii="Times New Roman" w:hAnsi="Times New Roman" w:cs="Times New Roman"/>
          <w:b/>
          <w:bCs/>
        </w:rPr>
      </w:pPr>
    </w:p>
    <w:p w14:paraId="0D1656AC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2D07AB4C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1A435FE6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25C2B381" w14:textId="77777777" w:rsidR="00553528" w:rsidRDefault="00553528" w:rsidP="00553528">
      <w:pPr>
        <w:pStyle w:val="EndNoteBibliography"/>
        <w:rPr>
          <w:rFonts w:ascii="Times New Roman" w:hAnsi="Times New Roman" w:cs="Times New Roman"/>
        </w:rPr>
      </w:pPr>
    </w:p>
    <w:p w14:paraId="4C635AAB" w14:textId="77777777" w:rsidR="00553528" w:rsidRDefault="00553528"/>
    <w:sectPr w:rsidR="00553528" w:rsidSect="008A1189">
      <w:footerReference w:type="even" r:id="rId13"/>
      <w:footerReference w:type="default" r:id="rId14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7E4EE" w14:textId="77777777" w:rsidR="008A1189" w:rsidRDefault="008A1189" w:rsidP="00B819DC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  <w:noProof/>
      </w:rPr>
      <w:t>1</w:t>
    </w:r>
    <w:r>
      <w:rPr>
        <w:rStyle w:val="PageNumber"/>
        <w:rFonts w:eastAsiaTheme="majorEastAsia"/>
      </w:rPr>
      <w:fldChar w:fldCharType="end"/>
    </w:r>
  </w:p>
  <w:p w14:paraId="697626B2" w14:textId="77777777" w:rsidR="008A1189" w:rsidRDefault="008A1189" w:rsidP="008944B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DE6B6" w14:textId="77777777" w:rsidR="008A1189" w:rsidRDefault="008A1189" w:rsidP="00B819DC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  <w:noProof/>
      </w:rPr>
      <w:t>4</w:t>
    </w:r>
    <w:r>
      <w:rPr>
        <w:rStyle w:val="PageNumber"/>
        <w:rFonts w:eastAsiaTheme="majorEastAsia"/>
      </w:rPr>
      <w:fldChar w:fldCharType="end"/>
    </w:r>
  </w:p>
  <w:p w14:paraId="3698B6F3" w14:textId="77777777" w:rsidR="008A1189" w:rsidRDefault="008A1189" w:rsidP="008944B1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B3DBF"/>
    <w:multiLevelType w:val="multilevel"/>
    <w:tmpl w:val="EE5CD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5745C"/>
    <w:multiLevelType w:val="hybridMultilevel"/>
    <w:tmpl w:val="37F4FA42"/>
    <w:lvl w:ilvl="0" w:tplc="4D4265A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8655F"/>
    <w:multiLevelType w:val="hybridMultilevel"/>
    <w:tmpl w:val="4D8663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4C4045"/>
    <w:multiLevelType w:val="hybridMultilevel"/>
    <w:tmpl w:val="37F4FA42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896E3B"/>
    <w:multiLevelType w:val="hybridMultilevel"/>
    <w:tmpl w:val="BC209C54"/>
    <w:lvl w:ilvl="0" w:tplc="AA3EA21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CB24B7"/>
    <w:multiLevelType w:val="multilevel"/>
    <w:tmpl w:val="4E78B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6E80CCA"/>
    <w:multiLevelType w:val="hybridMultilevel"/>
    <w:tmpl w:val="FD0E92C2"/>
    <w:lvl w:ilvl="0" w:tplc="AB3C8A16">
      <w:numFmt w:val="bullet"/>
      <w:lvlText w:val=""/>
      <w:lvlJc w:val="left"/>
      <w:pPr>
        <w:ind w:left="720" w:hanging="360"/>
      </w:pPr>
      <w:rPr>
        <w:rFonts w:ascii="Symbol" w:eastAsia="Microsoft YaHe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EF654A"/>
    <w:multiLevelType w:val="multilevel"/>
    <w:tmpl w:val="22AA1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10826862">
    <w:abstractNumId w:val="7"/>
  </w:num>
  <w:num w:numId="2" w16cid:durableId="283386863">
    <w:abstractNumId w:val="0"/>
  </w:num>
  <w:num w:numId="3" w16cid:durableId="665942054">
    <w:abstractNumId w:val="5"/>
  </w:num>
  <w:num w:numId="4" w16cid:durableId="425425666">
    <w:abstractNumId w:val="6"/>
  </w:num>
  <w:num w:numId="5" w16cid:durableId="1459572021">
    <w:abstractNumId w:val="2"/>
  </w:num>
  <w:num w:numId="6" w16cid:durableId="954408435">
    <w:abstractNumId w:val="1"/>
  </w:num>
  <w:num w:numId="7" w16cid:durableId="1781559251">
    <w:abstractNumId w:val="3"/>
  </w:num>
  <w:num w:numId="8" w16cid:durableId="2181709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89"/>
    <w:rsid w:val="000E2EDD"/>
    <w:rsid w:val="00553528"/>
    <w:rsid w:val="008A1189"/>
    <w:rsid w:val="00A91650"/>
    <w:rsid w:val="00E559FE"/>
    <w:rsid w:val="00E633FC"/>
    <w:rsid w:val="00F4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B051B"/>
  <w15:chartTrackingRefBased/>
  <w15:docId w15:val="{36DCF5E4-32E9-41F7-9A20-7CB2B8ADB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89"/>
    <w:pPr>
      <w:spacing w:after="0" w:line="240" w:lineRule="auto"/>
    </w:pPr>
    <w:rPr>
      <w:rFonts w:ascii="Cambria" w:eastAsia="Times New Roman" w:hAnsi="Cambria" w:cs="Arial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1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1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1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1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1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18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18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18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18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1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A11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1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1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1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1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1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1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1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1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1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1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1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1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1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1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1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1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1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1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8A118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A118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118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189"/>
    <w:rPr>
      <w:rFonts w:ascii="Lucida Grande" w:eastAsia="Times New Roman" w:hAnsi="Lucida Grande" w:cs="Lucida Grande"/>
      <w:kern w:val="0"/>
      <w:sz w:val="18"/>
      <w:szCs w:val="18"/>
      <w:lang w:val="en-US"/>
      <w14:ligatures w14:val="none"/>
    </w:rPr>
  </w:style>
  <w:style w:type="paragraph" w:customStyle="1" w:styleId="EndNoteBibliographyTitle">
    <w:name w:val="EndNote Bibliography Title"/>
    <w:basedOn w:val="Normal"/>
    <w:rsid w:val="008A1189"/>
    <w:pPr>
      <w:jc w:val="center"/>
    </w:pPr>
  </w:style>
  <w:style w:type="paragraph" w:customStyle="1" w:styleId="EndNoteBibliography">
    <w:name w:val="EndNote Bibliography"/>
    <w:basedOn w:val="Normal"/>
    <w:rsid w:val="008A1189"/>
    <w:pPr>
      <w:spacing w:line="480" w:lineRule="auto"/>
    </w:pPr>
  </w:style>
  <w:style w:type="paragraph" w:styleId="Footer">
    <w:name w:val="footer"/>
    <w:basedOn w:val="Normal"/>
    <w:link w:val="FooterChar"/>
    <w:uiPriority w:val="99"/>
    <w:unhideWhenUsed/>
    <w:rsid w:val="008A11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1189"/>
    <w:rPr>
      <w:rFonts w:ascii="Cambria" w:eastAsia="Times New Roman" w:hAnsi="Cambria" w:cs="Arial"/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A1189"/>
  </w:style>
  <w:style w:type="paragraph" w:styleId="Revision">
    <w:name w:val="Revision"/>
    <w:hidden/>
    <w:uiPriority w:val="99"/>
    <w:semiHidden/>
    <w:rsid w:val="008A1189"/>
    <w:pPr>
      <w:spacing w:after="0" w:line="240" w:lineRule="auto"/>
    </w:pPr>
    <w:rPr>
      <w:rFonts w:ascii="Cambria" w:eastAsia="Times New Roman" w:hAnsi="Cambria" w:cs="Arial"/>
      <w:kern w:val="0"/>
      <w:lang w:val="en-US"/>
      <w14:ligatures w14:val="none"/>
    </w:rPr>
  </w:style>
  <w:style w:type="character" w:styleId="CommentReference">
    <w:name w:val="annotation reference"/>
    <w:uiPriority w:val="99"/>
    <w:semiHidden/>
    <w:unhideWhenUsed/>
    <w:rsid w:val="008A11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118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1189"/>
    <w:rPr>
      <w:rFonts w:ascii="Cambria" w:eastAsia="Times New Roman" w:hAnsi="Cambria" w:cs="Arial"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11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1189"/>
    <w:rPr>
      <w:rFonts w:ascii="Cambria" w:eastAsia="Times New Roman" w:hAnsi="Cambria" w:cs="Arial"/>
      <w:b/>
      <w:bCs/>
      <w:kern w:val="0"/>
      <w:sz w:val="20"/>
      <w:szCs w:val="20"/>
      <w:lang w:val="en-US"/>
      <w14:ligatures w14:val="none"/>
    </w:rPr>
  </w:style>
  <w:style w:type="character" w:customStyle="1" w:styleId="googqs-tidbit">
    <w:name w:val="goog_qs-tidbit"/>
    <w:basedOn w:val="DefaultParagraphFont"/>
    <w:rsid w:val="008A1189"/>
  </w:style>
  <w:style w:type="character" w:customStyle="1" w:styleId="ref-journal">
    <w:name w:val="ref-journal"/>
    <w:basedOn w:val="DefaultParagraphFont"/>
    <w:rsid w:val="008A1189"/>
  </w:style>
  <w:style w:type="character" w:customStyle="1" w:styleId="ref-vol">
    <w:name w:val="ref-vol"/>
    <w:basedOn w:val="DefaultParagraphFont"/>
    <w:rsid w:val="008A1189"/>
  </w:style>
  <w:style w:type="numbering" w:customStyle="1" w:styleId="NoList1">
    <w:name w:val="No List1"/>
    <w:next w:val="NoList"/>
    <w:uiPriority w:val="99"/>
    <w:semiHidden/>
    <w:unhideWhenUsed/>
    <w:rsid w:val="008A1189"/>
  </w:style>
  <w:style w:type="table" w:customStyle="1" w:styleId="TableGrid1">
    <w:name w:val="Table Grid1"/>
    <w:basedOn w:val="TableNormal"/>
    <w:next w:val="TableGrid"/>
    <w:uiPriority w:val="59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next w:val="TableGridLight2"/>
    <w:uiPriority w:val="40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1Light1">
    <w:name w:val="Grid Table 1 Light1"/>
    <w:basedOn w:val="TableNormal"/>
    <w:next w:val="GridTable1Light2"/>
    <w:uiPriority w:val="46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51">
    <w:name w:val="Plain Table 51"/>
    <w:basedOn w:val="TableNormal"/>
    <w:next w:val="PlainTable52"/>
    <w:uiPriority w:val="45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21">
    <w:name w:val="Plain Table 21"/>
    <w:basedOn w:val="TableNormal"/>
    <w:next w:val="PlainTable22"/>
    <w:uiPriority w:val="42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leGrid">
    <w:name w:val="Table Grid"/>
    <w:basedOn w:val="TableNormal"/>
    <w:uiPriority w:val="59"/>
    <w:rsid w:val="008A1189"/>
    <w:pPr>
      <w:spacing w:after="0" w:line="240" w:lineRule="auto"/>
    </w:pPr>
    <w:rPr>
      <w:rFonts w:ascii="Cambria" w:eastAsia="Times New Roman" w:hAnsi="Cambria" w:cs="Arial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2">
    <w:name w:val="Table Grid Light2"/>
    <w:basedOn w:val="TableNormal"/>
    <w:uiPriority w:val="40"/>
    <w:rsid w:val="008A1189"/>
    <w:pPr>
      <w:spacing w:after="0" w:line="240" w:lineRule="auto"/>
    </w:pPr>
    <w:rPr>
      <w:rFonts w:ascii="Cambria" w:eastAsia="Times New Roman" w:hAnsi="Cambria" w:cs="Arial"/>
      <w:kern w:val="0"/>
      <w:sz w:val="20"/>
      <w:szCs w:val="20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1Light2">
    <w:name w:val="Grid Table 1 Light2"/>
    <w:basedOn w:val="TableNormal"/>
    <w:uiPriority w:val="46"/>
    <w:rsid w:val="008A1189"/>
    <w:pPr>
      <w:spacing w:after="0" w:line="240" w:lineRule="auto"/>
    </w:pPr>
    <w:rPr>
      <w:rFonts w:ascii="Cambria" w:eastAsia="Times New Roman" w:hAnsi="Cambria" w:cs="Arial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52">
    <w:name w:val="Plain Table 52"/>
    <w:basedOn w:val="TableNormal"/>
    <w:uiPriority w:val="45"/>
    <w:rsid w:val="008A1189"/>
    <w:pPr>
      <w:spacing w:after="0" w:line="240" w:lineRule="auto"/>
    </w:pPr>
    <w:rPr>
      <w:rFonts w:ascii="Cambria" w:eastAsia="Times New Roman" w:hAnsi="Cambria" w:cs="Arial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22">
    <w:name w:val="Plain Table 22"/>
    <w:basedOn w:val="TableNormal"/>
    <w:uiPriority w:val="42"/>
    <w:rsid w:val="008A1189"/>
    <w:pPr>
      <w:spacing w:after="0" w:line="240" w:lineRule="auto"/>
    </w:pPr>
    <w:rPr>
      <w:rFonts w:ascii="Cambria" w:eastAsia="Times New Roman" w:hAnsi="Cambria" w:cs="Arial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NoList2">
    <w:name w:val="No List2"/>
    <w:next w:val="NoList"/>
    <w:uiPriority w:val="99"/>
    <w:semiHidden/>
    <w:unhideWhenUsed/>
    <w:rsid w:val="008A1189"/>
  </w:style>
  <w:style w:type="table" w:customStyle="1" w:styleId="TableGrid2">
    <w:name w:val="Table Grid2"/>
    <w:basedOn w:val="TableNormal"/>
    <w:next w:val="TableGrid"/>
    <w:uiPriority w:val="39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21">
    <w:name w:val="Table Grid Light21"/>
    <w:basedOn w:val="TableNormal"/>
    <w:next w:val="TableGridLight2"/>
    <w:uiPriority w:val="40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1Light21">
    <w:name w:val="Grid Table 1 Light21"/>
    <w:basedOn w:val="TableNormal"/>
    <w:next w:val="GridTable1Light2"/>
    <w:uiPriority w:val="46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521">
    <w:name w:val="Plain Table 521"/>
    <w:basedOn w:val="TableNormal"/>
    <w:next w:val="PlainTable52"/>
    <w:uiPriority w:val="45"/>
    <w:rsid w:val="008A1189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221">
    <w:name w:val="Plain Table 221"/>
    <w:basedOn w:val="TableGridLight2"/>
    <w:next w:val="PlainTable22"/>
    <w:uiPriority w:val="42"/>
    <w:rsid w:val="008A1189"/>
    <w:rPr>
      <w:rFonts w:ascii="Calibri" w:eastAsia="Calibri" w:hAnsi="Calibri" w:cs="Times New Roman"/>
      <w:sz w:val="22"/>
      <w:szCs w:val="22"/>
    </w:rPr>
    <w:tblPr>
      <w:tblStyleRowBandSize w:val="1"/>
      <w:tblStyleColBandSize w:val="1"/>
      <w:tblBorders>
        <w:top w:val="single" w:sz="24" w:space="0" w:color="auto"/>
        <w:left w:val="none" w:sz="0" w:space="0" w:color="auto"/>
        <w:bottom w:val="single" w:sz="24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Emphasis">
    <w:name w:val="Emphasis"/>
    <w:basedOn w:val="DefaultParagraphFont"/>
    <w:uiPriority w:val="20"/>
    <w:qFormat/>
    <w:rsid w:val="008A1189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A1189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A1189"/>
    <w:rPr>
      <w:rFonts w:ascii="Arial" w:eastAsia="Times New Roman" w:hAnsi="Arial" w:cs="Arial"/>
      <w:vanish/>
      <w:kern w:val="0"/>
      <w:sz w:val="16"/>
      <w:szCs w:val="16"/>
      <w:lang w:val="en-US"/>
      <w14:ligatures w14:val="none"/>
    </w:rPr>
  </w:style>
  <w:style w:type="character" w:customStyle="1" w:styleId="anchor-text">
    <w:name w:val="anchor-text"/>
    <w:basedOn w:val="DefaultParagraphFont"/>
    <w:rsid w:val="008A1189"/>
  </w:style>
  <w:style w:type="character" w:styleId="UnresolvedMention">
    <w:name w:val="Unresolved Mention"/>
    <w:basedOn w:val="DefaultParagraphFont"/>
    <w:uiPriority w:val="99"/>
    <w:semiHidden/>
    <w:unhideWhenUsed/>
    <w:rsid w:val="008A1189"/>
    <w:rPr>
      <w:color w:val="605E5C"/>
      <w:shd w:val="clear" w:color="auto" w:fill="E1DFDD"/>
    </w:rPr>
  </w:style>
  <w:style w:type="character" w:customStyle="1" w:styleId="show-for-sr">
    <w:name w:val="show-for-sr"/>
    <w:basedOn w:val="DefaultParagraphFont"/>
    <w:rsid w:val="008A1189"/>
  </w:style>
  <w:style w:type="character" w:styleId="FollowedHyperlink">
    <w:name w:val="FollowedHyperlink"/>
    <w:basedOn w:val="DefaultParagraphFont"/>
    <w:uiPriority w:val="99"/>
    <w:semiHidden/>
    <w:unhideWhenUsed/>
    <w:rsid w:val="008A1189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A11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1189"/>
    <w:rPr>
      <w:rFonts w:ascii="Cambria" w:eastAsia="Times New Roman" w:hAnsi="Cambria" w:cs="Arial"/>
      <w:kern w:val="0"/>
      <w:lang w:val="en-US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8A1189"/>
    <w:rPr>
      <w:color w:val="666666"/>
    </w:rPr>
  </w:style>
  <w:style w:type="character" w:styleId="LineNumber">
    <w:name w:val="line number"/>
    <w:basedOn w:val="DefaultParagraphFont"/>
    <w:uiPriority w:val="99"/>
    <w:semiHidden/>
    <w:unhideWhenUsed/>
    <w:rsid w:val="008A1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28</Pages>
  <Words>4787</Words>
  <Characters>27291</Characters>
  <Application>Microsoft Office Word</Application>
  <DocSecurity>0</DocSecurity>
  <Lines>227</Lines>
  <Paragraphs>64</Paragraphs>
  <ScaleCrop>false</ScaleCrop>
  <Company/>
  <LinksUpToDate>false</LinksUpToDate>
  <CharactersWithSpaces>32014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2025-12-11T12:22:00Z</dcterms:created>
  <dcterms:modified xsi:type="dcterms:W3CDTF">2025-12-11T12:24:00Z</dcterms:modified>
</cp:coreProperties>
</file>