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241D2" w14:textId="287EF477" w:rsidR="0059526F" w:rsidRPr="005F0208" w:rsidRDefault="005F0208" w:rsidP="003971AA">
      <w:pPr>
        <w:spacing w:line="360" w:lineRule="auto"/>
        <w:rPr>
          <w:rFonts w:eastAsiaTheme="minorEastAsia"/>
          <w:b/>
          <w:lang w:val="en-US" w:eastAsia="zh-CN"/>
        </w:rPr>
      </w:pPr>
      <w:r>
        <w:rPr>
          <w:rFonts w:eastAsiaTheme="minorEastAsia" w:hint="eastAsia"/>
          <w:b/>
          <w:lang w:val="en-US" w:eastAsia="zh-CN"/>
        </w:rPr>
        <w:t xml:space="preserve"> </w:t>
      </w:r>
    </w:p>
    <w:p w14:paraId="5CBF3B72" w14:textId="77777777" w:rsidR="0059526F" w:rsidRPr="0019723B" w:rsidRDefault="0059526F" w:rsidP="003971AA">
      <w:pPr>
        <w:pStyle w:val="Title2"/>
        <w:spacing w:line="360" w:lineRule="auto"/>
        <w:rPr>
          <w:b w:val="0"/>
        </w:rPr>
      </w:pPr>
    </w:p>
    <w:p w14:paraId="6BEE17BD" w14:textId="57A976C9" w:rsidR="0059526F" w:rsidRPr="007F2ABD" w:rsidRDefault="00134594" w:rsidP="007F2ABD">
      <w:pPr>
        <w:pStyle w:val="Tableofcontents"/>
      </w:pPr>
      <w:r w:rsidRPr="007F2ABD">
        <w:t>Supplementary Information</w:t>
      </w:r>
    </w:p>
    <w:p w14:paraId="2811AEFD" w14:textId="77777777" w:rsidR="001013F4" w:rsidRPr="0019723B" w:rsidRDefault="001013F4" w:rsidP="007F2ABD">
      <w:pPr>
        <w:pStyle w:val="Tableofcontents"/>
      </w:pPr>
    </w:p>
    <w:p w14:paraId="2F196111" w14:textId="111689D8" w:rsidR="003971AA" w:rsidRDefault="00462110" w:rsidP="003971AA">
      <w:pPr>
        <w:spacing w:line="360" w:lineRule="auto"/>
        <w:rPr>
          <w:rFonts w:eastAsia="宋体"/>
          <w:sz w:val="32"/>
          <w:szCs w:val="32"/>
          <w:lang w:val="en-GB" w:eastAsia="zh-CN"/>
        </w:rPr>
      </w:pPr>
      <w:r w:rsidRPr="00462110">
        <w:rPr>
          <w:rFonts w:eastAsia="宋体"/>
          <w:sz w:val="32"/>
          <w:szCs w:val="32"/>
          <w:lang w:val="en-GB" w:eastAsia="zh-CN"/>
        </w:rPr>
        <w:t>Mechanoluminescence by Direct Laser Writing: A Seconds-Scale Fabrication Strategy</w:t>
      </w:r>
    </w:p>
    <w:p w14:paraId="2D236EB0" w14:textId="77777777" w:rsidR="00462110" w:rsidRPr="003971AA" w:rsidRDefault="00462110" w:rsidP="003971AA">
      <w:pPr>
        <w:spacing w:line="360" w:lineRule="auto"/>
        <w:rPr>
          <w:rFonts w:eastAsia="宋体"/>
          <w:b/>
          <w:bCs/>
          <w:sz w:val="32"/>
          <w:szCs w:val="32"/>
          <w:lang w:val="en-GB" w:eastAsia="zh-CN"/>
        </w:rPr>
      </w:pPr>
    </w:p>
    <w:p w14:paraId="7BAD8C9C" w14:textId="77777777" w:rsidR="003971AA" w:rsidRPr="003971AA" w:rsidRDefault="003971AA" w:rsidP="003971AA">
      <w:pPr>
        <w:spacing w:line="360" w:lineRule="auto"/>
        <w:rPr>
          <w:rFonts w:eastAsiaTheme="minorEastAsia"/>
          <w:iCs/>
          <w:lang w:val="en-US" w:eastAsia="zh-CN"/>
        </w:rPr>
      </w:pPr>
      <w:r w:rsidRPr="003971AA">
        <w:rPr>
          <w:iCs/>
          <w:lang w:val="en-US"/>
        </w:rPr>
        <w:t>Wei Tao</w:t>
      </w:r>
      <w:r w:rsidRPr="003971AA">
        <w:rPr>
          <w:rFonts w:eastAsiaTheme="minorEastAsia" w:hint="eastAsia"/>
          <w:iCs/>
          <w:vertAlign w:val="superscript"/>
          <w:lang w:val="en-US" w:eastAsia="zh-CN"/>
        </w:rPr>
        <w:t>1</w:t>
      </w:r>
      <w:r w:rsidRPr="003971AA">
        <w:rPr>
          <w:iCs/>
          <w:lang w:val="en-US"/>
        </w:rPr>
        <w:t>, Liang Shen</w:t>
      </w:r>
      <w:r w:rsidRPr="003971AA">
        <w:rPr>
          <w:rFonts w:eastAsiaTheme="minorEastAsia" w:hint="eastAsia"/>
          <w:iCs/>
          <w:vertAlign w:val="superscript"/>
          <w:lang w:val="en-US" w:eastAsia="zh-CN"/>
        </w:rPr>
        <w:t>1</w:t>
      </w:r>
      <w:r w:rsidRPr="003971AA">
        <w:rPr>
          <w:iCs/>
          <w:lang w:val="en-US"/>
        </w:rPr>
        <w:t>, Yufeng Xue</w:t>
      </w:r>
      <w:r w:rsidRPr="003971AA">
        <w:rPr>
          <w:rFonts w:eastAsiaTheme="minorEastAsia" w:hint="eastAsia"/>
          <w:iCs/>
          <w:vertAlign w:val="superscript"/>
          <w:lang w:val="en-US" w:eastAsia="zh-CN"/>
        </w:rPr>
        <w:t>1</w:t>
      </w:r>
      <w:r w:rsidRPr="003971AA">
        <w:rPr>
          <w:iCs/>
          <w:lang w:val="en-US"/>
        </w:rPr>
        <w:t>, Shicheng Yuan</w:t>
      </w:r>
      <w:r w:rsidRPr="003971AA">
        <w:rPr>
          <w:rFonts w:eastAsiaTheme="minorEastAsia" w:hint="eastAsia"/>
          <w:iCs/>
          <w:vertAlign w:val="superscript"/>
          <w:lang w:val="en-US" w:eastAsia="zh-CN"/>
        </w:rPr>
        <w:t>1</w:t>
      </w:r>
      <w:r w:rsidRPr="003971AA">
        <w:rPr>
          <w:iCs/>
          <w:lang w:val="en-US"/>
        </w:rPr>
        <w:t>, Tingxuan Chen</w:t>
      </w:r>
      <w:r w:rsidRPr="003971AA">
        <w:rPr>
          <w:rFonts w:eastAsiaTheme="minorEastAsia" w:hint="eastAsia"/>
          <w:iCs/>
          <w:vertAlign w:val="superscript"/>
          <w:lang w:val="en-US" w:eastAsia="zh-CN"/>
        </w:rPr>
        <w:t>1</w:t>
      </w:r>
      <w:r w:rsidRPr="003971AA">
        <w:rPr>
          <w:iCs/>
          <w:lang w:val="en-US"/>
        </w:rPr>
        <w:t>, Qinhua Hu</w:t>
      </w:r>
      <w:r w:rsidRPr="003971AA">
        <w:rPr>
          <w:rFonts w:eastAsiaTheme="minorEastAsia" w:hint="eastAsia"/>
          <w:iCs/>
          <w:vertAlign w:val="superscript"/>
          <w:lang w:val="en-US" w:eastAsia="zh-CN"/>
        </w:rPr>
        <w:t>1</w:t>
      </w:r>
      <w:r w:rsidRPr="003971AA">
        <w:rPr>
          <w:iCs/>
          <w:lang w:val="en-US"/>
        </w:rPr>
        <w:t>*,</w:t>
      </w:r>
      <w:r w:rsidRPr="003971AA">
        <w:rPr>
          <w:rFonts w:eastAsiaTheme="minorEastAsia" w:hint="eastAsia"/>
          <w:iCs/>
          <w:lang w:val="en-US" w:eastAsia="zh-CN"/>
        </w:rPr>
        <w:t xml:space="preserve"> </w:t>
      </w:r>
      <w:r w:rsidRPr="003971AA">
        <w:rPr>
          <w:iCs/>
          <w:lang w:val="en-US"/>
        </w:rPr>
        <w:t>Wenjie Wu</w:t>
      </w:r>
      <w:r w:rsidRPr="003971AA">
        <w:rPr>
          <w:rFonts w:eastAsiaTheme="minorEastAsia" w:hint="eastAsia"/>
          <w:iCs/>
          <w:vertAlign w:val="superscript"/>
          <w:lang w:val="en-US" w:eastAsia="zh-CN"/>
        </w:rPr>
        <w:t>2</w:t>
      </w:r>
      <w:r w:rsidRPr="003971AA">
        <w:rPr>
          <w:iCs/>
          <w:lang w:val="en-US"/>
        </w:rPr>
        <w:t>*, Xiaokang Chen</w:t>
      </w:r>
      <w:r w:rsidRPr="003971AA">
        <w:rPr>
          <w:rFonts w:eastAsiaTheme="minorEastAsia" w:hint="eastAsia"/>
          <w:iCs/>
          <w:vertAlign w:val="superscript"/>
          <w:lang w:val="en-US" w:eastAsia="zh-CN"/>
        </w:rPr>
        <w:t>2</w:t>
      </w:r>
      <w:r w:rsidRPr="003971AA">
        <w:rPr>
          <w:iCs/>
          <w:lang w:val="en-US"/>
        </w:rPr>
        <w:t xml:space="preserve">, </w:t>
      </w:r>
      <w:r w:rsidRPr="003971AA">
        <w:rPr>
          <w:rFonts w:eastAsiaTheme="minorEastAsia" w:hint="eastAsia"/>
          <w:iCs/>
          <w:lang w:val="en-US" w:eastAsia="zh-CN"/>
        </w:rPr>
        <w:t>Enjie Wang</w:t>
      </w:r>
      <w:r w:rsidRPr="003971AA">
        <w:rPr>
          <w:rFonts w:eastAsiaTheme="minorEastAsia" w:hint="eastAsia"/>
          <w:iCs/>
          <w:vertAlign w:val="superscript"/>
          <w:lang w:val="en-US" w:eastAsia="zh-CN"/>
        </w:rPr>
        <w:t>1</w:t>
      </w:r>
      <w:r w:rsidRPr="003971AA">
        <w:rPr>
          <w:rFonts w:eastAsiaTheme="minorEastAsia" w:hint="eastAsia"/>
          <w:iCs/>
          <w:lang w:val="en-US" w:eastAsia="zh-CN"/>
        </w:rPr>
        <w:t>, Ye Liu</w:t>
      </w:r>
      <w:r w:rsidRPr="003971AA">
        <w:rPr>
          <w:rFonts w:eastAsiaTheme="minorEastAsia" w:hint="eastAsia"/>
          <w:iCs/>
          <w:vertAlign w:val="superscript"/>
          <w:lang w:val="en-US" w:eastAsia="zh-CN"/>
        </w:rPr>
        <w:t>3</w:t>
      </w:r>
      <w:r w:rsidRPr="003971AA">
        <w:rPr>
          <w:rFonts w:eastAsiaTheme="minorEastAsia" w:hint="eastAsia"/>
          <w:iCs/>
          <w:lang w:val="en-US" w:eastAsia="zh-CN"/>
        </w:rPr>
        <w:t xml:space="preserve">, </w:t>
      </w:r>
      <w:r w:rsidRPr="003971AA">
        <w:rPr>
          <w:iCs/>
          <w:lang w:val="en-US"/>
        </w:rPr>
        <w:t>Thomas Maurer</w:t>
      </w:r>
      <w:r w:rsidRPr="003971AA">
        <w:rPr>
          <w:rFonts w:eastAsiaTheme="minorEastAsia" w:hint="eastAsia"/>
          <w:iCs/>
          <w:vertAlign w:val="superscript"/>
          <w:lang w:val="en-US" w:eastAsia="zh-CN"/>
        </w:rPr>
        <w:t>4,5</w:t>
      </w:r>
      <w:r w:rsidRPr="003971AA">
        <w:rPr>
          <w:iCs/>
          <w:lang w:val="en-US"/>
        </w:rPr>
        <w:t>, and Dengfeng Peng</w:t>
      </w:r>
      <w:r w:rsidRPr="003971AA">
        <w:rPr>
          <w:rFonts w:eastAsiaTheme="minorEastAsia" w:hint="eastAsia"/>
          <w:iCs/>
          <w:vertAlign w:val="superscript"/>
          <w:lang w:val="en-US" w:eastAsia="zh-CN"/>
        </w:rPr>
        <w:t>6,</w:t>
      </w:r>
      <w:r w:rsidRPr="003971AA">
        <w:rPr>
          <w:iCs/>
          <w:lang w:val="en-US"/>
        </w:rPr>
        <w:t>*</w:t>
      </w:r>
    </w:p>
    <w:p w14:paraId="4BF828CB" w14:textId="77777777" w:rsidR="003971AA" w:rsidRPr="003971AA" w:rsidRDefault="003971AA" w:rsidP="003971AA">
      <w:pPr>
        <w:spacing w:line="360" w:lineRule="auto"/>
        <w:rPr>
          <w:rFonts w:eastAsia="宋体"/>
          <w:b/>
          <w:bCs/>
          <w:lang w:val="en-US" w:eastAsia="zh-CN"/>
        </w:rPr>
      </w:pPr>
    </w:p>
    <w:p w14:paraId="0A41D1C9" w14:textId="77777777" w:rsidR="003971AA" w:rsidRPr="003971AA" w:rsidRDefault="003971AA" w:rsidP="003971AA">
      <w:pPr>
        <w:shd w:val="clear" w:color="auto" w:fill="FFFFFF"/>
        <w:spacing w:line="360" w:lineRule="auto"/>
        <w:rPr>
          <w:rFonts w:eastAsiaTheme="minorEastAsia"/>
          <w:lang w:val="en-GB" w:eastAsia="zh-CN"/>
        </w:rPr>
      </w:pPr>
      <w:r w:rsidRPr="003971AA">
        <w:rPr>
          <w:rFonts w:eastAsiaTheme="minorEastAsia" w:hint="eastAsia"/>
          <w:vertAlign w:val="superscript"/>
          <w:lang w:val="en-GB" w:eastAsia="zh-CN"/>
        </w:rPr>
        <w:t>1</w:t>
      </w:r>
      <w:r w:rsidRPr="003971AA">
        <w:rPr>
          <w:rFonts w:eastAsiaTheme="minorEastAsia" w:hint="eastAsia"/>
          <w:lang w:val="en-GB" w:eastAsia="zh-CN"/>
        </w:rPr>
        <w:t xml:space="preserve"> </w:t>
      </w:r>
      <w:r w:rsidRPr="003971AA">
        <w:rPr>
          <w:rFonts w:eastAsia="Times New Roman"/>
          <w:lang w:val="en-GB" w:eastAsia="pt-BR"/>
        </w:rPr>
        <w:t xml:space="preserve">DGUT-CNAM Institute, Dongguan University of Technology, Dongguan, China </w:t>
      </w:r>
    </w:p>
    <w:p w14:paraId="1A19BDED" w14:textId="77777777" w:rsidR="003971AA" w:rsidRPr="003971AA" w:rsidRDefault="003971AA" w:rsidP="003971AA">
      <w:pPr>
        <w:spacing w:line="360" w:lineRule="auto"/>
        <w:rPr>
          <w:rFonts w:eastAsia="Times New Roman"/>
          <w:shd w:val="clear" w:color="auto" w:fill="FFFFFF"/>
          <w:lang w:val="en-GB" w:eastAsia="pt-BR"/>
        </w:rPr>
      </w:pPr>
      <w:bookmarkStart w:id="0" w:name="OLE_LINK20"/>
      <w:r w:rsidRPr="003971AA">
        <w:rPr>
          <w:rFonts w:eastAsiaTheme="minorEastAsia" w:hint="eastAsia"/>
          <w:shd w:val="clear" w:color="auto" w:fill="FFFFFF"/>
          <w:vertAlign w:val="superscript"/>
          <w:lang w:val="en-GB" w:eastAsia="zh-CN"/>
        </w:rPr>
        <w:t>2</w:t>
      </w:r>
      <w:r w:rsidRPr="003971AA">
        <w:rPr>
          <w:rFonts w:eastAsiaTheme="minorEastAsia" w:hint="eastAsia"/>
          <w:shd w:val="clear" w:color="auto" w:fill="FFFFFF"/>
          <w:lang w:val="en-GB" w:eastAsia="zh-CN"/>
        </w:rPr>
        <w:t xml:space="preserve"> </w:t>
      </w:r>
      <w:r w:rsidRPr="003971AA">
        <w:rPr>
          <w:rFonts w:eastAsia="Times New Roman"/>
          <w:shd w:val="clear" w:color="auto" w:fill="FFFFFF"/>
          <w:lang w:val="en-GB" w:eastAsia="pt-BR"/>
        </w:rPr>
        <w:t>Institute of Emergent Elastomers, School of Materials Science and Engineering, South China University of Technology, Guangzhou, China</w:t>
      </w:r>
    </w:p>
    <w:p w14:paraId="6897DF86" w14:textId="77777777" w:rsidR="003971AA" w:rsidRPr="003971AA" w:rsidRDefault="003971AA" w:rsidP="003971AA">
      <w:pPr>
        <w:spacing w:line="360" w:lineRule="auto"/>
        <w:rPr>
          <w:rFonts w:eastAsia="Times New Roman"/>
          <w:shd w:val="clear" w:color="auto" w:fill="FFFFFF"/>
          <w:lang w:val="en-GB" w:eastAsia="pt-BR"/>
        </w:rPr>
      </w:pPr>
      <w:r w:rsidRPr="003971AA">
        <w:rPr>
          <w:rFonts w:eastAsia="宋体" w:hint="eastAsia"/>
          <w:vertAlign w:val="superscript"/>
          <w:lang w:val="en-US" w:eastAsia="zh-CN"/>
        </w:rPr>
        <w:t>3</w:t>
      </w:r>
      <w:r w:rsidRPr="003971AA">
        <w:rPr>
          <w:rFonts w:eastAsia="宋体" w:hint="eastAsia"/>
          <w:lang w:val="en-US" w:eastAsia="zh-CN"/>
        </w:rPr>
        <w:t xml:space="preserve"> </w:t>
      </w:r>
      <w:r w:rsidRPr="003971AA">
        <w:rPr>
          <w:rFonts w:eastAsia="Times New Roman"/>
          <w:shd w:val="clear" w:color="auto" w:fill="FFFFFF"/>
          <w:lang w:val="en-GB" w:eastAsia="pt-BR"/>
        </w:rPr>
        <w:t>School of Electronic Engineering and Intelligentization, Dongguan University of Technology, Dongguan, China</w:t>
      </w:r>
    </w:p>
    <w:bookmarkEnd w:id="0"/>
    <w:p w14:paraId="2566FAE3" w14:textId="77777777" w:rsidR="003971AA" w:rsidRPr="003971AA" w:rsidRDefault="003971AA" w:rsidP="003971AA">
      <w:pPr>
        <w:spacing w:line="360" w:lineRule="auto"/>
        <w:rPr>
          <w:rFonts w:eastAsiaTheme="minorEastAsia"/>
          <w:shd w:val="clear" w:color="auto" w:fill="FFFFFF"/>
          <w:lang w:val="en-GB" w:eastAsia="zh-CN"/>
        </w:rPr>
      </w:pPr>
      <w:r w:rsidRPr="003971AA">
        <w:rPr>
          <w:rFonts w:eastAsia="宋体" w:hint="eastAsia"/>
          <w:vertAlign w:val="superscript"/>
          <w:lang w:val="en-GB" w:eastAsia="zh-CN"/>
        </w:rPr>
        <w:t>4</w:t>
      </w:r>
      <w:r w:rsidRPr="003971AA">
        <w:rPr>
          <w:rFonts w:eastAsia="宋体" w:hint="eastAsia"/>
          <w:lang w:val="en-GB" w:eastAsia="zh-CN"/>
        </w:rPr>
        <w:t xml:space="preserve"> </w:t>
      </w:r>
      <w:r w:rsidRPr="003971AA">
        <w:rPr>
          <w:rFonts w:eastAsiaTheme="minorEastAsia"/>
          <w:shd w:val="clear" w:color="auto" w:fill="FFFFFF"/>
          <w:lang w:val="en-US" w:eastAsia="zh-CN"/>
        </w:rPr>
        <w:t xml:space="preserve">Univ. </w:t>
      </w:r>
      <w:r w:rsidRPr="003971AA">
        <w:rPr>
          <w:rFonts w:eastAsiaTheme="minorEastAsia"/>
          <w:shd w:val="clear" w:color="auto" w:fill="FFFFFF"/>
          <w:lang w:val="en-GB" w:eastAsia="zh-CN"/>
        </w:rPr>
        <w:t>Lille, Centrale Lille, Cité Scientifique, Lille, France</w:t>
      </w:r>
    </w:p>
    <w:p w14:paraId="7AB39CD2" w14:textId="77777777" w:rsidR="003971AA" w:rsidRPr="003971AA" w:rsidRDefault="003971AA" w:rsidP="003971AA">
      <w:pPr>
        <w:spacing w:line="360" w:lineRule="auto"/>
        <w:rPr>
          <w:rFonts w:eastAsiaTheme="minorEastAsia"/>
          <w:color w:val="222222"/>
          <w:shd w:val="clear" w:color="auto" w:fill="FFFFFF"/>
          <w:lang w:val="en-GB" w:eastAsia="zh-CN"/>
        </w:rPr>
      </w:pPr>
      <w:r w:rsidRPr="003971AA">
        <w:rPr>
          <w:rFonts w:eastAsiaTheme="minorEastAsia" w:hint="eastAsia"/>
          <w:color w:val="222222"/>
          <w:shd w:val="clear" w:color="auto" w:fill="FFFFFF"/>
          <w:vertAlign w:val="superscript"/>
          <w:lang w:val="en-GB" w:eastAsia="zh-CN"/>
        </w:rPr>
        <w:t>5</w:t>
      </w:r>
      <w:r w:rsidRPr="003971AA">
        <w:rPr>
          <w:rFonts w:eastAsiaTheme="minorEastAsia" w:hint="eastAsia"/>
          <w:color w:val="222222"/>
          <w:shd w:val="clear" w:color="auto" w:fill="FFFFFF"/>
          <w:lang w:val="en-GB" w:eastAsia="zh-CN"/>
        </w:rPr>
        <w:t xml:space="preserve"> </w:t>
      </w:r>
      <w:r w:rsidRPr="003971AA">
        <w:rPr>
          <w:rFonts w:eastAsiaTheme="minorEastAsia"/>
          <w:color w:val="222222"/>
          <w:shd w:val="clear" w:color="auto" w:fill="FFFFFF"/>
          <w:lang w:val="en-GB" w:eastAsia="zh-CN"/>
        </w:rPr>
        <w:t>Laboratory Light, Nanomaterials and Nanotechnologies—L2n, University of Technology of Troyes and CNRS UMR 7076, Troyes, France</w:t>
      </w:r>
    </w:p>
    <w:p w14:paraId="579413A2" w14:textId="77777777" w:rsidR="003971AA" w:rsidRPr="003971AA" w:rsidRDefault="003971AA" w:rsidP="003971AA">
      <w:pPr>
        <w:spacing w:line="360" w:lineRule="auto"/>
        <w:rPr>
          <w:rFonts w:eastAsiaTheme="minorEastAsia"/>
          <w:b/>
          <w:bCs/>
          <w:color w:val="222222"/>
          <w:shd w:val="clear" w:color="auto" w:fill="FFFFFF"/>
          <w:lang w:val="en-GB" w:eastAsia="zh-CN"/>
        </w:rPr>
      </w:pPr>
      <w:r w:rsidRPr="003971AA">
        <w:rPr>
          <w:rFonts w:eastAsiaTheme="minorEastAsia" w:hint="eastAsia"/>
          <w:shd w:val="clear" w:color="auto" w:fill="FFFFFF"/>
          <w:vertAlign w:val="superscript"/>
          <w:lang w:val="en-GB" w:eastAsia="zh-CN"/>
        </w:rPr>
        <w:t>6</w:t>
      </w:r>
      <w:r w:rsidRPr="003971AA">
        <w:rPr>
          <w:rFonts w:eastAsiaTheme="minorEastAsia" w:hint="eastAsia"/>
          <w:shd w:val="clear" w:color="auto" w:fill="FFFFFF"/>
          <w:lang w:val="en-GB" w:eastAsia="zh-CN"/>
        </w:rPr>
        <w:t xml:space="preserve"> </w:t>
      </w:r>
      <w:r w:rsidRPr="003971AA">
        <w:rPr>
          <w:rFonts w:eastAsiaTheme="minorEastAsia"/>
          <w:shd w:val="clear" w:color="auto" w:fill="FFFFFF"/>
          <w:lang w:val="en-GB" w:eastAsia="zh-CN"/>
        </w:rPr>
        <w:t>Key Laboratory of Optoelectronic Devices and Systems of Ministry of Education and Guangdong</w:t>
      </w:r>
      <w:r w:rsidRPr="003971AA">
        <w:rPr>
          <w:rFonts w:eastAsiaTheme="minorEastAsia" w:hint="eastAsia"/>
          <w:shd w:val="clear" w:color="auto" w:fill="FFFFFF"/>
          <w:lang w:val="en-GB" w:eastAsia="zh-CN"/>
        </w:rPr>
        <w:t xml:space="preserve"> </w:t>
      </w:r>
      <w:r w:rsidRPr="003971AA">
        <w:rPr>
          <w:rFonts w:eastAsiaTheme="minorEastAsia"/>
          <w:shd w:val="clear" w:color="auto" w:fill="FFFFFF"/>
          <w:lang w:val="en-GB" w:eastAsia="zh-CN"/>
        </w:rPr>
        <w:t>Province College of Physics and Optoele</w:t>
      </w:r>
      <w:r w:rsidRPr="003971AA">
        <w:rPr>
          <w:rFonts w:eastAsiaTheme="minorEastAsia"/>
          <w:color w:val="222222"/>
          <w:shd w:val="clear" w:color="auto" w:fill="FFFFFF"/>
          <w:lang w:val="en-GB" w:eastAsia="zh-CN"/>
        </w:rPr>
        <w:t>ctronic Engineering</w:t>
      </w:r>
      <w:r w:rsidRPr="003971AA">
        <w:rPr>
          <w:rFonts w:eastAsiaTheme="minorEastAsia" w:hint="eastAsia"/>
          <w:color w:val="222222"/>
          <w:shd w:val="clear" w:color="auto" w:fill="FFFFFF"/>
          <w:lang w:val="en-GB" w:eastAsia="zh-CN"/>
        </w:rPr>
        <w:t xml:space="preserve">, </w:t>
      </w:r>
      <w:r w:rsidRPr="003971AA">
        <w:rPr>
          <w:rFonts w:eastAsiaTheme="minorEastAsia"/>
          <w:color w:val="222222"/>
          <w:shd w:val="clear" w:color="auto" w:fill="FFFFFF"/>
          <w:lang w:val="en-GB" w:eastAsia="zh-CN"/>
        </w:rPr>
        <w:t>Shenzhen University</w:t>
      </w:r>
      <w:r w:rsidRPr="003971AA">
        <w:rPr>
          <w:rFonts w:eastAsiaTheme="minorEastAsia" w:hint="eastAsia"/>
          <w:color w:val="222222"/>
          <w:shd w:val="clear" w:color="auto" w:fill="FFFFFF"/>
          <w:lang w:val="en-GB" w:eastAsia="zh-CN"/>
        </w:rPr>
        <w:t xml:space="preserve">, </w:t>
      </w:r>
      <w:r w:rsidRPr="003971AA">
        <w:rPr>
          <w:rFonts w:eastAsiaTheme="minorEastAsia"/>
          <w:color w:val="222222"/>
          <w:shd w:val="clear" w:color="auto" w:fill="FFFFFF"/>
          <w:lang w:val="en-GB" w:eastAsia="zh-CN"/>
        </w:rPr>
        <w:t>Shenzhen, China</w:t>
      </w:r>
    </w:p>
    <w:p w14:paraId="3FDC6A10" w14:textId="77777777" w:rsidR="0059526F" w:rsidRPr="003971AA" w:rsidRDefault="0059526F" w:rsidP="007F2ABD">
      <w:pPr>
        <w:pStyle w:val="Tableofcontents"/>
      </w:pPr>
    </w:p>
    <w:p w14:paraId="55650EB2" w14:textId="649B7AA4" w:rsidR="00252B41" w:rsidRPr="00FB2D4F" w:rsidRDefault="006B7EF0" w:rsidP="00252B41">
      <w:pPr>
        <w:spacing w:line="480" w:lineRule="auto"/>
        <w:rPr>
          <w:color w:val="222222"/>
          <w:shd w:val="clear" w:color="auto" w:fill="FFFFFF"/>
          <w:lang w:val="en-GB"/>
        </w:rPr>
      </w:pPr>
      <w:r>
        <w:rPr>
          <w:rFonts w:eastAsiaTheme="minorEastAsia" w:hint="eastAsia"/>
          <w:color w:val="222222"/>
          <w:shd w:val="clear" w:color="auto" w:fill="FFFFFF"/>
          <w:lang w:val="en-GB" w:eastAsia="zh-CN"/>
        </w:rPr>
        <w:t>*</w:t>
      </w:r>
      <w:r>
        <w:rPr>
          <w:rFonts w:eastAsiaTheme="minorEastAsia"/>
          <w:color w:val="222222"/>
          <w:shd w:val="clear" w:color="auto" w:fill="FFFFFF"/>
          <w:lang w:val="en-GB" w:eastAsia="zh-CN"/>
        </w:rPr>
        <w:t>Correspondence</w:t>
      </w:r>
      <w:r w:rsidR="00252B41" w:rsidRPr="00FB2D4F">
        <w:rPr>
          <w:color w:val="222222"/>
          <w:shd w:val="clear" w:color="auto" w:fill="FFFFFF"/>
          <w:lang w:val="en-GB"/>
        </w:rPr>
        <w:t xml:space="preserve">: </w:t>
      </w:r>
      <w:r w:rsidR="00252B41">
        <w:rPr>
          <w:rFonts w:hint="eastAsia"/>
          <w:color w:val="222222"/>
          <w:shd w:val="clear" w:color="auto" w:fill="FFFFFF"/>
          <w:lang w:val="en-GB"/>
        </w:rPr>
        <w:t>Qinhua Hu, Wenjie Wu, Dengfeng Peng</w:t>
      </w:r>
    </w:p>
    <w:p w14:paraId="102C1023" w14:textId="5C10BA83" w:rsidR="0059526F" w:rsidRPr="00252B41" w:rsidRDefault="00252B41" w:rsidP="00252B41">
      <w:pPr>
        <w:rPr>
          <w:rFonts w:eastAsiaTheme="minorEastAsia"/>
          <w:lang w:val="en-GB" w:eastAsia="zh-CN"/>
        </w:rPr>
      </w:pPr>
      <w:r>
        <w:rPr>
          <w:lang w:val="en-GB"/>
        </w:rPr>
        <w:br w:type="page"/>
      </w:r>
    </w:p>
    <w:p w14:paraId="6CB119AF" w14:textId="74C67F9E" w:rsidR="003567B8" w:rsidRPr="00315666" w:rsidRDefault="00D24F32" w:rsidP="003971AA">
      <w:pPr>
        <w:spacing w:line="360" w:lineRule="auto"/>
        <w:rPr>
          <w:rFonts w:eastAsiaTheme="minorEastAsia"/>
          <w:b/>
          <w:bCs/>
          <w:lang w:val="en-US" w:eastAsia="zh-CN"/>
        </w:rPr>
      </w:pPr>
      <w:r w:rsidRPr="00900D46">
        <w:rPr>
          <w:rFonts w:hint="eastAsia"/>
          <w:b/>
          <w:bCs/>
          <w:lang w:val="en-US"/>
        </w:rPr>
        <w:lastRenderedPageBreak/>
        <w:t>Contents</w:t>
      </w:r>
    </w:p>
    <w:p w14:paraId="1C94635C" w14:textId="77777777" w:rsidR="00900D46" w:rsidRPr="0005410D" w:rsidRDefault="00900D46" w:rsidP="003971AA">
      <w:pPr>
        <w:spacing w:line="360" w:lineRule="auto"/>
        <w:rPr>
          <w:rFonts w:eastAsiaTheme="minorEastAsia"/>
          <w:b/>
          <w:bCs/>
          <w:lang w:val="en-US" w:eastAsia="zh-CN"/>
        </w:rPr>
      </w:pPr>
    </w:p>
    <w:p w14:paraId="1F5D3272" w14:textId="677FD4D9" w:rsidR="0005410D" w:rsidRPr="0005410D" w:rsidRDefault="0005410D" w:rsidP="00900D46">
      <w:pPr>
        <w:spacing w:line="480" w:lineRule="auto"/>
        <w:rPr>
          <w:rFonts w:eastAsiaTheme="minorEastAsia"/>
          <w:lang w:val="en-US" w:eastAsia="zh-CN"/>
        </w:rPr>
      </w:pPr>
      <w:bookmarkStart w:id="1" w:name="OLE_LINK3"/>
      <w:r w:rsidRPr="0005410D">
        <w:rPr>
          <w:lang w:val="en-US"/>
        </w:rPr>
        <w:t>Supplementary</w:t>
      </w:r>
      <w:r w:rsidRPr="0005410D">
        <w:rPr>
          <w:rFonts w:eastAsiaTheme="minorEastAsia"/>
          <w:lang w:val="en-US" w:eastAsia="zh-CN"/>
        </w:rPr>
        <w:t xml:space="preserve"> Fig. 1:</w:t>
      </w:r>
      <w:r w:rsidRPr="0005410D">
        <w:rPr>
          <w:rFonts w:eastAsiaTheme="minorEastAsia"/>
          <w:b/>
          <w:bCs/>
          <w:lang w:val="en-US" w:eastAsia="zh-CN"/>
        </w:rPr>
        <w:t xml:space="preserve"> </w:t>
      </w:r>
      <w:r w:rsidRPr="0005410D">
        <w:rPr>
          <w:rFonts w:eastAsiaTheme="minorEastAsia"/>
          <w:lang w:val="en-US" w:eastAsia="zh-CN"/>
        </w:rPr>
        <w:t>Optical images illustrating the LIL fabrication process</w:t>
      </w:r>
    </w:p>
    <w:p w14:paraId="1D1A42C1" w14:textId="18E5EDD2" w:rsidR="0005410D" w:rsidRPr="0005410D" w:rsidRDefault="0005410D" w:rsidP="00900D46">
      <w:pPr>
        <w:spacing w:line="480" w:lineRule="auto"/>
        <w:rPr>
          <w:rFonts w:eastAsiaTheme="minorEastAsia"/>
          <w:lang w:val="en-US" w:eastAsia="zh-CN"/>
        </w:rPr>
      </w:pPr>
      <w:r w:rsidRPr="00EB539F">
        <w:rPr>
          <w:lang w:val="en-US"/>
        </w:rPr>
        <w:t>Supplementary</w:t>
      </w:r>
      <w:r w:rsidRPr="00EB539F">
        <w:rPr>
          <w:rFonts w:eastAsiaTheme="minorEastAsia" w:hint="eastAsia"/>
          <w:lang w:val="en-US" w:eastAsia="zh-CN"/>
        </w:rPr>
        <w:t xml:space="preserve"> Fig. </w:t>
      </w:r>
      <w:r>
        <w:rPr>
          <w:rFonts w:eastAsiaTheme="minorEastAsia" w:hint="eastAsia"/>
          <w:lang w:val="en-US" w:eastAsia="zh-CN"/>
        </w:rPr>
        <w:t>2</w:t>
      </w:r>
      <w:r w:rsidR="00574533" w:rsidRPr="0005410D">
        <w:rPr>
          <w:rFonts w:eastAsiaTheme="minorEastAsia"/>
          <w:lang w:val="en-US" w:eastAsia="zh-CN"/>
        </w:rPr>
        <w:t>:</w:t>
      </w:r>
      <w:r>
        <w:rPr>
          <w:rFonts w:eastAsiaTheme="minorEastAsia" w:hint="eastAsia"/>
          <w:b/>
          <w:bCs/>
          <w:lang w:val="en-US" w:eastAsia="zh-CN"/>
        </w:rPr>
        <w:t xml:space="preserve"> </w:t>
      </w:r>
      <w:r w:rsidRPr="00940C9E">
        <w:rPr>
          <w:rFonts w:eastAsiaTheme="minorEastAsia"/>
          <w:lang w:val="en-US" w:eastAsia="zh-CN"/>
        </w:rPr>
        <w:t xml:space="preserve">Demonstration of reduced powder generation and ML emission </w:t>
      </w:r>
      <w:r>
        <w:rPr>
          <w:rFonts w:eastAsiaTheme="minorEastAsia" w:hint="eastAsia"/>
          <w:lang w:val="en-US" w:eastAsia="zh-CN"/>
        </w:rPr>
        <w:t xml:space="preserve">of ZCM@LIL </w:t>
      </w:r>
      <w:r w:rsidRPr="00754FC0">
        <w:rPr>
          <w:rFonts w:eastAsiaTheme="minorEastAsia"/>
          <w:lang w:val="en-US" w:eastAsia="zh-CN"/>
        </w:rPr>
        <w:t>with B</w:t>
      </w:r>
      <w:r w:rsidRPr="00754FC0">
        <w:rPr>
          <w:rFonts w:eastAsiaTheme="minorEastAsia" w:hint="eastAsia"/>
          <w:vertAlign w:val="subscript"/>
          <w:lang w:val="en-US" w:eastAsia="zh-CN"/>
        </w:rPr>
        <w:t>2</w:t>
      </w:r>
      <w:r w:rsidRPr="00754FC0">
        <w:rPr>
          <w:rFonts w:eastAsiaTheme="minorEastAsia"/>
          <w:lang w:val="en-US" w:eastAsia="zh-CN"/>
        </w:rPr>
        <w:t>O</w:t>
      </w:r>
      <w:r w:rsidRPr="00754FC0">
        <w:rPr>
          <w:rFonts w:eastAsiaTheme="minorEastAsia" w:hint="eastAsia"/>
          <w:vertAlign w:val="subscript"/>
          <w:lang w:val="en-US" w:eastAsia="zh-CN"/>
        </w:rPr>
        <w:t>3</w:t>
      </w:r>
      <w:r w:rsidRPr="00754FC0">
        <w:rPr>
          <w:rFonts w:eastAsiaTheme="minorEastAsia"/>
          <w:lang w:val="en-US" w:eastAsia="zh-CN"/>
        </w:rPr>
        <w:t xml:space="preserve"> addition</w:t>
      </w:r>
      <w:r>
        <w:rPr>
          <w:rFonts w:eastAsiaTheme="minorEastAsia" w:hint="eastAsia"/>
          <w:lang w:val="en-US" w:eastAsia="zh-CN"/>
        </w:rPr>
        <w:t>.</w:t>
      </w:r>
    </w:p>
    <w:p w14:paraId="161FB526" w14:textId="28FC749C" w:rsidR="00D24F32" w:rsidRPr="00894FED" w:rsidRDefault="00671BEA" w:rsidP="00900D46">
      <w:pPr>
        <w:spacing w:line="480" w:lineRule="auto"/>
        <w:rPr>
          <w:lang w:val="en-US"/>
        </w:rPr>
      </w:pPr>
      <w:r w:rsidRPr="0005410D">
        <w:rPr>
          <w:rFonts w:eastAsiaTheme="minorEastAsia"/>
          <w:lang w:val="en-US" w:eastAsia="zh-CN"/>
        </w:rPr>
        <w:t>Supplementary</w:t>
      </w:r>
      <w:bookmarkEnd w:id="1"/>
      <w:r w:rsidRPr="0005410D">
        <w:rPr>
          <w:rFonts w:eastAsiaTheme="minorEastAsia"/>
          <w:lang w:val="en-US" w:eastAsia="zh-CN"/>
        </w:rPr>
        <w:t xml:space="preserve"> </w:t>
      </w:r>
      <w:r w:rsidR="00351C3A" w:rsidRPr="0005410D">
        <w:rPr>
          <w:rFonts w:eastAsiaTheme="minorEastAsia"/>
          <w:lang w:val="en-US" w:eastAsia="zh-CN"/>
        </w:rPr>
        <w:t xml:space="preserve">Fig. </w:t>
      </w:r>
      <w:bookmarkStart w:id="2" w:name="OLE_LINK26"/>
      <w:r w:rsidR="005244BF">
        <w:rPr>
          <w:rFonts w:eastAsiaTheme="minorEastAsia" w:hint="eastAsia"/>
          <w:lang w:val="en-US" w:eastAsia="zh-CN"/>
        </w:rPr>
        <w:t>3</w:t>
      </w:r>
      <w:r w:rsidR="00351C3A" w:rsidRPr="0005410D">
        <w:rPr>
          <w:rFonts w:eastAsiaTheme="minorEastAsia"/>
          <w:lang w:val="en-US" w:eastAsia="zh-CN"/>
        </w:rPr>
        <w:t>:</w:t>
      </w:r>
      <w:bookmarkEnd w:id="2"/>
      <w:r w:rsidR="00351C3A" w:rsidRPr="0005410D">
        <w:rPr>
          <w:rFonts w:eastAsiaTheme="minorEastAsia"/>
          <w:lang w:val="en-US" w:eastAsia="zh-CN"/>
        </w:rPr>
        <w:t xml:space="preserve"> </w:t>
      </w:r>
      <w:r w:rsidR="00D24F32" w:rsidRPr="0005410D">
        <w:rPr>
          <w:lang w:val="en-US"/>
        </w:rPr>
        <w:t>SEM charac</w:t>
      </w:r>
      <w:r w:rsidR="00D24F32" w:rsidRPr="00894FED">
        <w:rPr>
          <w:lang w:val="en-US"/>
        </w:rPr>
        <w:t xml:space="preserve">terization </w:t>
      </w:r>
      <w:r w:rsidR="001412B8">
        <w:rPr>
          <w:rFonts w:eastAsiaTheme="minorEastAsia" w:hint="eastAsia"/>
          <w:lang w:val="en-US" w:eastAsia="zh-CN"/>
        </w:rPr>
        <w:t>of</w:t>
      </w:r>
      <w:r w:rsidR="00D24F32" w:rsidRPr="00894FED">
        <w:rPr>
          <w:lang w:val="en-US"/>
        </w:rPr>
        <w:t xml:space="preserve"> CaZnOS:Mn@LIL</w:t>
      </w:r>
    </w:p>
    <w:p w14:paraId="59752647" w14:textId="723F6A97" w:rsidR="00D24F32" w:rsidRDefault="00671BEA" w:rsidP="00900D46">
      <w:pPr>
        <w:spacing w:line="480" w:lineRule="auto"/>
        <w:rPr>
          <w:rFonts w:eastAsiaTheme="minorEastAsia"/>
          <w:lang w:val="en-US" w:eastAsia="zh-CN"/>
        </w:rPr>
      </w:pPr>
      <w:r w:rsidRPr="00894FED">
        <w:rPr>
          <w:rFonts w:eastAsiaTheme="minorEastAsia" w:hint="eastAsia"/>
          <w:lang w:val="en-US" w:eastAsia="zh-CN"/>
        </w:rPr>
        <w:t xml:space="preserve">Supplementary </w:t>
      </w:r>
      <w:r w:rsidR="00351C3A" w:rsidRPr="00894FED">
        <w:rPr>
          <w:rFonts w:eastAsiaTheme="minorEastAsia" w:hint="eastAsia"/>
          <w:lang w:val="en-US" w:eastAsia="zh-CN"/>
        </w:rPr>
        <w:t>F</w:t>
      </w:r>
      <w:r w:rsidR="00351C3A" w:rsidRPr="00900D46">
        <w:rPr>
          <w:rFonts w:eastAsiaTheme="minorEastAsia" w:hint="eastAsia"/>
          <w:lang w:val="en-US" w:eastAsia="zh-CN"/>
        </w:rPr>
        <w:t xml:space="preserve">ig. </w:t>
      </w:r>
      <w:r w:rsidR="005244BF">
        <w:rPr>
          <w:rFonts w:eastAsiaTheme="minorEastAsia" w:hint="eastAsia"/>
          <w:lang w:val="en-US" w:eastAsia="zh-CN"/>
        </w:rPr>
        <w:t>4</w:t>
      </w:r>
      <w:r w:rsidR="00351C3A" w:rsidRPr="00900D46">
        <w:rPr>
          <w:rFonts w:eastAsiaTheme="minorEastAsia" w:hint="eastAsia"/>
          <w:lang w:val="en-US" w:eastAsia="zh-CN"/>
        </w:rPr>
        <w:t xml:space="preserve">: </w:t>
      </w:r>
      <w:r w:rsidR="00D24F32" w:rsidRPr="00900D46">
        <w:rPr>
          <w:lang w:val="en-US"/>
        </w:rPr>
        <w:t xml:space="preserve">EDS characterization </w:t>
      </w:r>
      <w:r w:rsidR="001412B8">
        <w:rPr>
          <w:rFonts w:eastAsiaTheme="minorEastAsia" w:hint="eastAsia"/>
          <w:lang w:val="en-US" w:eastAsia="zh-CN"/>
        </w:rPr>
        <w:t>of</w:t>
      </w:r>
      <w:r w:rsidR="00D24F32" w:rsidRPr="00900D46">
        <w:rPr>
          <w:lang w:val="en-US"/>
        </w:rPr>
        <w:t xml:space="preserve"> ZCM@LIL</w:t>
      </w:r>
    </w:p>
    <w:p w14:paraId="59EC7B90" w14:textId="58667110" w:rsidR="001412B8" w:rsidRPr="00CE0844" w:rsidRDefault="001412B8" w:rsidP="00900D46">
      <w:pPr>
        <w:spacing w:line="480" w:lineRule="auto"/>
        <w:rPr>
          <w:rFonts w:eastAsiaTheme="minorEastAsia"/>
          <w:lang w:val="en-US" w:eastAsia="zh-CN"/>
        </w:rPr>
      </w:pPr>
      <w:r w:rsidRPr="00894FED">
        <w:rPr>
          <w:rFonts w:eastAsiaTheme="minorEastAsia" w:hint="eastAsia"/>
          <w:lang w:val="en-US" w:eastAsia="zh-CN"/>
        </w:rPr>
        <w:t>Supplementary F</w:t>
      </w:r>
      <w:r w:rsidRPr="00900D46">
        <w:rPr>
          <w:rFonts w:eastAsiaTheme="minorEastAsia" w:hint="eastAsia"/>
          <w:lang w:val="en-US" w:eastAsia="zh-CN"/>
        </w:rPr>
        <w:t xml:space="preserve">ig. </w:t>
      </w:r>
      <w:r w:rsidR="005244BF">
        <w:rPr>
          <w:rFonts w:eastAsiaTheme="minorEastAsia" w:hint="eastAsia"/>
          <w:lang w:val="en-US" w:eastAsia="zh-CN"/>
        </w:rPr>
        <w:t>5</w:t>
      </w:r>
      <w:r w:rsidRPr="00900D46">
        <w:rPr>
          <w:rFonts w:eastAsiaTheme="minorEastAsia" w:hint="eastAsia"/>
          <w:lang w:val="en-US" w:eastAsia="zh-CN"/>
        </w:rPr>
        <w:t>:</w:t>
      </w:r>
      <w:r>
        <w:rPr>
          <w:rFonts w:eastAsiaTheme="minorEastAsia" w:hint="eastAsia"/>
          <w:lang w:val="en-US" w:eastAsia="zh-CN"/>
        </w:rPr>
        <w:t xml:space="preserve"> </w:t>
      </w:r>
      <w:r w:rsidR="00CE0844" w:rsidRPr="00CE0844">
        <w:rPr>
          <w:rFonts w:hint="eastAsia"/>
          <w:lang w:val="en-US"/>
        </w:rPr>
        <w:t>XRD patterns of ZnS:Mn, CaZnOS:Mn and ZnS/CaZnOS:Mn.</w:t>
      </w:r>
    </w:p>
    <w:p w14:paraId="62EFE32E" w14:textId="0C8F0CB7" w:rsidR="001412B8" w:rsidRPr="001412B8" w:rsidRDefault="001412B8" w:rsidP="00900D46">
      <w:pPr>
        <w:spacing w:line="480" w:lineRule="auto"/>
        <w:rPr>
          <w:rFonts w:eastAsiaTheme="minorEastAsia"/>
          <w:lang w:val="en-US" w:eastAsia="zh-CN"/>
        </w:rPr>
      </w:pPr>
      <w:r w:rsidRPr="00894FED">
        <w:rPr>
          <w:rFonts w:eastAsiaTheme="minorEastAsia" w:hint="eastAsia"/>
          <w:lang w:val="en-US" w:eastAsia="zh-CN"/>
        </w:rPr>
        <w:t>Supplementary F</w:t>
      </w:r>
      <w:r w:rsidRPr="00900D46">
        <w:rPr>
          <w:rFonts w:eastAsiaTheme="minorEastAsia" w:hint="eastAsia"/>
          <w:lang w:val="en-US" w:eastAsia="zh-CN"/>
        </w:rPr>
        <w:t xml:space="preserve">ig. </w:t>
      </w:r>
      <w:r w:rsidR="005244BF">
        <w:rPr>
          <w:rFonts w:eastAsiaTheme="minorEastAsia" w:hint="eastAsia"/>
          <w:lang w:val="en-US" w:eastAsia="zh-CN"/>
        </w:rPr>
        <w:t>6</w:t>
      </w:r>
      <w:r w:rsidRPr="00900D46">
        <w:rPr>
          <w:rFonts w:eastAsiaTheme="minorEastAsia" w:hint="eastAsia"/>
          <w:lang w:val="en-US" w:eastAsia="zh-CN"/>
        </w:rPr>
        <w:t>:</w:t>
      </w:r>
      <w:r>
        <w:rPr>
          <w:rFonts w:eastAsiaTheme="minorEastAsia" w:hint="eastAsia"/>
          <w:lang w:val="en-US" w:eastAsia="zh-CN"/>
        </w:rPr>
        <w:t xml:space="preserve"> </w:t>
      </w:r>
      <w:r w:rsidR="0009327E" w:rsidRPr="0009327E">
        <w:rPr>
          <w:rFonts w:hint="eastAsia"/>
          <w:lang w:val="en-US"/>
        </w:rPr>
        <w:t>PL excitation</w:t>
      </w:r>
      <w:r w:rsidR="0009327E">
        <w:rPr>
          <w:rFonts w:eastAsiaTheme="minorEastAsia" w:hint="eastAsia"/>
          <w:lang w:val="en-US" w:eastAsia="zh-CN"/>
        </w:rPr>
        <w:t xml:space="preserve">, </w:t>
      </w:r>
      <w:r w:rsidR="0009327E" w:rsidRPr="0009327E">
        <w:rPr>
          <w:rFonts w:hint="eastAsia"/>
          <w:lang w:val="en-US"/>
        </w:rPr>
        <w:t>emission</w:t>
      </w:r>
      <w:r w:rsidR="0009327E">
        <w:rPr>
          <w:rFonts w:eastAsiaTheme="minorEastAsia" w:hint="eastAsia"/>
          <w:lang w:val="en-US" w:eastAsia="zh-CN"/>
        </w:rPr>
        <w:t xml:space="preserve"> and d</w:t>
      </w:r>
      <w:r w:rsidR="007F68CD">
        <w:rPr>
          <w:rFonts w:eastAsiaTheme="minorEastAsia" w:hint="eastAsia"/>
          <w:lang w:val="en-US" w:eastAsia="zh-CN"/>
        </w:rPr>
        <w:t>e</w:t>
      </w:r>
      <w:r w:rsidR="0009327E">
        <w:rPr>
          <w:rFonts w:eastAsiaTheme="minorEastAsia" w:hint="eastAsia"/>
          <w:lang w:val="en-US" w:eastAsia="zh-CN"/>
        </w:rPr>
        <w:t>cay of</w:t>
      </w:r>
      <w:r w:rsidR="0009327E" w:rsidRPr="0009327E">
        <w:rPr>
          <w:rFonts w:hint="eastAsia"/>
          <w:lang w:val="en-US"/>
        </w:rPr>
        <w:t xml:space="preserve"> </w:t>
      </w:r>
      <w:r w:rsidR="0009327E" w:rsidRPr="00CE0844">
        <w:rPr>
          <w:rFonts w:hint="eastAsia"/>
          <w:lang w:val="en-US"/>
        </w:rPr>
        <w:t>ZnS:Mn, CaZnOS:Mn and ZnS/CaZnOS:Mn.</w:t>
      </w:r>
    </w:p>
    <w:p w14:paraId="765DA402" w14:textId="47238C3B" w:rsidR="00B73428" w:rsidRPr="00144B89" w:rsidRDefault="00FA0352" w:rsidP="00900D46">
      <w:pPr>
        <w:spacing w:line="480" w:lineRule="auto"/>
        <w:rPr>
          <w:rFonts w:eastAsiaTheme="minorEastAsia"/>
          <w:lang w:val="en-US" w:eastAsia="zh-CN"/>
        </w:rPr>
      </w:pPr>
      <w:r w:rsidRPr="00894FED">
        <w:rPr>
          <w:rFonts w:eastAsiaTheme="minorEastAsia" w:hint="eastAsia"/>
          <w:lang w:val="en-US" w:eastAsia="zh-CN"/>
        </w:rPr>
        <w:t xml:space="preserve">Supplementary </w:t>
      </w:r>
      <w:r w:rsidR="00B73428" w:rsidRPr="00900D46">
        <w:rPr>
          <w:rFonts w:eastAsiaTheme="minorEastAsia" w:hint="eastAsia"/>
          <w:lang w:val="en-US" w:eastAsia="zh-CN"/>
        </w:rPr>
        <w:t xml:space="preserve">Note 1: </w:t>
      </w:r>
      <w:r w:rsidR="00144B89">
        <w:rPr>
          <w:rFonts w:eastAsiaTheme="minorEastAsia" w:hint="eastAsia"/>
          <w:lang w:val="en-US" w:eastAsia="zh-CN"/>
        </w:rPr>
        <w:t>D</w:t>
      </w:r>
      <w:r w:rsidR="00144B89" w:rsidRPr="00900D46">
        <w:rPr>
          <w:lang w:val="en-US"/>
        </w:rPr>
        <w:t xml:space="preserve">etails </w:t>
      </w:r>
      <w:r w:rsidR="00144B89">
        <w:rPr>
          <w:rFonts w:eastAsiaTheme="minorEastAsia" w:hint="eastAsia"/>
          <w:lang w:val="en-US" w:eastAsia="zh-CN"/>
        </w:rPr>
        <w:t xml:space="preserve">of </w:t>
      </w:r>
      <w:r w:rsidR="00B73428" w:rsidRPr="00900D46">
        <w:rPr>
          <w:lang w:val="en-US"/>
        </w:rPr>
        <w:t>FEM simulation</w:t>
      </w:r>
    </w:p>
    <w:p w14:paraId="7E4A69D3" w14:textId="0DDCED36" w:rsidR="00D24F32" w:rsidRPr="00900D46" w:rsidRDefault="00FA0352" w:rsidP="00900D46">
      <w:pPr>
        <w:spacing w:line="480" w:lineRule="auto"/>
        <w:rPr>
          <w:rFonts w:eastAsiaTheme="minorEastAsia"/>
          <w:lang w:val="en-US" w:eastAsia="zh-CN"/>
        </w:rPr>
      </w:pPr>
      <w:r w:rsidRPr="00894FED">
        <w:rPr>
          <w:rFonts w:eastAsiaTheme="minorEastAsia" w:hint="eastAsia"/>
          <w:lang w:val="en-US" w:eastAsia="zh-CN"/>
        </w:rPr>
        <w:t xml:space="preserve">Supplementary </w:t>
      </w:r>
      <w:r w:rsidR="00B73428" w:rsidRPr="00900D46">
        <w:rPr>
          <w:rFonts w:eastAsiaTheme="minorEastAsia" w:hint="eastAsia"/>
          <w:lang w:val="en-US" w:eastAsia="zh-CN"/>
        </w:rPr>
        <w:t xml:space="preserve">Note 2: </w:t>
      </w:r>
      <w:r w:rsidR="00D24F32" w:rsidRPr="00900D46">
        <w:rPr>
          <w:lang w:val="en-US"/>
        </w:rPr>
        <w:t>Deep learning framework</w:t>
      </w:r>
    </w:p>
    <w:p w14:paraId="07CAC369" w14:textId="7D9FCDF6" w:rsidR="00D24F32" w:rsidRPr="00646C71" w:rsidRDefault="00B8598E" w:rsidP="00900D46">
      <w:pPr>
        <w:spacing w:line="480" w:lineRule="auto"/>
        <w:rPr>
          <w:rFonts w:eastAsiaTheme="minorEastAsia"/>
          <w:lang w:val="en-US" w:eastAsia="zh-CN"/>
        </w:rPr>
      </w:pPr>
      <w:r w:rsidRPr="00894FED">
        <w:rPr>
          <w:rFonts w:eastAsiaTheme="minorEastAsia" w:hint="eastAsia"/>
          <w:lang w:val="en-US" w:eastAsia="zh-CN"/>
        </w:rPr>
        <w:t>Supplementary</w:t>
      </w:r>
      <w:r>
        <w:rPr>
          <w:rFonts w:eastAsiaTheme="minorEastAsia" w:hint="eastAsia"/>
          <w:lang w:val="en-US" w:eastAsia="zh-CN"/>
        </w:rPr>
        <w:t xml:space="preserve"> Movie 1</w:t>
      </w:r>
      <w:r w:rsidR="00B73428" w:rsidRPr="00900D46">
        <w:rPr>
          <w:rFonts w:eastAsiaTheme="minorEastAsia" w:hint="eastAsia"/>
          <w:lang w:val="en-US" w:eastAsia="zh-CN"/>
        </w:rPr>
        <w:t xml:space="preserve">: </w:t>
      </w:r>
      <w:r w:rsidR="00646C71">
        <w:rPr>
          <w:rFonts w:eastAsiaTheme="minorEastAsia" w:hint="eastAsia"/>
          <w:lang w:val="en-US" w:eastAsia="zh-CN"/>
        </w:rPr>
        <w:t>F</w:t>
      </w:r>
      <w:r w:rsidR="00646C71" w:rsidRPr="00646C71">
        <w:rPr>
          <w:lang w:val="en-US"/>
        </w:rPr>
        <w:t>abrication and ML</w:t>
      </w:r>
      <w:r w:rsidR="00646C71" w:rsidRPr="00646C71">
        <w:rPr>
          <w:rFonts w:eastAsiaTheme="minorEastAsia" w:hint="eastAsia"/>
          <w:lang w:val="en-US"/>
        </w:rPr>
        <w:t xml:space="preserve"> performance</w:t>
      </w:r>
      <w:r w:rsidR="00646C71" w:rsidRPr="00900D46">
        <w:rPr>
          <w:lang w:val="en-US"/>
        </w:rPr>
        <w:t xml:space="preserve"> </w:t>
      </w:r>
      <w:r w:rsidR="00646C71">
        <w:rPr>
          <w:rFonts w:eastAsiaTheme="minorEastAsia" w:hint="eastAsia"/>
          <w:lang w:val="en-US" w:eastAsia="zh-CN"/>
        </w:rPr>
        <w:t>of l</w:t>
      </w:r>
      <w:r w:rsidR="00D24F32" w:rsidRPr="00900D46">
        <w:rPr>
          <w:lang w:val="en-US"/>
        </w:rPr>
        <w:t>aser-induced luminophores</w:t>
      </w:r>
    </w:p>
    <w:p w14:paraId="08B73B16" w14:textId="223062BC" w:rsidR="00D24F32" w:rsidRPr="00671BEA" w:rsidRDefault="00B8598E" w:rsidP="00900D46">
      <w:pPr>
        <w:spacing w:line="480" w:lineRule="auto"/>
        <w:rPr>
          <w:lang w:val="en-US"/>
        </w:rPr>
      </w:pPr>
      <w:r w:rsidRPr="00894FED">
        <w:rPr>
          <w:rFonts w:eastAsiaTheme="minorEastAsia" w:hint="eastAsia"/>
          <w:lang w:val="en-US" w:eastAsia="zh-CN"/>
        </w:rPr>
        <w:t>Supplementary</w:t>
      </w:r>
      <w:r>
        <w:rPr>
          <w:rFonts w:eastAsiaTheme="minorEastAsia" w:hint="eastAsia"/>
          <w:lang w:val="en-US" w:eastAsia="zh-CN"/>
        </w:rPr>
        <w:t xml:space="preserve"> Movie 2</w:t>
      </w:r>
      <w:r w:rsidR="005923A3">
        <w:rPr>
          <w:rFonts w:eastAsiaTheme="minorEastAsia" w:hint="eastAsia"/>
          <w:lang w:val="en-US" w:eastAsia="zh-CN"/>
        </w:rPr>
        <w:t>:</w:t>
      </w:r>
      <w:r w:rsidR="00D24F32" w:rsidRPr="00671BEA">
        <w:rPr>
          <w:lang w:val="en-US"/>
        </w:rPr>
        <w:t xml:space="preserve"> ML performance </w:t>
      </w:r>
      <w:r w:rsidR="009E3417">
        <w:rPr>
          <w:rFonts w:eastAsiaTheme="minorEastAsia" w:hint="eastAsia"/>
          <w:lang w:val="en-US" w:eastAsia="zh-CN"/>
        </w:rPr>
        <w:t>of</w:t>
      </w:r>
      <w:r w:rsidR="00D24F32" w:rsidRPr="00671BEA">
        <w:rPr>
          <w:lang w:val="en-US"/>
        </w:rPr>
        <w:t xml:space="preserve"> ZCM@LIL-ER </w:t>
      </w:r>
      <w:bookmarkStart w:id="3" w:name="_Hlk201740955"/>
      <w:r w:rsidR="00D24F32" w:rsidRPr="00671BEA">
        <w:rPr>
          <w:lang w:val="en-US"/>
        </w:rPr>
        <w:t>cylindrical</w:t>
      </w:r>
      <w:bookmarkEnd w:id="3"/>
      <w:r w:rsidR="00D24F32" w:rsidRPr="00671BEA">
        <w:rPr>
          <w:lang w:val="en-US"/>
        </w:rPr>
        <w:t xml:space="preserve"> blends</w:t>
      </w:r>
    </w:p>
    <w:p w14:paraId="78626759" w14:textId="75755ABC" w:rsidR="00D24F32" w:rsidRPr="00FA0352" w:rsidRDefault="00B8598E" w:rsidP="00900D46">
      <w:pPr>
        <w:spacing w:line="480" w:lineRule="auto"/>
        <w:rPr>
          <w:lang w:val="en-US"/>
        </w:rPr>
      </w:pPr>
      <w:r w:rsidRPr="00894FED">
        <w:rPr>
          <w:rFonts w:eastAsiaTheme="minorEastAsia" w:hint="eastAsia"/>
          <w:lang w:val="en-US" w:eastAsia="zh-CN"/>
        </w:rPr>
        <w:t>Supplementary</w:t>
      </w:r>
      <w:r>
        <w:rPr>
          <w:rFonts w:eastAsiaTheme="minorEastAsia" w:hint="eastAsia"/>
          <w:lang w:val="en-US" w:eastAsia="zh-CN"/>
        </w:rPr>
        <w:t xml:space="preserve"> Movie 3</w:t>
      </w:r>
      <w:r w:rsidR="005923A3">
        <w:rPr>
          <w:rFonts w:eastAsiaTheme="minorEastAsia" w:hint="eastAsia"/>
          <w:lang w:val="en-US" w:eastAsia="zh-CN"/>
        </w:rPr>
        <w:t>:</w:t>
      </w:r>
      <w:r w:rsidR="00D24F32" w:rsidRPr="00FA0352">
        <w:rPr>
          <w:lang w:val="en-US"/>
        </w:rPr>
        <w:t xml:space="preserve"> ML performance </w:t>
      </w:r>
      <w:r w:rsidR="009E3417">
        <w:rPr>
          <w:rFonts w:eastAsiaTheme="minorEastAsia" w:hint="eastAsia"/>
          <w:lang w:val="en-US" w:eastAsia="zh-CN"/>
        </w:rPr>
        <w:t>of</w:t>
      </w:r>
      <w:r w:rsidR="00D24F32" w:rsidRPr="00FA0352">
        <w:rPr>
          <w:lang w:val="en-US"/>
        </w:rPr>
        <w:t xml:space="preserve"> ZCM@LIL-ER cubic blends</w:t>
      </w:r>
    </w:p>
    <w:p w14:paraId="7223AF8C" w14:textId="4A329A94" w:rsidR="00D24F32" w:rsidRPr="00FA0352" w:rsidRDefault="00B8598E" w:rsidP="00900D46">
      <w:pPr>
        <w:spacing w:line="480" w:lineRule="auto"/>
        <w:rPr>
          <w:lang w:val="en-US"/>
        </w:rPr>
      </w:pPr>
      <w:r w:rsidRPr="00894FED">
        <w:rPr>
          <w:rFonts w:eastAsiaTheme="minorEastAsia" w:hint="eastAsia"/>
          <w:lang w:val="en-US" w:eastAsia="zh-CN"/>
        </w:rPr>
        <w:t>Supplementary</w:t>
      </w:r>
      <w:r>
        <w:rPr>
          <w:rFonts w:eastAsiaTheme="minorEastAsia" w:hint="eastAsia"/>
          <w:lang w:val="en-US" w:eastAsia="zh-CN"/>
        </w:rPr>
        <w:t xml:space="preserve"> Movie 4</w:t>
      </w:r>
      <w:r w:rsidR="005923A3">
        <w:rPr>
          <w:rFonts w:eastAsiaTheme="minorEastAsia" w:hint="eastAsia"/>
          <w:lang w:val="en-US" w:eastAsia="zh-CN"/>
        </w:rPr>
        <w:t>:</w:t>
      </w:r>
      <w:r w:rsidR="00D24F32" w:rsidRPr="00FA0352">
        <w:rPr>
          <w:lang w:val="en-US"/>
        </w:rPr>
        <w:t xml:space="preserve"> Demonstration of the deep learning-driven control system</w:t>
      </w:r>
    </w:p>
    <w:p w14:paraId="425F5FA1" w14:textId="742EEAD8" w:rsidR="00523FF2" w:rsidRDefault="00D24F32">
      <w:pPr>
        <w:rPr>
          <w:rFonts w:eastAsiaTheme="minorEastAsia"/>
          <w:lang w:val="en-US" w:eastAsia="zh-CN"/>
        </w:rPr>
      </w:pPr>
      <w:r w:rsidRPr="00900D46">
        <w:rPr>
          <w:lang w:val="en-US"/>
        </w:rPr>
        <w:br w:type="page"/>
      </w:r>
    </w:p>
    <w:p w14:paraId="27C03D26" w14:textId="09C7A20F" w:rsidR="00523FF2" w:rsidRDefault="00FA249E" w:rsidP="00FA249E">
      <w:pPr>
        <w:jc w:val="center"/>
        <w:rPr>
          <w:rFonts w:eastAsiaTheme="minorEastAsia"/>
          <w:lang w:val="en-US" w:eastAsia="zh-CN"/>
        </w:rPr>
      </w:pPr>
      <w:r>
        <w:rPr>
          <w:rFonts w:eastAsiaTheme="minorEastAsia"/>
          <w:noProof/>
          <w:lang w:val="en-US" w:eastAsia="zh-CN"/>
        </w:rPr>
        <w:lastRenderedPageBreak/>
        <w:drawing>
          <wp:inline distT="0" distB="0" distL="0" distR="0" wp14:anchorId="4AA0DC96" wp14:editId="7DD5EE3B">
            <wp:extent cx="5760720" cy="1271905"/>
            <wp:effectExtent l="0" t="0" r="0" b="4445"/>
            <wp:docPr id="1031702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02351" name="图片 1031702351"/>
                    <pic:cNvPicPr/>
                  </pic:nvPicPr>
                  <pic:blipFill>
                    <a:blip r:embed="rId12">
                      <a:extLst>
                        <a:ext uri="{28A0092B-C50C-407E-A947-70E740481C1C}">
                          <a14:useLocalDpi xmlns:a14="http://schemas.microsoft.com/office/drawing/2010/main" val="0"/>
                        </a:ext>
                      </a:extLst>
                    </a:blip>
                    <a:stretch>
                      <a:fillRect/>
                    </a:stretch>
                  </pic:blipFill>
                  <pic:spPr>
                    <a:xfrm>
                      <a:off x="0" y="0"/>
                      <a:ext cx="5760720" cy="1271905"/>
                    </a:xfrm>
                    <a:prstGeom prst="rect">
                      <a:avLst/>
                    </a:prstGeom>
                  </pic:spPr>
                </pic:pic>
              </a:graphicData>
            </a:graphic>
          </wp:inline>
        </w:drawing>
      </w:r>
    </w:p>
    <w:p w14:paraId="72EB857D" w14:textId="77777777" w:rsidR="00651295" w:rsidRDefault="00651295" w:rsidP="00651295">
      <w:pPr>
        <w:jc w:val="both"/>
        <w:rPr>
          <w:rFonts w:eastAsiaTheme="minorEastAsia"/>
          <w:lang w:val="en-US" w:eastAsia="zh-CN"/>
        </w:rPr>
      </w:pPr>
    </w:p>
    <w:p w14:paraId="53300125" w14:textId="7233BF2B" w:rsidR="00523FF2" w:rsidRPr="00830778" w:rsidRDefault="00FA249E" w:rsidP="00651295">
      <w:pPr>
        <w:jc w:val="both"/>
        <w:rPr>
          <w:rFonts w:eastAsiaTheme="minorEastAsia"/>
          <w:b/>
          <w:bCs/>
          <w:lang w:val="en-US" w:eastAsia="zh-CN"/>
        </w:rPr>
      </w:pPr>
      <w:r w:rsidRPr="00EB539F">
        <w:rPr>
          <w:lang w:val="en-US"/>
        </w:rPr>
        <w:t>Supplementary</w:t>
      </w:r>
      <w:r w:rsidRPr="00EB539F">
        <w:rPr>
          <w:rFonts w:eastAsiaTheme="minorEastAsia" w:hint="eastAsia"/>
          <w:lang w:val="en-US" w:eastAsia="zh-CN"/>
        </w:rPr>
        <w:t xml:space="preserve"> Fig. 1</w:t>
      </w:r>
      <w:r w:rsidR="00681121" w:rsidRPr="00EB539F">
        <w:rPr>
          <w:rFonts w:eastAsiaTheme="minorEastAsia" w:hint="eastAsia"/>
          <w:lang w:val="en-US" w:eastAsia="zh-CN"/>
        </w:rPr>
        <w:t>.</w:t>
      </w:r>
      <w:r w:rsidR="00830778">
        <w:rPr>
          <w:rFonts w:eastAsiaTheme="minorEastAsia" w:hint="eastAsia"/>
          <w:b/>
          <w:bCs/>
          <w:lang w:val="en-US" w:eastAsia="zh-CN"/>
        </w:rPr>
        <w:t xml:space="preserve"> </w:t>
      </w:r>
      <w:r w:rsidR="00830778" w:rsidRPr="00830778">
        <w:rPr>
          <w:rFonts w:eastAsiaTheme="minorEastAsia"/>
          <w:lang w:val="en-US" w:eastAsia="zh-CN"/>
        </w:rPr>
        <w:t xml:space="preserve">Optical images illustrating the </w:t>
      </w:r>
      <w:r w:rsidR="00DE0988">
        <w:rPr>
          <w:rFonts w:eastAsiaTheme="minorEastAsia" w:hint="eastAsia"/>
          <w:lang w:val="en-US" w:eastAsia="zh-CN"/>
        </w:rPr>
        <w:t xml:space="preserve">LIL </w:t>
      </w:r>
      <w:r w:rsidR="00830778" w:rsidRPr="00830778">
        <w:rPr>
          <w:rFonts w:eastAsiaTheme="minorEastAsia"/>
          <w:lang w:val="en-US" w:eastAsia="zh-CN"/>
        </w:rPr>
        <w:t xml:space="preserve">fabrication process: raw precursor film, </w:t>
      </w:r>
      <w:r w:rsidR="00421CC7" w:rsidRPr="00421CC7">
        <w:rPr>
          <w:rFonts w:eastAsiaTheme="minorEastAsia"/>
          <w:lang w:val="en-US" w:eastAsia="zh-CN"/>
        </w:rPr>
        <w:t xml:space="preserve">laser </w:t>
      </w:r>
      <w:r w:rsidR="00421CC7">
        <w:rPr>
          <w:rFonts w:eastAsiaTheme="minorEastAsia" w:hint="eastAsia"/>
          <w:lang w:val="en-US" w:eastAsia="zh-CN"/>
        </w:rPr>
        <w:t>writing</w:t>
      </w:r>
      <w:r w:rsidR="00421CC7" w:rsidRPr="00421CC7">
        <w:rPr>
          <w:rFonts w:eastAsiaTheme="minorEastAsia"/>
          <w:lang w:val="en-US" w:eastAsia="zh-CN"/>
        </w:rPr>
        <w:t xml:space="preserve"> to form “LIL” patterns</w:t>
      </w:r>
      <w:r w:rsidR="00830778" w:rsidRPr="00830778">
        <w:rPr>
          <w:rFonts w:eastAsiaTheme="minorEastAsia"/>
          <w:lang w:val="en-US" w:eastAsia="zh-CN"/>
        </w:rPr>
        <w:t xml:space="preserve">, powder removal via </w:t>
      </w:r>
      <w:r w:rsidR="00421CC7">
        <w:rPr>
          <w:rFonts w:eastAsiaTheme="minorEastAsia" w:hint="eastAsia"/>
          <w:lang w:val="en-US" w:eastAsia="zh-CN"/>
        </w:rPr>
        <w:t xml:space="preserve">air </w:t>
      </w:r>
      <w:r w:rsidR="00830778" w:rsidRPr="00830778">
        <w:rPr>
          <w:rFonts w:eastAsiaTheme="minorEastAsia"/>
          <w:lang w:val="en-US" w:eastAsia="zh-CN"/>
        </w:rPr>
        <w:t xml:space="preserve">blowing, and pick-up of the crystallized </w:t>
      </w:r>
      <w:r w:rsidR="00A022EE">
        <w:rPr>
          <w:rFonts w:eastAsiaTheme="minorEastAsia" w:hint="eastAsia"/>
          <w:lang w:val="en-US" w:eastAsia="zh-CN"/>
        </w:rPr>
        <w:t xml:space="preserve">ZnS/CaZnOS:Mn </w:t>
      </w:r>
      <w:r w:rsidR="00830778" w:rsidRPr="00830778">
        <w:rPr>
          <w:rFonts w:eastAsiaTheme="minorEastAsia"/>
          <w:lang w:val="en-US" w:eastAsia="zh-CN"/>
        </w:rPr>
        <w:t>LIL.</w:t>
      </w:r>
      <w:r w:rsidR="00AC3587">
        <w:rPr>
          <w:rFonts w:eastAsiaTheme="minorEastAsia" w:hint="eastAsia"/>
          <w:lang w:val="en-US" w:eastAsia="zh-CN"/>
        </w:rPr>
        <w:t xml:space="preserve"> </w:t>
      </w:r>
      <w:r w:rsidR="00E75FD5">
        <w:rPr>
          <w:rFonts w:eastAsiaTheme="minorEastAsia" w:hint="eastAsia"/>
          <w:lang w:val="en-US" w:eastAsia="zh-CN"/>
        </w:rPr>
        <w:t>T</w:t>
      </w:r>
      <w:r w:rsidR="00FE2593" w:rsidRPr="00FE2593">
        <w:rPr>
          <w:rFonts w:eastAsiaTheme="minorEastAsia"/>
          <w:lang w:val="en-US" w:eastAsia="zh-CN"/>
        </w:rPr>
        <w:t>he rightmost image reveals the porous and rugged morphology of the LIL, visible to the naked eye. Scale bars: 1 cm.</w:t>
      </w:r>
    </w:p>
    <w:p w14:paraId="664B2192" w14:textId="77777777" w:rsidR="00FA249E" w:rsidRPr="00FA249E" w:rsidRDefault="00FA249E">
      <w:pPr>
        <w:rPr>
          <w:rFonts w:eastAsiaTheme="minorEastAsia"/>
          <w:lang w:val="en-US" w:eastAsia="zh-CN"/>
        </w:rPr>
      </w:pPr>
    </w:p>
    <w:p w14:paraId="6C82E242" w14:textId="77777777" w:rsidR="003567B8" w:rsidRDefault="003567B8" w:rsidP="003971AA">
      <w:pPr>
        <w:spacing w:line="360" w:lineRule="auto"/>
        <w:rPr>
          <w:rFonts w:eastAsiaTheme="minorEastAsia"/>
          <w:lang w:val="en-US" w:eastAsia="zh-CN"/>
        </w:rPr>
      </w:pPr>
    </w:p>
    <w:p w14:paraId="33D1B246" w14:textId="77777777" w:rsidR="00D85CC2" w:rsidRDefault="00D85CC2" w:rsidP="003971AA">
      <w:pPr>
        <w:spacing w:line="360" w:lineRule="auto"/>
        <w:rPr>
          <w:rFonts w:eastAsiaTheme="minorEastAsia"/>
          <w:lang w:val="en-US" w:eastAsia="zh-CN"/>
        </w:rPr>
      </w:pPr>
    </w:p>
    <w:p w14:paraId="7EEB0517" w14:textId="2C6730E8" w:rsidR="00867F5A" w:rsidRDefault="00867F5A" w:rsidP="003971AA">
      <w:pPr>
        <w:spacing w:line="360" w:lineRule="auto"/>
        <w:rPr>
          <w:rFonts w:eastAsiaTheme="minorEastAsia"/>
          <w:lang w:val="en-US" w:eastAsia="zh-CN"/>
        </w:rPr>
      </w:pPr>
      <w:r>
        <w:rPr>
          <w:rFonts w:eastAsiaTheme="minorEastAsia"/>
          <w:noProof/>
          <w:lang w:val="en-US" w:eastAsia="zh-CN"/>
        </w:rPr>
        <w:drawing>
          <wp:inline distT="0" distB="0" distL="0" distR="0" wp14:anchorId="0DCC0A9A" wp14:editId="0172C4AB">
            <wp:extent cx="5760720" cy="1438275"/>
            <wp:effectExtent l="0" t="0" r="0" b="9525"/>
            <wp:docPr id="10834427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42752" name="图片 1083442752"/>
                    <pic:cNvPicPr/>
                  </pic:nvPicPr>
                  <pic:blipFill>
                    <a:blip r:embed="rId13">
                      <a:extLst>
                        <a:ext uri="{28A0092B-C50C-407E-A947-70E740481C1C}">
                          <a14:useLocalDpi xmlns:a14="http://schemas.microsoft.com/office/drawing/2010/main" val="0"/>
                        </a:ext>
                      </a:extLst>
                    </a:blip>
                    <a:stretch>
                      <a:fillRect/>
                    </a:stretch>
                  </pic:blipFill>
                  <pic:spPr>
                    <a:xfrm>
                      <a:off x="0" y="0"/>
                      <a:ext cx="5760720" cy="1438275"/>
                    </a:xfrm>
                    <a:prstGeom prst="rect">
                      <a:avLst/>
                    </a:prstGeom>
                  </pic:spPr>
                </pic:pic>
              </a:graphicData>
            </a:graphic>
          </wp:inline>
        </w:drawing>
      </w:r>
    </w:p>
    <w:p w14:paraId="455695A9" w14:textId="2CF966D6" w:rsidR="00867F5A" w:rsidRPr="00772250" w:rsidRDefault="006C65A5" w:rsidP="003971AA">
      <w:pPr>
        <w:spacing w:line="360" w:lineRule="auto"/>
        <w:rPr>
          <w:rFonts w:eastAsiaTheme="minorEastAsia"/>
          <w:b/>
          <w:bCs/>
          <w:lang w:val="en-US" w:eastAsia="zh-CN"/>
        </w:rPr>
      </w:pPr>
      <w:bookmarkStart w:id="4" w:name="OLE_LINK27"/>
      <w:r w:rsidRPr="00EB539F">
        <w:rPr>
          <w:lang w:val="en-US"/>
        </w:rPr>
        <w:t>Supplementary</w:t>
      </w:r>
      <w:r w:rsidRPr="00EB539F">
        <w:rPr>
          <w:rFonts w:eastAsiaTheme="minorEastAsia" w:hint="eastAsia"/>
          <w:lang w:val="en-US" w:eastAsia="zh-CN"/>
        </w:rPr>
        <w:t xml:space="preserve"> Fig. </w:t>
      </w:r>
      <w:r>
        <w:rPr>
          <w:rFonts w:eastAsiaTheme="minorEastAsia" w:hint="eastAsia"/>
          <w:lang w:val="en-US" w:eastAsia="zh-CN"/>
        </w:rPr>
        <w:t>2</w:t>
      </w:r>
      <w:r w:rsidR="00681121" w:rsidRPr="00EB539F">
        <w:rPr>
          <w:rFonts w:eastAsiaTheme="minorEastAsia" w:hint="eastAsia"/>
          <w:lang w:val="en-US" w:eastAsia="zh-CN"/>
        </w:rPr>
        <w:t>.</w:t>
      </w:r>
      <w:r>
        <w:rPr>
          <w:rFonts w:eastAsiaTheme="minorEastAsia" w:hint="eastAsia"/>
          <w:b/>
          <w:bCs/>
          <w:lang w:val="en-US" w:eastAsia="zh-CN"/>
        </w:rPr>
        <w:t xml:space="preserve"> </w:t>
      </w:r>
      <w:r w:rsidR="00940C9E" w:rsidRPr="00940C9E">
        <w:rPr>
          <w:rFonts w:eastAsiaTheme="minorEastAsia"/>
          <w:lang w:val="en-US" w:eastAsia="zh-CN"/>
        </w:rPr>
        <w:t xml:space="preserve">Demonstration of reduced powder generation and ML emission </w:t>
      </w:r>
      <w:r w:rsidR="00501D75">
        <w:rPr>
          <w:rFonts w:eastAsiaTheme="minorEastAsia" w:hint="eastAsia"/>
          <w:lang w:val="en-US" w:eastAsia="zh-CN"/>
        </w:rPr>
        <w:t>of ZCM@LIL</w:t>
      </w:r>
      <w:r w:rsidR="00754FC0">
        <w:rPr>
          <w:rFonts w:eastAsiaTheme="minorEastAsia" w:hint="eastAsia"/>
          <w:lang w:val="en-US" w:eastAsia="zh-CN"/>
        </w:rPr>
        <w:t xml:space="preserve"> </w:t>
      </w:r>
      <w:r w:rsidR="00754FC0" w:rsidRPr="00754FC0">
        <w:rPr>
          <w:rFonts w:eastAsiaTheme="minorEastAsia"/>
          <w:lang w:val="en-US" w:eastAsia="zh-CN"/>
        </w:rPr>
        <w:t>with B</w:t>
      </w:r>
      <w:r w:rsidR="00754FC0" w:rsidRPr="00754FC0">
        <w:rPr>
          <w:rFonts w:eastAsiaTheme="minorEastAsia" w:hint="eastAsia"/>
          <w:vertAlign w:val="subscript"/>
          <w:lang w:val="en-US" w:eastAsia="zh-CN"/>
        </w:rPr>
        <w:t>2</w:t>
      </w:r>
      <w:r w:rsidR="00754FC0" w:rsidRPr="00754FC0">
        <w:rPr>
          <w:rFonts w:eastAsiaTheme="minorEastAsia"/>
          <w:lang w:val="en-US" w:eastAsia="zh-CN"/>
        </w:rPr>
        <w:t>O</w:t>
      </w:r>
      <w:r w:rsidR="00754FC0" w:rsidRPr="00754FC0">
        <w:rPr>
          <w:rFonts w:eastAsiaTheme="minorEastAsia" w:hint="eastAsia"/>
          <w:vertAlign w:val="subscript"/>
          <w:lang w:val="en-US" w:eastAsia="zh-CN"/>
        </w:rPr>
        <w:t>3</w:t>
      </w:r>
      <w:r w:rsidR="00754FC0" w:rsidRPr="00754FC0">
        <w:rPr>
          <w:rFonts w:eastAsiaTheme="minorEastAsia"/>
          <w:lang w:val="en-US" w:eastAsia="zh-CN"/>
        </w:rPr>
        <w:t xml:space="preserve"> addition</w:t>
      </w:r>
      <w:r w:rsidR="00754FC0">
        <w:rPr>
          <w:rFonts w:eastAsiaTheme="minorEastAsia" w:hint="eastAsia"/>
          <w:lang w:val="en-US" w:eastAsia="zh-CN"/>
        </w:rPr>
        <w:t>.</w:t>
      </w:r>
      <w:bookmarkEnd w:id="4"/>
      <w:r w:rsidR="00754FC0">
        <w:rPr>
          <w:rFonts w:eastAsiaTheme="minorEastAsia" w:hint="eastAsia"/>
          <w:lang w:val="en-US" w:eastAsia="zh-CN"/>
        </w:rPr>
        <w:t xml:space="preserve"> The emission is</w:t>
      </w:r>
      <w:r w:rsidR="00501D75" w:rsidRPr="00940C9E">
        <w:rPr>
          <w:rFonts w:eastAsiaTheme="minorEastAsia"/>
          <w:lang w:val="en-US" w:eastAsia="zh-CN"/>
        </w:rPr>
        <w:t xml:space="preserve"> </w:t>
      </w:r>
      <w:r w:rsidR="00940C9E" w:rsidRPr="00940C9E">
        <w:rPr>
          <w:rFonts w:eastAsiaTheme="minorEastAsia"/>
          <w:lang w:val="en-US" w:eastAsia="zh-CN"/>
        </w:rPr>
        <w:t xml:space="preserve">triggered by glass rod friction </w:t>
      </w:r>
      <w:r w:rsidR="00772250">
        <w:rPr>
          <w:rFonts w:eastAsiaTheme="minorEastAsia" w:hint="eastAsia"/>
          <w:lang w:val="en-US" w:eastAsia="zh-CN"/>
        </w:rPr>
        <w:t xml:space="preserve">against </w:t>
      </w:r>
      <w:r w:rsidR="00772250" w:rsidRPr="00772250">
        <w:rPr>
          <w:rFonts w:eastAsiaTheme="minorEastAsia"/>
          <w:lang w:val="en-US" w:eastAsia="zh-CN"/>
        </w:rPr>
        <w:t>a PET protective layer</w:t>
      </w:r>
      <w:r w:rsidR="00772250">
        <w:rPr>
          <w:rFonts w:eastAsiaTheme="minorEastAsia" w:hint="eastAsia"/>
          <w:lang w:val="en-US" w:eastAsia="zh-CN"/>
        </w:rPr>
        <w:t>.</w:t>
      </w:r>
    </w:p>
    <w:p w14:paraId="7325E923" w14:textId="77777777" w:rsidR="006C65A5" w:rsidRDefault="006C65A5" w:rsidP="003971AA">
      <w:pPr>
        <w:spacing w:line="360" w:lineRule="auto"/>
        <w:rPr>
          <w:rFonts w:eastAsiaTheme="minorEastAsia"/>
          <w:b/>
          <w:bCs/>
          <w:lang w:val="en-US" w:eastAsia="zh-CN"/>
        </w:rPr>
      </w:pPr>
    </w:p>
    <w:p w14:paraId="37BE4369" w14:textId="77777777" w:rsidR="00D85CC2" w:rsidRDefault="00D85CC2" w:rsidP="003971AA">
      <w:pPr>
        <w:spacing w:line="360" w:lineRule="auto"/>
        <w:rPr>
          <w:rFonts w:eastAsiaTheme="minorEastAsia"/>
          <w:b/>
          <w:bCs/>
          <w:lang w:val="en-US" w:eastAsia="zh-CN"/>
        </w:rPr>
      </w:pPr>
    </w:p>
    <w:p w14:paraId="626EA475" w14:textId="77777777" w:rsidR="006C65A5" w:rsidRPr="006C65A5" w:rsidRDefault="006C65A5" w:rsidP="003971AA">
      <w:pPr>
        <w:spacing w:line="360" w:lineRule="auto"/>
        <w:rPr>
          <w:rFonts w:eastAsiaTheme="minorEastAsia"/>
          <w:lang w:val="en-US" w:eastAsia="zh-CN"/>
        </w:rPr>
      </w:pPr>
    </w:p>
    <w:p w14:paraId="46BC2460" w14:textId="77777777" w:rsidR="00D24F32" w:rsidRDefault="00D24F32" w:rsidP="003971AA">
      <w:pPr>
        <w:spacing w:line="360" w:lineRule="auto"/>
        <w:jc w:val="center"/>
        <w:rPr>
          <w:b/>
          <w:bCs/>
        </w:rPr>
      </w:pPr>
      <w:r>
        <w:rPr>
          <w:b/>
          <w:bCs/>
          <w:noProof/>
        </w:rPr>
        <w:lastRenderedPageBreak/>
        <w:drawing>
          <wp:inline distT="0" distB="0" distL="0" distR="0" wp14:anchorId="7760ECCD" wp14:editId="7D917384">
            <wp:extent cx="4198289" cy="3456253"/>
            <wp:effectExtent l="0" t="0" r="0" b="0"/>
            <wp:docPr id="1448878605" name="图片 2" descr="不同类型的照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78605" name="图片 2" descr="不同类型的照片&#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6082" cy="3470901"/>
                    </a:xfrm>
                    <a:prstGeom prst="rect">
                      <a:avLst/>
                    </a:prstGeom>
                    <a:noFill/>
                    <a:ln>
                      <a:noFill/>
                    </a:ln>
                  </pic:spPr>
                </pic:pic>
              </a:graphicData>
            </a:graphic>
          </wp:inline>
        </w:drawing>
      </w:r>
    </w:p>
    <w:p w14:paraId="3ACC4015" w14:textId="6B954046" w:rsidR="00D24F32" w:rsidRPr="00D24F32" w:rsidRDefault="00EB539F" w:rsidP="003971AA">
      <w:pPr>
        <w:spacing w:line="360" w:lineRule="auto"/>
        <w:jc w:val="center"/>
        <w:rPr>
          <w:lang w:val="en-US"/>
        </w:rPr>
      </w:pPr>
      <w:r w:rsidRPr="00EB539F">
        <w:rPr>
          <w:lang w:val="en-US"/>
        </w:rPr>
        <w:t>Supplementary</w:t>
      </w:r>
      <w:r w:rsidRPr="00EB539F">
        <w:rPr>
          <w:rFonts w:eastAsiaTheme="minorEastAsia" w:hint="eastAsia"/>
          <w:lang w:val="en-US" w:eastAsia="zh-CN"/>
        </w:rPr>
        <w:t xml:space="preserve"> Fig. </w:t>
      </w:r>
      <w:r w:rsidR="0056719B">
        <w:rPr>
          <w:rFonts w:eastAsiaTheme="minorEastAsia" w:hint="eastAsia"/>
          <w:lang w:val="en-US" w:eastAsia="zh-CN"/>
        </w:rPr>
        <w:t>3</w:t>
      </w:r>
      <w:r w:rsidR="00FF40C7" w:rsidRPr="00EB539F">
        <w:rPr>
          <w:rFonts w:eastAsiaTheme="minorEastAsia" w:hint="eastAsia"/>
          <w:lang w:val="en-US" w:eastAsia="zh-CN"/>
        </w:rPr>
        <w:t>.</w:t>
      </w:r>
      <w:r w:rsidR="00D24F32" w:rsidRPr="00D24F32">
        <w:rPr>
          <w:rFonts w:hint="eastAsia"/>
          <w:b/>
          <w:bCs/>
          <w:lang w:val="en-US"/>
        </w:rPr>
        <w:t xml:space="preserve"> </w:t>
      </w:r>
      <w:r w:rsidR="00D24F32" w:rsidRPr="00D24F32">
        <w:rPr>
          <w:rFonts w:hint="eastAsia"/>
          <w:lang w:val="en-US"/>
        </w:rPr>
        <w:t>SEM characterization of CaZnOS:Mn@LIL at laser power of 20W.</w:t>
      </w:r>
    </w:p>
    <w:p w14:paraId="48C32ADD" w14:textId="77777777" w:rsidR="00D24F32" w:rsidRPr="00D85CC2" w:rsidRDefault="00D24F32" w:rsidP="00D85CC2">
      <w:pPr>
        <w:spacing w:line="360" w:lineRule="auto"/>
        <w:rPr>
          <w:rFonts w:eastAsiaTheme="minorEastAsia"/>
          <w:lang w:val="en-US" w:eastAsia="zh-CN"/>
        </w:rPr>
      </w:pPr>
    </w:p>
    <w:p w14:paraId="584D745A" w14:textId="192CEF16" w:rsidR="00ED18FF" w:rsidRDefault="00ED18FF" w:rsidP="00EB539F">
      <w:pPr>
        <w:rPr>
          <w:rFonts w:eastAsiaTheme="minorEastAsia"/>
          <w:b/>
          <w:bCs/>
          <w:lang w:val="en-US" w:eastAsia="zh-CN"/>
        </w:rPr>
      </w:pPr>
    </w:p>
    <w:p w14:paraId="10C83FAD" w14:textId="77777777" w:rsidR="00D85CC2" w:rsidRPr="00510C5D" w:rsidRDefault="00D85CC2" w:rsidP="00EB539F">
      <w:pPr>
        <w:rPr>
          <w:rFonts w:eastAsiaTheme="minorEastAsia"/>
          <w:b/>
          <w:bCs/>
          <w:lang w:val="en-US" w:eastAsia="zh-CN"/>
        </w:rPr>
      </w:pPr>
    </w:p>
    <w:p w14:paraId="59E13A29" w14:textId="77777777" w:rsidR="00D24F32" w:rsidRPr="00C2571F" w:rsidRDefault="00D24F32" w:rsidP="003971AA">
      <w:pPr>
        <w:spacing w:line="360" w:lineRule="auto"/>
        <w:jc w:val="center"/>
        <w:rPr>
          <w:b/>
          <w:bCs/>
        </w:rPr>
      </w:pPr>
      <w:r>
        <w:rPr>
          <w:b/>
          <w:bCs/>
          <w:noProof/>
        </w:rPr>
        <w:drawing>
          <wp:inline distT="0" distB="0" distL="0" distR="0" wp14:anchorId="562671BA" wp14:editId="50099A8B">
            <wp:extent cx="4346210" cy="4133088"/>
            <wp:effectExtent l="0" t="0" r="0" b="1270"/>
            <wp:docPr id="1276512557"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12557" name="图片 1" descr="图形用户界面&#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677" cy="4148748"/>
                    </a:xfrm>
                    <a:prstGeom prst="rect">
                      <a:avLst/>
                    </a:prstGeom>
                    <a:noFill/>
                    <a:ln>
                      <a:noFill/>
                    </a:ln>
                  </pic:spPr>
                </pic:pic>
              </a:graphicData>
            </a:graphic>
          </wp:inline>
        </w:drawing>
      </w:r>
    </w:p>
    <w:p w14:paraId="2F955C8E" w14:textId="5E19234B" w:rsidR="008C2A67" w:rsidRDefault="00EB539F" w:rsidP="00D85CC2">
      <w:pPr>
        <w:spacing w:line="360" w:lineRule="auto"/>
        <w:jc w:val="center"/>
        <w:rPr>
          <w:rFonts w:eastAsiaTheme="minorEastAsia"/>
          <w:lang w:val="en-US" w:eastAsia="zh-CN"/>
        </w:rPr>
      </w:pPr>
      <w:r w:rsidRPr="00EB539F">
        <w:rPr>
          <w:lang w:val="en-US"/>
        </w:rPr>
        <w:t>Supplementary</w:t>
      </w:r>
      <w:r w:rsidRPr="00EB539F">
        <w:rPr>
          <w:rFonts w:eastAsiaTheme="minorEastAsia" w:hint="eastAsia"/>
          <w:lang w:val="en-US" w:eastAsia="zh-CN"/>
        </w:rPr>
        <w:t xml:space="preserve"> Fig. </w:t>
      </w:r>
      <w:r w:rsidR="00AC49B8">
        <w:rPr>
          <w:rFonts w:eastAsiaTheme="minorEastAsia" w:hint="eastAsia"/>
          <w:lang w:val="en-US" w:eastAsia="zh-CN"/>
        </w:rPr>
        <w:t>4</w:t>
      </w:r>
      <w:r w:rsidR="00FF40C7" w:rsidRPr="00EB539F">
        <w:rPr>
          <w:rFonts w:eastAsiaTheme="minorEastAsia" w:hint="eastAsia"/>
          <w:lang w:val="en-US" w:eastAsia="zh-CN"/>
        </w:rPr>
        <w:t>.</w:t>
      </w:r>
      <w:r w:rsidR="00D24F32" w:rsidRPr="00D24F32">
        <w:rPr>
          <w:rFonts w:hint="eastAsia"/>
          <w:b/>
          <w:bCs/>
          <w:lang w:val="en-US"/>
        </w:rPr>
        <w:t xml:space="preserve"> </w:t>
      </w:r>
      <w:r w:rsidR="00D24F32" w:rsidRPr="00D24F32">
        <w:rPr>
          <w:rFonts w:hint="eastAsia"/>
          <w:lang w:val="en-US"/>
        </w:rPr>
        <w:t>EDS characterization of CaZnOS:Mn@LIL at laser power of 20W.</w:t>
      </w:r>
    </w:p>
    <w:p w14:paraId="0E79ECA4" w14:textId="7CBF8E55" w:rsidR="009A38D1" w:rsidRDefault="008C2A67" w:rsidP="003971AA">
      <w:pPr>
        <w:spacing w:line="360" w:lineRule="auto"/>
        <w:jc w:val="center"/>
        <w:rPr>
          <w:rFonts w:eastAsiaTheme="minorEastAsia"/>
          <w:lang w:val="en-US" w:eastAsia="zh-CN"/>
        </w:rPr>
      </w:pPr>
      <w:r>
        <w:rPr>
          <w:noProof/>
        </w:rPr>
        <w:lastRenderedPageBreak/>
        <w:drawing>
          <wp:inline distT="0" distB="0" distL="0" distR="0" wp14:anchorId="2541192E" wp14:editId="3E21A9F2">
            <wp:extent cx="5760720" cy="3649345"/>
            <wp:effectExtent l="0" t="0" r="0" b="8255"/>
            <wp:docPr id="635536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49345"/>
                    </a:xfrm>
                    <a:prstGeom prst="rect">
                      <a:avLst/>
                    </a:prstGeom>
                    <a:noFill/>
                    <a:ln>
                      <a:noFill/>
                    </a:ln>
                  </pic:spPr>
                </pic:pic>
              </a:graphicData>
            </a:graphic>
          </wp:inline>
        </w:drawing>
      </w:r>
    </w:p>
    <w:p w14:paraId="14E91083" w14:textId="1C9A3C46" w:rsidR="008C2A67" w:rsidRPr="001B3BE4" w:rsidRDefault="008C2A67" w:rsidP="0040126B">
      <w:pPr>
        <w:spacing w:line="360" w:lineRule="auto"/>
        <w:jc w:val="both"/>
        <w:rPr>
          <w:rFonts w:eastAsiaTheme="minorEastAsia"/>
          <w:lang w:val="en-US" w:eastAsia="zh-CN"/>
        </w:rPr>
      </w:pPr>
      <w:r w:rsidRPr="00EB539F">
        <w:rPr>
          <w:lang w:val="en-US"/>
        </w:rPr>
        <w:t>Supplementary</w:t>
      </w:r>
      <w:r w:rsidRPr="00EB539F">
        <w:rPr>
          <w:rFonts w:eastAsiaTheme="minorEastAsia" w:hint="eastAsia"/>
          <w:lang w:val="en-US" w:eastAsia="zh-CN"/>
        </w:rPr>
        <w:t xml:space="preserve"> Fig. </w:t>
      </w:r>
      <w:r>
        <w:rPr>
          <w:rFonts w:eastAsiaTheme="minorEastAsia" w:hint="eastAsia"/>
          <w:lang w:val="en-US" w:eastAsia="zh-CN"/>
        </w:rPr>
        <w:t>5</w:t>
      </w:r>
      <w:r w:rsidRPr="00D24F32">
        <w:rPr>
          <w:rFonts w:hint="eastAsia"/>
          <w:b/>
          <w:bCs/>
          <w:lang w:val="en-US"/>
        </w:rPr>
        <w:t xml:space="preserve">. </w:t>
      </w:r>
      <w:r w:rsidR="001B3BE4" w:rsidRPr="001B3BE4">
        <w:rPr>
          <w:rFonts w:hint="eastAsia"/>
          <w:lang w:val="en-US"/>
        </w:rPr>
        <w:t xml:space="preserve">XRD patterns of </w:t>
      </w:r>
      <w:bookmarkStart w:id="5" w:name="OLE_LINK21"/>
      <w:r w:rsidR="001B3BE4" w:rsidRPr="001B3BE4">
        <w:rPr>
          <w:rFonts w:hint="eastAsia"/>
          <w:lang w:val="en-US"/>
        </w:rPr>
        <w:t>ZnS:Mn, CaZnOS:Mn and ZnS/CaZnOS:Mn</w:t>
      </w:r>
      <w:bookmarkEnd w:id="5"/>
      <w:r w:rsidR="001B3BE4">
        <w:rPr>
          <w:rFonts w:eastAsiaTheme="minorEastAsia" w:hint="eastAsia"/>
          <w:lang w:val="en-US" w:eastAsia="zh-CN"/>
        </w:rPr>
        <w:t xml:space="preserve"> prepared </w:t>
      </w:r>
      <w:r w:rsidR="0040126B">
        <w:rPr>
          <w:rFonts w:eastAsiaTheme="minorEastAsia" w:hint="eastAsia"/>
          <w:lang w:val="en-US" w:eastAsia="zh-CN"/>
        </w:rPr>
        <w:t xml:space="preserve">by HTSS and LTP at </w:t>
      </w:r>
      <w:r w:rsidR="0040126B">
        <w:rPr>
          <w:rFonts w:eastAsiaTheme="minorEastAsia"/>
          <w:lang w:val="en-US" w:eastAsia="zh-CN"/>
        </w:rPr>
        <w:t>differen</w:t>
      </w:r>
      <w:r w:rsidR="0040126B">
        <w:rPr>
          <w:rFonts w:eastAsiaTheme="minorEastAsia" w:hint="eastAsia"/>
          <w:lang w:val="en-US" w:eastAsia="zh-CN"/>
        </w:rPr>
        <w:t>t powers.</w:t>
      </w:r>
    </w:p>
    <w:p w14:paraId="777E4635" w14:textId="77777777" w:rsidR="009A38D1" w:rsidRDefault="009A38D1" w:rsidP="008C2A67">
      <w:pPr>
        <w:spacing w:line="360" w:lineRule="auto"/>
        <w:rPr>
          <w:rFonts w:eastAsiaTheme="minorEastAsia"/>
          <w:lang w:val="en-US" w:eastAsia="zh-CN"/>
        </w:rPr>
      </w:pPr>
    </w:p>
    <w:p w14:paraId="14B6C931" w14:textId="77777777" w:rsidR="00D85CC2" w:rsidRDefault="00D85CC2" w:rsidP="008C2A67">
      <w:pPr>
        <w:spacing w:line="360" w:lineRule="auto"/>
        <w:rPr>
          <w:rFonts w:eastAsiaTheme="minorEastAsia"/>
          <w:lang w:val="en-US" w:eastAsia="zh-CN"/>
        </w:rPr>
      </w:pPr>
    </w:p>
    <w:p w14:paraId="1990D275" w14:textId="77777777" w:rsidR="00D85CC2" w:rsidRDefault="00D85CC2" w:rsidP="008C2A67">
      <w:pPr>
        <w:spacing w:line="360" w:lineRule="auto"/>
        <w:rPr>
          <w:rFonts w:eastAsiaTheme="minorEastAsia"/>
          <w:lang w:val="en-US" w:eastAsia="zh-CN"/>
        </w:rPr>
      </w:pPr>
    </w:p>
    <w:p w14:paraId="2E186A6D" w14:textId="6DB96AD0" w:rsidR="008C2A67" w:rsidRDefault="00F0368F" w:rsidP="008C2A67">
      <w:pPr>
        <w:spacing w:line="360" w:lineRule="auto"/>
        <w:rPr>
          <w:rFonts w:eastAsiaTheme="minorEastAsia"/>
          <w:lang w:val="en-US" w:eastAsia="zh-CN"/>
        </w:rPr>
      </w:pPr>
      <w:r>
        <w:rPr>
          <w:noProof/>
        </w:rPr>
        <w:drawing>
          <wp:inline distT="0" distB="0" distL="0" distR="0" wp14:anchorId="0F63E89D" wp14:editId="7989FFA7">
            <wp:extent cx="5760720" cy="3069590"/>
            <wp:effectExtent l="0" t="0" r="0" b="0"/>
            <wp:docPr id="15765534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69590"/>
                    </a:xfrm>
                    <a:prstGeom prst="rect">
                      <a:avLst/>
                    </a:prstGeom>
                    <a:noFill/>
                    <a:ln>
                      <a:noFill/>
                    </a:ln>
                  </pic:spPr>
                </pic:pic>
              </a:graphicData>
            </a:graphic>
          </wp:inline>
        </w:drawing>
      </w:r>
    </w:p>
    <w:p w14:paraId="3D6BFCAF" w14:textId="5610A6D3" w:rsidR="0040126B" w:rsidRPr="001B3BE4" w:rsidRDefault="0040126B" w:rsidP="0040126B">
      <w:pPr>
        <w:spacing w:line="360" w:lineRule="auto"/>
        <w:jc w:val="both"/>
        <w:rPr>
          <w:rFonts w:eastAsiaTheme="minorEastAsia"/>
          <w:lang w:val="en-US" w:eastAsia="zh-CN"/>
        </w:rPr>
      </w:pPr>
      <w:r w:rsidRPr="00EB539F">
        <w:rPr>
          <w:lang w:val="en-US"/>
        </w:rPr>
        <w:t>Supplementary</w:t>
      </w:r>
      <w:r w:rsidRPr="00EB539F">
        <w:rPr>
          <w:rFonts w:eastAsiaTheme="minorEastAsia" w:hint="eastAsia"/>
          <w:lang w:val="en-US" w:eastAsia="zh-CN"/>
        </w:rPr>
        <w:t xml:space="preserve"> Fig. </w:t>
      </w:r>
      <w:r>
        <w:rPr>
          <w:rFonts w:eastAsiaTheme="minorEastAsia" w:hint="eastAsia"/>
          <w:lang w:val="en-US" w:eastAsia="zh-CN"/>
        </w:rPr>
        <w:t>6</w:t>
      </w:r>
      <w:r w:rsidR="00FF40C7" w:rsidRPr="00EB539F">
        <w:rPr>
          <w:rFonts w:eastAsiaTheme="minorEastAsia" w:hint="eastAsia"/>
          <w:lang w:val="en-US" w:eastAsia="zh-CN"/>
        </w:rPr>
        <w:t>.</w:t>
      </w:r>
      <w:r w:rsidRPr="00D24F32">
        <w:rPr>
          <w:rFonts w:hint="eastAsia"/>
          <w:b/>
          <w:bCs/>
          <w:lang w:val="en-US"/>
        </w:rPr>
        <w:t xml:space="preserve"> </w:t>
      </w:r>
      <w:r w:rsidR="00620715" w:rsidRPr="00620715">
        <w:rPr>
          <w:rFonts w:hint="eastAsia"/>
          <w:lang w:val="en-US"/>
        </w:rPr>
        <w:t>PL excitation</w:t>
      </w:r>
      <w:r w:rsidR="00620715">
        <w:rPr>
          <w:rFonts w:eastAsiaTheme="minorEastAsia" w:hint="eastAsia"/>
          <w:lang w:val="en-US" w:eastAsia="zh-CN"/>
        </w:rPr>
        <w:t>,</w:t>
      </w:r>
      <w:r w:rsidR="00620715" w:rsidRPr="00620715">
        <w:rPr>
          <w:rFonts w:hint="eastAsia"/>
          <w:lang w:val="en-US"/>
        </w:rPr>
        <w:t xml:space="preserve"> emission</w:t>
      </w:r>
      <w:r w:rsidR="00620715">
        <w:rPr>
          <w:rFonts w:eastAsiaTheme="minorEastAsia" w:hint="eastAsia"/>
          <w:lang w:val="en-US" w:eastAsia="zh-CN"/>
        </w:rPr>
        <w:t>, and decay</w:t>
      </w:r>
      <w:r w:rsidR="00620715" w:rsidRPr="00620715">
        <w:rPr>
          <w:rFonts w:hint="eastAsia"/>
          <w:lang w:val="en-US"/>
        </w:rPr>
        <w:t xml:space="preserve"> </w:t>
      </w:r>
      <w:r w:rsidR="00620715">
        <w:rPr>
          <w:rFonts w:eastAsiaTheme="minorEastAsia" w:hint="eastAsia"/>
          <w:lang w:val="en-US" w:eastAsia="zh-CN"/>
        </w:rPr>
        <w:t xml:space="preserve">curves of </w:t>
      </w:r>
      <w:r w:rsidR="00620715" w:rsidRPr="001B3BE4">
        <w:rPr>
          <w:rFonts w:hint="eastAsia"/>
          <w:lang w:val="en-US"/>
        </w:rPr>
        <w:t>ZnS:Mn, CaZnOS:Mn and ZnS/CaZnOS:Mn</w:t>
      </w:r>
      <w:r w:rsidR="00620715">
        <w:rPr>
          <w:rFonts w:eastAsiaTheme="minorEastAsia" w:hint="eastAsia"/>
          <w:lang w:val="en-US" w:eastAsia="zh-CN"/>
        </w:rPr>
        <w:t xml:space="preserve">. The </w:t>
      </w:r>
      <w:r w:rsidR="00620715" w:rsidRPr="00620715">
        <w:rPr>
          <w:rFonts w:hint="eastAsia"/>
          <w:lang w:val="en-US"/>
        </w:rPr>
        <w:t xml:space="preserve">decay curves </w:t>
      </w:r>
      <w:r w:rsidR="00505C29">
        <w:rPr>
          <w:rFonts w:eastAsiaTheme="minorEastAsia" w:hint="eastAsia"/>
          <w:lang w:val="en-US" w:eastAsia="zh-CN"/>
        </w:rPr>
        <w:t xml:space="preserve">are </w:t>
      </w:r>
      <w:r w:rsidR="00620715" w:rsidRPr="00620715">
        <w:rPr>
          <w:rFonts w:hint="eastAsia"/>
          <w:lang w:val="en-US"/>
        </w:rPr>
        <w:t>in logarithmic scale.</w:t>
      </w:r>
    </w:p>
    <w:p w14:paraId="78BB1D9D" w14:textId="77777777" w:rsidR="0040126B" w:rsidRPr="0040126B" w:rsidRDefault="0040126B" w:rsidP="008C2A67">
      <w:pPr>
        <w:spacing w:line="360" w:lineRule="auto"/>
        <w:rPr>
          <w:rFonts w:eastAsiaTheme="minorEastAsia"/>
          <w:lang w:val="en-US" w:eastAsia="zh-CN"/>
        </w:rPr>
      </w:pPr>
    </w:p>
    <w:p w14:paraId="5E7EF36E" w14:textId="600D3427" w:rsidR="00EB539F" w:rsidRPr="00DF25DA" w:rsidRDefault="00ED18FF" w:rsidP="00EB539F">
      <w:pPr>
        <w:spacing w:line="360" w:lineRule="auto"/>
        <w:rPr>
          <w:rFonts w:eastAsiaTheme="minorEastAsia"/>
          <w:b/>
          <w:bCs/>
          <w:lang w:val="en-US" w:eastAsia="zh-CN"/>
        </w:rPr>
      </w:pPr>
      <w:r>
        <w:rPr>
          <w:rFonts w:eastAsiaTheme="minorEastAsia"/>
          <w:b/>
          <w:bCs/>
          <w:lang w:val="en-US" w:eastAsia="zh-CN"/>
        </w:rPr>
        <w:br w:type="page"/>
      </w:r>
      <w:bookmarkStart w:id="6" w:name="OLE_LINK7"/>
      <w:r w:rsidR="00A11226" w:rsidRPr="00A11226">
        <w:rPr>
          <w:rFonts w:eastAsiaTheme="minorEastAsia" w:hint="eastAsia"/>
          <w:b/>
          <w:bCs/>
          <w:lang w:val="en-US" w:eastAsia="zh-CN"/>
        </w:rPr>
        <w:lastRenderedPageBreak/>
        <w:t xml:space="preserve">Supplementary </w:t>
      </w:r>
      <w:r w:rsidR="00EB539F" w:rsidRPr="00A11226">
        <w:rPr>
          <w:rFonts w:eastAsiaTheme="minorEastAsia" w:hint="eastAsia"/>
          <w:b/>
          <w:bCs/>
          <w:lang w:val="en-US" w:eastAsia="zh-CN"/>
        </w:rPr>
        <w:t>Note 1.</w:t>
      </w:r>
      <w:bookmarkEnd w:id="6"/>
      <w:r w:rsidR="00EB539F" w:rsidRPr="00DF25DA">
        <w:rPr>
          <w:rFonts w:eastAsiaTheme="minorEastAsia" w:hint="eastAsia"/>
          <w:b/>
          <w:bCs/>
          <w:lang w:val="en-US" w:eastAsia="zh-CN"/>
        </w:rPr>
        <w:t xml:space="preserve"> FEM simulation details</w:t>
      </w:r>
    </w:p>
    <w:p w14:paraId="474D9A07" w14:textId="77777777" w:rsidR="00EB539F" w:rsidRPr="003567B8" w:rsidRDefault="00EB539F" w:rsidP="00EB539F">
      <w:pPr>
        <w:spacing w:line="360" w:lineRule="auto"/>
        <w:rPr>
          <w:lang w:val="en-US" w:eastAsia="zh-CN"/>
        </w:rPr>
      </w:pPr>
      <w:r w:rsidRPr="003567B8">
        <w:rPr>
          <w:lang w:val="en-US" w:eastAsia="zh-CN"/>
        </w:rPr>
        <w:t>In the simulation framework, the laser heat flux (</w:t>
      </w:r>
      <w:r w:rsidRPr="00F6787F">
        <w:rPr>
          <w:noProof/>
          <w:position w:val="-4"/>
        </w:rPr>
        <w:object w:dxaOrig="260" w:dyaOrig="260" w14:anchorId="3EF80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11.25pt" o:ole="">
            <v:imagedata r:id="rId18" o:title=""/>
          </v:shape>
          <o:OLEObject Type="Embed" ProgID="Equation.DSMT4" ShapeID="_x0000_i1025" DrawAspect="Content" ObjectID="_1824363258" r:id="rId19"/>
        </w:object>
      </w:r>
      <w:r w:rsidRPr="003567B8">
        <w:rPr>
          <w:lang w:val="en-US"/>
        </w:rPr>
        <w:t>)</w:t>
      </w:r>
      <w:r w:rsidRPr="003567B8">
        <w:rPr>
          <w:lang w:val="en-US" w:eastAsia="zh-CN"/>
        </w:rPr>
        <w:t xml:space="preserve"> is delineated by a composite Gaussian distribution, expressed as:</w:t>
      </w:r>
    </w:p>
    <w:p w14:paraId="071ADAEF" w14:textId="77777777" w:rsidR="00EB539F" w:rsidRPr="00F6787F" w:rsidRDefault="00EB539F" w:rsidP="00EB539F">
      <w:pPr>
        <w:spacing w:line="360" w:lineRule="auto"/>
        <w:jc w:val="center"/>
        <w:rPr>
          <w:lang w:eastAsia="zh-CN"/>
        </w:rPr>
      </w:pPr>
      <w:r w:rsidRPr="00F6787F">
        <w:rPr>
          <w:position w:val="-32"/>
          <w:lang w:eastAsia="zh-CN"/>
        </w:rPr>
        <w:object w:dxaOrig="2299" w:dyaOrig="760" w14:anchorId="4D5E8142">
          <v:shape id="_x0000_i1026" type="#_x0000_t75" alt="" style="width:111pt;height:36pt" o:ole="">
            <v:imagedata r:id="rId20" o:title=""/>
          </v:shape>
          <o:OLEObject Type="Embed" ProgID="Equation.DSMT4" ShapeID="_x0000_i1026" DrawAspect="Content" ObjectID="_1824363259" r:id="rId21"/>
        </w:object>
      </w:r>
    </w:p>
    <w:p w14:paraId="2C4DB4E1" w14:textId="77777777" w:rsidR="00EB539F" w:rsidRPr="003567B8" w:rsidRDefault="00EB539F" w:rsidP="00EB539F">
      <w:pPr>
        <w:spacing w:before="120" w:line="360" w:lineRule="auto"/>
        <w:rPr>
          <w:rFonts w:eastAsiaTheme="minorEastAsia"/>
          <w:lang w:val="en-US" w:eastAsia="zh-CN"/>
        </w:rPr>
      </w:pPr>
      <w:r w:rsidRPr="003567B8">
        <w:rPr>
          <w:lang w:val="en-US"/>
        </w:rPr>
        <w:t>where</w:t>
      </w:r>
      <w:bookmarkStart w:id="7" w:name="OLE_LINK2"/>
      <w:r w:rsidRPr="003567B8">
        <w:rPr>
          <w:lang w:val="en-US"/>
        </w:rPr>
        <w:t xml:space="preserve"> </w:t>
      </w:r>
      <w:r w:rsidRPr="00F6787F">
        <w:rPr>
          <w:noProof/>
          <w:position w:val="-14"/>
        </w:rPr>
        <w:object w:dxaOrig="240" w:dyaOrig="380" w14:anchorId="3D91A66E">
          <v:shape id="_x0000_i1027" type="#_x0000_t75" alt="" style="width:11.25pt;height:21pt" o:ole="">
            <v:imagedata r:id="rId22" o:title=""/>
          </v:shape>
          <o:OLEObject Type="Embed" ProgID="Equation.DSMT4" ShapeID="_x0000_i1027" DrawAspect="Content" ObjectID="_1824363260" r:id="rId23"/>
        </w:object>
      </w:r>
      <w:bookmarkEnd w:id="7"/>
      <w:r w:rsidRPr="003567B8">
        <w:rPr>
          <w:lang w:val="en-US"/>
        </w:rPr>
        <w:t xml:space="preserve"> denotes the distance between the laser beam and the focal point, and </w:t>
      </w:r>
      <w:bookmarkStart w:id="8" w:name="OLE_LINK38"/>
      <w:r w:rsidRPr="00F6787F">
        <w:rPr>
          <w:noProof/>
          <w:position w:val="-12"/>
        </w:rPr>
        <w:object w:dxaOrig="220" w:dyaOrig="360" w14:anchorId="17AAA18E">
          <v:shape id="_x0000_i1028" type="#_x0000_t75" alt="" style="width:11.25pt;height:21pt;mso-width-percent:0;mso-height-percent:0;mso-width-percent:0;mso-height-percent:0" o:ole="">
            <v:imagedata r:id="rId24" o:title=""/>
          </v:shape>
          <o:OLEObject Type="Embed" ProgID="Equation.DSMT4" ShapeID="_x0000_i1028" DrawAspect="Content" ObjectID="_1824363261" r:id="rId25"/>
        </w:object>
      </w:r>
      <w:bookmarkEnd w:id="8"/>
      <w:r w:rsidRPr="003567B8">
        <w:rPr>
          <w:lang w:val="en-US"/>
        </w:rPr>
        <w:t xml:space="preserve"> represents the laser spot radius. The simulation model neglects heat convection, while heat conduction is coupled via the following equation:</w:t>
      </w:r>
    </w:p>
    <w:p w14:paraId="3C20DC1A" w14:textId="77777777" w:rsidR="00EB539F" w:rsidRPr="00F6787F" w:rsidRDefault="00EB539F" w:rsidP="00EB539F">
      <w:pPr>
        <w:spacing w:line="360" w:lineRule="auto"/>
        <w:jc w:val="center"/>
        <w:rPr>
          <w:lang w:eastAsia="zh-CN"/>
        </w:rPr>
      </w:pPr>
      <w:r w:rsidRPr="00F6787F">
        <w:rPr>
          <w:noProof/>
          <w:position w:val="-24"/>
        </w:rPr>
        <w:object w:dxaOrig="3600" w:dyaOrig="620" w14:anchorId="08048507">
          <v:shape id="_x0000_i1029" type="#_x0000_t75" alt="" style="width:181.5pt;height:31.5pt" o:ole="">
            <v:imagedata r:id="rId26" o:title=""/>
          </v:shape>
          <o:OLEObject Type="Embed" ProgID="Equation.DSMT4" ShapeID="_x0000_i1029" DrawAspect="Content" ObjectID="_1824363262" r:id="rId27"/>
        </w:object>
      </w:r>
    </w:p>
    <w:p w14:paraId="53A8AC68" w14:textId="77777777" w:rsidR="00EB539F" w:rsidRPr="003567B8" w:rsidRDefault="00EB539F" w:rsidP="00EB539F">
      <w:pPr>
        <w:spacing w:before="120" w:line="360" w:lineRule="auto"/>
        <w:rPr>
          <w:lang w:val="en-US"/>
        </w:rPr>
      </w:pPr>
      <w:bookmarkStart w:id="9" w:name="OLE_LINK34"/>
      <w:r w:rsidRPr="003567B8">
        <w:rPr>
          <w:lang w:val="en-US"/>
        </w:rPr>
        <w:t>where</w:t>
      </w:r>
      <w:r w:rsidRPr="003567B8">
        <w:rPr>
          <w:noProof/>
          <w:lang w:val="en-US"/>
        </w:rPr>
        <w:t xml:space="preserve"> </w:t>
      </w:r>
      <w:r w:rsidRPr="00F6787F">
        <w:rPr>
          <w:noProof/>
          <w:position w:val="-10"/>
        </w:rPr>
        <w:object w:dxaOrig="240" w:dyaOrig="260" w14:anchorId="3070191D">
          <v:shape id="_x0000_i1030" type="#_x0000_t75" alt="" style="width:11.25pt;height:10.5pt;mso-width-percent:0;mso-height-percent:0;mso-width-percent:0;mso-height-percent:0" o:ole="">
            <v:imagedata r:id="rId28" o:title=""/>
          </v:shape>
          <o:OLEObject Type="Embed" ProgID="Equation.DSMT4" ShapeID="_x0000_i1030" DrawAspect="Content" ObjectID="_1824363263" r:id="rId29"/>
        </w:object>
      </w:r>
      <w:r w:rsidRPr="003567B8">
        <w:rPr>
          <w:lang w:val="en-US"/>
        </w:rPr>
        <w:t xml:space="preserve">is the material density, </w:t>
      </w:r>
      <w:bookmarkStart w:id="10" w:name="OLE_LINK36"/>
      <w:r w:rsidRPr="00F6787F">
        <w:rPr>
          <w:noProof/>
          <w:position w:val="-14"/>
        </w:rPr>
        <w:object w:dxaOrig="320" w:dyaOrig="380" w14:anchorId="57803085">
          <v:shape id="_x0000_i1031" type="#_x0000_t75" alt="" style="width:15pt;height:21pt" o:ole="">
            <v:imagedata r:id="rId30" o:title=""/>
          </v:shape>
          <o:OLEObject Type="Embed" ProgID="Equation.DSMT4" ShapeID="_x0000_i1031" DrawAspect="Content" ObjectID="_1824363264" r:id="rId31"/>
        </w:object>
      </w:r>
      <w:bookmarkEnd w:id="10"/>
      <w:r w:rsidRPr="003567B8">
        <w:rPr>
          <w:lang w:val="en-US"/>
        </w:rPr>
        <w:t xml:space="preserve"> signifies the specific heat capacity at constant pressure</w:t>
      </w:r>
      <w:r w:rsidRPr="003567B8">
        <w:rPr>
          <w:rFonts w:eastAsiaTheme="minorEastAsia"/>
          <w:lang w:val="en-US" w:eastAsia="zh-CN"/>
        </w:rPr>
        <w:t xml:space="preserve">, </w:t>
      </w:r>
      <w:r w:rsidRPr="00F6787F">
        <w:rPr>
          <w:noProof/>
          <w:position w:val="-6"/>
        </w:rPr>
        <w:object w:dxaOrig="200" w:dyaOrig="220" w14:anchorId="6BD246FD">
          <v:shape id="_x0000_i1032" type="#_x0000_t75" alt="" style="width:11.25pt;height:10.5pt" o:ole="">
            <v:imagedata r:id="rId32" o:title=""/>
          </v:shape>
          <o:OLEObject Type="Embed" ProgID="Equation.DSMT4" ShapeID="_x0000_i1032" DrawAspect="Content" ObjectID="_1824363265" r:id="rId33"/>
        </w:object>
      </w:r>
      <w:r w:rsidRPr="003567B8">
        <w:rPr>
          <w:lang w:val="en-US"/>
        </w:rPr>
        <w:t xml:space="preserve"> is the velocity vector</w:t>
      </w:r>
      <w:r w:rsidRPr="003567B8">
        <w:rPr>
          <w:rFonts w:eastAsiaTheme="minorEastAsia"/>
          <w:lang w:val="en-US" w:eastAsia="zh-CN"/>
        </w:rPr>
        <w:t xml:space="preserve">, </w:t>
      </w:r>
      <w:r w:rsidRPr="00F6787F">
        <w:rPr>
          <w:noProof/>
          <w:position w:val="-6"/>
        </w:rPr>
        <w:object w:dxaOrig="200" w:dyaOrig="279" w14:anchorId="7CFA4E98">
          <v:shape id="_x0000_i1033" type="#_x0000_t75" alt="" style="width:10.5pt;height:15.75pt" o:ole="">
            <v:imagedata r:id="rId34" o:title=""/>
          </v:shape>
          <o:OLEObject Type="Embed" ProgID="Equation.DSMT4" ShapeID="_x0000_i1033" DrawAspect="Content" ObjectID="_1824363266" r:id="rId35"/>
        </w:object>
      </w:r>
      <w:r w:rsidRPr="003567B8">
        <w:rPr>
          <w:rFonts w:eastAsiaTheme="minorEastAsia"/>
          <w:lang w:val="en-US" w:eastAsia="zh-CN"/>
        </w:rPr>
        <w:t xml:space="preserve"> </w:t>
      </w:r>
      <w:r w:rsidRPr="003567B8">
        <w:rPr>
          <w:lang w:val="en-US"/>
        </w:rPr>
        <w:t>denotes the thermal conductivity</w:t>
      </w:r>
      <w:r w:rsidRPr="003567B8">
        <w:rPr>
          <w:rFonts w:eastAsiaTheme="minorEastAsia"/>
          <w:lang w:val="en-US" w:eastAsia="zh-CN"/>
        </w:rPr>
        <w:t xml:space="preserve">, and </w:t>
      </w:r>
      <w:r w:rsidRPr="00F6787F">
        <w:rPr>
          <w:noProof/>
          <w:position w:val="-10"/>
        </w:rPr>
        <w:object w:dxaOrig="240" w:dyaOrig="320" w14:anchorId="29A612A2">
          <v:shape id="_x0000_i1034" type="#_x0000_t75" alt="" style="width:11.25pt;height:15.75pt" o:ole="">
            <v:imagedata r:id="rId36" o:title=""/>
          </v:shape>
          <o:OLEObject Type="Embed" ProgID="Equation.DSMT4" ShapeID="_x0000_i1034" DrawAspect="Content" ObjectID="_1824363267" r:id="rId37"/>
        </w:object>
      </w:r>
      <w:r w:rsidRPr="003567B8">
        <w:rPr>
          <w:rFonts w:eastAsiaTheme="minorEastAsia"/>
          <w:noProof/>
          <w:lang w:val="en-US" w:eastAsia="zh-CN"/>
        </w:rPr>
        <w:t xml:space="preserve"> </w:t>
      </w:r>
      <w:r w:rsidRPr="003567B8">
        <w:rPr>
          <w:rFonts w:eastAsiaTheme="minorEastAsia"/>
          <w:lang w:val="en-US" w:eastAsia="zh-CN"/>
        </w:rPr>
        <w:t>is</w:t>
      </w:r>
      <w:r w:rsidRPr="003567B8">
        <w:rPr>
          <w:lang w:val="en-US"/>
        </w:rPr>
        <w:t xml:space="preserve"> the heat source</w:t>
      </w:r>
      <w:r w:rsidRPr="003567B8">
        <w:rPr>
          <w:rFonts w:eastAsiaTheme="minorEastAsia"/>
          <w:lang w:val="en-US" w:eastAsia="zh-CN"/>
        </w:rPr>
        <w:t xml:space="preserve"> tern</w:t>
      </w:r>
      <w:r w:rsidRPr="003567B8">
        <w:rPr>
          <w:lang w:val="en-US"/>
        </w:rPr>
        <w:t>. In addition, thermal radiation emitted from the material surface to the environment is accounted for by:</w:t>
      </w:r>
    </w:p>
    <w:bookmarkEnd w:id="9"/>
    <w:p w14:paraId="08EAFF41" w14:textId="77777777" w:rsidR="00EB539F" w:rsidRPr="00F6787F" w:rsidRDefault="00EB539F" w:rsidP="00EB539F">
      <w:pPr>
        <w:spacing w:line="360" w:lineRule="auto"/>
        <w:jc w:val="center"/>
        <w:rPr>
          <w:lang w:eastAsia="zh-CN"/>
        </w:rPr>
      </w:pPr>
      <w:r w:rsidRPr="00F6787F">
        <w:rPr>
          <w:noProof/>
          <w:position w:val="-16"/>
        </w:rPr>
        <w:object w:dxaOrig="2040" w:dyaOrig="440" w14:anchorId="63259C9A">
          <v:shape id="_x0000_i1035" type="#_x0000_t75" alt="" style="width:111pt;height:24.75pt" o:ole="">
            <v:imagedata r:id="rId38" o:title=""/>
          </v:shape>
          <o:OLEObject Type="Embed" ProgID="Equation.DSMT4" ShapeID="_x0000_i1035" DrawAspect="Content" ObjectID="_1824363268" r:id="rId39"/>
        </w:object>
      </w:r>
    </w:p>
    <w:p w14:paraId="3A4F228D" w14:textId="77777777" w:rsidR="00EB539F" w:rsidRPr="003567B8" w:rsidRDefault="00EB539F" w:rsidP="00EB539F">
      <w:pPr>
        <w:spacing w:before="120" w:line="360" w:lineRule="auto"/>
        <w:rPr>
          <w:lang w:val="en-US"/>
        </w:rPr>
      </w:pPr>
      <w:r w:rsidRPr="003567B8">
        <w:rPr>
          <w:lang w:val="en-US"/>
        </w:rPr>
        <w:t xml:space="preserve">where  </w:t>
      </w:r>
      <w:r w:rsidRPr="00F6787F">
        <w:rPr>
          <w:noProof/>
          <w:position w:val="-10"/>
        </w:rPr>
        <w:object w:dxaOrig="200" w:dyaOrig="260" w14:anchorId="34F5B249">
          <v:shape id="_x0000_i1036" type="#_x0000_t75" alt="" style="width:11.25pt;height:11.25pt" o:ole="">
            <v:imagedata r:id="rId40" o:title=""/>
          </v:shape>
          <o:OLEObject Type="Embed" ProgID="Equation.DSMT4" ShapeID="_x0000_i1036" DrawAspect="Content" ObjectID="_1824363269" r:id="rId41"/>
        </w:object>
      </w:r>
      <w:r w:rsidRPr="003567B8">
        <w:rPr>
          <w:lang w:val="en-US"/>
        </w:rPr>
        <w:t xml:space="preserve">is the heat flux vector, </w:t>
      </w:r>
      <w:bookmarkStart w:id="11" w:name="OLE_LINK5"/>
      <w:bookmarkStart w:id="12" w:name="OLE_LINK6"/>
      <w:r w:rsidRPr="00F6787F">
        <w:rPr>
          <w:noProof/>
          <w:position w:val="-4"/>
        </w:rPr>
        <w:object w:dxaOrig="200" w:dyaOrig="200" w14:anchorId="50C57B67">
          <v:shape id="_x0000_i1037" type="#_x0000_t75" alt="" style="width:11.25pt;height:10.5pt" o:ole="">
            <v:imagedata r:id="rId42" o:title=""/>
          </v:shape>
          <o:OLEObject Type="Embed" ProgID="Equation.DSMT4" ShapeID="_x0000_i1037" DrawAspect="Content" ObjectID="_1824363270" r:id="rId43"/>
        </w:object>
      </w:r>
      <w:bookmarkEnd w:id="11"/>
      <w:r w:rsidRPr="003567B8">
        <w:rPr>
          <w:lang w:val="en-US"/>
        </w:rPr>
        <w:t xml:space="preserve"> is unit normal vector to the surface,</w:t>
      </w:r>
      <w:r w:rsidRPr="003567B8">
        <w:rPr>
          <w:rFonts w:eastAsiaTheme="minorEastAsia"/>
          <w:lang w:val="en-US" w:eastAsia="zh-CN"/>
        </w:rPr>
        <w:t xml:space="preserve"> </w:t>
      </w:r>
      <w:r w:rsidRPr="00F6787F">
        <w:rPr>
          <w:noProof/>
          <w:position w:val="-6"/>
        </w:rPr>
        <w:object w:dxaOrig="200" w:dyaOrig="220" w14:anchorId="431BF2F0">
          <v:shape id="_x0000_i1038" type="#_x0000_t75" alt="" style="width:11.25pt;height:11.25pt;mso-width-percent:0;mso-height-percent:0;mso-width-percent:0;mso-height-percent:0" o:ole="">
            <v:imagedata r:id="rId44" o:title=""/>
          </v:shape>
          <o:OLEObject Type="Embed" ProgID="Equation.DSMT4" ShapeID="_x0000_i1038" DrawAspect="Content" ObjectID="_1824363271" r:id="rId45"/>
        </w:object>
      </w:r>
      <w:bookmarkEnd w:id="12"/>
      <w:r w:rsidRPr="003567B8">
        <w:rPr>
          <w:lang w:val="en-US"/>
        </w:rPr>
        <w:t>is emissivity of the surface,</w:t>
      </w:r>
      <w:bookmarkStart w:id="13" w:name="OLE_LINK35"/>
      <w:r w:rsidRPr="00F6787F">
        <w:rPr>
          <w:noProof/>
          <w:position w:val="-6"/>
        </w:rPr>
        <w:object w:dxaOrig="240" w:dyaOrig="220" w14:anchorId="2243B6D5">
          <v:shape id="_x0000_i1039" type="#_x0000_t75" alt="" style="width:11.25pt;height:11.25pt;mso-width-percent:0;mso-height-percent:0;mso-width-percent:0;mso-height-percent:0" o:ole="">
            <v:imagedata r:id="rId46" o:title=""/>
          </v:shape>
          <o:OLEObject Type="Embed" ProgID="Equation.DSMT4" ShapeID="_x0000_i1039" DrawAspect="Content" ObjectID="_1824363272" r:id="rId47"/>
        </w:object>
      </w:r>
      <w:r w:rsidRPr="003567B8">
        <w:rPr>
          <w:lang w:val="en-US"/>
        </w:rPr>
        <w:t xml:space="preserve"> </w:t>
      </w:r>
      <w:bookmarkEnd w:id="13"/>
      <w:r w:rsidRPr="003567B8">
        <w:rPr>
          <w:lang w:val="en-US"/>
        </w:rPr>
        <w:t xml:space="preserve">is the </w:t>
      </w:r>
      <w:bookmarkStart w:id="14" w:name="OLE_LINK4"/>
      <w:r w:rsidRPr="003567B8">
        <w:rPr>
          <w:lang w:val="en-US"/>
        </w:rPr>
        <w:t>Stefan-Boltzmann constant</w:t>
      </w:r>
      <w:bookmarkEnd w:id="14"/>
      <w:r w:rsidRPr="003567B8">
        <w:rPr>
          <w:lang w:val="en-US" w:eastAsia="zh-CN"/>
        </w:rPr>
        <w:t xml:space="preserve">, </w:t>
      </w:r>
      <w:r w:rsidRPr="003567B8">
        <w:rPr>
          <w:lang w:val="en-US"/>
        </w:rPr>
        <w:t xml:space="preserve">and </w:t>
      </w:r>
      <w:r w:rsidRPr="00F6787F">
        <w:rPr>
          <w:noProof/>
          <w:position w:val="-12"/>
        </w:rPr>
        <w:object w:dxaOrig="260" w:dyaOrig="360" w14:anchorId="1AC9D476">
          <v:shape id="_x0000_i1040" type="#_x0000_t75" alt="" style="width:10.5pt;height:21pt;mso-width-percent:0;mso-height-percent:0;mso-width-percent:0;mso-height-percent:0" o:ole="">
            <v:imagedata r:id="rId48" o:title=""/>
          </v:shape>
          <o:OLEObject Type="Embed" ProgID="Equation.DSMT4" ShapeID="_x0000_i1040" DrawAspect="Content" ObjectID="_1824363273" r:id="rId49"/>
        </w:object>
      </w:r>
      <w:r w:rsidRPr="003567B8">
        <w:rPr>
          <w:lang w:val="en-US"/>
        </w:rPr>
        <w:t xml:space="preserve"> stands for the ambient temperature. Finally, thermal strain (</w:t>
      </w:r>
      <w:r w:rsidRPr="00F6787F">
        <w:rPr>
          <w:noProof/>
          <w:position w:val="-12"/>
        </w:rPr>
        <w:object w:dxaOrig="300" w:dyaOrig="360" w14:anchorId="4BE8667E">
          <v:shape id="_x0000_i1041" type="#_x0000_t75" alt="" style="width:21pt;height:21pt;mso-width-percent:0;mso-height-percent:0;mso-width-percent:0;mso-height-percent:0" o:ole="">
            <v:imagedata r:id="rId50" o:title=""/>
          </v:shape>
          <o:OLEObject Type="Embed" ProgID="Equation.DSMT4" ShapeID="_x0000_i1041" DrawAspect="Content" ObjectID="_1824363274" r:id="rId51"/>
        </w:object>
      </w:r>
      <w:r w:rsidRPr="003567B8">
        <w:rPr>
          <w:lang w:val="en-US"/>
        </w:rPr>
        <w:t>)  is proportional to the temperature variation and the thermal expansion coefficient. It is regulated by dissipative heat (</w:t>
      </w:r>
      <w:r w:rsidRPr="00F6787F">
        <w:rPr>
          <w:noProof/>
          <w:position w:val="-12"/>
        </w:rPr>
        <w:object w:dxaOrig="320" w:dyaOrig="360" w14:anchorId="2DB0CF62">
          <v:shape id="_x0000_i1042" type="#_x0000_t75" alt="" style="width:18.75pt;height:18.75pt;mso-width-percent:0;mso-height-percent:0;mso-width-percent:0;mso-height-percent:0" o:ole="">
            <v:imagedata r:id="rId52" o:title=""/>
          </v:shape>
          <o:OLEObject Type="Embed" ProgID="Equation.DSMT4" ShapeID="_x0000_i1042" DrawAspect="Content" ObjectID="_1824363275" r:id="rId53"/>
        </w:object>
      </w:r>
      <w:r w:rsidRPr="003567B8">
        <w:rPr>
          <w:lang w:val="en-US"/>
        </w:rPr>
        <w:t>) and entropy (</w:t>
      </w:r>
      <w:r w:rsidRPr="00F6787F">
        <w:rPr>
          <w:noProof/>
          <w:position w:val="-6"/>
        </w:rPr>
        <w:object w:dxaOrig="220" w:dyaOrig="279" w14:anchorId="7310B3BF">
          <v:shape id="_x0000_i1043" type="#_x0000_t75" alt="" style="width:11.25pt;height:10.5pt;mso-width-percent:0;mso-height-percent:0;mso-width-percent:0;mso-height-percent:0" o:ole="">
            <v:imagedata r:id="rId54" o:title=""/>
          </v:shape>
          <o:OLEObject Type="Embed" ProgID="Equation.DSMT4" ShapeID="_x0000_i1043" DrawAspect="Content" ObjectID="_1824363276" r:id="rId55"/>
        </w:object>
      </w:r>
      <w:r w:rsidRPr="003567B8">
        <w:rPr>
          <w:lang w:val="en-US"/>
        </w:rPr>
        <w:t xml:space="preserve">) as follows: </w:t>
      </w:r>
    </w:p>
    <w:p w14:paraId="08ED4F12" w14:textId="77777777" w:rsidR="00EB539F" w:rsidRPr="00561BE3" w:rsidRDefault="00EB539F" w:rsidP="00EB539F">
      <w:pPr>
        <w:spacing w:before="120" w:line="360" w:lineRule="auto"/>
        <w:jc w:val="center"/>
        <w:rPr>
          <w:rFonts w:eastAsiaTheme="minorEastAsia"/>
          <w:lang w:eastAsia="zh-CN"/>
        </w:rPr>
      </w:pPr>
      <w:r w:rsidRPr="00F6787F">
        <w:rPr>
          <w:noProof/>
          <w:position w:val="-24"/>
        </w:rPr>
        <w:object w:dxaOrig="2659" w:dyaOrig="620" w14:anchorId="62CC9BB9">
          <v:shape id="_x0000_i1044" type="#_x0000_t75" alt="" style="width:132.75pt;height:31.5pt;mso-width-percent:0;mso-height-percent:0;mso-width-percent:0;mso-height-percent:0" o:ole="">
            <v:imagedata r:id="rId56" o:title=""/>
          </v:shape>
          <o:OLEObject Type="Embed" ProgID="Equation.DSMT4" ShapeID="_x0000_i1044" DrawAspect="Content" ObjectID="_1824363277" r:id="rId57"/>
        </w:object>
      </w:r>
    </w:p>
    <w:p w14:paraId="4592EDA8" w14:textId="77777777" w:rsidR="009F723D" w:rsidRDefault="009F723D">
      <w:pPr>
        <w:rPr>
          <w:rFonts w:eastAsiaTheme="minorEastAsia"/>
          <w:lang w:val="en-US" w:eastAsia="zh-CN"/>
        </w:rPr>
      </w:pPr>
      <w:r>
        <w:rPr>
          <w:rFonts w:eastAsiaTheme="minorEastAsia"/>
          <w:lang w:val="en-US" w:eastAsia="zh-CN"/>
        </w:rPr>
        <w:br w:type="page"/>
      </w:r>
    </w:p>
    <w:p w14:paraId="627D2432" w14:textId="2F7B2014" w:rsidR="00D24F32" w:rsidRPr="00DF25DA" w:rsidRDefault="00A11226" w:rsidP="003971AA">
      <w:pPr>
        <w:spacing w:line="360" w:lineRule="auto"/>
        <w:rPr>
          <w:rFonts w:eastAsiaTheme="minorEastAsia"/>
          <w:b/>
          <w:bCs/>
          <w:lang w:val="en-US" w:eastAsia="zh-CN"/>
        </w:rPr>
      </w:pPr>
      <w:r w:rsidRPr="00A11226">
        <w:rPr>
          <w:rFonts w:eastAsiaTheme="minorEastAsia" w:hint="eastAsia"/>
          <w:b/>
          <w:bCs/>
          <w:lang w:val="en-US" w:eastAsia="zh-CN"/>
        </w:rPr>
        <w:lastRenderedPageBreak/>
        <w:t xml:space="preserve">Supplementary </w:t>
      </w:r>
      <w:r w:rsidR="009F723D" w:rsidRPr="00A11226">
        <w:rPr>
          <w:rFonts w:eastAsiaTheme="minorEastAsia" w:hint="eastAsia"/>
          <w:b/>
          <w:bCs/>
          <w:lang w:val="en-US" w:eastAsia="zh-CN"/>
        </w:rPr>
        <w:t>No</w:t>
      </w:r>
      <w:r w:rsidR="009F723D" w:rsidRPr="00DF25DA">
        <w:rPr>
          <w:rFonts w:eastAsiaTheme="minorEastAsia" w:hint="eastAsia"/>
          <w:b/>
          <w:bCs/>
          <w:lang w:val="en-US" w:eastAsia="zh-CN"/>
        </w:rPr>
        <w:t>te 2.</w:t>
      </w:r>
      <w:r w:rsidR="00D24F32" w:rsidRPr="00DF25DA">
        <w:rPr>
          <w:rFonts w:hint="eastAsia"/>
          <w:b/>
          <w:bCs/>
          <w:lang w:val="en-US"/>
        </w:rPr>
        <w:t xml:space="preserve"> Deep learning framework</w:t>
      </w:r>
    </w:p>
    <w:p w14:paraId="75E2701F" w14:textId="77777777" w:rsidR="00D24F32" w:rsidRPr="00D24F32" w:rsidRDefault="00D24F32" w:rsidP="003971AA">
      <w:pPr>
        <w:spacing w:line="360" w:lineRule="auto"/>
        <w:jc w:val="both"/>
        <w:rPr>
          <w:lang w:val="en-US"/>
        </w:rPr>
      </w:pPr>
      <w:r w:rsidRPr="00D24F32">
        <w:rPr>
          <w:lang w:val="en-US"/>
        </w:rPr>
        <w:t>This study proposes a five-level progressive deep learning system architecture, consisting of a preprocessing layer, data augmentation layer, model architecture layer, optimization strategy layer, and performance evaluation layer. Through a closed-loop process of feature enhancement</w:t>
      </w:r>
      <w:r w:rsidRPr="00D24F32">
        <w:rPr>
          <w:rFonts w:hint="eastAsia"/>
          <w:lang w:val="en-US"/>
        </w:rPr>
        <w:t xml:space="preserve">, </w:t>
      </w:r>
      <w:r w:rsidRPr="00D24F32">
        <w:rPr>
          <w:lang w:val="en-US"/>
        </w:rPr>
        <w:t>data augmentation</w:t>
      </w:r>
      <w:r w:rsidRPr="00D24F32">
        <w:rPr>
          <w:rFonts w:hint="eastAsia"/>
          <w:lang w:val="en-US"/>
        </w:rPr>
        <w:t xml:space="preserve">, </w:t>
      </w:r>
      <w:r w:rsidRPr="00D24F32">
        <w:rPr>
          <w:lang w:val="en-US"/>
        </w:rPr>
        <w:t>CNN modeling</w:t>
      </w:r>
      <w:r w:rsidRPr="00D24F32">
        <w:rPr>
          <w:rFonts w:hint="eastAsia"/>
          <w:lang w:val="en-US"/>
        </w:rPr>
        <w:t xml:space="preserve">, </w:t>
      </w:r>
      <w:r w:rsidRPr="00D24F32">
        <w:rPr>
          <w:lang w:val="en-US"/>
        </w:rPr>
        <w:t>optimization parameter tuning</w:t>
      </w:r>
      <w:r w:rsidRPr="00D24F32">
        <w:rPr>
          <w:rFonts w:hint="eastAsia"/>
          <w:lang w:val="en-US"/>
        </w:rPr>
        <w:t xml:space="preserve">, </w:t>
      </w:r>
      <w:r w:rsidRPr="00D24F32">
        <w:rPr>
          <w:lang w:val="en-US"/>
        </w:rPr>
        <w:t xml:space="preserve">visualization display, it achieves efficient classification of "A, D, S, W" four types of </w:t>
      </w:r>
      <w:r w:rsidRPr="00D24F32">
        <w:rPr>
          <w:rFonts w:hint="eastAsia"/>
          <w:lang w:val="en-US"/>
        </w:rPr>
        <w:t xml:space="preserve">ML </w:t>
      </w:r>
      <w:r w:rsidRPr="00D24F32">
        <w:rPr>
          <w:lang w:val="en-US"/>
        </w:rPr>
        <w:t>alphabet images. Aiming at the recognition challenges of incomplete images, this architecture conducts full-link analysis from data processing, model construction to result optimization, demonstrating advantages in robustness and accuracy.</w:t>
      </w:r>
    </w:p>
    <w:p w14:paraId="0AF44CED" w14:textId="77777777" w:rsidR="00D24F32" w:rsidRPr="00D24F32" w:rsidRDefault="00D24F32" w:rsidP="003971AA">
      <w:pPr>
        <w:spacing w:line="360" w:lineRule="auto"/>
        <w:jc w:val="both"/>
        <w:rPr>
          <w:lang w:val="en-US"/>
        </w:rPr>
      </w:pPr>
      <w:r w:rsidRPr="00D24F32">
        <w:rPr>
          <w:lang w:val="en-US"/>
        </w:rPr>
        <w:t xml:space="preserve">In the aspect of </w:t>
      </w:r>
      <w:r w:rsidRPr="00D24F32">
        <w:rPr>
          <w:rFonts w:hint="eastAsia"/>
          <w:lang w:val="en-US"/>
        </w:rPr>
        <w:t>ML</w:t>
      </w:r>
      <w:r w:rsidRPr="00D24F32">
        <w:rPr>
          <w:lang w:val="en-US"/>
        </w:rPr>
        <w:t xml:space="preserve"> image preprocessing, multiple operations are employed to strengthen alphabet features and improve image quality. First, a Laplacian second-order differential operator </w:t>
      </w:r>
      <w:r w:rsidRPr="00193E93">
        <w:rPr>
          <w:position w:val="-52"/>
        </w:rPr>
        <w:object w:dxaOrig="1219" w:dyaOrig="1160" w14:anchorId="1FF44ABF">
          <v:shape id="_x0000_i1045" type="#_x0000_t75" style="width:61.5pt;height:57.75pt" o:ole="">
            <v:imagedata r:id="rId58" o:title=""/>
          </v:shape>
          <o:OLEObject Type="Embed" ProgID="Equation.DSMT4" ShapeID="_x0000_i1045" DrawAspect="Content" ObjectID="_1824363278" r:id="rId59"/>
        </w:object>
      </w:r>
      <w:r w:rsidRPr="00D24F32">
        <w:rPr>
          <w:lang w:val="en-US"/>
        </w:rPr>
        <w:t xml:space="preserve"> is used for convolution with a sharpening factor of 2.0, enhancing the gradient amplitude of alphabet edges and effectively highlighting contour clarity. Second, contrast stretching is performed via a linear transformation function </w:t>
      </w:r>
      <w:r w:rsidRPr="00193E93">
        <w:rPr>
          <w:position w:val="-24"/>
        </w:rPr>
        <w:object w:dxaOrig="3640" w:dyaOrig="620" w14:anchorId="79E45621">
          <v:shape id="_x0000_i1046" type="#_x0000_t75" style="width:181.5pt;height:31.5pt" o:ole="">
            <v:imagedata r:id="rId60" o:title=""/>
          </v:shape>
          <o:OLEObject Type="Embed" ProgID="Equation.DSMT4" ShapeID="_x0000_i1046" DrawAspect="Content" ObjectID="_1824363279" r:id="rId61"/>
        </w:object>
      </w:r>
      <w:r w:rsidRPr="00D24F32">
        <w:rPr>
          <w:lang w:val="en-US"/>
        </w:rPr>
        <w:t xml:space="preserve"> (where </w:t>
      </w:r>
      <w:r w:rsidRPr="00D24F32">
        <w:rPr>
          <w:i/>
          <w:iCs/>
          <w:lang w:val="en-US"/>
        </w:rPr>
        <w:t>x</w:t>
      </w:r>
      <w:r w:rsidRPr="00D24F32">
        <w:rPr>
          <w:lang w:val="en-US"/>
        </w:rPr>
        <w:t xml:space="preserve"> represents the grayscale value of the original image pixel, </w:t>
      </w:r>
      <w:r w:rsidRPr="00D24F32">
        <w:rPr>
          <w:i/>
          <w:iCs/>
          <w:lang w:val="en-US"/>
        </w:rPr>
        <w:t>min</w:t>
      </w:r>
      <w:r w:rsidRPr="00D24F32">
        <w:rPr>
          <w:lang w:val="en-US"/>
        </w:rPr>
        <w:t xml:space="preserve"> and </w:t>
      </w:r>
      <w:r w:rsidRPr="00D24F32">
        <w:rPr>
          <w:i/>
          <w:iCs/>
          <w:lang w:val="en-US"/>
        </w:rPr>
        <w:t>max</w:t>
      </w:r>
      <w:r w:rsidRPr="00D24F32">
        <w:rPr>
          <w:lang w:val="en-US"/>
        </w:rPr>
        <w:t xml:space="preserve"> are the minimum and maximum grayscale values of the original image, and </w:t>
      </w:r>
      <w:r w:rsidRPr="00D24F32">
        <w:rPr>
          <w:i/>
          <w:iCs/>
          <w:lang w:val="en-US"/>
        </w:rPr>
        <w:t>contrast_factor=1.5</w:t>
      </w:r>
      <w:r w:rsidRPr="00D24F32">
        <w:rPr>
          <w:lang w:val="en-US"/>
        </w:rPr>
        <w:t xml:space="preserve"> control</w:t>
      </w:r>
      <w:r w:rsidRPr="00D24F32">
        <w:rPr>
          <w:rFonts w:hint="eastAsia"/>
          <w:lang w:val="en-US"/>
        </w:rPr>
        <w:t>s</w:t>
      </w:r>
      <w:r w:rsidRPr="00D24F32">
        <w:rPr>
          <w:lang w:val="en-US"/>
        </w:rPr>
        <w:t xml:space="preserve"> the contrast enhancement degree), expanding the distribution range of grayscale values, increasing the entropy of pixel grayscale distribution, and thus enlarging the variance between alphabets and the background in the class space to enhance image recognizability. For brightness unevenness, a brightness equalization strategy is adopted: when the mean_brightness of the image is less than 128, linear mapping is performed</w:t>
      </w:r>
      <w:r w:rsidRPr="00D24F32">
        <w:rPr>
          <w:rFonts w:hint="eastAsia"/>
          <w:lang w:val="en-US"/>
        </w:rPr>
        <w:t xml:space="preserve"> </w:t>
      </w:r>
      <w:r w:rsidRPr="00193E93">
        <w:rPr>
          <w:color w:val="000000" w:themeColor="text1"/>
          <w:position w:val="-28"/>
        </w:rPr>
        <w:object w:dxaOrig="3739" w:dyaOrig="660" w14:anchorId="47C91A89">
          <v:shape id="_x0000_i1047" type="#_x0000_t75" style="width:187.5pt;height:32.25pt" o:ole="">
            <v:imagedata r:id="rId62" o:title=""/>
          </v:shape>
          <o:OLEObject Type="Embed" ProgID="Equation.DSMT4" ShapeID="_x0000_i1047" DrawAspect="Content" ObjectID="_1824363280" r:id="rId63"/>
        </w:object>
      </w:r>
      <w:r w:rsidRPr="00D24F32">
        <w:rPr>
          <w:lang w:val="en-US"/>
        </w:rPr>
        <w:t xml:space="preserve"> (</w:t>
      </w:r>
      <w:r w:rsidRPr="00D24F32">
        <w:rPr>
          <w:rFonts w:hint="eastAsia"/>
          <w:lang w:val="en-US"/>
        </w:rPr>
        <w:t xml:space="preserve">where </w:t>
      </w:r>
      <w:r w:rsidRPr="00D24F32">
        <w:rPr>
          <w:i/>
          <w:iCs/>
          <w:lang w:val="en-US"/>
        </w:rPr>
        <w:t>x</w:t>
      </w:r>
      <w:r w:rsidRPr="00D24F32">
        <w:rPr>
          <w:lang w:val="en-US"/>
        </w:rPr>
        <w:t xml:space="preserve"> is the original pixel value, </w:t>
      </w:r>
      <w:r w:rsidRPr="00D24F32">
        <w:rPr>
          <w:i/>
          <w:iCs/>
          <w:lang w:val="en-US"/>
        </w:rPr>
        <w:t>y</w:t>
      </w:r>
      <w:r w:rsidRPr="00D24F32">
        <w:rPr>
          <w:lang w:val="en-US"/>
        </w:rPr>
        <w:t xml:space="preserve"> is the pixel value with enhanced brightness), and experiments based on classification evaluation metrics such as accuracy and precision show that this operation improves the recognition rate of alphabets under dark backgrounds. The Laplacian second-order differential operator enhances the grayscale difference on both sides of edges to strengthen the contrast of alphabet stroke boundaries, followed by the Sobel first-order differential operator to accurately extract contour shape features, providing precise edge positioning for image binarization. Finally, combining morphological topology methods, erosion and dilation techniques with a 3×3 structural element </w:t>
      </w:r>
      <w:r w:rsidRPr="00D24F32">
        <w:rPr>
          <w:lang w:val="en-US"/>
        </w:rPr>
        <w:lastRenderedPageBreak/>
        <w:t>eliminates isolated noise and connect broken alphabet strokes, significantly closing alphabet gaps and improving contour integrity.</w:t>
      </w:r>
    </w:p>
    <w:p w14:paraId="5937D6B8" w14:textId="33CEC717" w:rsidR="00D24F32" w:rsidRPr="00D24F32" w:rsidRDefault="00D24F32" w:rsidP="003971AA">
      <w:pPr>
        <w:spacing w:line="360" w:lineRule="auto"/>
        <w:jc w:val="both"/>
        <w:rPr>
          <w:lang w:val="en-US"/>
        </w:rPr>
      </w:pPr>
      <w:r w:rsidRPr="00D24F32">
        <w:rPr>
          <w:lang w:val="en-US"/>
        </w:rPr>
        <w:t>In data augmentation, this study constructs a self-built dataset containing four types of alphabets ("A, D, S, W") with 60 original samples (15 per class). Data augmentation is performed on preprocessed 224×224 binary grayscale images, expanding the sample size to 2,400, which are divided into training, validation, and test sets at a ratio of 7:1:2. The augmentation strategy employs two methods: (1) targeted occlusion, where alphabets are in white regions and the background is in black regions, using the same color as the background for occludes in shapes of circles, rectangles, triangles, and irregular figures, with five occlusion ratios (10%, 20%, 30%, 40%, 50%) for independent occlusion processing of each region, expanding a single image into 20 augmented samples; (2) adding salt-and-pepper noise, injecting black and white noise points randomly with a density of 0.02-0.1, combined with local pixel perturbations of different intensities, to simulate sudden errors such as image stains caused by signal interference in experiments. This strategy not only expands the dataset scale but also effectively improves the model's generalization ability by simulating partial occlusions and stain interferences in real-world scenarios.</w:t>
      </w:r>
      <w:r w:rsidRPr="00D24F32">
        <w:rPr>
          <w:rFonts w:hint="eastAsia"/>
          <w:lang w:val="en-US"/>
        </w:rPr>
        <w:t xml:space="preserve"> As illustrated in</w:t>
      </w:r>
      <w:r w:rsidR="00F91E23" w:rsidRPr="00F91E23">
        <w:rPr>
          <w:lang w:val="en-US"/>
        </w:rPr>
        <w:t xml:space="preserve"> </w:t>
      </w:r>
      <w:r w:rsidR="00F91E23" w:rsidRPr="00EB539F">
        <w:rPr>
          <w:lang w:val="en-US"/>
        </w:rPr>
        <w:t>Supplementary</w:t>
      </w:r>
      <w:r w:rsidR="00F91E23" w:rsidRPr="00EB539F">
        <w:rPr>
          <w:rFonts w:eastAsiaTheme="minorEastAsia" w:hint="eastAsia"/>
          <w:lang w:val="en-US" w:eastAsia="zh-CN"/>
        </w:rPr>
        <w:t xml:space="preserve"> Fig. </w:t>
      </w:r>
      <w:r w:rsidR="00F91E23">
        <w:rPr>
          <w:rFonts w:eastAsiaTheme="minorEastAsia" w:hint="eastAsia"/>
          <w:lang w:val="en-US" w:eastAsia="zh-CN"/>
        </w:rPr>
        <w:t>6</w:t>
      </w:r>
      <w:r w:rsidRPr="00D24F32">
        <w:rPr>
          <w:rFonts w:hint="eastAsia"/>
          <w:lang w:val="en-US"/>
        </w:rPr>
        <w:t>, partial ML images of the four alphabets are presented, with four representative images demonstrating the "targeted occlusion" augmentation strategy.</w:t>
      </w:r>
    </w:p>
    <w:p w14:paraId="4E353AA4" w14:textId="77777777" w:rsidR="00D24F32" w:rsidRPr="00670282" w:rsidRDefault="00D24F32" w:rsidP="003971AA">
      <w:pPr>
        <w:spacing w:line="360" w:lineRule="auto"/>
        <w:jc w:val="center"/>
      </w:pPr>
      <w:r>
        <w:rPr>
          <w:noProof/>
        </w:rPr>
        <w:drawing>
          <wp:inline distT="0" distB="0" distL="0" distR="0" wp14:anchorId="5A948952" wp14:editId="31DE5A63">
            <wp:extent cx="4381500" cy="3919400"/>
            <wp:effectExtent l="0" t="0" r="0" b="5080"/>
            <wp:docPr id="1562605492" name="图片 3" descr="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05492" name="图片 3" descr="日历&#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18968" cy="3952917"/>
                    </a:xfrm>
                    <a:prstGeom prst="rect">
                      <a:avLst/>
                    </a:prstGeom>
                    <a:noFill/>
                    <a:ln>
                      <a:noFill/>
                    </a:ln>
                  </pic:spPr>
                </pic:pic>
              </a:graphicData>
            </a:graphic>
          </wp:inline>
        </w:drawing>
      </w:r>
    </w:p>
    <w:p w14:paraId="6B1791B3" w14:textId="3DE37B9F" w:rsidR="00D24F32" w:rsidRPr="00D24F32" w:rsidRDefault="00DF25DA" w:rsidP="003971AA">
      <w:pPr>
        <w:spacing w:line="360" w:lineRule="auto"/>
        <w:jc w:val="center"/>
        <w:rPr>
          <w:lang w:val="en-US"/>
        </w:rPr>
      </w:pPr>
      <w:r w:rsidRPr="00EB539F">
        <w:rPr>
          <w:lang w:val="en-US"/>
        </w:rPr>
        <w:t>Supplementary</w:t>
      </w:r>
      <w:r w:rsidRPr="00EB539F">
        <w:rPr>
          <w:rFonts w:eastAsiaTheme="minorEastAsia" w:hint="eastAsia"/>
          <w:lang w:val="en-US" w:eastAsia="zh-CN"/>
        </w:rPr>
        <w:t xml:space="preserve"> Fig</w:t>
      </w:r>
      <w:bookmarkStart w:id="15" w:name="OLE_LINK28"/>
      <w:r w:rsidRPr="00EB539F">
        <w:rPr>
          <w:rFonts w:eastAsiaTheme="minorEastAsia" w:hint="eastAsia"/>
          <w:lang w:val="en-US" w:eastAsia="zh-CN"/>
        </w:rPr>
        <w:t>.</w:t>
      </w:r>
      <w:bookmarkEnd w:id="15"/>
      <w:r w:rsidRPr="00EB539F">
        <w:rPr>
          <w:rFonts w:eastAsiaTheme="minorEastAsia" w:hint="eastAsia"/>
          <w:lang w:val="en-US" w:eastAsia="zh-CN"/>
        </w:rPr>
        <w:t xml:space="preserve"> </w:t>
      </w:r>
      <w:r w:rsidR="00D85CC2">
        <w:rPr>
          <w:rFonts w:eastAsiaTheme="minorEastAsia" w:hint="eastAsia"/>
          <w:lang w:val="en-US" w:eastAsia="zh-CN"/>
        </w:rPr>
        <w:t>6</w:t>
      </w:r>
      <w:r w:rsidR="00F91E23" w:rsidRPr="00EB539F">
        <w:rPr>
          <w:rFonts w:eastAsiaTheme="minorEastAsia" w:hint="eastAsia"/>
          <w:lang w:val="en-US" w:eastAsia="zh-CN"/>
        </w:rPr>
        <w:t>.</w:t>
      </w:r>
      <w:r w:rsidRPr="00D24F32">
        <w:rPr>
          <w:rFonts w:hint="eastAsia"/>
          <w:b/>
          <w:bCs/>
          <w:lang w:val="en-US"/>
        </w:rPr>
        <w:t xml:space="preserve"> </w:t>
      </w:r>
      <w:r w:rsidR="00D24F32" w:rsidRPr="00D24F32">
        <w:rPr>
          <w:rFonts w:hint="eastAsia"/>
          <w:b/>
          <w:bCs/>
          <w:lang w:val="en-US"/>
        </w:rPr>
        <w:t xml:space="preserve"> </w:t>
      </w:r>
      <w:r w:rsidR="00D24F32" w:rsidRPr="00D24F32">
        <w:rPr>
          <w:rFonts w:hint="eastAsia"/>
          <w:lang w:val="en-US"/>
        </w:rPr>
        <w:t xml:space="preserve">ML images </w:t>
      </w:r>
      <w:r w:rsidR="00D24F32" w:rsidRPr="00D24F32">
        <w:rPr>
          <w:lang w:val="en-US"/>
        </w:rPr>
        <w:t>and</w:t>
      </w:r>
      <w:r w:rsidR="00D24F32" w:rsidRPr="00D24F32">
        <w:rPr>
          <w:rFonts w:hint="eastAsia"/>
          <w:lang w:val="en-US"/>
        </w:rPr>
        <w:t xml:space="preserve"> the targeted occlusion" augmentation strategy.</w:t>
      </w:r>
    </w:p>
    <w:p w14:paraId="023D5DFE" w14:textId="77777777" w:rsidR="00D24F32" w:rsidRPr="00D24F32" w:rsidRDefault="00D24F32" w:rsidP="003971AA">
      <w:pPr>
        <w:spacing w:line="360" w:lineRule="auto"/>
        <w:ind w:firstLine="420"/>
        <w:jc w:val="both"/>
        <w:rPr>
          <w:lang w:val="en-US"/>
        </w:rPr>
      </w:pPr>
      <w:r w:rsidRPr="00D24F32">
        <w:rPr>
          <w:lang w:val="en-US"/>
        </w:rPr>
        <w:lastRenderedPageBreak/>
        <w:t>Model optimization is conducted from three dimensions: data, training, and architecture. In the data dimension, addressing sample class imbalance, the WeightedRandomSampler function is adopted</w:t>
      </w:r>
      <w:r w:rsidRPr="00D24F32">
        <w:rPr>
          <w:rFonts w:hint="eastAsia"/>
          <w:lang w:val="en-US"/>
        </w:rPr>
        <w:t xml:space="preserve"> </w:t>
      </w:r>
      <w:r w:rsidRPr="00193E93">
        <w:rPr>
          <w:position w:val="-30"/>
        </w:rPr>
        <w:object w:dxaOrig="2400" w:dyaOrig="680" w14:anchorId="090BDF00">
          <v:shape id="_x0000_i1048" type="#_x0000_t75" style="width:119.25pt;height:34.5pt" o:ole="">
            <v:imagedata r:id="rId65" o:title=""/>
          </v:shape>
          <o:OLEObject Type="Embed" ProgID="Equation.DSMT4" ShapeID="_x0000_i1048" DrawAspect="Content" ObjectID="_1824363281" r:id="rId66"/>
        </w:object>
      </w:r>
      <w:r w:rsidRPr="00D24F32">
        <w:rPr>
          <w:lang w:val="en-US"/>
        </w:rPr>
        <w:t xml:space="preserve"> (where </w:t>
      </w:r>
      <w:r w:rsidRPr="00D24F32">
        <w:rPr>
          <w:i/>
          <w:iCs/>
          <w:lang w:val="en-US"/>
        </w:rPr>
        <w:t xml:space="preserve">N </w:t>
      </w:r>
      <w:r w:rsidRPr="00D24F32">
        <w:rPr>
          <w:lang w:val="en-US"/>
        </w:rPr>
        <w:t xml:space="preserve">is the total number of samples in all classes, </w:t>
      </w:r>
      <w:r w:rsidRPr="00193E93">
        <w:rPr>
          <w:position w:val="-12"/>
        </w:rPr>
        <w:object w:dxaOrig="240" w:dyaOrig="360" w14:anchorId="2776C5B0">
          <v:shape id="_x0000_i1049" type="#_x0000_t75" style="width:11.25pt;height:18pt" o:ole="">
            <v:imagedata r:id="rId67" o:title=""/>
          </v:shape>
          <o:OLEObject Type="Embed" ProgID="Equation.DSMT4" ShapeID="_x0000_i1049" DrawAspect="Content" ObjectID="_1824363282" r:id="rId68"/>
        </w:object>
      </w:r>
      <w:r w:rsidRPr="00D24F32">
        <w:rPr>
          <w:lang w:val="en-US"/>
        </w:rPr>
        <w:t>is the number of samples in the</w:t>
      </w:r>
      <w:r w:rsidRPr="00D24F32">
        <w:rPr>
          <w:i/>
          <w:iCs/>
          <w:lang w:val="en-US"/>
        </w:rPr>
        <w:t xml:space="preserve"> i-th </w:t>
      </w:r>
      <w:r w:rsidRPr="00D24F32">
        <w:rPr>
          <w:lang w:val="en-US"/>
        </w:rPr>
        <w:t xml:space="preserve">class, and </w:t>
      </w:r>
      <w:r w:rsidRPr="00193E93">
        <w:rPr>
          <w:position w:val="-12"/>
        </w:rPr>
        <w:object w:dxaOrig="1520" w:dyaOrig="360" w14:anchorId="128ABDBE">
          <v:shape id="_x0000_i1050" type="#_x0000_t75" style="width:76.5pt;height:18pt" o:ole="">
            <v:imagedata r:id="rId69" o:title=""/>
          </v:shape>
          <o:OLEObject Type="Embed" ProgID="Equation.DSMT4" ShapeID="_x0000_i1050" DrawAspect="Content" ObjectID="_1824363283" r:id="rId70"/>
        </w:object>
      </w:r>
      <w:r w:rsidRPr="00D24F32">
        <w:rPr>
          <w:rFonts w:hint="eastAsia"/>
          <w:lang w:val="en-US"/>
        </w:rPr>
        <w:t xml:space="preserve"> </w:t>
      </w:r>
      <w:r w:rsidRPr="00D24F32">
        <w:rPr>
          <w:lang w:val="en-US"/>
        </w:rPr>
        <w:t>is the sample integrity score), dynamically assigning weights based on the reciprocal of the number of samples in each class and the data quality of each sample to increase the sampling probability of rare classes (samples with better integrity). In the training dimension, the ReduceLROnPlateau scheduler is used for adaptive learning rate adjustment: when the validation loss does not decrease for 3 consecutive epochs, the learning rate is reduced by 50%, effectively avoiding local optima, while the minimum learning rate (1e-5) prevents training stagnation due to excessive learning rate decay; an early stopping mechanism with a patience of 5 epochs avoids ineffective training when the validation set performance no longer improves, saving computational resources and preventing overfitting. In the model architecture dimension, ablation experiments verify the effectiveness of key components. Experiments show that the asymmetric activation characteristic of LeakyReLU significantly enhances the model's response to direction-sensitive features such as straight lines and acute angles of alphabets, especially for recognizing the triangular framework of "A" and the multi-peak structure of "W"; removing LeakyReLU leads to a decrease in the classification accuracy of "A" and "W". Removing the Dropout layer increases the validation set variance, a manifestation of overfitting, where the model performs excellently on the training set but fluctuates greatly on the validation set, causing significant differences in model parameters across different training batches and unstable prediction results. Through repeated optimizations, it is determined that the combination of three-level Dropout (0.5+0.5+0.4) and BatchNorm achieves the optimal model evaluation performance, proving the effectiveness of the implicit attention mechanism.</w:t>
      </w:r>
    </w:p>
    <w:p w14:paraId="074B845C" w14:textId="77777777" w:rsidR="00D24F32" w:rsidRPr="00D24F32" w:rsidRDefault="00D24F32" w:rsidP="003971AA">
      <w:pPr>
        <w:spacing w:line="360" w:lineRule="auto"/>
        <w:ind w:firstLine="420"/>
        <w:rPr>
          <w:lang w:val="en-US"/>
        </w:rPr>
      </w:pPr>
      <w:r w:rsidRPr="00D24F32">
        <w:rPr>
          <w:lang w:val="en-US"/>
        </w:rPr>
        <w:t>The detailed information of the corresponding CNN model architecture and operational configurations in this study is shown in the following tables. </w:t>
      </w:r>
    </w:p>
    <w:p w14:paraId="04312DA2" w14:textId="1FE912CB" w:rsidR="00D24F32" w:rsidRPr="00D24F32" w:rsidRDefault="00D51CF7" w:rsidP="00D51CF7">
      <w:pPr>
        <w:rPr>
          <w:rFonts w:eastAsiaTheme="minorEastAsia"/>
          <w:lang w:val="en-US" w:eastAsia="zh-CN"/>
        </w:rPr>
      </w:pPr>
      <w:r>
        <w:rPr>
          <w:rFonts w:eastAsiaTheme="minorEastAsia"/>
          <w:lang w:val="en-US" w:eastAsia="zh-CN"/>
        </w:rPr>
        <w:br w:type="page"/>
      </w:r>
    </w:p>
    <w:p w14:paraId="5B8192DD" w14:textId="79905A1F" w:rsidR="00D24F32" w:rsidRPr="00193E93" w:rsidRDefault="00DF25DA" w:rsidP="003971AA">
      <w:pPr>
        <w:pStyle w:val="af4"/>
        <w:keepNext/>
        <w:spacing w:after="0" w:line="360" w:lineRule="auto"/>
        <w:jc w:val="center"/>
        <w:rPr>
          <w:rFonts w:ascii="Times New Roman" w:hAnsi="Times New Roman" w:cs="Times New Roman"/>
        </w:rPr>
      </w:pPr>
      <w:r w:rsidRPr="008F5F63">
        <w:rPr>
          <w:rFonts w:ascii="Times New Roman" w:hAnsi="Times New Roman" w:cs="Times New Roman"/>
        </w:rPr>
        <w:lastRenderedPageBreak/>
        <w:t>Supplementary</w:t>
      </w:r>
      <w:r w:rsidRPr="008F5F63">
        <w:rPr>
          <w:rFonts w:ascii="Times New Roman" w:hAnsi="Times New Roman" w:cs="Times New Roman" w:hint="eastAsia"/>
        </w:rPr>
        <w:t xml:space="preserve"> </w:t>
      </w:r>
      <w:r w:rsidR="00D24F32" w:rsidRPr="008F5F63">
        <w:rPr>
          <w:rFonts w:ascii="Times New Roman" w:hAnsi="Times New Roman" w:cs="Times New Roman" w:hint="eastAsia"/>
        </w:rPr>
        <w:t>Table</w:t>
      </w:r>
      <w:r w:rsidR="00D24F32" w:rsidRPr="008F5F63">
        <w:rPr>
          <w:rFonts w:ascii="Times New Roman" w:hAnsi="Times New Roman" w:cs="Times New Roman"/>
        </w:rPr>
        <w:t xml:space="preserve"> </w:t>
      </w:r>
      <w:r w:rsidR="00D24F32" w:rsidRPr="008F5F63">
        <w:rPr>
          <w:rFonts w:ascii="Times New Roman" w:hAnsi="Times New Roman" w:cs="Times New Roman" w:hint="eastAsia"/>
        </w:rPr>
        <w:t>1.</w:t>
      </w:r>
      <w:r w:rsidR="00D24F32" w:rsidRPr="007620DD">
        <w:rPr>
          <w:rFonts w:ascii="Times New Roman" w:hAnsi="Times New Roman" w:cs="Times New Roman"/>
          <w:b/>
          <w:bCs/>
        </w:rPr>
        <w:t xml:space="preserve"> </w:t>
      </w:r>
      <w:r w:rsidR="00D24F32" w:rsidRPr="00193E93">
        <w:rPr>
          <w:rFonts w:ascii="Times New Roman" w:hAnsi="Times New Roman" w:cs="Times New Roman"/>
        </w:rPr>
        <w:t xml:space="preserve"> </w:t>
      </w:r>
      <w:r w:rsidR="00D24F32" w:rsidRPr="00DF05C7">
        <w:rPr>
          <w:rFonts w:ascii="Times New Roman" w:hAnsi="Times New Roman" w:cs="Times New Roman" w:hint="eastAsia"/>
        </w:rPr>
        <w:t>CNN Model Architecture</w:t>
      </w:r>
    </w:p>
    <w:tbl>
      <w:tblPr>
        <w:tblStyle w:val="af3"/>
        <w:tblW w:w="0" w:type="auto"/>
        <w:tblLook w:val="04A0" w:firstRow="1" w:lastRow="0" w:firstColumn="1" w:lastColumn="0" w:noHBand="0" w:noVBand="1"/>
      </w:tblPr>
      <w:tblGrid>
        <w:gridCol w:w="1671"/>
        <w:gridCol w:w="986"/>
        <w:gridCol w:w="986"/>
        <w:gridCol w:w="897"/>
        <w:gridCol w:w="1219"/>
        <w:gridCol w:w="1448"/>
        <w:gridCol w:w="1865"/>
      </w:tblGrid>
      <w:tr w:rsidR="00D24F32" w:rsidRPr="00193E93" w14:paraId="7B18C51B" w14:textId="77777777" w:rsidTr="00A37621">
        <w:trPr>
          <w:trHeight w:val="283"/>
        </w:trPr>
        <w:tc>
          <w:tcPr>
            <w:tcW w:w="0" w:type="auto"/>
            <w:tcBorders>
              <w:left w:val="nil"/>
              <w:bottom w:val="single" w:sz="4" w:space="0" w:color="auto"/>
              <w:right w:val="nil"/>
            </w:tcBorders>
          </w:tcPr>
          <w:p w14:paraId="14EC0114"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hint="eastAsia"/>
                <w:b/>
                <w:bCs/>
                <w:sz w:val="15"/>
                <w:szCs w:val="15"/>
              </w:rPr>
              <w:t>Layer</w:t>
            </w:r>
          </w:p>
        </w:tc>
        <w:tc>
          <w:tcPr>
            <w:tcW w:w="0" w:type="auto"/>
            <w:tcBorders>
              <w:left w:val="nil"/>
              <w:bottom w:val="single" w:sz="4" w:space="0" w:color="auto"/>
              <w:right w:val="nil"/>
            </w:tcBorders>
          </w:tcPr>
          <w:p w14:paraId="3CF2191C"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hint="eastAsia"/>
                <w:b/>
                <w:bCs/>
                <w:sz w:val="15"/>
                <w:szCs w:val="15"/>
              </w:rPr>
              <w:t>Input</w:t>
            </w:r>
          </w:p>
        </w:tc>
        <w:tc>
          <w:tcPr>
            <w:tcW w:w="0" w:type="auto"/>
            <w:tcBorders>
              <w:left w:val="nil"/>
              <w:bottom w:val="single" w:sz="4" w:space="0" w:color="auto"/>
              <w:right w:val="nil"/>
            </w:tcBorders>
          </w:tcPr>
          <w:p w14:paraId="2EBA0D88"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hint="eastAsia"/>
                <w:b/>
                <w:bCs/>
                <w:sz w:val="15"/>
                <w:szCs w:val="15"/>
              </w:rPr>
              <w:t>Output</w:t>
            </w:r>
          </w:p>
        </w:tc>
        <w:tc>
          <w:tcPr>
            <w:tcW w:w="0" w:type="auto"/>
            <w:tcBorders>
              <w:left w:val="nil"/>
              <w:bottom w:val="single" w:sz="4" w:space="0" w:color="auto"/>
              <w:right w:val="nil"/>
            </w:tcBorders>
          </w:tcPr>
          <w:p w14:paraId="32A5E363"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Kernel Size</w:t>
            </w:r>
          </w:p>
        </w:tc>
        <w:tc>
          <w:tcPr>
            <w:tcW w:w="0" w:type="auto"/>
            <w:tcBorders>
              <w:left w:val="nil"/>
              <w:bottom w:val="single" w:sz="4" w:space="0" w:color="auto"/>
              <w:right w:val="nil"/>
            </w:tcBorders>
          </w:tcPr>
          <w:p w14:paraId="211123A9"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hint="eastAsia"/>
                <w:b/>
                <w:bCs/>
                <w:sz w:val="15"/>
                <w:szCs w:val="15"/>
              </w:rPr>
              <w:t>Channel Number</w:t>
            </w:r>
          </w:p>
        </w:tc>
        <w:tc>
          <w:tcPr>
            <w:tcW w:w="0" w:type="auto"/>
            <w:tcBorders>
              <w:left w:val="nil"/>
              <w:bottom w:val="single" w:sz="4" w:space="0" w:color="auto"/>
              <w:right w:val="nil"/>
            </w:tcBorders>
          </w:tcPr>
          <w:p w14:paraId="2991C3F1"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Activation Function</w:t>
            </w:r>
          </w:p>
        </w:tc>
        <w:tc>
          <w:tcPr>
            <w:tcW w:w="0" w:type="auto"/>
            <w:tcBorders>
              <w:left w:val="nil"/>
              <w:bottom w:val="single" w:sz="4" w:space="0" w:color="auto"/>
              <w:right w:val="nil"/>
            </w:tcBorders>
          </w:tcPr>
          <w:p w14:paraId="5816BB35"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Configuration</w:t>
            </w:r>
          </w:p>
        </w:tc>
      </w:tr>
      <w:tr w:rsidR="00D24F32" w:rsidRPr="00193E93" w14:paraId="444E9914" w14:textId="77777777" w:rsidTr="00A37621">
        <w:trPr>
          <w:trHeight w:val="283"/>
        </w:trPr>
        <w:tc>
          <w:tcPr>
            <w:tcW w:w="0" w:type="auto"/>
            <w:tcBorders>
              <w:top w:val="single" w:sz="4" w:space="0" w:color="auto"/>
              <w:left w:val="nil"/>
              <w:bottom w:val="nil"/>
              <w:right w:val="nil"/>
            </w:tcBorders>
          </w:tcPr>
          <w:p w14:paraId="004E8962"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Convolutional Layer 1</w:t>
            </w:r>
          </w:p>
        </w:tc>
        <w:tc>
          <w:tcPr>
            <w:tcW w:w="0" w:type="auto"/>
            <w:tcBorders>
              <w:top w:val="single" w:sz="4" w:space="0" w:color="auto"/>
              <w:left w:val="nil"/>
              <w:bottom w:val="nil"/>
              <w:right w:val="nil"/>
            </w:tcBorders>
          </w:tcPr>
          <w:p w14:paraId="5FF92FB8"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224×224×1</w:t>
            </w:r>
          </w:p>
        </w:tc>
        <w:tc>
          <w:tcPr>
            <w:tcW w:w="0" w:type="auto"/>
            <w:tcBorders>
              <w:top w:val="single" w:sz="4" w:space="0" w:color="auto"/>
              <w:left w:val="nil"/>
              <w:bottom w:val="nil"/>
              <w:right w:val="nil"/>
            </w:tcBorders>
          </w:tcPr>
          <w:p w14:paraId="75A88BBF"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224×224×32</w:t>
            </w:r>
          </w:p>
        </w:tc>
        <w:tc>
          <w:tcPr>
            <w:tcW w:w="0" w:type="auto"/>
            <w:tcBorders>
              <w:top w:val="single" w:sz="4" w:space="0" w:color="auto"/>
              <w:left w:val="nil"/>
              <w:bottom w:val="nil"/>
              <w:right w:val="nil"/>
            </w:tcBorders>
          </w:tcPr>
          <w:p w14:paraId="5E0607CF"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3×3</w:t>
            </w:r>
          </w:p>
        </w:tc>
        <w:tc>
          <w:tcPr>
            <w:tcW w:w="0" w:type="auto"/>
            <w:tcBorders>
              <w:top w:val="single" w:sz="4" w:space="0" w:color="auto"/>
              <w:left w:val="nil"/>
              <w:bottom w:val="nil"/>
              <w:right w:val="nil"/>
            </w:tcBorders>
          </w:tcPr>
          <w:p w14:paraId="28667FEB"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32</w:t>
            </w:r>
          </w:p>
        </w:tc>
        <w:tc>
          <w:tcPr>
            <w:tcW w:w="0" w:type="auto"/>
            <w:tcBorders>
              <w:top w:val="single" w:sz="4" w:space="0" w:color="auto"/>
              <w:left w:val="nil"/>
              <w:bottom w:val="nil"/>
              <w:right w:val="nil"/>
            </w:tcBorders>
          </w:tcPr>
          <w:p w14:paraId="7F462D8A"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LeakyReLU(0.1)</w:t>
            </w:r>
          </w:p>
        </w:tc>
        <w:tc>
          <w:tcPr>
            <w:tcW w:w="0" w:type="auto"/>
            <w:tcBorders>
              <w:top w:val="single" w:sz="4" w:space="0" w:color="auto"/>
              <w:left w:val="nil"/>
              <w:bottom w:val="nil"/>
              <w:right w:val="nil"/>
            </w:tcBorders>
          </w:tcPr>
          <w:p w14:paraId="424DF8CD"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BatchNorm2d</w:t>
            </w:r>
          </w:p>
        </w:tc>
      </w:tr>
      <w:tr w:rsidR="00D24F32" w:rsidRPr="00193E93" w14:paraId="4590EB3C" w14:textId="77777777" w:rsidTr="00A37621">
        <w:trPr>
          <w:trHeight w:val="283"/>
        </w:trPr>
        <w:tc>
          <w:tcPr>
            <w:tcW w:w="0" w:type="auto"/>
            <w:tcBorders>
              <w:top w:val="nil"/>
              <w:left w:val="nil"/>
              <w:bottom w:val="nil"/>
              <w:right w:val="nil"/>
            </w:tcBorders>
          </w:tcPr>
          <w:p w14:paraId="16536E7B"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Max Pooling Layer 1</w:t>
            </w:r>
          </w:p>
        </w:tc>
        <w:tc>
          <w:tcPr>
            <w:tcW w:w="0" w:type="auto"/>
            <w:tcBorders>
              <w:top w:val="nil"/>
              <w:left w:val="nil"/>
              <w:bottom w:val="nil"/>
              <w:right w:val="nil"/>
            </w:tcBorders>
          </w:tcPr>
          <w:p w14:paraId="19C232D6"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224×224×32</w:t>
            </w:r>
          </w:p>
        </w:tc>
        <w:tc>
          <w:tcPr>
            <w:tcW w:w="0" w:type="auto"/>
            <w:tcBorders>
              <w:top w:val="nil"/>
              <w:left w:val="nil"/>
              <w:bottom w:val="nil"/>
              <w:right w:val="nil"/>
            </w:tcBorders>
          </w:tcPr>
          <w:p w14:paraId="4A250087"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112×112×32</w:t>
            </w:r>
          </w:p>
        </w:tc>
        <w:tc>
          <w:tcPr>
            <w:tcW w:w="0" w:type="auto"/>
            <w:tcBorders>
              <w:top w:val="nil"/>
              <w:left w:val="nil"/>
              <w:bottom w:val="nil"/>
              <w:right w:val="nil"/>
            </w:tcBorders>
          </w:tcPr>
          <w:p w14:paraId="08920B25"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2×2</w:t>
            </w:r>
          </w:p>
        </w:tc>
        <w:tc>
          <w:tcPr>
            <w:tcW w:w="0" w:type="auto"/>
            <w:tcBorders>
              <w:top w:val="nil"/>
              <w:left w:val="nil"/>
              <w:bottom w:val="nil"/>
              <w:right w:val="nil"/>
            </w:tcBorders>
          </w:tcPr>
          <w:p w14:paraId="65C24495"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68CE0688"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42DD79A8"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stride=2</w:t>
            </w:r>
          </w:p>
        </w:tc>
      </w:tr>
      <w:tr w:rsidR="00D24F32" w:rsidRPr="00193E93" w14:paraId="73B50C8D" w14:textId="77777777" w:rsidTr="00A37621">
        <w:trPr>
          <w:trHeight w:val="283"/>
        </w:trPr>
        <w:tc>
          <w:tcPr>
            <w:tcW w:w="0" w:type="auto"/>
            <w:tcBorders>
              <w:top w:val="nil"/>
              <w:left w:val="nil"/>
              <w:bottom w:val="nil"/>
              <w:right w:val="nil"/>
            </w:tcBorders>
          </w:tcPr>
          <w:p w14:paraId="639D4864"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 xml:space="preserve">Convolutional Layer </w:t>
            </w:r>
            <w:r w:rsidRPr="002F6254">
              <w:rPr>
                <w:rFonts w:ascii="Times New Roman" w:hAnsi="Times New Roman" w:cs="Times New Roman" w:hint="eastAsia"/>
                <w:b/>
                <w:bCs/>
                <w:sz w:val="15"/>
                <w:szCs w:val="15"/>
              </w:rPr>
              <w:t>2</w:t>
            </w:r>
          </w:p>
        </w:tc>
        <w:tc>
          <w:tcPr>
            <w:tcW w:w="0" w:type="auto"/>
            <w:tcBorders>
              <w:top w:val="nil"/>
              <w:left w:val="nil"/>
              <w:bottom w:val="nil"/>
              <w:right w:val="nil"/>
            </w:tcBorders>
          </w:tcPr>
          <w:p w14:paraId="23EF1E3D"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112×112×32</w:t>
            </w:r>
          </w:p>
        </w:tc>
        <w:tc>
          <w:tcPr>
            <w:tcW w:w="0" w:type="auto"/>
            <w:tcBorders>
              <w:top w:val="nil"/>
              <w:left w:val="nil"/>
              <w:bottom w:val="nil"/>
              <w:right w:val="nil"/>
            </w:tcBorders>
          </w:tcPr>
          <w:p w14:paraId="2767D1F1"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112×112×64</w:t>
            </w:r>
          </w:p>
        </w:tc>
        <w:tc>
          <w:tcPr>
            <w:tcW w:w="0" w:type="auto"/>
            <w:tcBorders>
              <w:top w:val="nil"/>
              <w:left w:val="nil"/>
              <w:bottom w:val="nil"/>
              <w:right w:val="nil"/>
            </w:tcBorders>
          </w:tcPr>
          <w:p w14:paraId="54EDE4D7"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3×3</w:t>
            </w:r>
          </w:p>
        </w:tc>
        <w:tc>
          <w:tcPr>
            <w:tcW w:w="0" w:type="auto"/>
            <w:tcBorders>
              <w:top w:val="nil"/>
              <w:left w:val="nil"/>
              <w:bottom w:val="nil"/>
              <w:right w:val="nil"/>
            </w:tcBorders>
          </w:tcPr>
          <w:p w14:paraId="4570E139"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64</w:t>
            </w:r>
          </w:p>
        </w:tc>
        <w:tc>
          <w:tcPr>
            <w:tcW w:w="0" w:type="auto"/>
            <w:tcBorders>
              <w:top w:val="nil"/>
              <w:left w:val="nil"/>
              <w:bottom w:val="nil"/>
              <w:right w:val="nil"/>
            </w:tcBorders>
          </w:tcPr>
          <w:p w14:paraId="167D2EBC"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LeakyReLU(0.1)</w:t>
            </w:r>
          </w:p>
        </w:tc>
        <w:tc>
          <w:tcPr>
            <w:tcW w:w="0" w:type="auto"/>
            <w:tcBorders>
              <w:top w:val="nil"/>
              <w:left w:val="nil"/>
              <w:bottom w:val="nil"/>
              <w:right w:val="nil"/>
            </w:tcBorders>
          </w:tcPr>
          <w:p w14:paraId="5B76B2C5"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BatchNorm2d</w:t>
            </w:r>
          </w:p>
        </w:tc>
      </w:tr>
      <w:tr w:rsidR="00D24F32" w:rsidRPr="00193E93" w14:paraId="5C7CD113" w14:textId="77777777" w:rsidTr="00A37621">
        <w:trPr>
          <w:trHeight w:val="283"/>
        </w:trPr>
        <w:tc>
          <w:tcPr>
            <w:tcW w:w="0" w:type="auto"/>
            <w:tcBorders>
              <w:top w:val="nil"/>
              <w:left w:val="nil"/>
              <w:bottom w:val="nil"/>
              <w:right w:val="nil"/>
            </w:tcBorders>
          </w:tcPr>
          <w:p w14:paraId="03AF6707"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 xml:space="preserve">Max Pooling Layer </w:t>
            </w:r>
            <w:r w:rsidRPr="002F6254">
              <w:rPr>
                <w:rFonts w:ascii="Times New Roman" w:hAnsi="Times New Roman" w:cs="Times New Roman" w:hint="eastAsia"/>
                <w:b/>
                <w:bCs/>
                <w:sz w:val="15"/>
                <w:szCs w:val="15"/>
              </w:rPr>
              <w:t>2</w:t>
            </w:r>
          </w:p>
        </w:tc>
        <w:tc>
          <w:tcPr>
            <w:tcW w:w="0" w:type="auto"/>
            <w:tcBorders>
              <w:top w:val="nil"/>
              <w:left w:val="nil"/>
              <w:bottom w:val="nil"/>
              <w:right w:val="nil"/>
            </w:tcBorders>
          </w:tcPr>
          <w:p w14:paraId="7B1016EF"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112×112×64</w:t>
            </w:r>
          </w:p>
        </w:tc>
        <w:tc>
          <w:tcPr>
            <w:tcW w:w="0" w:type="auto"/>
            <w:tcBorders>
              <w:top w:val="nil"/>
              <w:left w:val="nil"/>
              <w:bottom w:val="nil"/>
              <w:right w:val="nil"/>
            </w:tcBorders>
          </w:tcPr>
          <w:p w14:paraId="334CD326"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56×56×64</w:t>
            </w:r>
          </w:p>
        </w:tc>
        <w:tc>
          <w:tcPr>
            <w:tcW w:w="0" w:type="auto"/>
            <w:tcBorders>
              <w:top w:val="nil"/>
              <w:left w:val="nil"/>
              <w:bottom w:val="nil"/>
              <w:right w:val="nil"/>
            </w:tcBorders>
          </w:tcPr>
          <w:p w14:paraId="254D2A41"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2×2</w:t>
            </w:r>
          </w:p>
        </w:tc>
        <w:tc>
          <w:tcPr>
            <w:tcW w:w="0" w:type="auto"/>
            <w:tcBorders>
              <w:top w:val="nil"/>
              <w:left w:val="nil"/>
              <w:bottom w:val="nil"/>
              <w:right w:val="nil"/>
            </w:tcBorders>
          </w:tcPr>
          <w:p w14:paraId="1C5AC41A"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6121CDAB"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68DC0A1C"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stride=2</w:t>
            </w:r>
          </w:p>
        </w:tc>
      </w:tr>
      <w:tr w:rsidR="00D24F32" w:rsidRPr="00193E93" w14:paraId="0DB5895A" w14:textId="77777777" w:rsidTr="00A37621">
        <w:trPr>
          <w:trHeight w:val="283"/>
        </w:trPr>
        <w:tc>
          <w:tcPr>
            <w:tcW w:w="0" w:type="auto"/>
            <w:tcBorders>
              <w:top w:val="nil"/>
              <w:left w:val="nil"/>
              <w:bottom w:val="nil"/>
              <w:right w:val="nil"/>
            </w:tcBorders>
          </w:tcPr>
          <w:p w14:paraId="3B6DBE3D"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 xml:space="preserve">Convolutional Layer </w:t>
            </w:r>
            <w:r w:rsidRPr="002F6254">
              <w:rPr>
                <w:rFonts w:ascii="Times New Roman" w:hAnsi="Times New Roman" w:cs="Times New Roman" w:hint="eastAsia"/>
                <w:b/>
                <w:bCs/>
                <w:sz w:val="15"/>
                <w:szCs w:val="15"/>
              </w:rPr>
              <w:t>3</w:t>
            </w:r>
          </w:p>
        </w:tc>
        <w:tc>
          <w:tcPr>
            <w:tcW w:w="0" w:type="auto"/>
            <w:tcBorders>
              <w:top w:val="nil"/>
              <w:left w:val="nil"/>
              <w:bottom w:val="nil"/>
              <w:right w:val="nil"/>
            </w:tcBorders>
          </w:tcPr>
          <w:p w14:paraId="7C27F90E"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56×56×64</w:t>
            </w:r>
          </w:p>
        </w:tc>
        <w:tc>
          <w:tcPr>
            <w:tcW w:w="0" w:type="auto"/>
            <w:tcBorders>
              <w:top w:val="nil"/>
              <w:left w:val="nil"/>
              <w:bottom w:val="nil"/>
              <w:right w:val="nil"/>
            </w:tcBorders>
          </w:tcPr>
          <w:p w14:paraId="248A988E"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56×56×128</w:t>
            </w:r>
          </w:p>
        </w:tc>
        <w:tc>
          <w:tcPr>
            <w:tcW w:w="0" w:type="auto"/>
            <w:tcBorders>
              <w:top w:val="nil"/>
              <w:left w:val="nil"/>
              <w:bottom w:val="nil"/>
              <w:right w:val="nil"/>
            </w:tcBorders>
          </w:tcPr>
          <w:p w14:paraId="740B4CD6"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3×3</w:t>
            </w:r>
          </w:p>
        </w:tc>
        <w:tc>
          <w:tcPr>
            <w:tcW w:w="0" w:type="auto"/>
            <w:tcBorders>
              <w:top w:val="nil"/>
              <w:left w:val="nil"/>
              <w:bottom w:val="nil"/>
              <w:right w:val="nil"/>
            </w:tcBorders>
          </w:tcPr>
          <w:p w14:paraId="708F91FE"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128</w:t>
            </w:r>
          </w:p>
        </w:tc>
        <w:tc>
          <w:tcPr>
            <w:tcW w:w="0" w:type="auto"/>
            <w:tcBorders>
              <w:top w:val="nil"/>
              <w:left w:val="nil"/>
              <w:bottom w:val="nil"/>
              <w:right w:val="nil"/>
            </w:tcBorders>
          </w:tcPr>
          <w:p w14:paraId="4EE0BEF9"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LeakyReLU(0.1)</w:t>
            </w:r>
          </w:p>
        </w:tc>
        <w:tc>
          <w:tcPr>
            <w:tcW w:w="0" w:type="auto"/>
            <w:tcBorders>
              <w:top w:val="nil"/>
              <w:left w:val="nil"/>
              <w:bottom w:val="nil"/>
              <w:right w:val="nil"/>
            </w:tcBorders>
          </w:tcPr>
          <w:p w14:paraId="1F0B407C"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BatchNorm2d</w:t>
            </w:r>
          </w:p>
        </w:tc>
      </w:tr>
      <w:tr w:rsidR="00D24F32" w:rsidRPr="00193E93" w14:paraId="74FA9079" w14:textId="77777777" w:rsidTr="00A37621">
        <w:trPr>
          <w:trHeight w:val="283"/>
        </w:trPr>
        <w:tc>
          <w:tcPr>
            <w:tcW w:w="0" w:type="auto"/>
            <w:tcBorders>
              <w:top w:val="nil"/>
              <w:left w:val="nil"/>
              <w:bottom w:val="nil"/>
              <w:right w:val="nil"/>
            </w:tcBorders>
          </w:tcPr>
          <w:p w14:paraId="0862ECEF"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 xml:space="preserve">Max Pooling Layer </w:t>
            </w:r>
            <w:r w:rsidRPr="002F6254">
              <w:rPr>
                <w:rFonts w:ascii="Times New Roman" w:hAnsi="Times New Roman" w:cs="Times New Roman" w:hint="eastAsia"/>
                <w:b/>
                <w:bCs/>
                <w:sz w:val="15"/>
                <w:szCs w:val="15"/>
              </w:rPr>
              <w:t>3</w:t>
            </w:r>
          </w:p>
        </w:tc>
        <w:tc>
          <w:tcPr>
            <w:tcW w:w="0" w:type="auto"/>
            <w:tcBorders>
              <w:top w:val="nil"/>
              <w:left w:val="nil"/>
              <w:bottom w:val="nil"/>
              <w:right w:val="nil"/>
            </w:tcBorders>
          </w:tcPr>
          <w:p w14:paraId="562838E2"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56×56×128</w:t>
            </w:r>
          </w:p>
        </w:tc>
        <w:tc>
          <w:tcPr>
            <w:tcW w:w="0" w:type="auto"/>
            <w:tcBorders>
              <w:top w:val="nil"/>
              <w:left w:val="nil"/>
              <w:bottom w:val="nil"/>
              <w:right w:val="nil"/>
            </w:tcBorders>
          </w:tcPr>
          <w:p w14:paraId="601B0872"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28×28×128</w:t>
            </w:r>
          </w:p>
        </w:tc>
        <w:tc>
          <w:tcPr>
            <w:tcW w:w="0" w:type="auto"/>
            <w:tcBorders>
              <w:top w:val="nil"/>
              <w:left w:val="nil"/>
              <w:bottom w:val="nil"/>
              <w:right w:val="nil"/>
            </w:tcBorders>
          </w:tcPr>
          <w:p w14:paraId="081FEF29"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2×2</w:t>
            </w:r>
          </w:p>
        </w:tc>
        <w:tc>
          <w:tcPr>
            <w:tcW w:w="0" w:type="auto"/>
            <w:tcBorders>
              <w:top w:val="nil"/>
              <w:left w:val="nil"/>
              <w:bottom w:val="nil"/>
              <w:right w:val="nil"/>
            </w:tcBorders>
          </w:tcPr>
          <w:p w14:paraId="4C26A108"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00FC7F09"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71A2288D"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stride=2</w:t>
            </w:r>
          </w:p>
        </w:tc>
      </w:tr>
      <w:tr w:rsidR="00D24F32" w:rsidRPr="00193E93" w14:paraId="0A34259D" w14:textId="77777777" w:rsidTr="00A37621">
        <w:trPr>
          <w:trHeight w:val="283"/>
        </w:trPr>
        <w:tc>
          <w:tcPr>
            <w:tcW w:w="0" w:type="auto"/>
            <w:tcBorders>
              <w:top w:val="nil"/>
              <w:left w:val="nil"/>
              <w:bottom w:val="nil"/>
              <w:right w:val="nil"/>
            </w:tcBorders>
          </w:tcPr>
          <w:p w14:paraId="4B8562E0"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Convolutional Layer 4</w:t>
            </w:r>
          </w:p>
        </w:tc>
        <w:tc>
          <w:tcPr>
            <w:tcW w:w="0" w:type="auto"/>
            <w:tcBorders>
              <w:top w:val="nil"/>
              <w:left w:val="nil"/>
              <w:bottom w:val="nil"/>
              <w:right w:val="nil"/>
            </w:tcBorders>
          </w:tcPr>
          <w:p w14:paraId="572EFB06"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28×28×128</w:t>
            </w:r>
          </w:p>
        </w:tc>
        <w:tc>
          <w:tcPr>
            <w:tcW w:w="0" w:type="auto"/>
            <w:tcBorders>
              <w:top w:val="nil"/>
              <w:left w:val="nil"/>
              <w:bottom w:val="nil"/>
              <w:right w:val="nil"/>
            </w:tcBorders>
          </w:tcPr>
          <w:p w14:paraId="4060F23E"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28×28×256</w:t>
            </w:r>
          </w:p>
        </w:tc>
        <w:tc>
          <w:tcPr>
            <w:tcW w:w="0" w:type="auto"/>
            <w:tcBorders>
              <w:top w:val="nil"/>
              <w:left w:val="nil"/>
              <w:bottom w:val="nil"/>
              <w:right w:val="nil"/>
            </w:tcBorders>
          </w:tcPr>
          <w:p w14:paraId="6239FEED"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3×3</w:t>
            </w:r>
          </w:p>
        </w:tc>
        <w:tc>
          <w:tcPr>
            <w:tcW w:w="0" w:type="auto"/>
            <w:tcBorders>
              <w:top w:val="nil"/>
              <w:left w:val="nil"/>
              <w:bottom w:val="nil"/>
              <w:right w:val="nil"/>
            </w:tcBorders>
          </w:tcPr>
          <w:p w14:paraId="65F5B219"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256</w:t>
            </w:r>
          </w:p>
        </w:tc>
        <w:tc>
          <w:tcPr>
            <w:tcW w:w="0" w:type="auto"/>
            <w:tcBorders>
              <w:top w:val="nil"/>
              <w:left w:val="nil"/>
              <w:bottom w:val="nil"/>
              <w:right w:val="nil"/>
            </w:tcBorders>
          </w:tcPr>
          <w:p w14:paraId="1DBE476B"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LeakyReLU(0.1)</w:t>
            </w:r>
          </w:p>
        </w:tc>
        <w:tc>
          <w:tcPr>
            <w:tcW w:w="0" w:type="auto"/>
            <w:tcBorders>
              <w:top w:val="nil"/>
              <w:left w:val="nil"/>
              <w:bottom w:val="nil"/>
              <w:right w:val="nil"/>
            </w:tcBorders>
          </w:tcPr>
          <w:p w14:paraId="27C6A1A6"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BatchNorm2d</w:t>
            </w:r>
          </w:p>
        </w:tc>
      </w:tr>
      <w:tr w:rsidR="00D24F32" w:rsidRPr="00193E93" w14:paraId="077FD284" w14:textId="77777777" w:rsidTr="00A37621">
        <w:trPr>
          <w:trHeight w:val="283"/>
        </w:trPr>
        <w:tc>
          <w:tcPr>
            <w:tcW w:w="0" w:type="auto"/>
            <w:tcBorders>
              <w:top w:val="nil"/>
              <w:left w:val="nil"/>
              <w:bottom w:val="nil"/>
              <w:right w:val="nil"/>
            </w:tcBorders>
          </w:tcPr>
          <w:p w14:paraId="0D93B661"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Adaptive Pooling Layer</w:t>
            </w:r>
          </w:p>
        </w:tc>
        <w:tc>
          <w:tcPr>
            <w:tcW w:w="0" w:type="auto"/>
            <w:tcBorders>
              <w:top w:val="nil"/>
              <w:left w:val="nil"/>
              <w:bottom w:val="nil"/>
              <w:right w:val="nil"/>
            </w:tcBorders>
          </w:tcPr>
          <w:p w14:paraId="76C85F82"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28×28×256</w:t>
            </w:r>
          </w:p>
        </w:tc>
        <w:tc>
          <w:tcPr>
            <w:tcW w:w="0" w:type="auto"/>
            <w:tcBorders>
              <w:top w:val="nil"/>
              <w:left w:val="nil"/>
              <w:bottom w:val="nil"/>
              <w:right w:val="nil"/>
            </w:tcBorders>
          </w:tcPr>
          <w:p w14:paraId="0004E7E1"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7×7×256</w:t>
            </w:r>
          </w:p>
        </w:tc>
        <w:tc>
          <w:tcPr>
            <w:tcW w:w="0" w:type="auto"/>
            <w:tcBorders>
              <w:top w:val="nil"/>
              <w:left w:val="nil"/>
              <w:bottom w:val="nil"/>
              <w:right w:val="nil"/>
            </w:tcBorders>
          </w:tcPr>
          <w:p w14:paraId="57405AB5"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5AE4C5E5"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1588B85D"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391576EA"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AdaptiveAvgPool2d</w:t>
            </w:r>
            <w:r>
              <w:rPr>
                <w:rFonts w:ascii="Times New Roman" w:hAnsi="Times New Roman" w:cs="Times New Roman" w:hint="eastAsia"/>
                <w:sz w:val="15"/>
                <w:szCs w:val="15"/>
              </w:rPr>
              <w:t xml:space="preserve"> </w:t>
            </w:r>
            <w:r w:rsidRPr="00193E93">
              <w:rPr>
                <w:rFonts w:ascii="Times New Roman" w:hAnsi="Times New Roman" w:cs="Times New Roman"/>
                <w:sz w:val="15"/>
                <w:szCs w:val="15"/>
              </w:rPr>
              <w:t>(7,7)</w:t>
            </w:r>
          </w:p>
        </w:tc>
      </w:tr>
      <w:tr w:rsidR="00D24F32" w:rsidRPr="00193E93" w14:paraId="581FF8D1" w14:textId="77777777" w:rsidTr="00A37621">
        <w:trPr>
          <w:trHeight w:val="283"/>
        </w:trPr>
        <w:tc>
          <w:tcPr>
            <w:tcW w:w="0" w:type="auto"/>
            <w:tcBorders>
              <w:top w:val="nil"/>
              <w:left w:val="nil"/>
              <w:bottom w:val="nil"/>
              <w:right w:val="nil"/>
            </w:tcBorders>
          </w:tcPr>
          <w:p w14:paraId="4DBBCDD2"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Fully Connected Layer 1</w:t>
            </w:r>
          </w:p>
        </w:tc>
        <w:tc>
          <w:tcPr>
            <w:tcW w:w="0" w:type="auto"/>
            <w:tcBorders>
              <w:top w:val="nil"/>
              <w:left w:val="nil"/>
              <w:bottom w:val="nil"/>
              <w:right w:val="nil"/>
            </w:tcBorders>
          </w:tcPr>
          <w:p w14:paraId="38D3D026"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7×7×256</w:t>
            </w:r>
          </w:p>
        </w:tc>
        <w:tc>
          <w:tcPr>
            <w:tcW w:w="0" w:type="auto"/>
            <w:tcBorders>
              <w:top w:val="nil"/>
              <w:left w:val="nil"/>
              <w:bottom w:val="nil"/>
              <w:right w:val="nil"/>
            </w:tcBorders>
          </w:tcPr>
          <w:p w14:paraId="30E519FF"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512</w:t>
            </w:r>
          </w:p>
        </w:tc>
        <w:tc>
          <w:tcPr>
            <w:tcW w:w="0" w:type="auto"/>
            <w:tcBorders>
              <w:top w:val="nil"/>
              <w:left w:val="nil"/>
              <w:bottom w:val="nil"/>
              <w:right w:val="nil"/>
            </w:tcBorders>
          </w:tcPr>
          <w:p w14:paraId="60231D75"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3E2DF8D5"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512</w:t>
            </w:r>
          </w:p>
        </w:tc>
        <w:tc>
          <w:tcPr>
            <w:tcW w:w="0" w:type="auto"/>
            <w:tcBorders>
              <w:top w:val="nil"/>
              <w:left w:val="nil"/>
              <w:bottom w:val="nil"/>
              <w:right w:val="nil"/>
            </w:tcBorders>
          </w:tcPr>
          <w:p w14:paraId="04AFC95E"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LeakyReLU(0.1)</w:t>
            </w:r>
          </w:p>
        </w:tc>
        <w:tc>
          <w:tcPr>
            <w:tcW w:w="0" w:type="auto"/>
            <w:tcBorders>
              <w:top w:val="nil"/>
              <w:left w:val="nil"/>
              <w:bottom w:val="nil"/>
              <w:right w:val="nil"/>
            </w:tcBorders>
          </w:tcPr>
          <w:p w14:paraId="66CCC149"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Dropout</w:t>
            </w:r>
            <w:r>
              <w:rPr>
                <w:rFonts w:ascii="Times New Roman" w:hAnsi="Times New Roman" w:cs="Times New Roman" w:hint="eastAsia"/>
                <w:sz w:val="15"/>
                <w:szCs w:val="15"/>
              </w:rPr>
              <w:t xml:space="preserve"> </w:t>
            </w:r>
            <w:r w:rsidRPr="00193E93">
              <w:rPr>
                <w:rFonts w:ascii="Times New Roman" w:hAnsi="Times New Roman" w:cs="Times New Roman"/>
                <w:sz w:val="15"/>
                <w:szCs w:val="15"/>
              </w:rPr>
              <w:t>(0.5)</w:t>
            </w:r>
            <w:r>
              <w:rPr>
                <w:rFonts w:ascii="Times New Roman" w:hAnsi="Times New Roman" w:cs="Times New Roman" w:hint="eastAsia"/>
                <w:sz w:val="15"/>
                <w:szCs w:val="15"/>
              </w:rPr>
              <w:t xml:space="preserve">, </w:t>
            </w:r>
            <w:r w:rsidRPr="00193E93">
              <w:rPr>
                <w:rFonts w:ascii="Times New Roman" w:hAnsi="Times New Roman" w:cs="Times New Roman"/>
                <w:sz w:val="15"/>
                <w:szCs w:val="15"/>
              </w:rPr>
              <w:t>BatchNorm1d</w:t>
            </w:r>
          </w:p>
        </w:tc>
      </w:tr>
      <w:tr w:rsidR="00D24F32" w:rsidRPr="00193E93" w14:paraId="04DA0C2F" w14:textId="77777777" w:rsidTr="00A37621">
        <w:trPr>
          <w:trHeight w:val="283"/>
        </w:trPr>
        <w:tc>
          <w:tcPr>
            <w:tcW w:w="0" w:type="auto"/>
            <w:tcBorders>
              <w:top w:val="nil"/>
              <w:left w:val="nil"/>
              <w:bottom w:val="nil"/>
              <w:right w:val="nil"/>
            </w:tcBorders>
          </w:tcPr>
          <w:p w14:paraId="5D9947F6"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Fully Connected Layer 2</w:t>
            </w:r>
          </w:p>
        </w:tc>
        <w:tc>
          <w:tcPr>
            <w:tcW w:w="0" w:type="auto"/>
            <w:tcBorders>
              <w:top w:val="nil"/>
              <w:left w:val="nil"/>
              <w:bottom w:val="nil"/>
              <w:right w:val="nil"/>
            </w:tcBorders>
          </w:tcPr>
          <w:p w14:paraId="5C6A80A2"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512</w:t>
            </w:r>
          </w:p>
        </w:tc>
        <w:tc>
          <w:tcPr>
            <w:tcW w:w="0" w:type="auto"/>
            <w:tcBorders>
              <w:top w:val="nil"/>
              <w:left w:val="nil"/>
              <w:bottom w:val="nil"/>
              <w:right w:val="nil"/>
            </w:tcBorders>
          </w:tcPr>
          <w:p w14:paraId="7CD59FA3"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256</w:t>
            </w:r>
          </w:p>
        </w:tc>
        <w:tc>
          <w:tcPr>
            <w:tcW w:w="0" w:type="auto"/>
            <w:tcBorders>
              <w:top w:val="nil"/>
              <w:left w:val="nil"/>
              <w:bottom w:val="nil"/>
              <w:right w:val="nil"/>
            </w:tcBorders>
          </w:tcPr>
          <w:p w14:paraId="2A5A39C9"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nil"/>
              <w:right w:val="nil"/>
            </w:tcBorders>
          </w:tcPr>
          <w:p w14:paraId="62679A60"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256</w:t>
            </w:r>
          </w:p>
        </w:tc>
        <w:tc>
          <w:tcPr>
            <w:tcW w:w="0" w:type="auto"/>
            <w:tcBorders>
              <w:top w:val="nil"/>
              <w:left w:val="nil"/>
              <w:bottom w:val="nil"/>
              <w:right w:val="nil"/>
            </w:tcBorders>
          </w:tcPr>
          <w:p w14:paraId="3B9A4438"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LeakyReLU(0.1)</w:t>
            </w:r>
          </w:p>
        </w:tc>
        <w:tc>
          <w:tcPr>
            <w:tcW w:w="0" w:type="auto"/>
            <w:tcBorders>
              <w:top w:val="nil"/>
              <w:left w:val="nil"/>
              <w:bottom w:val="nil"/>
              <w:right w:val="nil"/>
            </w:tcBorders>
          </w:tcPr>
          <w:p w14:paraId="2837EF0A"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Dropout</w:t>
            </w:r>
            <w:r>
              <w:rPr>
                <w:rFonts w:ascii="Times New Roman" w:hAnsi="Times New Roman" w:cs="Times New Roman" w:hint="eastAsia"/>
                <w:sz w:val="15"/>
                <w:szCs w:val="15"/>
              </w:rPr>
              <w:t xml:space="preserve"> </w:t>
            </w:r>
            <w:r w:rsidRPr="00193E93">
              <w:rPr>
                <w:rFonts w:ascii="Times New Roman" w:hAnsi="Times New Roman" w:cs="Times New Roman"/>
                <w:sz w:val="15"/>
                <w:szCs w:val="15"/>
              </w:rPr>
              <w:t>(0.5)</w:t>
            </w:r>
            <w:r>
              <w:rPr>
                <w:rFonts w:ascii="Times New Roman" w:hAnsi="Times New Roman" w:cs="Times New Roman" w:hint="eastAsia"/>
                <w:sz w:val="15"/>
                <w:szCs w:val="15"/>
              </w:rPr>
              <w:t xml:space="preserve">, </w:t>
            </w:r>
            <w:r w:rsidRPr="00193E93">
              <w:rPr>
                <w:rFonts w:ascii="Times New Roman" w:hAnsi="Times New Roman" w:cs="Times New Roman"/>
                <w:sz w:val="15"/>
                <w:szCs w:val="15"/>
              </w:rPr>
              <w:t>BatchNorm1d</w:t>
            </w:r>
          </w:p>
        </w:tc>
      </w:tr>
      <w:tr w:rsidR="00D24F32" w:rsidRPr="00193E93" w14:paraId="2970F1A9" w14:textId="77777777" w:rsidTr="00A37621">
        <w:trPr>
          <w:trHeight w:val="283"/>
        </w:trPr>
        <w:tc>
          <w:tcPr>
            <w:tcW w:w="0" w:type="auto"/>
            <w:tcBorders>
              <w:top w:val="nil"/>
              <w:left w:val="nil"/>
              <w:bottom w:val="single" w:sz="4" w:space="0" w:color="auto"/>
              <w:right w:val="nil"/>
            </w:tcBorders>
          </w:tcPr>
          <w:p w14:paraId="3C12075E" w14:textId="77777777" w:rsidR="00D24F32" w:rsidRPr="002F6254" w:rsidRDefault="00D24F32" w:rsidP="003971AA">
            <w:pPr>
              <w:spacing w:line="360" w:lineRule="auto"/>
              <w:jc w:val="center"/>
              <w:rPr>
                <w:rFonts w:ascii="Times New Roman" w:hAnsi="Times New Roman" w:cs="Times New Roman"/>
                <w:b/>
                <w:bCs/>
                <w:sz w:val="15"/>
                <w:szCs w:val="15"/>
              </w:rPr>
            </w:pPr>
            <w:r w:rsidRPr="002F6254">
              <w:rPr>
                <w:rFonts w:ascii="Times New Roman" w:hAnsi="Times New Roman" w:cs="Times New Roman"/>
                <w:b/>
                <w:bCs/>
                <w:sz w:val="15"/>
                <w:szCs w:val="15"/>
              </w:rPr>
              <w:t>Output Layer</w:t>
            </w:r>
          </w:p>
        </w:tc>
        <w:tc>
          <w:tcPr>
            <w:tcW w:w="0" w:type="auto"/>
            <w:tcBorders>
              <w:top w:val="nil"/>
              <w:left w:val="nil"/>
              <w:bottom w:val="single" w:sz="4" w:space="0" w:color="auto"/>
              <w:right w:val="nil"/>
            </w:tcBorders>
          </w:tcPr>
          <w:p w14:paraId="1AB18601"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256</w:t>
            </w:r>
          </w:p>
        </w:tc>
        <w:tc>
          <w:tcPr>
            <w:tcW w:w="0" w:type="auto"/>
            <w:tcBorders>
              <w:top w:val="nil"/>
              <w:left w:val="nil"/>
              <w:bottom w:val="single" w:sz="4" w:space="0" w:color="auto"/>
              <w:right w:val="nil"/>
            </w:tcBorders>
          </w:tcPr>
          <w:p w14:paraId="276E9A93"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4</w:t>
            </w:r>
          </w:p>
        </w:tc>
        <w:tc>
          <w:tcPr>
            <w:tcW w:w="0" w:type="auto"/>
            <w:tcBorders>
              <w:top w:val="nil"/>
              <w:left w:val="nil"/>
              <w:bottom w:val="single" w:sz="4" w:space="0" w:color="auto"/>
              <w:right w:val="nil"/>
            </w:tcBorders>
          </w:tcPr>
          <w:p w14:paraId="592CB472" w14:textId="77777777" w:rsidR="00D24F32" w:rsidRPr="00193E93" w:rsidRDefault="00D24F32" w:rsidP="003971AA">
            <w:pPr>
              <w:spacing w:line="360" w:lineRule="auto"/>
              <w:jc w:val="center"/>
              <w:rPr>
                <w:rFonts w:ascii="Times New Roman" w:hAnsi="Times New Roman" w:cs="Times New Roman"/>
                <w:sz w:val="15"/>
                <w:szCs w:val="15"/>
              </w:rPr>
            </w:pPr>
          </w:p>
        </w:tc>
        <w:tc>
          <w:tcPr>
            <w:tcW w:w="0" w:type="auto"/>
            <w:tcBorders>
              <w:top w:val="nil"/>
              <w:left w:val="nil"/>
              <w:bottom w:val="single" w:sz="4" w:space="0" w:color="auto"/>
              <w:right w:val="nil"/>
            </w:tcBorders>
          </w:tcPr>
          <w:p w14:paraId="2313585A"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4</w:t>
            </w:r>
          </w:p>
        </w:tc>
        <w:tc>
          <w:tcPr>
            <w:tcW w:w="0" w:type="auto"/>
            <w:tcBorders>
              <w:top w:val="nil"/>
              <w:left w:val="nil"/>
              <w:bottom w:val="single" w:sz="4" w:space="0" w:color="auto"/>
              <w:right w:val="nil"/>
            </w:tcBorders>
          </w:tcPr>
          <w:p w14:paraId="38312D7E" w14:textId="77777777" w:rsidR="00D24F32" w:rsidRPr="00193E93" w:rsidRDefault="00D24F32" w:rsidP="003971AA">
            <w:pPr>
              <w:spacing w:line="360" w:lineRule="auto"/>
              <w:jc w:val="center"/>
              <w:rPr>
                <w:rFonts w:ascii="Times New Roman" w:hAnsi="Times New Roman" w:cs="Times New Roman"/>
                <w:sz w:val="15"/>
                <w:szCs w:val="15"/>
              </w:rPr>
            </w:pPr>
            <w:r w:rsidRPr="00193E93">
              <w:rPr>
                <w:rFonts w:ascii="Times New Roman" w:hAnsi="Times New Roman" w:cs="Times New Roman"/>
                <w:sz w:val="15"/>
                <w:szCs w:val="15"/>
              </w:rPr>
              <w:t>Softmax</w:t>
            </w:r>
          </w:p>
        </w:tc>
        <w:tc>
          <w:tcPr>
            <w:tcW w:w="0" w:type="auto"/>
            <w:tcBorders>
              <w:top w:val="nil"/>
              <w:left w:val="nil"/>
              <w:bottom w:val="single" w:sz="4" w:space="0" w:color="auto"/>
              <w:right w:val="nil"/>
            </w:tcBorders>
          </w:tcPr>
          <w:p w14:paraId="51AB0879" w14:textId="77777777" w:rsidR="00D24F32" w:rsidRPr="00193E93" w:rsidRDefault="00D24F32" w:rsidP="003971AA">
            <w:pPr>
              <w:spacing w:line="360" w:lineRule="auto"/>
              <w:jc w:val="center"/>
              <w:rPr>
                <w:rFonts w:ascii="Times New Roman" w:hAnsi="Times New Roman" w:cs="Times New Roman"/>
                <w:sz w:val="15"/>
                <w:szCs w:val="15"/>
              </w:rPr>
            </w:pPr>
          </w:p>
        </w:tc>
      </w:tr>
    </w:tbl>
    <w:p w14:paraId="30768BE0" w14:textId="4F76543A" w:rsidR="0058530C" w:rsidRDefault="0058530C" w:rsidP="003971AA">
      <w:pPr>
        <w:spacing w:line="360" w:lineRule="auto"/>
        <w:rPr>
          <w:rFonts w:eastAsiaTheme="minorEastAsia"/>
          <w:b/>
          <w:bCs/>
          <w:lang w:eastAsia="zh-CN"/>
        </w:rPr>
      </w:pPr>
    </w:p>
    <w:p w14:paraId="110B3C7D" w14:textId="77777777" w:rsidR="008F5F63" w:rsidRPr="008F5F63" w:rsidRDefault="008F5F63" w:rsidP="003971AA">
      <w:pPr>
        <w:spacing w:line="360" w:lineRule="auto"/>
        <w:rPr>
          <w:rFonts w:eastAsiaTheme="minorEastAsia"/>
          <w:b/>
          <w:bCs/>
          <w:lang w:val="en-US" w:eastAsia="zh-CN"/>
        </w:rPr>
      </w:pPr>
    </w:p>
    <w:p w14:paraId="59BB89D1" w14:textId="2FBCD14E" w:rsidR="00D24F32" w:rsidRPr="008F5F63" w:rsidRDefault="008F5F63" w:rsidP="008F5F63">
      <w:pPr>
        <w:spacing w:line="360" w:lineRule="auto"/>
        <w:jc w:val="center"/>
        <w:rPr>
          <w:sz w:val="20"/>
          <w:szCs w:val="20"/>
          <w:lang w:val="en-US"/>
        </w:rPr>
      </w:pPr>
      <w:r w:rsidRPr="008F5F63">
        <w:rPr>
          <w:rFonts w:eastAsiaTheme="minorEastAsia" w:hint="eastAsia"/>
          <w:sz w:val="20"/>
          <w:szCs w:val="20"/>
          <w:lang w:val="en-US" w:eastAsia="zh-CN"/>
        </w:rPr>
        <w:t>Supplementary</w:t>
      </w:r>
      <w:r w:rsidRPr="008F5F63">
        <w:rPr>
          <w:rFonts w:hint="eastAsia"/>
          <w:sz w:val="20"/>
          <w:szCs w:val="20"/>
          <w:lang w:val="en-US"/>
        </w:rPr>
        <w:t xml:space="preserve"> </w:t>
      </w:r>
      <w:r w:rsidR="00D24F32" w:rsidRPr="008F5F63">
        <w:rPr>
          <w:rFonts w:hint="eastAsia"/>
          <w:sz w:val="20"/>
          <w:szCs w:val="20"/>
          <w:lang w:val="en-US"/>
        </w:rPr>
        <w:t>Table</w:t>
      </w:r>
      <w:r w:rsidR="00D24F32" w:rsidRPr="008F5F63">
        <w:rPr>
          <w:sz w:val="20"/>
          <w:szCs w:val="20"/>
          <w:lang w:val="en-US"/>
        </w:rPr>
        <w:t xml:space="preserve"> </w:t>
      </w:r>
      <w:r w:rsidR="00D24F32" w:rsidRPr="008F5F63">
        <w:rPr>
          <w:rFonts w:hint="eastAsia"/>
          <w:sz w:val="20"/>
          <w:szCs w:val="20"/>
          <w:lang w:val="en-US"/>
        </w:rPr>
        <w:t>2.</w:t>
      </w:r>
      <w:r w:rsidR="00D24F32" w:rsidRPr="008F5F63">
        <w:rPr>
          <w:b/>
          <w:bCs/>
          <w:sz w:val="20"/>
          <w:szCs w:val="20"/>
          <w:lang w:val="en-US"/>
        </w:rPr>
        <w:t xml:space="preserve"> </w:t>
      </w:r>
      <w:r w:rsidR="00D24F32" w:rsidRPr="008F5F63">
        <w:rPr>
          <w:rFonts w:hint="eastAsia"/>
          <w:sz w:val="20"/>
          <w:szCs w:val="20"/>
          <w:lang w:val="en-US"/>
        </w:rPr>
        <w:t>Operational Configurations/Versions of the CNN Model</w:t>
      </w:r>
    </w:p>
    <w:tbl>
      <w:tblPr>
        <w:tblStyle w:val="af3"/>
        <w:tblW w:w="0" w:type="auto"/>
        <w:tblInd w:w="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886"/>
      </w:tblGrid>
      <w:tr w:rsidR="00D24F32" w:rsidRPr="008F5F63" w14:paraId="7143D656" w14:textId="77777777" w:rsidTr="008F5F63">
        <w:tc>
          <w:tcPr>
            <w:tcW w:w="2410" w:type="dxa"/>
            <w:tcBorders>
              <w:top w:val="single" w:sz="4" w:space="0" w:color="auto"/>
              <w:bottom w:val="single" w:sz="4" w:space="0" w:color="auto"/>
            </w:tcBorders>
          </w:tcPr>
          <w:p w14:paraId="0AA30440"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hint="eastAsia"/>
                <w:b/>
                <w:bCs/>
                <w:sz w:val="20"/>
                <w:szCs w:val="20"/>
              </w:rPr>
              <w:t>Type</w:t>
            </w:r>
          </w:p>
        </w:tc>
        <w:tc>
          <w:tcPr>
            <w:tcW w:w="5886" w:type="dxa"/>
            <w:tcBorders>
              <w:top w:val="single" w:sz="4" w:space="0" w:color="auto"/>
              <w:bottom w:val="single" w:sz="4" w:space="0" w:color="auto"/>
            </w:tcBorders>
          </w:tcPr>
          <w:p w14:paraId="2AE6BF40"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hint="eastAsia"/>
                <w:b/>
                <w:bCs/>
                <w:sz w:val="20"/>
                <w:szCs w:val="20"/>
              </w:rPr>
              <w:t>Operational Configurations/Versions</w:t>
            </w:r>
          </w:p>
        </w:tc>
      </w:tr>
      <w:tr w:rsidR="00D24F32" w:rsidRPr="008F5F63" w14:paraId="5018BE22" w14:textId="77777777" w:rsidTr="008F5F63">
        <w:tc>
          <w:tcPr>
            <w:tcW w:w="2410" w:type="dxa"/>
            <w:tcBorders>
              <w:top w:val="single" w:sz="4" w:space="0" w:color="auto"/>
            </w:tcBorders>
          </w:tcPr>
          <w:p w14:paraId="52828426"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CPU</w:t>
            </w:r>
          </w:p>
        </w:tc>
        <w:tc>
          <w:tcPr>
            <w:tcW w:w="5886" w:type="dxa"/>
            <w:tcBorders>
              <w:top w:val="single" w:sz="4" w:space="0" w:color="auto"/>
            </w:tcBorders>
          </w:tcPr>
          <w:p w14:paraId="741476A6"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Intel i5-12600KF</w:t>
            </w:r>
          </w:p>
        </w:tc>
      </w:tr>
      <w:tr w:rsidR="00D24F32" w:rsidRPr="00462110" w14:paraId="24B3C6E9" w14:textId="77777777" w:rsidTr="008F5F63">
        <w:tc>
          <w:tcPr>
            <w:tcW w:w="2410" w:type="dxa"/>
          </w:tcPr>
          <w:p w14:paraId="6042F3B1"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GPU</w:t>
            </w:r>
          </w:p>
        </w:tc>
        <w:tc>
          <w:tcPr>
            <w:tcW w:w="5886" w:type="dxa"/>
          </w:tcPr>
          <w:p w14:paraId="038BC93C" w14:textId="77777777" w:rsidR="00D24F32" w:rsidRPr="008F5F63" w:rsidRDefault="00D24F32" w:rsidP="003971AA">
            <w:pPr>
              <w:spacing w:line="360" w:lineRule="auto"/>
              <w:jc w:val="center"/>
              <w:rPr>
                <w:rFonts w:ascii="Times New Roman" w:hAnsi="Times New Roman" w:cs="Times New Roman"/>
                <w:sz w:val="20"/>
                <w:szCs w:val="20"/>
                <w:lang w:val="en-US"/>
              </w:rPr>
            </w:pPr>
            <w:r w:rsidRPr="008F5F63">
              <w:rPr>
                <w:rFonts w:ascii="Times New Roman" w:hAnsi="Times New Roman" w:cs="Times New Roman"/>
                <w:sz w:val="20"/>
                <w:szCs w:val="20"/>
                <w:lang w:val="en-US"/>
              </w:rPr>
              <w:t>NVIDIA GeForce RTX 3060Ti</w:t>
            </w:r>
            <w:r w:rsidRPr="008F5F63">
              <w:rPr>
                <w:rFonts w:ascii="Times New Roman" w:hAnsi="Times New Roman" w:cs="Times New Roman"/>
                <w:sz w:val="20"/>
                <w:szCs w:val="20"/>
                <w:lang w:val="en-US"/>
              </w:rPr>
              <w:t>（</w:t>
            </w:r>
            <w:r w:rsidRPr="008F5F63">
              <w:rPr>
                <w:rFonts w:ascii="Times New Roman" w:hAnsi="Times New Roman" w:cs="Times New Roman"/>
                <w:sz w:val="20"/>
                <w:szCs w:val="20"/>
                <w:lang w:val="en-US"/>
              </w:rPr>
              <w:t>16GB</w:t>
            </w:r>
            <w:r w:rsidRPr="008F5F63">
              <w:rPr>
                <w:rFonts w:ascii="Times New Roman" w:hAnsi="Times New Roman" w:cs="Times New Roman"/>
                <w:sz w:val="20"/>
                <w:szCs w:val="20"/>
                <w:lang w:val="en-US"/>
              </w:rPr>
              <w:t>）</w:t>
            </w:r>
          </w:p>
        </w:tc>
      </w:tr>
      <w:tr w:rsidR="00D24F32" w:rsidRPr="008F5F63" w14:paraId="53F607FB" w14:textId="77777777" w:rsidTr="008F5F63">
        <w:tc>
          <w:tcPr>
            <w:tcW w:w="2410" w:type="dxa"/>
          </w:tcPr>
          <w:p w14:paraId="1FE29065"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RAM</w:t>
            </w:r>
          </w:p>
        </w:tc>
        <w:tc>
          <w:tcPr>
            <w:tcW w:w="5886" w:type="dxa"/>
          </w:tcPr>
          <w:p w14:paraId="51CA2B90"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32GB</w:t>
            </w:r>
          </w:p>
        </w:tc>
      </w:tr>
      <w:tr w:rsidR="00D24F32" w:rsidRPr="008F5F63" w14:paraId="7BD5575E" w14:textId="77777777" w:rsidTr="008F5F63">
        <w:tc>
          <w:tcPr>
            <w:tcW w:w="2410" w:type="dxa"/>
          </w:tcPr>
          <w:p w14:paraId="209D0BC4"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Windows</w:t>
            </w:r>
          </w:p>
        </w:tc>
        <w:tc>
          <w:tcPr>
            <w:tcW w:w="5886" w:type="dxa"/>
          </w:tcPr>
          <w:p w14:paraId="43D9210A"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Windows 10</w:t>
            </w:r>
          </w:p>
        </w:tc>
      </w:tr>
      <w:tr w:rsidR="00D24F32" w:rsidRPr="008F5F63" w14:paraId="063AF624" w14:textId="77777777" w:rsidTr="008F5F63">
        <w:tc>
          <w:tcPr>
            <w:tcW w:w="2410" w:type="dxa"/>
          </w:tcPr>
          <w:p w14:paraId="4285B014"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torcch</w:t>
            </w:r>
          </w:p>
        </w:tc>
        <w:tc>
          <w:tcPr>
            <w:tcW w:w="5886" w:type="dxa"/>
          </w:tcPr>
          <w:p w14:paraId="1DC0BDB8"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2.4.1+cu121</w:t>
            </w:r>
          </w:p>
        </w:tc>
      </w:tr>
      <w:tr w:rsidR="00D24F32" w:rsidRPr="008F5F63" w14:paraId="45027AA7" w14:textId="77777777" w:rsidTr="008F5F63">
        <w:tc>
          <w:tcPr>
            <w:tcW w:w="2410" w:type="dxa"/>
          </w:tcPr>
          <w:p w14:paraId="1F0182B2"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torchaudio</w:t>
            </w:r>
          </w:p>
        </w:tc>
        <w:tc>
          <w:tcPr>
            <w:tcW w:w="5886" w:type="dxa"/>
          </w:tcPr>
          <w:p w14:paraId="17FFA24F"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2.4.1+cu121</w:t>
            </w:r>
          </w:p>
        </w:tc>
      </w:tr>
      <w:tr w:rsidR="00D24F32" w:rsidRPr="008F5F63" w14:paraId="18015550" w14:textId="77777777" w:rsidTr="008F5F63">
        <w:tc>
          <w:tcPr>
            <w:tcW w:w="2410" w:type="dxa"/>
          </w:tcPr>
          <w:p w14:paraId="0B283D3A"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torchvision</w:t>
            </w:r>
          </w:p>
        </w:tc>
        <w:tc>
          <w:tcPr>
            <w:tcW w:w="5886" w:type="dxa"/>
          </w:tcPr>
          <w:p w14:paraId="21C18468"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0.19.1+cu121</w:t>
            </w:r>
          </w:p>
        </w:tc>
      </w:tr>
      <w:tr w:rsidR="00D24F32" w:rsidRPr="008F5F63" w14:paraId="7E258EF9" w14:textId="77777777" w:rsidTr="008F5F63">
        <w:tc>
          <w:tcPr>
            <w:tcW w:w="2410" w:type="dxa"/>
          </w:tcPr>
          <w:p w14:paraId="06329523"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python</w:t>
            </w:r>
          </w:p>
        </w:tc>
        <w:tc>
          <w:tcPr>
            <w:tcW w:w="5886" w:type="dxa"/>
          </w:tcPr>
          <w:p w14:paraId="5D902698"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3.8.20</w:t>
            </w:r>
          </w:p>
        </w:tc>
      </w:tr>
      <w:tr w:rsidR="00D24F32" w:rsidRPr="008F5F63" w14:paraId="46069546" w14:textId="77777777" w:rsidTr="008F5F63">
        <w:tc>
          <w:tcPr>
            <w:tcW w:w="2410" w:type="dxa"/>
          </w:tcPr>
          <w:p w14:paraId="01EAED08"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numpy</w:t>
            </w:r>
          </w:p>
        </w:tc>
        <w:tc>
          <w:tcPr>
            <w:tcW w:w="5886" w:type="dxa"/>
          </w:tcPr>
          <w:p w14:paraId="2C940813"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1.22.0</w:t>
            </w:r>
          </w:p>
        </w:tc>
      </w:tr>
      <w:tr w:rsidR="00D24F32" w:rsidRPr="008F5F63" w14:paraId="1D7ACEF2" w14:textId="77777777" w:rsidTr="008F5F63">
        <w:tc>
          <w:tcPr>
            <w:tcW w:w="2410" w:type="dxa"/>
          </w:tcPr>
          <w:p w14:paraId="05997D25"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scikit-learn</w:t>
            </w:r>
          </w:p>
        </w:tc>
        <w:tc>
          <w:tcPr>
            <w:tcW w:w="5886" w:type="dxa"/>
          </w:tcPr>
          <w:p w14:paraId="6C629854"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1.3.2</w:t>
            </w:r>
          </w:p>
        </w:tc>
      </w:tr>
      <w:tr w:rsidR="00D24F32" w:rsidRPr="008F5F63" w14:paraId="432CC995" w14:textId="77777777" w:rsidTr="008F5F63">
        <w:tc>
          <w:tcPr>
            <w:tcW w:w="2410" w:type="dxa"/>
            <w:tcBorders>
              <w:bottom w:val="single" w:sz="4" w:space="0" w:color="auto"/>
            </w:tcBorders>
          </w:tcPr>
          <w:p w14:paraId="0B61DA48" w14:textId="77777777" w:rsidR="00D24F32" w:rsidRPr="008F5F63" w:rsidRDefault="00D24F32" w:rsidP="003971AA">
            <w:pPr>
              <w:spacing w:line="360" w:lineRule="auto"/>
              <w:jc w:val="center"/>
              <w:rPr>
                <w:rFonts w:ascii="Times New Roman" w:hAnsi="Times New Roman" w:cs="Times New Roman"/>
                <w:b/>
                <w:bCs/>
                <w:sz w:val="20"/>
                <w:szCs w:val="20"/>
              </w:rPr>
            </w:pPr>
            <w:r w:rsidRPr="008F5F63">
              <w:rPr>
                <w:rFonts w:ascii="Times New Roman" w:hAnsi="Times New Roman" w:cs="Times New Roman"/>
                <w:b/>
                <w:bCs/>
                <w:sz w:val="20"/>
                <w:szCs w:val="20"/>
              </w:rPr>
              <w:t>matplotlib</w:t>
            </w:r>
          </w:p>
        </w:tc>
        <w:tc>
          <w:tcPr>
            <w:tcW w:w="5886" w:type="dxa"/>
            <w:tcBorders>
              <w:bottom w:val="single" w:sz="4" w:space="0" w:color="auto"/>
            </w:tcBorders>
          </w:tcPr>
          <w:p w14:paraId="43FFB0C2" w14:textId="77777777" w:rsidR="00D24F32" w:rsidRPr="008F5F63" w:rsidRDefault="00D24F32" w:rsidP="003971AA">
            <w:pPr>
              <w:spacing w:line="360" w:lineRule="auto"/>
              <w:jc w:val="center"/>
              <w:rPr>
                <w:rFonts w:ascii="Times New Roman" w:hAnsi="Times New Roman" w:cs="Times New Roman"/>
                <w:sz w:val="20"/>
                <w:szCs w:val="20"/>
              </w:rPr>
            </w:pPr>
            <w:r w:rsidRPr="008F5F63">
              <w:rPr>
                <w:rFonts w:ascii="Times New Roman" w:hAnsi="Times New Roman" w:cs="Times New Roman"/>
                <w:sz w:val="20"/>
                <w:szCs w:val="20"/>
              </w:rPr>
              <w:t>3.7.5</w:t>
            </w:r>
          </w:p>
        </w:tc>
      </w:tr>
    </w:tbl>
    <w:p w14:paraId="283E416E" w14:textId="77777777" w:rsidR="00D24F32" w:rsidRPr="008F5F63" w:rsidRDefault="00D24F32" w:rsidP="003971AA">
      <w:pPr>
        <w:spacing w:line="360" w:lineRule="auto"/>
        <w:rPr>
          <w:strike/>
          <w:sz w:val="20"/>
          <w:szCs w:val="20"/>
        </w:rPr>
      </w:pPr>
    </w:p>
    <w:p w14:paraId="479F45B1" w14:textId="77777777" w:rsidR="004A7D3E" w:rsidRPr="0059526F" w:rsidRDefault="004A7D3E" w:rsidP="003971AA">
      <w:pPr>
        <w:spacing w:line="360" w:lineRule="auto"/>
        <w:rPr>
          <w:lang w:val="en-US"/>
        </w:rPr>
      </w:pPr>
    </w:p>
    <w:sectPr w:rsidR="004A7D3E" w:rsidRPr="0059526F" w:rsidSect="00404548">
      <w:headerReference w:type="default" r:id="rId71"/>
      <w:footerReference w:type="default" r:id="rId7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3DA3" w14:textId="77777777" w:rsidR="00CC38D8" w:rsidRDefault="00CC38D8">
      <w:r>
        <w:separator/>
      </w:r>
    </w:p>
  </w:endnote>
  <w:endnote w:type="continuationSeparator" w:id="0">
    <w:p w14:paraId="015C906A" w14:textId="77777777" w:rsidR="00CC38D8" w:rsidRDefault="00CC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261CD" w14:textId="77777777" w:rsidR="00CC38D8" w:rsidRDefault="00CC38D8">
      <w:r>
        <w:separator/>
      </w:r>
    </w:p>
  </w:footnote>
  <w:footnote w:type="continuationSeparator" w:id="0">
    <w:p w14:paraId="18619E3F" w14:textId="77777777" w:rsidR="00CC38D8" w:rsidRDefault="00CC3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753CC011" w:rsidR="00562E2B" w:rsidRPr="009B44CC" w:rsidRDefault="00562E2B"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F8063C"/>
    <w:multiLevelType w:val="hybridMultilevel"/>
    <w:tmpl w:val="010477F6"/>
    <w:lvl w:ilvl="0" w:tplc="CE3677D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92851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7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3F3D"/>
    <w:rsid w:val="00004A23"/>
    <w:rsid w:val="00006A0A"/>
    <w:rsid w:val="0000703E"/>
    <w:rsid w:val="000112FC"/>
    <w:rsid w:val="000118B0"/>
    <w:rsid w:val="00011C49"/>
    <w:rsid w:val="00011F40"/>
    <w:rsid w:val="0001454A"/>
    <w:rsid w:val="0001683C"/>
    <w:rsid w:val="000172E7"/>
    <w:rsid w:val="000214A8"/>
    <w:rsid w:val="00023F64"/>
    <w:rsid w:val="00027FB5"/>
    <w:rsid w:val="000314D2"/>
    <w:rsid w:val="0003318F"/>
    <w:rsid w:val="0004094E"/>
    <w:rsid w:val="00040B7B"/>
    <w:rsid w:val="00041C1B"/>
    <w:rsid w:val="000437F7"/>
    <w:rsid w:val="00050985"/>
    <w:rsid w:val="0005410D"/>
    <w:rsid w:val="0005501E"/>
    <w:rsid w:val="00055883"/>
    <w:rsid w:val="0006044D"/>
    <w:rsid w:val="00060D37"/>
    <w:rsid w:val="00062324"/>
    <w:rsid w:val="00063C0E"/>
    <w:rsid w:val="00067C29"/>
    <w:rsid w:val="00072EA7"/>
    <w:rsid w:val="00076EAD"/>
    <w:rsid w:val="00080F59"/>
    <w:rsid w:val="0008287E"/>
    <w:rsid w:val="00083031"/>
    <w:rsid w:val="0008740B"/>
    <w:rsid w:val="000904D3"/>
    <w:rsid w:val="0009052E"/>
    <w:rsid w:val="0009309C"/>
    <w:rsid w:val="0009327E"/>
    <w:rsid w:val="00093F1B"/>
    <w:rsid w:val="000A1F4B"/>
    <w:rsid w:val="000A21A9"/>
    <w:rsid w:val="000A38D2"/>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D7FE6"/>
    <w:rsid w:val="000E788B"/>
    <w:rsid w:val="000E7A5B"/>
    <w:rsid w:val="000E7BBA"/>
    <w:rsid w:val="000F164F"/>
    <w:rsid w:val="000F439F"/>
    <w:rsid w:val="000F512F"/>
    <w:rsid w:val="001013F4"/>
    <w:rsid w:val="001054D4"/>
    <w:rsid w:val="0010686C"/>
    <w:rsid w:val="00107C5F"/>
    <w:rsid w:val="00107CCC"/>
    <w:rsid w:val="00110011"/>
    <w:rsid w:val="001105BD"/>
    <w:rsid w:val="00116C82"/>
    <w:rsid w:val="00120BE6"/>
    <w:rsid w:val="00120E85"/>
    <w:rsid w:val="00123ADA"/>
    <w:rsid w:val="00125573"/>
    <w:rsid w:val="0012642A"/>
    <w:rsid w:val="00126D17"/>
    <w:rsid w:val="001305BF"/>
    <w:rsid w:val="00131D58"/>
    <w:rsid w:val="00132D14"/>
    <w:rsid w:val="00134594"/>
    <w:rsid w:val="001370B1"/>
    <w:rsid w:val="001377CA"/>
    <w:rsid w:val="00140B94"/>
    <w:rsid w:val="001412B8"/>
    <w:rsid w:val="00144B89"/>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821"/>
    <w:rsid w:val="001A734D"/>
    <w:rsid w:val="001B0C38"/>
    <w:rsid w:val="001B0E68"/>
    <w:rsid w:val="001B3231"/>
    <w:rsid w:val="001B3BE4"/>
    <w:rsid w:val="001B3C02"/>
    <w:rsid w:val="001B4224"/>
    <w:rsid w:val="001B7472"/>
    <w:rsid w:val="001C10AC"/>
    <w:rsid w:val="001C55FB"/>
    <w:rsid w:val="001D12BC"/>
    <w:rsid w:val="001D3A42"/>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551C"/>
    <w:rsid w:val="002072AB"/>
    <w:rsid w:val="00210140"/>
    <w:rsid w:val="00211942"/>
    <w:rsid w:val="00214D95"/>
    <w:rsid w:val="00215531"/>
    <w:rsid w:val="002162B2"/>
    <w:rsid w:val="00216F54"/>
    <w:rsid w:val="00220933"/>
    <w:rsid w:val="00220C72"/>
    <w:rsid w:val="002250BE"/>
    <w:rsid w:val="0022540C"/>
    <w:rsid w:val="00226AA4"/>
    <w:rsid w:val="00233C8A"/>
    <w:rsid w:val="0023566A"/>
    <w:rsid w:val="00236036"/>
    <w:rsid w:val="00240D90"/>
    <w:rsid w:val="00252B41"/>
    <w:rsid w:val="00253CB1"/>
    <w:rsid w:val="002543F9"/>
    <w:rsid w:val="00256B43"/>
    <w:rsid w:val="00257ADD"/>
    <w:rsid w:val="00262571"/>
    <w:rsid w:val="00263334"/>
    <w:rsid w:val="00263723"/>
    <w:rsid w:val="00263CF8"/>
    <w:rsid w:val="00265635"/>
    <w:rsid w:val="00266389"/>
    <w:rsid w:val="002675F7"/>
    <w:rsid w:val="002725A5"/>
    <w:rsid w:val="0027314F"/>
    <w:rsid w:val="0028289F"/>
    <w:rsid w:val="00284157"/>
    <w:rsid w:val="00285631"/>
    <w:rsid w:val="00290D94"/>
    <w:rsid w:val="0029203C"/>
    <w:rsid w:val="00294873"/>
    <w:rsid w:val="002A4A81"/>
    <w:rsid w:val="002A73A2"/>
    <w:rsid w:val="002A7CE8"/>
    <w:rsid w:val="002B0671"/>
    <w:rsid w:val="002B262F"/>
    <w:rsid w:val="002B3553"/>
    <w:rsid w:val="002B5084"/>
    <w:rsid w:val="002B5A0A"/>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06D4E"/>
    <w:rsid w:val="00315666"/>
    <w:rsid w:val="00317A57"/>
    <w:rsid w:val="00320A99"/>
    <w:rsid w:val="0032144B"/>
    <w:rsid w:val="00321E38"/>
    <w:rsid w:val="00322D5B"/>
    <w:rsid w:val="00325AC2"/>
    <w:rsid w:val="0032648A"/>
    <w:rsid w:val="00326A1C"/>
    <w:rsid w:val="00327FDC"/>
    <w:rsid w:val="003302FB"/>
    <w:rsid w:val="003360E3"/>
    <w:rsid w:val="003371D5"/>
    <w:rsid w:val="003376CD"/>
    <w:rsid w:val="003452C3"/>
    <w:rsid w:val="003501A7"/>
    <w:rsid w:val="0035048A"/>
    <w:rsid w:val="00351C3A"/>
    <w:rsid w:val="00354F9C"/>
    <w:rsid w:val="003567B8"/>
    <w:rsid w:val="0036263B"/>
    <w:rsid w:val="00363B62"/>
    <w:rsid w:val="003645B0"/>
    <w:rsid w:val="00364B2C"/>
    <w:rsid w:val="003664F1"/>
    <w:rsid w:val="00367E3F"/>
    <w:rsid w:val="0037699A"/>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1AA"/>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379B"/>
    <w:rsid w:val="003E5092"/>
    <w:rsid w:val="003E715D"/>
    <w:rsid w:val="003F103E"/>
    <w:rsid w:val="003F2E48"/>
    <w:rsid w:val="003F440C"/>
    <w:rsid w:val="003F525A"/>
    <w:rsid w:val="003F7BE6"/>
    <w:rsid w:val="004006A9"/>
    <w:rsid w:val="00400E3B"/>
    <w:rsid w:val="0040126B"/>
    <w:rsid w:val="00404548"/>
    <w:rsid w:val="004052AE"/>
    <w:rsid w:val="004118A5"/>
    <w:rsid w:val="00413671"/>
    <w:rsid w:val="00413672"/>
    <w:rsid w:val="00414041"/>
    <w:rsid w:val="00414465"/>
    <w:rsid w:val="00414729"/>
    <w:rsid w:val="00414C80"/>
    <w:rsid w:val="00414F4B"/>
    <w:rsid w:val="00415EF9"/>
    <w:rsid w:val="00416629"/>
    <w:rsid w:val="00417DA1"/>
    <w:rsid w:val="00421CC7"/>
    <w:rsid w:val="00423478"/>
    <w:rsid w:val="00425B76"/>
    <w:rsid w:val="004260A2"/>
    <w:rsid w:val="00426FC6"/>
    <w:rsid w:val="004273BC"/>
    <w:rsid w:val="00427C5F"/>
    <w:rsid w:val="00441EAC"/>
    <w:rsid w:val="00442D32"/>
    <w:rsid w:val="004507E5"/>
    <w:rsid w:val="004519AD"/>
    <w:rsid w:val="0045459A"/>
    <w:rsid w:val="004545DB"/>
    <w:rsid w:val="0045786A"/>
    <w:rsid w:val="004603E8"/>
    <w:rsid w:val="00460F76"/>
    <w:rsid w:val="00462110"/>
    <w:rsid w:val="00462F12"/>
    <w:rsid w:val="00463050"/>
    <w:rsid w:val="0046340F"/>
    <w:rsid w:val="00466168"/>
    <w:rsid w:val="0046778B"/>
    <w:rsid w:val="004714D4"/>
    <w:rsid w:val="00474D65"/>
    <w:rsid w:val="00475712"/>
    <w:rsid w:val="00480CCE"/>
    <w:rsid w:val="00482FAA"/>
    <w:rsid w:val="00487211"/>
    <w:rsid w:val="0049075F"/>
    <w:rsid w:val="00492DA8"/>
    <w:rsid w:val="004A0888"/>
    <w:rsid w:val="004A3829"/>
    <w:rsid w:val="004A43B6"/>
    <w:rsid w:val="004A70EE"/>
    <w:rsid w:val="004A774E"/>
    <w:rsid w:val="004A7D3E"/>
    <w:rsid w:val="004A7FF9"/>
    <w:rsid w:val="004B379D"/>
    <w:rsid w:val="004B5F0C"/>
    <w:rsid w:val="004B6031"/>
    <w:rsid w:val="004C046E"/>
    <w:rsid w:val="004C1609"/>
    <w:rsid w:val="004C216B"/>
    <w:rsid w:val="004C56CA"/>
    <w:rsid w:val="004C5DD3"/>
    <w:rsid w:val="004D30F9"/>
    <w:rsid w:val="004D4095"/>
    <w:rsid w:val="004D4A32"/>
    <w:rsid w:val="004D525B"/>
    <w:rsid w:val="004D64AB"/>
    <w:rsid w:val="004E7CE8"/>
    <w:rsid w:val="004F271D"/>
    <w:rsid w:val="004F4705"/>
    <w:rsid w:val="004F5114"/>
    <w:rsid w:val="004F756C"/>
    <w:rsid w:val="005001FA"/>
    <w:rsid w:val="005019AF"/>
    <w:rsid w:val="00501D75"/>
    <w:rsid w:val="0050488D"/>
    <w:rsid w:val="00504D12"/>
    <w:rsid w:val="0050527A"/>
    <w:rsid w:val="0050535A"/>
    <w:rsid w:val="00505C29"/>
    <w:rsid w:val="005106F5"/>
    <w:rsid w:val="00510C5D"/>
    <w:rsid w:val="00511192"/>
    <w:rsid w:val="005118AD"/>
    <w:rsid w:val="00512353"/>
    <w:rsid w:val="00514C28"/>
    <w:rsid w:val="005220C2"/>
    <w:rsid w:val="00522E88"/>
    <w:rsid w:val="00523369"/>
    <w:rsid w:val="0052398F"/>
    <w:rsid w:val="00523FF2"/>
    <w:rsid w:val="005244BF"/>
    <w:rsid w:val="0052773C"/>
    <w:rsid w:val="00532380"/>
    <w:rsid w:val="00532960"/>
    <w:rsid w:val="005346D2"/>
    <w:rsid w:val="00540BB4"/>
    <w:rsid w:val="00545A73"/>
    <w:rsid w:val="00546DEB"/>
    <w:rsid w:val="00546F0F"/>
    <w:rsid w:val="005477E7"/>
    <w:rsid w:val="00550159"/>
    <w:rsid w:val="00551897"/>
    <w:rsid w:val="00551FFD"/>
    <w:rsid w:val="00552A0F"/>
    <w:rsid w:val="005551ED"/>
    <w:rsid w:val="00556419"/>
    <w:rsid w:val="005572B4"/>
    <w:rsid w:val="005572DD"/>
    <w:rsid w:val="00560564"/>
    <w:rsid w:val="00561BE3"/>
    <w:rsid w:val="00562E2B"/>
    <w:rsid w:val="00564668"/>
    <w:rsid w:val="0056719B"/>
    <w:rsid w:val="00570353"/>
    <w:rsid w:val="005715F5"/>
    <w:rsid w:val="0057171E"/>
    <w:rsid w:val="00571EEC"/>
    <w:rsid w:val="00572666"/>
    <w:rsid w:val="0057267E"/>
    <w:rsid w:val="005726BD"/>
    <w:rsid w:val="00574533"/>
    <w:rsid w:val="00574A5A"/>
    <w:rsid w:val="005753B8"/>
    <w:rsid w:val="00583ED5"/>
    <w:rsid w:val="0058530C"/>
    <w:rsid w:val="00587437"/>
    <w:rsid w:val="005923A3"/>
    <w:rsid w:val="00592678"/>
    <w:rsid w:val="00594644"/>
    <w:rsid w:val="0059526F"/>
    <w:rsid w:val="00596F36"/>
    <w:rsid w:val="005A1741"/>
    <w:rsid w:val="005A235F"/>
    <w:rsid w:val="005A751F"/>
    <w:rsid w:val="005A7719"/>
    <w:rsid w:val="005A77C2"/>
    <w:rsid w:val="005B291B"/>
    <w:rsid w:val="005B6F9F"/>
    <w:rsid w:val="005B76C5"/>
    <w:rsid w:val="005B7AF0"/>
    <w:rsid w:val="005B7B8A"/>
    <w:rsid w:val="005C09C6"/>
    <w:rsid w:val="005C458D"/>
    <w:rsid w:val="005C491E"/>
    <w:rsid w:val="005C5E0A"/>
    <w:rsid w:val="005C6C0C"/>
    <w:rsid w:val="005D2276"/>
    <w:rsid w:val="005D25FD"/>
    <w:rsid w:val="005D2808"/>
    <w:rsid w:val="005E0858"/>
    <w:rsid w:val="005E14EC"/>
    <w:rsid w:val="005E2794"/>
    <w:rsid w:val="005E3C93"/>
    <w:rsid w:val="005E3CBF"/>
    <w:rsid w:val="005E6958"/>
    <w:rsid w:val="005E6F9D"/>
    <w:rsid w:val="005E7B5A"/>
    <w:rsid w:val="005F01FC"/>
    <w:rsid w:val="005F0208"/>
    <w:rsid w:val="005F0C89"/>
    <w:rsid w:val="005F3701"/>
    <w:rsid w:val="005F41DF"/>
    <w:rsid w:val="005F4521"/>
    <w:rsid w:val="005F5478"/>
    <w:rsid w:val="006006FC"/>
    <w:rsid w:val="006028A3"/>
    <w:rsid w:val="006045BA"/>
    <w:rsid w:val="0060583A"/>
    <w:rsid w:val="00611649"/>
    <w:rsid w:val="00611A0E"/>
    <w:rsid w:val="00611AE2"/>
    <w:rsid w:val="00611CE3"/>
    <w:rsid w:val="00614154"/>
    <w:rsid w:val="00614BD3"/>
    <w:rsid w:val="00620715"/>
    <w:rsid w:val="00623A77"/>
    <w:rsid w:val="006256F5"/>
    <w:rsid w:val="0063097B"/>
    <w:rsid w:val="006364B8"/>
    <w:rsid w:val="00636A64"/>
    <w:rsid w:val="00636B93"/>
    <w:rsid w:val="00640550"/>
    <w:rsid w:val="0064326A"/>
    <w:rsid w:val="00644D5D"/>
    <w:rsid w:val="006467A0"/>
    <w:rsid w:val="0064695B"/>
    <w:rsid w:val="00646C71"/>
    <w:rsid w:val="00646DC7"/>
    <w:rsid w:val="006511FB"/>
    <w:rsid w:val="00651295"/>
    <w:rsid w:val="00651A9D"/>
    <w:rsid w:val="00654C93"/>
    <w:rsid w:val="00656092"/>
    <w:rsid w:val="0065741C"/>
    <w:rsid w:val="00660B85"/>
    <w:rsid w:val="00661625"/>
    <w:rsid w:val="006622E0"/>
    <w:rsid w:val="00662DCE"/>
    <w:rsid w:val="0066475C"/>
    <w:rsid w:val="00664F6D"/>
    <w:rsid w:val="006650B8"/>
    <w:rsid w:val="00666329"/>
    <w:rsid w:val="006672EE"/>
    <w:rsid w:val="0067011F"/>
    <w:rsid w:val="0067015E"/>
    <w:rsid w:val="00671BEA"/>
    <w:rsid w:val="00677DA0"/>
    <w:rsid w:val="00680453"/>
    <w:rsid w:val="00681121"/>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B7EF0"/>
    <w:rsid w:val="006C1708"/>
    <w:rsid w:val="006C1C29"/>
    <w:rsid w:val="006C3782"/>
    <w:rsid w:val="006C3CDE"/>
    <w:rsid w:val="006C4745"/>
    <w:rsid w:val="006C65A5"/>
    <w:rsid w:val="006D0EE8"/>
    <w:rsid w:val="006D3162"/>
    <w:rsid w:val="006D37E7"/>
    <w:rsid w:val="006D5146"/>
    <w:rsid w:val="006D59D6"/>
    <w:rsid w:val="006D5C04"/>
    <w:rsid w:val="006D7508"/>
    <w:rsid w:val="006E0F2F"/>
    <w:rsid w:val="006E19D7"/>
    <w:rsid w:val="006E6352"/>
    <w:rsid w:val="006E71B9"/>
    <w:rsid w:val="006F0FE9"/>
    <w:rsid w:val="006F39B2"/>
    <w:rsid w:val="006F5384"/>
    <w:rsid w:val="006F6604"/>
    <w:rsid w:val="006F6896"/>
    <w:rsid w:val="006F71D8"/>
    <w:rsid w:val="006F7D1A"/>
    <w:rsid w:val="00702F6F"/>
    <w:rsid w:val="00703155"/>
    <w:rsid w:val="0070346C"/>
    <w:rsid w:val="007051A0"/>
    <w:rsid w:val="00706496"/>
    <w:rsid w:val="00711A12"/>
    <w:rsid w:val="00711F11"/>
    <w:rsid w:val="007154C4"/>
    <w:rsid w:val="00715DB9"/>
    <w:rsid w:val="007174BE"/>
    <w:rsid w:val="007218A0"/>
    <w:rsid w:val="007238AF"/>
    <w:rsid w:val="00726799"/>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4A8B"/>
    <w:rsid w:val="00754FC0"/>
    <w:rsid w:val="007561FC"/>
    <w:rsid w:val="00761D34"/>
    <w:rsid w:val="00762D2D"/>
    <w:rsid w:val="00764622"/>
    <w:rsid w:val="00764CAD"/>
    <w:rsid w:val="00770FA1"/>
    <w:rsid w:val="00772250"/>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0D9D"/>
    <w:rsid w:val="007B1EEE"/>
    <w:rsid w:val="007B249B"/>
    <w:rsid w:val="007B399D"/>
    <w:rsid w:val="007B6D4D"/>
    <w:rsid w:val="007B6FAF"/>
    <w:rsid w:val="007B7A09"/>
    <w:rsid w:val="007C0F7A"/>
    <w:rsid w:val="007D24A9"/>
    <w:rsid w:val="007D27FA"/>
    <w:rsid w:val="007D30B5"/>
    <w:rsid w:val="007D6218"/>
    <w:rsid w:val="007D6699"/>
    <w:rsid w:val="007D7E30"/>
    <w:rsid w:val="007E0A75"/>
    <w:rsid w:val="007E6419"/>
    <w:rsid w:val="007F2ABD"/>
    <w:rsid w:val="007F6815"/>
    <w:rsid w:val="007F68CD"/>
    <w:rsid w:val="007F6BA8"/>
    <w:rsid w:val="0080681B"/>
    <w:rsid w:val="0080738C"/>
    <w:rsid w:val="00810B77"/>
    <w:rsid w:val="00817436"/>
    <w:rsid w:val="008213AB"/>
    <w:rsid w:val="00822217"/>
    <w:rsid w:val="0082542D"/>
    <w:rsid w:val="00827834"/>
    <w:rsid w:val="00830778"/>
    <w:rsid w:val="00831A20"/>
    <w:rsid w:val="00832835"/>
    <w:rsid w:val="00835110"/>
    <w:rsid w:val="008351FC"/>
    <w:rsid w:val="00841F50"/>
    <w:rsid w:val="00843A0E"/>
    <w:rsid w:val="00845DFE"/>
    <w:rsid w:val="00846E17"/>
    <w:rsid w:val="0085200A"/>
    <w:rsid w:val="00854283"/>
    <w:rsid w:val="00855381"/>
    <w:rsid w:val="008573E3"/>
    <w:rsid w:val="00861E81"/>
    <w:rsid w:val="008621BF"/>
    <w:rsid w:val="008645FF"/>
    <w:rsid w:val="00866D42"/>
    <w:rsid w:val="00867F5A"/>
    <w:rsid w:val="0087030E"/>
    <w:rsid w:val="00870AAC"/>
    <w:rsid w:val="008734F7"/>
    <w:rsid w:val="00874E9F"/>
    <w:rsid w:val="00877842"/>
    <w:rsid w:val="00877FE5"/>
    <w:rsid w:val="008806F8"/>
    <w:rsid w:val="008808E2"/>
    <w:rsid w:val="00881456"/>
    <w:rsid w:val="00881ACB"/>
    <w:rsid w:val="00885FC9"/>
    <w:rsid w:val="00891328"/>
    <w:rsid w:val="00891A47"/>
    <w:rsid w:val="00892809"/>
    <w:rsid w:val="0089370F"/>
    <w:rsid w:val="008939AF"/>
    <w:rsid w:val="00893FED"/>
    <w:rsid w:val="0089449A"/>
    <w:rsid w:val="00894FED"/>
    <w:rsid w:val="00895E48"/>
    <w:rsid w:val="00896687"/>
    <w:rsid w:val="008971F4"/>
    <w:rsid w:val="008A0E7D"/>
    <w:rsid w:val="008A3023"/>
    <w:rsid w:val="008A403F"/>
    <w:rsid w:val="008A6815"/>
    <w:rsid w:val="008B1031"/>
    <w:rsid w:val="008B1471"/>
    <w:rsid w:val="008B2303"/>
    <w:rsid w:val="008B34A0"/>
    <w:rsid w:val="008B5740"/>
    <w:rsid w:val="008C0B84"/>
    <w:rsid w:val="008C2A67"/>
    <w:rsid w:val="008C41DA"/>
    <w:rsid w:val="008C553A"/>
    <w:rsid w:val="008C588E"/>
    <w:rsid w:val="008C6D5F"/>
    <w:rsid w:val="008C7226"/>
    <w:rsid w:val="008D0F0F"/>
    <w:rsid w:val="008D7B80"/>
    <w:rsid w:val="008E243B"/>
    <w:rsid w:val="008E4184"/>
    <w:rsid w:val="008E549F"/>
    <w:rsid w:val="008E6301"/>
    <w:rsid w:val="008F02A9"/>
    <w:rsid w:val="008F10BC"/>
    <w:rsid w:val="008F2052"/>
    <w:rsid w:val="008F26ED"/>
    <w:rsid w:val="008F2A38"/>
    <w:rsid w:val="008F3012"/>
    <w:rsid w:val="008F52E7"/>
    <w:rsid w:val="008F592B"/>
    <w:rsid w:val="008F5F63"/>
    <w:rsid w:val="00900596"/>
    <w:rsid w:val="00900D46"/>
    <w:rsid w:val="00901D14"/>
    <w:rsid w:val="00903775"/>
    <w:rsid w:val="0090613F"/>
    <w:rsid w:val="009109F7"/>
    <w:rsid w:val="00912137"/>
    <w:rsid w:val="00915BED"/>
    <w:rsid w:val="00916B64"/>
    <w:rsid w:val="0092145D"/>
    <w:rsid w:val="009245DE"/>
    <w:rsid w:val="00930762"/>
    <w:rsid w:val="00930C0C"/>
    <w:rsid w:val="00936B81"/>
    <w:rsid w:val="00940C9E"/>
    <w:rsid w:val="00944701"/>
    <w:rsid w:val="00950ED1"/>
    <w:rsid w:val="00952A7A"/>
    <w:rsid w:val="00953A02"/>
    <w:rsid w:val="0095444E"/>
    <w:rsid w:val="00955C67"/>
    <w:rsid w:val="0095661D"/>
    <w:rsid w:val="00957B65"/>
    <w:rsid w:val="00960AFF"/>
    <w:rsid w:val="00963F62"/>
    <w:rsid w:val="00965EFC"/>
    <w:rsid w:val="0097161B"/>
    <w:rsid w:val="009762D2"/>
    <w:rsid w:val="009762F1"/>
    <w:rsid w:val="0097692D"/>
    <w:rsid w:val="009776D2"/>
    <w:rsid w:val="00977EA8"/>
    <w:rsid w:val="0098140D"/>
    <w:rsid w:val="00981CED"/>
    <w:rsid w:val="00983E37"/>
    <w:rsid w:val="00987225"/>
    <w:rsid w:val="00990870"/>
    <w:rsid w:val="00990DCF"/>
    <w:rsid w:val="009920F5"/>
    <w:rsid w:val="00992B56"/>
    <w:rsid w:val="00992CDA"/>
    <w:rsid w:val="00993342"/>
    <w:rsid w:val="009964B8"/>
    <w:rsid w:val="00996CE4"/>
    <w:rsid w:val="009A0FB3"/>
    <w:rsid w:val="009A38D1"/>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417"/>
    <w:rsid w:val="009E3B56"/>
    <w:rsid w:val="009E49B5"/>
    <w:rsid w:val="009E551E"/>
    <w:rsid w:val="009E7066"/>
    <w:rsid w:val="009F1EF8"/>
    <w:rsid w:val="009F4604"/>
    <w:rsid w:val="009F4B78"/>
    <w:rsid w:val="009F606B"/>
    <w:rsid w:val="009F6E66"/>
    <w:rsid w:val="009F723D"/>
    <w:rsid w:val="009F7888"/>
    <w:rsid w:val="00A022EE"/>
    <w:rsid w:val="00A02AC3"/>
    <w:rsid w:val="00A06840"/>
    <w:rsid w:val="00A06EAD"/>
    <w:rsid w:val="00A11226"/>
    <w:rsid w:val="00A1293C"/>
    <w:rsid w:val="00A14F9B"/>
    <w:rsid w:val="00A167F1"/>
    <w:rsid w:val="00A2085F"/>
    <w:rsid w:val="00A20DE6"/>
    <w:rsid w:val="00A20EC0"/>
    <w:rsid w:val="00A2150B"/>
    <w:rsid w:val="00A215D9"/>
    <w:rsid w:val="00A2292C"/>
    <w:rsid w:val="00A22DD6"/>
    <w:rsid w:val="00A23FC3"/>
    <w:rsid w:val="00A25F1B"/>
    <w:rsid w:val="00A3288D"/>
    <w:rsid w:val="00A329DC"/>
    <w:rsid w:val="00A32ED7"/>
    <w:rsid w:val="00A41135"/>
    <w:rsid w:val="00A41FEB"/>
    <w:rsid w:val="00A42FBA"/>
    <w:rsid w:val="00A44DA6"/>
    <w:rsid w:val="00A47D4A"/>
    <w:rsid w:val="00A50921"/>
    <w:rsid w:val="00A5160D"/>
    <w:rsid w:val="00A56CA4"/>
    <w:rsid w:val="00A65F04"/>
    <w:rsid w:val="00A65F2E"/>
    <w:rsid w:val="00A7086D"/>
    <w:rsid w:val="00A71AD5"/>
    <w:rsid w:val="00A80183"/>
    <w:rsid w:val="00A8073E"/>
    <w:rsid w:val="00A80883"/>
    <w:rsid w:val="00A81BED"/>
    <w:rsid w:val="00A82FC6"/>
    <w:rsid w:val="00A85A0D"/>
    <w:rsid w:val="00A92270"/>
    <w:rsid w:val="00AA10AE"/>
    <w:rsid w:val="00AA329F"/>
    <w:rsid w:val="00AA7B6A"/>
    <w:rsid w:val="00AB593E"/>
    <w:rsid w:val="00AB5D37"/>
    <w:rsid w:val="00AB683F"/>
    <w:rsid w:val="00AC3587"/>
    <w:rsid w:val="00AC49B8"/>
    <w:rsid w:val="00AC4A2E"/>
    <w:rsid w:val="00AD1885"/>
    <w:rsid w:val="00AD1DD6"/>
    <w:rsid w:val="00AD50BA"/>
    <w:rsid w:val="00AE02E7"/>
    <w:rsid w:val="00AE0F75"/>
    <w:rsid w:val="00AE21C1"/>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3F64"/>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368"/>
    <w:rsid w:val="00B63559"/>
    <w:rsid w:val="00B676F2"/>
    <w:rsid w:val="00B73428"/>
    <w:rsid w:val="00B73979"/>
    <w:rsid w:val="00B751B0"/>
    <w:rsid w:val="00B751F2"/>
    <w:rsid w:val="00B762E0"/>
    <w:rsid w:val="00B76C2C"/>
    <w:rsid w:val="00B8598E"/>
    <w:rsid w:val="00B86188"/>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E6478"/>
    <w:rsid w:val="00BF2A79"/>
    <w:rsid w:val="00BF375F"/>
    <w:rsid w:val="00C02372"/>
    <w:rsid w:val="00C044C3"/>
    <w:rsid w:val="00C10453"/>
    <w:rsid w:val="00C12E60"/>
    <w:rsid w:val="00C13BCA"/>
    <w:rsid w:val="00C141B9"/>
    <w:rsid w:val="00C158CF"/>
    <w:rsid w:val="00C16518"/>
    <w:rsid w:val="00C1787D"/>
    <w:rsid w:val="00C20F14"/>
    <w:rsid w:val="00C22B7C"/>
    <w:rsid w:val="00C23B8E"/>
    <w:rsid w:val="00C3184D"/>
    <w:rsid w:val="00C331FD"/>
    <w:rsid w:val="00C340E5"/>
    <w:rsid w:val="00C34DCB"/>
    <w:rsid w:val="00C36D0C"/>
    <w:rsid w:val="00C3708D"/>
    <w:rsid w:val="00C4138A"/>
    <w:rsid w:val="00C43F5E"/>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21F"/>
    <w:rsid w:val="00CC0ED3"/>
    <w:rsid w:val="00CC1894"/>
    <w:rsid w:val="00CC2EE2"/>
    <w:rsid w:val="00CC38D8"/>
    <w:rsid w:val="00CC3D03"/>
    <w:rsid w:val="00CC45DB"/>
    <w:rsid w:val="00CC5651"/>
    <w:rsid w:val="00CC73FF"/>
    <w:rsid w:val="00CD141E"/>
    <w:rsid w:val="00CD45DA"/>
    <w:rsid w:val="00CE0844"/>
    <w:rsid w:val="00CE2EA4"/>
    <w:rsid w:val="00CE5714"/>
    <w:rsid w:val="00CE6138"/>
    <w:rsid w:val="00CE6F33"/>
    <w:rsid w:val="00CE6F59"/>
    <w:rsid w:val="00CE7AAB"/>
    <w:rsid w:val="00CF2673"/>
    <w:rsid w:val="00CF2DA1"/>
    <w:rsid w:val="00CF43B1"/>
    <w:rsid w:val="00D04F08"/>
    <w:rsid w:val="00D0614B"/>
    <w:rsid w:val="00D06AD1"/>
    <w:rsid w:val="00D17549"/>
    <w:rsid w:val="00D24D97"/>
    <w:rsid w:val="00D24F32"/>
    <w:rsid w:val="00D275F5"/>
    <w:rsid w:val="00D376F1"/>
    <w:rsid w:val="00D43CA8"/>
    <w:rsid w:val="00D4523D"/>
    <w:rsid w:val="00D4593F"/>
    <w:rsid w:val="00D45BD4"/>
    <w:rsid w:val="00D4775B"/>
    <w:rsid w:val="00D47AB8"/>
    <w:rsid w:val="00D51CF7"/>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5CC2"/>
    <w:rsid w:val="00D8730B"/>
    <w:rsid w:val="00D87749"/>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E0988"/>
    <w:rsid w:val="00DF1BBF"/>
    <w:rsid w:val="00DF25DA"/>
    <w:rsid w:val="00DF3145"/>
    <w:rsid w:val="00DF4B0E"/>
    <w:rsid w:val="00DF69AD"/>
    <w:rsid w:val="00E01E4B"/>
    <w:rsid w:val="00E062B0"/>
    <w:rsid w:val="00E0711E"/>
    <w:rsid w:val="00E0770C"/>
    <w:rsid w:val="00E14DFA"/>
    <w:rsid w:val="00E17EA5"/>
    <w:rsid w:val="00E229DB"/>
    <w:rsid w:val="00E2571A"/>
    <w:rsid w:val="00E26EDC"/>
    <w:rsid w:val="00E2713C"/>
    <w:rsid w:val="00E30B42"/>
    <w:rsid w:val="00E342D7"/>
    <w:rsid w:val="00E34554"/>
    <w:rsid w:val="00E34D1F"/>
    <w:rsid w:val="00E35C26"/>
    <w:rsid w:val="00E40003"/>
    <w:rsid w:val="00E410EA"/>
    <w:rsid w:val="00E41D5C"/>
    <w:rsid w:val="00E437F7"/>
    <w:rsid w:val="00E529F9"/>
    <w:rsid w:val="00E55017"/>
    <w:rsid w:val="00E55416"/>
    <w:rsid w:val="00E557D1"/>
    <w:rsid w:val="00E56282"/>
    <w:rsid w:val="00E616BF"/>
    <w:rsid w:val="00E633F5"/>
    <w:rsid w:val="00E658AA"/>
    <w:rsid w:val="00E6656A"/>
    <w:rsid w:val="00E70D30"/>
    <w:rsid w:val="00E7159D"/>
    <w:rsid w:val="00E716BA"/>
    <w:rsid w:val="00E735DC"/>
    <w:rsid w:val="00E75977"/>
    <w:rsid w:val="00E75FD5"/>
    <w:rsid w:val="00E76431"/>
    <w:rsid w:val="00E7686D"/>
    <w:rsid w:val="00E813BA"/>
    <w:rsid w:val="00E8590C"/>
    <w:rsid w:val="00E85F76"/>
    <w:rsid w:val="00E91DD2"/>
    <w:rsid w:val="00E93590"/>
    <w:rsid w:val="00E94506"/>
    <w:rsid w:val="00E95A7B"/>
    <w:rsid w:val="00E969E9"/>
    <w:rsid w:val="00EA01A0"/>
    <w:rsid w:val="00EA155A"/>
    <w:rsid w:val="00EA24D4"/>
    <w:rsid w:val="00EA2851"/>
    <w:rsid w:val="00EA3515"/>
    <w:rsid w:val="00EA4472"/>
    <w:rsid w:val="00EA55FE"/>
    <w:rsid w:val="00EB0B4F"/>
    <w:rsid w:val="00EB1B59"/>
    <w:rsid w:val="00EB4384"/>
    <w:rsid w:val="00EB539F"/>
    <w:rsid w:val="00EB6065"/>
    <w:rsid w:val="00EB734B"/>
    <w:rsid w:val="00EC0826"/>
    <w:rsid w:val="00EC4E99"/>
    <w:rsid w:val="00EC7E23"/>
    <w:rsid w:val="00ED18FF"/>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2F3F"/>
    <w:rsid w:val="00F0368F"/>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67C19"/>
    <w:rsid w:val="00F71232"/>
    <w:rsid w:val="00F74722"/>
    <w:rsid w:val="00F75F45"/>
    <w:rsid w:val="00F82957"/>
    <w:rsid w:val="00F83BD2"/>
    <w:rsid w:val="00F857CA"/>
    <w:rsid w:val="00F91E23"/>
    <w:rsid w:val="00F92C2B"/>
    <w:rsid w:val="00F94241"/>
    <w:rsid w:val="00F945CD"/>
    <w:rsid w:val="00F95ECF"/>
    <w:rsid w:val="00F9792C"/>
    <w:rsid w:val="00F97AAA"/>
    <w:rsid w:val="00FA0352"/>
    <w:rsid w:val="00FA249E"/>
    <w:rsid w:val="00FA4AD8"/>
    <w:rsid w:val="00FB3597"/>
    <w:rsid w:val="00FB53CA"/>
    <w:rsid w:val="00FC0379"/>
    <w:rsid w:val="00FC3750"/>
    <w:rsid w:val="00FC487C"/>
    <w:rsid w:val="00FC51A5"/>
    <w:rsid w:val="00FC75F5"/>
    <w:rsid w:val="00FD0B36"/>
    <w:rsid w:val="00FD168A"/>
    <w:rsid w:val="00FD3643"/>
    <w:rsid w:val="00FD553C"/>
    <w:rsid w:val="00FD6F5E"/>
    <w:rsid w:val="00FE087D"/>
    <w:rsid w:val="00FE133D"/>
    <w:rsid w:val="00FE2090"/>
    <w:rsid w:val="00FE2593"/>
    <w:rsid w:val="00FE359D"/>
    <w:rsid w:val="00FE47EA"/>
    <w:rsid w:val="00FE4D5F"/>
    <w:rsid w:val="00FE7BC4"/>
    <w:rsid w:val="00FF050D"/>
    <w:rsid w:val="00FF29D4"/>
    <w:rsid w:val="00FF388D"/>
    <w:rsid w:val="00FF40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3B6A4608"/>
  <w15:chartTrackingRefBased/>
  <w15:docId w15:val="{46A115F9-39D3-4F36-8CE3-928F01CB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126B"/>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7F2ABD"/>
    <w:pPr>
      <w:spacing w:line="360" w:lineRule="auto"/>
    </w:pPr>
    <w:rPr>
      <w:b/>
      <w:bCs/>
      <w:sz w:val="32"/>
      <w:szCs w:val="32"/>
      <w:u w:val="single"/>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unhideWhenUsed/>
    <w:rsid w:val="00664F6D"/>
    <w:rPr>
      <w:sz w:val="20"/>
      <w:szCs w:val="20"/>
      <w:lang w:val="x-none"/>
    </w:rPr>
  </w:style>
  <w:style w:type="character" w:customStyle="1" w:styleId="ab">
    <w:name w:val="批注文字 字符"/>
    <w:link w:val="aa"/>
    <w:uiPriority w:val="99"/>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paragraph" w:styleId="ae">
    <w:name w:val="Revision"/>
    <w:hidden/>
    <w:uiPriority w:val="99"/>
    <w:semiHidden/>
    <w:rsid w:val="004D525B"/>
    <w:rPr>
      <w:sz w:val="24"/>
      <w:szCs w:val="24"/>
      <w:lang w:val="de-DE" w:eastAsia="ja-JP"/>
    </w:rPr>
  </w:style>
  <w:style w:type="character" w:styleId="af">
    <w:name w:val="Hyperlink"/>
    <w:basedOn w:val="a0"/>
    <w:uiPriority w:val="99"/>
    <w:unhideWhenUsed/>
    <w:rsid w:val="000A38D2"/>
    <w:rPr>
      <w:color w:val="0563C1" w:themeColor="hyperlink"/>
      <w:u w:val="single"/>
    </w:rPr>
  </w:style>
  <w:style w:type="character" w:styleId="af0">
    <w:name w:val="Unresolved Mention"/>
    <w:basedOn w:val="a0"/>
    <w:uiPriority w:val="99"/>
    <w:semiHidden/>
    <w:unhideWhenUsed/>
    <w:rsid w:val="000A38D2"/>
    <w:rPr>
      <w:color w:val="605E5C"/>
      <w:shd w:val="clear" w:color="auto" w:fill="E1DFDD"/>
    </w:rPr>
  </w:style>
  <w:style w:type="paragraph" w:styleId="af1">
    <w:name w:val="Normal (Web)"/>
    <w:basedOn w:val="a"/>
    <w:uiPriority w:val="99"/>
    <w:unhideWhenUsed/>
    <w:rsid w:val="005B6F9F"/>
  </w:style>
  <w:style w:type="paragraph" w:styleId="af2">
    <w:name w:val="List Paragraph"/>
    <w:basedOn w:val="a"/>
    <w:uiPriority w:val="34"/>
    <w:qFormat/>
    <w:rsid w:val="00D24F32"/>
    <w:pPr>
      <w:widowControl w:val="0"/>
      <w:spacing w:after="160" w:line="278" w:lineRule="auto"/>
      <w:ind w:left="720"/>
      <w:contextualSpacing/>
    </w:pPr>
    <w:rPr>
      <w:rFonts w:asciiTheme="minorHAnsi" w:eastAsiaTheme="minorEastAsia" w:hAnsiTheme="minorHAnsi" w:cstheme="minorBidi"/>
      <w:kern w:val="2"/>
      <w:sz w:val="22"/>
      <w:lang w:val="en-US" w:eastAsia="zh-CN"/>
      <w14:ligatures w14:val="standardContextual"/>
    </w:rPr>
  </w:style>
  <w:style w:type="table" w:styleId="af3">
    <w:name w:val="Table Grid"/>
    <w:basedOn w:val="a1"/>
    <w:uiPriority w:val="39"/>
    <w:rsid w:val="00D24F32"/>
    <w:rPr>
      <w:rFonts w:asciiTheme="minorHAnsi" w:eastAsiaTheme="minorEastAsia" w:hAnsiTheme="minorHAnsi" w:cstheme="minorBidi"/>
      <w:kern w:val="2"/>
      <w:sz w:val="22"/>
      <w:szCs w:val="24"/>
      <w:lang w:val="en-US"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unhideWhenUsed/>
    <w:qFormat/>
    <w:rsid w:val="00D24F32"/>
    <w:pPr>
      <w:widowControl w:val="0"/>
      <w:spacing w:after="160" w:line="278" w:lineRule="auto"/>
    </w:pPr>
    <w:rPr>
      <w:rFonts w:asciiTheme="majorHAnsi" w:eastAsia="黑体" w:hAnsiTheme="majorHAnsi" w:cstheme="majorBidi"/>
      <w:kern w:val="2"/>
      <w:sz w:val="20"/>
      <w:szCs w:val="20"/>
      <w:lang w:val="en-US" w:eastAsia="zh-CN"/>
      <w14:ligatures w14:val="standardContextual"/>
    </w:rPr>
  </w:style>
  <w:style w:type="paragraph" w:customStyle="1" w:styleId="Heading3">
    <w:name w:val="Heading3"/>
    <w:basedOn w:val="a"/>
    <w:link w:val="Heading3Char"/>
    <w:qFormat/>
    <w:rsid w:val="00252B41"/>
    <w:rPr>
      <w:rFonts w:eastAsia="宋体"/>
      <w:sz w:val="28"/>
      <w:szCs w:val="28"/>
      <w:lang w:val="en-US" w:eastAsia="zh-CN"/>
    </w:rPr>
  </w:style>
  <w:style w:type="character" w:customStyle="1" w:styleId="Heading3Char">
    <w:name w:val="Heading3 Char"/>
    <w:basedOn w:val="a0"/>
    <w:link w:val="Heading3"/>
    <w:rsid w:val="00252B41"/>
    <w:rPr>
      <w:rFonts w:eastAsia="宋体"/>
      <w:sz w:val="28"/>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82688">
      <w:bodyDiv w:val="1"/>
      <w:marLeft w:val="0"/>
      <w:marRight w:val="0"/>
      <w:marTop w:val="0"/>
      <w:marBottom w:val="0"/>
      <w:divBdr>
        <w:top w:val="none" w:sz="0" w:space="0" w:color="auto"/>
        <w:left w:val="none" w:sz="0" w:space="0" w:color="auto"/>
        <w:bottom w:val="none" w:sz="0" w:space="0" w:color="auto"/>
        <w:right w:val="none" w:sz="0" w:space="0" w:color="auto"/>
      </w:divBdr>
    </w:div>
    <w:div w:id="1721199049">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2.bin"/><Relationship Id="rId42" Type="http://schemas.openxmlformats.org/officeDocument/2006/relationships/image" Target="media/image19.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oleObject" Target="embeddings/oleObject25.bin"/><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7.wmf"/><Relationship Id="rId66" Type="http://schemas.openxmlformats.org/officeDocument/2006/relationships/oleObject" Target="embeddings/oleObject24.bin"/><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2.bin"/><Relationship Id="rId1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9.wmf"/><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jpeg"/><Relationship Id="rId69" Type="http://schemas.openxmlformats.org/officeDocument/2006/relationships/image" Target="media/image33.wmf"/><Relationship Id="rId8" Type="http://schemas.openxmlformats.org/officeDocument/2006/relationships/settings" Target="settings.xml"/><Relationship Id="rId51" Type="http://schemas.openxmlformats.org/officeDocument/2006/relationships/oleObject" Target="embeddings/oleObject17.bin"/><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image" Target="media/image6.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1.bin"/><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footnotes" Target="footnotes.xml"/><Relationship Id="rId31" Type="http://schemas.openxmlformats.org/officeDocument/2006/relationships/oleObject" Target="embeddings/oleObject7.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1.w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wmf"/><Relationship Id="rId39" Type="http://schemas.openxmlformats.org/officeDocument/2006/relationships/oleObject" Target="embeddings/oleObject11.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19.bin"/><Relationship Id="rId7" Type="http://schemas.openxmlformats.org/officeDocument/2006/relationships/styles" Target="styl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B8F48C-4583-4630-BF12-AC20D64B2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1701</Words>
  <Characters>10549</Characters>
  <Application>Microsoft Office Word</Application>
  <DocSecurity>0</DocSecurity>
  <Lines>159</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Göbel, Uta</dc:creator>
  <cp:keywords/>
  <cp:lastModifiedBy>Wei Tao</cp:lastModifiedBy>
  <cp:revision>132</cp:revision>
  <dcterms:created xsi:type="dcterms:W3CDTF">2025-06-11T11:13:00Z</dcterms:created>
  <dcterms:modified xsi:type="dcterms:W3CDTF">2025-11-11T02:46:00Z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