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ACCF" w14:textId="77777777" w:rsidR="0008147B" w:rsidRDefault="0008147B" w:rsidP="0008147B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Hlk204003063"/>
      <w:r w:rsidRPr="00A51CC4">
        <w:rPr>
          <w:rFonts w:ascii="Times New Roman" w:hAnsi="Times New Roman" w:cs="Times New Roman"/>
          <w:b/>
          <w:bCs/>
          <w:color w:val="000000" w:themeColor="text1"/>
        </w:rPr>
        <w:t>Green Synthesis of a Reversible “ON-OFF-ON” Fluorescent sensor for Fe</w:t>
      </w:r>
      <w:r w:rsidRPr="00A51CC4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3+</w:t>
      </w:r>
      <w:r w:rsidRPr="00A51CC4">
        <w:rPr>
          <w:rFonts w:ascii="Times New Roman" w:hAnsi="Times New Roman" w:cs="Times New Roman"/>
          <w:b/>
          <w:bCs/>
          <w:color w:val="000000" w:themeColor="text1"/>
        </w:rPr>
        <w:t xml:space="preserve"> Using Licorice-Derived N-Doped Carbon Dots</w:t>
      </w:r>
    </w:p>
    <w:p w14:paraId="74E04921" w14:textId="0DF243B6" w:rsidR="0008147B" w:rsidRPr="000A7A59" w:rsidRDefault="0008147B" w:rsidP="000814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" w:name="_Hlk206348860"/>
      <w:bookmarkEnd w:id="0"/>
      <w:r w:rsidRPr="000A7A59">
        <w:rPr>
          <w:rFonts w:ascii="Times New Roman" w:hAnsi="Times New Roman" w:cs="Times New Roman"/>
          <w:color w:val="000000" w:themeColor="text1"/>
          <w:sz w:val="20"/>
          <w:szCs w:val="20"/>
        </w:rPr>
        <w:t>Zubair Akram</w:t>
      </w:r>
      <w:r w:rsidRPr="000A7A59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a</w:t>
      </w:r>
      <w:r w:rsidRPr="000A7A59">
        <w:rPr>
          <w:rFonts w:ascii="Times New Roman" w:hAnsi="Times New Roman" w:cs="Times New Roman"/>
          <w:color w:val="000000" w:themeColor="text1"/>
          <w:sz w:val="20"/>
          <w:szCs w:val="20"/>
        </w:rPr>
        <w:t>, Anam Arshad</w:t>
      </w:r>
      <w:r w:rsidRPr="000A7A59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a</w:t>
      </w:r>
      <w:r w:rsidRPr="000A7A59">
        <w:rPr>
          <w:rFonts w:ascii="Times New Roman" w:hAnsi="Times New Roman" w:cs="Times New Roman"/>
          <w:color w:val="000000" w:themeColor="text1"/>
          <w:sz w:val="20"/>
          <w:szCs w:val="20"/>
        </w:rPr>
        <w:t>, Mohsin Tehseen</w:t>
      </w:r>
      <w:r w:rsidR="00A6449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b</w:t>
      </w:r>
      <w:r w:rsidRPr="000A7A59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A644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64495" w:rsidRPr="000A7A59">
        <w:rPr>
          <w:rFonts w:ascii="Times New Roman" w:hAnsi="Times New Roman" w:cs="Times New Roman"/>
          <w:color w:val="000000" w:themeColor="text1"/>
          <w:sz w:val="20"/>
          <w:szCs w:val="20"/>
        </w:rPr>
        <w:t>Muhammad Mehdi</w:t>
      </w:r>
      <w:r w:rsidR="00A6449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c</w:t>
      </w:r>
      <w:r w:rsidR="00A644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0A7A59">
        <w:rPr>
          <w:rFonts w:ascii="Times New Roman" w:hAnsi="Times New Roman" w:cs="Times New Roman"/>
          <w:color w:val="000000" w:themeColor="text1"/>
          <w:sz w:val="20"/>
          <w:szCs w:val="20"/>
        </w:rPr>
        <w:t>Ali Raza</w:t>
      </w:r>
      <w:r w:rsidRPr="000A7A59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a</w:t>
      </w:r>
      <w:r w:rsidRPr="000A7A59">
        <w:rPr>
          <w:rFonts w:ascii="Times New Roman" w:hAnsi="Times New Roman" w:cs="Times New Roman"/>
          <w:color w:val="000000" w:themeColor="text1"/>
          <w:sz w:val="20"/>
          <w:szCs w:val="20"/>
        </w:rPr>
        <w:t>, Yulan Shi</w:t>
      </w:r>
      <w:r w:rsidRPr="000A7A59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a</w:t>
      </w:r>
      <w:r w:rsidRPr="000A7A59">
        <w:rPr>
          <w:rFonts w:ascii="Times New Roman" w:hAnsi="Times New Roman" w:cs="Times New Roman"/>
          <w:color w:val="000000" w:themeColor="text1"/>
          <w:sz w:val="20"/>
          <w:szCs w:val="20"/>
        </w:rPr>
        <w:t>, Nan Wang</w:t>
      </w:r>
      <w:r w:rsidRPr="000A7A59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a,d,*</w:t>
      </w:r>
      <w:r w:rsidRPr="000A7A59">
        <w:rPr>
          <w:rFonts w:ascii="Times New Roman" w:hAnsi="Times New Roman" w:cs="Times New Roman"/>
          <w:color w:val="000000" w:themeColor="text1"/>
          <w:sz w:val="20"/>
          <w:szCs w:val="20"/>
        </w:rPr>
        <w:t>, Sajida Noureen</w:t>
      </w:r>
      <w:r w:rsidR="00A6449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b</w:t>
      </w:r>
      <w:r w:rsidRPr="000A7A59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0A7A59">
        <w:rPr>
          <w:rFonts w:ascii="Times New Roman" w:hAnsi="Times New Roman" w:cs="Times New Roman"/>
          <w:color w:val="000000" w:themeColor="text1"/>
          <w:sz w:val="20"/>
          <w:szCs w:val="20"/>
        </w:rPr>
        <w:t>, Feng Yu</w:t>
      </w:r>
      <w:r w:rsidRPr="000A7A59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a,d,* </w:t>
      </w:r>
    </w:p>
    <w:p w14:paraId="5B625F36" w14:textId="77777777" w:rsidR="0008147B" w:rsidRPr="000A7A59" w:rsidRDefault="0008147B" w:rsidP="0008147B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0A7A59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a</w:t>
      </w:r>
      <w:r w:rsidRPr="000A7A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A7A5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Key Laboratory for Green Processing of Chemical Engineering of Xinjiang Bingtuan, School of Chemistry and Chemical Engineering, Shihezi University, Shihezi 832003, China.</w:t>
      </w:r>
    </w:p>
    <w:p w14:paraId="67EB8DEE" w14:textId="0D2D40CB" w:rsidR="0008147B" w:rsidRPr="000A7A59" w:rsidRDefault="0008147B" w:rsidP="000814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A59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b</w:t>
      </w:r>
      <w:r w:rsidRPr="000A7A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64495" w:rsidRPr="000A7A5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Materials Chemistry Laboratory, Institute of Chemistry, The Islamia University of Bahawalpur, Baghdad-ul-Jadeed Campus Bahawalpur 63100, Pakistan.</w:t>
      </w:r>
    </w:p>
    <w:p w14:paraId="52B0D234" w14:textId="669390AC" w:rsidR="0008147B" w:rsidRPr="00A64495" w:rsidRDefault="0008147B" w:rsidP="000814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A59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c</w:t>
      </w:r>
      <w:r w:rsidRPr="000A7A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64495" w:rsidRPr="000A7A5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College of Chemistry &amp; Pharmacy, Northwest A&amp;F University, Yangling, Shaanxi 712100, China.</w:t>
      </w:r>
    </w:p>
    <w:p w14:paraId="647D0090" w14:textId="77777777" w:rsidR="0008147B" w:rsidRPr="000A7A59" w:rsidRDefault="0008147B" w:rsidP="0008147B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0A7A59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vertAlign w:val="superscript"/>
        </w:rPr>
        <w:t>d</w:t>
      </w:r>
      <w:r w:rsidRPr="000A7A5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Carbon Neutralization and Environmental Catalytic Technology Laboratory, Bingtuan Industrial Technology Research Institute, Shihezi University, Shihezi 832003, China.</w:t>
      </w:r>
    </w:p>
    <w:p w14:paraId="2A8B6ED4" w14:textId="77777777" w:rsidR="0008147B" w:rsidRPr="000A7A59" w:rsidRDefault="0008147B" w:rsidP="0008147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A59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0A7A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Corresponding authors.  </w:t>
      </w:r>
    </w:p>
    <w:p w14:paraId="42277EAD" w14:textId="77777777" w:rsidR="0008147B" w:rsidRPr="000A7A59" w:rsidRDefault="0008147B" w:rsidP="0008147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A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E-mail address: </w:t>
      </w:r>
      <w:hyperlink r:id="rId4" w:history="1">
        <w:r w:rsidRPr="000A7A59">
          <w:rPr>
            <w:rStyle w:val="Hyperlink"/>
            <w:rFonts w:ascii="Times New Roman" w:hAnsi="Times New Roman" w:cs="Times New Roman"/>
            <w:sz w:val="20"/>
            <w:szCs w:val="20"/>
          </w:rPr>
          <w:t>nanwangsearl@outlook.com</w:t>
        </w:r>
      </w:hyperlink>
      <w:r w:rsidRPr="000A7A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(N. Wang), </w:t>
      </w:r>
      <w:hyperlink r:id="rId5" w:history="1">
        <w:r w:rsidRPr="000A7A59">
          <w:rPr>
            <w:rStyle w:val="Hyperlink"/>
            <w:rFonts w:ascii="Times New Roman" w:hAnsi="Times New Roman" w:cs="Times New Roman"/>
            <w:sz w:val="20"/>
            <w:szCs w:val="20"/>
          </w:rPr>
          <w:t>yufeng05@mail.ipc.ac.cn</w:t>
        </w:r>
      </w:hyperlink>
      <w:r w:rsidRPr="000A7A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(F. Yu), </w:t>
      </w:r>
      <w:hyperlink r:id="rId6" w:history="1">
        <w:r w:rsidRPr="000A7A59">
          <w:rPr>
            <w:rStyle w:val="Hyperlink"/>
            <w:rFonts w:ascii="Times New Roman" w:hAnsi="Times New Roman" w:cs="Times New Roman"/>
            <w:sz w:val="20"/>
            <w:szCs w:val="20"/>
          </w:rPr>
          <w:t>sajida.noureen@iub.edu.pk</w:t>
        </w:r>
      </w:hyperlink>
      <w:r w:rsidRPr="000A7A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(S. Noureen)</w:t>
      </w:r>
    </w:p>
    <w:bookmarkEnd w:id="1"/>
    <w:p w14:paraId="1E0F1BD9" w14:textId="77777777" w:rsidR="00632B5F" w:rsidRDefault="00632B5F"/>
    <w:p w14:paraId="3C863DE7" w14:textId="2ACB95F3" w:rsidR="00D95086" w:rsidRDefault="00D95086">
      <w:pPr>
        <w:rPr>
          <w:rFonts w:ascii="Palatino Linotype" w:hAnsi="Palatino Linotype" w:cs="Times New Roman"/>
          <w:b/>
          <w:bCs/>
          <w:sz w:val="20"/>
          <w:szCs w:val="20"/>
        </w:rPr>
      </w:pPr>
      <w:r w:rsidRPr="00F47490">
        <w:rPr>
          <w:rFonts w:ascii="Palatino Linotype" w:hAnsi="Palatino Linotype" w:cs="Times New Roman"/>
          <w:b/>
          <w:bCs/>
          <w:sz w:val="20"/>
          <w:szCs w:val="20"/>
        </w:rPr>
        <w:t xml:space="preserve">The </w:t>
      </w:r>
      <w:r>
        <w:rPr>
          <w:rFonts w:ascii="Palatino Linotype" w:hAnsi="Palatino Linotype" w:cs="Times New Roman"/>
          <w:b/>
          <w:bCs/>
          <w:sz w:val="20"/>
          <w:szCs w:val="20"/>
        </w:rPr>
        <w:t>Image</w:t>
      </w:r>
      <w:r w:rsidRPr="00F47490">
        <w:rPr>
          <w:rFonts w:ascii="Palatino Linotype" w:hAnsi="Palatino Linotype" w:cs="Times New Roman"/>
          <w:b/>
          <w:bCs/>
          <w:sz w:val="20"/>
          <w:szCs w:val="20"/>
        </w:rPr>
        <w:t>s of N-CQDs under UV light</w:t>
      </w:r>
      <w:r w:rsidR="00DC7469">
        <w:rPr>
          <w:rFonts w:ascii="Palatino Linotype" w:hAnsi="Palatino Linotype" w:cs="Times New Roman"/>
          <w:b/>
          <w:bCs/>
          <w:sz w:val="20"/>
          <w:szCs w:val="20"/>
        </w:rPr>
        <w:t xml:space="preserve"> in the presence and absence of analytes</w:t>
      </w:r>
    </w:p>
    <w:p w14:paraId="79CE6B1A" w14:textId="23C7DB29" w:rsidR="00D95086" w:rsidRDefault="002C2A32">
      <w:r w:rsidRPr="002C2A32">
        <w:rPr>
          <w:noProof/>
        </w:rPr>
        <w:drawing>
          <wp:inline distT="0" distB="0" distL="0" distR="0" wp14:anchorId="7AB1D65A" wp14:editId="058621D8">
            <wp:extent cx="5943600" cy="1556385"/>
            <wp:effectExtent l="0" t="0" r="0" b="5715"/>
            <wp:docPr id="13777220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960A7" w14:textId="3A6E1A26" w:rsidR="002334E9" w:rsidRDefault="002334E9" w:rsidP="002334E9">
      <w:pPr>
        <w:rPr>
          <w:rFonts w:ascii="Palatino Linotype" w:hAnsi="Palatino Linotype" w:cs="Times New Roman"/>
          <w:sz w:val="20"/>
          <w:szCs w:val="20"/>
        </w:rPr>
      </w:pPr>
      <w:r w:rsidRPr="00BD4D42">
        <w:rPr>
          <w:rFonts w:ascii="Palatino Linotype" w:hAnsi="Palatino Linotype" w:cs="Times New Roman"/>
          <w:b/>
          <w:bCs/>
          <w:i/>
          <w:iCs/>
          <w:sz w:val="20"/>
          <w:szCs w:val="20"/>
        </w:rPr>
        <w:t>Figure S</w:t>
      </w:r>
      <w:r w:rsidR="001777D0">
        <w:rPr>
          <w:rFonts w:ascii="Palatino Linotype" w:hAnsi="Palatino Linotype" w:cs="Times New Roman"/>
          <w:b/>
          <w:bCs/>
          <w:i/>
          <w:iCs/>
          <w:sz w:val="20"/>
          <w:szCs w:val="20"/>
        </w:rPr>
        <w:t>1</w:t>
      </w:r>
      <w:r w:rsidRPr="00F47490">
        <w:rPr>
          <w:rFonts w:ascii="Palatino Linotype" w:hAnsi="Palatino Linotype" w:cs="Times New Roman"/>
          <w:sz w:val="20"/>
          <w:szCs w:val="20"/>
        </w:rPr>
        <w:t>.</w:t>
      </w:r>
      <w:r>
        <w:rPr>
          <w:rFonts w:ascii="Palatino Linotype" w:hAnsi="Palatino Linotype" w:cs="Times New Roman"/>
          <w:sz w:val="20"/>
          <w:szCs w:val="20"/>
        </w:rPr>
        <w:t xml:space="preserve"> Image</w:t>
      </w:r>
      <w:r w:rsidRPr="00F47490">
        <w:rPr>
          <w:rFonts w:ascii="Palatino Linotype" w:hAnsi="Palatino Linotype" w:cs="Times New Roman"/>
          <w:sz w:val="20"/>
          <w:szCs w:val="20"/>
        </w:rPr>
        <w:t>s of the N-CQD aqueous solution (0.5 mg mL</w:t>
      </w:r>
      <w:r w:rsidRPr="00401EAB">
        <w:rPr>
          <w:rFonts w:ascii="Palatino Linotype" w:hAnsi="Palatino Linotype" w:cs="Times New Roman"/>
          <w:sz w:val="20"/>
          <w:szCs w:val="20"/>
          <w:vertAlign w:val="superscript"/>
        </w:rPr>
        <w:t>-1</w:t>
      </w:r>
      <w:r w:rsidRPr="00F47490">
        <w:rPr>
          <w:rFonts w:ascii="Palatino Linotype" w:hAnsi="Palatino Linotype" w:cs="Times New Roman"/>
          <w:sz w:val="20"/>
          <w:szCs w:val="20"/>
        </w:rPr>
        <w:t>): under 365 nm UV light</w:t>
      </w:r>
      <w:r w:rsidR="00DC7469">
        <w:rPr>
          <w:rFonts w:ascii="Palatino Linotype" w:hAnsi="Palatino Linotype" w:cs="Times New Roman"/>
          <w:sz w:val="20"/>
          <w:szCs w:val="20"/>
        </w:rPr>
        <w:t xml:space="preserve"> in the absence of analytes</w:t>
      </w:r>
      <w:r w:rsidRPr="00F47490">
        <w:rPr>
          <w:rFonts w:ascii="Palatino Linotype" w:hAnsi="Palatino Linotype" w:cs="Times New Roman"/>
          <w:sz w:val="20"/>
          <w:szCs w:val="20"/>
        </w:rPr>
        <w:t xml:space="preserve"> (bright blue fluorescence)</w:t>
      </w:r>
      <w:r w:rsidRPr="00BD4D42">
        <w:rPr>
          <w:rFonts w:ascii="Palatino Linotype" w:hAnsi="Palatino Linotype" w:cs="Times New Roman"/>
          <w:sz w:val="20"/>
          <w:szCs w:val="20"/>
        </w:rPr>
        <w:t xml:space="preserve"> </w:t>
      </w:r>
      <w:r w:rsidRPr="00F47490">
        <w:rPr>
          <w:rFonts w:ascii="Palatino Linotype" w:hAnsi="Palatino Linotype" w:cs="Times New Roman"/>
          <w:sz w:val="20"/>
          <w:szCs w:val="20"/>
        </w:rPr>
        <w:t>(</w:t>
      </w:r>
      <w:r w:rsidR="00DC7469">
        <w:rPr>
          <w:rFonts w:ascii="Palatino Linotype" w:hAnsi="Palatino Linotype" w:cs="Times New Roman"/>
          <w:sz w:val="20"/>
          <w:szCs w:val="20"/>
        </w:rPr>
        <w:t>a</w:t>
      </w:r>
      <w:r w:rsidRPr="00F47490">
        <w:rPr>
          <w:rFonts w:ascii="Palatino Linotype" w:hAnsi="Palatino Linotype" w:cs="Times New Roman"/>
          <w:sz w:val="20"/>
          <w:szCs w:val="20"/>
        </w:rPr>
        <w:t xml:space="preserve">), </w:t>
      </w:r>
      <w:r>
        <w:rPr>
          <w:rFonts w:ascii="Palatino Linotype" w:hAnsi="Palatino Linotype" w:cs="Times New Roman"/>
          <w:sz w:val="20"/>
          <w:szCs w:val="20"/>
        </w:rPr>
        <w:t xml:space="preserve">and under 365 nm UV light </w:t>
      </w:r>
      <w:r w:rsidR="00DC7469">
        <w:rPr>
          <w:rFonts w:ascii="Palatino Linotype" w:hAnsi="Palatino Linotype" w:cs="Times New Roman"/>
          <w:sz w:val="20"/>
          <w:szCs w:val="20"/>
        </w:rPr>
        <w:t xml:space="preserve">in the presence of analytes </w:t>
      </w:r>
      <w:r>
        <w:rPr>
          <w:rFonts w:ascii="Palatino Linotype" w:hAnsi="Palatino Linotype" w:cs="Times New Roman"/>
          <w:sz w:val="20"/>
          <w:szCs w:val="20"/>
        </w:rPr>
        <w:t>(quenched bright blue fluorescence in the presence of Fe</w:t>
      </w:r>
      <w:r w:rsidRPr="002334E9">
        <w:rPr>
          <w:rFonts w:ascii="Palatino Linotype" w:hAnsi="Palatino Linotype" w:cs="Times New Roman"/>
          <w:sz w:val="20"/>
          <w:szCs w:val="20"/>
          <w:vertAlign w:val="superscript"/>
        </w:rPr>
        <w:t>3+</w:t>
      </w:r>
      <w:r>
        <w:rPr>
          <w:rFonts w:ascii="Palatino Linotype" w:hAnsi="Palatino Linotype" w:cs="Times New Roman"/>
          <w:sz w:val="20"/>
          <w:szCs w:val="20"/>
        </w:rPr>
        <w:t>)</w:t>
      </w:r>
      <w:r w:rsidRPr="00BD4D42">
        <w:rPr>
          <w:rFonts w:ascii="Palatino Linotype" w:hAnsi="Palatino Linotype" w:cs="Times New Roman"/>
          <w:sz w:val="20"/>
          <w:szCs w:val="20"/>
        </w:rPr>
        <w:t xml:space="preserve"> </w:t>
      </w:r>
      <w:r>
        <w:rPr>
          <w:rFonts w:ascii="Palatino Linotype" w:hAnsi="Palatino Linotype" w:cs="Times New Roman"/>
          <w:sz w:val="20"/>
          <w:szCs w:val="20"/>
        </w:rPr>
        <w:t>(</w:t>
      </w:r>
      <w:r w:rsidR="00880AEE">
        <w:rPr>
          <w:rFonts w:ascii="Palatino Linotype" w:hAnsi="Palatino Linotype" w:cs="Times New Roman"/>
          <w:sz w:val="20"/>
          <w:szCs w:val="20"/>
        </w:rPr>
        <w:t>b</w:t>
      </w:r>
      <w:r>
        <w:rPr>
          <w:rFonts w:ascii="Palatino Linotype" w:hAnsi="Palatino Linotype" w:cs="Times New Roman"/>
          <w:sz w:val="20"/>
          <w:szCs w:val="20"/>
        </w:rPr>
        <w:t xml:space="preserve">) </w:t>
      </w:r>
      <w:r w:rsidRPr="00F47490">
        <w:rPr>
          <w:rFonts w:ascii="Palatino Linotype" w:hAnsi="Palatino Linotype" w:cs="Times New Roman"/>
          <w:sz w:val="20"/>
          <w:szCs w:val="20"/>
        </w:rPr>
        <w:t>confirming the photoluminescent property of N-CQDs.</w:t>
      </w:r>
    </w:p>
    <w:p w14:paraId="1D359EDB" w14:textId="77777777" w:rsidR="001707A7" w:rsidRDefault="001707A7" w:rsidP="002334E9">
      <w:pPr>
        <w:rPr>
          <w:rFonts w:ascii="Palatino Linotype" w:hAnsi="Palatino Linotype" w:cs="Times New Roman"/>
          <w:sz w:val="20"/>
          <w:szCs w:val="20"/>
        </w:rPr>
      </w:pPr>
    </w:p>
    <w:p w14:paraId="5087612D" w14:textId="77777777" w:rsidR="001777D0" w:rsidRDefault="001777D0" w:rsidP="002334E9">
      <w:pPr>
        <w:rPr>
          <w:rFonts w:ascii="Palatino Linotype" w:hAnsi="Palatino Linotype" w:cs="Times New Roman"/>
          <w:sz w:val="20"/>
          <w:szCs w:val="20"/>
        </w:rPr>
      </w:pPr>
    </w:p>
    <w:p w14:paraId="6728B2E8" w14:textId="77777777" w:rsidR="001777D0" w:rsidRDefault="001777D0" w:rsidP="002334E9">
      <w:pPr>
        <w:rPr>
          <w:rFonts w:ascii="Palatino Linotype" w:hAnsi="Palatino Linotype" w:cs="Times New Roman"/>
          <w:sz w:val="20"/>
          <w:szCs w:val="20"/>
        </w:rPr>
      </w:pPr>
    </w:p>
    <w:p w14:paraId="693A7060" w14:textId="77777777" w:rsidR="001777D0" w:rsidRDefault="001777D0" w:rsidP="002334E9">
      <w:pPr>
        <w:rPr>
          <w:rFonts w:ascii="Palatino Linotype" w:hAnsi="Palatino Linotype" w:cs="Times New Roman"/>
          <w:sz w:val="20"/>
          <w:szCs w:val="20"/>
        </w:rPr>
      </w:pPr>
    </w:p>
    <w:p w14:paraId="5458A533" w14:textId="77777777" w:rsidR="001777D0" w:rsidRDefault="001777D0" w:rsidP="002334E9">
      <w:pPr>
        <w:rPr>
          <w:rFonts w:ascii="Palatino Linotype" w:hAnsi="Palatino Linotype" w:cs="Times New Roman"/>
          <w:sz w:val="20"/>
          <w:szCs w:val="20"/>
        </w:rPr>
      </w:pPr>
    </w:p>
    <w:p w14:paraId="4609AB07" w14:textId="77777777" w:rsidR="001777D0" w:rsidRDefault="001777D0" w:rsidP="002334E9">
      <w:pPr>
        <w:rPr>
          <w:rFonts w:ascii="Palatino Linotype" w:hAnsi="Palatino Linotype" w:cs="Times New Roman"/>
          <w:sz w:val="20"/>
          <w:szCs w:val="20"/>
        </w:rPr>
      </w:pPr>
    </w:p>
    <w:p w14:paraId="3267D1B3" w14:textId="77777777" w:rsidR="001777D0" w:rsidRDefault="001777D0" w:rsidP="002334E9">
      <w:pPr>
        <w:rPr>
          <w:rFonts w:ascii="Palatino Linotype" w:hAnsi="Palatino Linotype" w:cs="Times New Roman"/>
          <w:sz w:val="20"/>
          <w:szCs w:val="20"/>
        </w:rPr>
      </w:pPr>
    </w:p>
    <w:p w14:paraId="0479A51E" w14:textId="3ED1DC04" w:rsidR="001777D0" w:rsidRPr="001777D0" w:rsidRDefault="001777D0" w:rsidP="002334E9">
      <w:pPr>
        <w:rPr>
          <w:rFonts w:ascii="Palatino Linotype" w:hAnsi="Palatino Linotype" w:cs="Times New Roman"/>
          <w:b/>
          <w:bCs/>
          <w:sz w:val="20"/>
          <w:szCs w:val="20"/>
        </w:rPr>
      </w:pPr>
      <w:r w:rsidRPr="001777D0">
        <w:rPr>
          <w:rFonts w:ascii="Times New Roman" w:hAnsi="Times New Roman" w:cs="Times New Roman"/>
          <w:b/>
          <w:bCs/>
          <w:color w:val="000000" w:themeColor="text1"/>
        </w:rPr>
        <w:lastRenderedPageBreak/>
        <w:t>Figure of photostability under prolonged UV irradiation</w:t>
      </w:r>
    </w:p>
    <w:p w14:paraId="24D215E6" w14:textId="2AF76A35" w:rsidR="001707A7" w:rsidRDefault="001707A7" w:rsidP="002334E9">
      <w:pPr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noProof/>
          <w:sz w:val="20"/>
          <w:szCs w:val="20"/>
        </w:rPr>
        <w:drawing>
          <wp:inline distT="0" distB="0" distL="0" distR="0" wp14:anchorId="70B2363D" wp14:editId="31827FDC">
            <wp:extent cx="4743450" cy="3860800"/>
            <wp:effectExtent l="0" t="0" r="0" b="6350"/>
            <wp:docPr id="5794515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451534" name="Picture 57945153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4" t="10053" r="11218" b="5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86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821859" w14:textId="52250A1A" w:rsidR="001707A7" w:rsidRDefault="001707A7" w:rsidP="001707A7">
      <w:pPr>
        <w:rPr>
          <w:rFonts w:ascii="Palatino Linotype" w:hAnsi="Palatino Linotype" w:cs="Times New Roman"/>
          <w:sz w:val="20"/>
          <w:szCs w:val="20"/>
        </w:rPr>
      </w:pPr>
      <w:r w:rsidRPr="00DF538A">
        <w:rPr>
          <w:rFonts w:ascii="Palatino Linotype" w:hAnsi="Palatino Linotype"/>
          <w:b/>
          <w:bCs/>
          <w:i/>
          <w:iCs/>
          <w:sz w:val="20"/>
          <w:szCs w:val="20"/>
        </w:rPr>
        <w:t>Figure S</w:t>
      </w:r>
      <w:r w:rsidR="001777D0">
        <w:rPr>
          <w:rFonts w:ascii="Palatino Linotype" w:hAnsi="Palatino Linotype"/>
          <w:b/>
          <w:bCs/>
          <w:i/>
          <w:iCs/>
          <w:sz w:val="20"/>
          <w:szCs w:val="20"/>
        </w:rPr>
        <w:t>2</w:t>
      </w:r>
      <w:r w:rsidRPr="00DF538A">
        <w:rPr>
          <w:rFonts w:ascii="Palatino Linotype" w:hAnsi="Palatino Linotype"/>
          <w:b/>
          <w:bCs/>
          <w:i/>
          <w:iCs/>
          <w:sz w:val="20"/>
          <w:szCs w:val="20"/>
        </w:rPr>
        <w:t>.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F47490">
        <w:rPr>
          <w:rFonts w:ascii="Palatino Linotype" w:hAnsi="Palatino Linotype" w:cs="Times New Roman"/>
          <w:sz w:val="20"/>
          <w:szCs w:val="20"/>
        </w:rPr>
        <w:t>N-CQDs exhibited excellent photostability under prolonged UV irradiation</w:t>
      </w:r>
      <w:r>
        <w:rPr>
          <w:rFonts w:ascii="Palatino Linotype" w:hAnsi="Palatino Linotype" w:cs="Times New Roman"/>
          <w:sz w:val="20"/>
          <w:szCs w:val="20"/>
        </w:rPr>
        <w:t>.</w:t>
      </w:r>
    </w:p>
    <w:p w14:paraId="1297C056" w14:textId="1ADF926B" w:rsidR="002334E9" w:rsidRPr="001707A7" w:rsidRDefault="001707A7">
      <w:pPr>
        <w:rPr>
          <w:rFonts w:ascii="Palatino Linotype" w:hAnsi="Palatino Linotype"/>
          <w:sz w:val="20"/>
          <w:szCs w:val="20"/>
        </w:rPr>
      </w:pPr>
      <w:r w:rsidRPr="00F47490">
        <w:rPr>
          <w:rFonts w:ascii="Palatino Linotype" w:hAnsi="Palatino Linotype" w:cs="Times New Roman"/>
          <w:sz w:val="20"/>
          <w:szCs w:val="20"/>
        </w:rPr>
        <w:t>The N-CQDs also exhibited excellent photostability under prolonged UV irradiation (365 nm, 10 W): after 120 mins, they retained 9</w:t>
      </w:r>
      <w:r w:rsidR="00F96154">
        <w:rPr>
          <w:rFonts w:ascii="Palatino Linotype" w:hAnsi="Palatino Linotype" w:cs="Times New Roman"/>
          <w:sz w:val="20"/>
          <w:szCs w:val="20"/>
        </w:rPr>
        <w:t>1</w:t>
      </w:r>
      <w:r w:rsidRPr="00F47490">
        <w:rPr>
          <w:rFonts w:ascii="Palatino Linotype" w:hAnsi="Palatino Linotype" w:cs="Times New Roman"/>
          <w:sz w:val="20"/>
          <w:szCs w:val="20"/>
        </w:rPr>
        <w:t xml:space="preserve">% of initial fluorescence intensity </w:t>
      </w:r>
      <w:r w:rsidRPr="008B08E3">
        <w:rPr>
          <w:rFonts w:ascii="Palatino Linotype" w:hAnsi="Palatino Linotype" w:cs="Times New Roman"/>
          <w:b/>
          <w:bCs/>
          <w:sz w:val="20"/>
          <w:szCs w:val="20"/>
        </w:rPr>
        <w:t>(Figure S</w:t>
      </w:r>
      <w:r w:rsidR="006355C4">
        <w:rPr>
          <w:rFonts w:ascii="Palatino Linotype" w:hAnsi="Palatino Linotype" w:cs="Times New Roman"/>
          <w:b/>
          <w:bCs/>
          <w:sz w:val="20"/>
          <w:szCs w:val="20"/>
        </w:rPr>
        <w:t>2</w:t>
      </w:r>
      <w:r w:rsidRPr="008B08E3">
        <w:rPr>
          <w:rFonts w:ascii="Palatino Linotype" w:hAnsi="Palatino Linotype" w:cs="Times New Roman"/>
          <w:b/>
          <w:bCs/>
          <w:sz w:val="20"/>
          <w:szCs w:val="20"/>
        </w:rPr>
        <w:t>)</w:t>
      </w:r>
      <w:r w:rsidRPr="00F47490">
        <w:rPr>
          <w:rFonts w:ascii="Palatino Linotype" w:hAnsi="Palatino Linotype" w:cs="Times New Roman"/>
          <w:sz w:val="20"/>
          <w:szCs w:val="20"/>
        </w:rPr>
        <w:t>. This ensures reliable signal acquisition during fluorescence measurements.</w:t>
      </w:r>
    </w:p>
    <w:sectPr w:rsidR="002334E9" w:rsidRPr="00170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35"/>
    <w:rsid w:val="0008147B"/>
    <w:rsid w:val="001665E8"/>
    <w:rsid w:val="001707A7"/>
    <w:rsid w:val="001777D0"/>
    <w:rsid w:val="002334E9"/>
    <w:rsid w:val="002C2A32"/>
    <w:rsid w:val="002F6941"/>
    <w:rsid w:val="00302235"/>
    <w:rsid w:val="005B5480"/>
    <w:rsid w:val="00632B5F"/>
    <w:rsid w:val="006355C4"/>
    <w:rsid w:val="00797BD5"/>
    <w:rsid w:val="00880AEE"/>
    <w:rsid w:val="008E676F"/>
    <w:rsid w:val="00A41162"/>
    <w:rsid w:val="00A64495"/>
    <w:rsid w:val="00A9587B"/>
    <w:rsid w:val="00B2779B"/>
    <w:rsid w:val="00B41B16"/>
    <w:rsid w:val="00C96864"/>
    <w:rsid w:val="00D95086"/>
    <w:rsid w:val="00DC7469"/>
    <w:rsid w:val="00E53EAF"/>
    <w:rsid w:val="00ED1AAF"/>
    <w:rsid w:val="00EE19A9"/>
    <w:rsid w:val="00F9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EA8EE"/>
  <w15:chartTrackingRefBased/>
  <w15:docId w15:val="{64C9F7B4-B9A7-486D-8495-74D8C975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2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2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2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2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23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E53E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jida.noureen@iub.edu.pk" TargetMode="External"/><Relationship Id="rId5" Type="http://schemas.openxmlformats.org/officeDocument/2006/relationships/hyperlink" Target="mailto:yufeng05@mail.ipc.ac.cn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anwangsearl@outlook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 Akram</dc:creator>
  <cp:keywords/>
  <dc:description/>
  <cp:lastModifiedBy>Zubair Akram</cp:lastModifiedBy>
  <cp:revision>18</cp:revision>
  <dcterms:created xsi:type="dcterms:W3CDTF">2025-10-04T11:57:00Z</dcterms:created>
  <dcterms:modified xsi:type="dcterms:W3CDTF">2025-10-20T10:59:00Z</dcterms:modified>
</cp:coreProperties>
</file>