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370A2" w14:textId="77777777" w:rsidR="0070465E" w:rsidRPr="00D11619" w:rsidRDefault="0070465E" w:rsidP="00D11619">
      <w:pPr>
        <w:pStyle w:val="Heading3"/>
        <w:spacing w:line="480" w:lineRule="auto"/>
        <w:jc w:val="center"/>
        <w:rPr>
          <w:rFonts w:ascii="Times New Roman" w:hAnsi="Times New Roman" w:cs="Times New Roman"/>
          <w:b/>
          <w:bCs/>
          <w:szCs w:val="24"/>
        </w:rPr>
      </w:pPr>
      <w:bookmarkStart w:id="0" w:name="_Toc160509505"/>
      <w:r w:rsidRPr="00D11619">
        <w:rPr>
          <w:rFonts w:ascii="Times New Roman" w:hAnsi="Times New Roman" w:cs="Times New Roman"/>
          <w:b/>
          <w:bCs/>
          <w:szCs w:val="24"/>
        </w:rPr>
        <w:t>Frailty measurement</w:t>
      </w:r>
      <w:bookmarkEnd w:id="0"/>
    </w:p>
    <w:p w14:paraId="2C02CF82" w14:textId="50E16C51" w:rsidR="0070465E" w:rsidRPr="0070465E" w:rsidRDefault="0070465E" w:rsidP="00B213E1">
      <w:pPr>
        <w:spacing w:line="360" w:lineRule="auto"/>
        <w:jc w:val="both"/>
      </w:pPr>
      <w:r w:rsidRPr="0070465E">
        <w:t>In this study, frailty was assessed using the FRAIL-NH scale. This tool is applicable outside of long-term care settings because it focuses on areas highly relevant to hospitalized and outpatient older adults, namely mobility, nutrition, and dependence in activities of daily living. The instrument contains seven items: fatigue, resistance, ambulation, incontinence, weight loss, nutrition, and help with dressing. Four of these items (transferring, continence, feeding, and dressing) were derived from the Katz Activities of Daily Living scale, two items (weight loss and mobility) from the Mini Nutritional Assessment Short Form, and one item (energy) from the Quality of Life in Alzheimer’s Disease scale. The seven items were scored 0, 1, or 2, giving a total score ranging from 0 to 14. Elderly patients who scored ≥7 were considered frail, while those with a score &lt;7 were considered non-frail, based on the FRAIL-NH scale. Fatigue was assessed using two self-reported questions from the Center for Epidemiologic Studies-Depression (CES-D) Scale: “In the last month, I felt that everything I did was an effort,” and “I was unable to start.” Weight loss was defined as an unintended loss of more than 5 kg during the previous three months, excluding changes due to activity or diet. Incontinence and the need for help with dressing were used as markers of functional decline in both inpatient and outpatient hospital settings.</w:t>
      </w:r>
    </w:p>
    <w:p w14:paraId="758CB922" w14:textId="503506A9" w:rsidR="0070465E" w:rsidRPr="006F28B0" w:rsidRDefault="0070465E" w:rsidP="0070465E">
      <w:pPr>
        <w:pStyle w:val="Caption"/>
        <w:jc w:val="both"/>
        <w:rPr>
          <w:rFonts w:eastAsia="Times New Roman"/>
          <w:b/>
          <w:bCs w:val="0"/>
          <w:color w:val="000000" w:themeColor="text1"/>
          <w:szCs w:val="24"/>
        </w:rPr>
      </w:pPr>
      <w:bookmarkStart w:id="1" w:name="_Ref212480201"/>
      <w:r w:rsidRPr="006F28B0">
        <w:rPr>
          <w:b/>
          <w:bCs w:val="0"/>
          <w:color w:val="000000" w:themeColor="text1"/>
        </w:rPr>
        <w:t xml:space="preserve">Table </w:t>
      </w:r>
      <w:bookmarkEnd w:id="1"/>
      <w:r>
        <w:rPr>
          <w:b/>
          <w:bCs w:val="0"/>
          <w:color w:val="000000" w:themeColor="text1"/>
        </w:rPr>
        <w:t xml:space="preserve">1. </w:t>
      </w:r>
      <w:r w:rsidRPr="006F28B0">
        <w:rPr>
          <w:b/>
          <w:bCs w:val="0"/>
          <w:color w:val="000000" w:themeColor="text1"/>
        </w:rPr>
        <w:t>A scale</w:t>
      </w:r>
      <w:r w:rsidR="00D70D2D">
        <w:rPr>
          <w:b/>
          <w:bCs w:val="0"/>
          <w:color w:val="000000" w:themeColor="text1"/>
        </w:rPr>
        <w:t xml:space="preserve"> used</w:t>
      </w:r>
      <w:r w:rsidRPr="006F28B0">
        <w:rPr>
          <w:b/>
          <w:bCs w:val="0"/>
          <w:color w:val="000000" w:themeColor="text1"/>
        </w:rPr>
        <w:t xml:space="preserve"> to identify frailty in Public Hospital of Wolaita Zone; FRAIL NH scale, Southern Ethiopia, 2023(</w:t>
      </w:r>
      <w:r w:rsidRPr="006F28B0">
        <w:rPr>
          <w:b/>
          <w:bCs w:val="0"/>
          <w:color w:val="000000" w:themeColor="text1"/>
          <w:szCs w:val="24"/>
        </w:rPr>
        <w:t>Adapted for hospital outpatient/inpatient sample).</w:t>
      </w:r>
    </w:p>
    <w:tbl>
      <w:tblPr>
        <w:tblStyle w:val="TableGrid"/>
        <w:tblW w:w="9895" w:type="dxa"/>
        <w:tblLook w:val="04A0" w:firstRow="1" w:lastRow="0" w:firstColumn="1" w:lastColumn="0" w:noHBand="0" w:noVBand="1"/>
      </w:tblPr>
      <w:tblGrid>
        <w:gridCol w:w="805"/>
        <w:gridCol w:w="2700"/>
        <w:gridCol w:w="2105"/>
        <w:gridCol w:w="2125"/>
        <w:gridCol w:w="2160"/>
      </w:tblGrid>
      <w:tr w:rsidR="0070465E" w:rsidRPr="006F28B0" w14:paraId="411A58EE" w14:textId="77777777" w:rsidTr="0095036A">
        <w:trPr>
          <w:trHeight w:val="428"/>
        </w:trPr>
        <w:tc>
          <w:tcPr>
            <w:tcW w:w="805" w:type="dxa"/>
            <w:vMerge w:val="restart"/>
            <w:shd w:val="clear" w:color="auto" w:fill="E7E6E6" w:themeFill="background2"/>
          </w:tcPr>
          <w:p w14:paraId="32A7338E" w14:textId="77777777" w:rsidR="0070465E" w:rsidRPr="006F28B0" w:rsidRDefault="0070465E" w:rsidP="0095036A">
            <w:pPr>
              <w:pStyle w:val="Default"/>
              <w:rPr>
                <w:b/>
                <w:bCs/>
                <w:color w:val="000000" w:themeColor="text1"/>
              </w:rPr>
            </w:pPr>
            <w:r w:rsidRPr="006F28B0">
              <w:rPr>
                <w:b/>
                <w:bCs/>
                <w:color w:val="000000" w:themeColor="text1"/>
              </w:rPr>
              <w:t xml:space="preserve">S.no </w:t>
            </w:r>
          </w:p>
          <w:p w14:paraId="53719F22" w14:textId="77777777" w:rsidR="0070465E" w:rsidRPr="006F28B0" w:rsidRDefault="0070465E" w:rsidP="0095036A">
            <w:pPr>
              <w:rPr>
                <w:rFonts w:cs="Times New Roman"/>
                <w:b/>
                <w:bCs/>
                <w:color w:val="000000" w:themeColor="text1"/>
                <w:szCs w:val="24"/>
              </w:rPr>
            </w:pPr>
          </w:p>
        </w:tc>
        <w:tc>
          <w:tcPr>
            <w:tcW w:w="2700" w:type="dxa"/>
            <w:vMerge w:val="restart"/>
            <w:shd w:val="clear" w:color="auto" w:fill="E7E6E6" w:themeFill="background2"/>
          </w:tcPr>
          <w:p w14:paraId="48F2BF4E" w14:textId="77777777" w:rsidR="0070465E" w:rsidRPr="006F28B0" w:rsidRDefault="0070465E" w:rsidP="0095036A">
            <w:pPr>
              <w:pStyle w:val="Default"/>
              <w:rPr>
                <w:b/>
                <w:bCs/>
                <w:color w:val="000000" w:themeColor="text1"/>
              </w:rPr>
            </w:pPr>
            <w:r w:rsidRPr="006F28B0">
              <w:rPr>
                <w:b/>
                <w:bCs/>
                <w:color w:val="000000" w:themeColor="text1"/>
              </w:rPr>
              <w:t xml:space="preserve">Frailty components </w:t>
            </w:r>
          </w:p>
          <w:p w14:paraId="23A1F904" w14:textId="77777777" w:rsidR="0070465E" w:rsidRPr="006F28B0" w:rsidRDefault="0070465E" w:rsidP="0095036A">
            <w:pPr>
              <w:rPr>
                <w:rFonts w:cs="Times New Roman"/>
                <w:b/>
                <w:bCs/>
                <w:color w:val="000000" w:themeColor="text1"/>
                <w:szCs w:val="24"/>
              </w:rPr>
            </w:pPr>
          </w:p>
        </w:tc>
        <w:tc>
          <w:tcPr>
            <w:tcW w:w="6390" w:type="dxa"/>
            <w:gridSpan w:val="3"/>
            <w:shd w:val="clear" w:color="auto" w:fill="E7E6E6" w:themeFill="background2"/>
          </w:tcPr>
          <w:p w14:paraId="17DAD497" w14:textId="77777777" w:rsidR="0070465E" w:rsidRPr="006F28B0" w:rsidRDefault="0070465E" w:rsidP="0095036A">
            <w:pPr>
              <w:rPr>
                <w:rFonts w:cs="Times New Roman"/>
                <w:b/>
                <w:bCs/>
                <w:color w:val="000000" w:themeColor="text1"/>
                <w:szCs w:val="24"/>
              </w:rPr>
            </w:pPr>
            <w:r w:rsidRPr="006F28B0">
              <w:rPr>
                <w:rFonts w:cs="Times New Roman"/>
                <w:b/>
                <w:bCs/>
                <w:color w:val="000000" w:themeColor="text1"/>
                <w:szCs w:val="24"/>
              </w:rPr>
              <w:t xml:space="preserve">                                      Score</w:t>
            </w:r>
          </w:p>
        </w:tc>
      </w:tr>
      <w:tr w:rsidR="0070465E" w:rsidRPr="006F28B0" w14:paraId="67F9B9C8" w14:textId="77777777" w:rsidTr="0095036A">
        <w:trPr>
          <w:trHeight w:val="374"/>
        </w:trPr>
        <w:tc>
          <w:tcPr>
            <w:tcW w:w="805" w:type="dxa"/>
            <w:vMerge/>
            <w:shd w:val="clear" w:color="auto" w:fill="E7E6E6" w:themeFill="background2"/>
          </w:tcPr>
          <w:p w14:paraId="2AD28585" w14:textId="77777777" w:rsidR="0070465E" w:rsidRPr="006F28B0" w:rsidRDefault="0070465E" w:rsidP="0095036A">
            <w:pPr>
              <w:pStyle w:val="Default"/>
              <w:rPr>
                <w:color w:val="000000" w:themeColor="text1"/>
              </w:rPr>
            </w:pPr>
          </w:p>
        </w:tc>
        <w:tc>
          <w:tcPr>
            <w:tcW w:w="2700" w:type="dxa"/>
            <w:vMerge/>
            <w:shd w:val="clear" w:color="auto" w:fill="E7E6E6" w:themeFill="background2"/>
          </w:tcPr>
          <w:p w14:paraId="6958F7BC" w14:textId="77777777" w:rsidR="0070465E" w:rsidRPr="006F28B0" w:rsidRDefault="0070465E" w:rsidP="0095036A">
            <w:pPr>
              <w:pStyle w:val="Default"/>
              <w:rPr>
                <w:color w:val="000000" w:themeColor="text1"/>
              </w:rPr>
            </w:pPr>
          </w:p>
        </w:tc>
        <w:tc>
          <w:tcPr>
            <w:tcW w:w="2105" w:type="dxa"/>
            <w:shd w:val="clear" w:color="auto" w:fill="E7E6E6" w:themeFill="background2"/>
          </w:tcPr>
          <w:p w14:paraId="1524DEE3" w14:textId="77777777" w:rsidR="0070465E" w:rsidRPr="006F28B0" w:rsidRDefault="0070465E" w:rsidP="0095036A">
            <w:pPr>
              <w:rPr>
                <w:rFonts w:cs="Times New Roman"/>
                <w:b/>
                <w:bCs/>
                <w:color w:val="000000" w:themeColor="text1"/>
                <w:szCs w:val="24"/>
              </w:rPr>
            </w:pPr>
            <w:r w:rsidRPr="006F28B0">
              <w:rPr>
                <w:rFonts w:cs="Times New Roman"/>
                <w:b/>
                <w:bCs/>
                <w:color w:val="000000" w:themeColor="text1"/>
                <w:szCs w:val="24"/>
              </w:rPr>
              <w:t>0</w:t>
            </w:r>
          </w:p>
        </w:tc>
        <w:tc>
          <w:tcPr>
            <w:tcW w:w="2125" w:type="dxa"/>
            <w:shd w:val="clear" w:color="auto" w:fill="E7E6E6" w:themeFill="background2"/>
          </w:tcPr>
          <w:p w14:paraId="42875A0B" w14:textId="77777777" w:rsidR="0070465E" w:rsidRPr="006F28B0" w:rsidRDefault="0070465E" w:rsidP="0095036A">
            <w:pPr>
              <w:rPr>
                <w:rFonts w:cs="Times New Roman"/>
                <w:b/>
                <w:bCs/>
                <w:color w:val="000000" w:themeColor="text1"/>
                <w:szCs w:val="24"/>
              </w:rPr>
            </w:pPr>
            <w:r w:rsidRPr="006F28B0">
              <w:rPr>
                <w:rFonts w:cs="Times New Roman"/>
                <w:b/>
                <w:bCs/>
                <w:color w:val="000000" w:themeColor="text1"/>
                <w:szCs w:val="24"/>
              </w:rPr>
              <w:t>1</w:t>
            </w:r>
          </w:p>
        </w:tc>
        <w:tc>
          <w:tcPr>
            <w:tcW w:w="2160" w:type="dxa"/>
            <w:shd w:val="clear" w:color="auto" w:fill="E7E6E6" w:themeFill="background2"/>
          </w:tcPr>
          <w:p w14:paraId="5D963EF2" w14:textId="77777777" w:rsidR="0070465E" w:rsidRPr="006F28B0" w:rsidRDefault="0070465E" w:rsidP="0095036A">
            <w:pPr>
              <w:rPr>
                <w:rFonts w:cs="Times New Roman"/>
                <w:b/>
                <w:bCs/>
                <w:color w:val="000000" w:themeColor="text1"/>
                <w:szCs w:val="24"/>
              </w:rPr>
            </w:pPr>
            <w:r w:rsidRPr="006F28B0">
              <w:rPr>
                <w:rFonts w:cs="Times New Roman"/>
                <w:b/>
                <w:bCs/>
                <w:color w:val="000000" w:themeColor="text1"/>
                <w:szCs w:val="24"/>
              </w:rPr>
              <w:t>2</w:t>
            </w:r>
          </w:p>
        </w:tc>
      </w:tr>
      <w:tr w:rsidR="0070465E" w:rsidRPr="006F28B0" w14:paraId="10DFBF30" w14:textId="77777777" w:rsidTr="0095036A">
        <w:trPr>
          <w:trHeight w:val="521"/>
        </w:trPr>
        <w:tc>
          <w:tcPr>
            <w:tcW w:w="805" w:type="dxa"/>
            <w:shd w:val="clear" w:color="auto" w:fill="E7E6E6" w:themeFill="background2"/>
          </w:tcPr>
          <w:p w14:paraId="72590EC3" w14:textId="77777777" w:rsidR="0070465E" w:rsidRPr="006F28B0" w:rsidRDefault="0070465E" w:rsidP="0095036A">
            <w:pPr>
              <w:rPr>
                <w:rFonts w:cs="Times New Roman"/>
                <w:b/>
                <w:bCs/>
                <w:color w:val="000000" w:themeColor="text1"/>
                <w:szCs w:val="24"/>
              </w:rPr>
            </w:pPr>
            <w:r w:rsidRPr="006F28B0">
              <w:rPr>
                <w:rFonts w:cs="Times New Roman"/>
                <w:b/>
                <w:bCs/>
                <w:color w:val="000000" w:themeColor="text1"/>
                <w:szCs w:val="24"/>
              </w:rPr>
              <w:t>1</w:t>
            </w:r>
          </w:p>
        </w:tc>
        <w:tc>
          <w:tcPr>
            <w:tcW w:w="2700" w:type="dxa"/>
          </w:tcPr>
          <w:p w14:paraId="5D983843" w14:textId="77777777" w:rsidR="0070465E" w:rsidRPr="006F28B0" w:rsidRDefault="0070465E" w:rsidP="0095036A">
            <w:pPr>
              <w:pStyle w:val="Default"/>
              <w:rPr>
                <w:color w:val="000000" w:themeColor="text1"/>
              </w:rPr>
            </w:pPr>
            <w:r w:rsidRPr="006F28B0">
              <w:rPr>
                <w:color w:val="000000" w:themeColor="text1"/>
              </w:rPr>
              <w:t xml:space="preserve">Fatigue </w:t>
            </w:r>
          </w:p>
          <w:p w14:paraId="33B3520F" w14:textId="77777777" w:rsidR="0070465E" w:rsidRPr="006F28B0" w:rsidRDefault="0070465E" w:rsidP="0095036A">
            <w:pPr>
              <w:rPr>
                <w:rFonts w:cs="Times New Roman"/>
                <w:b/>
                <w:bCs/>
                <w:color w:val="000000" w:themeColor="text1"/>
                <w:szCs w:val="24"/>
              </w:rPr>
            </w:pPr>
          </w:p>
        </w:tc>
        <w:tc>
          <w:tcPr>
            <w:tcW w:w="2105" w:type="dxa"/>
          </w:tcPr>
          <w:p w14:paraId="015FDCA0" w14:textId="77777777" w:rsidR="0070465E" w:rsidRPr="006F28B0" w:rsidRDefault="0070465E" w:rsidP="0095036A">
            <w:pPr>
              <w:pStyle w:val="Default"/>
              <w:rPr>
                <w:color w:val="000000" w:themeColor="text1"/>
              </w:rPr>
            </w:pPr>
            <w:r w:rsidRPr="006F28B0">
              <w:rPr>
                <w:color w:val="000000" w:themeColor="text1"/>
              </w:rPr>
              <w:t xml:space="preserve">None of the time </w:t>
            </w:r>
          </w:p>
        </w:tc>
        <w:tc>
          <w:tcPr>
            <w:tcW w:w="2125" w:type="dxa"/>
          </w:tcPr>
          <w:p w14:paraId="559F8B10" w14:textId="77777777" w:rsidR="0070465E" w:rsidRPr="006F28B0" w:rsidRDefault="0070465E" w:rsidP="0095036A">
            <w:pPr>
              <w:pStyle w:val="Default"/>
              <w:rPr>
                <w:color w:val="000000" w:themeColor="text1"/>
              </w:rPr>
            </w:pPr>
            <w:r w:rsidRPr="006F28B0">
              <w:rPr>
                <w:color w:val="000000" w:themeColor="text1"/>
              </w:rPr>
              <w:t xml:space="preserve">Some of the time </w:t>
            </w:r>
          </w:p>
          <w:p w14:paraId="64A6D3B5" w14:textId="77777777" w:rsidR="0070465E" w:rsidRPr="006F28B0" w:rsidRDefault="0070465E" w:rsidP="0095036A">
            <w:pPr>
              <w:rPr>
                <w:rFonts w:cs="Times New Roman"/>
                <w:b/>
                <w:bCs/>
                <w:color w:val="000000" w:themeColor="text1"/>
                <w:szCs w:val="24"/>
              </w:rPr>
            </w:pPr>
          </w:p>
        </w:tc>
        <w:tc>
          <w:tcPr>
            <w:tcW w:w="2160" w:type="dxa"/>
          </w:tcPr>
          <w:p w14:paraId="6F14A576" w14:textId="77777777" w:rsidR="0070465E" w:rsidRPr="006F28B0" w:rsidRDefault="0070465E" w:rsidP="0095036A">
            <w:pPr>
              <w:pStyle w:val="Default"/>
              <w:rPr>
                <w:color w:val="000000" w:themeColor="text1"/>
              </w:rPr>
            </w:pPr>
            <w:r w:rsidRPr="006F28B0">
              <w:rPr>
                <w:color w:val="000000" w:themeColor="text1"/>
              </w:rPr>
              <w:t xml:space="preserve">Most of the time </w:t>
            </w:r>
          </w:p>
          <w:p w14:paraId="061C907D" w14:textId="77777777" w:rsidR="0070465E" w:rsidRPr="006F28B0" w:rsidRDefault="0070465E" w:rsidP="0095036A">
            <w:pPr>
              <w:rPr>
                <w:rFonts w:cs="Times New Roman"/>
                <w:b/>
                <w:bCs/>
                <w:color w:val="000000" w:themeColor="text1"/>
                <w:szCs w:val="24"/>
              </w:rPr>
            </w:pPr>
          </w:p>
        </w:tc>
      </w:tr>
      <w:tr w:rsidR="0070465E" w:rsidRPr="006F28B0" w14:paraId="47926E17" w14:textId="77777777" w:rsidTr="0095036A">
        <w:tc>
          <w:tcPr>
            <w:tcW w:w="805" w:type="dxa"/>
            <w:shd w:val="clear" w:color="auto" w:fill="E7E6E6" w:themeFill="background2"/>
          </w:tcPr>
          <w:p w14:paraId="72B65B9E" w14:textId="77777777" w:rsidR="0070465E" w:rsidRPr="006F28B0" w:rsidRDefault="0070465E" w:rsidP="0095036A">
            <w:pPr>
              <w:rPr>
                <w:rFonts w:cs="Times New Roman"/>
                <w:b/>
                <w:bCs/>
                <w:color w:val="000000" w:themeColor="text1"/>
                <w:szCs w:val="24"/>
              </w:rPr>
            </w:pPr>
            <w:r w:rsidRPr="006F28B0">
              <w:rPr>
                <w:rFonts w:cs="Times New Roman"/>
                <w:b/>
                <w:bCs/>
                <w:color w:val="000000" w:themeColor="text1"/>
                <w:szCs w:val="24"/>
              </w:rPr>
              <w:t>2</w:t>
            </w:r>
          </w:p>
        </w:tc>
        <w:tc>
          <w:tcPr>
            <w:tcW w:w="2700" w:type="dxa"/>
          </w:tcPr>
          <w:p w14:paraId="58E5ABAA" w14:textId="77777777" w:rsidR="0070465E" w:rsidRPr="006F28B0" w:rsidRDefault="0070465E" w:rsidP="0095036A">
            <w:pPr>
              <w:pStyle w:val="Default"/>
              <w:rPr>
                <w:color w:val="000000" w:themeColor="text1"/>
              </w:rPr>
            </w:pPr>
            <w:r w:rsidRPr="006F28B0">
              <w:rPr>
                <w:color w:val="000000" w:themeColor="text1"/>
              </w:rPr>
              <w:t xml:space="preserve">Resistance </w:t>
            </w:r>
          </w:p>
          <w:p w14:paraId="7DF78EEB" w14:textId="77777777" w:rsidR="0070465E" w:rsidRPr="006F28B0" w:rsidRDefault="0070465E" w:rsidP="0095036A">
            <w:pPr>
              <w:rPr>
                <w:rFonts w:cs="Times New Roman"/>
                <w:b/>
                <w:bCs/>
                <w:color w:val="000000" w:themeColor="text1"/>
                <w:szCs w:val="24"/>
              </w:rPr>
            </w:pPr>
          </w:p>
        </w:tc>
        <w:tc>
          <w:tcPr>
            <w:tcW w:w="2105" w:type="dxa"/>
          </w:tcPr>
          <w:p w14:paraId="1D32B85F" w14:textId="77777777" w:rsidR="0070465E" w:rsidRPr="006F28B0" w:rsidRDefault="0070465E" w:rsidP="0095036A">
            <w:pPr>
              <w:pStyle w:val="Default"/>
              <w:rPr>
                <w:color w:val="000000" w:themeColor="text1"/>
              </w:rPr>
            </w:pPr>
            <w:r w:rsidRPr="006F28B0">
              <w:rPr>
                <w:color w:val="000000" w:themeColor="text1"/>
              </w:rPr>
              <w:t xml:space="preserve">Independent transfer </w:t>
            </w:r>
          </w:p>
        </w:tc>
        <w:tc>
          <w:tcPr>
            <w:tcW w:w="2125" w:type="dxa"/>
          </w:tcPr>
          <w:p w14:paraId="3DD7D6AD" w14:textId="77777777" w:rsidR="0070465E" w:rsidRPr="006F28B0" w:rsidRDefault="0070465E" w:rsidP="0095036A">
            <w:pPr>
              <w:pStyle w:val="Default"/>
              <w:rPr>
                <w:color w:val="000000" w:themeColor="text1"/>
              </w:rPr>
            </w:pPr>
            <w:r w:rsidRPr="006F28B0">
              <w:rPr>
                <w:color w:val="000000" w:themeColor="text1"/>
              </w:rPr>
              <w:t xml:space="preserve">Some help from others </w:t>
            </w:r>
          </w:p>
        </w:tc>
        <w:tc>
          <w:tcPr>
            <w:tcW w:w="2160" w:type="dxa"/>
          </w:tcPr>
          <w:p w14:paraId="1C536D3D" w14:textId="77777777" w:rsidR="0070465E" w:rsidRPr="006F28B0" w:rsidRDefault="0070465E" w:rsidP="0095036A">
            <w:pPr>
              <w:pStyle w:val="Default"/>
              <w:rPr>
                <w:color w:val="000000" w:themeColor="text1"/>
              </w:rPr>
            </w:pPr>
            <w:r w:rsidRPr="006F28B0">
              <w:rPr>
                <w:color w:val="000000" w:themeColor="text1"/>
              </w:rPr>
              <w:t xml:space="preserve">Completely dependent </w:t>
            </w:r>
          </w:p>
        </w:tc>
      </w:tr>
      <w:tr w:rsidR="0070465E" w:rsidRPr="006F28B0" w14:paraId="29847DAF" w14:textId="77777777" w:rsidTr="0095036A">
        <w:tc>
          <w:tcPr>
            <w:tcW w:w="805" w:type="dxa"/>
            <w:shd w:val="clear" w:color="auto" w:fill="E7E6E6" w:themeFill="background2"/>
          </w:tcPr>
          <w:p w14:paraId="57963348" w14:textId="77777777" w:rsidR="0070465E" w:rsidRPr="006F28B0" w:rsidRDefault="0070465E" w:rsidP="0095036A">
            <w:pPr>
              <w:rPr>
                <w:rFonts w:cs="Times New Roman"/>
                <w:b/>
                <w:bCs/>
                <w:color w:val="000000" w:themeColor="text1"/>
                <w:szCs w:val="24"/>
              </w:rPr>
            </w:pPr>
            <w:r w:rsidRPr="006F28B0">
              <w:rPr>
                <w:rFonts w:cs="Times New Roman"/>
                <w:b/>
                <w:bCs/>
                <w:color w:val="000000" w:themeColor="text1"/>
                <w:szCs w:val="24"/>
              </w:rPr>
              <w:t>3</w:t>
            </w:r>
          </w:p>
        </w:tc>
        <w:tc>
          <w:tcPr>
            <w:tcW w:w="2700" w:type="dxa"/>
          </w:tcPr>
          <w:p w14:paraId="383A4393" w14:textId="77777777" w:rsidR="0070465E" w:rsidRPr="006F28B0" w:rsidRDefault="0070465E" w:rsidP="0095036A">
            <w:pPr>
              <w:pStyle w:val="Default"/>
              <w:rPr>
                <w:color w:val="000000" w:themeColor="text1"/>
              </w:rPr>
            </w:pPr>
            <w:r w:rsidRPr="006F28B0">
              <w:rPr>
                <w:color w:val="000000" w:themeColor="text1"/>
              </w:rPr>
              <w:t xml:space="preserve">Nutritional approach </w:t>
            </w:r>
          </w:p>
          <w:p w14:paraId="2E3F1FE4" w14:textId="77777777" w:rsidR="0070465E" w:rsidRPr="006F28B0" w:rsidRDefault="0070465E" w:rsidP="0095036A">
            <w:pPr>
              <w:rPr>
                <w:rFonts w:cs="Times New Roman"/>
                <w:b/>
                <w:bCs/>
                <w:color w:val="000000" w:themeColor="text1"/>
                <w:szCs w:val="24"/>
              </w:rPr>
            </w:pPr>
          </w:p>
        </w:tc>
        <w:tc>
          <w:tcPr>
            <w:tcW w:w="2105" w:type="dxa"/>
          </w:tcPr>
          <w:p w14:paraId="46B73E3A" w14:textId="77777777" w:rsidR="0070465E" w:rsidRPr="006F28B0" w:rsidRDefault="0070465E" w:rsidP="0095036A">
            <w:pPr>
              <w:pStyle w:val="Default"/>
              <w:rPr>
                <w:color w:val="000000" w:themeColor="text1"/>
              </w:rPr>
            </w:pPr>
            <w:r w:rsidRPr="006F28B0">
              <w:rPr>
                <w:color w:val="000000" w:themeColor="text1"/>
              </w:rPr>
              <w:t xml:space="preserve">Regular diet </w:t>
            </w:r>
          </w:p>
        </w:tc>
        <w:tc>
          <w:tcPr>
            <w:tcW w:w="2125" w:type="dxa"/>
          </w:tcPr>
          <w:p w14:paraId="7EDB0D16" w14:textId="77777777" w:rsidR="0070465E" w:rsidRPr="006F28B0" w:rsidRDefault="0070465E" w:rsidP="0095036A">
            <w:pPr>
              <w:pStyle w:val="Default"/>
              <w:rPr>
                <w:color w:val="000000" w:themeColor="text1"/>
              </w:rPr>
            </w:pPr>
            <w:r w:rsidRPr="006F28B0">
              <w:rPr>
                <w:color w:val="000000" w:themeColor="text1"/>
              </w:rPr>
              <w:t xml:space="preserve">Mechanical/altered diet </w:t>
            </w:r>
          </w:p>
        </w:tc>
        <w:tc>
          <w:tcPr>
            <w:tcW w:w="2160" w:type="dxa"/>
          </w:tcPr>
          <w:p w14:paraId="3491F2EA" w14:textId="77777777" w:rsidR="0070465E" w:rsidRPr="006F28B0" w:rsidRDefault="0070465E" w:rsidP="0095036A">
            <w:pPr>
              <w:pStyle w:val="Default"/>
              <w:rPr>
                <w:color w:val="000000" w:themeColor="text1"/>
              </w:rPr>
            </w:pPr>
            <w:r w:rsidRPr="006F28B0">
              <w:rPr>
                <w:color w:val="000000" w:themeColor="text1"/>
              </w:rPr>
              <w:t xml:space="preserve">Tube feeding </w:t>
            </w:r>
          </w:p>
          <w:p w14:paraId="5E20C077" w14:textId="77777777" w:rsidR="0070465E" w:rsidRPr="006F28B0" w:rsidRDefault="0070465E" w:rsidP="0095036A">
            <w:pPr>
              <w:rPr>
                <w:rFonts w:cs="Times New Roman"/>
                <w:b/>
                <w:bCs/>
                <w:color w:val="000000" w:themeColor="text1"/>
                <w:szCs w:val="24"/>
              </w:rPr>
            </w:pPr>
          </w:p>
        </w:tc>
      </w:tr>
      <w:tr w:rsidR="0070465E" w:rsidRPr="006F28B0" w14:paraId="4E862A4F" w14:textId="77777777" w:rsidTr="0095036A">
        <w:tc>
          <w:tcPr>
            <w:tcW w:w="805" w:type="dxa"/>
            <w:shd w:val="clear" w:color="auto" w:fill="E7E6E6" w:themeFill="background2"/>
          </w:tcPr>
          <w:p w14:paraId="5AD65DFE" w14:textId="77777777" w:rsidR="0070465E" w:rsidRPr="006F28B0" w:rsidRDefault="0070465E" w:rsidP="0095036A">
            <w:pPr>
              <w:rPr>
                <w:rFonts w:cs="Times New Roman"/>
                <w:b/>
                <w:bCs/>
                <w:color w:val="000000" w:themeColor="text1"/>
                <w:szCs w:val="24"/>
              </w:rPr>
            </w:pPr>
            <w:r w:rsidRPr="006F28B0">
              <w:rPr>
                <w:rFonts w:cs="Times New Roman"/>
                <w:b/>
                <w:bCs/>
                <w:color w:val="000000" w:themeColor="text1"/>
                <w:szCs w:val="24"/>
              </w:rPr>
              <w:t>4</w:t>
            </w:r>
          </w:p>
        </w:tc>
        <w:tc>
          <w:tcPr>
            <w:tcW w:w="2700" w:type="dxa"/>
          </w:tcPr>
          <w:p w14:paraId="6CE0B4AF" w14:textId="77777777" w:rsidR="0070465E" w:rsidRPr="006F28B0" w:rsidRDefault="0070465E" w:rsidP="0095036A">
            <w:pPr>
              <w:pStyle w:val="Default"/>
              <w:rPr>
                <w:color w:val="000000" w:themeColor="text1"/>
              </w:rPr>
            </w:pPr>
            <w:r w:rsidRPr="006F28B0">
              <w:rPr>
                <w:color w:val="000000" w:themeColor="text1"/>
              </w:rPr>
              <w:t xml:space="preserve">Ambulation </w:t>
            </w:r>
          </w:p>
          <w:p w14:paraId="03808E7F" w14:textId="77777777" w:rsidR="0070465E" w:rsidRPr="006F28B0" w:rsidRDefault="0070465E" w:rsidP="0095036A">
            <w:pPr>
              <w:rPr>
                <w:rFonts w:cs="Times New Roman"/>
                <w:b/>
                <w:bCs/>
                <w:color w:val="000000" w:themeColor="text1"/>
                <w:szCs w:val="24"/>
              </w:rPr>
            </w:pPr>
          </w:p>
        </w:tc>
        <w:tc>
          <w:tcPr>
            <w:tcW w:w="2105" w:type="dxa"/>
          </w:tcPr>
          <w:p w14:paraId="75E7476B" w14:textId="77777777" w:rsidR="0070465E" w:rsidRPr="006F28B0" w:rsidRDefault="0070465E" w:rsidP="0095036A">
            <w:pPr>
              <w:pStyle w:val="Default"/>
              <w:rPr>
                <w:color w:val="000000" w:themeColor="text1"/>
              </w:rPr>
            </w:pPr>
            <w:r w:rsidRPr="006F28B0">
              <w:rPr>
                <w:color w:val="000000" w:themeColor="text1"/>
              </w:rPr>
              <w:t xml:space="preserve">Independent </w:t>
            </w:r>
          </w:p>
          <w:p w14:paraId="44ABD74C" w14:textId="77777777" w:rsidR="0070465E" w:rsidRPr="006F28B0" w:rsidRDefault="0070465E" w:rsidP="0095036A">
            <w:pPr>
              <w:rPr>
                <w:rFonts w:cs="Times New Roman"/>
                <w:b/>
                <w:bCs/>
                <w:color w:val="000000" w:themeColor="text1"/>
                <w:szCs w:val="24"/>
              </w:rPr>
            </w:pPr>
          </w:p>
        </w:tc>
        <w:tc>
          <w:tcPr>
            <w:tcW w:w="2125" w:type="dxa"/>
          </w:tcPr>
          <w:p w14:paraId="0F6F492B" w14:textId="77777777" w:rsidR="0070465E" w:rsidRPr="006F28B0" w:rsidRDefault="0070465E" w:rsidP="0095036A">
            <w:pPr>
              <w:pStyle w:val="Default"/>
              <w:rPr>
                <w:color w:val="000000" w:themeColor="text1"/>
              </w:rPr>
            </w:pPr>
            <w:r w:rsidRPr="006F28B0">
              <w:rPr>
                <w:color w:val="000000" w:themeColor="text1"/>
              </w:rPr>
              <w:t xml:space="preserve">Assistive device </w:t>
            </w:r>
          </w:p>
          <w:p w14:paraId="3B569FD5" w14:textId="77777777" w:rsidR="0070465E" w:rsidRPr="006F28B0" w:rsidRDefault="0070465E" w:rsidP="0095036A">
            <w:pPr>
              <w:rPr>
                <w:rFonts w:cs="Times New Roman"/>
                <w:b/>
                <w:bCs/>
                <w:color w:val="000000" w:themeColor="text1"/>
                <w:szCs w:val="24"/>
              </w:rPr>
            </w:pPr>
          </w:p>
        </w:tc>
        <w:tc>
          <w:tcPr>
            <w:tcW w:w="2160" w:type="dxa"/>
          </w:tcPr>
          <w:p w14:paraId="053E847A" w14:textId="77777777" w:rsidR="0070465E" w:rsidRPr="006F28B0" w:rsidRDefault="0070465E" w:rsidP="0095036A">
            <w:pPr>
              <w:pStyle w:val="Default"/>
              <w:rPr>
                <w:color w:val="000000" w:themeColor="text1"/>
              </w:rPr>
            </w:pPr>
            <w:r w:rsidRPr="006F28B0">
              <w:rPr>
                <w:color w:val="000000" w:themeColor="text1"/>
              </w:rPr>
              <w:t xml:space="preserve">Not able </w:t>
            </w:r>
          </w:p>
          <w:p w14:paraId="4A6CE47B" w14:textId="77777777" w:rsidR="0070465E" w:rsidRPr="006F28B0" w:rsidRDefault="0070465E" w:rsidP="0095036A">
            <w:pPr>
              <w:rPr>
                <w:rFonts w:cs="Times New Roman"/>
                <w:b/>
                <w:bCs/>
                <w:color w:val="000000" w:themeColor="text1"/>
                <w:szCs w:val="24"/>
              </w:rPr>
            </w:pPr>
          </w:p>
        </w:tc>
      </w:tr>
      <w:tr w:rsidR="0070465E" w:rsidRPr="006F28B0" w14:paraId="1FD1CF5F" w14:textId="77777777" w:rsidTr="0095036A">
        <w:tc>
          <w:tcPr>
            <w:tcW w:w="805" w:type="dxa"/>
            <w:shd w:val="clear" w:color="auto" w:fill="E7E6E6" w:themeFill="background2"/>
          </w:tcPr>
          <w:p w14:paraId="0C11FA8F" w14:textId="77777777" w:rsidR="0070465E" w:rsidRPr="006F28B0" w:rsidRDefault="0070465E" w:rsidP="0095036A">
            <w:pPr>
              <w:rPr>
                <w:rFonts w:cs="Times New Roman"/>
                <w:b/>
                <w:bCs/>
                <w:color w:val="000000" w:themeColor="text1"/>
                <w:szCs w:val="24"/>
              </w:rPr>
            </w:pPr>
            <w:r w:rsidRPr="006F28B0">
              <w:rPr>
                <w:rFonts w:cs="Times New Roman"/>
                <w:b/>
                <w:bCs/>
                <w:color w:val="000000" w:themeColor="text1"/>
                <w:szCs w:val="24"/>
              </w:rPr>
              <w:t>5</w:t>
            </w:r>
          </w:p>
        </w:tc>
        <w:tc>
          <w:tcPr>
            <w:tcW w:w="2700" w:type="dxa"/>
          </w:tcPr>
          <w:p w14:paraId="28C5FBF8" w14:textId="77777777" w:rsidR="0070465E" w:rsidRPr="006F28B0" w:rsidRDefault="0070465E" w:rsidP="0095036A">
            <w:pPr>
              <w:pStyle w:val="Default"/>
              <w:rPr>
                <w:color w:val="000000" w:themeColor="text1"/>
              </w:rPr>
            </w:pPr>
            <w:r w:rsidRPr="006F28B0">
              <w:rPr>
                <w:color w:val="000000" w:themeColor="text1"/>
              </w:rPr>
              <w:t xml:space="preserve">Incontinence </w:t>
            </w:r>
          </w:p>
          <w:p w14:paraId="4E601F87" w14:textId="77777777" w:rsidR="0070465E" w:rsidRPr="006F28B0" w:rsidRDefault="0070465E" w:rsidP="0095036A">
            <w:pPr>
              <w:rPr>
                <w:rFonts w:cs="Times New Roman"/>
                <w:b/>
                <w:bCs/>
                <w:color w:val="000000" w:themeColor="text1"/>
                <w:szCs w:val="24"/>
              </w:rPr>
            </w:pPr>
          </w:p>
        </w:tc>
        <w:tc>
          <w:tcPr>
            <w:tcW w:w="2105" w:type="dxa"/>
          </w:tcPr>
          <w:p w14:paraId="58A64DFE" w14:textId="77777777" w:rsidR="0070465E" w:rsidRPr="006F28B0" w:rsidRDefault="0070465E" w:rsidP="0095036A">
            <w:pPr>
              <w:rPr>
                <w:rFonts w:cs="Times New Roman"/>
                <w:color w:val="000000" w:themeColor="text1"/>
                <w:szCs w:val="24"/>
              </w:rPr>
            </w:pPr>
            <w:r w:rsidRPr="006F28B0">
              <w:rPr>
                <w:rFonts w:cs="Times New Roman"/>
                <w:color w:val="000000" w:themeColor="text1"/>
                <w:szCs w:val="24"/>
              </w:rPr>
              <w:lastRenderedPageBreak/>
              <w:t>None</w:t>
            </w:r>
          </w:p>
        </w:tc>
        <w:tc>
          <w:tcPr>
            <w:tcW w:w="2125" w:type="dxa"/>
          </w:tcPr>
          <w:p w14:paraId="7F0ADBD7" w14:textId="77777777" w:rsidR="0070465E" w:rsidRPr="006F28B0" w:rsidRDefault="0070465E" w:rsidP="0095036A">
            <w:pPr>
              <w:pStyle w:val="Default"/>
              <w:rPr>
                <w:color w:val="000000" w:themeColor="text1"/>
              </w:rPr>
            </w:pPr>
            <w:r w:rsidRPr="006F28B0">
              <w:rPr>
                <w:color w:val="000000" w:themeColor="text1"/>
              </w:rPr>
              <w:t xml:space="preserve">Bladder </w:t>
            </w:r>
          </w:p>
          <w:p w14:paraId="5EA0CDC0" w14:textId="77777777" w:rsidR="0070465E" w:rsidRPr="006F28B0" w:rsidRDefault="0070465E" w:rsidP="0095036A">
            <w:pPr>
              <w:rPr>
                <w:rFonts w:cs="Times New Roman"/>
                <w:b/>
                <w:bCs/>
                <w:color w:val="000000" w:themeColor="text1"/>
                <w:szCs w:val="24"/>
              </w:rPr>
            </w:pPr>
          </w:p>
        </w:tc>
        <w:tc>
          <w:tcPr>
            <w:tcW w:w="2160" w:type="dxa"/>
          </w:tcPr>
          <w:p w14:paraId="5A022853" w14:textId="77777777" w:rsidR="0070465E" w:rsidRPr="006F28B0" w:rsidRDefault="0070465E" w:rsidP="0095036A">
            <w:pPr>
              <w:rPr>
                <w:rFonts w:cs="Times New Roman"/>
                <w:color w:val="000000" w:themeColor="text1"/>
                <w:szCs w:val="24"/>
              </w:rPr>
            </w:pPr>
            <w:r w:rsidRPr="006F28B0">
              <w:rPr>
                <w:rFonts w:cs="Times New Roman"/>
                <w:color w:val="000000" w:themeColor="text1"/>
                <w:szCs w:val="24"/>
              </w:rPr>
              <w:lastRenderedPageBreak/>
              <w:t>Bowel</w:t>
            </w:r>
          </w:p>
        </w:tc>
      </w:tr>
      <w:tr w:rsidR="0070465E" w:rsidRPr="006F28B0" w14:paraId="77A098ED" w14:textId="77777777" w:rsidTr="0095036A">
        <w:tc>
          <w:tcPr>
            <w:tcW w:w="805" w:type="dxa"/>
            <w:shd w:val="clear" w:color="auto" w:fill="E7E6E6" w:themeFill="background2"/>
          </w:tcPr>
          <w:p w14:paraId="4F0D3379" w14:textId="77777777" w:rsidR="0070465E" w:rsidRPr="006F28B0" w:rsidRDefault="0070465E" w:rsidP="0095036A">
            <w:pPr>
              <w:rPr>
                <w:rFonts w:cs="Times New Roman"/>
                <w:b/>
                <w:bCs/>
                <w:color w:val="000000" w:themeColor="text1"/>
                <w:szCs w:val="24"/>
              </w:rPr>
            </w:pPr>
            <w:r w:rsidRPr="006F28B0">
              <w:rPr>
                <w:rFonts w:cs="Times New Roman"/>
                <w:b/>
                <w:bCs/>
                <w:color w:val="000000" w:themeColor="text1"/>
                <w:szCs w:val="24"/>
              </w:rPr>
              <w:t>6</w:t>
            </w:r>
          </w:p>
        </w:tc>
        <w:tc>
          <w:tcPr>
            <w:tcW w:w="2700" w:type="dxa"/>
          </w:tcPr>
          <w:p w14:paraId="487C7921" w14:textId="77777777" w:rsidR="0070465E" w:rsidRPr="006F28B0" w:rsidRDefault="0070465E" w:rsidP="0095036A">
            <w:pPr>
              <w:pStyle w:val="Default"/>
              <w:rPr>
                <w:color w:val="000000" w:themeColor="text1"/>
              </w:rPr>
            </w:pPr>
            <w:r w:rsidRPr="006F28B0">
              <w:rPr>
                <w:color w:val="000000" w:themeColor="text1"/>
              </w:rPr>
              <w:t xml:space="preserve">Loss of weight </w:t>
            </w:r>
          </w:p>
          <w:p w14:paraId="6A3FCE76" w14:textId="77777777" w:rsidR="0070465E" w:rsidRPr="006F28B0" w:rsidRDefault="0070465E" w:rsidP="0095036A">
            <w:pPr>
              <w:rPr>
                <w:rFonts w:cs="Times New Roman"/>
                <w:b/>
                <w:bCs/>
                <w:color w:val="000000" w:themeColor="text1"/>
                <w:szCs w:val="24"/>
              </w:rPr>
            </w:pPr>
          </w:p>
        </w:tc>
        <w:tc>
          <w:tcPr>
            <w:tcW w:w="2105" w:type="dxa"/>
          </w:tcPr>
          <w:p w14:paraId="2CE07F27" w14:textId="77777777" w:rsidR="0070465E" w:rsidRPr="006F28B0" w:rsidRDefault="0070465E" w:rsidP="0095036A">
            <w:pPr>
              <w:rPr>
                <w:rFonts w:cs="Times New Roman"/>
                <w:color w:val="000000" w:themeColor="text1"/>
                <w:szCs w:val="24"/>
              </w:rPr>
            </w:pPr>
            <w:r w:rsidRPr="006F28B0">
              <w:rPr>
                <w:rFonts w:cs="Times New Roman"/>
                <w:color w:val="000000" w:themeColor="text1"/>
                <w:szCs w:val="24"/>
              </w:rPr>
              <w:t>None</w:t>
            </w:r>
          </w:p>
        </w:tc>
        <w:tc>
          <w:tcPr>
            <w:tcW w:w="2125" w:type="dxa"/>
          </w:tcPr>
          <w:p w14:paraId="3B7ABF6E" w14:textId="77777777" w:rsidR="0070465E" w:rsidRPr="006F28B0" w:rsidRDefault="0070465E" w:rsidP="0095036A">
            <w:pPr>
              <w:pStyle w:val="Default"/>
              <w:rPr>
                <w:color w:val="000000" w:themeColor="text1"/>
              </w:rPr>
            </w:pPr>
            <w:r w:rsidRPr="006F28B0">
              <w:rPr>
                <w:color w:val="000000" w:themeColor="text1"/>
              </w:rPr>
              <w:t xml:space="preserve">≥5% in 3months </w:t>
            </w:r>
          </w:p>
          <w:p w14:paraId="6F0EA4A4" w14:textId="77777777" w:rsidR="0070465E" w:rsidRPr="006F28B0" w:rsidRDefault="0070465E" w:rsidP="0095036A">
            <w:pPr>
              <w:rPr>
                <w:rFonts w:cs="Times New Roman"/>
                <w:b/>
                <w:bCs/>
                <w:color w:val="000000" w:themeColor="text1"/>
                <w:szCs w:val="24"/>
              </w:rPr>
            </w:pPr>
          </w:p>
        </w:tc>
        <w:tc>
          <w:tcPr>
            <w:tcW w:w="2160" w:type="dxa"/>
          </w:tcPr>
          <w:p w14:paraId="1FCF24EF" w14:textId="77777777" w:rsidR="0070465E" w:rsidRPr="006F28B0" w:rsidRDefault="0070465E" w:rsidP="0095036A">
            <w:pPr>
              <w:pStyle w:val="Default"/>
              <w:rPr>
                <w:color w:val="000000" w:themeColor="text1"/>
              </w:rPr>
            </w:pPr>
            <w:r w:rsidRPr="006F28B0">
              <w:rPr>
                <w:color w:val="000000" w:themeColor="text1"/>
              </w:rPr>
              <w:t xml:space="preserve">≥10% in 6months </w:t>
            </w:r>
          </w:p>
          <w:p w14:paraId="68C8BA51" w14:textId="77777777" w:rsidR="0070465E" w:rsidRPr="006F28B0" w:rsidRDefault="0070465E" w:rsidP="0095036A">
            <w:pPr>
              <w:rPr>
                <w:rFonts w:cs="Times New Roman"/>
                <w:b/>
                <w:bCs/>
                <w:color w:val="000000" w:themeColor="text1"/>
                <w:szCs w:val="24"/>
              </w:rPr>
            </w:pPr>
          </w:p>
        </w:tc>
      </w:tr>
      <w:tr w:rsidR="0070465E" w:rsidRPr="006F28B0" w14:paraId="579E4FF8" w14:textId="77777777" w:rsidTr="0095036A">
        <w:tc>
          <w:tcPr>
            <w:tcW w:w="805" w:type="dxa"/>
            <w:shd w:val="clear" w:color="auto" w:fill="E7E6E6" w:themeFill="background2"/>
          </w:tcPr>
          <w:p w14:paraId="6717C4B1" w14:textId="77777777" w:rsidR="0070465E" w:rsidRPr="006F28B0" w:rsidRDefault="0070465E" w:rsidP="0095036A">
            <w:pPr>
              <w:rPr>
                <w:rFonts w:cs="Times New Roman"/>
                <w:b/>
                <w:bCs/>
                <w:color w:val="000000" w:themeColor="text1"/>
                <w:szCs w:val="24"/>
              </w:rPr>
            </w:pPr>
            <w:r w:rsidRPr="006F28B0">
              <w:rPr>
                <w:rFonts w:cs="Times New Roman"/>
                <w:b/>
                <w:bCs/>
                <w:color w:val="000000" w:themeColor="text1"/>
                <w:szCs w:val="24"/>
              </w:rPr>
              <w:t>7</w:t>
            </w:r>
          </w:p>
        </w:tc>
        <w:tc>
          <w:tcPr>
            <w:tcW w:w="2700" w:type="dxa"/>
          </w:tcPr>
          <w:p w14:paraId="15E1993D" w14:textId="77777777" w:rsidR="0070465E" w:rsidRPr="006F28B0" w:rsidRDefault="0070465E" w:rsidP="0095036A">
            <w:pPr>
              <w:pStyle w:val="Default"/>
              <w:rPr>
                <w:color w:val="000000" w:themeColor="text1"/>
              </w:rPr>
            </w:pPr>
            <w:r w:rsidRPr="006F28B0">
              <w:rPr>
                <w:color w:val="000000" w:themeColor="text1"/>
              </w:rPr>
              <w:t xml:space="preserve">Help with dressing </w:t>
            </w:r>
          </w:p>
        </w:tc>
        <w:tc>
          <w:tcPr>
            <w:tcW w:w="2105" w:type="dxa"/>
          </w:tcPr>
          <w:p w14:paraId="0AC071F6" w14:textId="77777777" w:rsidR="0070465E" w:rsidRPr="006F28B0" w:rsidRDefault="0070465E" w:rsidP="0095036A">
            <w:pPr>
              <w:pStyle w:val="Default"/>
              <w:rPr>
                <w:color w:val="000000" w:themeColor="text1"/>
              </w:rPr>
            </w:pPr>
            <w:r w:rsidRPr="006F28B0">
              <w:rPr>
                <w:color w:val="000000" w:themeColor="text1"/>
              </w:rPr>
              <w:t xml:space="preserve">Independent </w:t>
            </w:r>
          </w:p>
        </w:tc>
        <w:tc>
          <w:tcPr>
            <w:tcW w:w="2125" w:type="dxa"/>
          </w:tcPr>
          <w:p w14:paraId="13E091B5" w14:textId="77777777" w:rsidR="0070465E" w:rsidRPr="006F28B0" w:rsidRDefault="0070465E" w:rsidP="0095036A">
            <w:pPr>
              <w:pStyle w:val="Default"/>
              <w:rPr>
                <w:color w:val="000000" w:themeColor="text1"/>
              </w:rPr>
            </w:pPr>
            <w:r w:rsidRPr="006F28B0">
              <w:rPr>
                <w:color w:val="000000" w:themeColor="text1"/>
              </w:rPr>
              <w:t xml:space="preserve">Some help from others </w:t>
            </w:r>
          </w:p>
        </w:tc>
        <w:tc>
          <w:tcPr>
            <w:tcW w:w="2160" w:type="dxa"/>
          </w:tcPr>
          <w:p w14:paraId="29428E18" w14:textId="77777777" w:rsidR="0070465E" w:rsidRPr="006F28B0" w:rsidRDefault="0070465E" w:rsidP="0095036A">
            <w:pPr>
              <w:pStyle w:val="Default"/>
              <w:rPr>
                <w:color w:val="000000" w:themeColor="text1"/>
              </w:rPr>
            </w:pPr>
            <w:r w:rsidRPr="006F28B0">
              <w:rPr>
                <w:color w:val="000000" w:themeColor="text1"/>
              </w:rPr>
              <w:t xml:space="preserve">Complete help from others </w:t>
            </w:r>
          </w:p>
          <w:p w14:paraId="7951F12D" w14:textId="77777777" w:rsidR="0070465E" w:rsidRPr="006F28B0" w:rsidRDefault="0070465E" w:rsidP="0095036A">
            <w:pPr>
              <w:rPr>
                <w:rFonts w:cs="Times New Roman"/>
                <w:b/>
                <w:bCs/>
                <w:color w:val="000000" w:themeColor="text1"/>
                <w:szCs w:val="24"/>
              </w:rPr>
            </w:pPr>
          </w:p>
        </w:tc>
      </w:tr>
      <w:tr w:rsidR="0070465E" w:rsidRPr="006F28B0" w14:paraId="37A52D40" w14:textId="77777777" w:rsidTr="0095036A">
        <w:trPr>
          <w:trHeight w:val="562"/>
        </w:trPr>
        <w:tc>
          <w:tcPr>
            <w:tcW w:w="805" w:type="dxa"/>
            <w:shd w:val="clear" w:color="auto" w:fill="E7E6E6" w:themeFill="background2"/>
          </w:tcPr>
          <w:p w14:paraId="6F6ECA69" w14:textId="77777777" w:rsidR="0070465E" w:rsidRPr="006F28B0" w:rsidRDefault="0070465E" w:rsidP="0095036A">
            <w:pPr>
              <w:rPr>
                <w:rFonts w:cs="Times New Roman"/>
                <w:b/>
                <w:bCs/>
                <w:color w:val="000000" w:themeColor="text1"/>
                <w:szCs w:val="24"/>
              </w:rPr>
            </w:pPr>
            <w:r w:rsidRPr="006F28B0">
              <w:rPr>
                <w:rFonts w:cs="Times New Roman"/>
                <w:b/>
                <w:bCs/>
                <w:color w:val="000000" w:themeColor="text1"/>
                <w:szCs w:val="24"/>
              </w:rPr>
              <w:t>8</w:t>
            </w:r>
          </w:p>
        </w:tc>
        <w:tc>
          <w:tcPr>
            <w:tcW w:w="9090" w:type="dxa"/>
            <w:gridSpan w:val="4"/>
          </w:tcPr>
          <w:p w14:paraId="08581EE0" w14:textId="77777777" w:rsidR="0070465E" w:rsidRPr="006F28B0" w:rsidRDefault="0070465E" w:rsidP="0095036A">
            <w:pPr>
              <w:rPr>
                <w:rFonts w:cs="Times New Roman"/>
                <w:b/>
                <w:bCs/>
                <w:color w:val="000000" w:themeColor="text1"/>
                <w:szCs w:val="24"/>
              </w:rPr>
            </w:pPr>
            <w:r w:rsidRPr="006F28B0">
              <w:rPr>
                <w:rFonts w:cs="Times New Roman"/>
                <w:b/>
                <w:bCs/>
                <w:color w:val="000000" w:themeColor="text1"/>
                <w:szCs w:val="24"/>
              </w:rPr>
              <w:t xml:space="preserve">                                                    Total score=14</w:t>
            </w:r>
          </w:p>
        </w:tc>
      </w:tr>
    </w:tbl>
    <w:p w14:paraId="7DE5AF6B" w14:textId="3189A1DD" w:rsidR="00F429AA" w:rsidRPr="0070465E" w:rsidRDefault="00F429AA" w:rsidP="0070465E"/>
    <w:sectPr w:rsidR="00F429AA" w:rsidRPr="007046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AEYmMjE0sjExNLMyUdpeDU4uLM/DyQAsNaAIDhFNQsAAAA"/>
  </w:docVars>
  <w:rsids>
    <w:rsidRoot w:val="0070465E"/>
    <w:rsid w:val="0046268F"/>
    <w:rsid w:val="004A0303"/>
    <w:rsid w:val="0054086D"/>
    <w:rsid w:val="00571677"/>
    <w:rsid w:val="006F0EA5"/>
    <w:rsid w:val="0070465E"/>
    <w:rsid w:val="00B213E1"/>
    <w:rsid w:val="00B5365E"/>
    <w:rsid w:val="00D11619"/>
    <w:rsid w:val="00D70D2D"/>
    <w:rsid w:val="00F42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F2A96"/>
  <w15:chartTrackingRefBased/>
  <w15:docId w15:val="{DAD33E15-649C-4A61-94E5-2AF45C0AD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65E"/>
    <w:pPr>
      <w:spacing w:after="200" w:line="276" w:lineRule="auto"/>
    </w:pPr>
    <w:rPr>
      <w:rFonts w:ascii="Times New Roman" w:hAnsi="Times New Roman"/>
      <w:kern w:val="0"/>
      <w:sz w:val="24"/>
      <w14:ligatures w14:val="none"/>
    </w:rPr>
  </w:style>
  <w:style w:type="paragraph" w:styleId="Heading1">
    <w:name w:val="heading 1"/>
    <w:basedOn w:val="Normal"/>
    <w:next w:val="Normal"/>
    <w:link w:val="Heading1Char"/>
    <w:uiPriority w:val="9"/>
    <w:qFormat/>
    <w:rsid w:val="0070465E"/>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0465E"/>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70465E"/>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0465E"/>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14:ligatures w14:val="standardContextual"/>
    </w:rPr>
  </w:style>
  <w:style w:type="paragraph" w:styleId="Heading5">
    <w:name w:val="heading 5"/>
    <w:basedOn w:val="Normal"/>
    <w:next w:val="Normal"/>
    <w:link w:val="Heading5Char"/>
    <w:uiPriority w:val="9"/>
    <w:semiHidden/>
    <w:unhideWhenUsed/>
    <w:qFormat/>
    <w:rsid w:val="0070465E"/>
    <w:pPr>
      <w:keepNext/>
      <w:keepLines/>
      <w:spacing w:before="80" w:after="40" w:line="259" w:lineRule="auto"/>
      <w:outlineLvl w:val="4"/>
    </w:pPr>
    <w:rPr>
      <w:rFonts w:asciiTheme="minorHAnsi" w:eastAsiaTheme="majorEastAsia" w:hAnsiTheme="minorHAnsi" w:cstheme="majorBidi"/>
      <w:color w:val="2F5496" w:themeColor="accent1" w:themeShade="BF"/>
      <w:kern w:val="2"/>
      <w:sz w:val="22"/>
      <w14:ligatures w14:val="standardContextual"/>
    </w:rPr>
  </w:style>
  <w:style w:type="paragraph" w:styleId="Heading6">
    <w:name w:val="heading 6"/>
    <w:basedOn w:val="Normal"/>
    <w:next w:val="Normal"/>
    <w:link w:val="Heading6Char"/>
    <w:uiPriority w:val="9"/>
    <w:semiHidden/>
    <w:unhideWhenUsed/>
    <w:qFormat/>
    <w:rsid w:val="0070465E"/>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2"/>
      <w14:ligatures w14:val="standardContextual"/>
    </w:rPr>
  </w:style>
  <w:style w:type="paragraph" w:styleId="Heading7">
    <w:name w:val="heading 7"/>
    <w:basedOn w:val="Normal"/>
    <w:next w:val="Normal"/>
    <w:link w:val="Heading7Char"/>
    <w:uiPriority w:val="9"/>
    <w:semiHidden/>
    <w:unhideWhenUsed/>
    <w:qFormat/>
    <w:rsid w:val="0070465E"/>
    <w:pPr>
      <w:keepNext/>
      <w:keepLines/>
      <w:spacing w:before="40" w:after="0" w:line="259" w:lineRule="auto"/>
      <w:outlineLvl w:val="6"/>
    </w:pPr>
    <w:rPr>
      <w:rFonts w:asciiTheme="minorHAnsi" w:eastAsiaTheme="majorEastAsia" w:hAnsiTheme="minorHAnsi" w:cstheme="majorBidi"/>
      <w:color w:val="595959" w:themeColor="text1" w:themeTint="A6"/>
      <w:kern w:val="2"/>
      <w:sz w:val="22"/>
      <w14:ligatures w14:val="standardContextual"/>
    </w:rPr>
  </w:style>
  <w:style w:type="paragraph" w:styleId="Heading8">
    <w:name w:val="heading 8"/>
    <w:basedOn w:val="Normal"/>
    <w:next w:val="Normal"/>
    <w:link w:val="Heading8Char"/>
    <w:uiPriority w:val="9"/>
    <w:semiHidden/>
    <w:unhideWhenUsed/>
    <w:qFormat/>
    <w:rsid w:val="0070465E"/>
    <w:pPr>
      <w:keepNext/>
      <w:keepLines/>
      <w:spacing w:after="0" w:line="259" w:lineRule="auto"/>
      <w:outlineLvl w:val="7"/>
    </w:pPr>
    <w:rPr>
      <w:rFonts w:asciiTheme="minorHAnsi" w:eastAsiaTheme="majorEastAsia" w:hAnsiTheme="minorHAnsi" w:cstheme="majorBidi"/>
      <w:i/>
      <w:iCs/>
      <w:color w:val="272727" w:themeColor="text1" w:themeTint="D8"/>
      <w:kern w:val="2"/>
      <w:sz w:val="22"/>
      <w14:ligatures w14:val="standardContextual"/>
    </w:rPr>
  </w:style>
  <w:style w:type="paragraph" w:styleId="Heading9">
    <w:name w:val="heading 9"/>
    <w:basedOn w:val="Normal"/>
    <w:next w:val="Normal"/>
    <w:link w:val="Heading9Char"/>
    <w:uiPriority w:val="9"/>
    <w:semiHidden/>
    <w:unhideWhenUsed/>
    <w:qFormat/>
    <w:rsid w:val="0070465E"/>
    <w:pPr>
      <w:keepNext/>
      <w:keepLines/>
      <w:spacing w:after="0" w:line="259" w:lineRule="auto"/>
      <w:outlineLvl w:val="8"/>
    </w:pPr>
    <w:rPr>
      <w:rFonts w:asciiTheme="minorHAnsi" w:eastAsiaTheme="majorEastAsia" w:hAnsiTheme="minorHAnsi" w:cstheme="majorBidi"/>
      <w:color w:val="272727" w:themeColor="text1" w:themeTint="D8"/>
      <w:kern w:val="2"/>
      <w:sz w:val="2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465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0465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0465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0465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0465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046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46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46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465E"/>
    <w:rPr>
      <w:rFonts w:eastAsiaTheme="majorEastAsia" w:cstheme="majorBidi"/>
      <w:color w:val="272727" w:themeColor="text1" w:themeTint="D8"/>
    </w:rPr>
  </w:style>
  <w:style w:type="paragraph" w:styleId="Title">
    <w:name w:val="Title"/>
    <w:basedOn w:val="Normal"/>
    <w:next w:val="Normal"/>
    <w:link w:val="TitleChar"/>
    <w:uiPriority w:val="10"/>
    <w:qFormat/>
    <w:rsid w:val="0070465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046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465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046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465E"/>
    <w:pPr>
      <w:spacing w:before="160" w:after="160" w:line="259" w:lineRule="auto"/>
      <w:jc w:val="center"/>
    </w:pPr>
    <w:rPr>
      <w:rFonts w:asciiTheme="minorHAnsi" w:hAnsiTheme="minorHAnsi"/>
      <w:i/>
      <w:iCs/>
      <w:color w:val="404040" w:themeColor="text1" w:themeTint="BF"/>
      <w:kern w:val="2"/>
      <w:sz w:val="22"/>
      <w14:ligatures w14:val="standardContextual"/>
    </w:rPr>
  </w:style>
  <w:style w:type="character" w:customStyle="1" w:styleId="QuoteChar">
    <w:name w:val="Quote Char"/>
    <w:basedOn w:val="DefaultParagraphFont"/>
    <w:link w:val="Quote"/>
    <w:uiPriority w:val="29"/>
    <w:rsid w:val="0070465E"/>
    <w:rPr>
      <w:i/>
      <w:iCs/>
      <w:color w:val="404040" w:themeColor="text1" w:themeTint="BF"/>
    </w:rPr>
  </w:style>
  <w:style w:type="paragraph" w:styleId="ListParagraph">
    <w:name w:val="List Paragraph"/>
    <w:basedOn w:val="Normal"/>
    <w:uiPriority w:val="34"/>
    <w:qFormat/>
    <w:rsid w:val="0070465E"/>
    <w:pPr>
      <w:spacing w:after="160" w:line="259" w:lineRule="auto"/>
      <w:ind w:left="720"/>
      <w:contextualSpacing/>
    </w:pPr>
    <w:rPr>
      <w:rFonts w:asciiTheme="minorHAnsi" w:hAnsiTheme="minorHAnsi"/>
      <w:kern w:val="2"/>
      <w:sz w:val="22"/>
      <w14:ligatures w14:val="standardContextual"/>
    </w:rPr>
  </w:style>
  <w:style w:type="character" w:styleId="IntenseEmphasis">
    <w:name w:val="Intense Emphasis"/>
    <w:basedOn w:val="DefaultParagraphFont"/>
    <w:uiPriority w:val="21"/>
    <w:qFormat/>
    <w:rsid w:val="0070465E"/>
    <w:rPr>
      <w:i/>
      <w:iCs/>
      <w:color w:val="2F5496" w:themeColor="accent1" w:themeShade="BF"/>
    </w:rPr>
  </w:style>
  <w:style w:type="paragraph" w:styleId="IntenseQuote">
    <w:name w:val="Intense Quote"/>
    <w:basedOn w:val="Normal"/>
    <w:next w:val="Normal"/>
    <w:link w:val="IntenseQuoteChar"/>
    <w:uiPriority w:val="30"/>
    <w:qFormat/>
    <w:rsid w:val="0070465E"/>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i/>
      <w:iCs/>
      <w:color w:val="2F5496" w:themeColor="accent1" w:themeShade="BF"/>
      <w:kern w:val="2"/>
      <w:sz w:val="22"/>
      <w14:ligatures w14:val="standardContextual"/>
    </w:rPr>
  </w:style>
  <w:style w:type="character" w:customStyle="1" w:styleId="IntenseQuoteChar">
    <w:name w:val="Intense Quote Char"/>
    <w:basedOn w:val="DefaultParagraphFont"/>
    <w:link w:val="IntenseQuote"/>
    <w:uiPriority w:val="30"/>
    <w:rsid w:val="0070465E"/>
    <w:rPr>
      <w:i/>
      <w:iCs/>
      <w:color w:val="2F5496" w:themeColor="accent1" w:themeShade="BF"/>
    </w:rPr>
  </w:style>
  <w:style w:type="character" w:styleId="IntenseReference">
    <w:name w:val="Intense Reference"/>
    <w:basedOn w:val="DefaultParagraphFont"/>
    <w:uiPriority w:val="32"/>
    <w:qFormat/>
    <w:rsid w:val="0070465E"/>
    <w:rPr>
      <w:b/>
      <w:bCs/>
      <w:smallCaps/>
      <w:color w:val="2F5496" w:themeColor="accent1" w:themeShade="BF"/>
      <w:spacing w:val="5"/>
    </w:rPr>
  </w:style>
  <w:style w:type="paragraph" w:styleId="Caption">
    <w:name w:val="caption"/>
    <w:basedOn w:val="Normal"/>
    <w:next w:val="Normal"/>
    <w:uiPriority w:val="35"/>
    <w:unhideWhenUsed/>
    <w:qFormat/>
    <w:rsid w:val="0070465E"/>
    <w:pPr>
      <w:spacing w:line="240" w:lineRule="auto"/>
    </w:pPr>
    <w:rPr>
      <w:bCs/>
      <w:szCs w:val="18"/>
    </w:rPr>
  </w:style>
  <w:style w:type="table" w:styleId="TableGrid">
    <w:name w:val="Table Grid"/>
    <w:basedOn w:val="TableNormal"/>
    <w:uiPriority w:val="39"/>
    <w:rsid w:val="0070465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465E"/>
    <w:rPr>
      <w:color w:val="0563C1" w:themeColor="hyperlink"/>
      <w:u w:val="single"/>
    </w:rPr>
  </w:style>
  <w:style w:type="paragraph" w:customStyle="1" w:styleId="Default">
    <w:name w:val="Default"/>
    <w:rsid w:val="0070465E"/>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UnresolvedMention">
    <w:name w:val="Unresolved Mention"/>
    <w:basedOn w:val="DefaultParagraphFont"/>
    <w:uiPriority w:val="99"/>
    <w:semiHidden/>
    <w:unhideWhenUsed/>
    <w:rsid w:val="007046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320</Words>
  <Characters>1933</Characters>
  <Application>Microsoft Office Word</Application>
  <DocSecurity>0</DocSecurity>
  <Lines>39</Lines>
  <Paragraphs>33</Paragraphs>
  <ScaleCrop>false</ScaleCrop>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Besufikad Yilma</dc:creator>
  <cp:keywords/>
  <dc:description/>
  <cp:lastModifiedBy>Besufikad Yilma</cp:lastModifiedBy>
  <cp:revision>5</cp:revision>
  <dcterms:created xsi:type="dcterms:W3CDTF">2025-11-20T19:33:00Z</dcterms:created>
  <dcterms:modified xsi:type="dcterms:W3CDTF">2025-11-20T19:38:00Z</dcterms:modified>
</cp:coreProperties>
</file>