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EF93C" w14:textId="4A2FD9D9" w:rsidR="00C04211" w:rsidRDefault="00C04211" w:rsidP="005572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1514B4B" wp14:editId="470D60E0">
            <wp:extent cx="5274310" cy="24917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65" b="57794"/>
                    <a:stretch/>
                  </pic:blipFill>
                  <pic:spPr bwMode="auto">
                    <a:xfrm>
                      <a:off x="0" y="0"/>
                      <a:ext cx="5274310" cy="249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59B504" w14:textId="0FCFECC6" w:rsidR="00C04211" w:rsidRPr="00FE63B1" w:rsidRDefault="00557214" w:rsidP="00C04211">
      <w:pPr>
        <w:autoSpaceDE w:val="0"/>
        <w:autoSpaceDN w:val="0"/>
        <w:adjustRightInd w:val="0"/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54B4B2" wp14:editId="7C2B0B8A">
                <wp:simplePos x="0" y="0"/>
                <wp:positionH relativeFrom="column">
                  <wp:posOffset>1447800</wp:posOffset>
                </wp:positionH>
                <wp:positionV relativeFrom="paragraph">
                  <wp:posOffset>2369820</wp:posOffset>
                </wp:positionV>
                <wp:extent cx="518160" cy="121920"/>
                <wp:effectExtent l="0" t="0" r="15240" b="1143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82927E" id="矩形 3" o:spid="_x0000_s1026" style="position:absolute;left:0;text-align:left;margin-left:114pt;margin-top:186.6pt;width:40.8pt;height:9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" fillcolor="white [3212]" strokecolor="white [3212]" strokeweight="1pt"/>
            </w:pict>
          </mc:Fallback>
        </mc:AlternateContent>
      </w:r>
      <w:r w:rsidR="00C04211" w:rsidRPr="00C04211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 1 </w:t>
      </w:r>
      <w:r w:rsidR="00C04211" w:rsidRPr="00FE63B1"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>Epimedin B</w:t>
      </w:r>
      <w:r w:rsidR="00C04211" w:rsidRPr="00FE63B1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promotes NLRP3 inflammasome activation in BMDMs stimulated by ATP</w:t>
      </w:r>
      <w:r w:rsidR="00C04211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</w:t>
      </w:r>
      <w:r w:rsidR="00C04211" w:rsidRPr="00FE63B1">
        <w:rPr>
          <w:rStyle w:val="fontstyle01"/>
          <w:rFonts w:ascii="Times New Roman" w:hAnsi="Times New Roman" w:cs="Times New Roman"/>
          <w:sz w:val="24"/>
          <w:szCs w:val="24"/>
        </w:rPr>
        <w:t>(A) Western blot analysis of Sup</w:t>
      </w:r>
      <w:r w:rsidR="00745BDF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="00C04211"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and Lys</w:t>
      </w:r>
      <w:r w:rsidR="00745BDF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="00C04211"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derived from LPS-primed BMDMs subjected to treatment with various doses of </w:t>
      </w:r>
      <w:r w:rsidR="00C04211" w:rsidRPr="00FE63B1">
        <w:rPr>
          <w:rFonts w:ascii="Times New Roman" w:hAnsi="Times New Roman" w:cs="Times New Roman"/>
          <w:color w:val="131413"/>
          <w:kern w:val="0"/>
          <w:sz w:val="24"/>
          <w:szCs w:val="24"/>
        </w:rPr>
        <w:t>epimedin B</w:t>
      </w:r>
      <w:r w:rsidR="00C04211"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before </w:t>
      </w:r>
      <w:r w:rsidR="00C04211">
        <w:rPr>
          <w:rStyle w:val="fontstyle01"/>
          <w:rFonts w:ascii="Times New Roman" w:hAnsi="Times New Roman" w:cs="Times New Roman"/>
          <w:sz w:val="24"/>
          <w:szCs w:val="24"/>
        </w:rPr>
        <w:t>ATP</w:t>
      </w:r>
      <w:r w:rsidR="00C04211"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stimulation. (B-</w:t>
      </w:r>
      <w:r w:rsidR="00C04211">
        <w:rPr>
          <w:rStyle w:val="fontstyle01"/>
          <w:rFonts w:ascii="Times New Roman" w:hAnsi="Times New Roman" w:cs="Times New Roman"/>
          <w:sz w:val="24"/>
          <w:szCs w:val="24"/>
        </w:rPr>
        <w:t>C</w:t>
      </w:r>
      <w:r w:rsidR="00C04211" w:rsidRPr="00FE63B1">
        <w:rPr>
          <w:rStyle w:val="fontstyle01"/>
          <w:rFonts w:ascii="Times New Roman" w:hAnsi="Times New Roman" w:cs="Times New Roman"/>
          <w:sz w:val="24"/>
          <w:szCs w:val="24"/>
        </w:rPr>
        <w:t>) the release of LDH (</w:t>
      </w:r>
      <w:r w:rsidR="00C04211">
        <w:rPr>
          <w:rStyle w:val="fontstyle01"/>
          <w:rFonts w:ascii="Times New Roman" w:hAnsi="Times New Roman" w:cs="Times New Roman"/>
          <w:sz w:val="24"/>
          <w:szCs w:val="24"/>
        </w:rPr>
        <w:t>B</w:t>
      </w:r>
      <w:r w:rsidR="00C04211" w:rsidRPr="00FE63B1">
        <w:rPr>
          <w:rStyle w:val="fontstyle01"/>
          <w:rFonts w:ascii="Times New Roman" w:hAnsi="Times New Roman" w:cs="Times New Roman"/>
          <w:sz w:val="24"/>
          <w:szCs w:val="24"/>
        </w:rPr>
        <w:t>), ELISA of TNF-α (</w:t>
      </w:r>
      <w:r w:rsidR="00C04211">
        <w:rPr>
          <w:rStyle w:val="fontstyle01"/>
          <w:rFonts w:ascii="Times New Roman" w:hAnsi="Times New Roman" w:cs="Times New Roman"/>
          <w:sz w:val="24"/>
          <w:szCs w:val="24"/>
        </w:rPr>
        <w:t>C</w:t>
      </w:r>
      <w:r w:rsidR="00C04211"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) levels in supernatants (Sup) from samples described in A. Data are represented as mean ± SD from at least three biological samples. The significance of the differences was analyzed using unpaired Student’s </w:t>
      </w:r>
      <w:r w:rsidR="00C04211" w:rsidRPr="00FE63B1">
        <w:rPr>
          <w:rStyle w:val="fontstyle01"/>
          <w:rFonts w:ascii="Times New Roman" w:hAnsi="Times New Roman" w:cs="Times New Roman"/>
          <w:i/>
          <w:iCs/>
          <w:sz w:val="24"/>
          <w:szCs w:val="24"/>
        </w:rPr>
        <w:t>t</w:t>
      </w:r>
      <w:r w:rsidR="00C04211" w:rsidRPr="00FE63B1">
        <w:rPr>
          <w:rStyle w:val="fontstyle01"/>
          <w:rFonts w:ascii="Times New Roman" w:hAnsi="Times New Roman" w:cs="Times New Roman"/>
          <w:sz w:val="24"/>
          <w:szCs w:val="24"/>
        </w:rPr>
        <w:t>-test: *P &lt;0.05, **P &lt;0.01, ***P &lt;0.001, NS; not significant, RLUs; the relative light units.</w:t>
      </w:r>
    </w:p>
    <w:p w14:paraId="28C53911" w14:textId="1A669D87" w:rsidR="00C04211" w:rsidRDefault="00557214" w:rsidP="005572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C078FC2" wp14:editId="2EDEC9D1">
            <wp:extent cx="2621280" cy="313182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7" r="50301" b="51750"/>
                    <a:stretch/>
                  </pic:blipFill>
                  <pic:spPr bwMode="auto">
                    <a:xfrm>
                      <a:off x="0" y="0"/>
                      <a:ext cx="2621280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B60933" w14:textId="20212DDF" w:rsidR="00557214" w:rsidRDefault="00557214" w:rsidP="005572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4211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FE63B1"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 xml:space="preserve">Epimedin B </w:t>
      </w:r>
      <w:r w:rsidRPr="00557214"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>specifically</w:t>
      </w:r>
      <w:r w:rsidRPr="00FE63B1"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 xml:space="preserve"> promotes nigericin-induced ASC oligomerization</w:t>
      </w:r>
      <w:r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 xml:space="preserve"> 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>Western blot analysis of ASC oligomerization from LPS/Pam3CSK4-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lastRenderedPageBreak/>
        <w:t>primed</w:t>
      </w:r>
      <w:r w:rsidRPr="00FE63B1">
        <w:rPr>
          <w:rFonts w:ascii="Times New Roman" w:hAnsi="Times New Roman" w:cs="Times New Roman"/>
          <w:sz w:val="24"/>
          <w:szCs w:val="24"/>
        </w:rPr>
        <w:t xml:space="preserve"> 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>BMDMs</w:t>
      </w:r>
      <w:r w:rsidRPr="00FE63B1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>subjected to treatment</w:t>
      </w:r>
      <w:r w:rsidRPr="00FE63B1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with epimedin B, following which they were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stimulated with nigericin, </w:t>
      </w:r>
      <w:r w:rsidRPr="00FE63B1">
        <w:rPr>
          <w:rFonts w:ascii="Times New Roman" w:hAnsi="Times New Roman" w:cs="Times New Roman"/>
          <w:sz w:val="24"/>
          <w:szCs w:val="24"/>
        </w:rPr>
        <w:t xml:space="preserve">poly (dA:dT), </w:t>
      </w:r>
      <w:r w:rsidRPr="00FE63B1">
        <w:rPr>
          <w:rFonts w:ascii="Times New Roman" w:hAnsi="Times New Roman" w:cs="Times New Roman"/>
          <w:i/>
          <w:iCs/>
          <w:sz w:val="24"/>
          <w:szCs w:val="24"/>
        </w:rPr>
        <w:t>Salmonella</w:t>
      </w:r>
      <w:r w:rsidRPr="00FE63B1">
        <w:rPr>
          <w:rFonts w:ascii="Times New Roman" w:hAnsi="Times New Roman" w:cs="Times New Roman"/>
          <w:sz w:val="24"/>
          <w:szCs w:val="24"/>
        </w:rPr>
        <w:t>, or intracellular LPS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E985F3" w14:textId="1188ADAA" w:rsidR="00557214" w:rsidRDefault="001D38BC" w:rsidP="005572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8D8782E" wp14:editId="417C4AFF">
            <wp:extent cx="4191000" cy="229870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75" t="6414" r="15965" b="60417"/>
                    <a:stretch/>
                  </pic:blipFill>
                  <pic:spPr bwMode="auto">
                    <a:xfrm>
                      <a:off x="0" y="0"/>
                      <a:ext cx="4191000" cy="229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528371" w14:textId="5B3F1F9E" w:rsidR="00557214" w:rsidRPr="00557214" w:rsidRDefault="00557214" w:rsidP="005572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4211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Pr="00FE63B1"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>Epimedin B</w:t>
      </w:r>
      <w:r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 xml:space="preserve"> </w:t>
      </w:r>
      <w:r w:rsidRPr="00557214"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>specifically</w:t>
      </w:r>
      <w:r w:rsidRPr="00FE63B1"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 xml:space="preserve"> promotes nigericin</w:t>
      </w:r>
      <w:r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 xml:space="preserve"> or ATP</w:t>
      </w:r>
      <w:r w:rsidRPr="00FE63B1"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>-induced</w:t>
      </w:r>
      <w:r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t xml:space="preserve"> NLRP3 activation </w:t>
      </w:r>
      <w:bookmarkStart w:id="0" w:name="_Hlk78069411"/>
      <w:r w:rsidRPr="00FE63B1">
        <w:rPr>
          <w:rStyle w:val="fontstyle01"/>
          <w:rFonts w:ascii="Times New Roman" w:hAnsi="Times New Roman" w:cs="Times New Roman"/>
          <w:sz w:val="24"/>
          <w:szCs w:val="24"/>
        </w:rPr>
        <w:t>(A) Western blot analysis of Sup</w:t>
      </w:r>
      <w:r w:rsidR="004C4367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and Lys</w:t>
      </w:r>
      <w:r w:rsidR="004C4367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derived from LPS-primed BMDMs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from WT or KO </w:t>
      </w:r>
      <w:r w:rsidR="004C4367">
        <w:rPr>
          <w:rStyle w:val="fontstyle01"/>
          <w:rFonts w:ascii="Times New Roman" w:hAnsi="Times New Roman" w:cs="Times New Roman"/>
          <w:sz w:val="24"/>
          <w:szCs w:val="24"/>
        </w:rPr>
        <w:t>C57</w:t>
      </w:r>
      <w:r>
        <w:rPr>
          <w:rStyle w:val="fontstyle01"/>
          <w:rFonts w:ascii="Times New Roman" w:hAnsi="Times New Roman" w:cs="Times New Roman"/>
          <w:sz w:val="24"/>
          <w:szCs w:val="24"/>
        </w:rPr>
        <w:t>BL/6</w:t>
      </w:r>
      <w:r w:rsidR="004C4367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treatment with </w:t>
      </w:r>
      <w:r w:rsidRPr="00FE63B1">
        <w:rPr>
          <w:rFonts w:ascii="Times New Roman" w:hAnsi="Times New Roman" w:cs="Times New Roman"/>
          <w:color w:val="131413"/>
          <w:kern w:val="0"/>
          <w:sz w:val="24"/>
          <w:szCs w:val="24"/>
        </w:rPr>
        <w:t>epimedin B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before nigericin stimulation.</w:t>
      </w:r>
      <w:bookmarkEnd w:id="0"/>
      <w:r w:rsidRPr="00FE63B1">
        <w:rPr>
          <w:rFonts w:ascii="Times New Roman" w:hAnsi="Times New Roman" w:cs="Times New Roman"/>
          <w:sz w:val="24"/>
          <w:szCs w:val="24"/>
        </w:rPr>
        <w:t xml:space="preserve"> 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>(</w:t>
      </w:r>
      <w:r>
        <w:rPr>
          <w:rStyle w:val="fontstyle01"/>
          <w:rFonts w:ascii="Times New Roman" w:hAnsi="Times New Roman" w:cs="Times New Roman"/>
          <w:sz w:val="24"/>
          <w:szCs w:val="24"/>
        </w:rPr>
        <w:t>B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>) Western blot analysis of Sup</w:t>
      </w:r>
      <w:r w:rsidR="004C4367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and Lys</w:t>
      </w:r>
      <w:r w:rsidR="004C4367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derived from LPS-primed BMDMs subjected to treatment with </w:t>
      </w:r>
      <w:r w:rsidRPr="00FE63B1">
        <w:rPr>
          <w:rFonts w:ascii="Times New Roman" w:hAnsi="Times New Roman" w:cs="Times New Roman"/>
          <w:color w:val="131413"/>
          <w:kern w:val="0"/>
          <w:sz w:val="24"/>
          <w:szCs w:val="24"/>
        </w:rPr>
        <w:t>epimedin B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after treated with MCC950 and then </w:t>
      </w:r>
      <w:r w:rsidRPr="00FE63B1">
        <w:rPr>
          <w:rStyle w:val="fontstyle01"/>
          <w:rFonts w:ascii="Times New Roman" w:hAnsi="Times New Roman" w:cs="Times New Roman"/>
          <w:sz w:val="24"/>
          <w:szCs w:val="24"/>
        </w:rPr>
        <w:t>stimulated with nigericin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. </w:t>
      </w:r>
    </w:p>
    <w:sectPr w:rsidR="00557214" w:rsidRPr="005572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540B9" w14:textId="77777777" w:rsidR="00A60052" w:rsidRDefault="00A60052" w:rsidP="00C04211">
      <w:r>
        <w:separator/>
      </w:r>
    </w:p>
  </w:endnote>
  <w:endnote w:type="continuationSeparator" w:id="0">
    <w:p w14:paraId="3853EEE1" w14:textId="77777777" w:rsidR="00A60052" w:rsidRDefault="00A60052" w:rsidP="00C04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214C4" w14:textId="77777777" w:rsidR="00A60052" w:rsidRDefault="00A60052" w:rsidP="00C04211">
      <w:r>
        <w:separator/>
      </w:r>
    </w:p>
  </w:footnote>
  <w:footnote w:type="continuationSeparator" w:id="0">
    <w:p w14:paraId="37D52D6F" w14:textId="77777777" w:rsidR="00A60052" w:rsidRDefault="00A60052" w:rsidP="00C042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8BE"/>
    <w:rsid w:val="001D38BC"/>
    <w:rsid w:val="002D5307"/>
    <w:rsid w:val="004228BE"/>
    <w:rsid w:val="004C4367"/>
    <w:rsid w:val="00557214"/>
    <w:rsid w:val="00745BDF"/>
    <w:rsid w:val="00A60052"/>
    <w:rsid w:val="00C02B43"/>
    <w:rsid w:val="00C0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D7645"/>
  <w15:chartTrackingRefBased/>
  <w15:docId w15:val="{44FDDDBF-1B9A-45D1-BB09-636FC1ACA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4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42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4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4211"/>
    <w:rPr>
      <w:sz w:val="18"/>
      <w:szCs w:val="18"/>
    </w:rPr>
  </w:style>
  <w:style w:type="character" w:customStyle="1" w:styleId="fontstyle01">
    <w:name w:val="fontstyle01"/>
    <w:basedOn w:val="a0"/>
    <w:qFormat/>
    <w:rsid w:val="00C04211"/>
    <w:rPr>
      <w:rFonts w:ascii="TimesNewRomanPSMT" w:hAnsi="TimesNewRomanPSMT" w:hint="default"/>
      <w:color w:val="000000"/>
      <w:sz w:val="20"/>
      <w:szCs w:val="20"/>
    </w:rPr>
  </w:style>
  <w:style w:type="paragraph" w:styleId="a7">
    <w:name w:val="annotation text"/>
    <w:basedOn w:val="a"/>
    <w:link w:val="a8"/>
    <w:uiPriority w:val="99"/>
    <w:semiHidden/>
    <w:unhideWhenUsed/>
    <w:rsid w:val="00557214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5572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wei</dc:creator>
  <cp:keywords/>
  <dc:description/>
  <cp:lastModifiedBy>shi wei</cp:lastModifiedBy>
  <cp:revision>17</cp:revision>
  <dcterms:created xsi:type="dcterms:W3CDTF">2021-07-24T17:22:00Z</dcterms:created>
  <dcterms:modified xsi:type="dcterms:W3CDTF">2021-08-02T15:16:00Z</dcterms:modified>
</cp:coreProperties>
</file>