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1E0DE5F" wp14:editId="3ABFD05B">
            <wp:simplePos x="0" y="0"/>
            <wp:positionH relativeFrom="margin">
              <wp:posOffset>-225707</wp:posOffset>
            </wp:positionH>
            <wp:positionV relativeFrom="paragraph">
              <wp:posOffset>256909</wp:posOffset>
            </wp:positionV>
            <wp:extent cx="5276215" cy="2186940"/>
            <wp:effectExtent l="0" t="0" r="635" b="3810"/>
            <wp:wrapNone/>
            <wp:docPr id="418800218" name="Picture 11" descr="A white screen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00218" name="Picture 11" descr="A white screen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BE5E26" w:rsidRDefault="00BE5E26" w:rsidP="00BE5E26">
      <w:pPr>
        <w:ind w:left="144" w:right="144"/>
        <w:rPr>
          <w:rFonts w:ascii="Times New Roman" w:eastAsia="Times New Roman" w:hAnsi="Times New Roman" w:cs="Times New Roman"/>
          <w:sz w:val="24"/>
          <w:szCs w:val="24"/>
        </w:rPr>
      </w:pPr>
      <w:r w:rsidRPr="006B75A9">
        <w:rPr>
          <w:rFonts w:ascii="Times New Roman" w:eastAsia="Times New Roman" w:hAnsi="Times New Roman" w:cs="Times New Roman"/>
          <w:b/>
          <w:bCs/>
          <w:sz w:val="24"/>
          <w:szCs w:val="24"/>
        </w:rPr>
        <w:t>Fig. S1</w:t>
      </w:r>
      <w:r w:rsidRPr="003C5DB4">
        <w:rPr>
          <w:rFonts w:ascii="Times New Roman" w:eastAsia="Times New Roman" w:hAnsi="Times New Roman" w:cs="Times New Roman"/>
          <w:sz w:val="24"/>
          <w:szCs w:val="24"/>
        </w:rPr>
        <w:t>. Energy-dispersive X-ray (EDX) spectrum of AO@Cs, confirming the elemental composition of the synthesized material.</w:t>
      </w:r>
    </w:p>
    <w:p w:rsidR="00BE5E26" w:rsidRDefault="00BE5E26" w:rsidP="00BE5E26">
      <w:pPr>
        <w:spacing w:line="400" w:lineRule="exact"/>
        <w:ind w:left="144" w:right="144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6BA917D6" wp14:editId="51045258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3778708" cy="2673752"/>
            <wp:effectExtent l="0" t="0" r="0" b="0"/>
            <wp:wrapNone/>
            <wp:docPr id="5525098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708" cy="2673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2DD7DF7F" wp14:editId="4DA5E9B2">
            <wp:simplePos x="0" y="0"/>
            <wp:positionH relativeFrom="margin">
              <wp:posOffset>703162</wp:posOffset>
            </wp:positionH>
            <wp:positionV relativeFrom="paragraph">
              <wp:posOffset>125327</wp:posOffset>
            </wp:positionV>
            <wp:extent cx="3968400" cy="2720051"/>
            <wp:effectExtent l="0" t="0" r="0" b="4445"/>
            <wp:wrapNone/>
            <wp:docPr id="19948870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356" cy="2724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B75A9">
        <w:rPr>
          <w:rFonts w:asciiTheme="majorBidi" w:eastAsia="Times New Roman" w:hAnsiTheme="majorBidi" w:cstheme="majorBidi"/>
          <w:b/>
          <w:bCs/>
          <w:sz w:val="24"/>
          <w:szCs w:val="24"/>
        </w:rPr>
        <w:t>Fig. S2</w:t>
      </w:r>
      <w:r w:rsidRPr="00CB6DF6">
        <w:rPr>
          <w:rFonts w:asciiTheme="majorBidi" w:eastAsia="Times New Roman" w:hAnsiTheme="majorBidi" w:cstheme="majorBidi"/>
          <w:sz w:val="24"/>
          <w:szCs w:val="24"/>
        </w:rPr>
        <w:t xml:space="preserve">. (a) TGA and (b) DSC curves of </w:t>
      </w:r>
      <w:r w:rsidRPr="000B0AC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α-</w:t>
      </w:r>
      <w:r w:rsidRPr="00744E7B">
        <w:rPr>
          <w:rFonts w:ascii="Times New Roman" w:eastAsia="Times New Roman" w:hAnsi="Times New Roman" w:cs="Times New Roman"/>
          <w:sz w:val="24"/>
          <w:szCs w:val="24"/>
        </w:rPr>
        <w:t>AO@CS</w:t>
      </w:r>
      <w:r w:rsidRPr="00CB6DF6">
        <w:rPr>
          <w:rFonts w:asciiTheme="majorBidi" w:eastAsia="Times New Roman" w:hAnsiTheme="majorBidi" w:cstheme="majorBidi"/>
          <w:sz w:val="24"/>
          <w:szCs w:val="24"/>
        </w:rPr>
        <w:t>, showing the thermal stability, weight loss behavior, and characteristic transitions of the composite.</w:t>
      </w: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1033458" wp14:editId="22FBF647">
            <wp:simplePos x="0" y="0"/>
            <wp:positionH relativeFrom="margin">
              <wp:posOffset>471668</wp:posOffset>
            </wp:positionH>
            <wp:positionV relativeFrom="paragraph">
              <wp:posOffset>5787</wp:posOffset>
            </wp:positionV>
            <wp:extent cx="4178051" cy="2482215"/>
            <wp:effectExtent l="0" t="0" r="13335" b="13335"/>
            <wp:wrapNone/>
            <wp:docPr id="69314604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865836-F18C-0AA0-0A1E-351F737879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Pr="00CB6DF6" w:rsidRDefault="00BE5E26" w:rsidP="00BE5E26">
      <w:pPr>
        <w:ind w:left="144" w:right="1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BE5E26" w:rsidRPr="003C5DB4" w:rsidRDefault="00BE5E26" w:rsidP="00BE5E26">
      <w:pPr>
        <w:spacing w:line="400" w:lineRule="exact"/>
        <w:ind w:left="144" w:right="144"/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3723C142" wp14:editId="71B9D50B">
            <wp:simplePos x="0" y="0"/>
            <wp:positionH relativeFrom="margin">
              <wp:posOffset>419582</wp:posOffset>
            </wp:positionH>
            <wp:positionV relativeFrom="paragraph">
              <wp:posOffset>229822</wp:posOffset>
            </wp:positionV>
            <wp:extent cx="4253230" cy="2812648"/>
            <wp:effectExtent l="0" t="0" r="13970" b="6985"/>
            <wp:wrapNone/>
            <wp:docPr id="73331298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D89640-EC0C-41D5-C4B4-4880DFB1E4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spacing w:line="400" w:lineRule="exact"/>
        <w:ind w:left="144" w:right="144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012EFF8F" wp14:editId="030ECE78">
            <wp:simplePos x="0" y="0"/>
            <wp:positionH relativeFrom="column">
              <wp:posOffset>402220</wp:posOffset>
            </wp:positionH>
            <wp:positionV relativeFrom="paragraph">
              <wp:posOffset>63499</wp:posOffset>
            </wp:positionV>
            <wp:extent cx="4271010" cy="2245489"/>
            <wp:effectExtent l="0" t="0" r="15240" b="2540"/>
            <wp:wrapNone/>
            <wp:docPr id="70605314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49FD94-928C-7090-2C27-E68F42EC80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</w:p>
    <w:p w:rsidR="00BE5E26" w:rsidRPr="00ED1CDB" w:rsidRDefault="00BE5E26" w:rsidP="00BE5E26">
      <w:pPr>
        <w:ind w:right="26"/>
        <w:jc w:val="both"/>
        <w:rPr>
          <w:rFonts w:asciiTheme="majorBidi" w:hAnsiTheme="majorBidi" w:cstheme="majorBidi"/>
          <w:sz w:val="24"/>
          <w:szCs w:val="24"/>
        </w:rPr>
      </w:pPr>
      <w:r w:rsidRPr="00ED1CDB">
        <w:rPr>
          <w:rFonts w:asciiTheme="majorBidi" w:hAnsiTheme="majorBidi" w:cstheme="majorBidi"/>
          <w:sz w:val="24"/>
          <w:szCs w:val="24"/>
        </w:rPr>
        <w:t>Fig.S</w:t>
      </w:r>
      <w:r>
        <w:rPr>
          <w:rFonts w:asciiTheme="majorBidi" w:hAnsiTheme="majorBidi" w:cstheme="majorBidi"/>
          <w:sz w:val="24"/>
          <w:szCs w:val="24"/>
        </w:rPr>
        <w:t>3</w:t>
      </w:r>
      <w:r w:rsidRPr="00ED1CDB">
        <w:rPr>
          <w:rFonts w:asciiTheme="majorBidi" w:hAnsiTheme="majorBidi" w:cstheme="majorBidi"/>
          <w:sz w:val="24"/>
          <w:szCs w:val="24"/>
        </w:rPr>
        <w:t xml:space="preserve">. Pseudo-first order (PFO) kinetic model for humic acid adsorption onto Al₂O₃, chitosan, and </w:t>
      </w:r>
      <w:r w:rsidRPr="000B0AC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α-</w:t>
      </w:r>
      <w:r>
        <w:rPr>
          <w:rFonts w:ascii="Times New Roman" w:eastAsia="Times New Roman" w:hAnsi="Times New Roman" w:cs="Times New Roman"/>
          <w:sz w:val="24"/>
          <w:szCs w:val="24"/>
        </w:rPr>
        <w:t>AO@CS</w:t>
      </w:r>
      <w:r w:rsidRPr="0098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CDB">
        <w:rPr>
          <w:rFonts w:asciiTheme="majorBidi" w:hAnsiTheme="majorBidi" w:cstheme="majorBidi"/>
          <w:sz w:val="24"/>
          <w:szCs w:val="24"/>
        </w:rPr>
        <w:t xml:space="preserve">composite. The PFO model shows poor correlation with experimental data, with calculated qe​ values deviating significantly from experimental </w:t>
      </w:r>
      <w:r w:rsidRPr="00ED1CDB">
        <w:rPr>
          <w:rFonts w:asciiTheme="majorBidi" w:hAnsiTheme="majorBidi" w:cstheme="majorBidi"/>
          <w:sz w:val="24"/>
          <w:szCs w:val="24"/>
        </w:rPr>
        <w:lastRenderedPageBreak/>
        <w:t>ones. This indicates that the PFO model is not suitable to describe the adsorption kinetics of humic acid.</w:t>
      </w:r>
    </w:p>
    <w:p w:rsidR="00BE5E26" w:rsidRPr="00ED1CDB" w:rsidRDefault="00BE5E26" w:rsidP="00BE5E26">
      <w:pPr>
        <w:ind w:left="144" w:right="144"/>
        <w:jc w:val="both"/>
        <w:rPr>
          <w:rFonts w:asciiTheme="majorBidi" w:hAnsiTheme="majorBidi" w:cstheme="majorBidi"/>
          <w:sz w:val="24"/>
          <w:szCs w:val="24"/>
        </w:rPr>
      </w:pPr>
      <w:r w:rsidRPr="00ED1CDB">
        <w:rPr>
          <w:rFonts w:asciiTheme="majorBidi" w:hAnsiTheme="majorBidi" w:cstheme="majorBidi"/>
          <w:sz w:val="24"/>
          <w:szCs w:val="24"/>
        </w:rPr>
        <w:t xml:space="preserve">Table: </w:t>
      </w:r>
      <w:r>
        <w:rPr>
          <w:rFonts w:asciiTheme="majorBidi" w:hAnsiTheme="majorBidi" w:cstheme="majorBidi"/>
          <w:sz w:val="24"/>
          <w:szCs w:val="24"/>
        </w:rPr>
        <w:t>S1.</w:t>
      </w:r>
      <w:r w:rsidRPr="00ED1CDB">
        <w:rPr>
          <w:rFonts w:asciiTheme="majorBidi" w:hAnsiTheme="majorBidi" w:cstheme="majorBidi"/>
          <w:sz w:val="24"/>
          <w:szCs w:val="24"/>
        </w:rPr>
        <w:t xml:space="preserve"> Effect of key operational parameters   pH, adsorbent dosage, contact time, initial humic acid concentration (C₀), and temperature   on the removal efficiency (%R) of humic acid using Al₂O₃, chitosan, and the </w:t>
      </w:r>
      <w:r w:rsidRPr="000B0ACB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α-</w:t>
      </w:r>
      <w:r>
        <w:rPr>
          <w:rFonts w:ascii="Times New Roman" w:eastAsia="Times New Roman" w:hAnsi="Times New Roman" w:cs="Times New Roman"/>
          <w:sz w:val="24"/>
          <w:szCs w:val="24"/>
        </w:rPr>
        <w:t>AO@CS</w:t>
      </w:r>
      <w:r w:rsidRPr="0098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CDB">
        <w:rPr>
          <w:rFonts w:asciiTheme="majorBidi" w:hAnsiTheme="majorBidi" w:cstheme="majorBidi"/>
          <w:sz w:val="24"/>
          <w:szCs w:val="24"/>
        </w:rPr>
        <w:t>composite.</w:t>
      </w:r>
    </w:p>
    <w:p w:rsidR="00BE5E26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color w:val="0000FF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1738"/>
        <w:gridCol w:w="1366"/>
        <w:gridCol w:w="1684"/>
        <w:gridCol w:w="2469"/>
      </w:tblGrid>
      <w:tr w:rsidR="00BE5E26" w:rsidRPr="00620812" w:rsidTr="00841FD9">
        <w:trPr>
          <w:trHeight w:val="360"/>
          <w:jc w:val="center"/>
        </w:trPr>
        <w:tc>
          <w:tcPr>
            <w:tcW w:w="167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82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Chitosan</w:t>
            </w:r>
          </w:p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α-AO@CS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nil"/>
            </w:tcBorders>
            <w:noWrap/>
            <w:textDirection w:val="btLr"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</w:t>
            </w:r>
          </w:p>
        </w:tc>
        <w:tc>
          <w:tcPr>
            <w:tcW w:w="104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89.68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22.26 </w:t>
            </w:r>
          </w:p>
        </w:tc>
        <w:tc>
          <w:tcPr>
            <w:tcW w:w="148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42.10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80.97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16.59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47.16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49.19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74.90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91.70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23.47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46.55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89.47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2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19.22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42.50 </w:t>
            </w: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58.30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nil"/>
            </w:tcBorders>
            <w:noWrap/>
            <w:textDirection w:val="btLr"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Dosage (g)</w:t>
            </w:r>
          </w:p>
        </w:tc>
        <w:tc>
          <w:tcPr>
            <w:tcW w:w="104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67.81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41.69 </w:t>
            </w:r>
          </w:p>
        </w:tc>
        <w:tc>
          <w:tcPr>
            <w:tcW w:w="148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67.00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79.76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82.83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77.12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88.66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80.65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96.36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89.68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69.23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90.08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90.89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49.79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96.15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88.26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32.79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95.34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89.68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50.60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95.95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Avg.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84.96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58.23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88.29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Min.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67.81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32.79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67.00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 xml:space="preserve">Max. </w:t>
            </w:r>
          </w:p>
        </w:tc>
        <w:tc>
          <w:tcPr>
            <w:tcW w:w="82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90.89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82.83 </w:t>
            </w: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96.36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nil"/>
            </w:tcBorders>
            <w:noWrap/>
            <w:textDirection w:val="btLr"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04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81.78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65.99 </w:t>
            </w:r>
          </w:p>
        </w:tc>
        <w:tc>
          <w:tcPr>
            <w:tcW w:w="148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90.28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86.84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72.47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89.47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85.83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78.14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91.09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86.33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78.14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88.66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88.36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78.95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87.85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87.85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75.71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86.23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89.88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66.80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82.18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Avg.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86.70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73.74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87.97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Min.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81.78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65.99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82.18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 xml:space="preserve">Max. </w:t>
            </w:r>
          </w:p>
        </w:tc>
        <w:tc>
          <w:tcPr>
            <w:tcW w:w="82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89.88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78.95 </w:t>
            </w: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91.09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  <w:bottom w:val="nil"/>
            </w:tcBorders>
            <w:noWrap/>
            <w:textDirection w:val="btLr"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Conc (C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</w:rPr>
              <w:t>0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90.04 </w:t>
            </w:r>
          </w:p>
        </w:tc>
        <w:tc>
          <w:tcPr>
            <w:tcW w:w="1014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85.42 </w:t>
            </w:r>
          </w:p>
        </w:tc>
        <w:tc>
          <w:tcPr>
            <w:tcW w:w="148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96.98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89.61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80.04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96.44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88.56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73.46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94.52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91.19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73.32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82.98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91.56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66.53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73.76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93.94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37.41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68.38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92.49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39.75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64.49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Avg.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91.06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65.13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82.51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nil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Min.</w:t>
            </w:r>
          </w:p>
        </w:tc>
        <w:tc>
          <w:tcPr>
            <w:tcW w:w="822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88.56 </w:t>
            </w:r>
          </w:p>
        </w:tc>
        <w:tc>
          <w:tcPr>
            <w:tcW w:w="1014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37.41 </w:t>
            </w:r>
          </w:p>
        </w:tc>
        <w:tc>
          <w:tcPr>
            <w:tcW w:w="1486" w:type="pct"/>
            <w:tcBorders>
              <w:top w:val="nil"/>
              <w:bottom w:val="nil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64.49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 xml:space="preserve">Max. </w:t>
            </w:r>
          </w:p>
        </w:tc>
        <w:tc>
          <w:tcPr>
            <w:tcW w:w="822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93.94 </w:t>
            </w:r>
          </w:p>
        </w:tc>
        <w:tc>
          <w:tcPr>
            <w:tcW w:w="1014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85.42 </w:t>
            </w:r>
          </w:p>
        </w:tc>
        <w:tc>
          <w:tcPr>
            <w:tcW w:w="1486" w:type="pct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96.98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 w:val="restart"/>
            <w:tcBorders>
              <w:top w:val="single" w:sz="4" w:space="0" w:color="auto"/>
            </w:tcBorders>
            <w:noWrap/>
            <w:textDirection w:val="btLr"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Temperature (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o</w:t>
            </w:r>
            <w:r w:rsidRPr="0062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c)</w:t>
            </w:r>
          </w:p>
        </w:tc>
        <w:tc>
          <w:tcPr>
            <w:tcW w:w="104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22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71.66 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90.28 </w:t>
            </w:r>
          </w:p>
        </w:tc>
        <w:tc>
          <w:tcPr>
            <w:tcW w:w="148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95.95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73.68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91.90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96.76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75.71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92.71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97.57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77.73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94.33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97.57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79.76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95.14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98.38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Avg.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75.71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92.87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97.25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>Min.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71.66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90.28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95.95 </w:t>
            </w:r>
          </w:p>
        </w:tc>
      </w:tr>
      <w:tr w:rsidR="00BE5E26" w:rsidRPr="00620812" w:rsidTr="00841FD9">
        <w:trPr>
          <w:trHeight w:val="312"/>
          <w:jc w:val="center"/>
        </w:trPr>
        <w:tc>
          <w:tcPr>
            <w:tcW w:w="632" w:type="pct"/>
            <w:vMerge/>
            <w:vAlign w:val="center"/>
            <w:hideMark/>
          </w:tcPr>
          <w:p w:rsidR="00BE5E26" w:rsidRPr="00620812" w:rsidRDefault="00BE5E26" w:rsidP="00841FD9">
            <w:pPr>
              <w:ind w:left="144" w:right="14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b/>
                <w:bCs/>
                <w:color w:val="2F75B5"/>
                <w:sz w:val="18"/>
                <w:szCs w:val="18"/>
              </w:rPr>
              <w:t xml:space="preserve">Max. </w:t>
            </w:r>
          </w:p>
        </w:tc>
        <w:tc>
          <w:tcPr>
            <w:tcW w:w="822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79.76 </w:t>
            </w:r>
          </w:p>
        </w:tc>
        <w:tc>
          <w:tcPr>
            <w:tcW w:w="1014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95.14 </w:t>
            </w:r>
          </w:p>
        </w:tc>
        <w:tc>
          <w:tcPr>
            <w:tcW w:w="1486" w:type="pct"/>
            <w:noWrap/>
            <w:vAlign w:val="center"/>
            <w:hideMark/>
          </w:tcPr>
          <w:p w:rsidR="00BE5E26" w:rsidRPr="00620812" w:rsidRDefault="00BE5E26" w:rsidP="00841FD9">
            <w:pPr>
              <w:ind w:left="144" w:right="144"/>
              <w:jc w:val="center"/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</w:pPr>
            <w:r w:rsidRPr="00620812">
              <w:rPr>
                <w:rFonts w:ascii="Times New Roman" w:eastAsia="Times New Roman" w:hAnsi="Times New Roman" w:cs="Times New Roman"/>
                <w:color w:val="2F75B5"/>
                <w:sz w:val="18"/>
                <w:szCs w:val="18"/>
              </w:rPr>
              <w:t xml:space="preserve">98.38 </w:t>
            </w:r>
          </w:p>
        </w:tc>
      </w:tr>
    </w:tbl>
    <w:p w:rsidR="00BE5E26" w:rsidRPr="001C5BAB" w:rsidRDefault="00BE5E26" w:rsidP="00BE5E26">
      <w:pPr>
        <w:spacing w:line="400" w:lineRule="exact"/>
        <w:ind w:left="144" w:right="144"/>
        <w:rPr>
          <w:rFonts w:asciiTheme="majorBidi" w:hAnsiTheme="majorBidi" w:cstheme="majorBidi"/>
          <w:color w:val="0000FF"/>
          <w:sz w:val="24"/>
          <w:szCs w:val="24"/>
        </w:rPr>
      </w:pPr>
    </w:p>
    <w:p w:rsidR="00D50C02" w:rsidRDefault="00D50C02"/>
    <w:sectPr w:rsidR="00D50C02" w:rsidSect="00C715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07"/>
    <w:rsid w:val="00150595"/>
    <w:rsid w:val="006011BF"/>
    <w:rsid w:val="00692CCE"/>
    <w:rsid w:val="00B37A99"/>
    <w:rsid w:val="00BB35E5"/>
    <w:rsid w:val="00BE5E26"/>
    <w:rsid w:val="00D50C02"/>
    <w:rsid w:val="00D73E07"/>
    <w:rsid w:val="00F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C2E6C-612B-4F29-87E8-D42CA1E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E2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.%20mohamed%202024\paper%20humic%20acid%20removal%209-7-2025\Al-C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.%20mohamed%202024\paper%20humic%20acid%20removal%209-7-2025\Al-C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.%20mohamed%202024\paper%20humic%20acid%20removal%209-7-2025\Al-C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Al</a:t>
            </a:r>
            <a:r>
              <a:rPr lang="en-US" sz="1200" baseline="-25000"/>
              <a:t>2</a:t>
            </a:r>
            <a:r>
              <a:rPr lang="en-US" sz="1200"/>
              <a:t>O</a:t>
            </a:r>
            <a:r>
              <a:rPr lang="en-US" sz="1200" baseline="-25000"/>
              <a:t>3</a:t>
            </a:r>
            <a:endParaRPr lang="en-US" baseline="-25000"/>
          </a:p>
        </c:rich>
      </c:tx>
      <c:layout>
        <c:manualLayout>
          <c:xMode val="edge"/>
          <c:yMode val="edge"/>
          <c:x val="0.48953286649028027"/>
          <c:y val="9.7048559353246188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spc="12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674876027820467"/>
          <c:y val="0.12847728109710116"/>
          <c:w val="0.81057149986533361"/>
          <c:h val="0.84192343440366169"/>
        </c:manualLayout>
      </c:layout>
      <c:scatterChart>
        <c:scatterStyle val="lineMarker"/>
        <c:varyColors val="0"/>
        <c:ser>
          <c:idx val="0"/>
          <c:order val="0"/>
          <c:tx>
            <c:strRef>
              <c:f>'Kinetics-Al'!$B$7</c:f>
              <c:strCache>
                <c:ptCount val="1"/>
                <c:pt idx="0">
                  <c:v>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'Kinetics-Al'!$D$10:$I$10</c:f>
              <c:numCache>
                <c:formatCode>General</c:formatCode>
                <c:ptCount val="6"/>
                <c:pt idx="0">
                  <c:v>-8.2940496401016937</c:v>
                </c:pt>
                <c:pt idx="1">
                  <c:v>-7.1954373514338803</c:v>
                </c:pt>
                <c:pt idx="2">
                  <c:v>-7.1954373514338803</c:v>
                </c:pt>
                <c:pt idx="3">
                  <c:v>-6.5022901708739349</c:v>
                </c:pt>
                <c:pt idx="4">
                  <c:v>-6.5022901708739349</c:v>
                </c:pt>
                <c:pt idx="5">
                  <c:v>-6.0968250627657703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596-4F76-86C6-E6784A179067}"/>
            </c:ext>
          </c:extLst>
        </c:ser>
        <c:ser>
          <c:idx val="1"/>
          <c:order val="1"/>
          <c:tx>
            <c:strRef>
              <c:f>'Kinetics-Al'!$B$15</c:f>
              <c:strCache>
                <c:ptCount val="1"/>
                <c:pt idx="0">
                  <c:v>10ppm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'Kinetics-Al'!$D$18:$I$18</c:f>
              <c:numCache>
                <c:formatCode>General</c:formatCode>
                <c:ptCount val="6"/>
                <c:pt idx="0">
                  <c:v>-7.6009024595417483</c:v>
                </c:pt>
                <c:pt idx="1">
                  <c:v>-8.2940496401008055</c:v>
                </c:pt>
                <c:pt idx="2">
                  <c:v>0</c:v>
                </c:pt>
                <c:pt idx="3">
                  <c:v>-7.1954373514338803</c:v>
                </c:pt>
                <c:pt idx="4">
                  <c:v>-6.9077552789818029</c:v>
                </c:pt>
                <c:pt idx="5">
                  <c:v>-6.2146080984220795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596-4F76-86C6-E6784A179067}"/>
            </c:ext>
          </c:extLst>
        </c:ser>
        <c:ser>
          <c:idx val="2"/>
          <c:order val="2"/>
          <c:tx>
            <c:strRef>
              <c:f>'Kinetics-Al'!$B$23</c:f>
              <c:strCache>
                <c:ptCount val="1"/>
                <c:pt idx="0">
                  <c:v>15ppm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'Kinetics-Al'!$D$26:$I$26</c:f>
              <c:numCache>
                <c:formatCode>General</c:formatCode>
                <c:ptCount val="6"/>
                <c:pt idx="0">
                  <c:v>-4.4439020383919186</c:v>
                </c:pt>
                <c:pt idx="1">
                  <c:v>-6.5022901708742307</c:v>
                </c:pt>
                <c:pt idx="2">
                  <c:v>-4.6051701859881575</c:v>
                </c:pt>
                <c:pt idx="3">
                  <c:v>-5.8091429903141378</c:v>
                </c:pt>
                <c:pt idx="4">
                  <c:v>-7.1954373514344718</c:v>
                </c:pt>
                <c:pt idx="5">
                  <c:v>-6.6846117276677708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596-4F76-86C6-E6784A179067}"/>
            </c:ext>
          </c:extLst>
        </c:ser>
        <c:ser>
          <c:idx val="3"/>
          <c:order val="3"/>
          <c:tx>
            <c:strRef>
              <c:f>'Kinetics-Al'!$B$31</c:f>
              <c:strCache>
                <c:ptCount val="1"/>
                <c:pt idx="0">
                  <c:v>20ppm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'Kinetics-Al'!$D$34:$I$34</c:f>
              <c:numCache>
                <c:formatCode>General</c:formatCode>
                <c:ptCount val="6"/>
                <c:pt idx="0">
                  <c:v>-3.8167128256238505</c:v>
                </c:pt>
                <c:pt idx="1">
                  <c:v>-6.0968250627657703</c:v>
                </c:pt>
                <c:pt idx="2">
                  <c:v>-8.2940496401043582</c:v>
                </c:pt>
                <c:pt idx="3">
                  <c:v>-5.4608362960458434</c:v>
                </c:pt>
                <c:pt idx="4">
                  <c:v>-6.907755278982691</c:v>
                </c:pt>
                <c:pt idx="5">
                  <c:v>-6.5022901708739349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2596-4F76-86C6-E6784A179067}"/>
            </c:ext>
          </c:extLst>
        </c:ser>
        <c:ser>
          <c:idx val="4"/>
          <c:order val="4"/>
          <c:tx>
            <c:strRef>
              <c:f>'Kinetics-Al'!$B$39</c:f>
              <c:strCache>
                <c:ptCount val="1"/>
                <c:pt idx="0">
                  <c:v>25ppm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5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'Kinetics-Al'!$D$42:$I$42</c:f>
              <c:numCache>
                <c:formatCode>General</c:formatCode>
                <c:ptCount val="6"/>
                <c:pt idx="0">
                  <c:v>-5.4608362960458434</c:v>
                </c:pt>
                <c:pt idx="1">
                  <c:v>-4.6051701859881131</c:v>
                </c:pt>
                <c:pt idx="2">
                  <c:v>-7.6009024595426364</c:v>
                </c:pt>
                <c:pt idx="3">
                  <c:v>-4.9267538101155566</c:v>
                </c:pt>
                <c:pt idx="4">
                  <c:v>-5.2983173665480576</c:v>
                </c:pt>
                <c:pt idx="5">
                  <c:v>-4.9618451299268704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2596-4F76-86C6-E6784A179067}"/>
            </c:ext>
          </c:extLst>
        </c:ser>
        <c:ser>
          <c:idx val="5"/>
          <c:order val="5"/>
          <c:tx>
            <c:strRef>
              <c:f>'Kinetics-Al'!$B$48</c:f>
              <c:strCache>
                <c:ptCount val="1"/>
                <c:pt idx="0">
                  <c:v>30ppm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6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'Kinetics-Al'!$D$4:$I$4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'Kinetics-Al'!$D$51:$I$51</c:f>
              <c:numCache>
                <c:formatCode>General</c:formatCode>
                <c:ptCount val="6"/>
                <c:pt idx="0">
                  <c:v>-3.3524072174927193</c:v>
                </c:pt>
                <c:pt idx="1">
                  <c:v>-3.9373408134124435</c:v>
                </c:pt>
                <c:pt idx="2">
                  <c:v>-7.1954373514326955</c:v>
                </c:pt>
                <c:pt idx="3">
                  <c:v>-4.2867164548695618</c:v>
                </c:pt>
                <c:pt idx="4">
                  <c:v>-4.7105307016459781</c:v>
                </c:pt>
                <c:pt idx="5">
                  <c:v>-4.6051701859880243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2596-4F76-86C6-E6784A1790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43498656"/>
        <c:axId val="1474862240"/>
      </c:scatterChart>
      <c:valAx>
        <c:axId val="1143498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cap="all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/>
                  <a:t>Time </a:t>
                </a:r>
                <a:r>
                  <a:rPr lang="en-US"/>
                  <a:t>(</a:t>
                </a:r>
                <a:r>
                  <a:rPr lang="en-US" sz="1050"/>
                  <a:t>min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cap="all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74862240"/>
        <c:crosses val="autoZero"/>
        <c:crossBetween val="midCat"/>
      </c:valAx>
      <c:valAx>
        <c:axId val="14748622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cap="all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ln(q</a:t>
                </a:r>
                <a:r>
                  <a:rPr lang="en-US" baseline="-25000"/>
                  <a:t>e</a:t>
                </a:r>
                <a:r>
                  <a:rPr lang="en-US"/>
                  <a:t>-q</a:t>
                </a:r>
                <a:r>
                  <a:rPr lang="en-US" baseline="-25000"/>
                  <a:t>t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1.2865455642384453E-2"/>
              <c:y val="0.400303921717073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cap="all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143498656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2538815570588886"/>
          <c:y val="0.38643073847394921"/>
          <c:w val="0.17461184429411111"/>
          <c:h val="0.459289409536502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1200"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50"/>
              <a:t>Chitosan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818653677905646"/>
          <c:y val="0.1364343026200672"/>
          <c:w val="0.86110336975632362"/>
          <c:h val="0.76195751024542968"/>
        </c:manualLayout>
      </c:layout>
      <c:scatterChart>
        <c:scatterStyle val="lineMarker"/>
        <c:varyColors val="0"/>
        <c:ser>
          <c:idx val="0"/>
          <c:order val="0"/>
          <c:tx>
            <c:strRef>
              <c:f>'Kinetics-Cs'!$E$8</c:f>
              <c:strCache>
                <c:ptCount val="1"/>
                <c:pt idx="0">
                  <c:v>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'Kinetics-Cs'!$G$11:$L$11</c:f>
              <c:numCache>
                <c:formatCode>General</c:formatCode>
                <c:ptCount val="6"/>
                <c:pt idx="0">
                  <c:v>-5.4036778822058746</c:v>
                </c:pt>
                <c:pt idx="1">
                  <c:v>-5.460836296045791</c:v>
                </c:pt>
                <c:pt idx="2">
                  <c:v>-8.2940496401016937</c:v>
                </c:pt>
                <c:pt idx="3">
                  <c:v>-5.7291002826404984</c:v>
                </c:pt>
                <c:pt idx="4">
                  <c:v>-5.3496106609355802</c:v>
                </c:pt>
                <c:pt idx="5">
                  <c:v>-5.5859994389998393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321-4EBE-AFD9-EFA8D5C1E7A6}"/>
            </c:ext>
          </c:extLst>
        </c:ser>
        <c:ser>
          <c:idx val="1"/>
          <c:order val="1"/>
          <c:tx>
            <c:strRef>
              <c:f>'Kinetics-Cs'!$E$16</c:f>
              <c:strCache>
                <c:ptCount val="1"/>
                <c:pt idx="0">
                  <c:v>10ppm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'Kinetics-Cs'!$G$19:$L$19</c:f>
              <c:numCache>
                <c:formatCode>General</c:formatCode>
                <c:ptCount val="6"/>
                <c:pt idx="0">
                  <c:v>-4.6051701859880687</c:v>
                </c:pt>
                <c:pt idx="1">
                  <c:v>-4.4022293419913749</c:v>
                </c:pt>
                <c:pt idx="2">
                  <c:v>-7.1954373514338803</c:v>
                </c:pt>
                <c:pt idx="3">
                  <c:v>-5.4608362960457386</c:v>
                </c:pt>
                <c:pt idx="4">
                  <c:v>-4.5563800218186641</c:v>
                </c:pt>
                <c:pt idx="5">
                  <c:v>-4.9618451299268074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321-4EBE-AFD9-EFA8D5C1E7A6}"/>
            </c:ext>
          </c:extLst>
        </c:ser>
        <c:ser>
          <c:idx val="2"/>
          <c:order val="2"/>
          <c:tx>
            <c:strRef>
              <c:f>'Kinetics-Cs'!$E$24</c:f>
              <c:strCache>
                <c:ptCount val="1"/>
                <c:pt idx="0">
                  <c:v>15ppm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'Kinetics-Cs'!$G$27:$L$27</c:f>
              <c:numCache>
                <c:formatCode>General</c:formatCode>
                <c:ptCount val="6"/>
                <c:pt idx="0">
                  <c:v>-4.9982127740976603</c:v>
                </c:pt>
                <c:pt idx="1">
                  <c:v>-4.5098600061837955</c:v>
                </c:pt>
                <c:pt idx="2">
                  <c:v>-5.8961543673035655</c:v>
                </c:pt>
                <c:pt idx="3">
                  <c:v>-6.9077552789818029</c:v>
                </c:pt>
                <c:pt idx="4">
                  <c:v>-6.9077552789822469</c:v>
                </c:pt>
                <c:pt idx="5">
                  <c:v>-4.9267538101154953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321-4EBE-AFD9-EFA8D5C1E7A6}"/>
            </c:ext>
          </c:extLst>
        </c:ser>
        <c:ser>
          <c:idx val="3"/>
          <c:order val="3"/>
          <c:tx>
            <c:strRef>
              <c:f>'Kinetics-Cs'!$E$32</c:f>
              <c:strCache>
                <c:ptCount val="1"/>
                <c:pt idx="0">
                  <c:v>20ppm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'Kinetics-Cs'!$G$35:$L$35</c:f>
              <c:numCache>
                <c:formatCode>General</c:formatCode>
                <c:ptCount val="6"/>
                <c:pt idx="0">
                  <c:v>-4.3428059215206076</c:v>
                </c:pt>
                <c:pt idx="1">
                  <c:v>-4.2336066295556112</c:v>
                </c:pt>
                <c:pt idx="2">
                  <c:v>-4.6051701859881131</c:v>
                </c:pt>
                <c:pt idx="3">
                  <c:v>-4.8928522584398344</c:v>
                </c:pt>
                <c:pt idx="4">
                  <c:v>-6.9077552789818029</c:v>
                </c:pt>
                <c:pt idx="5">
                  <c:v>-5.1159958097540441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321-4EBE-AFD9-EFA8D5C1E7A6}"/>
            </c:ext>
          </c:extLst>
        </c:ser>
        <c:ser>
          <c:idx val="4"/>
          <c:order val="4"/>
          <c:tx>
            <c:strRef>
              <c:f>'Kinetics-Cs'!$E$40</c:f>
              <c:strCache>
                <c:ptCount val="1"/>
                <c:pt idx="0">
                  <c:v>25ppm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5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'Kinetics-Cs'!$G$43:$L$43</c:f>
              <c:numCache>
                <c:formatCode>General</c:formatCode>
                <c:ptCount val="6"/>
                <c:pt idx="0">
                  <c:v>-3.8996004854295947</c:v>
                </c:pt>
                <c:pt idx="1">
                  <c:v>-3.783190133585205</c:v>
                </c:pt>
                <c:pt idx="2">
                  <c:v>-4.5328495244084825</c:v>
                </c:pt>
                <c:pt idx="3">
                  <c:v>-4.6051701859881131</c:v>
                </c:pt>
                <c:pt idx="4">
                  <c:v>-7.1954373514338803</c:v>
                </c:pt>
                <c:pt idx="5">
                  <c:v>-4.9982127740977926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B321-4EBE-AFD9-EFA8D5C1E7A6}"/>
            </c:ext>
          </c:extLst>
        </c:ser>
        <c:ser>
          <c:idx val="5"/>
          <c:order val="5"/>
          <c:tx>
            <c:strRef>
              <c:f>'Kinetics-Cs'!$E$49</c:f>
              <c:strCache>
                <c:ptCount val="1"/>
                <c:pt idx="0">
                  <c:v>30ppm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6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'Kinetics-Cs'!$G$5:$L$5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'Kinetics-Cs'!$G$52:$L$52</c:f>
              <c:numCache>
                <c:formatCode>General</c:formatCode>
                <c:ptCount val="6"/>
                <c:pt idx="0">
                  <c:v>-4.268697949366798</c:v>
                </c:pt>
                <c:pt idx="1">
                  <c:v>-4.1351665567422993</c:v>
                </c:pt>
                <c:pt idx="2">
                  <c:v>-4.860062435616805</c:v>
                </c:pt>
                <c:pt idx="3">
                  <c:v>-4.0035901989536313</c:v>
                </c:pt>
                <c:pt idx="4">
                  <c:v>-8.2940496401008055</c:v>
                </c:pt>
                <c:pt idx="5">
                  <c:v>-6.9077552789818029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B321-4EBE-AFD9-EFA8D5C1E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2530960"/>
        <c:axId val="1442531504"/>
      </c:scatterChart>
      <c:valAx>
        <c:axId val="1442530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 b="1"/>
                  <a:t>Time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42531504"/>
        <c:crosses val="autoZero"/>
        <c:crossBetween val="midCat"/>
      </c:valAx>
      <c:valAx>
        <c:axId val="14425315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/>
                  <a:t> ln(q</a:t>
                </a:r>
                <a:r>
                  <a:rPr lang="en-US" b="1" baseline="-25000"/>
                  <a:t>e</a:t>
                </a:r>
                <a:r>
                  <a:rPr lang="en-US" b="1"/>
                  <a:t>-q</a:t>
                </a:r>
                <a:r>
                  <a:rPr lang="en-US" b="1" baseline="-25000"/>
                  <a:t>t</a:t>
                </a:r>
                <a:r>
                  <a:rPr lang="en-US" b="1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425309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120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/>
              <a:t>AO@CS 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cap="all" spc="120" normalizeH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127384918231375"/>
          <c:y val="0.14042425159447935"/>
          <c:w val="0.86667486876640421"/>
          <c:h val="0.7485568295643088"/>
        </c:manualLayout>
      </c:layout>
      <c:scatterChart>
        <c:scatterStyle val="lineMarker"/>
        <c:varyColors val="0"/>
        <c:ser>
          <c:idx val="0"/>
          <c:order val="0"/>
          <c:tx>
            <c:strRef>
              <c:f>'Kinetics-AlCs'!$I$10</c:f>
              <c:strCache>
                <c:ptCount val="1"/>
                <c:pt idx="0">
                  <c:v>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1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'Kinetics-AlCs'!$K$13:$P$13</c:f>
              <c:numCache>
                <c:formatCode>General</c:formatCode>
                <c:ptCount val="6"/>
                <c:pt idx="0">
                  <c:v>-5.5214609178622451</c:v>
                </c:pt>
                <c:pt idx="1">
                  <c:v>-6.2146080984221905</c:v>
                </c:pt>
                <c:pt idx="2">
                  <c:v>-8.2940496401016937</c:v>
                </c:pt>
                <c:pt idx="3">
                  <c:v>-6.0968250627657703</c:v>
                </c:pt>
                <c:pt idx="4">
                  <c:v>-5.72910028264043</c:v>
                </c:pt>
                <c:pt idx="5">
                  <c:v>-6.2146080984221905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6FF-44A9-8912-1DE2F9B6A4F1}"/>
            </c:ext>
          </c:extLst>
        </c:ser>
        <c:ser>
          <c:idx val="1"/>
          <c:order val="1"/>
          <c:tx>
            <c:strRef>
              <c:f>'Kinetics-AlCs'!$I$18</c:f>
              <c:strCache>
                <c:ptCount val="1"/>
                <c:pt idx="0">
                  <c:v>10ppm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2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'Kinetics-AlCs'!$K$21:$P$21</c:f>
              <c:numCache>
                <c:formatCode>General</c:formatCode>
                <c:ptCount val="6"/>
                <c:pt idx="0">
                  <c:v>-6.9077552789822469</c:v>
                </c:pt>
                <c:pt idx="1">
                  <c:v>-4.7105307016459292</c:v>
                </c:pt>
                <c:pt idx="2">
                  <c:v>0</c:v>
                </c:pt>
                <c:pt idx="3">
                  <c:v>-5.8961543673037271</c:v>
                </c:pt>
                <c:pt idx="4">
                  <c:v>-6.9077552789822469</c:v>
                </c:pt>
                <c:pt idx="5">
                  <c:v>-5.5214609178622451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6FF-44A9-8912-1DE2F9B6A4F1}"/>
            </c:ext>
          </c:extLst>
        </c:ser>
        <c:ser>
          <c:idx val="2"/>
          <c:order val="2"/>
          <c:tx>
            <c:strRef>
              <c:f>'Kinetics-AlCs'!$I$26</c:f>
              <c:strCache>
                <c:ptCount val="1"/>
                <c:pt idx="0">
                  <c:v>15ppm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accent3"/>
              </a:solidFill>
              <a:ln w="9525">
                <a:solidFill>
                  <a:schemeClr val="accent3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3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'Kinetics-AlCs'!$K$29:$P$29</c:f>
              <c:numCache>
                <c:formatCode>General</c:formatCode>
                <c:ptCount val="6"/>
                <c:pt idx="0">
                  <c:v>-7.6009024595426364</c:v>
                </c:pt>
                <c:pt idx="1">
                  <c:v>-3.7831901335851659</c:v>
                </c:pt>
                <c:pt idx="2">
                  <c:v>-4.0893570207110592</c:v>
                </c:pt>
                <c:pt idx="3">
                  <c:v>-4.422848629194136</c:v>
                </c:pt>
                <c:pt idx="4">
                  <c:v>-4.017383521085959</c:v>
                </c:pt>
                <c:pt idx="5">
                  <c:v>-4.7387015786126101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6FF-44A9-8912-1DE2F9B6A4F1}"/>
            </c:ext>
          </c:extLst>
        </c:ser>
        <c:ser>
          <c:idx val="3"/>
          <c:order val="3"/>
          <c:tx>
            <c:strRef>
              <c:f>'Kinetics-AlCs'!$I$34</c:f>
              <c:strCache>
                <c:ptCount val="1"/>
                <c:pt idx="0">
                  <c:v>20ppm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'Kinetics-AlCs'!$K$37:$P$37</c:f>
              <c:numCache>
                <c:formatCode>General</c:formatCode>
                <c:ptCount val="6"/>
                <c:pt idx="0">
                  <c:v>-5.035953102080553</c:v>
                </c:pt>
                <c:pt idx="1">
                  <c:v>-4.4873871503316698</c:v>
                </c:pt>
                <c:pt idx="2">
                  <c:v>-4.7975420786355096</c:v>
                </c:pt>
                <c:pt idx="3">
                  <c:v>-4.4873871503316698</c:v>
                </c:pt>
                <c:pt idx="4">
                  <c:v>-6.9077552789818029</c:v>
                </c:pt>
                <c:pt idx="5">
                  <c:v>-4.4022293419914114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16FF-44A9-8912-1DE2F9B6A4F1}"/>
            </c:ext>
          </c:extLst>
        </c:ser>
        <c:ser>
          <c:idx val="4"/>
          <c:order val="4"/>
          <c:tx>
            <c:strRef>
              <c:f>'Kinetics-AlCs'!$I$42</c:f>
              <c:strCache>
                <c:ptCount val="1"/>
                <c:pt idx="0">
                  <c:v>25ppm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5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5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'Kinetics-AlCs'!$K$45:$P$45</c:f>
              <c:numCache>
                <c:formatCode>General</c:formatCode>
                <c:ptCount val="6"/>
                <c:pt idx="0">
                  <c:v>-3.5666618213896912</c:v>
                </c:pt>
                <c:pt idx="1">
                  <c:v>-4.2867164548695618</c:v>
                </c:pt>
                <c:pt idx="2">
                  <c:v>-3.9246017876349981</c:v>
                </c:pt>
                <c:pt idx="3">
                  <c:v>-4.6304879939724346</c:v>
                </c:pt>
                <c:pt idx="4">
                  <c:v>-3.9246017876349981</c:v>
                </c:pt>
                <c:pt idx="5">
                  <c:v>-3.9899845468978361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16FF-44A9-8912-1DE2F9B6A4F1}"/>
            </c:ext>
          </c:extLst>
        </c:ser>
        <c:ser>
          <c:idx val="5"/>
          <c:order val="5"/>
          <c:tx>
            <c:strRef>
              <c:f>'Kinetics-AlCs'!$I$49</c:f>
              <c:strCache>
                <c:ptCount val="1"/>
                <c:pt idx="0">
                  <c:v>30ppm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chemeClr val="accent6"/>
              </a:solidFill>
              <a:ln w="9525">
                <a:solidFill>
                  <a:schemeClr val="accent6"/>
                </a:solidFill>
                <a:round/>
              </a:ln>
              <a:effectLst/>
            </c:spPr>
          </c:marker>
          <c:trendline>
            <c:spPr>
              <a:ln w="9525" cap="rnd">
                <a:solidFill>
                  <a:schemeClr val="accent6"/>
                </a:solidFill>
              </a:ln>
              <a:effectLst/>
            </c:spPr>
            <c:trendlineType val="linear"/>
            <c:dispRSqr val="0"/>
            <c:dispEq val="0"/>
          </c:trendline>
          <c:xVal>
            <c:numRef>
              <c:f>'Kinetics-AlCs'!$K$7:$P$7</c:f>
              <c:numCache>
                <c:formatCode>General</c:formatCode>
                <c:ptCount val="6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</c:numCache>
            </c:numRef>
          </c:xVal>
          <c:yVal>
            <c:numRef>
              <c:f>'Kinetics-AlCs'!$K$52:$P$52</c:f>
              <c:numCache>
                <c:formatCode>General</c:formatCode>
                <c:ptCount val="6"/>
                <c:pt idx="0">
                  <c:v>-3.0683029663888077</c:v>
                </c:pt>
                <c:pt idx="1">
                  <c:v>-3.2126452751175782</c:v>
                </c:pt>
                <c:pt idx="2">
                  <c:v>-4.5804775733976246</c:v>
                </c:pt>
                <c:pt idx="3">
                  <c:v>-8.2940496401008055</c:v>
                </c:pt>
                <c:pt idx="4">
                  <c:v>-3.4498625536434453</c:v>
                </c:pt>
                <c:pt idx="5">
                  <c:v>-3.7722610630530395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6FF-44A9-8912-1DE2F9B6A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2628960"/>
        <c:axId val="1482629504"/>
      </c:scatterChart>
      <c:valAx>
        <c:axId val="1482628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050"/>
                  <a:t>Time (min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82629504"/>
        <c:crosses val="autoZero"/>
        <c:crossBetween val="midCat"/>
      </c:valAx>
      <c:valAx>
        <c:axId val="14826295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cap="all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ln(q</a:t>
                </a:r>
                <a:r>
                  <a:rPr lang="en-US" baseline="-25000"/>
                  <a:t>e</a:t>
                </a:r>
                <a:r>
                  <a:rPr lang="en-US"/>
                  <a:t>-q</a:t>
                </a:r>
                <a:r>
                  <a:rPr lang="en-US" baseline="-25000"/>
                  <a:t>t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0"/>
              <c:y val="0.340611160067085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cap="all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4826289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 sz="12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RAYTHEON</dc:creator>
  <cp:keywords/>
  <dc:description/>
  <cp:lastModifiedBy>RAYTHEON</cp:lastModifiedBy>
  <cp:revision>2</cp:revision>
  <dcterms:created xsi:type="dcterms:W3CDTF">2025-09-19T11:57:00Z</dcterms:created>
  <dcterms:modified xsi:type="dcterms:W3CDTF">2025-09-19T11:58:00Z</dcterms:modified>
</cp:coreProperties>
</file>