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anormal1"/>
        <w:tblW w:w="0" w:type="auto"/>
        <w:tblLook w:val="04A0" w:firstRow="1" w:lastRow="0" w:firstColumn="1" w:lastColumn="0" w:noHBand="0" w:noVBand="1"/>
      </w:tblPr>
      <w:tblGrid>
        <w:gridCol w:w="1083"/>
        <w:gridCol w:w="1133"/>
        <w:gridCol w:w="4446"/>
        <w:gridCol w:w="3330"/>
        <w:gridCol w:w="5133"/>
      </w:tblGrid>
      <w:tr w:rsidR="00D47636" w:rsidTr="00C33DAC">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hideMark/>
          </w:tcPr>
          <w:p w:rsidR="00D47636" w:rsidRPr="0036139B" w:rsidRDefault="00D47636" w:rsidP="0036139B">
            <w:pPr>
              <w:jc w:val="center"/>
              <w:rPr>
                <w:rFonts w:ascii="Calibri" w:hAnsi="Calibri" w:cs="Calibri"/>
                <w:bCs w:val="0"/>
                <w:color w:val="000000"/>
                <w:sz w:val="20"/>
              </w:rPr>
            </w:pPr>
            <w:bookmarkStart w:id="0" w:name="_GoBack"/>
            <w:bookmarkEnd w:id="0"/>
            <w:r w:rsidRPr="0036139B">
              <w:rPr>
                <w:rFonts w:ascii="Calibri" w:hAnsi="Calibri" w:cs="Calibri"/>
                <w:color w:val="000000"/>
                <w:sz w:val="20"/>
              </w:rPr>
              <w:t>Uniprot ID</w:t>
            </w:r>
          </w:p>
        </w:tc>
        <w:tc>
          <w:tcPr>
            <w:tcW w:w="0" w:type="auto"/>
            <w:shd w:val="clear" w:color="auto" w:fill="C5E0B3" w:themeFill="accent6" w:themeFillTint="66"/>
            <w:vAlign w:val="center"/>
            <w:hideMark/>
          </w:tcPr>
          <w:p w:rsidR="00D47636" w:rsidRPr="00C757CA" w:rsidRDefault="00D47636" w:rsidP="0036139B">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000000"/>
                <w:sz w:val="20"/>
              </w:rPr>
            </w:pPr>
            <w:r w:rsidRPr="00C757CA">
              <w:rPr>
                <w:rFonts w:ascii="Calibri" w:hAnsi="Calibri" w:cs="Calibri"/>
                <w:color w:val="000000"/>
                <w:sz w:val="20"/>
              </w:rPr>
              <w:t>Gene</w:t>
            </w:r>
          </w:p>
        </w:tc>
        <w:tc>
          <w:tcPr>
            <w:tcW w:w="4446" w:type="dxa"/>
            <w:shd w:val="clear" w:color="auto" w:fill="FFE599" w:themeFill="accent4" w:themeFillTint="66"/>
            <w:vAlign w:val="center"/>
            <w:hideMark/>
          </w:tcPr>
          <w:p w:rsidR="00D47636" w:rsidRPr="00C757CA" w:rsidRDefault="00D47636" w:rsidP="0036139B">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000000"/>
                <w:sz w:val="20"/>
              </w:rPr>
            </w:pPr>
            <w:r w:rsidRPr="00C757CA">
              <w:rPr>
                <w:rFonts w:ascii="Calibri" w:hAnsi="Calibri" w:cs="Calibri"/>
                <w:color w:val="000000"/>
                <w:sz w:val="20"/>
              </w:rPr>
              <w:t>Short name</w:t>
            </w:r>
          </w:p>
        </w:tc>
        <w:tc>
          <w:tcPr>
            <w:tcW w:w="3330" w:type="dxa"/>
            <w:shd w:val="clear" w:color="auto" w:fill="F7CAAC" w:themeFill="accent2" w:themeFillTint="66"/>
            <w:vAlign w:val="center"/>
            <w:hideMark/>
          </w:tcPr>
          <w:p w:rsidR="00D47636" w:rsidRPr="00C757CA" w:rsidRDefault="00D47636" w:rsidP="0036139B">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000000"/>
                <w:sz w:val="20"/>
              </w:rPr>
            </w:pPr>
            <w:r w:rsidRPr="00C757CA">
              <w:rPr>
                <w:rFonts w:ascii="Calibri" w:hAnsi="Calibri" w:cs="Calibri"/>
                <w:color w:val="000000"/>
                <w:sz w:val="20"/>
              </w:rPr>
              <w:t>Subcellular location</w:t>
            </w:r>
          </w:p>
        </w:tc>
        <w:tc>
          <w:tcPr>
            <w:tcW w:w="5133" w:type="dxa"/>
            <w:shd w:val="clear" w:color="auto" w:fill="ACB9CA" w:themeFill="text2" w:themeFillTint="66"/>
            <w:vAlign w:val="center"/>
            <w:hideMark/>
          </w:tcPr>
          <w:p w:rsidR="00D47636" w:rsidRPr="00C757CA" w:rsidRDefault="00D47636" w:rsidP="0036139B">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000000"/>
                <w:sz w:val="20"/>
              </w:rPr>
            </w:pPr>
            <w:r w:rsidRPr="00C757CA">
              <w:rPr>
                <w:rFonts w:ascii="Calibri" w:hAnsi="Calibri" w:cs="Calibri"/>
                <w:color w:val="000000"/>
                <w:sz w:val="20"/>
              </w:rPr>
              <w:t>Gene ontolog</w:t>
            </w:r>
            <w:r w:rsidR="00C757CA" w:rsidRPr="00C757CA">
              <w:rPr>
                <w:rFonts w:ascii="Calibri" w:hAnsi="Calibri" w:cs="Calibri"/>
                <w:color w:val="000000"/>
                <w:sz w:val="20"/>
              </w:rPr>
              <w:t>y</w:t>
            </w:r>
          </w:p>
        </w:tc>
      </w:tr>
      <w:tr w:rsidR="00C554C6" w:rsidTr="00C33DAC">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0" w:type="auto"/>
          </w:tcPr>
          <w:p w:rsidR="00C554C6" w:rsidRPr="009E3F0C" w:rsidRDefault="00C554C6" w:rsidP="00175B32">
            <w:pPr>
              <w:jc w:val="both"/>
              <w:rPr>
                <w:rFonts w:cstheme="minorHAnsi"/>
                <w:b w:val="0"/>
                <w:sz w:val="20"/>
                <w:szCs w:val="20"/>
              </w:rPr>
            </w:pPr>
            <w:r w:rsidRPr="009E3F0C">
              <w:rPr>
                <w:rFonts w:cstheme="minorHAnsi"/>
                <w:b w:val="0"/>
                <w:sz w:val="20"/>
                <w:szCs w:val="20"/>
              </w:rPr>
              <w:t>P01740</w:t>
            </w:r>
          </w:p>
        </w:tc>
        <w:tc>
          <w:tcPr>
            <w:tcW w:w="0" w:type="auto"/>
            <w:vAlign w:val="center"/>
          </w:tcPr>
          <w:p w:rsidR="00C554C6" w:rsidRPr="009E3F0C" w:rsidRDefault="009E3F0C" w:rsidP="00175B3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w:t>
            </w:r>
          </w:p>
        </w:tc>
        <w:tc>
          <w:tcPr>
            <w:tcW w:w="4446" w:type="dxa"/>
            <w:vAlign w:val="center"/>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T-cell receptor gamma chain V region V108A</w:t>
            </w:r>
          </w:p>
        </w:tc>
        <w:tc>
          <w:tcPr>
            <w:tcW w:w="3330" w:type="dxa"/>
            <w:vAlign w:val="center"/>
          </w:tcPr>
          <w:p w:rsidR="00C554C6" w:rsidRPr="009E3F0C" w:rsidRDefault="009E3F0C" w:rsidP="00175B3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w:t>
            </w:r>
          </w:p>
        </w:tc>
        <w:tc>
          <w:tcPr>
            <w:tcW w:w="5133" w:type="dxa"/>
            <w:vAlign w:val="center"/>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Adaptive immune response</w:t>
            </w:r>
          </w:p>
        </w:tc>
      </w:tr>
      <w:tr w:rsidR="00C554C6" w:rsidTr="00C33DAC">
        <w:trPr>
          <w:trHeight w:val="429"/>
        </w:trPr>
        <w:tc>
          <w:tcPr>
            <w:cnfStyle w:val="001000000000" w:firstRow="0" w:lastRow="0" w:firstColumn="1" w:lastColumn="0" w:oddVBand="0" w:evenVBand="0" w:oddHBand="0" w:evenHBand="0" w:firstRowFirstColumn="0" w:firstRowLastColumn="0" w:lastRowFirstColumn="0" w:lastRowLastColumn="0"/>
            <w:tcW w:w="0" w:type="auto"/>
          </w:tcPr>
          <w:p w:rsidR="00C554C6" w:rsidRPr="009E3F0C" w:rsidRDefault="00C554C6" w:rsidP="00175B32">
            <w:pPr>
              <w:jc w:val="both"/>
              <w:rPr>
                <w:rFonts w:cstheme="minorHAnsi"/>
                <w:b w:val="0"/>
                <w:sz w:val="20"/>
                <w:szCs w:val="20"/>
              </w:rPr>
            </w:pPr>
            <w:r w:rsidRPr="009E3F0C">
              <w:rPr>
                <w:rFonts w:cstheme="minorHAnsi"/>
                <w:b w:val="0"/>
                <w:sz w:val="20"/>
                <w:szCs w:val="20"/>
              </w:rPr>
              <w:t>Q3THG9</w:t>
            </w:r>
          </w:p>
        </w:tc>
        <w:tc>
          <w:tcPr>
            <w:tcW w:w="0" w:type="auto"/>
            <w:vAlign w:val="center"/>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Aarsd1</w:t>
            </w:r>
          </w:p>
        </w:tc>
        <w:tc>
          <w:tcPr>
            <w:tcW w:w="4446" w:type="dxa"/>
            <w:vAlign w:val="center"/>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Alanyl-tRNA editing protein Aarsd1</w:t>
            </w:r>
          </w:p>
        </w:tc>
        <w:tc>
          <w:tcPr>
            <w:tcW w:w="3330" w:type="dxa"/>
            <w:vAlign w:val="center"/>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Cytoplasm</w:t>
            </w:r>
          </w:p>
        </w:tc>
        <w:tc>
          <w:tcPr>
            <w:tcW w:w="5133" w:type="dxa"/>
            <w:vAlign w:val="center"/>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Alanyl-tRNA aminoacylation, regulation of translational fidelity</w:t>
            </w:r>
          </w:p>
        </w:tc>
      </w:tr>
      <w:tr w:rsidR="00C554C6" w:rsidTr="00C33DAC">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0" w:type="auto"/>
          </w:tcPr>
          <w:p w:rsidR="00C554C6" w:rsidRPr="009E3F0C" w:rsidRDefault="00C554C6" w:rsidP="00175B32">
            <w:pPr>
              <w:jc w:val="both"/>
              <w:rPr>
                <w:rFonts w:cstheme="minorHAnsi"/>
                <w:b w:val="0"/>
                <w:sz w:val="20"/>
                <w:szCs w:val="20"/>
              </w:rPr>
            </w:pPr>
            <w:r w:rsidRPr="009E3F0C">
              <w:rPr>
                <w:rFonts w:cstheme="minorHAnsi"/>
                <w:b w:val="0"/>
                <w:sz w:val="20"/>
                <w:szCs w:val="20"/>
              </w:rPr>
              <w:t>Q9DBM0</w:t>
            </w:r>
          </w:p>
        </w:tc>
        <w:tc>
          <w:tcPr>
            <w:tcW w:w="0" w:type="auto"/>
            <w:vAlign w:val="center"/>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Abcg8</w:t>
            </w:r>
          </w:p>
        </w:tc>
        <w:tc>
          <w:tcPr>
            <w:tcW w:w="4446" w:type="dxa"/>
            <w:vAlign w:val="center"/>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ATP-binding cassette sub-family G member 8</w:t>
            </w:r>
          </w:p>
        </w:tc>
        <w:tc>
          <w:tcPr>
            <w:tcW w:w="3330" w:type="dxa"/>
            <w:vAlign w:val="center"/>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Plasma membrane</w:t>
            </w:r>
          </w:p>
        </w:tc>
        <w:tc>
          <w:tcPr>
            <w:tcW w:w="5133" w:type="dxa"/>
            <w:vAlign w:val="center"/>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Cholesterol efflux, response to muscle activity, triglyceride homeostasis</w:t>
            </w:r>
          </w:p>
        </w:tc>
      </w:tr>
      <w:tr w:rsidR="00C554C6" w:rsidTr="00C33DAC">
        <w:trPr>
          <w:trHeight w:val="429"/>
        </w:trPr>
        <w:tc>
          <w:tcPr>
            <w:cnfStyle w:val="001000000000" w:firstRow="0" w:lastRow="0" w:firstColumn="1" w:lastColumn="0" w:oddVBand="0" w:evenVBand="0" w:oddHBand="0" w:evenHBand="0" w:firstRowFirstColumn="0" w:firstRowLastColumn="0" w:lastRowFirstColumn="0" w:lastRowLastColumn="0"/>
            <w:tcW w:w="0" w:type="auto"/>
          </w:tcPr>
          <w:p w:rsidR="00C554C6" w:rsidRPr="009E3F0C" w:rsidRDefault="00C554C6" w:rsidP="00175B32">
            <w:pPr>
              <w:jc w:val="both"/>
              <w:rPr>
                <w:rFonts w:cstheme="minorHAnsi"/>
                <w:b w:val="0"/>
                <w:sz w:val="20"/>
                <w:szCs w:val="20"/>
              </w:rPr>
            </w:pPr>
            <w:r w:rsidRPr="009E3F0C">
              <w:rPr>
                <w:rFonts w:cstheme="minorHAnsi"/>
                <w:b w:val="0"/>
                <w:sz w:val="20"/>
                <w:szCs w:val="20"/>
              </w:rPr>
              <w:t>Q923W9</w:t>
            </w:r>
          </w:p>
        </w:tc>
        <w:tc>
          <w:tcPr>
            <w:tcW w:w="0" w:type="auto"/>
            <w:vAlign w:val="center"/>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Adam33</w:t>
            </w:r>
          </w:p>
        </w:tc>
        <w:tc>
          <w:tcPr>
            <w:tcW w:w="4446" w:type="dxa"/>
            <w:vAlign w:val="center"/>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Disintegrin and metalloproteinase domain-containing protein 33</w:t>
            </w:r>
          </w:p>
        </w:tc>
        <w:tc>
          <w:tcPr>
            <w:tcW w:w="3330" w:type="dxa"/>
            <w:vAlign w:val="center"/>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Plasma membrane</w:t>
            </w:r>
          </w:p>
        </w:tc>
        <w:tc>
          <w:tcPr>
            <w:tcW w:w="5133" w:type="dxa"/>
            <w:vAlign w:val="center"/>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Proteolysis, regulation of cell population proliferation, regulation of citokine production</w:t>
            </w:r>
          </w:p>
        </w:tc>
      </w:tr>
      <w:tr w:rsidR="00C554C6" w:rsidTr="00C33DAC">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9E3F0C" w:rsidRDefault="00C554C6" w:rsidP="00175B32">
            <w:pPr>
              <w:jc w:val="both"/>
              <w:rPr>
                <w:rFonts w:cstheme="minorHAnsi"/>
                <w:b w:val="0"/>
                <w:color w:val="000000"/>
                <w:sz w:val="20"/>
                <w:szCs w:val="20"/>
              </w:rPr>
            </w:pPr>
            <w:r w:rsidRPr="009E3F0C">
              <w:rPr>
                <w:rFonts w:cstheme="minorHAnsi"/>
                <w:b w:val="0"/>
                <w:color w:val="000000"/>
                <w:sz w:val="20"/>
                <w:szCs w:val="20"/>
              </w:rPr>
              <w:t>Q8BM96</w:t>
            </w:r>
          </w:p>
        </w:tc>
        <w:tc>
          <w:tcPr>
            <w:tcW w:w="0" w:type="auto"/>
            <w:vAlign w:val="center"/>
          </w:tcPr>
          <w:p w:rsidR="00C554C6" w:rsidRPr="009E3F0C" w:rsidRDefault="00C554C6"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Adgrg7</w:t>
            </w:r>
          </w:p>
        </w:tc>
        <w:tc>
          <w:tcPr>
            <w:tcW w:w="4446" w:type="dxa"/>
            <w:vAlign w:val="center"/>
            <w:hideMark/>
          </w:tcPr>
          <w:p w:rsidR="00C554C6" w:rsidRPr="009E3F0C" w:rsidRDefault="00C554C6"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Adhesion G-protein coupled receptor G7</w:t>
            </w:r>
          </w:p>
        </w:tc>
        <w:tc>
          <w:tcPr>
            <w:tcW w:w="3330" w:type="dxa"/>
            <w:vAlign w:val="center"/>
            <w:hideMark/>
          </w:tcPr>
          <w:p w:rsidR="00C554C6" w:rsidRPr="009E3F0C" w:rsidRDefault="00C554C6"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Plasma membrane</w:t>
            </w:r>
          </w:p>
        </w:tc>
        <w:tc>
          <w:tcPr>
            <w:tcW w:w="5133" w:type="dxa"/>
            <w:vAlign w:val="center"/>
            <w:hideMark/>
          </w:tcPr>
          <w:p w:rsidR="00C554C6" w:rsidRPr="009E3F0C" w:rsidRDefault="00C554C6"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Cell surface receptor signaling pathway</w:t>
            </w:r>
          </w:p>
        </w:tc>
      </w:tr>
      <w:tr w:rsidR="00C554C6"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9E3F0C" w:rsidRDefault="009E3F0C" w:rsidP="00175B32">
            <w:pPr>
              <w:jc w:val="both"/>
              <w:rPr>
                <w:rFonts w:cstheme="minorHAnsi"/>
                <w:b w:val="0"/>
                <w:color w:val="000000"/>
                <w:sz w:val="20"/>
                <w:szCs w:val="20"/>
              </w:rPr>
            </w:pPr>
            <w:r w:rsidRPr="009E3F0C">
              <w:rPr>
                <w:rFonts w:cstheme="minorHAnsi"/>
                <w:b w:val="0"/>
                <w:color w:val="000000"/>
                <w:sz w:val="20"/>
                <w:szCs w:val="20"/>
              </w:rPr>
              <w:t>O35423</w:t>
            </w:r>
          </w:p>
        </w:tc>
        <w:tc>
          <w:tcPr>
            <w:tcW w:w="0" w:type="auto"/>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Agxt</w:t>
            </w:r>
          </w:p>
        </w:tc>
        <w:tc>
          <w:tcPr>
            <w:tcW w:w="4446" w:type="dxa"/>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Alanine--glyoxylate aminotransferase</w:t>
            </w:r>
          </w:p>
        </w:tc>
        <w:tc>
          <w:tcPr>
            <w:tcW w:w="3330" w:type="dxa"/>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Mitochondrial matrix, peroxisome</w:t>
            </w:r>
          </w:p>
        </w:tc>
        <w:tc>
          <w:tcPr>
            <w:tcW w:w="5133" w:type="dxa"/>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Glycine biosynthetic process, Notch signaling pathway, response to cAMP</w:t>
            </w:r>
          </w:p>
        </w:tc>
      </w:tr>
      <w:tr w:rsidR="00C554C6"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9E3F0C" w:rsidRDefault="009E3F0C" w:rsidP="00175B32">
            <w:pPr>
              <w:jc w:val="both"/>
              <w:rPr>
                <w:rFonts w:cstheme="minorHAnsi"/>
                <w:b w:val="0"/>
                <w:color w:val="000000"/>
                <w:sz w:val="20"/>
                <w:szCs w:val="20"/>
              </w:rPr>
            </w:pPr>
            <w:r w:rsidRPr="009E3F0C">
              <w:rPr>
                <w:rFonts w:cstheme="minorHAnsi"/>
                <w:b w:val="0"/>
                <w:color w:val="000000"/>
                <w:sz w:val="20"/>
                <w:szCs w:val="20"/>
              </w:rPr>
              <w:t>Q3TY86</w:t>
            </w:r>
          </w:p>
        </w:tc>
        <w:tc>
          <w:tcPr>
            <w:tcW w:w="0" w:type="auto"/>
            <w:vAlign w:val="center"/>
            <w:hideMark/>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Aifm3</w:t>
            </w:r>
          </w:p>
        </w:tc>
        <w:tc>
          <w:tcPr>
            <w:tcW w:w="4446" w:type="dxa"/>
            <w:vAlign w:val="center"/>
            <w:hideMark/>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Apoptosis-inducing factor 3</w:t>
            </w:r>
          </w:p>
        </w:tc>
        <w:tc>
          <w:tcPr>
            <w:tcW w:w="3330" w:type="dxa"/>
            <w:vAlign w:val="center"/>
            <w:hideMark/>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Cytosol, endoplasmic reticulum, mitochondrion</w:t>
            </w:r>
          </w:p>
        </w:tc>
        <w:tc>
          <w:tcPr>
            <w:tcW w:w="5133" w:type="dxa"/>
            <w:vAlign w:val="center"/>
            <w:hideMark/>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Execution phase of apoptosis</w:t>
            </w:r>
          </w:p>
        </w:tc>
      </w:tr>
      <w:tr w:rsidR="00C554C6"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9E3F0C" w:rsidRDefault="009E3F0C" w:rsidP="00175B32">
            <w:pPr>
              <w:jc w:val="both"/>
              <w:rPr>
                <w:rFonts w:cstheme="minorHAnsi"/>
                <w:b w:val="0"/>
                <w:color w:val="000000"/>
                <w:sz w:val="20"/>
                <w:szCs w:val="20"/>
              </w:rPr>
            </w:pPr>
            <w:r w:rsidRPr="009E3F0C">
              <w:rPr>
                <w:rFonts w:cstheme="minorHAnsi"/>
                <w:b w:val="0"/>
                <w:color w:val="000000"/>
                <w:sz w:val="20"/>
                <w:szCs w:val="20"/>
              </w:rPr>
              <w:t>Q91WR5</w:t>
            </w:r>
          </w:p>
        </w:tc>
        <w:tc>
          <w:tcPr>
            <w:tcW w:w="0" w:type="auto"/>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Akr1c21</w:t>
            </w:r>
          </w:p>
        </w:tc>
        <w:tc>
          <w:tcPr>
            <w:tcW w:w="4446" w:type="dxa"/>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Aldo-keto reductase family 1 member C21</w:t>
            </w:r>
          </w:p>
        </w:tc>
        <w:tc>
          <w:tcPr>
            <w:tcW w:w="3330" w:type="dxa"/>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Cytoplasm</w:t>
            </w:r>
          </w:p>
        </w:tc>
        <w:tc>
          <w:tcPr>
            <w:tcW w:w="5133" w:type="dxa"/>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Steroid biosynthetic process</w:t>
            </w:r>
          </w:p>
        </w:tc>
      </w:tr>
      <w:tr w:rsidR="00C554C6"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9E3F0C" w:rsidRDefault="009E3F0C" w:rsidP="00175B32">
            <w:pPr>
              <w:jc w:val="both"/>
              <w:rPr>
                <w:rFonts w:cstheme="minorHAnsi"/>
                <w:b w:val="0"/>
                <w:color w:val="000000"/>
                <w:sz w:val="20"/>
                <w:szCs w:val="20"/>
              </w:rPr>
            </w:pPr>
            <w:r w:rsidRPr="009E3F0C">
              <w:rPr>
                <w:rFonts w:cstheme="minorHAnsi"/>
                <w:b w:val="0"/>
                <w:color w:val="000000"/>
                <w:sz w:val="20"/>
                <w:szCs w:val="20"/>
              </w:rPr>
              <w:t>P55249</w:t>
            </w:r>
          </w:p>
        </w:tc>
        <w:tc>
          <w:tcPr>
            <w:tcW w:w="0" w:type="auto"/>
            <w:vAlign w:val="center"/>
            <w:hideMark/>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Alox12e</w:t>
            </w:r>
          </w:p>
        </w:tc>
        <w:tc>
          <w:tcPr>
            <w:tcW w:w="4446" w:type="dxa"/>
            <w:vAlign w:val="center"/>
            <w:hideMark/>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Polyunsaturated fatty acid (12S)/(13S)-lipoxygenase</w:t>
            </w:r>
          </w:p>
        </w:tc>
        <w:tc>
          <w:tcPr>
            <w:tcW w:w="3330" w:type="dxa"/>
            <w:vAlign w:val="center"/>
            <w:hideMark/>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Cytoplasm</w:t>
            </w:r>
          </w:p>
        </w:tc>
        <w:tc>
          <w:tcPr>
            <w:tcW w:w="5133" w:type="dxa"/>
            <w:vAlign w:val="center"/>
            <w:hideMark/>
          </w:tcPr>
          <w:p w:rsidR="00C554C6" w:rsidRPr="009E3F0C" w:rsidRDefault="009E3F0C" w:rsidP="00175B32">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Arachidonic acid metabolic process, lipid oxidation, lipoxygenase pathway</w:t>
            </w:r>
          </w:p>
        </w:tc>
      </w:tr>
      <w:tr w:rsidR="00C554C6"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9E3F0C" w:rsidRDefault="009E3F0C" w:rsidP="00175B32">
            <w:pPr>
              <w:jc w:val="both"/>
              <w:rPr>
                <w:rFonts w:cstheme="minorHAnsi"/>
                <w:b w:val="0"/>
                <w:color w:val="000000"/>
                <w:sz w:val="20"/>
                <w:szCs w:val="20"/>
              </w:rPr>
            </w:pPr>
            <w:r w:rsidRPr="009E3F0C">
              <w:rPr>
                <w:rFonts w:cstheme="minorHAnsi"/>
                <w:b w:val="0"/>
                <w:color w:val="000000"/>
                <w:sz w:val="20"/>
                <w:szCs w:val="20"/>
              </w:rPr>
              <w:t>Q8K1C0</w:t>
            </w:r>
          </w:p>
        </w:tc>
        <w:tc>
          <w:tcPr>
            <w:tcW w:w="0" w:type="auto"/>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Angel2</w:t>
            </w:r>
          </w:p>
        </w:tc>
        <w:tc>
          <w:tcPr>
            <w:tcW w:w="4446" w:type="dxa"/>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Protein angel homolog 2</w:t>
            </w:r>
          </w:p>
        </w:tc>
        <w:tc>
          <w:tcPr>
            <w:tcW w:w="3330" w:type="dxa"/>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Cytoplasm</w:t>
            </w:r>
          </w:p>
        </w:tc>
        <w:tc>
          <w:tcPr>
            <w:tcW w:w="5133" w:type="dxa"/>
            <w:vAlign w:val="center"/>
            <w:hideMark/>
          </w:tcPr>
          <w:p w:rsidR="00C554C6" w:rsidRPr="009E3F0C" w:rsidRDefault="009E3F0C" w:rsidP="00175B32">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9E3F0C">
              <w:rPr>
                <w:rFonts w:cstheme="minorHAnsi"/>
                <w:color w:val="000000"/>
                <w:sz w:val="20"/>
                <w:szCs w:val="20"/>
              </w:rPr>
              <w:t xml:space="preserve">3'-UTR-mediated mRNA stabilization, mitochondrial mRNA 3'-end processing, negative regulation of mitotic cell cycle </w:t>
            </w:r>
          </w:p>
        </w:tc>
      </w:tr>
      <w:tr w:rsidR="00C554C6"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36139B" w:rsidRDefault="009E3F0C" w:rsidP="00175B32">
            <w:pPr>
              <w:jc w:val="both"/>
              <w:rPr>
                <w:rFonts w:ascii="Calibri" w:hAnsi="Calibri" w:cs="Calibri"/>
                <w:b w:val="0"/>
                <w:color w:val="000000"/>
                <w:sz w:val="20"/>
              </w:rPr>
            </w:pPr>
            <w:r w:rsidRPr="009E3F0C">
              <w:rPr>
                <w:rFonts w:ascii="Calibri" w:hAnsi="Calibri" w:cs="Calibri"/>
                <w:b w:val="0"/>
                <w:color w:val="000000"/>
                <w:sz w:val="20"/>
              </w:rPr>
              <w:t>Q8C5H1</w:t>
            </w:r>
          </w:p>
        </w:tc>
        <w:tc>
          <w:tcPr>
            <w:tcW w:w="0" w:type="auto"/>
            <w:vAlign w:val="center"/>
            <w:hideMark/>
          </w:tcPr>
          <w:p w:rsidR="00C554C6" w:rsidRPr="00C757CA" w:rsidRDefault="009E3F0C"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9E3F0C">
              <w:rPr>
                <w:rFonts w:ascii="Calibri" w:hAnsi="Calibri" w:cs="Calibri"/>
                <w:color w:val="000000"/>
                <w:sz w:val="20"/>
              </w:rPr>
              <w:t>Ano4</w:t>
            </w:r>
          </w:p>
        </w:tc>
        <w:tc>
          <w:tcPr>
            <w:tcW w:w="4446" w:type="dxa"/>
            <w:vAlign w:val="center"/>
            <w:hideMark/>
          </w:tcPr>
          <w:p w:rsidR="00C554C6" w:rsidRPr="00C757CA" w:rsidRDefault="009E3F0C"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9E3F0C">
              <w:rPr>
                <w:rFonts w:ascii="Calibri" w:hAnsi="Calibri" w:cs="Calibri"/>
                <w:color w:val="000000"/>
                <w:sz w:val="20"/>
              </w:rPr>
              <w:t>Anoctamin-4</w:t>
            </w:r>
          </w:p>
        </w:tc>
        <w:tc>
          <w:tcPr>
            <w:tcW w:w="3330" w:type="dxa"/>
            <w:vAlign w:val="center"/>
            <w:hideMark/>
          </w:tcPr>
          <w:p w:rsidR="00C554C6" w:rsidRPr="00C757CA" w:rsidRDefault="009E3F0C"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9E3F0C">
              <w:rPr>
                <w:rFonts w:cstheme="minorHAnsi"/>
                <w:color w:val="000000"/>
                <w:sz w:val="20"/>
                <w:szCs w:val="20"/>
              </w:rPr>
              <w:t>Plasma membrane</w:t>
            </w:r>
          </w:p>
        </w:tc>
        <w:tc>
          <w:tcPr>
            <w:tcW w:w="5133" w:type="dxa"/>
            <w:vAlign w:val="center"/>
            <w:hideMark/>
          </w:tcPr>
          <w:p w:rsidR="00C554C6" w:rsidRPr="00C757CA" w:rsidRDefault="009E3F0C"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w:t>
            </w:r>
            <w:r w:rsidRPr="009E3F0C">
              <w:rPr>
                <w:rFonts w:ascii="Calibri" w:hAnsi="Calibri" w:cs="Calibri"/>
                <w:color w:val="000000"/>
                <w:sz w:val="20"/>
              </w:rPr>
              <w:t>alcium activated galactosylceramide scrambling</w:t>
            </w:r>
            <w:r>
              <w:rPr>
                <w:rFonts w:ascii="Calibri" w:hAnsi="Calibri" w:cs="Calibri"/>
                <w:color w:val="000000"/>
                <w:sz w:val="20"/>
              </w:rPr>
              <w:t xml:space="preserve">, </w:t>
            </w:r>
            <w:r w:rsidRPr="009E3F0C">
              <w:rPr>
                <w:rFonts w:ascii="Calibri" w:hAnsi="Calibri" w:cs="Calibri"/>
                <w:color w:val="000000"/>
                <w:sz w:val="20"/>
              </w:rPr>
              <w:t>chloride transmembrane transport</w:t>
            </w:r>
            <w:r>
              <w:rPr>
                <w:rFonts w:ascii="Calibri" w:hAnsi="Calibri" w:cs="Calibri"/>
                <w:color w:val="000000"/>
                <w:sz w:val="20"/>
              </w:rPr>
              <w:t xml:space="preserve">, </w:t>
            </w:r>
            <w:r w:rsidRPr="009E3F0C">
              <w:rPr>
                <w:rFonts w:ascii="Calibri" w:hAnsi="Calibri" w:cs="Calibri"/>
                <w:color w:val="000000"/>
                <w:sz w:val="20"/>
              </w:rPr>
              <w:t>establishment of localization in cell</w:t>
            </w:r>
          </w:p>
        </w:tc>
      </w:tr>
      <w:tr w:rsidR="00C554C6"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36139B" w:rsidRDefault="009E3F0C" w:rsidP="00175B32">
            <w:pPr>
              <w:jc w:val="both"/>
              <w:rPr>
                <w:rFonts w:ascii="Calibri" w:hAnsi="Calibri" w:cs="Calibri"/>
                <w:b w:val="0"/>
                <w:color w:val="000000"/>
                <w:sz w:val="20"/>
              </w:rPr>
            </w:pPr>
            <w:r w:rsidRPr="009E3F0C">
              <w:rPr>
                <w:rFonts w:ascii="Calibri" w:hAnsi="Calibri" w:cs="Calibri"/>
                <w:b w:val="0"/>
                <w:color w:val="000000"/>
                <w:sz w:val="20"/>
              </w:rPr>
              <w:t>Q8CJ69</w:t>
            </w:r>
          </w:p>
        </w:tc>
        <w:tc>
          <w:tcPr>
            <w:tcW w:w="0" w:type="auto"/>
            <w:vAlign w:val="center"/>
            <w:hideMark/>
          </w:tcPr>
          <w:p w:rsidR="00C554C6" w:rsidRPr="00C757CA" w:rsidRDefault="009E3F0C"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9E3F0C">
              <w:rPr>
                <w:rFonts w:ascii="Calibri" w:hAnsi="Calibri" w:cs="Calibri"/>
                <w:color w:val="000000"/>
                <w:sz w:val="20"/>
              </w:rPr>
              <w:t>Bmper Cv2</w:t>
            </w:r>
          </w:p>
        </w:tc>
        <w:tc>
          <w:tcPr>
            <w:tcW w:w="4446" w:type="dxa"/>
            <w:vAlign w:val="center"/>
            <w:hideMark/>
          </w:tcPr>
          <w:p w:rsidR="00C554C6" w:rsidRPr="00C757CA" w:rsidRDefault="009E3F0C"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9E3F0C">
              <w:rPr>
                <w:rFonts w:ascii="Calibri" w:hAnsi="Calibri" w:cs="Calibri"/>
                <w:color w:val="000000"/>
                <w:sz w:val="20"/>
              </w:rPr>
              <w:t>BMP-binding endothelial regulator protein</w:t>
            </w:r>
          </w:p>
        </w:tc>
        <w:tc>
          <w:tcPr>
            <w:tcW w:w="3330" w:type="dxa"/>
            <w:vAlign w:val="center"/>
            <w:hideMark/>
          </w:tcPr>
          <w:p w:rsidR="00C554C6" w:rsidRPr="00C757CA" w:rsidRDefault="009E3F0C"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E</w:t>
            </w:r>
            <w:r w:rsidRPr="009E3F0C">
              <w:rPr>
                <w:rFonts w:ascii="Calibri" w:hAnsi="Calibri" w:cs="Calibri"/>
                <w:color w:val="000000"/>
                <w:sz w:val="20"/>
              </w:rPr>
              <w:t>xtracellular region</w:t>
            </w:r>
          </w:p>
        </w:tc>
        <w:tc>
          <w:tcPr>
            <w:tcW w:w="5133" w:type="dxa"/>
            <w:vAlign w:val="center"/>
            <w:hideMark/>
          </w:tcPr>
          <w:p w:rsidR="00C554C6" w:rsidRPr="00C757CA" w:rsidRDefault="009E3F0C"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B</w:t>
            </w:r>
            <w:r w:rsidRPr="009E3F0C">
              <w:rPr>
                <w:rFonts w:ascii="Calibri" w:hAnsi="Calibri" w:cs="Calibri"/>
                <w:color w:val="000000"/>
                <w:sz w:val="20"/>
              </w:rPr>
              <w:t>lood vessel endothelial cell proliferation involved in sprouting angiogenesis</w:t>
            </w:r>
            <w:r>
              <w:rPr>
                <w:rFonts w:ascii="Calibri" w:hAnsi="Calibri" w:cs="Calibri"/>
                <w:color w:val="000000"/>
                <w:sz w:val="20"/>
              </w:rPr>
              <w:t xml:space="preserve">, </w:t>
            </w:r>
            <w:r w:rsidRPr="009E3F0C">
              <w:rPr>
                <w:rFonts w:ascii="Calibri" w:hAnsi="Calibri" w:cs="Calibri"/>
                <w:color w:val="000000"/>
                <w:sz w:val="20"/>
              </w:rPr>
              <w:t>BMP signaling pathway</w:t>
            </w:r>
            <w:r>
              <w:rPr>
                <w:rFonts w:ascii="Calibri" w:hAnsi="Calibri" w:cs="Calibri"/>
                <w:color w:val="000000"/>
                <w:sz w:val="20"/>
              </w:rPr>
              <w:t xml:space="preserve">, </w:t>
            </w:r>
            <w:r w:rsidRPr="009E3F0C">
              <w:rPr>
                <w:rFonts w:ascii="Calibri" w:hAnsi="Calibri" w:cs="Calibri"/>
                <w:color w:val="000000"/>
                <w:sz w:val="20"/>
              </w:rPr>
              <w:t>SMAD protein signal transduction</w:t>
            </w:r>
          </w:p>
        </w:tc>
      </w:tr>
      <w:tr w:rsidR="00C554C6"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36139B" w:rsidRDefault="009E3F0C" w:rsidP="00175B32">
            <w:pPr>
              <w:jc w:val="both"/>
              <w:rPr>
                <w:rFonts w:ascii="Calibri" w:hAnsi="Calibri" w:cs="Calibri"/>
                <w:b w:val="0"/>
                <w:color w:val="000000"/>
                <w:sz w:val="20"/>
              </w:rPr>
            </w:pPr>
            <w:r w:rsidRPr="009E3F0C">
              <w:rPr>
                <w:rFonts w:ascii="Calibri" w:hAnsi="Calibri" w:cs="Calibri"/>
                <w:b w:val="0"/>
                <w:color w:val="000000"/>
                <w:sz w:val="20"/>
              </w:rPr>
              <w:t>Q810B3</w:t>
            </w:r>
          </w:p>
        </w:tc>
        <w:tc>
          <w:tcPr>
            <w:tcW w:w="0" w:type="auto"/>
            <w:vAlign w:val="center"/>
            <w:hideMark/>
          </w:tcPr>
          <w:p w:rsidR="00C554C6" w:rsidRPr="00C757CA" w:rsidRDefault="009E3F0C"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Bsx</w:t>
            </w:r>
          </w:p>
        </w:tc>
        <w:tc>
          <w:tcPr>
            <w:tcW w:w="4446" w:type="dxa"/>
            <w:vAlign w:val="center"/>
            <w:hideMark/>
          </w:tcPr>
          <w:p w:rsidR="00C554C6" w:rsidRPr="00C757CA" w:rsidRDefault="009E3F0C"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9E3F0C">
              <w:rPr>
                <w:rFonts w:ascii="Calibri" w:hAnsi="Calibri" w:cs="Calibri"/>
                <w:color w:val="000000"/>
                <w:sz w:val="20"/>
              </w:rPr>
              <w:t>Brain-specific homeobox protein homolog</w:t>
            </w:r>
          </w:p>
        </w:tc>
        <w:tc>
          <w:tcPr>
            <w:tcW w:w="3330" w:type="dxa"/>
            <w:vAlign w:val="center"/>
            <w:hideMark/>
          </w:tcPr>
          <w:p w:rsidR="00C554C6" w:rsidRPr="00C757CA" w:rsidRDefault="009E3F0C"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cytoplasm</w:t>
            </w:r>
          </w:p>
        </w:tc>
        <w:tc>
          <w:tcPr>
            <w:tcW w:w="5133" w:type="dxa"/>
            <w:vAlign w:val="center"/>
            <w:hideMark/>
          </w:tcPr>
          <w:p w:rsidR="00C554C6" w:rsidRPr="00C757CA" w:rsidRDefault="009E3F0C"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B</w:t>
            </w:r>
            <w:r w:rsidRPr="009E3F0C">
              <w:rPr>
                <w:rFonts w:ascii="Calibri" w:hAnsi="Calibri" w:cs="Calibri"/>
                <w:color w:val="000000"/>
                <w:sz w:val="20"/>
              </w:rPr>
              <w:t>rain development</w:t>
            </w:r>
            <w:r>
              <w:rPr>
                <w:rFonts w:ascii="Calibri" w:hAnsi="Calibri" w:cs="Calibri"/>
                <w:color w:val="000000"/>
                <w:sz w:val="20"/>
              </w:rPr>
              <w:t xml:space="preserve">, </w:t>
            </w:r>
            <w:r w:rsidRPr="009E3F0C">
              <w:rPr>
                <w:rFonts w:ascii="Calibri" w:hAnsi="Calibri" w:cs="Calibri"/>
                <w:color w:val="000000"/>
                <w:sz w:val="20"/>
              </w:rPr>
              <w:t>eating</w:t>
            </w:r>
            <w:r>
              <w:rPr>
                <w:rFonts w:ascii="Calibri" w:hAnsi="Calibri" w:cs="Calibri"/>
                <w:color w:val="000000"/>
                <w:sz w:val="20"/>
              </w:rPr>
              <w:t xml:space="preserve"> and</w:t>
            </w:r>
            <w:r w:rsidRPr="009E3F0C">
              <w:rPr>
                <w:rFonts w:ascii="Calibri" w:hAnsi="Calibri" w:cs="Calibri"/>
                <w:color w:val="000000"/>
                <w:sz w:val="20"/>
              </w:rPr>
              <w:t xml:space="preserve"> locomotory behavior</w:t>
            </w:r>
            <w:r>
              <w:rPr>
                <w:rFonts w:ascii="Calibri" w:hAnsi="Calibri" w:cs="Calibri"/>
                <w:color w:val="000000"/>
                <w:sz w:val="20"/>
              </w:rPr>
              <w:t xml:space="preserve">, </w:t>
            </w:r>
            <w:r w:rsidRPr="009E3F0C">
              <w:rPr>
                <w:rFonts w:ascii="Calibri" w:hAnsi="Calibri" w:cs="Calibri"/>
                <w:color w:val="000000"/>
                <w:sz w:val="20"/>
              </w:rPr>
              <w:t>mammary gland involution</w:t>
            </w:r>
            <w:r>
              <w:rPr>
                <w:rFonts w:ascii="Calibri" w:hAnsi="Calibri" w:cs="Calibri"/>
                <w:color w:val="000000"/>
                <w:sz w:val="20"/>
              </w:rPr>
              <w:t xml:space="preserve">, </w:t>
            </w:r>
            <w:r w:rsidRPr="009E3F0C">
              <w:rPr>
                <w:rFonts w:ascii="Calibri" w:hAnsi="Calibri" w:cs="Calibri"/>
                <w:color w:val="000000"/>
                <w:sz w:val="20"/>
              </w:rPr>
              <w:t xml:space="preserve">positive regulation of transcription by RNA polymerase II </w:t>
            </w:r>
          </w:p>
        </w:tc>
      </w:tr>
      <w:tr w:rsidR="00C554C6"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36139B" w:rsidRDefault="00175B32" w:rsidP="00175B32">
            <w:pPr>
              <w:jc w:val="both"/>
              <w:rPr>
                <w:rFonts w:ascii="Calibri" w:hAnsi="Calibri" w:cs="Calibri"/>
                <w:b w:val="0"/>
                <w:color w:val="000000"/>
                <w:sz w:val="20"/>
              </w:rPr>
            </w:pPr>
            <w:r w:rsidRPr="00175B32">
              <w:rPr>
                <w:rFonts w:ascii="Calibri" w:hAnsi="Calibri" w:cs="Calibri"/>
                <w:b w:val="0"/>
                <w:color w:val="000000"/>
                <w:sz w:val="20"/>
              </w:rPr>
              <w:t>Q3UZ09</w:t>
            </w:r>
          </w:p>
        </w:tc>
        <w:tc>
          <w:tcPr>
            <w:tcW w:w="0" w:type="auto"/>
            <w:vAlign w:val="center"/>
            <w:hideMark/>
          </w:tcPr>
          <w:p w:rsidR="00C554C6"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C1rl</w:t>
            </w:r>
          </w:p>
        </w:tc>
        <w:tc>
          <w:tcPr>
            <w:tcW w:w="4446" w:type="dxa"/>
            <w:vAlign w:val="center"/>
            <w:hideMark/>
          </w:tcPr>
          <w:p w:rsidR="00C554C6"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Complement C1r subcomponent-like protein</w:t>
            </w:r>
          </w:p>
        </w:tc>
        <w:tc>
          <w:tcPr>
            <w:tcW w:w="3330" w:type="dxa"/>
            <w:vAlign w:val="center"/>
            <w:hideMark/>
          </w:tcPr>
          <w:p w:rsidR="00C554C6"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Extracellular region</w:t>
            </w:r>
          </w:p>
        </w:tc>
        <w:tc>
          <w:tcPr>
            <w:tcW w:w="5133" w:type="dxa"/>
            <w:vAlign w:val="center"/>
            <w:hideMark/>
          </w:tcPr>
          <w:p w:rsidR="00C554C6"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I</w:t>
            </w:r>
            <w:r w:rsidRPr="00175B32">
              <w:rPr>
                <w:rFonts w:ascii="Calibri" w:hAnsi="Calibri" w:cs="Calibri"/>
                <w:color w:val="000000"/>
                <w:sz w:val="20"/>
              </w:rPr>
              <w:t>nnate immune response</w:t>
            </w:r>
            <w:r>
              <w:rPr>
                <w:rFonts w:ascii="Calibri" w:hAnsi="Calibri" w:cs="Calibri"/>
                <w:color w:val="000000"/>
                <w:sz w:val="20"/>
              </w:rPr>
              <w:t>, proteolysis</w:t>
            </w:r>
          </w:p>
        </w:tc>
      </w:tr>
      <w:tr w:rsidR="00C554C6"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36139B" w:rsidRDefault="00175B32" w:rsidP="00175B32">
            <w:pPr>
              <w:jc w:val="both"/>
              <w:rPr>
                <w:rFonts w:ascii="Calibri" w:hAnsi="Calibri" w:cs="Calibri"/>
                <w:b w:val="0"/>
                <w:color w:val="000000"/>
                <w:sz w:val="20"/>
              </w:rPr>
            </w:pPr>
            <w:r w:rsidRPr="00175B32">
              <w:rPr>
                <w:rFonts w:ascii="Calibri" w:hAnsi="Calibri" w:cs="Calibri"/>
                <w:b w:val="0"/>
                <w:color w:val="000000"/>
                <w:sz w:val="20"/>
              </w:rPr>
              <w:t>Q8R0S4</w:t>
            </w:r>
          </w:p>
        </w:tc>
        <w:tc>
          <w:tcPr>
            <w:tcW w:w="0" w:type="auto"/>
            <w:vAlign w:val="center"/>
            <w:hideMark/>
          </w:tcPr>
          <w:p w:rsidR="00C554C6" w:rsidRPr="00C757CA"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Cacnb4</w:t>
            </w:r>
          </w:p>
        </w:tc>
        <w:tc>
          <w:tcPr>
            <w:tcW w:w="4446" w:type="dxa"/>
            <w:vAlign w:val="center"/>
            <w:hideMark/>
          </w:tcPr>
          <w:p w:rsidR="00C554C6" w:rsidRPr="00C757CA"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Voltage-dependent L-type calcium channel subunit beta-4</w:t>
            </w:r>
          </w:p>
        </w:tc>
        <w:tc>
          <w:tcPr>
            <w:tcW w:w="3330" w:type="dxa"/>
            <w:vAlign w:val="center"/>
            <w:hideMark/>
          </w:tcPr>
          <w:p w:rsidR="00C554C6" w:rsidRPr="00C757CA"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 xml:space="preserve">Nucleus, cytoplasm, </w:t>
            </w:r>
            <w:r w:rsidRPr="00175B32">
              <w:rPr>
                <w:rFonts w:ascii="Calibri" w:hAnsi="Calibri" w:cs="Calibri"/>
                <w:color w:val="000000"/>
                <w:sz w:val="20"/>
              </w:rPr>
              <w:t>voltage-gated calcium channel complex</w:t>
            </w:r>
          </w:p>
        </w:tc>
        <w:tc>
          <w:tcPr>
            <w:tcW w:w="5133" w:type="dxa"/>
            <w:vAlign w:val="center"/>
            <w:hideMark/>
          </w:tcPr>
          <w:p w:rsidR="00C554C6" w:rsidRPr="00C757CA"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calcium ion transport</w:t>
            </w:r>
            <w:r>
              <w:rPr>
                <w:rFonts w:ascii="Calibri" w:hAnsi="Calibri" w:cs="Calibri"/>
                <w:color w:val="000000"/>
                <w:sz w:val="20"/>
              </w:rPr>
              <w:t xml:space="preserve">, </w:t>
            </w:r>
            <w:r w:rsidRPr="00175B32">
              <w:rPr>
                <w:rFonts w:ascii="Calibri" w:hAnsi="Calibri" w:cs="Calibri"/>
                <w:color w:val="000000"/>
                <w:sz w:val="20"/>
              </w:rPr>
              <w:t>muscle cell development</w:t>
            </w:r>
            <w:r>
              <w:rPr>
                <w:rFonts w:ascii="Calibri" w:hAnsi="Calibri" w:cs="Calibri"/>
                <w:color w:val="000000"/>
                <w:sz w:val="20"/>
              </w:rPr>
              <w:t xml:space="preserve">, </w:t>
            </w:r>
            <w:r w:rsidRPr="00175B32">
              <w:rPr>
                <w:rFonts w:ascii="Calibri" w:hAnsi="Calibri" w:cs="Calibri"/>
                <w:color w:val="000000"/>
                <w:sz w:val="20"/>
              </w:rPr>
              <w:t>regulation of synaptic vesicle exocytosis</w:t>
            </w:r>
            <w:r>
              <w:rPr>
                <w:rFonts w:ascii="Calibri" w:hAnsi="Calibri" w:cs="Calibri"/>
                <w:color w:val="000000"/>
                <w:sz w:val="20"/>
              </w:rPr>
              <w:t xml:space="preserve">, </w:t>
            </w:r>
            <w:r w:rsidRPr="00175B32">
              <w:rPr>
                <w:rFonts w:ascii="Calibri" w:hAnsi="Calibri" w:cs="Calibri"/>
                <w:color w:val="000000"/>
                <w:sz w:val="20"/>
              </w:rPr>
              <w:t>regulation of voltage-gated calcium channel activity</w:t>
            </w:r>
            <w:r>
              <w:rPr>
                <w:rFonts w:ascii="Calibri" w:hAnsi="Calibri" w:cs="Calibri"/>
                <w:color w:val="000000"/>
                <w:sz w:val="20"/>
              </w:rPr>
              <w:t xml:space="preserve">, </w:t>
            </w:r>
            <w:r w:rsidRPr="00175B32">
              <w:rPr>
                <w:rFonts w:ascii="Calibri" w:hAnsi="Calibri" w:cs="Calibri"/>
                <w:color w:val="000000"/>
                <w:sz w:val="20"/>
              </w:rPr>
              <w:t>T cell receptor signaling pathway</w:t>
            </w:r>
          </w:p>
        </w:tc>
      </w:tr>
      <w:tr w:rsidR="00C554C6"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36139B" w:rsidRDefault="00175B32" w:rsidP="00175B32">
            <w:pPr>
              <w:jc w:val="both"/>
              <w:rPr>
                <w:rFonts w:ascii="Calibri" w:hAnsi="Calibri" w:cs="Calibri"/>
                <w:b w:val="0"/>
                <w:color w:val="000000"/>
                <w:sz w:val="20"/>
              </w:rPr>
            </w:pPr>
            <w:r w:rsidRPr="00175B32">
              <w:rPr>
                <w:rFonts w:ascii="Calibri" w:hAnsi="Calibri" w:cs="Calibri"/>
                <w:b w:val="0"/>
                <w:color w:val="000000"/>
                <w:sz w:val="20"/>
              </w:rPr>
              <w:t>Q8VEC4</w:t>
            </w:r>
          </w:p>
        </w:tc>
        <w:tc>
          <w:tcPr>
            <w:tcW w:w="0" w:type="auto"/>
            <w:vAlign w:val="center"/>
            <w:hideMark/>
          </w:tcPr>
          <w:p w:rsidR="00C554C6"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Calhm2</w:t>
            </w:r>
          </w:p>
        </w:tc>
        <w:tc>
          <w:tcPr>
            <w:tcW w:w="4446" w:type="dxa"/>
            <w:vAlign w:val="center"/>
            <w:hideMark/>
          </w:tcPr>
          <w:p w:rsidR="00C554C6"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Calcium homeostasis modulator protein 2</w:t>
            </w:r>
          </w:p>
        </w:tc>
        <w:tc>
          <w:tcPr>
            <w:tcW w:w="3330" w:type="dxa"/>
            <w:vAlign w:val="center"/>
            <w:hideMark/>
          </w:tcPr>
          <w:p w:rsidR="00C554C6"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9E3F0C">
              <w:rPr>
                <w:rFonts w:cstheme="minorHAnsi"/>
                <w:color w:val="000000"/>
                <w:sz w:val="20"/>
                <w:szCs w:val="20"/>
              </w:rPr>
              <w:t>Plasma membrane</w:t>
            </w:r>
          </w:p>
        </w:tc>
        <w:tc>
          <w:tcPr>
            <w:tcW w:w="5133" w:type="dxa"/>
            <w:vAlign w:val="center"/>
            <w:hideMark/>
          </w:tcPr>
          <w:p w:rsidR="00C554C6"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ATP export</w:t>
            </w:r>
            <w:r>
              <w:rPr>
                <w:rFonts w:ascii="Calibri" w:hAnsi="Calibri" w:cs="Calibri"/>
                <w:color w:val="000000"/>
                <w:sz w:val="20"/>
              </w:rPr>
              <w:t xml:space="preserve">, </w:t>
            </w:r>
            <w:r w:rsidRPr="00175B32">
              <w:rPr>
                <w:rFonts w:ascii="Calibri" w:hAnsi="Calibri" w:cs="Calibri"/>
                <w:color w:val="000000"/>
                <w:sz w:val="20"/>
              </w:rPr>
              <w:t>calcium ion import</w:t>
            </w:r>
            <w:r>
              <w:rPr>
                <w:rFonts w:ascii="Calibri" w:hAnsi="Calibri" w:cs="Calibri"/>
                <w:color w:val="000000"/>
                <w:sz w:val="20"/>
              </w:rPr>
              <w:t>,</w:t>
            </w:r>
            <w:r w:rsidRPr="00175B32">
              <w:rPr>
                <w:rFonts w:ascii="Calibri" w:hAnsi="Calibri" w:cs="Calibri"/>
                <w:color w:val="000000"/>
                <w:sz w:val="20"/>
              </w:rPr>
              <w:t xml:space="preserve"> monoatomic ion transmembrane transport</w:t>
            </w:r>
            <w:r>
              <w:rPr>
                <w:rFonts w:ascii="Calibri" w:hAnsi="Calibri" w:cs="Calibri"/>
                <w:color w:val="000000"/>
                <w:sz w:val="20"/>
              </w:rPr>
              <w:t xml:space="preserve">, </w:t>
            </w:r>
            <w:r w:rsidRPr="00175B32">
              <w:rPr>
                <w:rFonts w:ascii="Calibri" w:hAnsi="Calibri" w:cs="Calibri"/>
                <w:color w:val="000000"/>
                <w:sz w:val="20"/>
              </w:rPr>
              <w:t xml:space="preserve">positive regulation of apoptotic process </w:t>
            </w:r>
          </w:p>
        </w:tc>
      </w:tr>
      <w:tr w:rsidR="00C554C6"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C554C6" w:rsidRPr="0036139B" w:rsidRDefault="00175B32" w:rsidP="00175B32">
            <w:pPr>
              <w:jc w:val="both"/>
              <w:rPr>
                <w:rFonts w:ascii="Calibri" w:hAnsi="Calibri" w:cs="Calibri"/>
                <w:b w:val="0"/>
                <w:color w:val="000000"/>
                <w:sz w:val="20"/>
              </w:rPr>
            </w:pPr>
            <w:r w:rsidRPr="00175B32">
              <w:rPr>
                <w:rFonts w:ascii="Calibri" w:hAnsi="Calibri" w:cs="Calibri"/>
                <w:b w:val="0"/>
                <w:color w:val="000000"/>
                <w:sz w:val="20"/>
              </w:rPr>
              <w:t>Q8BUG5</w:t>
            </w:r>
          </w:p>
        </w:tc>
        <w:tc>
          <w:tcPr>
            <w:tcW w:w="0" w:type="auto"/>
            <w:vAlign w:val="center"/>
            <w:hideMark/>
          </w:tcPr>
          <w:p w:rsidR="00C554C6" w:rsidRPr="00C757CA"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Caps2</w:t>
            </w:r>
          </w:p>
        </w:tc>
        <w:tc>
          <w:tcPr>
            <w:tcW w:w="4446" w:type="dxa"/>
            <w:vAlign w:val="center"/>
            <w:hideMark/>
          </w:tcPr>
          <w:p w:rsidR="00C554C6" w:rsidRPr="00C757CA"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Calcyphosin-2</w:t>
            </w:r>
          </w:p>
        </w:tc>
        <w:tc>
          <w:tcPr>
            <w:tcW w:w="3330" w:type="dxa"/>
            <w:vAlign w:val="center"/>
            <w:hideMark/>
          </w:tcPr>
          <w:p w:rsidR="00C554C6" w:rsidRPr="00C757CA"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Nucleus, cytoplasm</w:t>
            </w:r>
          </w:p>
        </w:tc>
        <w:tc>
          <w:tcPr>
            <w:tcW w:w="5133" w:type="dxa"/>
            <w:vAlign w:val="center"/>
            <w:hideMark/>
          </w:tcPr>
          <w:p w:rsidR="00175B32"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p>
          <w:p w:rsidR="00C554C6"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w:t>
            </w:r>
            <w:r w:rsidRPr="00175B32">
              <w:rPr>
                <w:rFonts w:ascii="Calibri" w:hAnsi="Calibri" w:cs="Calibri"/>
                <w:color w:val="000000"/>
                <w:sz w:val="20"/>
              </w:rPr>
              <w:t>alcium ion binding</w:t>
            </w:r>
          </w:p>
          <w:p w:rsidR="00175B32"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p>
          <w:p w:rsidR="00175B32" w:rsidRPr="00C757CA" w:rsidRDefault="00175B32" w:rsidP="00175B32">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hideMark/>
          </w:tcPr>
          <w:p w:rsidR="00175B32" w:rsidRPr="0036139B" w:rsidRDefault="00175B32" w:rsidP="00175B32">
            <w:pPr>
              <w:jc w:val="both"/>
              <w:rPr>
                <w:rFonts w:ascii="Calibri" w:hAnsi="Calibri" w:cs="Calibri"/>
                <w:b w:val="0"/>
                <w:color w:val="000000"/>
                <w:sz w:val="20"/>
              </w:rPr>
            </w:pPr>
            <w:bookmarkStart w:id="1" w:name="_Hlk186467940"/>
            <w:r w:rsidRPr="0036139B">
              <w:rPr>
                <w:rFonts w:ascii="Calibri" w:hAnsi="Calibri" w:cs="Calibri"/>
                <w:color w:val="000000"/>
                <w:sz w:val="20"/>
              </w:rPr>
              <w:lastRenderedPageBreak/>
              <w:t>Uniprot ID</w:t>
            </w:r>
          </w:p>
        </w:tc>
        <w:tc>
          <w:tcPr>
            <w:tcW w:w="0" w:type="auto"/>
            <w:shd w:val="clear" w:color="auto" w:fill="C5E0B3" w:themeFill="accent6" w:themeFillTint="66"/>
            <w:vAlign w:val="center"/>
            <w:hideMark/>
          </w:tcPr>
          <w:p w:rsidR="00175B32"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hideMark/>
          </w:tcPr>
          <w:p w:rsidR="00175B32"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hideMark/>
          </w:tcPr>
          <w:p w:rsidR="00175B32"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hideMark/>
          </w:tcPr>
          <w:p w:rsidR="00175B32" w:rsidRPr="00C757CA" w:rsidRDefault="00175B32" w:rsidP="00175B32">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bookmarkEnd w:id="1"/>
      <w:tr w:rsidR="00175B32"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rsidR="00175B32" w:rsidRPr="0036139B" w:rsidRDefault="00175B32" w:rsidP="00F942EF">
            <w:pPr>
              <w:jc w:val="both"/>
              <w:rPr>
                <w:rFonts w:ascii="Calibri" w:hAnsi="Calibri" w:cs="Calibri"/>
                <w:b w:val="0"/>
                <w:color w:val="000000"/>
                <w:sz w:val="20"/>
              </w:rPr>
            </w:pPr>
            <w:r w:rsidRPr="00175B32">
              <w:rPr>
                <w:rFonts w:ascii="Calibri" w:hAnsi="Calibri" w:cs="Calibri"/>
                <w:b w:val="0"/>
                <w:color w:val="000000"/>
                <w:sz w:val="20"/>
              </w:rPr>
              <w:t>P51637</w:t>
            </w:r>
          </w:p>
        </w:tc>
        <w:tc>
          <w:tcPr>
            <w:tcW w:w="0" w:type="auto"/>
            <w:vAlign w:val="center"/>
            <w:hideMark/>
          </w:tcPr>
          <w:p w:rsidR="00175B32" w:rsidRPr="00C757CA"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Cav3</w:t>
            </w:r>
          </w:p>
        </w:tc>
        <w:tc>
          <w:tcPr>
            <w:tcW w:w="4446" w:type="dxa"/>
            <w:vAlign w:val="center"/>
            <w:hideMark/>
          </w:tcPr>
          <w:p w:rsidR="00175B32" w:rsidRPr="00C757CA"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Caveolin-3</w:t>
            </w:r>
          </w:p>
        </w:tc>
        <w:tc>
          <w:tcPr>
            <w:tcW w:w="3330" w:type="dxa"/>
            <w:vAlign w:val="center"/>
            <w:hideMark/>
          </w:tcPr>
          <w:p w:rsidR="00175B32" w:rsidRPr="00C757CA"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Caveola, endoplasmic reticulum,Golgi membrane, plasma membrane, sarcolemma</w:t>
            </w:r>
          </w:p>
        </w:tc>
        <w:tc>
          <w:tcPr>
            <w:tcW w:w="5133" w:type="dxa"/>
            <w:vAlign w:val="center"/>
            <w:hideMark/>
          </w:tcPr>
          <w:p w:rsidR="00175B32" w:rsidRPr="00C757CA"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A</w:t>
            </w:r>
            <w:r w:rsidRPr="00175B32">
              <w:rPr>
                <w:rFonts w:ascii="Calibri" w:hAnsi="Calibri" w:cs="Calibri"/>
                <w:color w:val="000000"/>
                <w:sz w:val="20"/>
              </w:rPr>
              <w:t>ctin filament organization</w:t>
            </w:r>
            <w:r>
              <w:rPr>
                <w:rFonts w:ascii="Calibri" w:hAnsi="Calibri" w:cs="Calibri"/>
                <w:color w:val="000000"/>
                <w:sz w:val="20"/>
              </w:rPr>
              <w:t xml:space="preserve">, </w:t>
            </w:r>
            <w:r w:rsidRPr="00175B32">
              <w:rPr>
                <w:rFonts w:ascii="Calibri" w:hAnsi="Calibri" w:cs="Calibri"/>
                <w:color w:val="000000"/>
                <w:sz w:val="20"/>
              </w:rPr>
              <w:t>calcium ion transport</w:t>
            </w:r>
            <w:r>
              <w:rPr>
                <w:rFonts w:ascii="Calibri" w:hAnsi="Calibri" w:cs="Calibri"/>
                <w:color w:val="000000"/>
                <w:sz w:val="20"/>
              </w:rPr>
              <w:t xml:space="preserve">, </w:t>
            </w:r>
            <w:r w:rsidRPr="00175B32">
              <w:rPr>
                <w:rFonts w:ascii="Calibri" w:hAnsi="Calibri" w:cs="Calibri"/>
                <w:color w:val="000000"/>
                <w:sz w:val="20"/>
              </w:rPr>
              <w:t>cardiac muscle cell development</w:t>
            </w:r>
            <w:r>
              <w:rPr>
                <w:rFonts w:ascii="Calibri" w:hAnsi="Calibri" w:cs="Calibri"/>
                <w:color w:val="000000"/>
                <w:sz w:val="20"/>
              </w:rPr>
              <w:t xml:space="preserve">, </w:t>
            </w:r>
            <w:r w:rsidRPr="00175B32">
              <w:rPr>
                <w:rFonts w:ascii="Calibri" w:hAnsi="Calibri" w:cs="Calibri"/>
                <w:color w:val="000000"/>
                <w:sz w:val="20"/>
              </w:rPr>
              <w:t>caveola assembly</w:t>
            </w:r>
            <w:r>
              <w:rPr>
                <w:rFonts w:ascii="Calibri" w:hAnsi="Calibri" w:cs="Calibri"/>
                <w:color w:val="000000"/>
                <w:sz w:val="20"/>
              </w:rPr>
              <w:t xml:space="preserve">, </w:t>
            </w:r>
            <w:r w:rsidRPr="00175B32">
              <w:rPr>
                <w:rFonts w:ascii="Calibri" w:hAnsi="Calibri" w:cs="Calibri"/>
                <w:color w:val="000000"/>
                <w:sz w:val="20"/>
              </w:rPr>
              <w:t>ventricular cardiac muscle cell action potential</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175B32" w:rsidP="00F942EF">
            <w:pPr>
              <w:jc w:val="both"/>
              <w:rPr>
                <w:rFonts w:ascii="Calibri" w:hAnsi="Calibri" w:cs="Calibri"/>
                <w:color w:val="000000"/>
                <w:sz w:val="20"/>
              </w:rPr>
            </w:pPr>
            <w:r w:rsidRPr="00175B32">
              <w:rPr>
                <w:rFonts w:ascii="Calibri" w:hAnsi="Calibri" w:cs="Calibri"/>
                <w:color w:val="000000"/>
                <w:sz w:val="20"/>
              </w:rPr>
              <w:t>Q9CR29</w:t>
            </w:r>
          </w:p>
        </w:tc>
        <w:tc>
          <w:tcPr>
            <w:tcW w:w="0" w:type="auto"/>
            <w:vAlign w:val="center"/>
          </w:tcPr>
          <w:p w:rsidR="00175B32" w:rsidRDefault="00175B32"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Ccdc43</w:t>
            </w:r>
          </w:p>
        </w:tc>
        <w:tc>
          <w:tcPr>
            <w:tcW w:w="4446" w:type="dxa"/>
            <w:vAlign w:val="center"/>
          </w:tcPr>
          <w:p w:rsidR="00175B32" w:rsidRPr="00175B32" w:rsidRDefault="00175B32"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Coiled-coil domain-containing protein 43</w:t>
            </w:r>
          </w:p>
        </w:tc>
        <w:tc>
          <w:tcPr>
            <w:tcW w:w="3330" w:type="dxa"/>
            <w:vAlign w:val="center"/>
          </w:tcPr>
          <w:p w:rsidR="00175B32" w:rsidRDefault="00175B32"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Cytosol</w:t>
            </w:r>
          </w:p>
        </w:tc>
        <w:tc>
          <w:tcPr>
            <w:tcW w:w="5133" w:type="dxa"/>
            <w:vAlign w:val="center"/>
          </w:tcPr>
          <w:p w:rsidR="00175B32" w:rsidRDefault="00175B32"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r>
      <w:tr w:rsidR="00175B32"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175B32" w:rsidP="00F942EF">
            <w:pPr>
              <w:jc w:val="both"/>
              <w:rPr>
                <w:rFonts w:ascii="Calibri" w:hAnsi="Calibri" w:cs="Calibri"/>
                <w:color w:val="000000"/>
                <w:sz w:val="20"/>
              </w:rPr>
            </w:pPr>
            <w:r w:rsidRPr="00175B32">
              <w:rPr>
                <w:rFonts w:ascii="Calibri" w:hAnsi="Calibri" w:cs="Calibri"/>
                <w:color w:val="000000"/>
                <w:sz w:val="20"/>
              </w:rPr>
              <w:t>D3Z3K2</w:t>
            </w:r>
          </w:p>
        </w:tc>
        <w:tc>
          <w:tcPr>
            <w:tcW w:w="0" w:type="auto"/>
            <w:vAlign w:val="center"/>
          </w:tcPr>
          <w:p w:rsidR="00175B32"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Ccnb1ip1</w:t>
            </w:r>
          </w:p>
        </w:tc>
        <w:tc>
          <w:tcPr>
            <w:tcW w:w="4446" w:type="dxa"/>
            <w:vAlign w:val="center"/>
          </w:tcPr>
          <w:p w:rsidR="00175B32" w:rsidRPr="00175B32"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E3 ubiquitin-protein ligase CCNB1IP1</w:t>
            </w:r>
          </w:p>
        </w:tc>
        <w:tc>
          <w:tcPr>
            <w:tcW w:w="3330" w:type="dxa"/>
            <w:vAlign w:val="center"/>
          </w:tcPr>
          <w:p w:rsidR="00175B32"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cytosol</w:t>
            </w:r>
          </w:p>
        </w:tc>
        <w:tc>
          <w:tcPr>
            <w:tcW w:w="5133" w:type="dxa"/>
            <w:vAlign w:val="center"/>
          </w:tcPr>
          <w:p w:rsidR="00175B32"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B</w:t>
            </w:r>
            <w:r w:rsidRPr="00175B32">
              <w:rPr>
                <w:rFonts w:ascii="Calibri" w:hAnsi="Calibri" w:cs="Calibri"/>
                <w:color w:val="000000"/>
                <w:sz w:val="20"/>
              </w:rPr>
              <w:t>lastocyst formation</w:t>
            </w:r>
            <w:r>
              <w:rPr>
                <w:rFonts w:ascii="Calibri" w:hAnsi="Calibri" w:cs="Calibri"/>
                <w:color w:val="000000"/>
                <w:sz w:val="20"/>
              </w:rPr>
              <w:t xml:space="preserve">, </w:t>
            </w:r>
            <w:r w:rsidRPr="00175B32">
              <w:rPr>
                <w:rFonts w:ascii="Calibri" w:hAnsi="Calibri" w:cs="Calibri"/>
                <w:color w:val="000000"/>
                <w:sz w:val="20"/>
              </w:rPr>
              <w:t>protein ubiquitination</w:t>
            </w:r>
            <w:r>
              <w:rPr>
                <w:rFonts w:ascii="Calibri" w:hAnsi="Calibri" w:cs="Calibri"/>
                <w:color w:val="000000"/>
                <w:sz w:val="20"/>
              </w:rPr>
              <w:t xml:space="preserve">, </w:t>
            </w:r>
            <w:r w:rsidRPr="00175B32">
              <w:rPr>
                <w:rFonts w:ascii="Calibri" w:hAnsi="Calibri" w:cs="Calibri"/>
                <w:color w:val="000000"/>
                <w:sz w:val="20"/>
              </w:rPr>
              <w:t>condensed nuclear chromosome</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175B32" w:rsidP="00F942EF">
            <w:pPr>
              <w:jc w:val="both"/>
              <w:rPr>
                <w:rFonts w:ascii="Calibri" w:hAnsi="Calibri" w:cs="Calibri"/>
                <w:color w:val="000000"/>
                <w:sz w:val="20"/>
              </w:rPr>
            </w:pPr>
            <w:r w:rsidRPr="00175B32">
              <w:rPr>
                <w:rFonts w:ascii="Calibri" w:hAnsi="Calibri" w:cs="Calibri"/>
                <w:color w:val="000000"/>
                <w:sz w:val="20"/>
              </w:rPr>
              <w:t>Q52KE7</w:t>
            </w:r>
          </w:p>
        </w:tc>
        <w:tc>
          <w:tcPr>
            <w:tcW w:w="0" w:type="auto"/>
            <w:vAlign w:val="center"/>
          </w:tcPr>
          <w:p w:rsidR="00175B32" w:rsidRDefault="00175B32"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Ccnl1</w:t>
            </w:r>
          </w:p>
        </w:tc>
        <w:tc>
          <w:tcPr>
            <w:tcW w:w="4446" w:type="dxa"/>
            <w:vAlign w:val="center"/>
          </w:tcPr>
          <w:p w:rsidR="00175B32" w:rsidRPr="00175B32" w:rsidRDefault="00175B32"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Cyclin-L1</w:t>
            </w:r>
          </w:p>
        </w:tc>
        <w:tc>
          <w:tcPr>
            <w:tcW w:w="3330" w:type="dxa"/>
            <w:vAlign w:val="center"/>
          </w:tcPr>
          <w:p w:rsidR="00175B32" w:rsidRDefault="00175B32"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 xml:space="preserve">Nucleus, cytosol, </w:t>
            </w:r>
            <w:r w:rsidRPr="00175B32">
              <w:rPr>
                <w:rFonts w:ascii="Calibri" w:hAnsi="Calibri" w:cs="Calibri"/>
                <w:color w:val="000000"/>
                <w:sz w:val="20"/>
              </w:rPr>
              <w:t>transcription elongation factor complex</w:t>
            </w:r>
          </w:p>
        </w:tc>
        <w:tc>
          <w:tcPr>
            <w:tcW w:w="5133" w:type="dxa"/>
            <w:vAlign w:val="center"/>
          </w:tcPr>
          <w:p w:rsidR="00175B32" w:rsidRDefault="00175B32"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R</w:t>
            </w:r>
            <w:r w:rsidRPr="00175B32">
              <w:rPr>
                <w:rFonts w:ascii="Calibri" w:hAnsi="Calibri" w:cs="Calibri"/>
                <w:color w:val="000000"/>
                <w:sz w:val="20"/>
              </w:rPr>
              <w:t>egulation of apoptotic process</w:t>
            </w:r>
            <w:r>
              <w:rPr>
                <w:rFonts w:ascii="Calibri" w:hAnsi="Calibri" w:cs="Calibri"/>
                <w:color w:val="000000"/>
                <w:sz w:val="20"/>
              </w:rPr>
              <w:t xml:space="preserve">, </w:t>
            </w:r>
            <w:r w:rsidRPr="00175B32">
              <w:rPr>
                <w:rFonts w:ascii="Calibri" w:hAnsi="Calibri" w:cs="Calibri"/>
                <w:color w:val="000000"/>
                <w:sz w:val="20"/>
              </w:rPr>
              <w:t>regulation of cell cycle</w:t>
            </w:r>
            <w:r>
              <w:rPr>
                <w:rFonts w:ascii="Calibri" w:hAnsi="Calibri" w:cs="Calibri"/>
                <w:color w:val="000000"/>
                <w:sz w:val="20"/>
              </w:rPr>
              <w:t xml:space="preserve">, </w:t>
            </w:r>
            <w:r w:rsidRPr="00175B32">
              <w:rPr>
                <w:rFonts w:ascii="Calibri" w:hAnsi="Calibri" w:cs="Calibri"/>
                <w:color w:val="000000"/>
                <w:sz w:val="20"/>
              </w:rPr>
              <w:t>regulation of centrosome cycle</w:t>
            </w:r>
            <w:r>
              <w:rPr>
                <w:rFonts w:ascii="Calibri" w:hAnsi="Calibri" w:cs="Calibri"/>
                <w:color w:val="000000"/>
                <w:sz w:val="20"/>
              </w:rPr>
              <w:t>,</w:t>
            </w:r>
            <w:r w:rsidRPr="00175B32">
              <w:rPr>
                <w:rFonts w:ascii="Calibri" w:hAnsi="Calibri" w:cs="Calibri"/>
                <w:color w:val="000000"/>
                <w:sz w:val="20"/>
              </w:rPr>
              <w:t xml:space="preserve"> regulation of RNA splicing</w:t>
            </w:r>
            <w:r>
              <w:rPr>
                <w:rFonts w:ascii="Calibri" w:hAnsi="Calibri" w:cs="Calibri"/>
                <w:color w:val="000000"/>
                <w:sz w:val="20"/>
              </w:rPr>
              <w:t xml:space="preserve">, </w:t>
            </w:r>
            <w:r w:rsidRPr="00175B32">
              <w:rPr>
                <w:rFonts w:ascii="Calibri" w:hAnsi="Calibri" w:cs="Calibri"/>
                <w:color w:val="000000"/>
                <w:sz w:val="20"/>
              </w:rPr>
              <w:t>regulation of transcription by RNA polymerase II [</w:t>
            </w:r>
          </w:p>
        </w:tc>
      </w:tr>
      <w:tr w:rsidR="00175B32"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175B32" w:rsidP="00F942EF">
            <w:pPr>
              <w:jc w:val="both"/>
              <w:rPr>
                <w:rFonts w:ascii="Calibri" w:hAnsi="Calibri" w:cs="Calibri"/>
                <w:color w:val="000000"/>
                <w:sz w:val="20"/>
              </w:rPr>
            </w:pPr>
            <w:r w:rsidRPr="00175B32">
              <w:rPr>
                <w:rFonts w:ascii="Calibri" w:hAnsi="Calibri" w:cs="Calibri"/>
                <w:color w:val="000000"/>
                <w:sz w:val="20"/>
              </w:rPr>
              <w:t>Q8BHL7</w:t>
            </w:r>
          </w:p>
        </w:tc>
        <w:tc>
          <w:tcPr>
            <w:tcW w:w="0" w:type="auto"/>
            <w:vAlign w:val="center"/>
          </w:tcPr>
          <w:p w:rsidR="00175B32"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Cdc42se1</w:t>
            </w:r>
          </w:p>
        </w:tc>
        <w:tc>
          <w:tcPr>
            <w:tcW w:w="4446" w:type="dxa"/>
            <w:vAlign w:val="center"/>
          </w:tcPr>
          <w:p w:rsidR="00175B32" w:rsidRPr="00175B32"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75B32">
              <w:rPr>
                <w:rFonts w:ascii="Calibri" w:hAnsi="Calibri" w:cs="Calibri"/>
                <w:color w:val="000000"/>
                <w:sz w:val="20"/>
              </w:rPr>
              <w:t>CDC42 small effector protein 1</w:t>
            </w:r>
          </w:p>
        </w:tc>
        <w:tc>
          <w:tcPr>
            <w:tcW w:w="3330" w:type="dxa"/>
            <w:vAlign w:val="center"/>
          </w:tcPr>
          <w:p w:rsidR="00175B32"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Cytoskeleton, plasma membrane</w:t>
            </w:r>
          </w:p>
        </w:tc>
        <w:tc>
          <w:tcPr>
            <w:tcW w:w="5133" w:type="dxa"/>
            <w:vAlign w:val="center"/>
          </w:tcPr>
          <w:p w:rsidR="00175B32" w:rsidRDefault="00175B32"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w:t>
            </w:r>
            <w:r w:rsidRPr="00175B32">
              <w:rPr>
                <w:rFonts w:ascii="Calibri" w:hAnsi="Calibri" w:cs="Calibri"/>
                <w:color w:val="000000"/>
                <w:sz w:val="20"/>
              </w:rPr>
              <w:t>egative regulation of JNK cascade</w:t>
            </w:r>
            <w:r>
              <w:rPr>
                <w:rFonts w:ascii="Calibri" w:hAnsi="Calibri" w:cs="Calibri"/>
                <w:color w:val="000000"/>
                <w:sz w:val="20"/>
              </w:rPr>
              <w:t>,</w:t>
            </w:r>
            <w:r w:rsidRPr="00175B32">
              <w:rPr>
                <w:rFonts w:ascii="Calibri" w:hAnsi="Calibri" w:cs="Calibri"/>
                <w:color w:val="000000"/>
                <w:sz w:val="20"/>
              </w:rPr>
              <w:t xml:space="preserve"> phagocytosis</w:t>
            </w:r>
            <w:r>
              <w:rPr>
                <w:rFonts w:ascii="Calibri" w:hAnsi="Calibri" w:cs="Calibri"/>
                <w:color w:val="000000"/>
                <w:sz w:val="20"/>
              </w:rPr>
              <w:t xml:space="preserve">, </w:t>
            </w:r>
            <w:r w:rsidRPr="00175B32">
              <w:rPr>
                <w:rFonts w:ascii="Calibri" w:hAnsi="Calibri" w:cs="Calibri"/>
                <w:color w:val="000000"/>
                <w:sz w:val="20"/>
              </w:rPr>
              <w:t>regulation of cell shape</w:t>
            </w:r>
            <w:r>
              <w:rPr>
                <w:rFonts w:ascii="Calibri" w:hAnsi="Calibri" w:cs="Calibri"/>
                <w:color w:val="000000"/>
                <w:sz w:val="20"/>
              </w:rPr>
              <w:t xml:space="preserve">, </w:t>
            </w:r>
            <w:r w:rsidRPr="00175B32">
              <w:rPr>
                <w:rFonts w:ascii="Calibri" w:hAnsi="Calibri" w:cs="Calibri"/>
                <w:color w:val="000000"/>
                <w:sz w:val="20"/>
              </w:rPr>
              <w:t xml:space="preserve">regulation of Rho protein signal transduction </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F942EF">
            <w:pPr>
              <w:jc w:val="both"/>
              <w:rPr>
                <w:rFonts w:ascii="Calibri" w:hAnsi="Calibri" w:cs="Calibri"/>
                <w:color w:val="000000"/>
                <w:sz w:val="20"/>
              </w:rPr>
            </w:pPr>
            <w:r w:rsidRPr="00F942EF">
              <w:rPr>
                <w:rFonts w:ascii="Calibri" w:hAnsi="Calibri" w:cs="Calibri"/>
                <w:color w:val="000000"/>
                <w:sz w:val="20"/>
              </w:rPr>
              <w:t>Q8BI72</w:t>
            </w:r>
          </w:p>
        </w:tc>
        <w:tc>
          <w:tcPr>
            <w:tcW w:w="0" w:type="auto"/>
            <w:vAlign w:val="center"/>
          </w:tcPr>
          <w:p w:rsid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Cdkn2aip</w:t>
            </w:r>
          </w:p>
        </w:tc>
        <w:tc>
          <w:tcPr>
            <w:tcW w:w="4446" w:type="dxa"/>
            <w:vAlign w:val="center"/>
          </w:tcPr>
          <w:p w:rsidR="00175B32" w:rsidRP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CDKN2A-interacting protein</w:t>
            </w:r>
          </w:p>
        </w:tc>
        <w:tc>
          <w:tcPr>
            <w:tcW w:w="3330" w:type="dxa"/>
            <w:vAlign w:val="center"/>
          </w:tcPr>
          <w:p w:rsid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w:t>
            </w:r>
          </w:p>
        </w:tc>
        <w:tc>
          <w:tcPr>
            <w:tcW w:w="5133" w:type="dxa"/>
            <w:vAlign w:val="center"/>
          </w:tcPr>
          <w:p w:rsid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DNA damage response</w:t>
            </w:r>
            <w:r>
              <w:rPr>
                <w:rFonts w:ascii="Calibri" w:hAnsi="Calibri" w:cs="Calibri"/>
                <w:color w:val="000000"/>
                <w:sz w:val="20"/>
              </w:rPr>
              <w:t>, regulation of cell growth, protein stability</w:t>
            </w:r>
          </w:p>
        </w:tc>
      </w:tr>
      <w:tr w:rsidR="00175B32"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F942EF">
            <w:pPr>
              <w:jc w:val="both"/>
              <w:rPr>
                <w:rFonts w:ascii="Calibri" w:hAnsi="Calibri" w:cs="Calibri"/>
                <w:color w:val="000000"/>
                <w:sz w:val="20"/>
              </w:rPr>
            </w:pPr>
            <w:r w:rsidRPr="00F942EF">
              <w:rPr>
                <w:rFonts w:ascii="Calibri" w:hAnsi="Calibri" w:cs="Calibri"/>
                <w:color w:val="000000"/>
                <w:sz w:val="20"/>
              </w:rPr>
              <w:t>Q921W0</w:t>
            </w:r>
          </w:p>
        </w:tc>
        <w:tc>
          <w:tcPr>
            <w:tcW w:w="0" w:type="auto"/>
            <w:vAlign w:val="center"/>
          </w:tcPr>
          <w:p w:rsidR="00175B32" w:rsidRDefault="00F942EF"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Chmp1a</w:t>
            </w:r>
          </w:p>
        </w:tc>
        <w:tc>
          <w:tcPr>
            <w:tcW w:w="4446" w:type="dxa"/>
            <w:vAlign w:val="center"/>
          </w:tcPr>
          <w:p w:rsidR="00175B32" w:rsidRPr="00175B32" w:rsidRDefault="00F942EF"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Charged multivesicular body protein 1a</w:t>
            </w:r>
          </w:p>
        </w:tc>
        <w:tc>
          <w:tcPr>
            <w:tcW w:w="3330" w:type="dxa"/>
            <w:vAlign w:val="center"/>
          </w:tcPr>
          <w:p w:rsidR="00175B32" w:rsidRDefault="00F942EF"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cytoplasm, endosome, lysosome, plasma membrane, extracelullar space</w:t>
            </w:r>
          </w:p>
        </w:tc>
        <w:tc>
          <w:tcPr>
            <w:tcW w:w="5133" w:type="dxa"/>
            <w:vAlign w:val="center"/>
          </w:tcPr>
          <w:p w:rsidR="00175B32" w:rsidRDefault="00F942EF"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A</w:t>
            </w:r>
            <w:r w:rsidRPr="00F942EF">
              <w:rPr>
                <w:rFonts w:ascii="Calibri" w:hAnsi="Calibri" w:cs="Calibri"/>
                <w:color w:val="000000"/>
                <w:sz w:val="20"/>
              </w:rPr>
              <w:t>utophagy</w:t>
            </w:r>
            <w:r>
              <w:rPr>
                <w:rFonts w:ascii="Calibri" w:hAnsi="Calibri" w:cs="Calibri"/>
                <w:color w:val="000000"/>
                <w:sz w:val="20"/>
              </w:rPr>
              <w:t xml:space="preserve">, </w:t>
            </w:r>
            <w:r w:rsidRPr="00F942EF">
              <w:rPr>
                <w:rFonts w:ascii="Calibri" w:hAnsi="Calibri" w:cs="Calibri"/>
                <w:color w:val="000000"/>
                <w:sz w:val="20"/>
              </w:rPr>
              <w:t>mitotic chromosome condensation</w:t>
            </w:r>
            <w:r>
              <w:rPr>
                <w:rFonts w:ascii="Calibri" w:hAnsi="Calibri" w:cs="Calibri"/>
                <w:color w:val="000000"/>
                <w:sz w:val="20"/>
              </w:rPr>
              <w:t xml:space="preserve">, </w:t>
            </w:r>
            <w:r w:rsidRPr="00F942EF">
              <w:rPr>
                <w:rFonts w:ascii="Calibri" w:hAnsi="Calibri" w:cs="Calibri"/>
                <w:color w:val="000000"/>
                <w:sz w:val="20"/>
              </w:rPr>
              <w:t>multivesicular body assembly</w:t>
            </w:r>
            <w:r>
              <w:rPr>
                <w:rFonts w:ascii="Calibri" w:hAnsi="Calibri" w:cs="Calibri"/>
                <w:color w:val="000000"/>
                <w:sz w:val="20"/>
              </w:rPr>
              <w:t xml:space="preserve">, </w:t>
            </w:r>
            <w:r w:rsidRPr="00F942EF">
              <w:rPr>
                <w:rFonts w:ascii="Calibri" w:hAnsi="Calibri" w:cs="Calibri"/>
                <w:color w:val="000000"/>
                <w:sz w:val="20"/>
              </w:rPr>
              <w:t>nucleus organization</w:t>
            </w:r>
            <w:r>
              <w:rPr>
                <w:rFonts w:ascii="Calibri" w:hAnsi="Calibri" w:cs="Calibri"/>
                <w:color w:val="000000"/>
                <w:sz w:val="20"/>
              </w:rPr>
              <w:t xml:space="preserve">, </w:t>
            </w:r>
            <w:r w:rsidRPr="00F942EF">
              <w:rPr>
                <w:rFonts w:ascii="Calibri" w:hAnsi="Calibri" w:cs="Calibri"/>
                <w:color w:val="000000"/>
                <w:sz w:val="20"/>
              </w:rPr>
              <w:t>protein transport</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F942EF">
            <w:pPr>
              <w:jc w:val="both"/>
              <w:rPr>
                <w:rFonts w:ascii="Calibri" w:hAnsi="Calibri" w:cs="Calibri"/>
                <w:color w:val="000000"/>
                <w:sz w:val="20"/>
              </w:rPr>
            </w:pPr>
            <w:r w:rsidRPr="00F942EF">
              <w:rPr>
                <w:rFonts w:ascii="Calibri" w:hAnsi="Calibri" w:cs="Calibri"/>
                <w:color w:val="000000"/>
                <w:sz w:val="20"/>
              </w:rPr>
              <w:t>Q3TZ65</w:t>
            </w:r>
          </w:p>
        </w:tc>
        <w:tc>
          <w:tcPr>
            <w:tcW w:w="0" w:type="auto"/>
            <w:vAlign w:val="center"/>
          </w:tcPr>
          <w:p w:rsid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Cimap1d</w:t>
            </w:r>
          </w:p>
        </w:tc>
        <w:tc>
          <w:tcPr>
            <w:tcW w:w="4446" w:type="dxa"/>
            <w:vAlign w:val="center"/>
          </w:tcPr>
          <w:p w:rsidR="00175B32" w:rsidRP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Protein CIMAP1D</w:t>
            </w:r>
          </w:p>
        </w:tc>
        <w:tc>
          <w:tcPr>
            <w:tcW w:w="3330" w:type="dxa"/>
            <w:vAlign w:val="center"/>
          </w:tcPr>
          <w:p w:rsid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w:t>
            </w:r>
            <w:r w:rsidRPr="00F942EF">
              <w:rPr>
                <w:rFonts w:ascii="Calibri" w:hAnsi="Calibri" w:cs="Calibri"/>
                <w:color w:val="000000"/>
                <w:sz w:val="20"/>
              </w:rPr>
              <w:t>ytoplasmic microtubule</w:t>
            </w:r>
          </w:p>
        </w:tc>
        <w:tc>
          <w:tcPr>
            <w:tcW w:w="5133" w:type="dxa"/>
            <w:vAlign w:val="center"/>
          </w:tcPr>
          <w:p w:rsidR="00F942EF"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r>
      <w:tr w:rsidR="00175B32"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F942EF">
            <w:pPr>
              <w:jc w:val="both"/>
              <w:rPr>
                <w:rFonts w:ascii="Calibri" w:hAnsi="Calibri" w:cs="Calibri"/>
                <w:color w:val="000000"/>
                <w:sz w:val="20"/>
              </w:rPr>
            </w:pPr>
            <w:r w:rsidRPr="00F942EF">
              <w:rPr>
                <w:rFonts w:ascii="Calibri" w:hAnsi="Calibri" w:cs="Calibri"/>
                <w:color w:val="000000"/>
                <w:sz w:val="20"/>
              </w:rPr>
              <w:t>Q99LI2</w:t>
            </w:r>
          </w:p>
        </w:tc>
        <w:tc>
          <w:tcPr>
            <w:tcW w:w="0" w:type="auto"/>
            <w:vAlign w:val="center"/>
          </w:tcPr>
          <w:p w:rsidR="00175B32" w:rsidRDefault="00F942EF"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Clcc1</w:t>
            </w:r>
          </w:p>
        </w:tc>
        <w:tc>
          <w:tcPr>
            <w:tcW w:w="4446" w:type="dxa"/>
            <w:vAlign w:val="center"/>
          </w:tcPr>
          <w:p w:rsidR="00175B32" w:rsidRPr="00175B32" w:rsidRDefault="00F942EF"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Chloride channel CLIC-like protein 1</w:t>
            </w:r>
          </w:p>
        </w:tc>
        <w:tc>
          <w:tcPr>
            <w:tcW w:w="3330" w:type="dxa"/>
            <w:vAlign w:val="center"/>
          </w:tcPr>
          <w:p w:rsidR="00175B32" w:rsidRDefault="00F942EF"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Endoplasmic reticulum, mitochondrion</w:t>
            </w:r>
          </w:p>
        </w:tc>
        <w:tc>
          <w:tcPr>
            <w:tcW w:w="5133" w:type="dxa"/>
            <w:vAlign w:val="center"/>
          </w:tcPr>
          <w:p w:rsidR="00175B32" w:rsidRDefault="00F942EF" w:rsidP="00F942EF">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E</w:t>
            </w:r>
            <w:r w:rsidRPr="00F942EF">
              <w:rPr>
                <w:rFonts w:ascii="Calibri" w:hAnsi="Calibri" w:cs="Calibri"/>
                <w:color w:val="000000"/>
                <w:sz w:val="20"/>
              </w:rPr>
              <w:t>ndoplasmic reticulum calcium ion homeostasis</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F942EF">
            <w:pPr>
              <w:jc w:val="both"/>
              <w:rPr>
                <w:rFonts w:ascii="Calibri" w:hAnsi="Calibri" w:cs="Calibri"/>
                <w:color w:val="000000"/>
                <w:sz w:val="20"/>
              </w:rPr>
            </w:pPr>
            <w:r w:rsidRPr="00F942EF">
              <w:rPr>
                <w:rFonts w:ascii="Calibri" w:hAnsi="Calibri" w:cs="Calibri"/>
                <w:color w:val="000000"/>
                <w:sz w:val="20"/>
              </w:rPr>
              <w:t>O88587</w:t>
            </w:r>
          </w:p>
        </w:tc>
        <w:tc>
          <w:tcPr>
            <w:tcW w:w="0" w:type="auto"/>
            <w:vAlign w:val="center"/>
          </w:tcPr>
          <w:p w:rsid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Comt</w:t>
            </w:r>
          </w:p>
        </w:tc>
        <w:tc>
          <w:tcPr>
            <w:tcW w:w="4446" w:type="dxa"/>
            <w:vAlign w:val="center"/>
          </w:tcPr>
          <w:p w:rsidR="00175B32" w:rsidRP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Catechol O-methyltransferase</w:t>
            </w:r>
          </w:p>
        </w:tc>
        <w:tc>
          <w:tcPr>
            <w:tcW w:w="3330" w:type="dxa"/>
            <w:vAlign w:val="center"/>
          </w:tcPr>
          <w:p w:rsid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Cytosol, mitochondrion, plasma membrane,</w:t>
            </w:r>
          </w:p>
        </w:tc>
        <w:tc>
          <w:tcPr>
            <w:tcW w:w="5133" w:type="dxa"/>
            <w:vAlign w:val="center"/>
          </w:tcPr>
          <w:p w:rsidR="00175B32" w:rsidRDefault="00F942EF" w:rsidP="00F942EF">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A</w:t>
            </w:r>
            <w:r w:rsidRPr="00F942EF">
              <w:rPr>
                <w:rFonts w:ascii="Calibri" w:hAnsi="Calibri" w:cs="Calibri"/>
                <w:color w:val="000000"/>
                <w:sz w:val="20"/>
              </w:rPr>
              <w:t>rtery development</w:t>
            </w:r>
            <w:r>
              <w:rPr>
                <w:rFonts w:ascii="Calibri" w:hAnsi="Calibri" w:cs="Calibri"/>
                <w:color w:val="000000"/>
                <w:sz w:val="20"/>
              </w:rPr>
              <w:t xml:space="preserve">, </w:t>
            </w:r>
            <w:r w:rsidRPr="00F942EF">
              <w:rPr>
                <w:rFonts w:ascii="Calibri" w:hAnsi="Calibri" w:cs="Calibri"/>
                <w:color w:val="000000"/>
                <w:sz w:val="20"/>
              </w:rPr>
              <w:t>dopamine secretion</w:t>
            </w:r>
            <w:r>
              <w:rPr>
                <w:rFonts w:ascii="Calibri" w:hAnsi="Calibri" w:cs="Calibri"/>
                <w:color w:val="000000"/>
                <w:sz w:val="20"/>
              </w:rPr>
              <w:t xml:space="preserve">, </w:t>
            </w:r>
            <w:r w:rsidRPr="00F942EF">
              <w:rPr>
                <w:rFonts w:ascii="Calibri" w:hAnsi="Calibri" w:cs="Calibri"/>
                <w:color w:val="000000"/>
                <w:sz w:val="20"/>
              </w:rPr>
              <w:t>response to hypoxia</w:t>
            </w:r>
            <w:r>
              <w:rPr>
                <w:rFonts w:ascii="Calibri" w:hAnsi="Calibri" w:cs="Calibri"/>
                <w:color w:val="000000"/>
                <w:sz w:val="20"/>
              </w:rPr>
              <w:t xml:space="preserve">, </w:t>
            </w:r>
            <w:r w:rsidRPr="00F942EF">
              <w:rPr>
                <w:rFonts w:ascii="Calibri" w:hAnsi="Calibri" w:cs="Calibri"/>
                <w:color w:val="000000"/>
                <w:sz w:val="20"/>
              </w:rPr>
              <w:t>multicellular organism growth</w:t>
            </w:r>
            <w:r>
              <w:rPr>
                <w:rFonts w:ascii="Calibri" w:hAnsi="Calibri" w:cs="Calibri"/>
                <w:color w:val="000000"/>
                <w:sz w:val="20"/>
              </w:rPr>
              <w:t xml:space="preserve">, </w:t>
            </w:r>
            <w:r w:rsidRPr="00F942EF">
              <w:rPr>
                <w:rFonts w:ascii="Calibri" w:hAnsi="Calibri" w:cs="Calibri"/>
                <w:color w:val="000000"/>
                <w:sz w:val="20"/>
              </w:rPr>
              <w:t>cerebellar cortex morphogenesis</w:t>
            </w:r>
          </w:p>
        </w:tc>
      </w:tr>
      <w:tr w:rsidR="00175B32"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175B32">
            <w:pPr>
              <w:rPr>
                <w:rFonts w:ascii="Calibri" w:hAnsi="Calibri" w:cs="Calibri"/>
                <w:color w:val="000000"/>
                <w:sz w:val="20"/>
              </w:rPr>
            </w:pPr>
            <w:r w:rsidRPr="00F942EF">
              <w:rPr>
                <w:rFonts w:ascii="Calibri" w:hAnsi="Calibri" w:cs="Calibri"/>
                <w:color w:val="000000"/>
                <w:sz w:val="20"/>
              </w:rPr>
              <w:t>Q8BT60</w:t>
            </w:r>
          </w:p>
        </w:tc>
        <w:tc>
          <w:tcPr>
            <w:tcW w:w="0" w:type="auto"/>
            <w:vAlign w:val="center"/>
          </w:tcPr>
          <w:p w:rsidR="00175B32" w:rsidRDefault="00F942EF" w:rsidP="00175B3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Cpne3</w:t>
            </w:r>
          </w:p>
        </w:tc>
        <w:tc>
          <w:tcPr>
            <w:tcW w:w="4446" w:type="dxa"/>
            <w:vAlign w:val="center"/>
          </w:tcPr>
          <w:p w:rsidR="00175B32" w:rsidRPr="00175B32" w:rsidRDefault="00F942EF" w:rsidP="00175B3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Copine-3</w:t>
            </w:r>
          </w:p>
        </w:tc>
        <w:tc>
          <w:tcPr>
            <w:tcW w:w="3330" w:type="dxa"/>
            <w:vAlign w:val="center"/>
          </w:tcPr>
          <w:p w:rsidR="00175B32" w:rsidRDefault="00F942EF" w:rsidP="00175B3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cytoplasm, mitochondrion, plasma membrane</w:t>
            </w:r>
          </w:p>
        </w:tc>
        <w:tc>
          <w:tcPr>
            <w:tcW w:w="5133" w:type="dxa"/>
            <w:vAlign w:val="center"/>
          </w:tcPr>
          <w:p w:rsidR="00175B32" w:rsidRDefault="00F942EF" w:rsidP="00175B3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w:t>
            </w:r>
            <w:r w:rsidRPr="00F942EF">
              <w:rPr>
                <w:rFonts w:ascii="Calibri" w:hAnsi="Calibri" w:cs="Calibri"/>
                <w:color w:val="000000"/>
                <w:sz w:val="20"/>
              </w:rPr>
              <w:t>ellular response to calcium ion</w:t>
            </w:r>
            <w:r>
              <w:rPr>
                <w:rFonts w:ascii="Calibri" w:hAnsi="Calibri" w:cs="Calibri"/>
                <w:color w:val="000000"/>
                <w:sz w:val="20"/>
              </w:rPr>
              <w:t xml:space="preserve">, </w:t>
            </w:r>
            <w:r w:rsidRPr="00F942EF">
              <w:rPr>
                <w:rFonts w:ascii="Calibri" w:hAnsi="Calibri" w:cs="Calibri"/>
                <w:color w:val="000000"/>
                <w:sz w:val="20"/>
              </w:rPr>
              <w:t>cellular response to growth factor</w:t>
            </w:r>
            <w:r>
              <w:rPr>
                <w:rFonts w:ascii="Calibri" w:hAnsi="Calibri" w:cs="Calibri"/>
                <w:color w:val="000000"/>
                <w:sz w:val="20"/>
              </w:rPr>
              <w:t xml:space="preserve"> stimulus, </w:t>
            </w:r>
            <w:r w:rsidRPr="00F942EF">
              <w:rPr>
                <w:rFonts w:ascii="Calibri" w:hAnsi="Calibri" w:cs="Calibri"/>
                <w:color w:val="000000"/>
                <w:sz w:val="20"/>
              </w:rPr>
              <w:t xml:space="preserve">positive regulation of cell migration </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4B4553">
            <w:pPr>
              <w:jc w:val="both"/>
              <w:rPr>
                <w:rFonts w:ascii="Calibri" w:hAnsi="Calibri" w:cs="Calibri"/>
                <w:color w:val="000000"/>
                <w:sz w:val="20"/>
              </w:rPr>
            </w:pPr>
            <w:r w:rsidRPr="00F942EF">
              <w:rPr>
                <w:rFonts w:ascii="Calibri" w:hAnsi="Calibri" w:cs="Calibri"/>
                <w:color w:val="000000"/>
                <w:sz w:val="20"/>
              </w:rPr>
              <w:t>Q9JHS9</w:t>
            </w:r>
          </w:p>
        </w:tc>
        <w:tc>
          <w:tcPr>
            <w:tcW w:w="0" w:type="auto"/>
            <w:vAlign w:val="center"/>
          </w:tcPr>
          <w:p w:rsidR="00175B32" w:rsidRDefault="00F942EF"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Cwc15</w:t>
            </w:r>
          </w:p>
        </w:tc>
        <w:tc>
          <w:tcPr>
            <w:tcW w:w="4446" w:type="dxa"/>
            <w:vAlign w:val="center"/>
          </w:tcPr>
          <w:p w:rsidR="00175B32" w:rsidRPr="00175B32" w:rsidRDefault="00F942EF"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Spliceosome-associated protein CWC15 homolog</w:t>
            </w:r>
          </w:p>
        </w:tc>
        <w:tc>
          <w:tcPr>
            <w:tcW w:w="3330" w:type="dxa"/>
            <w:vAlign w:val="center"/>
          </w:tcPr>
          <w:p w:rsidR="00175B32" w:rsidRDefault="00F942EF"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mitochondrion</w:t>
            </w:r>
          </w:p>
        </w:tc>
        <w:tc>
          <w:tcPr>
            <w:tcW w:w="5133" w:type="dxa"/>
            <w:vAlign w:val="center"/>
          </w:tcPr>
          <w:p w:rsidR="00175B32" w:rsidRDefault="00F942EF"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mRNA splicing, via spliceosome</w:t>
            </w:r>
          </w:p>
        </w:tc>
      </w:tr>
      <w:tr w:rsidR="00175B32"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4B4553">
            <w:pPr>
              <w:jc w:val="both"/>
              <w:rPr>
                <w:rFonts w:ascii="Calibri" w:hAnsi="Calibri" w:cs="Calibri"/>
                <w:color w:val="000000"/>
                <w:sz w:val="20"/>
              </w:rPr>
            </w:pPr>
            <w:r w:rsidRPr="00F942EF">
              <w:rPr>
                <w:rFonts w:ascii="Calibri" w:hAnsi="Calibri" w:cs="Calibri"/>
                <w:color w:val="000000"/>
                <w:sz w:val="20"/>
              </w:rPr>
              <w:t>Q8CI33</w:t>
            </w:r>
          </w:p>
        </w:tc>
        <w:tc>
          <w:tcPr>
            <w:tcW w:w="0" w:type="auto"/>
            <w:vAlign w:val="center"/>
          </w:tcPr>
          <w:p w:rsidR="00175B32" w:rsidRDefault="00F942EF"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Cwf19l1</w:t>
            </w:r>
          </w:p>
        </w:tc>
        <w:tc>
          <w:tcPr>
            <w:tcW w:w="4446" w:type="dxa"/>
            <w:vAlign w:val="center"/>
          </w:tcPr>
          <w:p w:rsidR="00175B32" w:rsidRPr="00175B32" w:rsidRDefault="00F942EF"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CWF19-like protein 1</w:t>
            </w:r>
          </w:p>
        </w:tc>
        <w:tc>
          <w:tcPr>
            <w:tcW w:w="3330" w:type="dxa"/>
            <w:vAlign w:val="center"/>
          </w:tcPr>
          <w:p w:rsidR="00175B32" w:rsidRDefault="00F942EF"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c>
          <w:tcPr>
            <w:tcW w:w="5133" w:type="dxa"/>
            <w:vAlign w:val="center"/>
          </w:tcPr>
          <w:p w:rsidR="00175B32" w:rsidRDefault="00F942EF"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4B4553">
            <w:pPr>
              <w:jc w:val="both"/>
              <w:rPr>
                <w:rFonts w:ascii="Calibri" w:hAnsi="Calibri" w:cs="Calibri"/>
                <w:color w:val="000000"/>
                <w:sz w:val="20"/>
              </w:rPr>
            </w:pPr>
            <w:r w:rsidRPr="00F942EF">
              <w:rPr>
                <w:rFonts w:ascii="Calibri" w:hAnsi="Calibri" w:cs="Calibri"/>
                <w:color w:val="000000"/>
                <w:sz w:val="20"/>
              </w:rPr>
              <w:t>Q9DBN9</w:t>
            </w:r>
          </w:p>
        </w:tc>
        <w:tc>
          <w:tcPr>
            <w:tcW w:w="0" w:type="auto"/>
            <w:vAlign w:val="center"/>
          </w:tcPr>
          <w:p w:rsidR="00175B32" w:rsidRDefault="00F942EF"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Ddx59</w:t>
            </w:r>
          </w:p>
        </w:tc>
        <w:tc>
          <w:tcPr>
            <w:tcW w:w="4446" w:type="dxa"/>
            <w:vAlign w:val="center"/>
          </w:tcPr>
          <w:p w:rsidR="00175B32" w:rsidRPr="00175B32" w:rsidRDefault="00F942EF"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Probable ATP-dependent RNA helicase DDX59</w:t>
            </w:r>
          </w:p>
        </w:tc>
        <w:tc>
          <w:tcPr>
            <w:tcW w:w="3330" w:type="dxa"/>
            <w:vAlign w:val="center"/>
          </w:tcPr>
          <w:p w:rsidR="00175B32" w:rsidRDefault="00F942EF"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cytoplasm</w:t>
            </w:r>
          </w:p>
        </w:tc>
        <w:tc>
          <w:tcPr>
            <w:tcW w:w="5133" w:type="dxa"/>
            <w:vAlign w:val="center"/>
          </w:tcPr>
          <w:p w:rsidR="00175B32" w:rsidRDefault="00F942EF"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ATP, RNA binding, RNA helicase activity</w:t>
            </w:r>
          </w:p>
        </w:tc>
      </w:tr>
      <w:tr w:rsidR="00175B32"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F942EF" w:rsidP="004B4553">
            <w:pPr>
              <w:jc w:val="both"/>
              <w:rPr>
                <w:rFonts w:ascii="Calibri" w:hAnsi="Calibri" w:cs="Calibri"/>
                <w:color w:val="000000"/>
                <w:sz w:val="20"/>
              </w:rPr>
            </w:pPr>
            <w:r w:rsidRPr="00F942EF">
              <w:rPr>
                <w:rFonts w:ascii="Calibri" w:hAnsi="Calibri" w:cs="Calibri"/>
                <w:color w:val="000000"/>
                <w:sz w:val="20"/>
              </w:rPr>
              <w:t>Q921R4</w:t>
            </w:r>
          </w:p>
        </w:tc>
        <w:tc>
          <w:tcPr>
            <w:tcW w:w="0" w:type="auto"/>
            <w:vAlign w:val="center"/>
          </w:tcPr>
          <w:p w:rsidR="00175B32" w:rsidRDefault="00F942EF"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Dnajc14</w:t>
            </w:r>
          </w:p>
        </w:tc>
        <w:tc>
          <w:tcPr>
            <w:tcW w:w="4446" w:type="dxa"/>
            <w:vAlign w:val="center"/>
          </w:tcPr>
          <w:p w:rsidR="00175B32" w:rsidRPr="00175B32" w:rsidRDefault="00F942EF"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F942EF">
              <w:rPr>
                <w:rFonts w:ascii="Calibri" w:hAnsi="Calibri" w:cs="Calibri"/>
                <w:color w:val="000000"/>
                <w:sz w:val="20"/>
              </w:rPr>
              <w:t>DnaJ homolog subfamily C member 14</w:t>
            </w:r>
          </w:p>
        </w:tc>
        <w:tc>
          <w:tcPr>
            <w:tcW w:w="3330" w:type="dxa"/>
            <w:vAlign w:val="center"/>
          </w:tcPr>
          <w:p w:rsidR="00175B32" w:rsidRDefault="00F942EF"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Endoplasmic reticulum membrane</w:t>
            </w:r>
          </w:p>
        </w:tc>
        <w:tc>
          <w:tcPr>
            <w:tcW w:w="5133" w:type="dxa"/>
            <w:vAlign w:val="center"/>
          </w:tcPr>
          <w:p w:rsidR="00175B32" w:rsidRDefault="00F942EF"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Protein transport</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4E4AA4" w:rsidP="004B4553">
            <w:pPr>
              <w:jc w:val="both"/>
              <w:rPr>
                <w:rFonts w:ascii="Calibri" w:hAnsi="Calibri" w:cs="Calibri"/>
                <w:color w:val="000000"/>
                <w:sz w:val="20"/>
              </w:rPr>
            </w:pPr>
            <w:r w:rsidRPr="004E4AA4">
              <w:rPr>
                <w:rFonts w:ascii="Calibri" w:hAnsi="Calibri" w:cs="Calibri"/>
                <w:color w:val="000000"/>
                <w:sz w:val="20"/>
              </w:rPr>
              <w:t>Q99LN9</w:t>
            </w:r>
          </w:p>
        </w:tc>
        <w:tc>
          <w:tcPr>
            <w:tcW w:w="0" w:type="auto"/>
            <w:vAlign w:val="center"/>
          </w:tcPr>
          <w:p w:rsidR="00175B32" w:rsidRDefault="004E4AA4"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4E4AA4">
              <w:rPr>
                <w:rFonts w:ascii="Calibri" w:hAnsi="Calibri" w:cs="Calibri"/>
                <w:color w:val="000000"/>
                <w:sz w:val="20"/>
              </w:rPr>
              <w:t>Dohh</w:t>
            </w:r>
          </w:p>
        </w:tc>
        <w:tc>
          <w:tcPr>
            <w:tcW w:w="4446" w:type="dxa"/>
            <w:vAlign w:val="center"/>
          </w:tcPr>
          <w:p w:rsidR="00175B32" w:rsidRPr="00175B32" w:rsidRDefault="004B4553"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4B4553">
              <w:rPr>
                <w:rFonts w:ascii="Calibri" w:hAnsi="Calibri" w:cs="Calibri"/>
                <w:color w:val="000000"/>
                <w:sz w:val="20"/>
              </w:rPr>
              <w:t>Deoxyhypusine hydroxylase</w:t>
            </w:r>
          </w:p>
        </w:tc>
        <w:tc>
          <w:tcPr>
            <w:tcW w:w="3330" w:type="dxa"/>
            <w:vAlign w:val="center"/>
          </w:tcPr>
          <w:p w:rsidR="00175B32" w:rsidRDefault="004B4553"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c>
          <w:tcPr>
            <w:tcW w:w="5133" w:type="dxa"/>
            <w:vAlign w:val="center"/>
          </w:tcPr>
          <w:p w:rsidR="00175B32" w:rsidRDefault="004B4553"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w:t>
            </w:r>
            <w:r w:rsidRPr="004B4553">
              <w:rPr>
                <w:rFonts w:ascii="Calibri" w:hAnsi="Calibri" w:cs="Calibri"/>
                <w:color w:val="000000"/>
                <w:sz w:val="20"/>
              </w:rPr>
              <w:t>eptidyl-lysine modification to peptidyl-hypusine</w:t>
            </w:r>
          </w:p>
        </w:tc>
      </w:tr>
      <w:tr w:rsidR="00175B32"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4B4553" w:rsidP="004B4553">
            <w:pPr>
              <w:jc w:val="both"/>
              <w:rPr>
                <w:rFonts w:ascii="Calibri" w:hAnsi="Calibri" w:cs="Calibri"/>
                <w:color w:val="000000"/>
                <w:sz w:val="20"/>
              </w:rPr>
            </w:pPr>
            <w:r w:rsidRPr="004B4553">
              <w:rPr>
                <w:rFonts w:ascii="Calibri" w:hAnsi="Calibri" w:cs="Calibri"/>
                <w:color w:val="000000"/>
                <w:sz w:val="20"/>
              </w:rPr>
              <w:t>Q9CWH0</w:t>
            </w:r>
          </w:p>
        </w:tc>
        <w:tc>
          <w:tcPr>
            <w:tcW w:w="0" w:type="auto"/>
            <w:vAlign w:val="center"/>
          </w:tcPr>
          <w:p w:rsidR="00175B32" w:rsidRDefault="004B4553"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4B4553">
              <w:rPr>
                <w:rFonts w:ascii="Calibri" w:hAnsi="Calibri" w:cs="Calibri"/>
                <w:color w:val="000000"/>
                <w:sz w:val="20"/>
              </w:rPr>
              <w:t>Dppa2</w:t>
            </w:r>
          </w:p>
        </w:tc>
        <w:tc>
          <w:tcPr>
            <w:tcW w:w="4446" w:type="dxa"/>
            <w:vAlign w:val="center"/>
          </w:tcPr>
          <w:p w:rsidR="00175B32" w:rsidRPr="00175B32" w:rsidRDefault="004B4553"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4B4553">
              <w:rPr>
                <w:rFonts w:ascii="Calibri" w:hAnsi="Calibri" w:cs="Calibri"/>
                <w:color w:val="000000"/>
                <w:sz w:val="20"/>
              </w:rPr>
              <w:t>Developmental pluripotency-associated protein 2</w:t>
            </w:r>
          </w:p>
        </w:tc>
        <w:tc>
          <w:tcPr>
            <w:tcW w:w="3330" w:type="dxa"/>
            <w:vAlign w:val="center"/>
          </w:tcPr>
          <w:p w:rsidR="00175B32" w:rsidRDefault="004B4553"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Nucleoplasm, nucleus</w:t>
            </w:r>
          </w:p>
        </w:tc>
        <w:tc>
          <w:tcPr>
            <w:tcW w:w="5133" w:type="dxa"/>
            <w:vAlign w:val="center"/>
          </w:tcPr>
          <w:p w:rsidR="004B4553" w:rsidRDefault="004B4553"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E</w:t>
            </w:r>
            <w:r w:rsidRPr="004B4553">
              <w:rPr>
                <w:rFonts w:ascii="Calibri" w:hAnsi="Calibri" w:cs="Calibri"/>
                <w:color w:val="000000"/>
                <w:sz w:val="20"/>
              </w:rPr>
              <w:t>pigenetic regulation of gene expression</w:t>
            </w:r>
            <w:r>
              <w:rPr>
                <w:rFonts w:ascii="Calibri" w:hAnsi="Calibri" w:cs="Calibri"/>
                <w:color w:val="000000"/>
                <w:sz w:val="20"/>
              </w:rPr>
              <w:t>,</w:t>
            </w:r>
            <w:r w:rsidRPr="004B4553">
              <w:rPr>
                <w:rFonts w:ascii="Calibri" w:hAnsi="Calibri" w:cs="Calibri"/>
                <w:color w:val="000000"/>
                <w:sz w:val="20"/>
              </w:rPr>
              <w:t xml:space="preserve"> positive regulation of stem cell proliferat</w:t>
            </w:r>
            <w:r>
              <w:rPr>
                <w:rFonts w:ascii="Calibri" w:hAnsi="Calibri" w:cs="Calibri"/>
                <w:color w:val="000000"/>
                <w:sz w:val="20"/>
              </w:rPr>
              <w:t>ion,</w:t>
            </w:r>
            <w:r w:rsidRPr="004B4553">
              <w:rPr>
                <w:rFonts w:ascii="Calibri" w:hAnsi="Calibri" w:cs="Calibri"/>
                <w:color w:val="000000"/>
                <w:sz w:val="20"/>
              </w:rPr>
              <w:t xml:space="preserve"> stem cell population maintenance </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175B32" w:rsidRDefault="004B4553" w:rsidP="004B4553">
            <w:pPr>
              <w:jc w:val="both"/>
              <w:rPr>
                <w:rFonts w:ascii="Calibri" w:hAnsi="Calibri" w:cs="Calibri"/>
                <w:color w:val="000000"/>
                <w:sz w:val="20"/>
              </w:rPr>
            </w:pPr>
            <w:r w:rsidRPr="004B4553">
              <w:rPr>
                <w:rFonts w:ascii="Calibri" w:hAnsi="Calibri" w:cs="Calibri"/>
                <w:color w:val="000000"/>
                <w:sz w:val="20"/>
              </w:rPr>
              <w:t>Q99N11</w:t>
            </w:r>
          </w:p>
        </w:tc>
        <w:tc>
          <w:tcPr>
            <w:tcW w:w="0" w:type="auto"/>
            <w:vAlign w:val="center"/>
          </w:tcPr>
          <w:p w:rsidR="00175B32" w:rsidRDefault="004B4553"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4B4553">
              <w:rPr>
                <w:rFonts w:ascii="Calibri" w:hAnsi="Calibri" w:cs="Calibri"/>
                <w:color w:val="000000"/>
                <w:sz w:val="20"/>
              </w:rPr>
              <w:t>Dusp22</w:t>
            </w:r>
          </w:p>
        </w:tc>
        <w:tc>
          <w:tcPr>
            <w:tcW w:w="4446" w:type="dxa"/>
            <w:vAlign w:val="center"/>
          </w:tcPr>
          <w:p w:rsidR="00175B32" w:rsidRPr="00175B32" w:rsidRDefault="004B4553"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4B4553">
              <w:rPr>
                <w:rFonts w:ascii="Calibri" w:hAnsi="Calibri" w:cs="Calibri"/>
                <w:color w:val="000000"/>
                <w:sz w:val="20"/>
              </w:rPr>
              <w:t>Dual specificity protein phosphatase 22</w:t>
            </w:r>
          </w:p>
        </w:tc>
        <w:tc>
          <w:tcPr>
            <w:tcW w:w="3330" w:type="dxa"/>
            <w:vAlign w:val="center"/>
          </w:tcPr>
          <w:p w:rsidR="00175B32" w:rsidRDefault="004B4553"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Cytoplasm, plasma membrane</w:t>
            </w:r>
          </w:p>
        </w:tc>
        <w:tc>
          <w:tcPr>
            <w:tcW w:w="5133" w:type="dxa"/>
          </w:tcPr>
          <w:p w:rsidR="00175B32" w:rsidRDefault="004B4553"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w:t>
            </w:r>
            <w:r w:rsidRPr="004B4553">
              <w:rPr>
                <w:rFonts w:ascii="Calibri" w:hAnsi="Calibri" w:cs="Calibri"/>
                <w:color w:val="000000"/>
                <w:sz w:val="20"/>
              </w:rPr>
              <w:t>ellular response to epidermal growth factor stimulus</w:t>
            </w:r>
            <w:r>
              <w:rPr>
                <w:rFonts w:ascii="Calibri" w:hAnsi="Calibri" w:cs="Calibri"/>
                <w:color w:val="000000"/>
                <w:sz w:val="20"/>
              </w:rPr>
              <w:t xml:space="preserve">, </w:t>
            </w:r>
            <w:r w:rsidRPr="004B4553">
              <w:rPr>
                <w:rFonts w:ascii="Calibri" w:hAnsi="Calibri" w:cs="Calibri"/>
                <w:color w:val="000000"/>
                <w:sz w:val="20"/>
              </w:rPr>
              <w:t>immune system process</w:t>
            </w:r>
            <w:r>
              <w:rPr>
                <w:rFonts w:ascii="Calibri" w:hAnsi="Calibri" w:cs="Calibri"/>
                <w:color w:val="000000"/>
                <w:sz w:val="20"/>
              </w:rPr>
              <w:t xml:space="preserve">, </w:t>
            </w:r>
            <w:r w:rsidRPr="004B4553">
              <w:rPr>
                <w:rFonts w:ascii="Calibri" w:hAnsi="Calibri" w:cs="Calibri"/>
                <w:color w:val="000000"/>
                <w:sz w:val="20"/>
              </w:rPr>
              <w:t>negative regulation of cell migration</w:t>
            </w:r>
          </w:p>
          <w:p w:rsidR="004B4553" w:rsidRDefault="004B4553" w:rsidP="004B455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p>
        </w:tc>
      </w:tr>
      <w:tr w:rsidR="004B4553" w:rsidRPr="00C757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hideMark/>
          </w:tcPr>
          <w:p w:rsidR="004B4553" w:rsidRPr="0036139B" w:rsidRDefault="004B4553" w:rsidP="004B4553">
            <w:pPr>
              <w:jc w:val="both"/>
              <w:rPr>
                <w:rFonts w:ascii="Calibri" w:hAnsi="Calibri" w:cs="Calibri"/>
                <w:b w:val="0"/>
                <w:color w:val="000000"/>
                <w:sz w:val="20"/>
              </w:rPr>
            </w:pPr>
            <w:r w:rsidRPr="0036139B">
              <w:rPr>
                <w:rFonts w:ascii="Calibri" w:hAnsi="Calibri" w:cs="Calibri"/>
                <w:color w:val="000000"/>
                <w:sz w:val="20"/>
              </w:rPr>
              <w:lastRenderedPageBreak/>
              <w:t>Uniprot ID</w:t>
            </w:r>
          </w:p>
        </w:tc>
        <w:tc>
          <w:tcPr>
            <w:tcW w:w="0" w:type="auto"/>
            <w:shd w:val="clear" w:color="auto" w:fill="C5E0B3" w:themeFill="accent6" w:themeFillTint="66"/>
            <w:vAlign w:val="center"/>
            <w:hideMark/>
          </w:tcPr>
          <w:p w:rsidR="004B4553" w:rsidRPr="00C757CA" w:rsidRDefault="004B4553"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hideMark/>
          </w:tcPr>
          <w:p w:rsidR="004B4553" w:rsidRPr="00C757CA" w:rsidRDefault="004B4553"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hideMark/>
          </w:tcPr>
          <w:p w:rsidR="004B4553" w:rsidRPr="00C757CA" w:rsidRDefault="004B4553"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hideMark/>
          </w:tcPr>
          <w:p w:rsidR="004B4553" w:rsidRPr="00C757CA" w:rsidRDefault="004B4553" w:rsidP="004B455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tr w:rsidR="00175B32"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75B32" w:rsidRPr="00495420" w:rsidRDefault="004B4553" w:rsidP="00495420">
            <w:pPr>
              <w:jc w:val="both"/>
              <w:rPr>
                <w:rFonts w:cstheme="minorHAnsi"/>
                <w:b w:val="0"/>
                <w:color w:val="000000"/>
                <w:sz w:val="20"/>
              </w:rPr>
            </w:pPr>
            <w:r w:rsidRPr="00495420">
              <w:rPr>
                <w:rFonts w:cstheme="minorHAnsi"/>
                <w:b w:val="0"/>
                <w:color w:val="000000"/>
                <w:sz w:val="20"/>
              </w:rPr>
              <w:t>Q61501</w:t>
            </w:r>
          </w:p>
        </w:tc>
        <w:tc>
          <w:tcPr>
            <w:tcW w:w="0" w:type="auto"/>
            <w:vAlign w:val="center"/>
          </w:tcPr>
          <w:p w:rsidR="00175B32" w:rsidRPr="00495420" w:rsidRDefault="004B4553"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E2f1</w:t>
            </w:r>
          </w:p>
        </w:tc>
        <w:tc>
          <w:tcPr>
            <w:tcW w:w="4446" w:type="dxa"/>
            <w:vAlign w:val="center"/>
          </w:tcPr>
          <w:p w:rsidR="004B4553" w:rsidRPr="00495420" w:rsidRDefault="004B4553"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95420">
              <w:rPr>
                <w:rFonts w:cstheme="minorHAnsi"/>
                <w:color w:val="000000"/>
              </w:rPr>
              <w:t>Transcription factor E2F1 (E2F-1)</w:t>
            </w:r>
          </w:p>
          <w:p w:rsidR="00175B32" w:rsidRPr="00495420" w:rsidRDefault="00175B32"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p>
        </w:tc>
        <w:tc>
          <w:tcPr>
            <w:tcW w:w="3330" w:type="dxa"/>
            <w:vAlign w:val="center"/>
          </w:tcPr>
          <w:p w:rsidR="00175B32" w:rsidRPr="00495420" w:rsidRDefault="004B4553"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Nucleus, cytoplasm</w:t>
            </w:r>
          </w:p>
        </w:tc>
        <w:tc>
          <w:tcPr>
            <w:tcW w:w="5133" w:type="dxa"/>
            <w:vAlign w:val="center"/>
          </w:tcPr>
          <w:p w:rsidR="00175B32" w:rsidRPr="00495420" w:rsidRDefault="004B4553"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Cellular response to xenobiotic stimulus, DNA-templated transcription, ranscription by RNA polymerase II,  positive regulation of apoptotic process, positive regulation of fibroblast proliferation</w:t>
            </w:r>
          </w:p>
        </w:tc>
      </w:tr>
      <w:tr w:rsidR="004B455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4B4553" w:rsidP="00495420">
            <w:pPr>
              <w:jc w:val="both"/>
              <w:rPr>
                <w:rFonts w:cstheme="minorHAnsi"/>
                <w:b w:val="0"/>
                <w:color w:val="000000"/>
                <w:sz w:val="20"/>
              </w:rPr>
            </w:pPr>
            <w:r w:rsidRPr="00495420">
              <w:rPr>
                <w:rFonts w:cstheme="minorHAnsi"/>
                <w:b w:val="0"/>
                <w:color w:val="000000"/>
                <w:sz w:val="20"/>
              </w:rPr>
              <w:t>Q9QZH6</w:t>
            </w:r>
          </w:p>
        </w:tc>
        <w:tc>
          <w:tcPr>
            <w:tcW w:w="0" w:type="auto"/>
            <w:vAlign w:val="center"/>
          </w:tcPr>
          <w:p w:rsidR="004B4553" w:rsidRPr="00495420" w:rsidRDefault="004B4553"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Ecsit</w:t>
            </w:r>
          </w:p>
        </w:tc>
        <w:tc>
          <w:tcPr>
            <w:tcW w:w="4446" w:type="dxa"/>
            <w:vAlign w:val="center"/>
          </w:tcPr>
          <w:p w:rsidR="004B4553" w:rsidRPr="00495420" w:rsidRDefault="004B4553"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Evolutionarily conserved signaling intermediate in Toll pathway</w:t>
            </w:r>
          </w:p>
        </w:tc>
        <w:tc>
          <w:tcPr>
            <w:tcW w:w="3330" w:type="dxa"/>
            <w:vAlign w:val="center"/>
          </w:tcPr>
          <w:p w:rsidR="004B4553" w:rsidRPr="00495420" w:rsidRDefault="004B4553"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Nucleus, cytoplasm, mitochondrion</w:t>
            </w:r>
          </w:p>
        </w:tc>
        <w:tc>
          <w:tcPr>
            <w:tcW w:w="5133" w:type="dxa"/>
            <w:vAlign w:val="center"/>
          </w:tcPr>
          <w:p w:rsidR="004B4553" w:rsidRPr="00495420" w:rsidRDefault="004B4553"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BMP signaling pathway, innate immune response, mesoderm formation, regulation of transcription by RNA polymerase II, regulation of protein complex stability</w:t>
            </w:r>
          </w:p>
        </w:tc>
      </w:tr>
      <w:tr w:rsidR="004B455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8051EC" w:rsidP="00495420">
            <w:pPr>
              <w:jc w:val="both"/>
              <w:rPr>
                <w:rFonts w:cstheme="minorHAnsi"/>
                <w:b w:val="0"/>
                <w:color w:val="000000"/>
                <w:sz w:val="20"/>
              </w:rPr>
            </w:pPr>
            <w:r w:rsidRPr="00495420">
              <w:rPr>
                <w:rFonts w:cstheme="minorHAnsi"/>
                <w:b w:val="0"/>
                <w:color w:val="000000"/>
                <w:sz w:val="20"/>
              </w:rPr>
              <w:t>P52800</w:t>
            </w:r>
          </w:p>
        </w:tc>
        <w:tc>
          <w:tcPr>
            <w:tcW w:w="0" w:type="auto"/>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Efnb2</w:t>
            </w:r>
          </w:p>
        </w:tc>
        <w:tc>
          <w:tcPr>
            <w:tcW w:w="4446" w:type="dxa"/>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Ephrin-B2</w:t>
            </w:r>
          </w:p>
        </w:tc>
        <w:tc>
          <w:tcPr>
            <w:tcW w:w="3330" w:type="dxa"/>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Plasma membrane, adherens junction</w:t>
            </w:r>
          </w:p>
        </w:tc>
        <w:tc>
          <w:tcPr>
            <w:tcW w:w="5133" w:type="dxa"/>
            <w:vAlign w:val="center"/>
          </w:tcPr>
          <w:p w:rsidR="004B4553" w:rsidRPr="00495420" w:rsidRDefault="00AB5F43"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Pr>
                <w:rFonts w:cstheme="minorHAnsi"/>
                <w:color w:val="000000"/>
                <w:sz w:val="20"/>
              </w:rPr>
              <w:t>A</w:t>
            </w:r>
            <w:r w:rsidR="008051EC" w:rsidRPr="00495420">
              <w:rPr>
                <w:rFonts w:cstheme="minorHAnsi"/>
                <w:color w:val="000000"/>
                <w:sz w:val="20"/>
              </w:rPr>
              <w:t xml:space="preserve">dherens junction organization, animal organ morphogenesis, blood vessel morphogenesis, cell adhesion, cell differentiation, cell migration involved in sprouting angiogenesis, nervous system development, positive regulation of cardiac muscle cell differentiation </w:t>
            </w:r>
          </w:p>
        </w:tc>
      </w:tr>
      <w:tr w:rsidR="004B455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8051EC" w:rsidP="00495420">
            <w:pPr>
              <w:jc w:val="both"/>
              <w:rPr>
                <w:rFonts w:cstheme="minorHAnsi"/>
                <w:b w:val="0"/>
                <w:color w:val="000000"/>
                <w:sz w:val="20"/>
              </w:rPr>
            </w:pPr>
            <w:r w:rsidRPr="00495420">
              <w:rPr>
                <w:rFonts w:cstheme="minorHAnsi"/>
                <w:b w:val="0"/>
                <w:color w:val="000000"/>
                <w:sz w:val="20"/>
              </w:rPr>
              <w:t>Q80VP1</w:t>
            </w:r>
          </w:p>
        </w:tc>
        <w:tc>
          <w:tcPr>
            <w:tcW w:w="0" w:type="auto"/>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Epn1</w:t>
            </w:r>
          </w:p>
        </w:tc>
        <w:tc>
          <w:tcPr>
            <w:tcW w:w="4446"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Epsin-1</w:t>
            </w:r>
          </w:p>
        </w:tc>
        <w:tc>
          <w:tcPr>
            <w:tcW w:w="3330"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Nucleus, cytoplasm, plasma membrane</w:t>
            </w:r>
          </w:p>
        </w:tc>
        <w:tc>
          <w:tcPr>
            <w:tcW w:w="5133"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Embryonic organ development, endocytosis, Notch signaling pathway</w:t>
            </w:r>
          </w:p>
        </w:tc>
      </w:tr>
      <w:tr w:rsidR="004B455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8051EC" w:rsidP="00495420">
            <w:pPr>
              <w:jc w:val="both"/>
              <w:rPr>
                <w:rFonts w:cstheme="minorHAnsi"/>
                <w:b w:val="0"/>
                <w:color w:val="000000"/>
                <w:sz w:val="20"/>
              </w:rPr>
            </w:pPr>
            <w:r w:rsidRPr="00495420">
              <w:rPr>
                <w:rFonts w:cstheme="minorHAnsi"/>
                <w:b w:val="0"/>
                <w:color w:val="000000"/>
                <w:sz w:val="20"/>
              </w:rPr>
              <w:t>Q3UNU4</w:t>
            </w:r>
          </w:p>
        </w:tc>
        <w:tc>
          <w:tcPr>
            <w:tcW w:w="0" w:type="auto"/>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Erich4</w:t>
            </w:r>
          </w:p>
        </w:tc>
        <w:tc>
          <w:tcPr>
            <w:tcW w:w="4446" w:type="dxa"/>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Glutamate-rich protein 4</w:t>
            </w:r>
          </w:p>
        </w:tc>
        <w:tc>
          <w:tcPr>
            <w:tcW w:w="3330" w:type="dxa"/>
            <w:vAlign w:val="center"/>
          </w:tcPr>
          <w:p w:rsidR="004B4553" w:rsidRPr="00495420" w:rsidRDefault="008051EC" w:rsidP="0049542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w:t>
            </w:r>
          </w:p>
        </w:tc>
        <w:tc>
          <w:tcPr>
            <w:tcW w:w="5133" w:type="dxa"/>
            <w:vAlign w:val="center"/>
          </w:tcPr>
          <w:p w:rsidR="004B4553" w:rsidRPr="00495420" w:rsidRDefault="008051EC" w:rsidP="0049542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w:t>
            </w:r>
          </w:p>
        </w:tc>
      </w:tr>
      <w:tr w:rsidR="004B455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8051EC" w:rsidP="00495420">
            <w:pPr>
              <w:jc w:val="both"/>
              <w:rPr>
                <w:rFonts w:cstheme="minorHAnsi"/>
                <w:b w:val="0"/>
                <w:color w:val="000000"/>
                <w:sz w:val="20"/>
              </w:rPr>
            </w:pPr>
            <w:r w:rsidRPr="00495420">
              <w:rPr>
                <w:rFonts w:cstheme="minorHAnsi"/>
                <w:b w:val="0"/>
                <w:color w:val="000000"/>
                <w:sz w:val="20"/>
              </w:rPr>
              <w:t>Q6KAR6</w:t>
            </w:r>
          </w:p>
        </w:tc>
        <w:tc>
          <w:tcPr>
            <w:tcW w:w="0" w:type="auto"/>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Exoc3</w:t>
            </w:r>
          </w:p>
        </w:tc>
        <w:tc>
          <w:tcPr>
            <w:tcW w:w="4446"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Exocyst complex component 3</w:t>
            </w:r>
          </w:p>
        </w:tc>
        <w:tc>
          <w:tcPr>
            <w:tcW w:w="3330"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Golgi apparatus, cytoplasm</w:t>
            </w:r>
          </w:p>
        </w:tc>
        <w:tc>
          <w:tcPr>
            <w:tcW w:w="5133"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Membrane fission, mitotic cytokinesis, protein transport, exocytosis</w:t>
            </w:r>
          </w:p>
        </w:tc>
      </w:tr>
      <w:tr w:rsidR="004B455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8051EC" w:rsidP="00495420">
            <w:pPr>
              <w:jc w:val="both"/>
              <w:rPr>
                <w:rFonts w:cstheme="minorHAnsi"/>
                <w:b w:val="0"/>
                <w:color w:val="000000"/>
                <w:sz w:val="20"/>
              </w:rPr>
            </w:pPr>
            <w:r w:rsidRPr="00495420">
              <w:rPr>
                <w:rFonts w:cstheme="minorHAnsi"/>
                <w:b w:val="0"/>
                <w:color w:val="000000"/>
                <w:sz w:val="20"/>
              </w:rPr>
              <w:t>Q8K097</w:t>
            </w:r>
          </w:p>
        </w:tc>
        <w:tc>
          <w:tcPr>
            <w:tcW w:w="0" w:type="auto"/>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Faim2</w:t>
            </w:r>
          </w:p>
        </w:tc>
        <w:tc>
          <w:tcPr>
            <w:tcW w:w="4446" w:type="dxa"/>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Protein lifeguard 2</w:t>
            </w:r>
          </w:p>
        </w:tc>
        <w:tc>
          <w:tcPr>
            <w:tcW w:w="3330" w:type="dxa"/>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Endoplasmic reticulum, Golgi apparatus, plasma membrane</w:t>
            </w:r>
          </w:p>
        </w:tc>
        <w:tc>
          <w:tcPr>
            <w:tcW w:w="5133" w:type="dxa"/>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Apoptotic signaling pathway, cerebellum development, response to ischemia</w:t>
            </w:r>
          </w:p>
        </w:tc>
      </w:tr>
      <w:tr w:rsidR="004B455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8051EC" w:rsidP="00495420">
            <w:pPr>
              <w:jc w:val="both"/>
              <w:rPr>
                <w:rFonts w:cstheme="minorHAnsi"/>
                <w:b w:val="0"/>
                <w:color w:val="000000"/>
                <w:sz w:val="20"/>
              </w:rPr>
            </w:pPr>
            <w:r w:rsidRPr="00495420">
              <w:rPr>
                <w:rFonts w:cstheme="minorHAnsi"/>
                <w:b w:val="0"/>
                <w:color w:val="000000"/>
                <w:sz w:val="20"/>
              </w:rPr>
              <w:t>P97805</w:t>
            </w:r>
          </w:p>
        </w:tc>
        <w:tc>
          <w:tcPr>
            <w:tcW w:w="0" w:type="auto"/>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Fam3d</w:t>
            </w:r>
          </w:p>
        </w:tc>
        <w:tc>
          <w:tcPr>
            <w:tcW w:w="4446"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Protein FAM3D</w:t>
            </w:r>
          </w:p>
        </w:tc>
        <w:tc>
          <w:tcPr>
            <w:tcW w:w="3330"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Extracellular space</w:t>
            </w:r>
          </w:p>
        </w:tc>
        <w:tc>
          <w:tcPr>
            <w:tcW w:w="5133"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Negative regulation of insulin secretion</w:t>
            </w:r>
          </w:p>
        </w:tc>
      </w:tr>
      <w:tr w:rsidR="004B455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8051EC" w:rsidP="00495420">
            <w:pPr>
              <w:jc w:val="both"/>
              <w:rPr>
                <w:rFonts w:cstheme="minorHAnsi"/>
                <w:b w:val="0"/>
                <w:color w:val="000000"/>
                <w:sz w:val="20"/>
              </w:rPr>
            </w:pPr>
            <w:r w:rsidRPr="00495420">
              <w:rPr>
                <w:rFonts w:cstheme="minorHAnsi"/>
                <w:b w:val="0"/>
                <w:color w:val="000000"/>
                <w:sz w:val="20"/>
              </w:rPr>
              <w:t>Q9QXW0</w:t>
            </w:r>
          </w:p>
        </w:tc>
        <w:tc>
          <w:tcPr>
            <w:tcW w:w="0" w:type="auto"/>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Fbxl6</w:t>
            </w:r>
          </w:p>
        </w:tc>
        <w:tc>
          <w:tcPr>
            <w:tcW w:w="4446" w:type="dxa"/>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F-box/LRR-repeat protein 6</w:t>
            </w:r>
          </w:p>
        </w:tc>
        <w:tc>
          <w:tcPr>
            <w:tcW w:w="3330" w:type="dxa"/>
            <w:vAlign w:val="center"/>
          </w:tcPr>
          <w:p w:rsidR="004B4553" w:rsidRPr="00495420" w:rsidRDefault="008051EC" w:rsidP="0049542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w:t>
            </w:r>
          </w:p>
        </w:tc>
        <w:tc>
          <w:tcPr>
            <w:tcW w:w="5133" w:type="dxa"/>
            <w:vAlign w:val="center"/>
          </w:tcPr>
          <w:p w:rsidR="004B4553" w:rsidRPr="00495420" w:rsidRDefault="008051EC"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SCF ubiquitin ligase complex</w:t>
            </w:r>
          </w:p>
        </w:tc>
      </w:tr>
      <w:tr w:rsidR="004B455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8051EC" w:rsidP="00495420">
            <w:pPr>
              <w:jc w:val="both"/>
              <w:rPr>
                <w:rFonts w:cstheme="minorHAnsi"/>
                <w:b w:val="0"/>
                <w:bCs w:val="0"/>
                <w:color w:val="000000"/>
                <w:sz w:val="20"/>
              </w:rPr>
            </w:pPr>
            <w:r w:rsidRPr="00495420">
              <w:rPr>
                <w:rFonts w:cstheme="minorHAnsi"/>
                <w:b w:val="0"/>
                <w:bCs w:val="0"/>
                <w:color w:val="000000"/>
                <w:sz w:val="20"/>
              </w:rPr>
              <w:t>Q8CHQ0</w:t>
            </w:r>
          </w:p>
        </w:tc>
        <w:tc>
          <w:tcPr>
            <w:tcW w:w="0" w:type="auto"/>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495420">
              <w:rPr>
                <w:rFonts w:cstheme="minorHAnsi"/>
                <w:bCs/>
                <w:color w:val="000000"/>
                <w:sz w:val="20"/>
              </w:rPr>
              <w:t>Fbxo4</w:t>
            </w:r>
          </w:p>
        </w:tc>
        <w:tc>
          <w:tcPr>
            <w:tcW w:w="4446"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495420">
              <w:rPr>
                <w:rFonts w:cstheme="minorHAnsi"/>
                <w:bCs/>
                <w:color w:val="000000"/>
                <w:sz w:val="20"/>
              </w:rPr>
              <w:t>F-box only protein 4</w:t>
            </w:r>
          </w:p>
        </w:tc>
        <w:tc>
          <w:tcPr>
            <w:tcW w:w="3330"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495420">
              <w:rPr>
                <w:rFonts w:cstheme="minorHAnsi"/>
                <w:bCs/>
                <w:color w:val="000000"/>
                <w:sz w:val="20"/>
              </w:rPr>
              <w:t xml:space="preserve">Cytoplasm, </w:t>
            </w:r>
            <w:r w:rsidRPr="00495420">
              <w:rPr>
                <w:rFonts w:cstheme="minorHAnsi"/>
                <w:color w:val="000000"/>
                <w:sz w:val="20"/>
              </w:rPr>
              <w:t>SCF ubiquitin ligase complex</w:t>
            </w:r>
          </w:p>
        </w:tc>
        <w:tc>
          <w:tcPr>
            <w:tcW w:w="5133" w:type="dxa"/>
            <w:vAlign w:val="center"/>
          </w:tcPr>
          <w:p w:rsidR="004B4553" w:rsidRPr="00495420" w:rsidRDefault="008051EC" w:rsidP="00495420">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495420">
              <w:rPr>
                <w:rFonts w:cstheme="minorHAnsi"/>
                <w:bCs/>
                <w:color w:val="000000"/>
                <w:sz w:val="20"/>
              </w:rPr>
              <w:t>Cellular homeostasis,</w:t>
            </w:r>
            <w:r w:rsidR="00495420" w:rsidRPr="00495420">
              <w:rPr>
                <w:rFonts w:cstheme="minorHAnsi"/>
                <w:bCs/>
                <w:color w:val="000000"/>
                <w:sz w:val="20"/>
              </w:rPr>
              <w:t xml:space="preserve"> regulation of protein ubiquitination,</w:t>
            </w:r>
            <w:r w:rsidR="00495420" w:rsidRPr="00495420">
              <w:rPr>
                <w:rFonts w:cstheme="minorHAnsi"/>
              </w:rPr>
              <w:t xml:space="preserve"> </w:t>
            </w:r>
            <w:r w:rsidR="00495420" w:rsidRPr="00495420">
              <w:rPr>
                <w:rFonts w:cstheme="minorHAnsi"/>
                <w:bCs/>
                <w:color w:val="000000"/>
                <w:sz w:val="20"/>
              </w:rPr>
              <w:t xml:space="preserve">telomere maintenance, </w:t>
            </w:r>
            <w:r w:rsidR="00495420" w:rsidRPr="00495420">
              <w:rPr>
                <w:rFonts w:cstheme="minorHAnsi"/>
                <w:color w:val="000000"/>
                <w:sz w:val="20"/>
              </w:rPr>
              <w:t>SCF ubiquitin ligase complex, negative regulation of fibroblast proliferation, negative regulation of protein localization to nucleus</w:t>
            </w:r>
          </w:p>
        </w:tc>
      </w:tr>
      <w:tr w:rsidR="004B455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495420" w:rsidP="00495420">
            <w:pPr>
              <w:jc w:val="both"/>
              <w:rPr>
                <w:rFonts w:cstheme="minorHAnsi"/>
                <w:b w:val="0"/>
                <w:color w:val="000000"/>
                <w:sz w:val="20"/>
              </w:rPr>
            </w:pPr>
            <w:r w:rsidRPr="00495420">
              <w:rPr>
                <w:rFonts w:cstheme="minorHAnsi"/>
                <w:b w:val="0"/>
                <w:color w:val="000000"/>
                <w:sz w:val="20"/>
              </w:rPr>
              <w:t>Q9CTH6</w:t>
            </w:r>
          </w:p>
        </w:tc>
        <w:tc>
          <w:tcPr>
            <w:tcW w:w="0" w:type="auto"/>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Fcf1</w:t>
            </w:r>
          </w:p>
        </w:tc>
        <w:tc>
          <w:tcPr>
            <w:tcW w:w="4446" w:type="dxa"/>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rRNA-processing protein FCF1 homolog</w:t>
            </w:r>
          </w:p>
        </w:tc>
        <w:tc>
          <w:tcPr>
            <w:tcW w:w="3330" w:type="dxa"/>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Nucleolus, small-subunit processome</w:t>
            </w:r>
          </w:p>
        </w:tc>
        <w:tc>
          <w:tcPr>
            <w:tcW w:w="5133" w:type="dxa"/>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Endonucleolytic cleavage in 5'-ETS of tricistronic rRNA transcript, ribosomal small subunit biogenesis</w:t>
            </w:r>
          </w:p>
        </w:tc>
      </w:tr>
      <w:tr w:rsidR="004B455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495420" w:rsidP="00495420">
            <w:pPr>
              <w:jc w:val="both"/>
              <w:rPr>
                <w:rFonts w:cstheme="minorHAnsi"/>
                <w:b w:val="0"/>
                <w:color w:val="000000"/>
                <w:sz w:val="20"/>
              </w:rPr>
            </w:pPr>
            <w:r w:rsidRPr="00495420">
              <w:rPr>
                <w:rFonts w:cstheme="minorHAnsi"/>
                <w:b w:val="0"/>
                <w:color w:val="000000"/>
                <w:sz w:val="20"/>
              </w:rPr>
              <w:t>Q7TMA4</w:t>
            </w:r>
          </w:p>
        </w:tc>
        <w:tc>
          <w:tcPr>
            <w:tcW w:w="0" w:type="auto"/>
            <w:vAlign w:val="center"/>
          </w:tcPr>
          <w:p w:rsidR="004B4553" w:rsidRPr="00495420" w:rsidRDefault="00495420"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Ffar4</w:t>
            </w:r>
          </w:p>
        </w:tc>
        <w:tc>
          <w:tcPr>
            <w:tcW w:w="4446" w:type="dxa"/>
            <w:vAlign w:val="center"/>
          </w:tcPr>
          <w:p w:rsidR="004B4553" w:rsidRPr="00495420" w:rsidRDefault="00495420"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Free fatty acid receptor 4</w:t>
            </w:r>
          </w:p>
        </w:tc>
        <w:tc>
          <w:tcPr>
            <w:tcW w:w="3330" w:type="dxa"/>
            <w:vAlign w:val="center"/>
          </w:tcPr>
          <w:p w:rsidR="004B4553" w:rsidRPr="00495420" w:rsidRDefault="00495420"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Cil</w:t>
            </w:r>
            <w:r w:rsidR="00067D3F">
              <w:rPr>
                <w:rFonts w:cstheme="minorHAnsi"/>
                <w:color w:val="000000"/>
                <w:sz w:val="20"/>
              </w:rPr>
              <w:t>i</w:t>
            </w:r>
            <w:r w:rsidRPr="00495420">
              <w:rPr>
                <w:rFonts w:cstheme="minorHAnsi"/>
                <w:color w:val="000000"/>
                <w:sz w:val="20"/>
              </w:rPr>
              <w:t>um, lisosomal membrane, endosome membrane, plasma membrane</w:t>
            </w:r>
          </w:p>
        </w:tc>
        <w:tc>
          <w:tcPr>
            <w:tcW w:w="5133" w:type="dxa"/>
            <w:vAlign w:val="center"/>
          </w:tcPr>
          <w:p w:rsidR="004B4553" w:rsidRPr="00495420" w:rsidRDefault="00495420"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Adenylate cyclase-activating G protein-coupled receptor signaling pathway, fat cell differentiation, inflammatory response, negative regulation of apoptotic process, negative regulation of cytokine production</w:t>
            </w:r>
          </w:p>
        </w:tc>
      </w:tr>
      <w:tr w:rsidR="004B455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495420" w:rsidP="00495420">
            <w:pPr>
              <w:jc w:val="both"/>
              <w:rPr>
                <w:rFonts w:cstheme="minorHAnsi"/>
                <w:b w:val="0"/>
                <w:color w:val="000000"/>
                <w:sz w:val="20"/>
              </w:rPr>
            </w:pPr>
            <w:r w:rsidRPr="00495420">
              <w:rPr>
                <w:rFonts w:cstheme="minorHAnsi"/>
                <w:b w:val="0"/>
                <w:color w:val="000000"/>
                <w:sz w:val="20"/>
              </w:rPr>
              <w:t>Q91ZT5</w:t>
            </w:r>
          </w:p>
        </w:tc>
        <w:tc>
          <w:tcPr>
            <w:tcW w:w="0" w:type="auto"/>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Fgd4</w:t>
            </w:r>
          </w:p>
        </w:tc>
        <w:tc>
          <w:tcPr>
            <w:tcW w:w="4446" w:type="dxa"/>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FYVE</w:t>
            </w:r>
          </w:p>
        </w:tc>
        <w:tc>
          <w:tcPr>
            <w:tcW w:w="3330" w:type="dxa"/>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Cytoplasm, cytoskeleton, filopodium, lamellipodium</w:t>
            </w:r>
          </w:p>
        </w:tc>
        <w:tc>
          <w:tcPr>
            <w:tcW w:w="5133" w:type="dxa"/>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Lamellipodium assembly, microspike assembly</w:t>
            </w:r>
          </w:p>
        </w:tc>
      </w:tr>
      <w:tr w:rsidR="004B455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495420" w:rsidP="00495420">
            <w:pPr>
              <w:jc w:val="both"/>
              <w:rPr>
                <w:rFonts w:cstheme="minorHAnsi"/>
                <w:b w:val="0"/>
                <w:color w:val="000000"/>
                <w:sz w:val="20"/>
              </w:rPr>
            </w:pPr>
            <w:r w:rsidRPr="00495420">
              <w:rPr>
                <w:rFonts w:cstheme="minorHAnsi"/>
                <w:b w:val="0"/>
                <w:color w:val="000000"/>
                <w:sz w:val="20"/>
              </w:rPr>
              <w:t>Q00342</w:t>
            </w:r>
          </w:p>
        </w:tc>
        <w:tc>
          <w:tcPr>
            <w:tcW w:w="0" w:type="auto"/>
            <w:vAlign w:val="center"/>
          </w:tcPr>
          <w:p w:rsidR="004B4553" w:rsidRPr="00495420" w:rsidRDefault="00495420"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Flt3</w:t>
            </w:r>
          </w:p>
        </w:tc>
        <w:tc>
          <w:tcPr>
            <w:tcW w:w="4446" w:type="dxa"/>
            <w:vAlign w:val="center"/>
          </w:tcPr>
          <w:p w:rsidR="004B4553" w:rsidRPr="00495420" w:rsidRDefault="00495420"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Receptor-type tyrosine-protein kinase FLT3</w:t>
            </w:r>
          </w:p>
        </w:tc>
        <w:tc>
          <w:tcPr>
            <w:tcW w:w="3330" w:type="dxa"/>
            <w:vAlign w:val="center"/>
          </w:tcPr>
          <w:p w:rsidR="004B4553" w:rsidRPr="00495420" w:rsidRDefault="00495420"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Endoplasmic reticulum, plasma membrane</w:t>
            </w:r>
          </w:p>
        </w:tc>
        <w:tc>
          <w:tcPr>
            <w:tcW w:w="5133" w:type="dxa"/>
            <w:vAlign w:val="center"/>
          </w:tcPr>
          <w:p w:rsidR="004B4553" w:rsidRPr="00495420" w:rsidRDefault="00495420" w:rsidP="00495420">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495420">
              <w:rPr>
                <w:rFonts w:cstheme="minorHAnsi"/>
                <w:color w:val="000000"/>
                <w:sz w:val="20"/>
              </w:rPr>
              <w:t>Antigen processing and presentation, cytokine-mediated signaling pathway, cell population proliferation, protein phosphorylation</w:t>
            </w:r>
          </w:p>
        </w:tc>
      </w:tr>
      <w:tr w:rsidR="004B455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B4553" w:rsidRPr="00495420" w:rsidRDefault="00495420" w:rsidP="00495420">
            <w:pPr>
              <w:jc w:val="both"/>
              <w:rPr>
                <w:rFonts w:cstheme="minorHAnsi"/>
                <w:b w:val="0"/>
                <w:color w:val="000000"/>
                <w:sz w:val="20"/>
              </w:rPr>
            </w:pPr>
            <w:r w:rsidRPr="00495420">
              <w:rPr>
                <w:rFonts w:cstheme="minorHAnsi"/>
                <w:b w:val="0"/>
                <w:color w:val="000000"/>
                <w:sz w:val="20"/>
              </w:rPr>
              <w:t>A2AED3</w:t>
            </w:r>
          </w:p>
        </w:tc>
        <w:tc>
          <w:tcPr>
            <w:tcW w:w="0" w:type="auto"/>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Fndc7</w:t>
            </w:r>
          </w:p>
        </w:tc>
        <w:tc>
          <w:tcPr>
            <w:tcW w:w="4446" w:type="dxa"/>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Fibronectin type III domain-containing protein 7</w:t>
            </w:r>
          </w:p>
        </w:tc>
        <w:tc>
          <w:tcPr>
            <w:tcW w:w="3330" w:type="dxa"/>
            <w:vAlign w:val="center"/>
          </w:tcPr>
          <w:p w:rsidR="004B4553" w:rsidRPr="00495420" w:rsidRDefault="00495420" w:rsidP="00495420">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Extracellular region</w:t>
            </w:r>
          </w:p>
        </w:tc>
        <w:tc>
          <w:tcPr>
            <w:tcW w:w="5133" w:type="dxa"/>
            <w:vAlign w:val="center"/>
          </w:tcPr>
          <w:p w:rsidR="004B4553" w:rsidRPr="00495420" w:rsidRDefault="00495420" w:rsidP="0049542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495420">
              <w:rPr>
                <w:rFonts w:cstheme="minorHAnsi"/>
                <w:color w:val="000000"/>
                <w:sz w:val="20"/>
              </w:rPr>
              <w:t>-</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tcPr>
          <w:p w:rsidR="00495420" w:rsidRPr="0036139B" w:rsidRDefault="00495420" w:rsidP="00495420">
            <w:pPr>
              <w:jc w:val="both"/>
              <w:rPr>
                <w:rFonts w:ascii="Calibri" w:hAnsi="Calibri" w:cs="Calibri"/>
                <w:b w:val="0"/>
                <w:color w:val="000000"/>
                <w:sz w:val="20"/>
              </w:rPr>
            </w:pPr>
            <w:r w:rsidRPr="0036139B">
              <w:rPr>
                <w:rFonts w:ascii="Calibri" w:hAnsi="Calibri" w:cs="Calibri"/>
                <w:color w:val="000000"/>
                <w:sz w:val="20"/>
              </w:rPr>
              <w:lastRenderedPageBreak/>
              <w:t>Uniprot ID</w:t>
            </w:r>
          </w:p>
        </w:tc>
        <w:tc>
          <w:tcPr>
            <w:tcW w:w="0" w:type="auto"/>
            <w:shd w:val="clear" w:color="auto" w:fill="C5E0B3" w:themeFill="accent6" w:themeFillTint="66"/>
            <w:vAlign w:val="center"/>
          </w:tcPr>
          <w:p w:rsidR="00495420" w:rsidRPr="00C757CA" w:rsidRDefault="00495420" w:rsidP="00495420">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tcPr>
          <w:p w:rsidR="00495420" w:rsidRPr="00C757CA" w:rsidRDefault="00495420" w:rsidP="00495420">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tcPr>
          <w:p w:rsidR="00495420" w:rsidRPr="00C757CA" w:rsidRDefault="00495420" w:rsidP="00495420">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tcPr>
          <w:p w:rsidR="00495420" w:rsidRPr="00C757CA" w:rsidRDefault="00495420" w:rsidP="00495420">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tr w:rsidR="00495420"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495420" w:rsidP="003A421C">
            <w:pPr>
              <w:jc w:val="both"/>
              <w:rPr>
                <w:rFonts w:cstheme="minorHAnsi"/>
                <w:b w:val="0"/>
                <w:color w:val="000000"/>
                <w:sz w:val="20"/>
              </w:rPr>
            </w:pPr>
            <w:r w:rsidRPr="003A421C">
              <w:rPr>
                <w:rFonts w:cstheme="minorHAnsi"/>
                <w:b w:val="0"/>
                <w:color w:val="000000"/>
                <w:sz w:val="20"/>
              </w:rPr>
              <w:t>P97376</w:t>
            </w:r>
          </w:p>
        </w:tc>
        <w:tc>
          <w:tcPr>
            <w:tcW w:w="0" w:type="auto"/>
            <w:vAlign w:val="center"/>
          </w:tcPr>
          <w:p w:rsidR="00495420" w:rsidRPr="003A421C" w:rsidRDefault="00495420"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Frg1</w:t>
            </w:r>
          </w:p>
        </w:tc>
        <w:tc>
          <w:tcPr>
            <w:tcW w:w="4446" w:type="dxa"/>
            <w:vAlign w:val="center"/>
          </w:tcPr>
          <w:p w:rsidR="00495420" w:rsidRPr="003A421C" w:rsidRDefault="00495420"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Protein FRG1</w:t>
            </w:r>
          </w:p>
        </w:tc>
        <w:tc>
          <w:tcPr>
            <w:tcW w:w="3330" w:type="dxa"/>
            <w:vAlign w:val="center"/>
          </w:tcPr>
          <w:p w:rsidR="00495420" w:rsidRPr="003A421C" w:rsidRDefault="00495420"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Nucleolus, Z disc, spliceosomal complex</w:t>
            </w:r>
          </w:p>
        </w:tc>
        <w:tc>
          <w:tcPr>
            <w:tcW w:w="5133" w:type="dxa"/>
            <w:vAlign w:val="center"/>
          </w:tcPr>
          <w:p w:rsidR="00495420" w:rsidRPr="003A421C" w:rsidRDefault="00495420"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mRNA processing, muscle organ development, RNA splicing</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495420" w:rsidP="003A421C">
            <w:pPr>
              <w:jc w:val="both"/>
              <w:rPr>
                <w:rFonts w:cstheme="minorHAnsi"/>
                <w:b w:val="0"/>
                <w:color w:val="000000"/>
                <w:sz w:val="20"/>
              </w:rPr>
            </w:pPr>
            <w:r w:rsidRPr="003A421C">
              <w:rPr>
                <w:rFonts w:cstheme="minorHAnsi"/>
                <w:b w:val="0"/>
                <w:color w:val="000000"/>
                <w:sz w:val="20"/>
              </w:rPr>
              <w:t>Q9Z186</w:t>
            </w:r>
          </w:p>
        </w:tc>
        <w:tc>
          <w:tcPr>
            <w:tcW w:w="0" w:type="auto"/>
            <w:vAlign w:val="center"/>
          </w:tcPr>
          <w:p w:rsidR="00495420" w:rsidRPr="003A421C" w:rsidRDefault="00495420"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G6pc2</w:t>
            </w:r>
          </w:p>
        </w:tc>
        <w:tc>
          <w:tcPr>
            <w:tcW w:w="4446" w:type="dxa"/>
            <w:vAlign w:val="center"/>
          </w:tcPr>
          <w:p w:rsidR="00495420" w:rsidRPr="003A421C" w:rsidRDefault="00495420"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Glucose-6-phosphatase 2</w:t>
            </w:r>
          </w:p>
        </w:tc>
        <w:tc>
          <w:tcPr>
            <w:tcW w:w="3330" w:type="dxa"/>
            <w:vAlign w:val="center"/>
          </w:tcPr>
          <w:p w:rsidR="00495420" w:rsidRPr="003A421C" w:rsidRDefault="00495420"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Endoplasmic reticulum</w:t>
            </w:r>
          </w:p>
        </w:tc>
        <w:tc>
          <w:tcPr>
            <w:tcW w:w="5133" w:type="dxa"/>
            <w:vAlign w:val="center"/>
          </w:tcPr>
          <w:p w:rsidR="00495420" w:rsidRPr="003A421C" w:rsidRDefault="00495420"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Gluconeogenesis, glucose homeostasis, regulation of insulin secretion</w:t>
            </w:r>
          </w:p>
        </w:tc>
      </w:tr>
      <w:tr w:rsidR="00495420"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495420" w:rsidP="003A421C">
            <w:pPr>
              <w:jc w:val="both"/>
              <w:rPr>
                <w:rFonts w:cstheme="minorHAnsi"/>
                <w:b w:val="0"/>
                <w:color w:val="000000"/>
                <w:sz w:val="20"/>
              </w:rPr>
            </w:pPr>
            <w:r w:rsidRPr="003A421C">
              <w:rPr>
                <w:rFonts w:cstheme="minorHAnsi"/>
                <w:b w:val="0"/>
                <w:color w:val="000000"/>
                <w:sz w:val="20"/>
              </w:rPr>
              <w:t>Q9JHE4</w:t>
            </w:r>
          </w:p>
        </w:tc>
        <w:tc>
          <w:tcPr>
            <w:tcW w:w="0" w:type="auto"/>
            <w:vAlign w:val="center"/>
          </w:tcPr>
          <w:p w:rsidR="00495420" w:rsidRPr="003A421C" w:rsidRDefault="00495420"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Gal3st1</w:t>
            </w:r>
          </w:p>
        </w:tc>
        <w:tc>
          <w:tcPr>
            <w:tcW w:w="4446" w:type="dxa"/>
            <w:vAlign w:val="center"/>
          </w:tcPr>
          <w:p w:rsidR="00495420" w:rsidRPr="003A421C" w:rsidRDefault="00495420"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Galactosylceramide sulfotransferase</w:t>
            </w:r>
          </w:p>
        </w:tc>
        <w:tc>
          <w:tcPr>
            <w:tcW w:w="3330" w:type="dxa"/>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Golgi membrane</w:t>
            </w:r>
          </w:p>
        </w:tc>
        <w:tc>
          <w:tcPr>
            <w:tcW w:w="5133" w:type="dxa"/>
            <w:vAlign w:val="center"/>
          </w:tcPr>
          <w:p w:rsidR="00495420" w:rsidRPr="003A421C" w:rsidRDefault="00495420"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Galactosylceramide biosynthetic process</w:t>
            </w:r>
            <w:r w:rsidR="00D909BC" w:rsidRPr="003A421C">
              <w:rPr>
                <w:rFonts w:cstheme="minorHAnsi"/>
                <w:color w:val="000000"/>
                <w:sz w:val="20"/>
              </w:rPr>
              <w:t>, glycerolipid metabolic process, myelination, spermatogenesis</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D909BC" w:rsidP="003A421C">
            <w:pPr>
              <w:jc w:val="both"/>
              <w:rPr>
                <w:rFonts w:cstheme="minorHAnsi"/>
                <w:b w:val="0"/>
                <w:color w:val="000000"/>
                <w:sz w:val="20"/>
              </w:rPr>
            </w:pPr>
            <w:r w:rsidRPr="003A421C">
              <w:rPr>
                <w:rFonts w:cstheme="minorHAnsi"/>
                <w:b w:val="0"/>
                <w:color w:val="000000"/>
                <w:sz w:val="20"/>
              </w:rPr>
              <w:t>P11862</w:t>
            </w:r>
          </w:p>
        </w:tc>
        <w:tc>
          <w:tcPr>
            <w:tcW w:w="0" w:type="auto"/>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Gas2</w:t>
            </w:r>
          </w:p>
        </w:tc>
        <w:tc>
          <w:tcPr>
            <w:tcW w:w="4446"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Growth arrest-specific protein 2</w:t>
            </w:r>
          </w:p>
        </w:tc>
        <w:tc>
          <w:tcPr>
            <w:tcW w:w="3330"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Cytoplasm</w:t>
            </w:r>
          </w:p>
        </w:tc>
        <w:tc>
          <w:tcPr>
            <w:tcW w:w="5133"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 xml:space="preserve">Apoptotic process, basement membrane organization, initiation of primordial ovarian follicle growth, regulation of cell cycle, regulation of cell shape, regulation of Notch signaling pathway </w:t>
            </w:r>
          </w:p>
        </w:tc>
      </w:tr>
      <w:tr w:rsidR="00495420"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D909BC" w:rsidP="003A421C">
            <w:pPr>
              <w:jc w:val="both"/>
              <w:rPr>
                <w:rFonts w:cstheme="minorHAnsi"/>
                <w:b w:val="0"/>
                <w:color w:val="000000"/>
                <w:sz w:val="20"/>
              </w:rPr>
            </w:pPr>
            <w:r w:rsidRPr="003A421C">
              <w:rPr>
                <w:rFonts w:cstheme="minorHAnsi"/>
                <w:b w:val="0"/>
                <w:color w:val="000000"/>
                <w:sz w:val="20"/>
              </w:rPr>
              <w:t>Q9JL56</w:t>
            </w:r>
          </w:p>
        </w:tc>
        <w:tc>
          <w:tcPr>
            <w:tcW w:w="0" w:type="auto"/>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Gde1</w:t>
            </w:r>
          </w:p>
        </w:tc>
        <w:tc>
          <w:tcPr>
            <w:tcW w:w="4446" w:type="dxa"/>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Glycerophosphodiester phosphodiesterase 1</w:t>
            </w:r>
          </w:p>
        </w:tc>
        <w:tc>
          <w:tcPr>
            <w:tcW w:w="3330" w:type="dxa"/>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Plasma membrane, cytoplasmic vesicle membrane</w:t>
            </w:r>
          </w:p>
        </w:tc>
        <w:tc>
          <w:tcPr>
            <w:tcW w:w="5133" w:type="dxa"/>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Ethanolamine metabolic process, G protein-coupled receptor signaling pathway, phospholipid metabolic process</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D909BC" w:rsidP="003A421C">
            <w:pPr>
              <w:jc w:val="both"/>
              <w:rPr>
                <w:rFonts w:cstheme="minorHAnsi"/>
                <w:b w:val="0"/>
                <w:color w:val="000000"/>
                <w:sz w:val="20"/>
              </w:rPr>
            </w:pPr>
            <w:r w:rsidRPr="003A421C">
              <w:rPr>
                <w:rFonts w:cstheme="minorHAnsi"/>
                <w:b w:val="0"/>
                <w:color w:val="000000"/>
                <w:sz w:val="20"/>
              </w:rPr>
              <w:t>Q9D7X8</w:t>
            </w:r>
          </w:p>
        </w:tc>
        <w:tc>
          <w:tcPr>
            <w:tcW w:w="0" w:type="auto"/>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Ggct</w:t>
            </w:r>
          </w:p>
        </w:tc>
        <w:tc>
          <w:tcPr>
            <w:tcW w:w="4446"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Gamma-glutamylcyclotransferase</w:t>
            </w:r>
          </w:p>
        </w:tc>
        <w:tc>
          <w:tcPr>
            <w:tcW w:w="3330"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Cytosol</w:t>
            </w:r>
          </w:p>
        </w:tc>
        <w:tc>
          <w:tcPr>
            <w:tcW w:w="5133"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Release of cytochrome c from mitochondria</w:t>
            </w:r>
          </w:p>
        </w:tc>
      </w:tr>
      <w:tr w:rsidR="00495420"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D909BC" w:rsidP="003A421C">
            <w:pPr>
              <w:jc w:val="both"/>
              <w:rPr>
                <w:rFonts w:cstheme="minorHAnsi"/>
                <w:b w:val="0"/>
                <w:color w:val="000000"/>
                <w:sz w:val="20"/>
              </w:rPr>
            </w:pPr>
            <w:r w:rsidRPr="003A421C">
              <w:rPr>
                <w:rFonts w:cstheme="minorHAnsi"/>
                <w:b w:val="0"/>
                <w:color w:val="000000"/>
                <w:sz w:val="20"/>
              </w:rPr>
              <w:t>Q99JY3</w:t>
            </w:r>
          </w:p>
        </w:tc>
        <w:tc>
          <w:tcPr>
            <w:tcW w:w="0" w:type="auto"/>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Gimap4</w:t>
            </w:r>
          </w:p>
        </w:tc>
        <w:tc>
          <w:tcPr>
            <w:tcW w:w="4446" w:type="dxa"/>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GTPase IMAP family member 4</w:t>
            </w:r>
          </w:p>
        </w:tc>
        <w:tc>
          <w:tcPr>
            <w:tcW w:w="3330" w:type="dxa"/>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Cytosol</w:t>
            </w:r>
          </w:p>
        </w:tc>
        <w:tc>
          <w:tcPr>
            <w:tcW w:w="5133" w:type="dxa"/>
            <w:vAlign w:val="center"/>
          </w:tcPr>
          <w:p w:rsidR="00495420" w:rsidRPr="003A421C" w:rsidRDefault="00D909BC" w:rsidP="003A421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D909BC" w:rsidP="003A421C">
            <w:pPr>
              <w:jc w:val="both"/>
              <w:rPr>
                <w:rFonts w:cstheme="minorHAnsi"/>
                <w:b w:val="0"/>
                <w:color w:val="000000"/>
                <w:sz w:val="20"/>
              </w:rPr>
            </w:pPr>
            <w:r w:rsidRPr="003A421C">
              <w:rPr>
                <w:rFonts w:cstheme="minorHAnsi"/>
                <w:b w:val="0"/>
                <w:color w:val="000000"/>
                <w:sz w:val="20"/>
              </w:rPr>
              <w:t>Q75N62</w:t>
            </w:r>
          </w:p>
        </w:tc>
        <w:tc>
          <w:tcPr>
            <w:tcW w:w="0" w:type="auto"/>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Gimap8</w:t>
            </w:r>
          </w:p>
        </w:tc>
        <w:tc>
          <w:tcPr>
            <w:tcW w:w="4446"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GTPase IMAP family member 8</w:t>
            </w:r>
          </w:p>
        </w:tc>
        <w:tc>
          <w:tcPr>
            <w:tcW w:w="3330"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Cytosol, endoplasmic reticulum, Golgi apparatus, mitochondrion</w:t>
            </w:r>
          </w:p>
        </w:tc>
        <w:tc>
          <w:tcPr>
            <w:tcW w:w="5133"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A421C">
              <w:rPr>
                <w:rFonts w:cstheme="minorHAnsi"/>
                <w:color w:val="000000"/>
                <w:sz w:val="20"/>
              </w:rPr>
              <w:t>Regulation of T cell apoptotic process</w:t>
            </w:r>
          </w:p>
        </w:tc>
      </w:tr>
      <w:tr w:rsidR="00495420"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D909BC" w:rsidP="003A421C">
            <w:pPr>
              <w:jc w:val="both"/>
              <w:rPr>
                <w:rFonts w:cstheme="minorHAnsi"/>
                <w:b w:val="0"/>
                <w:color w:val="000000"/>
                <w:sz w:val="20"/>
              </w:rPr>
            </w:pPr>
            <w:r w:rsidRPr="003A421C">
              <w:rPr>
                <w:rFonts w:cstheme="minorHAnsi"/>
                <w:b w:val="0"/>
                <w:color w:val="000000"/>
                <w:sz w:val="20"/>
              </w:rPr>
              <w:t>Q8R5M0</w:t>
            </w:r>
          </w:p>
        </w:tc>
        <w:tc>
          <w:tcPr>
            <w:tcW w:w="0" w:type="auto"/>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Gipc3</w:t>
            </w:r>
          </w:p>
        </w:tc>
        <w:tc>
          <w:tcPr>
            <w:tcW w:w="4446" w:type="dxa"/>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PDZ domain-containing protein GIPC3</w:t>
            </w:r>
          </w:p>
        </w:tc>
        <w:tc>
          <w:tcPr>
            <w:tcW w:w="3330" w:type="dxa"/>
            <w:vAlign w:val="center"/>
          </w:tcPr>
          <w:p w:rsidR="00495420" w:rsidRPr="003A421C" w:rsidRDefault="00D909BC" w:rsidP="003A421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w:t>
            </w:r>
          </w:p>
        </w:tc>
        <w:tc>
          <w:tcPr>
            <w:tcW w:w="5133" w:type="dxa"/>
            <w:vAlign w:val="center"/>
          </w:tcPr>
          <w:p w:rsidR="00495420" w:rsidRPr="003A421C" w:rsidRDefault="00D909BC" w:rsidP="003A421C">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D909BC" w:rsidP="003A421C">
            <w:pPr>
              <w:jc w:val="both"/>
              <w:rPr>
                <w:rFonts w:cstheme="minorHAnsi"/>
                <w:b w:val="0"/>
                <w:bCs w:val="0"/>
                <w:color w:val="000000"/>
                <w:sz w:val="20"/>
              </w:rPr>
            </w:pPr>
            <w:r w:rsidRPr="003A421C">
              <w:rPr>
                <w:rFonts w:cstheme="minorHAnsi"/>
                <w:b w:val="0"/>
                <w:bCs w:val="0"/>
                <w:color w:val="000000"/>
                <w:sz w:val="20"/>
              </w:rPr>
              <w:t>Q6XP49</w:t>
            </w:r>
          </w:p>
        </w:tc>
        <w:tc>
          <w:tcPr>
            <w:tcW w:w="0" w:type="auto"/>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3A421C">
              <w:rPr>
                <w:rFonts w:cstheme="minorHAnsi"/>
                <w:bCs/>
                <w:color w:val="000000"/>
                <w:sz w:val="20"/>
              </w:rPr>
              <w:t>Glis3</w:t>
            </w:r>
          </w:p>
        </w:tc>
        <w:tc>
          <w:tcPr>
            <w:tcW w:w="4446"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3A421C">
              <w:rPr>
                <w:rFonts w:cstheme="minorHAnsi"/>
                <w:bCs/>
                <w:color w:val="000000"/>
                <w:sz w:val="20"/>
              </w:rPr>
              <w:t>Zinc finger protein GLIS3</w:t>
            </w:r>
          </w:p>
        </w:tc>
        <w:tc>
          <w:tcPr>
            <w:tcW w:w="3330"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3A421C">
              <w:rPr>
                <w:rFonts w:cstheme="minorHAnsi"/>
                <w:bCs/>
                <w:color w:val="000000"/>
                <w:sz w:val="20"/>
              </w:rPr>
              <w:t>Nucleus</w:t>
            </w:r>
          </w:p>
        </w:tc>
        <w:tc>
          <w:tcPr>
            <w:tcW w:w="5133" w:type="dxa"/>
            <w:vAlign w:val="center"/>
          </w:tcPr>
          <w:p w:rsidR="00495420" w:rsidRPr="003A421C" w:rsidRDefault="00D909BC" w:rsidP="003A421C">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3A421C">
              <w:rPr>
                <w:rFonts w:cstheme="minorHAnsi"/>
                <w:bCs/>
                <w:color w:val="000000"/>
                <w:sz w:val="20"/>
              </w:rPr>
              <w:t>Regulation of transcription by RNA polymerase II</w:t>
            </w:r>
          </w:p>
        </w:tc>
      </w:tr>
      <w:tr w:rsidR="00495420"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A421C" w:rsidRDefault="00D909BC" w:rsidP="003A421C">
            <w:pPr>
              <w:jc w:val="both"/>
              <w:rPr>
                <w:rFonts w:cstheme="minorHAnsi"/>
                <w:b w:val="0"/>
                <w:color w:val="000000"/>
                <w:sz w:val="20"/>
              </w:rPr>
            </w:pPr>
            <w:r w:rsidRPr="003A421C">
              <w:rPr>
                <w:rFonts w:cstheme="minorHAnsi"/>
                <w:b w:val="0"/>
                <w:color w:val="000000"/>
                <w:sz w:val="20"/>
              </w:rPr>
              <w:t>P63216</w:t>
            </w:r>
          </w:p>
        </w:tc>
        <w:tc>
          <w:tcPr>
            <w:tcW w:w="0" w:type="auto"/>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Gng3</w:t>
            </w:r>
          </w:p>
        </w:tc>
        <w:tc>
          <w:tcPr>
            <w:tcW w:w="4446" w:type="dxa"/>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Guanine nucleotide-binding protein G(I)/G(S)/G(O) subunit gamma-3</w:t>
            </w:r>
          </w:p>
        </w:tc>
        <w:tc>
          <w:tcPr>
            <w:tcW w:w="3330" w:type="dxa"/>
            <w:vAlign w:val="center"/>
          </w:tcPr>
          <w:p w:rsidR="00495420" w:rsidRPr="003A421C" w:rsidRDefault="003A421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Dendrite, cell body</w:t>
            </w:r>
          </w:p>
        </w:tc>
        <w:tc>
          <w:tcPr>
            <w:tcW w:w="5133" w:type="dxa"/>
            <w:vAlign w:val="center"/>
          </w:tcPr>
          <w:p w:rsidR="00495420" w:rsidRPr="003A421C" w:rsidRDefault="00D909BC" w:rsidP="003A421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A421C">
              <w:rPr>
                <w:rFonts w:cstheme="minorHAnsi"/>
                <w:color w:val="000000"/>
                <w:sz w:val="20"/>
              </w:rPr>
              <w:t>G protein-coupled receptor signaling pathway, positive regulation of cytosolic calcium ion concentration</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6139B" w:rsidRDefault="003A421C" w:rsidP="00495420">
            <w:pPr>
              <w:rPr>
                <w:rFonts w:ascii="Calibri" w:hAnsi="Calibri" w:cs="Calibri"/>
                <w:b w:val="0"/>
                <w:color w:val="000000"/>
                <w:sz w:val="20"/>
              </w:rPr>
            </w:pPr>
            <w:r w:rsidRPr="003A421C">
              <w:rPr>
                <w:rFonts w:ascii="Calibri" w:hAnsi="Calibri" w:cs="Calibri"/>
                <w:b w:val="0"/>
                <w:color w:val="000000"/>
                <w:sz w:val="20"/>
              </w:rPr>
              <w:t>Q8C0N2</w:t>
            </w:r>
          </w:p>
        </w:tc>
        <w:tc>
          <w:tcPr>
            <w:tcW w:w="0" w:type="auto"/>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Gpat3</w:t>
            </w:r>
          </w:p>
        </w:tc>
        <w:tc>
          <w:tcPr>
            <w:tcW w:w="4446"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Glycerol-3-phosphate acyltransferase 3</w:t>
            </w:r>
          </w:p>
        </w:tc>
        <w:tc>
          <w:tcPr>
            <w:tcW w:w="3330"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Endoplasmic reticulum</w:t>
            </w:r>
          </w:p>
        </w:tc>
        <w:tc>
          <w:tcPr>
            <w:tcW w:w="5133"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CDP-diacylglycerol biosynthetic proces</w:t>
            </w:r>
            <w:r>
              <w:rPr>
                <w:rFonts w:ascii="Calibri" w:hAnsi="Calibri" w:cs="Calibri"/>
                <w:color w:val="000000"/>
                <w:sz w:val="20"/>
              </w:rPr>
              <w:t>s,</w:t>
            </w:r>
            <w:r w:rsidRPr="003A421C">
              <w:rPr>
                <w:rFonts w:ascii="Calibri" w:hAnsi="Calibri" w:cs="Calibri"/>
                <w:color w:val="000000"/>
                <w:sz w:val="20"/>
              </w:rPr>
              <w:t xml:space="preserve"> phospholipid biosynthetic process</w:t>
            </w:r>
            <w:r>
              <w:rPr>
                <w:rFonts w:ascii="Calibri" w:hAnsi="Calibri" w:cs="Calibri"/>
                <w:color w:val="000000"/>
                <w:sz w:val="20"/>
              </w:rPr>
              <w:t xml:space="preserve">, </w:t>
            </w:r>
            <w:r w:rsidRPr="003A421C">
              <w:rPr>
                <w:rFonts w:ascii="Calibri" w:hAnsi="Calibri" w:cs="Calibri"/>
                <w:color w:val="000000"/>
                <w:sz w:val="20"/>
              </w:rPr>
              <w:t>regulation of TOR signaling</w:t>
            </w:r>
            <w:r>
              <w:rPr>
                <w:rFonts w:ascii="Calibri" w:hAnsi="Calibri" w:cs="Calibri"/>
                <w:color w:val="000000"/>
                <w:sz w:val="20"/>
              </w:rPr>
              <w:t xml:space="preserve">, </w:t>
            </w:r>
            <w:r w:rsidRPr="003A421C">
              <w:rPr>
                <w:rFonts w:ascii="Calibri" w:hAnsi="Calibri" w:cs="Calibri"/>
                <w:color w:val="000000"/>
                <w:sz w:val="20"/>
              </w:rPr>
              <w:t xml:space="preserve">triglyceride biosynthetic process </w:t>
            </w:r>
          </w:p>
        </w:tc>
      </w:tr>
      <w:tr w:rsidR="00495420"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6139B" w:rsidRDefault="003A421C" w:rsidP="00495420">
            <w:pPr>
              <w:rPr>
                <w:rFonts w:ascii="Calibri" w:hAnsi="Calibri" w:cs="Calibri"/>
                <w:b w:val="0"/>
                <w:color w:val="000000"/>
                <w:sz w:val="20"/>
              </w:rPr>
            </w:pPr>
            <w:r w:rsidRPr="003A421C">
              <w:rPr>
                <w:rFonts w:ascii="Calibri" w:hAnsi="Calibri" w:cs="Calibri"/>
                <w:b w:val="0"/>
                <w:color w:val="000000"/>
                <w:sz w:val="20"/>
              </w:rPr>
              <w:t>Q3UFS4</w:t>
            </w:r>
          </w:p>
        </w:tc>
        <w:tc>
          <w:tcPr>
            <w:tcW w:w="0" w:type="auto"/>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Gpatch11</w:t>
            </w:r>
          </w:p>
        </w:tc>
        <w:tc>
          <w:tcPr>
            <w:tcW w:w="4446" w:type="dxa"/>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 patch domain-containing protein 11</w:t>
            </w:r>
          </w:p>
        </w:tc>
        <w:tc>
          <w:tcPr>
            <w:tcW w:w="3330" w:type="dxa"/>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K</w:t>
            </w:r>
            <w:r w:rsidRPr="003A421C">
              <w:rPr>
                <w:rFonts w:ascii="Calibri" w:hAnsi="Calibri" w:cs="Calibri"/>
                <w:color w:val="000000"/>
                <w:sz w:val="20"/>
              </w:rPr>
              <w:t>inetochore</w:t>
            </w:r>
          </w:p>
        </w:tc>
        <w:tc>
          <w:tcPr>
            <w:tcW w:w="5133" w:type="dxa"/>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w:t>
            </w:r>
            <w:r w:rsidRPr="003A421C">
              <w:rPr>
                <w:rFonts w:ascii="Calibri" w:hAnsi="Calibri" w:cs="Calibri"/>
                <w:color w:val="000000"/>
                <w:sz w:val="20"/>
              </w:rPr>
              <w:t>ucleic acid binding</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6139B" w:rsidRDefault="003A421C" w:rsidP="00495420">
            <w:pPr>
              <w:rPr>
                <w:rFonts w:ascii="Calibri" w:hAnsi="Calibri" w:cs="Calibri"/>
                <w:b w:val="0"/>
                <w:color w:val="000000"/>
                <w:sz w:val="20"/>
              </w:rPr>
            </w:pPr>
            <w:r w:rsidRPr="003A421C">
              <w:rPr>
                <w:rFonts w:ascii="Calibri" w:hAnsi="Calibri" w:cs="Calibri"/>
                <w:b w:val="0"/>
                <w:color w:val="000000"/>
                <w:sz w:val="20"/>
              </w:rPr>
              <w:t>Q8BL07</w:t>
            </w:r>
          </w:p>
        </w:tc>
        <w:tc>
          <w:tcPr>
            <w:tcW w:w="0" w:type="auto"/>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Gpr150</w:t>
            </w:r>
          </w:p>
        </w:tc>
        <w:tc>
          <w:tcPr>
            <w:tcW w:w="4446"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Probable G-protein coupled receptor 150</w:t>
            </w:r>
          </w:p>
        </w:tc>
        <w:tc>
          <w:tcPr>
            <w:tcW w:w="3330"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Plasma membrane</w:t>
            </w:r>
          </w:p>
        </w:tc>
        <w:tc>
          <w:tcPr>
            <w:tcW w:w="5133"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r>
      <w:tr w:rsidR="00495420"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6139B" w:rsidRDefault="003A421C" w:rsidP="00495420">
            <w:pPr>
              <w:rPr>
                <w:rFonts w:ascii="Calibri" w:hAnsi="Calibri" w:cs="Calibri"/>
                <w:b w:val="0"/>
                <w:color w:val="000000"/>
                <w:sz w:val="20"/>
              </w:rPr>
            </w:pPr>
            <w:r w:rsidRPr="003A421C">
              <w:rPr>
                <w:rFonts w:ascii="Calibri" w:hAnsi="Calibri" w:cs="Calibri"/>
                <w:b w:val="0"/>
                <w:color w:val="000000"/>
                <w:sz w:val="20"/>
              </w:rPr>
              <w:t>Q8BXS7</w:t>
            </w:r>
          </w:p>
        </w:tc>
        <w:tc>
          <w:tcPr>
            <w:tcW w:w="0" w:type="auto"/>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Gpr152</w:t>
            </w:r>
          </w:p>
        </w:tc>
        <w:tc>
          <w:tcPr>
            <w:tcW w:w="4446" w:type="dxa"/>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Probable G-protein coupled receptor 152</w:t>
            </w:r>
          </w:p>
        </w:tc>
        <w:tc>
          <w:tcPr>
            <w:tcW w:w="3330" w:type="dxa"/>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Plasma membrane</w:t>
            </w:r>
          </w:p>
        </w:tc>
        <w:tc>
          <w:tcPr>
            <w:tcW w:w="5133" w:type="dxa"/>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 protein-coupled receptor activity</w:t>
            </w:r>
            <w:r>
              <w:rPr>
                <w:rFonts w:ascii="Calibri" w:hAnsi="Calibri" w:cs="Calibri"/>
                <w:color w:val="000000"/>
                <w:sz w:val="20"/>
              </w:rPr>
              <w:t xml:space="preserve">, </w:t>
            </w:r>
            <w:r w:rsidRPr="003A421C">
              <w:rPr>
                <w:rFonts w:ascii="Calibri" w:hAnsi="Calibri" w:cs="Calibri"/>
                <w:color w:val="000000"/>
                <w:sz w:val="20"/>
              </w:rPr>
              <w:t>identical protein binding</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6139B" w:rsidRDefault="003A421C" w:rsidP="00495420">
            <w:pPr>
              <w:rPr>
                <w:rFonts w:ascii="Calibri" w:hAnsi="Calibri" w:cs="Calibri"/>
                <w:b w:val="0"/>
                <w:color w:val="000000"/>
                <w:sz w:val="20"/>
              </w:rPr>
            </w:pPr>
            <w:r w:rsidRPr="003A421C">
              <w:rPr>
                <w:rFonts w:ascii="Calibri" w:hAnsi="Calibri" w:cs="Calibri"/>
                <w:b w:val="0"/>
                <w:color w:val="000000"/>
                <w:sz w:val="20"/>
              </w:rPr>
              <w:t>Q8BS95</w:t>
            </w:r>
          </w:p>
        </w:tc>
        <w:tc>
          <w:tcPr>
            <w:tcW w:w="0" w:type="auto"/>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Gpr89</w:t>
            </w:r>
          </w:p>
        </w:tc>
        <w:tc>
          <w:tcPr>
            <w:tcW w:w="4446"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Golgi pH regulator</w:t>
            </w:r>
          </w:p>
        </w:tc>
        <w:tc>
          <w:tcPr>
            <w:tcW w:w="3330"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Golgi apparatus</w:t>
            </w:r>
          </w:p>
        </w:tc>
        <w:tc>
          <w:tcPr>
            <w:tcW w:w="5133"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I</w:t>
            </w:r>
            <w:r w:rsidRPr="003A421C">
              <w:rPr>
                <w:rFonts w:ascii="Calibri" w:hAnsi="Calibri" w:cs="Calibri"/>
                <w:color w:val="000000"/>
                <w:sz w:val="20"/>
              </w:rPr>
              <w:t>ntracellular pH reduction</w:t>
            </w:r>
            <w:r>
              <w:rPr>
                <w:rFonts w:ascii="Calibri" w:hAnsi="Calibri" w:cs="Calibri"/>
                <w:color w:val="000000"/>
                <w:sz w:val="20"/>
              </w:rPr>
              <w:t>,</w:t>
            </w:r>
            <w:r w:rsidRPr="003A421C">
              <w:rPr>
                <w:rFonts w:ascii="Calibri" w:hAnsi="Calibri" w:cs="Calibri"/>
                <w:color w:val="000000"/>
                <w:sz w:val="20"/>
              </w:rPr>
              <w:t xml:space="preserve"> protein transport</w:t>
            </w:r>
            <w:r>
              <w:rPr>
                <w:rFonts w:ascii="Calibri" w:hAnsi="Calibri" w:cs="Calibri"/>
                <w:color w:val="000000"/>
                <w:sz w:val="20"/>
              </w:rPr>
              <w:t>,</w:t>
            </w:r>
            <w:r w:rsidRPr="003A421C">
              <w:rPr>
                <w:rFonts w:ascii="Calibri" w:hAnsi="Calibri" w:cs="Calibri"/>
                <w:color w:val="000000"/>
                <w:sz w:val="20"/>
              </w:rPr>
              <w:t xml:space="preserve"> skin development</w:t>
            </w:r>
            <w:r>
              <w:rPr>
                <w:rFonts w:ascii="Calibri" w:hAnsi="Calibri" w:cs="Calibri"/>
                <w:color w:val="000000"/>
                <w:sz w:val="20"/>
              </w:rPr>
              <w:t>,</w:t>
            </w:r>
            <w:r w:rsidRPr="003A421C">
              <w:rPr>
                <w:rFonts w:ascii="Calibri" w:hAnsi="Calibri" w:cs="Calibri"/>
                <w:color w:val="000000"/>
                <w:sz w:val="20"/>
              </w:rPr>
              <w:t xml:space="preserve"> T cell differentiation</w:t>
            </w:r>
          </w:p>
        </w:tc>
      </w:tr>
      <w:tr w:rsidR="00495420"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6139B" w:rsidRDefault="003A421C" w:rsidP="00495420">
            <w:pPr>
              <w:rPr>
                <w:rFonts w:ascii="Calibri" w:hAnsi="Calibri" w:cs="Calibri"/>
                <w:b w:val="0"/>
                <w:color w:val="000000"/>
                <w:sz w:val="20"/>
              </w:rPr>
            </w:pPr>
            <w:r w:rsidRPr="003A421C">
              <w:rPr>
                <w:rFonts w:ascii="Calibri" w:hAnsi="Calibri" w:cs="Calibri"/>
                <w:b w:val="0"/>
                <w:color w:val="000000"/>
                <w:sz w:val="20"/>
              </w:rPr>
              <w:t>Q8VEF1</w:t>
            </w:r>
          </w:p>
        </w:tc>
        <w:tc>
          <w:tcPr>
            <w:tcW w:w="0" w:type="auto"/>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Gramd1a</w:t>
            </w:r>
          </w:p>
        </w:tc>
        <w:tc>
          <w:tcPr>
            <w:tcW w:w="4446" w:type="dxa"/>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Protein Aster-A</w:t>
            </w:r>
          </w:p>
        </w:tc>
        <w:tc>
          <w:tcPr>
            <w:tcW w:w="3330" w:type="dxa"/>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Plasma membrane, cytosol, endoplasmic reticiulum</w:t>
            </w:r>
          </w:p>
        </w:tc>
        <w:tc>
          <w:tcPr>
            <w:tcW w:w="5133" w:type="dxa"/>
            <w:vAlign w:val="center"/>
          </w:tcPr>
          <w:p w:rsidR="00495420" w:rsidRPr="00C757CA" w:rsidRDefault="003A421C" w:rsidP="00495420">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A</w:t>
            </w:r>
            <w:r w:rsidRPr="003A421C">
              <w:rPr>
                <w:rFonts w:ascii="Calibri" w:hAnsi="Calibri" w:cs="Calibri"/>
                <w:color w:val="000000"/>
                <w:sz w:val="20"/>
              </w:rPr>
              <w:t>utophagy</w:t>
            </w:r>
            <w:r>
              <w:rPr>
                <w:rFonts w:ascii="Calibri" w:hAnsi="Calibri" w:cs="Calibri"/>
                <w:color w:val="000000"/>
                <w:sz w:val="20"/>
              </w:rPr>
              <w:t xml:space="preserve">, </w:t>
            </w:r>
            <w:r w:rsidRPr="003A421C">
              <w:rPr>
                <w:rFonts w:ascii="Calibri" w:hAnsi="Calibri" w:cs="Calibri"/>
                <w:color w:val="000000"/>
                <w:sz w:val="20"/>
              </w:rPr>
              <w:t>cellular response to cholesterol</w:t>
            </w:r>
          </w:p>
        </w:tc>
      </w:tr>
      <w:tr w:rsidR="00495420"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495420" w:rsidRPr="0036139B" w:rsidRDefault="003A421C" w:rsidP="00495420">
            <w:pPr>
              <w:rPr>
                <w:rFonts w:ascii="Calibri" w:hAnsi="Calibri" w:cs="Calibri"/>
                <w:b w:val="0"/>
                <w:color w:val="000000"/>
                <w:sz w:val="20"/>
              </w:rPr>
            </w:pPr>
            <w:r w:rsidRPr="003A421C">
              <w:rPr>
                <w:rFonts w:ascii="Calibri" w:hAnsi="Calibri" w:cs="Calibri"/>
                <w:b w:val="0"/>
                <w:color w:val="000000"/>
                <w:sz w:val="20"/>
              </w:rPr>
              <w:t>P14439</w:t>
            </w:r>
          </w:p>
        </w:tc>
        <w:tc>
          <w:tcPr>
            <w:tcW w:w="0" w:type="auto"/>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H2-Ea</w:t>
            </w:r>
          </w:p>
        </w:tc>
        <w:tc>
          <w:tcPr>
            <w:tcW w:w="4446"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3A421C">
              <w:rPr>
                <w:rFonts w:ascii="Calibri" w:hAnsi="Calibri" w:cs="Calibri"/>
                <w:color w:val="000000"/>
                <w:sz w:val="20"/>
              </w:rPr>
              <w:t>H-2 class II histocompatibility antigen</w:t>
            </w:r>
          </w:p>
        </w:tc>
        <w:tc>
          <w:tcPr>
            <w:tcW w:w="3330" w:type="dxa"/>
            <w:vAlign w:val="center"/>
          </w:tcPr>
          <w:p w:rsidR="00495420"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Plasma membrane, lysosome</w:t>
            </w:r>
          </w:p>
        </w:tc>
        <w:tc>
          <w:tcPr>
            <w:tcW w:w="5133" w:type="dxa"/>
            <w:vAlign w:val="center"/>
          </w:tcPr>
          <w:p w:rsidR="00495420"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w:t>
            </w:r>
            <w:r w:rsidRPr="003A421C">
              <w:rPr>
                <w:rFonts w:ascii="Calibri" w:hAnsi="Calibri" w:cs="Calibri"/>
                <w:color w:val="000000"/>
                <w:sz w:val="20"/>
              </w:rPr>
              <w:t>ositive regulation of immune response</w:t>
            </w:r>
            <w:r>
              <w:rPr>
                <w:rFonts w:ascii="Calibri" w:hAnsi="Calibri" w:cs="Calibri"/>
                <w:color w:val="000000"/>
                <w:sz w:val="20"/>
              </w:rPr>
              <w:t xml:space="preserve">, </w:t>
            </w:r>
            <w:r w:rsidRPr="003A421C">
              <w:rPr>
                <w:rFonts w:ascii="Calibri" w:hAnsi="Calibri" w:cs="Calibri"/>
                <w:color w:val="000000"/>
                <w:sz w:val="20"/>
              </w:rPr>
              <w:t>antigen processing and presentation of exogenous peptide antigen via MHC class II</w:t>
            </w:r>
          </w:p>
          <w:p w:rsidR="003A421C" w:rsidRPr="00C757CA" w:rsidRDefault="003A421C" w:rsidP="00495420">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p>
        </w:tc>
      </w:tr>
      <w:tr w:rsidR="003A421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tcPr>
          <w:p w:rsidR="003A421C" w:rsidRPr="0036139B" w:rsidRDefault="003A421C" w:rsidP="003A421C">
            <w:pPr>
              <w:jc w:val="both"/>
              <w:rPr>
                <w:rFonts w:ascii="Calibri" w:hAnsi="Calibri" w:cs="Calibri"/>
                <w:b w:val="0"/>
                <w:color w:val="000000"/>
                <w:sz w:val="20"/>
              </w:rPr>
            </w:pPr>
            <w:r w:rsidRPr="0036139B">
              <w:rPr>
                <w:rFonts w:ascii="Calibri" w:hAnsi="Calibri" w:cs="Calibri"/>
                <w:color w:val="000000"/>
                <w:sz w:val="20"/>
              </w:rPr>
              <w:lastRenderedPageBreak/>
              <w:t>Uniprot ID</w:t>
            </w:r>
          </w:p>
        </w:tc>
        <w:tc>
          <w:tcPr>
            <w:tcW w:w="0" w:type="auto"/>
            <w:shd w:val="clear" w:color="auto" w:fill="C5E0B3" w:themeFill="accent6" w:themeFillTint="66"/>
            <w:vAlign w:val="center"/>
          </w:tcPr>
          <w:p w:rsidR="003A421C" w:rsidRPr="00C757CA" w:rsidRDefault="003A421C" w:rsidP="003A421C">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tcPr>
          <w:p w:rsidR="003A421C" w:rsidRPr="00C757CA" w:rsidRDefault="003A421C" w:rsidP="003A421C">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tcPr>
          <w:p w:rsidR="003A421C" w:rsidRPr="00C757CA" w:rsidRDefault="003A421C" w:rsidP="003A421C">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tcPr>
          <w:p w:rsidR="003A421C" w:rsidRPr="00C757CA" w:rsidRDefault="003A421C" w:rsidP="003A421C">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tr w:rsidR="003A421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A83F53" w:rsidRDefault="003A421C" w:rsidP="00A83F53">
            <w:pPr>
              <w:jc w:val="both"/>
              <w:rPr>
                <w:rFonts w:cstheme="minorHAnsi"/>
                <w:b w:val="0"/>
                <w:color w:val="000000"/>
                <w:sz w:val="20"/>
              </w:rPr>
            </w:pPr>
            <w:r w:rsidRPr="00A83F53">
              <w:rPr>
                <w:rFonts w:cstheme="minorHAnsi"/>
                <w:b w:val="0"/>
                <w:color w:val="000000"/>
                <w:sz w:val="20"/>
              </w:rPr>
              <w:t>P14429</w:t>
            </w:r>
          </w:p>
        </w:tc>
        <w:tc>
          <w:tcPr>
            <w:tcW w:w="0" w:type="auto"/>
            <w:vAlign w:val="center"/>
          </w:tcPr>
          <w:p w:rsidR="003A421C" w:rsidRPr="00A83F53" w:rsidRDefault="003A421C"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H2-Q7</w:t>
            </w:r>
          </w:p>
        </w:tc>
        <w:tc>
          <w:tcPr>
            <w:tcW w:w="4446" w:type="dxa"/>
            <w:vAlign w:val="center"/>
          </w:tcPr>
          <w:p w:rsidR="003A421C" w:rsidRPr="00A83F53" w:rsidRDefault="003A421C"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H-2 class I histocompatibility antigen</w:t>
            </w:r>
          </w:p>
        </w:tc>
        <w:tc>
          <w:tcPr>
            <w:tcW w:w="3330" w:type="dxa"/>
            <w:vAlign w:val="center"/>
          </w:tcPr>
          <w:p w:rsidR="003A421C" w:rsidRPr="00A83F53" w:rsidRDefault="00A83F53"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Endoplasmic reticulum, MHC class I protein complex</w:t>
            </w:r>
          </w:p>
        </w:tc>
        <w:tc>
          <w:tcPr>
            <w:tcW w:w="5133" w:type="dxa"/>
            <w:vAlign w:val="center"/>
          </w:tcPr>
          <w:p w:rsidR="003A421C" w:rsidRPr="00A83F53" w:rsidRDefault="003A421C"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Antigen processing and presentation of peptide antigen via MHC class I, cellular response to type II interferón, embryo implantation</w:t>
            </w:r>
          </w:p>
        </w:tc>
      </w:tr>
      <w:tr w:rsidR="003A421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A83F53" w:rsidRDefault="003A421C" w:rsidP="00A83F53">
            <w:pPr>
              <w:jc w:val="both"/>
              <w:rPr>
                <w:rFonts w:cstheme="minorHAnsi"/>
                <w:b w:val="0"/>
                <w:color w:val="000000"/>
                <w:sz w:val="20"/>
              </w:rPr>
            </w:pPr>
            <w:r w:rsidRPr="00A83F53">
              <w:rPr>
                <w:rFonts w:cstheme="minorHAnsi"/>
                <w:b w:val="0"/>
                <w:color w:val="000000"/>
                <w:sz w:val="20"/>
              </w:rPr>
              <w:t>Q9CYQ5</w:t>
            </w:r>
          </w:p>
        </w:tc>
        <w:tc>
          <w:tcPr>
            <w:tcW w:w="0" w:type="auto"/>
            <w:vAlign w:val="center"/>
          </w:tcPr>
          <w:p w:rsidR="003A421C" w:rsidRPr="00A83F53" w:rsidRDefault="003A421C" w:rsidP="00A83F5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83F53">
              <w:rPr>
                <w:rFonts w:cstheme="minorHAnsi"/>
                <w:color w:val="000000"/>
                <w:sz w:val="20"/>
              </w:rPr>
              <w:t>Hcfc1r1</w:t>
            </w:r>
          </w:p>
        </w:tc>
        <w:tc>
          <w:tcPr>
            <w:tcW w:w="4446" w:type="dxa"/>
            <w:vAlign w:val="center"/>
          </w:tcPr>
          <w:p w:rsidR="003A421C" w:rsidRPr="00A83F53" w:rsidRDefault="003A421C" w:rsidP="00A83F5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83F53">
              <w:rPr>
                <w:rFonts w:cstheme="minorHAnsi"/>
                <w:color w:val="000000"/>
                <w:sz w:val="20"/>
              </w:rPr>
              <w:t>Host cell factor C1 regulator 1</w:t>
            </w:r>
          </w:p>
        </w:tc>
        <w:tc>
          <w:tcPr>
            <w:tcW w:w="3330" w:type="dxa"/>
            <w:vAlign w:val="center"/>
          </w:tcPr>
          <w:p w:rsidR="003A421C" w:rsidRPr="00A83F53" w:rsidRDefault="00A83F53" w:rsidP="00A83F5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83F53">
              <w:rPr>
                <w:rFonts w:cstheme="minorHAnsi"/>
                <w:color w:val="000000"/>
                <w:sz w:val="20"/>
              </w:rPr>
              <w:t>Nucleoplasm, cytoplasm</w:t>
            </w:r>
          </w:p>
        </w:tc>
        <w:tc>
          <w:tcPr>
            <w:tcW w:w="5133" w:type="dxa"/>
            <w:vAlign w:val="center"/>
          </w:tcPr>
          <w:p w:rsidR="003A421C" w:rsidRPr="00A83F53" w:rsidRDefault="00A83F53" w:rsidP="00A83F5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83F53">
              <w:rPr>
                <w:rFonts w:cstheme="minorHAnsi"/>
                <w:color w:val="000000"/>
                <w:sz w:val="20"/>
              </w:rPr>
              <w:t>-</w:t>
            </w:r>
          </w:p>
        </w:tc>
      </w:tr>
      <w:tr w:rsidR="003A421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A83F53" w:rsidRDefault="00A83F53" w:rsidP="00A83F53">
            <w:pPr>
              <w:jc w:val="both"/>
              <w:rPr>
                <w:rFonts w:cstheme="minorHAnsi"/>
                <w:b w:val="0"/>
                <w:color w:val="000000"/>
                <w:sz w:val="20"/>
              </w:rPr>
            </w:pPr>
            <w:r w:rsidRPr="00A83F53">
              <w:rPr>
                <w:rFonts w:cstheme="minorHAnsi"/>
                <w:b w:val="0"/>
                <w:color w:val="000000"/>
                <w:sz w:val="20"/>
              </w:rPr>
              <w:t>Q8BQM4</w:t>
            </w:r>
          </w:p>
        </w:tc>
        <w:tc>
          <w:tcPr>
            <w:tcW w:w="0" w:type="auto"/>
            <w:vAlign w:val="center"/>
          </w:tcPr>
          <w:p w:rsidR="003A421C" w:rsidRPr="00A83F53" w:rsidRDefault="00A83F53"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Heatr3</w:t>
            </w:r>
          </w:p>
        </w:tc>
        <w:tc>
          <w:tcPr>
            <w:tcW w:w="4446" w:type="dxa"/>
            <w:vAlign w:val="center"/>
          </w:tcPr>
          <w:p w:rsidR="003A421C" w:rsidRPr="00A83F53" w:rsidRDefault="00A83F53"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HEAT repeat-containing protein 3</w:t>
            </w:r>
          </w:p>
        </w:tc>
        <w:tc>
          <w:tcPr>
            <w:tcW w:w="3330" w:type="dxa"/>
            <w:vAlign w:val="center"/>
          </w:tcPr>
          <w:p w:rsidR="003A421C" w:rsidRPr="00A83F53" w:rsidRDefault="00A83F53"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w:t>
            </w:r>
          </w:p>
        </w:tc>
        <w:tc>
          <w:tcPr>
            <w:tcW w:w="5133" w:type="dxa"/>
            <w:vAlign w:val="center"/>
          </w:tcPr>
          <w:p w:rsidR="003A421C" w:rsidRPr="00A83F53" w:rsidRDefault="00A83F53"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Erythrocyte maturation, protein import into nucleus, ribosomal large subunit biogenesis</w:t>
            </w:r>
          </w:p>
        </w:tc>
      </w:tr>
      <w:tr w:rsidR="003A421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A83F53" w:rsidRDefault="00A83F53" w:rsidP="00A83F53">
            <w:pPr>
              <w:jc w:val="both"/>
              <w:rPr>
                <w:rFonts w:cstheme="minorHAnsi"/>
                <w:b w:val="0"/>
                <w:color w:val="000000"/>
                <w:sz w:val="20"/>
              </w:rPr>
            </w:pPr>
            <w:r w:rsidRPr="00A83F53">
              <w:rPr>
                <w:rFonts w:cstheme="minorHAnsi"/>
                <w:b w:val="0"/>
                <w:color w:val="000000"/>
                <w:sz w:val="20"/>
              </w:rPr>
              <w:t>P18608</w:t>
            </w:r>
          </w:p>
        </w:tc>
        <w:tc>
          <w:tcPr>
            <w:tcW w:w="0" w:type="auto"/>
            <w:vAlign w:val="center"/>
          </w:tcPr>
          <w:p w:rsidR="003A421C" w:rsidRPr="00A83F53" w:rsidRDefault="00A83F53" w:rsidP="00A83F5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83F53">
              <w:rPr>
                <w:rFonts w:cstheme="minorHAnsi"/>
                <w:color w:val="000000"/>
                <w:sz w:val="20"/>
              </w:rPr>
              <w:t>Hmgn1</w:t>
            </w:r>
          </w:p>
        </w:tc>
        <w:tc>
          <w:tcPr>
            <w:tcW w:w="4446" w:type="dxa"/>
            <w:vAlign w:val="center"/>
          </w:tcPr>
          <w:p w:rsidR="003A421C" w:rsidRPr="00A83F53" w:rsidRDefault="00A83F53" w:rsidP="00A83F5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83F53">
              <w:rPr>
                <w:rFonts w:cstheme="minorHAnsi"/>
                <w:color w:val="000000"/>
                <w:sz w:val="20"/>
              </w:rPr>
              <w:t>Non-histone chromosomal protein HMG-14</w:t>
            </w:r>
          </w:p>
        </w:tc>
        <w:tc>
          <w:tcPr>
            <w:tcW w:w="3330" w:type="dxa"/>
            <w:vAlign w:val="center"/>
          </w:tcPr>
          <w:p w:rsidR="003A421C" w:rsidRPr="00A83F53" w:rsidRDefault="00A83F53" w:rsidP="00A83F5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83F53">
              <w:rPr>
                <w:rFonts w:cstheme="minorHAnsi"/>
                <w:color w:val="000000"/>
                <w:sz w:val="20"/>
              </w:rPr>
              <w:t>Nucleus, nucleoplasm, cytoplasm</w:t>
            </w:r>
          </w:p>
        </w:tc>
        <w:tc>
          <w:tcPr>
            <w:tcW w:w="5133" w:type="dxa"/>
            <w:vAlign w:val="center"/>
          </w:tcPr>
          <w:p w:rsidR="003A421C" w:rsidRPr="00A83F53" w:rsidRDefault="00A83F53" w:rsidP="00A83F5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83F53">
              <w:rPr>
                <w:rFonts w:cstheme="minorHAnsi"/>
                <w:color w:val="000000"/>
                <w:sz w:val="20"/>
              </w:rPr>
              <w:t>Chromatin organization, egulation of epithelial cell proliferation, regulation of transcription by RNA polymerase II, post-embryonic camera-type eye morphogenesis</w:t>
            </w:r>
          </w:p>
        </w:tc>
      </w:tr>
      <w:tr w:rsidR="003A421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A83F53" w:rsidRDefault="00A83F53" w:rsidP="00A83F53">
            <w:pPr>
              <w:jc w:val="both"/>
              <w:rPr>
                <w:rFonts w:cstheme="minorHAnsi"/>
                <w:b w:val="0"/>
                <w:color w:val="000000"/>
                <w:sz w:val="20"/>
              </w:rPr>
            </w:pPr>
            <w:r w:rsidRPr="00A83F53">
              <w:rPr>
                <w:rFonts w:cstheme="minorHAnsi"/>
                <w:b w:val="0"/>
                <w:color w:val="000000"/>
                <w:sz w:val="20"/>
              </w:rPr>
              <w:t>Q8R1H0</w:t>
            </w:r>
          </w:p>
        </w:tc>
        <w:tc>
          <w:tcPr>
            <w:tcW w:w="0" w:type="auto"/>
            <w:vAlign w:val="center"/>
          </w:tcPr>
          <w:p w:rsidR="003A421C" w:rsidRPr="00A83F53" w:rsidRDefault="00A83F53"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Hopx</w:t>
            </w:r>
          </w:p>
        </w:tc>
        <w:tc>
          <w:tcPr>
            <w:tcW w:w="4446" w:type="dxa"/>
            <w:vAlign w:val="center"/>
          </w:tcPr>
          <w:p w:rsidR="003A421C" w:rsidRPr="00A83F53" w:rsidRDefault="00A83F53"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Homeodomain-only protein</w:t>
            </w:r>
          </w:p>
        </w:tc>
        <w:tc>
          <w:tcPr>
            <w:tcW w:w="3330" w:type="dxa"/>
            <w:vAlign w:val="center"/>
          </w:tcPr>
          <w:p w:rsidR="003A421C" w:rsidRPr="00A83F53" w:rsidRDefault="00A83F53"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Nucleus, cytoplasm</w:t>
            </w:r>
          </w:p>
        </w:tc>
        <w:tc>
          <w:tcPr>
            <w:tcW w:w="5133" w:type="dxa"/>
            <w:vAlign w:val="center"/>
          </w:tcPr>
          <w:p w:rsidR="003A421C" w:rsidRPr="00A83F53" w:rsidRDefault="00A83F53" w:rsidP="00A83F5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83F53">
              <w:rPr>
                <w:rFonts w:cstheme="minorHAnsi"/>
                <w:color w:val="000000"/>
                <w:sz w:val="20"/>
              </w:rPr>
              <w:t xml:space="preserve">Chaperone-mediated protein complex assembly, heart development, lung alveolus development, negative regulation of cell differentiation, negative regulation of transcription by RNA polymerase II,positive regulation of skeletal muscle tissue regeneration, regulation of heart contraction </w:t>
            </w:r>
          </w:p>
        </w:tc>
      </w:tr>
      <w:tr w:rsidR="003A421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184E71" w:rsidRDefault="00A83F53" w:rsidP="00184E71">
            <w:pPr>
              <w:jc w:val="both"/>
              <w:rPr>
                <w:rFonts w:cstheme="minorHAnsi"/>
                <w:b w:val="0"/>
                <w:color w:val="000000"/>
                <w:sz w:val="20"/>
              </w:rPr>
            </w:pPr>
            <w:r w:rsidRPr="00184E71">
              <w:rPr>
                <w:rFonts w:cstheme="minorHAnsi"/>
                <w:b w:val="0"/>
                <w:color w:val="000000"/>
                <w:sz w:val="20"/>
              </w:rPr>
              <w:t>P31257</w:t>
            </w:r>
          </w:p>
        </w:tc>
        <w:tc>
          <w:tcPr>
            <w:tcW w:w="0" w:type="auto"/>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Hoxc10</w:t>
            </w:r>
          </w:p>
        </w:tc>
        <w:tc>
          <w:tcPr>
            <w:tcW w:w="4446" w:type="dxa"/>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Homeobox protein Hox-C10</w:t>
            </w:r>
          </w:p>
        </w:tc>
        <w:tc>
          <w:tcPr>
            <w:tcW w:w="3330" w:type="dxa"/>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Nucleus</w:t>
            </w:r>
          </w:p>
        </w:tc>
        <w:tc>
          <w:tcPr>
            <w:tcW w:w="5133" w:type="dxa"/>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 xml:space="preserve">Anterior/posterior pattern specification, embryonic limb morphogenesis, neuromuscular process, proximal/distal pattern formation </w:t>
            </w:r>
          </w:p>
        </w:tc>
      </w:tr>
      <w:tr w:rsidR="003A421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184E71" w:rsidRDefault="00A83F53" w:rsidP="00184E71">
            <w:pPr>
              <w:jc w:val="both"/>
              <w:rPr>
                <w:rFonts w:cstheme="minorHAnsi"/>
                <w:b w:val="0"/>
                <w:color w:val="000000"/>
                <w:sz w:val="20"/>
              </w:rPr>
            </w:pPr>
            <w:r w:rsidRPr="00184E71">
              <w:rPr>
                <w:rFonts w:cstheme="minorHAnsi"/>
                <w:b w:val="0"/>
                <w:color w:val="000000"/>
                <w:sz w:val="20"/>
              </w:rPr>
              <w:t>P49429</w:t>
            </w:r>
          </w:p>
        </w:tc>
        <w:tc>
          <w:tcPr>
            <w:tcW w:w="0" w:type="auto"/>
            <w:vAlign w:val="center"/>
          </w:tcPr>
          <w:p w:rsidR="003A421C" w:rsidRPr="00184E71" w:rsidRDefault="00A83F53" w:rsidP="00184E71">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184E71">
              <w:rPr>
                <w:rFonts w:cstheme="minorHAnsi"/>
                <w:color w:val="000000"/>
                <w:sz w:val="20"/>
              </w:rPr>
              <w:t>Hpd</w:t>
            </w:r>
          </w:p>
        </w:tc>
        <w:tc>
          <w:tcPr>
            <w:tcW w:w="4446" w:type="dxa"/>
            <w:vAlign w:val="center"/>
          </w:tcPr>
          <w:p w:rsidR="003A421C" w:rsidRPr="00184E71" w:rsidRDefault="00A83F53" w:rsidP="00184E71">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184E71">
              <w:rPr>
                <w:rFonts w:cstheme="minorHAnsi"/>
                <w:color w:val="000000"/>
                <w:sz w:val="20"/>
              </w:rPr>
              <w:t>4-hydroxyphenylpyruvate dioxygenase</w:t>
            </w:r>
          </w:p>
        </w:tc>
        <w:tc>
          <w:tcPr>
            <w:tcW w:w="3330" w:type="dxa"/>
            <w:vAlign w:val="center"/>
          </w:tcPr>
          <w:p w:rsidR="003A421C" w:rsidRPr="00184E71" w:rsidRDefault="00A83F53" w:rsidP="00184E71">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184E71">
              <w:rPr>
                <w:rFonts w:cstheme="minorHAnsi"/>
                <w:color w:val="000000"/>
                <w:sz w:val="20"/>
              </w:rPr>
              <w:t>Endoplasmic reticulum, Golgi apparatus</w:t>
            </w:r>
          </w:p>
        </w:tc>
        <w:tc>
          <w:tcPr>
            <w:tcW w:w="5133" w:type="dxa"/>
            <w:vAlign w:val="center"/>
          </w:tcPr>
          <w:p w:rsidR="003A421C" w:rsidRPr="00184E71" w:rsidRDefault="00A83F53" w:rsidP="00184E71">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184E71">
              <w:rPr>
                <w:rFonts w:cstheme="minorHAnsi"/>
                <w:color w:val="000000"/>
                <w:sz w:val="20"/>
              </w:rPr>
              <w:t>L-phenylalanine catabolic process, tyrosine catabolic process</w:t>
            </w:r>
          </w:p>
        </w:tc>
      </w:tr>
      <w:tr w:rsidR="003A421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184E71" w:rsidRDefault="00A83F53" w:rsidP="00184E71">
            <w:pPr>
              <w:jc w:val="both"/>
              <w:rPr>
                <w:rFonts w:cstheme="minorHAnsi"/>
                <w:b w:val="0"/>
                <w:color w:val="000000"/>
                <w:sz w:val="20"/>
              </w:rPr>
            </w:pPr>
            <w:r w:rsidRPr="00184E71">
              <w:rPr>
                <w:rFonts w:cstheme="minorHAnsi"/>
                <w:b w:val="0"/>
                <w:color w:val="000000"/>
                <w:sz w:val="20"/>
              </w:rPr>
              <w:t>Q8BQY8</w:t>
            </w:r>
          </w:p>
        </w:tc>
        <w:tc>
          <w:tcPr>
            <w:tcW w:w="0" w:type="auto"/>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Hus1</w:t>
            </w:r>
          </w:p>
        </w:tc>
        <w:tc>
          <w:tcPr>
            <w:tcW w:w="4446" w:type="dxa"/>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Checkpoint protein HUS1</w:t>
            </w:r>
          </w:p>
        </w:tc>
        <w:tc>
          <w:tcPr>
            <w:tcW w:w="3330" w:type="dxa"/>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Nucleus, cytoplasm</w:t>
            </w:r>
          </w:p>
        </w:tc>
        <w:tc>
          <w:tcPr>
            <w:tcW w:w="5133" w:type="dxa"/>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Cellular response to ionizing radiation, DNA damage checkpoint signaling, regulation of protein phosphorylation</w:t>
            </w:r>
          </w:p>
        </w:tc>
      </w:tr>
      <w:tr w:rsidR="003A421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184E71" w:rsidRDefault="00A83F53" w:rsidP="00184E71">
            <w:pPr>
              <w:jc w:val="both"/>
              <w:rPr>
                <w:rFonts w:cstheme="minorHAnsi"/>
                <w:b w:val="0"/>
                <w:color w:val="000000"/>
                <w:sz w:val="20"/>
              </w:rPr>
            </w:pPr>
            <w:r w:rsidRPr="00184E71">
              <w:rPr>
                <w:rFonts w:cstheme="minorHAnsi"/>
                <w:b w:val="0"/>
                <w:color w:val="000000"/>
                <w:sz w:val="20"/>
              </w:rPr>
              <w:t>P01869</w:t>
            </w:r>
          </w:p>
        </w:tc>
        <w:tc>
          <w:tcPr>
            <w:tcW w:w="0" w:type="auto"/>
            <w:vAlign w:val="center"/>
          </w:tcPr>
          <w:p w:rsidR="003A421C" w:rsidRPr="00184E71" w:rsidRDefault="00A83F53" w:rsidP="00184E71">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184E71">
              <w:rPr>
                <w:rFonts w:cstheme="minorHAnsi"/>
                <w:color w:val="000000"/>
                <w:sz w:val="20"/>
              </w:rPr>
              <w:t>Ighg1</w:t>
            </w:r>
          </w:p>
        </w:tc>
        <w:tc>
          <w:tcPr>
            <w:tcW w:w="4446" w:type="dxa"/>
            <w:vAlign w:val="center"/>
          </w:tcPr>
          <w:p w:rsidR="003A421C" w:rsidRPr="00184E71" w:rsidRDefault="00A83F53" w:rsidP="00184E71">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184E71">
              <w:rPr>
                <w:rFonts w:cstheme="minorHAnsi"/>
                <w:color w:val="000000"/>
                <w:sz w:val="20"/>
              </w:rPr>
              <w:t>Ig gamma-1 chain C region</w:t>
            </w:r>
          </w:p>
        </w:tc>
        <w:tc>
          <w:tcPr>
            <w:tcW w:w="3330" w:type="dxa"/>
            <w:vAlign w:val="center"/>
          </w:tcPr>
          <w:p w:rsidR="003A421C" w:rsidRPr="00184E71" w:rsidRDefault="00A83F53" w:rsidP="00184E71">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184E71">
              <w:rPr>
                <w:rFonts w:cstheme="minorHAnsi"/>
                <w:color w:val="000000"/>
                <w:sz w:val="20"/>
              </w:rPr>
              <w:t>Plasma membrane, cytoplasm</w:t>
            </w:r>
          </w:p>
        </w:tc>
        <w:tc>
          <w:tcPr>
            <w:tcW w:w="5133" w:type="dxa"/>
            <w:vAlign w:val="center"/>
          </w:tcPr>
          <w:p w:rsidR="003A421C" w:rsidRPr="00184E71" w:rsidRDefault="00A83F53" w:rsidP="00184E71">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184E71">
              <w:rPr>
                <w:rFonts w:cstheme="minorHAnsi"/>
                <w:color w:val="000000"/>
                <w:sz w:val="20"/>
              </w:rPr>
              <w:t>Defense response to bacterium, immune response</w:t>
            </w:r>
          </w:p>
        </w:tc>
      </w:tr>
      <w:tr w:rsidR="003A421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184E71" w:rsidRDefault="00A83F53" w:rsidP="00184E71">
            <w:pPr>
              <w:jc w:val="both"/>
              <w:rPr>
                <w:rFonts w:cstheme="minorHAnsi"/>
                <w:b w:val="0"/>
                <w:color w:val="000000"/>
                <w:sz w:val="20"/>
              </w:rPr>
            </w:pPr>
            <w:r w:rsidRPr="00184E71">
              <w:rPr>
                <w:rFonts w:cstheme="minorHAnsi"/>
                <w:b w:val="0"/>
                <w:color w:val="000000"/>
                <w:sz w:val="20"/>
              </w:rPr>
              <w:t>Q64385</w:t>
            </w:r>
          </w:p>
        </w:tc>
        <w:tc>
          <w:tcPr>
            <w:tcW w:w="0" w:type="auto"/>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Il11ra1</w:t>
            </w:r>
          </w:p>
        </w:tc>
        <w:tc>
          <w:tcPr>
            <w:tcW w:w="4446" w:type="dxa"/>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Interleukin-11 receptor subunit alpha-1</w:t>
            </w:r>
          </w:p>
        </w:tc>
        <w:tc>
          <w:tcPr>
            <w:tcW w:w="3330" w:type="dxa"/>
            <w:vAlign w:val="center"/>
          </w:tcPr>
          <w:p w:rsidR="003A421C" w:rsidRPr="00184E71" w:rsidRDefault="00184E71"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Extracellular region</w:t>
            </w:r>
          </w:p>
        </w:tc>
        <w:tc>
          <w:tcPr>
            <w:tcW w:w="5133" w:type="dxa"/>
            <w:vAlign w:val="center"/>
          </w:tcPr>
          <w:p w:rsidR="003A421C" w:rsidRPr="00184E71" w:rsidRDefault="00A83F53"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Cell population proliferation, developmental process</w:t>
            </w:r>
            <w:r w:rsidR="00184E71" w:rsidRPr="00184E71">
              <w:rPr>
                <w:rFonts w:cstheme="minorHAnsi"/>
                <w:color w:val="000000"/>
                <w:sz w:val="20"/>
              </w:rPr>
              <w:t>, natural killer cell differentiation, cytokine-mediated signaling pathway</w:t>
            </w:r>
          </w:p>
        </w:tc>
      </w:tr>
      <w:tr w:rsidR="003A421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184E71" w:rsidRDefault="00184E71" w:rsidP="00184E71">
            <w:pPr>
              <w:jc w:val="both"/>
              <w:rPr>
                <w:rFonts w:cstheme="minorHAnsi"/>
                <w:b w:val="0"/>
                <w:bCs w:val="0"/>
                <w:color w:val="000000"/>
                <w:sz w:val="20"/>
              </w:rPr>
            </w:pPr>
            <w:r w:rsidRPr="00184E71">
              <w:rPr>
                <w:rFonts w:cstheme="minorHAnsi"/>
                <w:b w:val="0"/>
                <w:bCs w:val="0"/>
                <w:color w:val="000000"/>
                <w:sz w:val="20"/>
              </w:rPr>
              <w:t>Q61098</w:t>
            </w:r>
          </w:p>
        </w:tc>
        <w:tc>
          <w:tcPr>
            <w:tcW w:w="0" w:type="auto"/>
            <w:vAlign w:val="center"/>
          </w:tcPr>
          <w:p w:rsidR="003A421C" w:rsidRPr="00184E71" w:rsidRDefault="00184E71" w:rsidP="00184E71">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184E71">
              <w:rPr>
                <w:rFonts w:cstheme="minorHAnsi"/>
                <w:bCs/>
                <w:color w:val="000000"/>
                <w:sz w:val="20"/>
              </w:rPr>
              <w:t>Il18r1</w:t>
            </w:r>
          </w:p>
        </w:tc>
        <w:tc>
          <w:tcPr>
            <w:tcW w:w="4446" w:type="dxa"/>
            <w:vAlign w:val="center"/>
          </w:tcPr>
          <w:p w:rsidR="003A421C" w:rsidRPr="00184E71" w:rsidRDefault="00184E71" w:rsidP="00184E71">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184E71">
              <w:rPr>
                <w:rFonts w:cstheme="minorHAnsi"/>
                <w:bCs/>
                <w:color w:val="000000"/>
                <w:sz w:val="20"/>
              </w:rPr>
              <w:t>Interleukin-18 receptor 1</w:t>
            </w:r>
          </w:p>
        </w:tc>
        <w:tc>
          <w:tcPr>
            <w:tcW w:w="3330" w:type="dxa"/>
            <w:vAlign w:val="center"/>
          </w:tcPr>
          <w:p w:rsidR="003A421C" w:rsidRPr="00184E71" w:rsidRDefault="00184E71" w:rsidP="00184E71">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184E71">
              <w:rPr>
                <w:rFonts w:cstheme="minorHAnsi"/>
                <w:bCs/>
                <w:color w:val="000000"/>
                <w:sz w:val="20"/>
              </w:rPr>
              <w:t>Plasma membrane</w:t>
            </w:r>
          </w:p>
        </w:tc>
        <w:tc>
          <w:tcPr>
            <w:tcW w:w="5133" w:type="dxa"/>
            <w:vAlign w:val="center"/>
          </w:tcPr>
          <w:p w:rsidR="003A421C" w:rsidRPr="00184E71" w:rsidRDefault="00184E71" w:rsidP="00184E71">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184E71">
              <w:rPr>
                <w:rFonts w:cstheme="minorHAnsi"/>
                <w:bCs/>
                <w:color w:val="000000"/>
                <w:sz w:val="20"/>
              </w:rPr>
              <w:t>Inflammatory response</w:t>
            </w:r>
          </w:p>
        </w:tc>
      </w:tr>
      <w:tr w:rsidR="003A421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184E71" w:rsidRDefault="00184E71" w:rsidP="00184E71">
            <w:pPr>
              <w:jc w:val="both"/>
              <w:rPr>
                <w:rFonts w:cstheme="minorHAnsi"/>
                <w:b w:val="0"/>
                <w:color w:val="000000"/>
                <w:sz w:val="20"/>
              </w:rPr>
            </w:pPr>
            <w:r w:rsidRPr="00184E71">
              <w:rPr>
                <w:rFonts w:cstheme="minorHAnsi"/>
                <w:b w:val="0"/>
                <w:color w:val="000000"/>
                <w:sz w:val="20"/>
              </w:rPr>
              <w:t>Q99PT3</w:t>
            </w:r>
          </w:p>
        </w:tc>
        <w:tc>
          <w:tcPr>
            <w:tcW w:w="0" w:type="auto"/>
            <w:vAlign w:val="center"/>
          </w:tcPr>
          <w:p w:rsidR="003A421C" w:rsidRPr="00184E71" w:rsidRDefault="00184E71"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Ino80b</w:t>
            </w:r>
          </w:p>
        </w:tc>
        <w:tc>
          <w:tcPr>
            <w:tcW w:w="4446" w:type="dxa"/>
            <w:vAlign w:val="center"/>
          </w:tcPr>
          <w:p w:rsidR="003A421C" w:rsidRPr="00184E71" w:rsidRDefault="00184E71"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184E71">
              <w:rPr>
                <w:rFonts w:cstheme="minorHAnsi"/>
                <w:color w:val="000000"/>
                <w:sz w:val="20"/>
              </w:rPr>
              <w:t>INO80 complex subunit B</w:t>
            </w:r>
          </w:p>
        </w:tc>
        <w:tc>
          <w:tcPr>
            <w:tcW w:w="3330" w:type="dxa"/>
            <w:vAlign w:val="center"/>
          </w:tcPr>
          <w:p w:rsidR="003A421C" w:rsidRPr="00184E71" w:rsidRDefault="00184E71"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Pr>
                <w:rFonts w:cstheme="minorHAnsi"/>
                <w:color w:val="000000"/>
                <w:sz w:val="20"/>
              </w:rPr>
              <w:t>Nucleolus</w:t>
            </w:r>
          </w:p>
        </w:tc>
        <w:tc>
          <w:tcPr>
            <w:tcW w:w="5133" w:type="dxa"/>
            <w:vAlign w:val="center"/>
          </w:tcPr>
          <w:p w:rsidR="003A421C" w:rsidRPr="00184E71" w:rsidRDefault="00184E71" w:rsidP="00184E71">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Pr>
                <w:rFonts w:cstheme="minorHAnsi"/>
                <w:color w:val="000000"/>
                <w:sz w:val="20"/>
              </w:rPr>
              <w:t>C</w:t>
            </w:r>
            <w:r w:rsidRPr="00184E71">
              <w:rPr>
                <w:rFonts w:cstheme="minorHAnsi"/>
                <w:color w:val="000000"/>
                <w:sz w:val="20"/>
              </w:rPr>
              <w:t>hromatin remodeling</w:t>
            </w:r>
            <w:r>
              <w:rPr>
                <w:rFonts w:cstheme="minorHAnsi"/>
                <w:color w:val="000000"/>
                <w:sz w:val="20"/>
              </w:rPr>
              <w:t xml:space="preserve">, </w:t>
            </w:r>
            <w:r w:rsidRPr="00184E71">
              <w:rPr>
                <w:rFonts w:cstheme="minorHAnsi"/>
                <w:color w:val="000000"/>
                <w:sz w:val="20"/>
              </w:rPr>
              <w:t>DNA repair</w:t>
            </w:r>
            <w:r>
              <w:rPr>
                <w:rFonts w:cstheme="minorHAnsi"/>
                <w:color w:val="000000"/>
                <w:sz w:val="20"/>
              </w:rPr>
              <w:t xml:space="preserve">, </w:t>
            </w:r>
            <w:r w:rsidRPr="00184E71">
              <w:rPr>
                <w:rFonts w:cstheme="minorHAnsi"/>
                <w:color w:val="000000"/>
                <w:sz w:val="20"/>
              </w:rPr>
              <w:t>regulation of embryonic development</w:t>
            </w:r>
            <w:r>
              <w:rPr>
                <w:rFonts w:cstheme="minorHAnsi"/>
                <w:color w:val="000000"/>
                <w:sz w:val="20"/>
              </w:rPr>
              <w:t xml:space="preserve">, </w:t>
            </w:r>
            <w:r w:rsidRPr="00184E71">
              <w:rPr>
                <w:rFonts w:cstheme="minorHAnsi"/>
                <w:color w:val="000000"/>
                <w:sz w:val="20"/>
              </w:rPr>
              <w:t>telomere maintenance</w:t>
            </w:r>
          </w:p>
        </w:tc>
      </w:tr>
      <w:tr w:rsidR="003A421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36139B" w:rsidRDefault="00184E71" w:rsidP="003A421C">
            <w:pPr>
              <w:rPr>
                <w:rFonts w:ascii="Calibri" w:hAnsi="Calibri" w:cs="Calibri"/>
                <w:b w:val="0"/>
                <w:color w:val="000000"/>
                <w:sz w:val="20"/>
              </w:rPr>
            </w:pPr>
            <w:r w:rsidRPr="00184E71">
              <w:rPr>
                <w:rFonts w:ascii="Calibri" w:hAnsi="Calibri" w:cs="Calibri"/>
                <w:b w:val="0"/>
                <w:color w:val="000000"/>
                <w:sz w:val="20"/>
              </w:rPr>
              <w:t>P01592</w:t>
            </w:r>
          </w:p>
        </w:tc>
        <w:tc>
          <w:tcPr>
            <w:tcW w:w="0" w:type="auto"/>
            <w:vAlign w:val="center"/>
          </w:tcPr>
          <w:p w:rsidR="003A421C" w:rsidRPr="00C757CA" w:rsidRDefault="00184E71" w:rsidP="003A421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84E71">
              <w:rPr>
                <w:rFonts w:ascii="Calibri" w:hAnsi="Calibri" w:cs="Calibri"/>
                <w:color w:val="000000"/>
                <w:sz w:val="20"/>
              </w:rPr>
              <w:t>Jchain</w:t>
            </w:r>
          </w:p>
        </w:tc>
        <w:tc>
          <w:tcPr>
            <w:tcW w:w="4446" w:type="dxa"/>
            <w:vAlign w:val="center"/>
          </w:tcPr>
          <w:p w:rsidR="003A421C" w:rsidRPr="00C757CA" w:rsidRDefault="00184E71" w:rsidP="003A421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84E71">
              <w:rPr>
                <w:rFonts w:ascii="Calibri" w:hAnsi="Calibri" w:cs="Calibri"/>
                <w:color w:val="000000"/>
                <w:sz w:val="20"/>
              </w:rPr>
              <w:t>Immunoglobulin J chain</w:t>
            </w:r>
          </w:p>
        </w:tc>
        <w:tc>
          <w:tcPr>
            <w:tcW w:w="3330" w:type="dxa"/>
            <w:vAlign w:val="center"/>
          </w:tcPr>
          <w:p w:rsidR="003A421C" w:rsidRPr="00C757CA" w:rsidRDefault="00184E71" w:rsidP="003A421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Extracellular space</w:t>
            </w:r>
          </w:p>
        </w:tc>
        <w:tc>
          <w:tcPr>
            <w:tcW w:w="5133" w:type="dxa"/>
            <w:vAlign w:val="center"/>
          </w:tcPr>
          <w:p w:rsidR="003A421C" w:rsidRPr="00C757CA" w:rsidRDefault="00184E71" w:rsidP="003A421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A</w:t>
            </w:r>
            <w:r w:rsidRPr="00184E71">
              <w:rPr>
                <w:rFonts w:ascii="Calibri" w:hAnsi="Calibri" w:cs="Calibri"/>
                <w:color w:val="000000"/>
                <w:sz w:val="20"/>
              </w:rPr>
              <w:t>daptive immune response</w:t>
            </w:r>
            <w:r>
              <w:rPr>
                <w:rFonts w:ascii="Calibri" w:hAnsi="Calibri" w:cs="Calibri"/>
                <w:color w:val="000000"/>
                <w:sz w:val="20"/>
              </w:rPr>
              <w:t xml:space="preserve">, </w:t>
            </w:r>
            <w:r w:rsidRPr="00184E71">
              <w:rPr>
                <w:rFonts w:ascii="Calibri" w:hAnsi="Calibri" w:cs="Calibri"/>
                <w:color w:val="000000"/>
                <w:sz w:val="20"/>
              </w:rPr>
              <w:t>glomerular filtration</w:t>
            </w:r>
            <w:r>
              <w:rPr>
                <w:rFonts w:ascii="Calibri" w:hAnsi="Calibri" w:cs="Calibri"/>
                <w:color w:val="000000"/>
                <w:sz w:val="20"/>
              </w:rPr>
              <w:t xml:space="preserve">, </w:t>
            </w:r>
            <w:r w:rsidRPr="00184E71">
              <w:rPr>
                <w:rFonts w:ascii="Calibri" w:hAnsi="Calibri" w:cs="Calibri"/>
                <w:color w:val="000000"/>
                <w:sz w:val="20"/>
              </w:rPr>
              <w:t>innate immune response</w:t>
            </w:r>
            <w:r>
              <w:rPr>
                <w:rFonts w:ascii="Calibri" w:hAnsi="Calibri" w:cs="Calibri"/>
                <w:color w:val="000000"/>
                <w:sz w:val="20"/>
              </w:rPr>
              <w:t xml:space="preserve">, </w:t>
            </w:r>
            <w:r w:rsidRPr="00184E71">
              <w:rPr>
                <w:rFonts w:ascii="Calibri" w:hAnsi="Calibri" w:cs="Calibri"/>
                <w:color w:val="000000"/>
                <w:sz w:val="20"/>
              </w:rPr>
              <w:t>protein-containing complex assembly</w:t>
            </w:r>
          </w:p>
        </w:tc>
      </w:tr>
      <w:tr w:rsidR="003A421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36139B" w:rsidRDefault="00184E71" w:rsidP="003A421C">
            <w:pPr>
              <w:rPr>
                <w:rFonts w:ascii="Calibri" w:hAnsi="Calibri" w:cs="Calibri"/>
                <w:b w:val="0"/>
                <w:color w:val="000000"/>
                <w:sz w:val="20"/>
              </w:rPr>
            </w:pPr>
            <w:r w:rsidRPr="00184E71">
              <w:rPr>
                <w:rFonts w:ascii="Calibri" w:hAnsi="Calibri" w:cs="Calibri"/>
                <w:b w:val="0"/>
                <w:color w:val="000000"/>
                <w:sz w:val="20"/>
              </w:rPr>
              <w:t>Q9JHD2</w:t>
            </w:r>
          </w:p>
        </w:tc>
        <w:tc>
          <w:tcPr>
            <w:tcW w:w="0" w:type="auto"/>
            <w:vAlign w:val="center"/>
          </w:tcPr>
          <w:p w:rsidR="003A421C" w:rsidRPr="00C757CA" w:rsidRDefault="00184E71" w:rsidP="003A421C">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84E71">
              <w:rPr>
                <w:rFonts w:ascii="Calibri" w:hAnsi="Calibri" w:cs="Calibri"/>
                <w:color w:val="000000"/>
                <w:sz w:val="20"/>
              </w:rPr>
              <w:t>Kat2a</w:t>
            </w:r>
          </w:p>
        </w:tc>
        <w:tc>
          <w:tcPr>
            <w:tcW w:w="4446" w:type="dxa"/>
            <w:vAlign w:val="center"/>
          </w:tcPr>
          <w:p w:rsidR="003A421C" w:rsidRPr="00C757CA" w:rsidRDefault="00184E71" w:rsidP="003A421C">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184E71">
              <w:rPr>
                <w:rFonts w:ascii="Calibri" w:hAnsi="Calibri" w:cs="Calibri"/>
                <w:color w:val="000000"/>
                <w:sz w:val="20"/>
              </w:rPr>
              <w:t>Histone acetyltransferase KAT2A</w:t>
            </w:r>
          </w:p>
        </w:tc>
        <w:tc>
          <w:tcPr>
            <w:tcW w:w="3330" w:type="dxa"/>
            <w:vAlign w:val="center"/>
          </w:tcPr>
          <w:p w:rsidR="003A421C" w:rsidRPr="00C757CA" w:rsidRDefault="00184E71" w:rsidP="003A421C">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w:t>
            </w:r>
          </w:p>
        </w:tc>
        <w:tc>
          <w:tcPr>
            <w:tcW w:w="5133" w:type="dxa"/>
            <w:vAlign w:val="center"/>
          </w:tcPr>
          <w:p w:rsidR="003A421C" w:rsidRPr="00C757CA" w:rsidRDefault="00184E71" w:rsidP="003A421C">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w:t>
            </w:r>
            <w:r w:rsidRPr="00184E71">
              <w:rPr>
                <w:rFonts w:ascii="Calibri" w:hAnsi="Calibri" w:cs="Calibri"/>
                <w:color w:val="000000"/>
                <w:sz w:val="20"/>
              </w:rPr>
              <w:t>ellular response to nerve growth factor stimulus</w:t>
            </w:r>
            <w:r>
              <w:rPr>
                <w:rFonts w:ascii="Calibri" w:hAnsi="Calibri" w:cs="Calibri"/>
                <w:color w:val="000000"/>
                <w:sz w:val="20"/>
              </w:rPr>
              <w:t xml:space="preserve">, </w:t>
            </w:r>
            <w:r w:rsidRPr="00184E71">
              <w:rPr>
                <w:rFonts w:ascii="Calibri" w:hAnsi="Calibri" w:cs="Calibri"/>
                <w:color w:val="000000"/>
                <w:sz w:val="20"/>
              </w:rPr>
              <w:t>fibroblast proliferation</w:t>
            </w:r>
            <w:r>
              <w:rPr>
                <w:rFonts w:ascii="Calibri" w:hAnsi="Calibri" w:cs="Calibri"/>
                <w:color w:val="000000"/>
                <w:sz w:val="20"/>
              </w:rPr>
              <w:t xml:space="preserve">, heart development, </w:t>
            </w:r>
            <w:r w:rsidRPr="00184E71">
              <w:rPr>
                <w:rFonts w:ascii="Calibri" w:hAnsi="Calibri" w:cs="Calibri"/>
                <w:color w:val="000000"/>
                <w:sz w:val="20"/>
              </w:rPr>
              <w:t xml:space="preserve">intracellular distribution of </w:t>
            </w:r>
            <w:r>
              <w:rPr>
                <w:rFonts w:ascii="Calibri" w:hAnsi="Calibri" w:cs="Calibri"/>
                <w:color w:val="000000"/>
                <w:sz w:val="20"/>
              </w:rPr>
              <w:t xml:space="preserve">mitocondria, </w:t>
            </w:r>
            <w:r w:rsidRPr="00184E71">
              <w:rPr>
                <w:rFonts w:ascii="Calibri" w:hAnsi="Calibri" w:cs="Calibri"/>
                <w:color w:val="000000"/>
                <w:sz w:val="20"/>
              </w:rPr>
              <w:t>nervous system development</w:t>
            </w:r>
            <w:r>
              <w:rPr>
                <w:rFonts w:ascii="Calibri" w:hAnsi="Calibri" w:cs="Calibri"/>
                <w:color w:val="000000"/>
                <w:sz w:val="20"/>
              </w:rPr>
              <w:t xml:space="preserve">, </w:t>
            </w:r>
            <w:r w:rsidRPr="00184E71">
              <w:rPr>
                <w:rFonts w:ascii="Calibri" w:hAnsi="Calibri" w:cs="Calibri"/>
                <w:color w:val="000000"/>
                <w:sz w:val="20"/>
              </w:rPr>
              <w:t>regulation of transcription by RNA polymerase II</w:t>
            </w:r>
          </w:p>
        </w:tc>
      </w:tr>
      <w:tr w:rsidR="003A421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A421C" w:rsidRPr="0036139B" w:rsidRDefault="00184E71" w:rsidP="003A421C">
            <w:pPr>
              <w:rPr>
                <w:rFonts w:ascii="Calibri" w:hAnsi="Calibri" w:cs="Calibri"/>
                <w:b w:val="0"/>
                <w:color w:val="000000"/>
                <w:sz w:val="20"/>
              </w:rPr>
            </w:pPr>
            <w:r w:rsidRPr="00184E71">
              <w:rPr>
                <w:rFonts w:ascii="Calibri" w:hAnsi="Calibri" w:cs="Calibri"/>
                <w:b w:val="0"/>
                <w:color w:val="000000"/>
                <w:sz w:val="20"/>
              </w:rPr>
              <w:t>P58391</w:t>
            </w:r>
          </w:p>
        </w:tc>
        <w:tc>
          <w:tcPr>
            <w:tcW w:w="0" w:type="auto"/>
            <w:vAlign w:val="center"/>
          </w:tcPr>
          <w:p w:rsidR="003A421C" w:rsidRPr="00C757CA" w:rsidRDefault="00184E71" w:rsidP="003A421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84E71">
              <w:rPr>
                <w:rFonts w:ascii="Calibri" w:hAnsi="Calibri" w:cs="Calibri"/>
                <w:color w:val="000000"/>
                <w:sz w:val="20"/>
              </w:rPr>
              <w:t>Kcnn3</w:t>
            </w:r>
          </w:p>
        </w:tc>
        <w:tc>
          <w:tcPr>
            <w:tcW w:w="4446" w:type="dxa"/>
            <w:vAlign w:val="center"/>
          </w:tcPr>
          <w:p w:rsidR="003A421C" w:rsidRPr="00C757CA" w:rsidRDefault="00184E71" w:rsidP="003A421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184E71">
              <w:rPr>
                <w:rFonts w:ascii="Calibri" w:hAnsi="Calibri" w:cs="Calibri"/>
                <w:color w:val="000000"/>
                <w:sz w:val="20"/>
              </w:rPr>
              <w:t>Small conductance calcium-activated potassium channel protein 3</w:t>
            </w:r>
          </w:p>
        </w:tc>
        <w:tc>
          <w:tcPr>
            <w:tcW w:w="3330" w:type="dxa"/>
            <w:vAlign w:val="center"/>
          </w:tcPr>
          <w:p w:rsidR="003A421C" w:rsidRPr="00C757CA" w:rsidRDefault="00184E71" w:rsidP="003A421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Cytoplasm, plasma membrane, Z disc</w:t>
            </w:r>
          </w:p>
        </w:tc>
        <w:tc>
          <w:tcPr>
            <w:tcW w:w="5133" w:type="dxa"/>
            <w:vAlign w:val="center"/>
          </w:tcPr>
          <w:p w:rsidR="003A421C" w:rsidRPr="00C757CA" w:rsidRDefault="00184E71" w:rsidP="003A421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I</w:t>
            </w:r>
            <w:r w:rsidRPr="00184E71">
              <w:rPr>
                <w:rFonts w:ascii="Calibri" w:hAnsi="Calibri" w:cs="Calibri"/>
                <w:color w:val="000000"/>
                <w:sz w:val="20"/>
              </w:rPr>
              <w:t>nward rectifier potassium channel activity</w:t>
            </w:r>
            <w:r>
              <w:rPr>
                <w:rFonts w:ascii="Calibri" w:hAnsi="Calibri" w:cs="Calibri"/>
                <w:color w:val="000000"/>
                <w:sz w:val="20"/>
              </w:rPr>
              <w:t xml:space="preserve">, </w:t>
            </w:r>
            <w:r w:rsidRPr="00184E71">
              <w:rPr>
                <w:rFonts w:ascii="Calibri" w:hAnsi="Calibri" w:cs="Calibri"/>
                <w:color w:val="000000"/>
                <w:sz w:val="20"/>
              </w:rPr>
              <w:t>small conductance calcium-activated potassium channel activity</w:t>
            </w:r>
          </w:p>
        </w:tc>
      </w:tr>
      <w:tr w:rsidR="00184E71"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tcPr>
          <w:p w:rsidR="00184E71" w:rsidRPr="0036139B" w:rsidRDefault="00184E71" w:rsidP="00184E71">
            <w:pPr>
              <w:jc w:val="both"/>
              <w:rPr>
                <w:rFonts w:ascii="Calibri" w:hAnsi="Calibri" w:cs="Calibri"/>
                <w:b w:val="0"/>
                <w:color w:val="000000"/>
                <w:sz w:val="20"/>
              </w:rPr>
            </w:pPr>
            <w:r w:rsidRPr="0036139B">
              <w:rPr>
                <w:rFonts w:ascii="Calibri" w:hAnsi="Calibri" w:cs="Calibri"/>
                <w:color w:val="000000"/>
                <w:sz w:val="20"/>
              </w:rPr>
              <w:lastRenderedPageBreak/>
              <w:t>Uniprot ID</w:t>
            </w:r>
          </w:p>
        </w:tc>
        <w:tc>
          <w:tcPr>
            <w:tcW w:w="0" w:type="auto"/>
            <w:shd w:val="clear" w:color="auto" w:fill="C5E0B3" w:themeFill="accent6" w:themeFillTint="66"/>
            <w:vAlign w:val="center"/>
          </w:tcPr>
          <w:p w:rsidR="00184E71" w:rsidRPr="00C757CA" w:rsidRDefault="00184E71" w:rsidP="00184E71">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tcPr>
          <w:p w:rsidR="00184E71" w:rsidRPr="00C757CA" w:rsidRDefault="00184E71" w:rsidP="00184E71">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tcPr>
          <w:p w:rsidR="00184E71" w:rsidRPr="00C757CA" w:rsidRDefault="00184E71" w:rsidP="00184E71">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tcPr>
          <w:p w:rsidR="00184E71" w:rsidRPr="00C757CA" w:rsidRDefault="00184E71" w:rsidP="00184E71">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tr w:rsidR="00184E71"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84E71" w:rsidP="00D86A99">
            <w:pPr>
              <w:jc w:val="both"/>
              <w:rPr>
                <w:rFonts w:cstheme="minorHAnsi"/>
                <w:b w:val="0"/>
                <w:color w:val="000000"/>
                <w:sz w:val="20"/>
              </w:rPr>
            </w:pPr>
            <w:r w:rsidRPr="00D86A99">
              <w:rPr>
                <w:rFonts w:cstheme="minorHAnsi"/>
                <w:b w:val="0"/>
                <w:color w:val="000000"/>
                <w:sz w:val="20"/>
              </w:rPr>
              <w:t>Q8BGV7</w:t>
            </w:r>
          </w:p>
        </w:tc>
        <w:tc>
          <w:tcPr>
            <w:tcW w:w="0" w:type="auto"/>
            <w:vAlign w:val="center"/>
          </w:tcPr>
          <w:p w:rsidR="00184E71" w:rsidRPr="00D86A99" w:rsidRDefault="00184E71"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Kctd13</w:t>
            </w:r>
          </w:p>
        </w:tc>
        <w:tc>
          <w:tcPr>
            <w:tcW w:w="4446" w:type="dxa"/>
            <w:vAlign w:val="center"/>
          </w:tcPr>
          <w:p w:rsidR="00184E71" w:rsidRPr="00D86A99" w:rsidRDefault="00184E71"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BTB/POZ domain-containing adapter for CUL3-mediated RhoA degradation protein 1</w:t>
            </w:r>
          </w:p>
        </w:tc>
        <w:tc>
          <w:tcPr>
            <w:tcW w:w="3330"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Nucleus, cytoplasm</w:t>
            </w:r>
          </w:p>
        </w:tc>
        <w:tc>
          <w:tcPr>
            <w:tcW w:w="5133" w:type="dxa"/>
            <w:vAlign w:val="center"/>
          </w:tcPr>
          <w:p w:rsidR="00184E71" w:rsidRPr="00D86A99" w:rsidRDefault="00184E71"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Cell migration,</w:t>
            </w:r>
            <w:r w:rsidR="00165455" w:rsidRPr="00D86A99">
              <w:rPr>
                <w:rFonts w:cstheme="minorHAnsi"/>
                <w:color w:val="000000"/>
                <w:sz w:val="20"/>
              </w:rPr>
              <w:t xml:space="preserve"> regulation of Rho protein signal transduction, regulation of synaptic transmisión, proteasome-mediated ubiquitin-dependent protein catabolic process</w:t>
            </w:r>
          </w:p>
        </w:tc>
      </w:tr>
      <w:tr w:rsidR="00184E71"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Q9WU01</w:t>
            </w:r>
          </w:p>
        </w:tc>
        <w:tc>
          <w:tcPr>
            <w:tcW w:w="0" w:type="auto"/>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Khdrbs2</w:t>
            </w:r>
          </w:p>
        </w:tc>
        <w:tc>
          <w:tcPr>
            <w:tcW w:w="4446"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KH domain-containing, RNA-binding, signal transduction-associated protein 2</w:t>
            </w:r>
          </w:p>
        </w:tc>
        <w:tc>
          <w:tcPr>
            <w:tcW w:w="3330"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Nucleus</w:t>
            </w:r>
          </w:p>
        </w:tc>
        <w:tc>
          <w:tcPr>
            <w:tcW w:w="5133"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mRNA processing, regulation of mRNA splicing, via spliceosome</w:t>
            </w:r>
          </w:p>
        </w:tc>
      </w:tr>
      <w:tr w:rsidR="00184E71"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Q60682</w:t>
            </w:r>
          </w:p>
        </w:tc>
        <w:tc>
          <w:tcPr>
            <w:tcW w:w="0" w:type="auto"/>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Klra8</w:t>
            </w:r>
          </w:p>
        </w:tc>
        <w:tc>
          <w:tcPr>
            <w:tcW w:w="4446"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Killer cell lectin-like receptor 8</w:t>
            </w:r>
          </w:p>
        </w:tc>
        <w:tc>
          <w:tcPr>
            <w:tcW w:w="3330"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Plasma membrane</w:t>
            </w:r>
          </w:p>
        </w:tc>
        <w:tc>
          <w:tcPr>
            <w:tcW w:w="5133"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Cell adhesion</w:t>
            </w:r>
          </w:p>
        </w:tc>
      </w:tr>
      <w:tr w:rsidR="00184E71"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Q99KR3</w:t>
            </w:r>
          </w:p>
        </w:tc>
        <w:tc>
          <w:tcPr>
            <w:tcW w:w="0" w:type="auto"/>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Lactb2</w:t>
            </w:r>
          </w:p>
        </w:tc>
        <w:tc>
          <w:tcPr>
            <w:tcW w:w="4446"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Endoribonuclease LACTB2</w:t>
            </w:r>
          </w:p>
        </w:tc>
        <w:tc>
          <w:tcPr>
            <w:tcW w:w="3330"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Mitochondrion</w:t>
            </w:r>
          </w:p>
        </w:tc>
        <w:tc>
          <w:tcPr>
            <w:tcW w:w="5133"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RNA endonuclease activity, single-stranded RNA binding</w:t>
            </w:r>
          </w:p>
        </w:tc>
      </w:tr>
      <w:tr w:rsidR="00184E71"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O70263</w:t>
            </w:r>
          </w:p>
        </w:tc>
        <w:tc>
          <w:tcPr>
            <w:tcW w:w="0" w:type="auto"/>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Lnx1</w:t>
            </w:r>
          </w:p>
        </w:tc>
        <w:tc>
          <w:tcPr>
            <w:tcW w:w="4446"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E3 ubiquitin-protein ligase LNX</w:t>
            </w:r>
          </w:p>
        </w:tc>
        <w:tc>
          <w:tcPr>
            <w:tcW w:w="3330"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Cytoplasm</w:t>
            </w:r>
          </w:p>
        </w:tc>
        <w:tc>
          <w:tcPr>
            <w:tcW w:w="5133"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Protein ubiquitination, synapse maturation, ubiquitin-dependent protein catabolic process</w:t>
            </w:r>
          </w:p>
        </w:tc>
      </w:tr>
      <w:tr w:rsidR="00184E71"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Q91XL2</w:t>
            </w:r>
          </w:p>
        </w:tc>
        <w:tc>
          <w:tcPr>
            <w:tcW w:w="0" w:type="auto"/>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Lnx2</w:t>
            </w:r>
          </w:p>
        </w:tc>
        <w:tc>
          <w:tcPr>
            <w:tcW w:w="4446"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Ligand of Numb protein X 2</w:t>
            </w:r>
          </w:p>
        </w:tc>
        <w:tc>
          <w:tcPr>
            <w:tcW w:w="3330"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Plasma membrane</w:t>
            </w:r>
          </w:p>
        </w:tc>
        <w:tc>
          <w:tcPr>
            <w:tcW w:w="5133"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Neural precursor cell proliferation, neuron differentiation</w:t>
            </w:r>
          </w:p>
        </w:tc>
      </w:tr>
      <w:tr w:rsidR="00184E71"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Q921G6</w:t>
            </w:r>
          </w:p>
        </w:tc>
        <w:tc>
          <w:tcPr>
            <w:tcW w:w="0" w:type="auto"/>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Lrch4</w:t>
            </w:r>
          </w:p>
        </w:tc>
        <w:tc>
          <w:tcPr>
            <w:tcW w:w="4446"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Leucine-rich repeat and calponin homology domain-containing protein 4</w:t>
            </w:r>
          </w:p>
        </w:tc>
        <w:tc>
          <w:tcPr>
            <w:tcW w:w="3330"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Plasma membrane</w:t>
            </w:r>
          </w:p>
        </w:tc>
        <w:tc>
          <w:tcPr>
            <w:tcW w:w="5133"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Membrane raft assembly, positive regulation of toll-like receptor signaling pathway</w:t>
            </w:r>
          </w:p>
        </w:tc>
      </w:tr>
      <w:tr w:rsidR="00184E71"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Q8CI70</w:t>
            </w:r>
          </w:p>
        </w:tc>
        <w:tc>
          <w:tcPr>
            <w:tcW w:w="0" w:type="auto"/>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Lrrc20</w:t>
            </w:r>
          </w:p>
        </w:tc>
        <w:tc>
          <w:tcPr>
            <w:tcW w:w="4446"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Leucine-rich repeat-containing protein 20</w:t>
            </w:r>
          </w:p>
        </w:tc>
        <w:tc>
          <w:tcPr>
            <w:tcW w:w="3330" w:type="dxa"/>
            <w:vAlign w:val="center"/>
          </w:tcPr>
          <w:p w:rsidR="00184E71" w:rsidRPr="00D86A99" w:rsidRDefault="00165455" w:rsidP="00D86A99">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w:t>
            </w:r>
          </w:p>
        </w:tc>
        <w:tc>
          <w:tcPr>
            <w:tcW w:w="5133" w:type="dxa"/>
            <w:vAlign w:val="center"/>
          </w:tcPr>
          <w:p w:rsidR="00184E71" w:rsidRPr="00D86A99" w:rsidRDefault="00165455" w:rsidP="00D86A99">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w:t>
            </w:r>
          </w:p>
        </w:tc>
      </w:tr>
      <w:tr w:rsidR="00184E71"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O35125</w:t>
            </w:r>
          </w:p>
        </w:tc>
        <w:tc>
          <w:tcPr>
            <w:tcW w:w="0" w:type="auto"/>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Lrrc23</w:t>
            </w:r>
          </w:p>
        </w:tc>
        <w:tc>
          <w:tcPr>
            <w:tcW w:w="4446"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Leucine-rich repeat-containing protein 23</w:t>
            </w:r>
          </w:p>
        </w:tc>
        <w:tc>
          <w:tcPr>
            <w:tcW w:w="3330"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Cytosol, cytoskeleton</w:t>
            </w:r>
          </w:p>
        </w:tc>
        <w:tc>
          <w:tcPr>
            <w:tcW w:w="5133"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Flagellated sperm motility, radial spoke assembly</w:t>
            </w:r>
          </w:p>
        </w:tc>
      </w:tr>
      <w:tr w:rsidR="00184E71"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G3XA59</w:t>
            </w:r>
          </w:p>
        </w:tc>
        <w:tc>
          <w:tcPr>
            <w:tcW w:w="0" w:type="auto"/>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Lrrc32</w:t>
            </w:r>
          </w:p>
        </w:tc>
        <w:tc>
          <w:tcPr>
            <w:tcW w:w="4446"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Transforming growth factor beta activator LRRC32</w:t>
            </w:r>
          </w:p>
        </w:tc>
        <w:tc>
          <w:tcPr>
            <w:tcW w:w="3330"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Plasma membrane</w:t>
            </w:r>
          </w:p>
        </w:tc>
        <w:tc>
          <w:tcPr>
            <w:tcW w:w="5133"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Establishment of protein localization to extracellular region,</w:t>
            </w:r>
            <w:r w:rsidRPr="00D86A99">
              <w:rPr>
                <w:rFonts w:cstheme="minorHAnsi"/>
              </w:rPr>
              <w:t xml:space="preserve"> </w:t>
            </w:r>
            <w:r w:rsidRPr="00D86A99">
              <w:rPr>
                <w:rFonts w:cstheme="minorHAnsi"/>
                <w:color w:val="000000"/>
                <w:sz w:val="20"/>
              </w:rPr>
              <w:t>negative regulation of activated T cell proliferation, negative regulation of cytokine production, transforming growth factor beta receptor signaling pathway</w:t>
            </w:r>
          </w:p>
        </w:tc>
      </w:tr>
      <w:tr w:rsidR="00184E71"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Q9WUC3</w:t>
            </w:r>
          </w:p>
        </w:tc>
        <w:tc>
          <w:tcPr>
            <w:tcW w:w="0" w:type="auto"/>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Ly6h</w:t>
            </w:r>
          </w:p>
        </w:tc>
        <w:tc>
          <w:tcPr>
            <w:tcW w:w="4446"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Lymphocyte antigen 6H</w:t>
            </w:r>
          </w:p>
        </w:tc>
        <w:tc>
          <w:tcPr>
            <w:tcW w:w="3330"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Plasma membrane</w:t>
            </w:r>
          </w:p>
        </w:tc>
        <w:tc>
          <w:tcPr>
            <w:tcW w:w="5133" w:type="dxa"/>
            <w:vAlign w:val="center"/>
          </w:tcPr>
          <w:p w:rsidR="00184E71" w:rsidRPr="00D86A99" w:rsidRDefault="00165455"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Acetylcholine receptor signaling pathway</w:t>
            </w:r>
          </w:p>
        </w:tc>
      </w:tr>
      <w:tr w:rsidR="00184E71"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165455" w:rsidP="00D86A99">
            <w:pPr>
              <w:jc w:val="both"/>
              <w:rPr>
                <w:rFonts w:cstheme="minorHAnsi"/>
                <w:b w:val="0"/>
                <w:color w:val="000000"/>
                <w:sz w:val="20"/>
              </w:rPr>
            </w:pPr>
            <w:r w:rsidRPr="00D86A99">
              <w:rPr>
                <w:rFonts w:cstheme="minorHAnsi"/>
                <w:b w:val="0"/>
                <w:color w:val="000000"/>
                <w:sz w:val="20"/>
              </w:rPr>
              <w:t>P54843</w:t>
            </w:r>
          </w:p>
        </w:tc>
        <w:tc>
          <w:tcPr>
            <w:tcW w:w="0" w:type="auto"/>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Maf</w:t>
            </w:r>
          </w:p>
        </w:tc>
        <w:tc>
          <w:tcPr>
            <w:tcW w:w="4446"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Transcription factor Maf</w:t>
            </w:r>
          </w:p>
        </w:tc>
        <w:tc>
          <w:tcPr>
            <w:tcW w:w="3330" w:type="dxa"/>
            <w:vAlign w:val="center"/>
          </w:tcPr>
          <w:p w:rsidR="00184E71" w:rsidRPr="00D86A99" w:rsidRDefault="00D86A99"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Nucleus, nucleoplasm, cytoplasm</w:t>
            </w:r>
          </w:p>
        </w:tc>
        <w:tc>
          <w:tcPr>
            <w:tcW w:w="5133" w:type="dxa"/>
            <w:vAlign w:val="center"/>
          </w:tcPr>
          <w:p w:rsidR="00184E71" w:rsidRPr="00D86A99" w:rsidRDefault="00165455"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 xml:space="preserve">Cell development, </w:t>
            </w:r>
            <w:r w:rsidR="00D86A99" w:rsidRPr="00D86A99">
              <w:rPr>
                <w:rFonts w:cstheme="minorHAnsi"/>
                <w:color w:val="000000"/>
                <w:sz w:val="20"/>
              </w:rPr>
              <w:t>megakaryocyte differentiation, regulation of transcription by RNA polymerase II</w:t>
            </w:r>
          </w:p>
        </w:tc>
      </w:tr>
      <w:tr w:rsidR="00184E71"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D86A99" w:rsidP="00D86A99">
            <w:pPr>
              <w:jc w:val="both"/>
              <w:rPr>
                <w:rFonts w:cstheme="minorHAnsi"/>
                <w:b w:val="0"/>
                <w:color w:val="000000"/>
                <w:sz w:val="20"/>
              </w:rPr>
            </w:pPr>
            <w:r w:rsidRPr="00D86A99">
              <w:rPr>
                <w:rFonts w:cstheme="minorHAnsi"/>
                <w:b w:val="0"/>
                <w:color w:val="000000"/>
                <w:sz w:val="20"/>
              </w:rPr>
              <w:t>Q3UU94</w:t>
            </w:r>
          </w:p>
        </w:tc>
        <w:tc>
          <w:tcPr>
            <w:tcW w:w="0" w:type="auto"/>
            <w:vAlign w:val="center"/>
          </w:tcPr>
          <w:p w:rsidR="00184E71" w:rsidRPr="00D86A99" w:rsidRDefault="00D86A99"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Mansc4</w:t>
            </w:r>
          </w:p>
        </w:tc>
        <w:tc>
          <w:tcPr>
            <w:tcW w:w="4446" w:type="dxa"/>
            <w:vAlign w:val="center"/>
          </w:tcPr>
          <w:p w:rsidR="00184E71" w:rsidRPr="00D86A99" w:rsidRDefault="00D86A99"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MANSC domain-containing protein 4</w:t>
            </w:r>
          </w:p>
        </w:tc>
        <w:tc>
          <w:tcPr>
            <w:tcW w:w="3330" w:type="dxa"/>
            <w:vAlign w:val="center"/>
          </w:tcPr>
          <w:p w:rsidR="00184E71" w:rsidRPr="00D86A99" w:rsidRDefault="00D86A99" w:rsidP="00D86A99">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Membrane</w:t>
            </w:r>
          </w:p>
        </w:tc>
        <w:tc>
          <w:tcPr>
            <w:tcW w:w="5133" w:type="dxa"/>
            <w:vAlign w:val="center"/>
          </w:tcPr>
          <w:p w:rsidR="00184E71" w:rsidRPr="00D86A99" w:rsidRDefault="00D86A99" w:rsidP="00D86A99">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D86A99">
              <w:rPr>
                <w:rFonts w:cstheme="minorHAnsi"/>
                <w:color w:val="000000"/>
                <w:sz w:val="20"/>
              </w:rPr>
              <w:t>-</w:t>
            </w:r>
          </w:p>
        </w:tc>
      </w:tr>
      <w:tr w:rsidR="00184E71" w:rsidTr="00C33DAC">
        <w:trPr>
          <w:trHeight w:val="558"/>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D86A99" w:rsidP="00D86A99">
            <w:pPr>
              <w:jc w:val="both"/>
              <w:rPr>
                <w:rFonts w:cstheme="minorHAnsi"/>
                <w:b w:val="0"/>
                <w:color w:val="000000"/>
                <w:sz w:val="20"/>
              </w:rPr>
            </w:pPr>
            <w:r w:rsidRPr="00D86A99">
              <w:rPr>
                <w:rFonts w:cstheme="minorHAnsi"/>
                <w:b w:val="0"/>
                <w:color w:val="000000"/>
                <w:sz w:val="20"/>
              </w:rPr>
              <w:t>Q8R3I2</w:t>
            </w:r>
          </w:p>
        </w:tc>
        <w:tc>
          <w:tcPr>
            <w:tcW w:w="0" w:type="auto"/>
            <w:vAlign w:val="center"/>
          </w:tcPr>
          <w:p w:rsidR="00184E71" w:rsidRPr="00D86A99" w:rsidRDefault="00D86A99"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Mboat2</w:t>
            </w:r>
          </w:p>
        </w:tc>
        <w:tc>
          <w:tcPr>
            <w:tcW w:w="4446" w:type="dxa"/>
            <w:vAlign w:val="center"/>
          </w:tcPr>
          <w:p w:rsidR="00184E71" w:rsidRPr="00D86A99" w:rsidRDefault="00D86A99"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Lysophospholipid acyltransferase 2</w:t>
            </w:r>
          </w:p>
        </w:tc>
        <w:tc>
          <w:tcPr>
            <w:tcW w:w="3330" w:type="dxa"/>
            <w:vAlign w:val="center"/>
          </w:tcPr>
          <w:p w:rsidR="00184E71" w:rsidRPr="00D86A99" w:rsidRDefault="00D86A99"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Endoplasmic reticulum membrane</w:t>
            </w:r>
          </w:p>
        </w:tc>
        <w:tc>
          <w:tcPr>
            <w:tcW w:w="5133" w:type="dxa"/>
            <w:vAlign w:val="center"/>
          </w:tcPr>
          <w:p w:rsidR="00184E71" w:rsidRPr="00D86A99" w:rsidRDefault="00D86A99" w:rsidP="00D86A99">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D86A99">
              <w:rPr>
                <w:rFonts w:cstheme="minorHAnsi"/>
                <w:color w:val="000000"/>
                <w:sz w:val="20"/>
              </w:rPr>
              <w:t>Phosphatidylcholine acyl-chain remodeling, phospholipid biosynthetic process, regulation of chondrocyte differentiation</w:t>
            </w:r>
          </w:p>
        </w:tc>
      </w:tr>
      <w:tr w:rsidR="00184E71"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D86A99" w:rsidRDefault="00D86A99" w:rsidP="00D86A99">
            <w:pPr>
              <w:jc w:val="both"/>
              <w:rPr>
                <w:rFonts w:cstheme="minorHAnsi"/>
                <w:bCs w:val="0"/>
                <w:color w:val="000000"/>
                <w:sz w:val="20"/>
              </w:rPr>
            </w:pPr>
            <w:r w:rsidRPr="00D86A99">
              <w:rPr>
                <w:rFonts w:cstheme="minorHAnsi"/>
                <w:bCs w:val="0"/>
                <w:color w:val="000000"/>
                <w:sz w:val="20"/>
              </w:rPr>
              <w:t>Q9D967</w:t>
            </w:r>
          </w:p>
        </w:tc>
        <w:tc>
          <w:tcPr>
            <w:tcW w:w="0" w:type="auto"/>
            <w:vAlign w:val="center"/>
          </w:tcPr>
          <w:p w:rsidR="00184E71" w:rsidRPr="00D86A99" w:rsidRDefault="00D86A99" w:rsidP="00D86A99">
            <w:pPr>
              <w:jc w:val="both"/>
              <w:cnfStyle w:val="000000100000" w:firstRow="0" w:lastRow="0" w:firstColumn="0" w:lastColumn="0" w:oddVBand="0" w:evenVBand="0" w:oddHBand="1" w:evenHBand="0" w:firstRowFirstColumn="0" w:firstRowLastColumn="0" w:lastRowFirstColumn="0" w:lastRowLastColumn="0"/>
              <w:rPr>
                <w:rFonts w:cstheme="minorHAnsi"/>
                <w:b/>
                <w:bCs/>
                <w:color w:val="000000"/>
                <w:sz w:val="20"/>
              </w:rPr>
            </w:pPr>
            <w:r w:rsidRPr="00D86A99">
              <w:rPr>
                <w:rFonts w:cstheme="minorHAnsi"/>
                <w:b/>
                <w:bCs/>
                <w:color w:val="000000"/>
                <w:sz w:val="20"/>
              </w:rPr>
              <w:t>Mdp1</w:t>
            </w:r>
          </w:p>
        </w:tc>
        <w:tc>
          <w:tcPr>
            <w:tcW w:w="4446" w:type="dxa"/>
            <w:vAlign w:val="center"/>
          </w:tcPr>
          <w:p w:rsidR="00184E71" w:rsidRPr="00D86A99" w:rsidRDefault="00D86A99" w:rsidP="00D86A99">
            <w:pPr>
              <w:jc w:val="both"/>
              <w:cnfStyle w:val="000000100000" w:firstRow="0" w:lastRow="0" w:firstColumn="0" w:lastColumn="0" w:oddVBand="0" w:evenVBand="0" w:oddHBand="1" w:evenHBand="0" w:firstRowFirstColumn="0" w:firstRowLastColumn="0" w:lastRowFirstColumn="0" w:lastRowLastColumn="0"/>
              <w:rPr>
                <w:rFonts w:cstheme="minorHAnsi"/>
                <w:b/>
                <w:bCs/>
                <w:color w:val="000000"/>
                <w:sz w:val="20"/>
              </w:rPr>
            </w:pPr>
            <w:r w:rsidRPr="00D86A99">
              <w:rPr>
                <w:rFonts w:cstheme="minorHAnsi"/>
                <w:b/>
                <w:bCs/>
                <w:color w:val="000000"/>
                <w:sz w:val="20"/>
              </w:rPr>
              <w:t>Magnesium-dependent phosphatase 1</w:t>
            </w:r>
          </w:p>
        </w:tc>
        <w:tc>
          <w:tcPr>
            <w:tcW w:w="3330" w:type="dxa"/>
            <w:vAlign w:val="center"/>
          </w:tcPr>
          <w:p w:rsidR="00184E71" w:rsidRPr="00D86A99" w:rsidRDefault="00D86A99" w:rsidP="00D86A99">
            <w:pPr>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sz w:val="20"/>
              </w:rPr>
            </w:pPr>
            <w:r>
              <w:rPr>
                <w:rFonts w:cstheme="minorHAnsi"/>
                <w:b/>
                <w:bCs/>
                <w:color w:val="000000"/>
                <w:sz w:val="20"/>
              </w:rPr>
              <w:t>-</w:t>
            </w:r>
          </w:p>
        </w:tc>
        <w:tc>
          <w:tcPr>
            <w:tcW w:w="5133" w:type="dxa"/>
            <w:vAlign w:val="center"/>
          </w:tcPr>
          <w:p w:rsidR="00184E71" w:rsidRPr="00D86A99" w:rsidRDefault="00D86A99" w:rsidP="00D86A99">
            <w:pPr>
              <w:jc w:val="both"/>
              <w:cnfStyle w:val="000000100000" w:firstRow="0" w:lastRow="0" w:firstColumn="0" w:lastColumn="0" w:oddVBand="0" w:evenVBand="0" w:oddHBand="1" w:evenHBand="0" w:firstRowFirstColumn="0" w:firstRowLastColumn="0" w:lastRowFirstColumn="0" w:lastRowLastColumn="0"/>
              <w:rPr>
                <w:rFonts w:cstheme="minorHAnsi"/>
                <w:b/>
                <w:bCs/>
                <w:color w:val="000000"/>
                <w:sz w:val="20"/>
              </w:rPr>
            </w:pPr>
            <w:r w:rsidRPr="00D86A99">
              <w:rPr>
                <w:rFonts w:cstheme="minorHAnsi"/>
                <w:b/>
                <w:bCs/>
                <w:color w:val="000000"/>
                <w:sz w:val="20"/>
              </w:rPr>
              <w:t>Metal ion binding, protein tyrosine phosphatase activity</w:t>
            </w:r>
          </w:p>
        </w:tc>
      </w:tr>
      <w:tr w:rsidR="00184E71"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36139B" w:rsidRDefault="00D86A99" w:rsidP="00184E71">
            <w:pPr>
              <w:rPr>
                <w:rFonts w:ascii="Calibri" w:hAnsi="Calibri" w:cs="Calibri"/>
                <w:b w:val="0"/>
                <w:color w:val="000000"/>
                <w:sz w:val="20"/>
              </w:rPr>
            </w:pPr>
            <w:r w:rsidRPr="00D86A99">
              <w:rPr>
                <w:rFonts w:ascii="Calibri" w:hAnsi="Calibri" w:cs="Calibri"/>
                <w:b w:val="0"/>
                <w:color w:val="000000"/>
                <w:sz w:val="20"/>
              </w:rPr>
              <w:t>Q99K74</w:t>
            </w:r>
          </w:p>
        </w:tc>
        <w:tc>
          <w:tcPr>
            <w:tcW w:w="0" w:type="auto"/>
            <w:vAlign w:val="center"/>
          </w:tcPr>
          <w:p w:rsidR="00184E71" w:rsidRPr="00C757CA" w:rsidRDefault="00D86A99" w:rsidP="00184E71">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D86A99">
              <w:rPr>
                <w:rFonts w:ascii="Calibri" w:hAnsi="Calibri" w:cs="Calibri"/>
                <w:color w:val="000000"/>
                <w:sz w:val="20"/>
              </w:rPr>
              <w:t>Med24</w:t>
            </w:r>
          </w:p>
        </w:tc>
        <w:tc>
          <w:tcPr>
            <w:tcW w:w="4446" w:type="dxa"/>
            <w:vAlign w:val="center"/>
          </w:tcPr>
          <w:p w:rsidR="00184E71" w:rsidRPr="00C757CA" w:rsidRDefault="00D86A99" w:rsidP="00184E71">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D86A99">
              <w:rPr>
                <w:rFonts w:ascii="Calibri" w:hAnsi="Calibri" w:cs="Calibri"/>
                <w:color w:val="000000"/>
                <w:sz w:val="20"/>
              </w:rPr>
              <w:t>Mediator of RNA polymerase II transcription subunit 24</w:t>
            </w:r>
          </w:p>
        </w:tc>
        <w:tc>
          <w:tcPr>
            <w:tcW w:w="3330" w:type="dxa"/>
            <w:vAlign w:val="center"/>
          </w:tcPr>
          <w:p w:rsidR="00184E71" w:rsidRPr="00C757CA" w:rsidRDefault="00D86A99" w:rsidP="00184E71">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nucleoplasm</w:t>
            </w:r>
          </w:p>
        </w:tc>
        <w:tc>
          <w:tcPr>
            <w:tcW w:w="5133" w:type="dxa"/>
            <w:vAlign w:val="center"/>
          </w:tcPr>
          <w:p w:rsidR="00184E71" w:rsidRPr="00C757CA" w:rsidRDefault="00D86A99" w:rsidP="00184E71">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 xml:space="preserve">Regulation of </w:t>
            </w:r>
            <w:r w:rsidRPr="00D86A99">
              <w:rPr>
                <w:rFonts w:ascii="Calibri" w:hAnsi="Calibri" w:cs="Calibri"/>
                <w:color w:val="000000"/>
                <w:sz w:val="20"/>
              </w:rPr>
              <w:t>transcription by RNA polymerase II</w:t>
            </w:r>
            <w:r>
              <w:rPr>
                <w:rFonts w:ascii="Calibri" w:hAnsi="Calibri" w:cs="Calibri"/>
                <w:color w:val="000000"/>
                <w:sz w:val="20"/>
              </w:rPr>
              <w:t xml:space="preserve">, </w:t>
            </w:r>
            <w:r w:rsidRPr="00D86A99">
              <w:rPr>
                <w:rFonts w:ascii="Calibri" w:hAnsi="Calibri" w:cs="Calibri"/>
                <w:color w:val="000000"/>
                <w:sz w:val="20"/>
              </w:rPr>
              <w:t>somatic stem cell population maintenance</w:t>
            </w:r>
          </w:p>
        </w:tc>
      </w:tr>
      <w:tr w:rsidR="00184E71"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36139B" w:rsidRDefault="00D86A99" w:rsidP="00184E71">
            <w:pPr>
              <w:rPr>
                <w:rFonts w:ascii="Calibri" w:hAnsi="Calibri" w:cs="Calibri"/>
                <w:b w:val="0"/>
                <w:color w:val="000000"/>
                <w:sz w:val="20"/>
              </w:rPr>
            </w:pPr>
            <w:r w:rsidRPr="00D86A99">
              <w:rPr>
                <w:rFonts w:ascii="Calibri" w:hAnsi="Calibri" w:cs="Calibri"/>
                <w:b w:val="0"/>
                <w:color w:val="000000"/>
                <w:sz w:val="20"/>
              </w:rPr>
              <w:t>Q60929</w:t>
            </w:r>
          </w:p>
        </w:tc>
        <w:tc>
          <w:tcPr>
            <w:tcW w:w="0" w:type="auto"/>
            <w:vAlign w:val="center"/>
          </w:tcPr>
          <w:p w:rsidR="00184E71" w:rsidRPr="00C757CA" w:rsidRDefault="00D86A99" w:rsidP="00184E71">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D86A99">
              <w:rPr>
                <w:rFonts w:ascii="Calibri" w:hAnsi="Calibri" w:cs="Calibri"/>
                <w:color w:val="000000"/>
                <w:sz w:val="20"/>
              </w:rPr>
              <w:t>Mef2a</w:t>
            </w:r>
          </w:p>
        </w:tc>
        <w:tc>
          <w:tcPr>
            <w:tcW w:w="4446" w:type="dxa"/>
            <w:vAlign w:val="center"/>
          </w:tcPr>
          <w:p w:rsidR="00184E71" w:rsidRPr="00C757CA" w:rsidRDefault="00D86A99" w:rsidP="00184E71">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D86A99">
              <w:rPr>
                <w:rFonts w:ascii="Calibri" w:hAnsi="Calibri" w:cs="Calibri"/>
                <w:color w:val="000000"/>
                <w:sz w:val="20"/>
              </w:rPr>
              <w:t>Myocyte-specific enhancer factor 2A</w:t>
            </w:r>
          </w:p>
        </w:tc>
        <w:tc>
          <w:tcPr>
            <w:tcW w:w="3330" w:type="dxa"/>
            <w:vAlign w:val="center"/>
          </w:tcPr>
          <w:p w:rsidR="00184E71" w:rsidRPr="00C757CA" w:rsidRDefault="00D86A99" w:rsidP="00184E71">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nucleoplasm, cytosol</w:t>
            </w:r>
          </w:p>
        </w:tc>
        <w:tc>
          <w:tcPr>
            <w:tcW w:w="5133" w:type="dxa"/>
            <w:vAlign w:val="center"/>
          </w:tcPr>
          <w:p w:rsidR="00184E71" w:rsidRPr="00C757CA" w:rsidRDefault="00D86A99" w:rsidP="00184E71">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A</w:t>
            </w:r>
            <w:r w:rsidRPr="00D86A99">
              <w:rPr>
                <w:rFonts w:ascii="Calibri" w:hAnsi="Calibri" w:cs="Calibri"/>
                <w:color w:val="000000"/>
                <w:sz w:val="20"/>
              </w:rPr>
              <w:t>poptotic process</w:t>
            </w:r>
            <w:r>
              <w:rPr>
                <w:rFonts w:ascii="Calibri" w:hAnsi="Calibri" w:cs="Calibri"/>
                <w:color w:val="000000"/>
                <w:sz w:val="20"/>
              </w:rPr>
              <w:t xml:space="preserve">, </w:t>
            </w:r>
            <w:r w:rsidRPr="00D86A99">
              <w:rPr>
                <w:rFonts w:ascii="Calibri" w:hAnsi="Calibri" w:cs="Calibri"/>
                <w:color w:val="000000"/>
                <w:sz w:val="20"/>
              </w:rPr>
              <w:t>cardiac conduction</w:t>
            </w:r>
            <w:r>
              <w:rPr>
                <w:rFonts w:ascii="Calibri" w:hAnsi="Calibri" w:cs="Calibri"/>
                <w:color w:val="000000"/>
                <w:sz w:val="20"/>
              </w:rPr>
              <w:t>,</w:t>
            </w:r>
            <w:r w:rsidRPr="00D86A99">
              <w:rPr>
                <w:rFonts w:ascii="Calibri" w:hAnsi="Calibri" w:cs="Calibri"/>
                <w:color w:val="000000"/>
                <w:sz w:val="20"/>
              </w:rPr>
              <w:t xml:space="preserve"> cellular response to calcium ion</w:t>
            </w:r>
            <w:r>
              <w:rPr>
                <w:rFonts w:ascii="Calibri" w:hAnsi="Calibri" w:cs="Calibri"/>
                <w:color w:val="000000"/>
                <w:sz w:val="20"/>
              </w:rPr>
              <w:t>,</w:t>
            </w:r>
            <w:r w:rsidRPr="00D86A99">
              <w:rPr>
                <w:rFonts w:ascii="Calibri" w:hAnsi="Calibri" w:cs="Calibri"/>
                <w:color w:val="000000"/>
                <w:sz w:val="20"/>
              </w:rPr>
              <w:t xml:space="preserve"> DNA-templated transcription</w:t>
            </w:r>
            <w:r>
              <w:rPr>
                <w:rFonts w:ascii="Calibri" w:hAnsi="Calibri" w:cs="Calibri"/>
                <w:color w:val="000000"/>
                <w:sz w:val="20"/>
              </w:rPr>
              <w:t xml:space="preserve">, </w:t>
            </w:r>
            <w:r w:rsidRPr="00D86A99">
              <w:rPr>
                <w:rFonts w:ascii="Calibri" w:hAnsi="Calibri" w:cs="Calibri"/>
                <w:color w:val="000000"/>
                <w:sz w:val="20"/>
              </w:rPr>
              <w:t>mitochondrion distribution</w:t>
            </w:r>
            <w:r>
              <w:rPr>
                <w:rFonts w:ascii="Calibri" w:hAnsi="Calibri" w:cs="Calibri"/>
                <w:color w:val="000000"/>
                <w:sz w:val="20"/>
              </w:rPr>
              <w:t xml:space="preserve">, </w:t>
            </w:r>
            <w:r w:rsidRPr="00D86A99">
              <w:rPr>
                <w:rFonts w:ascii="Calibri" w:hAnsi="Calibri" w:cs="Calibri"/>
                <w:color w:val="000000"/>
                <w:sz w:val="20"/>
              </w:rPr>
              <w:t>negative regulation of transcription by RNA polymerase II</w:t>
            </w:r>
            <w:r>
              <w:rPr>
                <w:rFonts w:ascii="Calibri" w:hAnsi="Calibri" w:cs="Calibri"/>
                <w:color w:val="000000"/>
                <w:sz w:val="20"/>
              </w:rPr>
              <w:t xml:space="preserve">, </w:t>
            </w:r>
            <w:r w:rsidRPr="00D86A99">
              <w:rPr>
                <w:rFonts w:ascii="Calibri" w:hAnsi="Calibri" w:cs="Calibri"/>
                <w:color w:val="000000"/>
                <w:sz w:val="20"/>
              </w:rPr>
              <w:t>nervous system development</w:t>
            </w:r>
            <w:r>
              <w:rPr>
                <w:rFonts w:ascii="Calibri" w:hAnsi="Calibri" w:cs="Calibri"/>
                <w:color w:val="000000"/>
                <w:sz w:val="20"/>
              </w:rPr>
              <w:t>,</w:t>
            </w:r>
            <w:r w:rsidRPr="00D86A99">
              <w:rPr>
                <w:rFonts w:ascii="Calibri" w:hAnsi="Calibri" w:cs="Calibri"/>
                <w:color w:val="000000"/>
                <w:sz w:val="20"/>
              </w:rPr>
              <w:t xml:space="preserve"> positive regulation of cardiac muscle hypertrophy </w:t>
            </w:r>
          </w:p>
        </w:tc>
      </w:tr>
      <w:tr w:rsidR="00184E71"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184E71" w:rsidRPr="0036139B" w:rsidRDefault="00D86A99" w:rsidP="00184E71">
            <w:pPr>
              <w:rPr>
                <w:rFonts w:ascii="Calibri" w:hAnsi="Calibri" w:cs="Calibri"/>
                <w:b w:val="0"/>
                <w:color w:val="000000"/>
                <w:sz w:val="20"/>
              </w:rPr>
            </w:pPr>
            <w:r w:rsidRPr="00D86A99">
              <w:rPr>
                <w:rFonts w:ascii="Calibri" w:hAnsi="Calibri" w:cs="Calibri"/>
                <w:b w:val="0"/>
                <w:color w:val="000000"/>
                <w:sz w:val="20"/>
              </w:rPr>
              <w:t>Q922T2</w:t>
            </w:r>
          </w:p>
        </w:tc>
        <w:tc>
          <w:tcPr>
            <w:tcW w:w="0" w:type="auto"/>
            <w:vAlign w:val="center"/>
          </w:tcPr>
          <w:p w:rsidR="00184E71" w:rsidRPr="00C757CA" w:rsidRDefault="00D86A99" w:rsidP="00184E71">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D86A99">
              <w:rPr>
                <w:rFonts w:ascii="Calibri" w:hAnsi="Calibri" w:cs="Calibri"/>
                <w:color w:val="000000"/>
                <w:sz w:val="20"/>
              </w:rPr>
              <w:t>Mfap3</w:t>
            </w:r>
          </w:p>
        </w:tc>
        <w:tc>
          <w:tcPr>
            <w:tcW w:w="4446" w:type="dxa"/>
            <w:vAlign w:val="center"/>
          </w:tcPr>
          <w:p w:rsidR="00184E71" w:rsidRPr="00C757CA" w:rsidRDefault="00D86A99" w:rsidP="00184E71">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D86A99">
              <w:rPr>
                <w:rFonts w:ascii="Calibri" w:hAnsi="Calibri" w:cs="Calibri"/>
                <w:color w:val="000000"/>
                <w:sz w:val="20"/>
              </w:rPr>
              <w:t>Microfibril-associated glycoprotein 3</w:t>
            </w:r>
          </w:p>
        </w:tc>
        <w:tc>
          <w:tcPr>
            <w:tcW w:w="3330" w:type="dxa"/>
            <w:vAlign w:val="center"/>
          </w:tcPr>
          <w:p w:rsidR="00184E71" w:rsidRPr="00C757CA" w:rsidRDefault="00D86A99" w:rsidP="00184E71">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c>
          <w:tcPr>
            <w:tcW w:w="5133" w:type="dxa"/>
            <w:vAlign w:val="center"/>
          </w:tcPr>
          <w:p w:rsidR="00184E71" w:rsidRPr="00C757CA" w:rsidRDefault="00D86A99" w:rsidP="00184E71">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Plasma membrane</w:t>
            </w:r>
          </w:p>
        </w:tc>
      </w:tr>
      <w:tr w:rsidR="00D86A99"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tcPr>
          <w:p w:rsidR="00D86A99" w:rsidRPr="0036139B" w:rsidRDefault="00D86A99" w:rsidP="00D86A99">
            <w:pPr>
              <w:jc w:val="both"/>
              <w:rPr>
                <w:rFonts w:ascii="Calibri" w:hAnsi="Calibri" w:cs="Calibri"/>
                <w:b w:val="0"/>
                <w:color w:val="000000"/>
                <w:sz w:val="20"/>
              </w:rPr>
            </w:pPr>
            <w:r w:rsidRPr="0036139B">
              <w:rPr>
                <w:rFonts w:ascii="Calibri" w:hAnsi="Calibri" w:cs="Calibri"/>
                <w:color w:val="000000"/>
                <w:sz w:val="20"/>
              </w:rPr>
              <w:lastRenderedPageBreak/>
              <w:t>Uniprot ID</w:t>
            </w:r>
          </w:p>
        </w:tc>
        <w:tc>
          <w:tcPr>
            <w:tcW w:w="0" w:type="auto"/>
            <w:shd w:val="clear" w:color="auto" w:fill="C5E0B3" w:themeFill="accent6" w:themeFillTint="66"/>
            <w:vAlign w:val="center"/>
          </w:tcPr>
          <w:p w:rsidR="00D86A99" w:rsidRPr="00C757CA" w:rsidRDefault="00D86A99" w:rsidP="00D86A99">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tcPr>
          <w:p w:rsidR="00D86A99" w:rsidRPr="00C757CA" w:rsidRDefault="00D86A99" w:rsidP="00D86A99">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tcPr>
          <w:p w:rsidR="00D86A99" w:rsidRPr="00C757CA" w:rsidRDefault="00D86A99" w:rsidP="00D86A99">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tcPr>
          <w:p w:rsidR="00D86A99" w:rsidRPr="00C757CA" w:rsidRDefault="00D86A99" w:rsidP="00D86A99">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tr w:rsidR="00D86A99"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D86A99" w:rsidP="00A56483">
            <w:pPr>
              <w:jc w:val="both"/>
              <w:rPr>
                <w:rFonts w:cstheme="minorHAnsi"/>
                <w:b w:val="0"/>
                <w:color w:val="000000"/>
                <w:sz w:val="20"/>
              </w:rPr>
            </w:pPr>
            <w:r w:rsidRPr="00A56483">
              <w:rPr>
                <w:rFonts w:cstheme="minorHAnsi"/>
                <w:b w:val="0"/>
                <w:color w:val="000000"/>
                <w:sz w:val="20"/>
              </w:rPr>
              <w:t>Q3U481</w:t>
            </w:r>
          </w:p>
        </w:tc>
        <w:tc>
          <w:tcPr>
            <w:tcW w:w="0" w:type="auto"/>
            <w:vAlign w:val="center"/>
          </w:tcPr>
          <w:p w:rsidR="00D86A99" w:rsidRPr="00A56483" w:rsidRDefault="00D86A99"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Mfsd12</w:t>
            </w:r>
          </w:p>
        </w:tc>
        <w:tc>
          <w:tcPr>
            <w:tcW w:w="4446" w:type="dxa"/>
            <w:vAlign w:val="center"/>
          </w:tcPr>
          <w:p w:rsidR="00D86A99" w:rsidRPr="00A56483" w:rsidRDefault="00D86A99"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Major facilitator superfamily domain-containing protein 12</w:t>
            </w:r>
          </w:p>
        </w:tc>
        <w:tc>
          <w:tcPr>
            <w:tcW w:w="3330"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Endosome, lysosome, melanosome</w:t>
            </w:r>
          </w:p>
        </w:tc>
        <w:tc>
          <w:tcPr>
            <w:tcW w:w="5133" w:type="dxa"/>
            <w:vAlign w:val="center"/>
          </w:tcPr>
          <w:p w:rsidR="00D86A99" w:rsidRPr="00A56483" w:rsidRDefault="00D86A99"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Carbohydrate transport, cysteine transmembrane transport, melanin biosynthetic process</w:t>
            </w:r>
            <w:r w:rsidR="00C25640" w:rsidRPr="00A56483">
              <w:rPr>
                <w:rFonts w:cstheme="minorHAnsi"/>
                <w:color w:val="000000"/>
                <w:sz w:val="20"/>
              </w:rPr>
              <w:t xml:space="preserve">, </w:t>
            </w:r>
            <w:r w:rsidRPr="00A56483">
              <w:rPr>
                <w:rFonts w:cstheme="minorHAnsi"/>
                <w:color w:val="000000"/>
                <w:sz w:val="20"/>
              </w:rPr>
              <w:t xml:space="preserve">pigment metabolic process </w:t>
            </w:r>
          </w:p>
        </w:tc>
      </w:tr>
      <w:tr w:rsidR="00D86A99"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C25640" w:rsidP="00A56483">
            <w:pPr>
              <w:jc w:val="both"/>
              <w:rPr>
                <w:rFonts w:cstheme="minorHAnsi"/>
                <w:b w:val="0"/>
                <w:color w:val="000000"/>
                <w:sz w:val="20"/>
              </w:rPr>
            </w:pPr>
            <w:r w:rsidRPr="00A56483">
              <w:rPr>
                <w:rFonts w:cstheme="minorHAnsi"/>
                <w:b w:val="0"/>
                <w:color w:val="000000"/>
                <w:sz w:val="20"/>
              </w:rPr>
              <w:t>Q9CQL7</w:t>
            </w:r>
          </w:p>
        </w:tc>
        <w:tc>
          <w:tcPr>
            <w:tcW w:w="0" w:type="auto"/>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Mrfap1</w:t>
            </w:r>
          </w:p>
        </w:tc>
        <w:tc>
          <w:tcPr>
            <w:tcW w:w="4446" w:type="dxa"/>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MORF4 family-associated protein 1</w:t>
            </w:r>
          </w:p>
        </w:tc>
        <w:tc>
          <w:tcPr>
            <w:tcW w:w="3330" w:type="dxa"/>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Nucleus</w:t>
            </w:r>
          </w:p>
        </w:tc>
        <w:tc>
          <w:tcPr>
            <w:tcW w:w="5133" w:type="dxa"/>
            <w:vAlign w:val="center"/>
          </w:tcPr>
          <w:p w:rsidR="00D86A99" w:rsidRPr="00A56483" w:rsidRDefault="00C25640" w:rsidP="00A56483">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w:t>
            </w:r>
          </w:p>
        </w:tc>
      </w:tr>
      <w:tr w:rsidR="00D86A99"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C25640" w:rsidP="00A56483">
            <w:pPr>
              <w:jc w:val="both"/>
              <w:rPr>
                <w:rFonts w:cstheme="minorHAnsi"/>
                <w:b w:val="0"/>
                <w:color w:val="000000"/>
                <w:sz w:val="20"/>
              </w:rPr>
            </w:pPr>
            <w:r w:rsidRPr="00A56483">
              <w:rPr>
                <w:rFonts w:cstheme="minorHAnsi"/>
                <w:b w:val="0"/>
                <w:color w:val="000000"/>
                <w:sz w:val="20"/>
              </w:rPr>
              <w:t>Q9Z2Q5</w:t>
            </w:r>
          </w:p>
        </w:tc>
        <w:tc>
          <w:tcPr>
            <w:tcW w:w="0" w:type="auto"/>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Mrpl40</w:t>
            </w:r>
          </w:p>
        </w:tc>
        <w:tc>
          <w:tcPr>
            <w:tcW w:w="4446"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Large ribosomal subunit protein mL40</w:t>
            </w:r>
          </w:p>
        </w:tc>
        <w:tc>
          <w:tcPr>
            <w:tcW w:w="3330"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Nucleolus, mitochondrion</w:t>
            </w:r>
          </w:p>
        </w:tc>
        <w:tc>
          <w:tcPr>
            <w:tcW w:w="5133"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Mitochondrial translation</w:t>
            </w:r>
          </w:p>
        </w:tc>
      </w:tr>
      <w:tr w:rsidR="00D86A99"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C25640" w:rsidP="00A56483">
            <w:pPr>
              <w:jc w:val="both"/>
              <w:rPr>
                <w:rFonts w:cstheme="minorHAnsi"/>
                <w:b w:val="0"/>
                <w:color w:val="000000"/>
                <w:sz w:val="20"/>
              </w:rPr>
            </w:pPr>
            <w:r w:rsidRPr="00A56483">
              <w:rPr>
                <w:rFonts w:cstheme="minorHAnsi"/>
                <w:b w:val="0"/>
                <w:color w:val="000000"/>
                <w:sz w:val="20"/>
              </w:rPr>
              <w:t>Q8BIL2</w:t>
            </w:r>
          </w:p>
        </w:tc>
        <w:tc>
          <w:tcPr>
            <w:tcW w:w="0" w:type="auto"/>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Msantd1</w:t>
            </w:r>
          </w:p>
        </w:tc>
        <w:tc>
          <w:tcPr>
            <w:tcW w:w="4446" w:type="dxa"/>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Myb/SANT-like DNA-binding domain-containing protein 1</w:t>
            </w:r>
          </w:p>
        </w:tc>
        <w:tc>
          <w:tcPr>
            <w:tcW w:w="3330" w:type="dxa"/>
            <w:vAlign w:val="center"/>
          </w:tcPr>
          <w:p w:rsidR="00D86A99" w:rsidRPr="00A56483" w:rsidRDefault="00C25640" w:rsidP="00A56483">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w:t>
            </w:r>
          </w:p>
        </w:tc>
        <w:tc>
          <w:tcPr>
            <w:tcW w:w="5133" w:type="dxa"/>
            <w:vAlign w:val="center"/>
          </w:tcPr>
          <w:p w:rsidR="00D86A99" w:rsidRPr="00A56483" w:rsidRDefault="00C25640" w:rsidP="00A56483">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w:t>
            </w:r>
          </w:p>
        </w:tc>
      </w:tr>
      <w:tr w:rsidR="00D86A99"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C25640" w:rsidP="00A56483">
            <w:pPr>
              <w:jc w:val="both"/>
              <w:rPr>
                <w:rFonts w:cstheme="minorHAnsi"/>
                <w:b w:val="0"/>
                <w:color w:val="000000"/>
                <w:sz w:val="20"/>
              </w:rPr>
            </w:pPr>
            <w:r w:rsidRPr="00A56483">
              <w:rPr>
                <w:rFonts w:cstheme="minorHAnsi"/>
                <w:b w:val="0"/>
                <w:color w:val="000000"/>
                <w:sz w:val="20"/>
              </w:rPr>
              <w:t>P03888</w:t>
            </w:r>
          </w:p>
        </w:tc>
        <w:tc>
          <w:tcPr>
            <w:tcW w:w="0" w:type="auto"/>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Mtnd1</w:t>
            </w:r>
          </w:p>
        </w:tc>
        <w:tc>
          <w:tcPr>
            <w:tcW w:w="4446"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NADH-ubiquinone oxidoreductase chain 1</w:t>
            </w:r>
          </w:p>
        </w:tc>
        <w:tc>
          <w:tcPr>
            <w:tcW w:w="3330"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Mitochondrion</w:t>
            </w:r>
          </w:p>
        </w:tc>
        <w:tc>
          <w:tcPr>
            <w:tcW w:w="5133"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Aerobic respiration, mitochondrial respiratory chain complex I assembly, response to hypoxia, response to organic cyclic compound</w:t>
            </w:r>
          </w:p>
        </w:tc>
      </w:tr>
      <w:tr w:rsidR="00D86A99"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C25640" w:rsidP="00A56483">
            <w:pPr>
              <w:jc w:val="both"/>
              <w:rPr>
                <w:rFonts w:cstheme="minorHAnsi"/>
                <w:b w:val="0"/>
                <w:color w:val="000000"/>
                <w:sz w:val="20"/>
              </w:rPr>
            </w:pPr>
            <w:r w:rsidRPr="00A56483">
              <w:rPr>
                <w:rFonts w:cstheme="minorHAnsi"/>
                <w:b w:val="0"/>
                <w:color w:val="000000"/>
                <w:sz w:val="20"/>
              </w:rPr>
              <w:t>P97457</w:t>
            </w:r>
          </w:p>
        </w:tc>
        <w:tc>
          <w:tcPr>
            <w:tcW w:w="0" w:type="auto"/>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Myl11</w:t>
            </w:r>
          </w:p>
        </w:tc>
        <w:tc>
          <w:tcPr>
            <w:tcW w:w="4446" w:type="dxa"/>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Myosin regulatory light chain 11</w:t>
            </w:r>
          </w:p>
        </w:tc>
        <w:tc>
          <w:tcPr>
            <w:tcW w:w="3330" w:type="dxa"/>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Cytosol, cytoskeleton, lysosome</w:t>
            </w:r>
          </w:p>
        </w:tc>
        <w:tc>
          <w:tcPr>
            <w:tcW w:w="5133" w:type="dxa"/>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Immune response, muscle contraction, skeletal muscle tissue development</w:t>
            </w:r>
          </w:p>
        </w:tc>
      </w:tr>
      <w:tr w:rsidR="00D86A99"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C25640" w:rsidP="00A56483">
            <w:pPr>
              <w:jc w:val="both"/>
              <w:rPr>
                <w:rFonts w:cstheme="minorHAnsi"/>
                <w:b w:val="0"/>
                <w:color w:val="000000"/>
                <w:sz w:val="20"/>
              </w:rPr>
            </w:pPr>
            <w:r w:rsidRPr="00A56483">
              <w:rPr>
                <w:rFonts w:cstheme="minorHAnsi"/>
                <w:b w:val="0"/>
                <w:color w:val="000000"/>
                <w:sz w:val="20"/>
              </w:rPr>
              <w:t>Q9QZ23</w:t>
            </w:r>
          </w:p>
        </w:tc>
        <w:tc>
          <w:tcPr>
            <w:tcW w:w="0" w:type="auto"/>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Nfu1</w:t>
            </w:r>
          </w:p>
        </w:tc>
        <w:tc>
          <w:tcPr>
            <w:tcW w:w="4446"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NFU1 iron-sulfur cluster scaffold homolog</w:t>
            </w:r>
          </w:p>
        </w:tc>
        <w:tc>
          <w:tcPr>
            <w:tcW w:w="3330"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Cytosol, mitochondrion</w:t>
            </w:r>
          </w:p>
        </w:tc>
        <w:tc>
          <w:tcPr>
            <w:tcW w:w="5133"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Iron-sulfur cluster assembly</w:t>
            </w:r>
          </w:p>
        </w:tc>
      </w:tr>
      <w:tr w:rsidR="00D86A99"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C25640" w:rsidP="00A56483">
            <w:pPr>
              <w:jc w:val="both"/>
              <w:rPr>
                <w:rFonts w:cstheme="minorHAnsi"/>
                <w:b w:val="0"/>
                <w:color w:val="000000"/>
                <w:sz w:val="20"/>
              </w:rPr>
            </w:pPr>
            <w:r w:rsidRPr="00A56483">
              <w:rPr>
                <w:rFonts w:cstheme="minorHAnsi"/>
                <w:b w:val="0"/>
                <w:color w:val="000000"/>
                <w:sz w:val="20"/>
              </w:rPr>
              <w:t>P01139</w:t>
            </w:r>
          </w:p>
        </w:tc>
        <w:tc>
          <w:tcPr>
            <w:tcW w:w="0" w:type="auto"/>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Ngf</w:t>
            </w:r>
          </w:p>
        </w:tc>
        <w:tc>
          <w:tcPr>
            <w:tcW w:w="4446" w:type="dxa"/>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Beta-nerve growth factor</w:t>
            </w:r>
          </w:p>
        </w:tc>
        <w:tc>
          <w:tcPr>
            <w:tcW w:w="3330" w:type="dxa"/>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Endoplasmic reticulum, endosome, extracellular region</w:t>
            </w:r>
          </w:p>
        </w:tc>
        <w:tc>
          <w:tcPr>
            <w:tcW w:w="5133" w:type="dxa"/>
            <w:vAlign w:val="center"/>
          </w:tcPr>
          <w:p w:rsidR="00D86A99" w:rsidRPr="00A56483" w:rsidRDefault="00C25640" w:rsidP="00A5648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 xml:space="preserve">Axon extension, circadian rhythm, extrinsic apoptotic signaling pathway in absence of ligand, neuron projection development, positive regulation of DNA binding, positive regulation of protein phosphorylation, positive regulation of protein ubiquitination </w:t>
            </w:r>
          </w:p>
        </w:tc>
      </w:tr>
      <w:tr w:rsidR="00D86A99"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C25640" w:rsidP="00A56483">
            <w:pPr>
              <w:jc w:val="both"/>
              <w:rPr>
                <w:rFonts w:cstheme="minorHAnsi"/>
                <w:b w:val="0"/>
                <w:color w:val="000000"/>
                <w:sz w:val="20"/>
              </w:rPr>
            </w:pPr>
            <w:r w:rsidRPr="00A56483">
              <w:rPr>
                <w:rFonts w:cstheme="minorHAnsi"/>
                <w:b w:val="0"/>
                <w:color w:val="000000"/>
                <w:sz w:val="20"/>
              </w:rPr>
              <w:t>Q6DIB4</w:t>
            </w:r>
          </w:p>
        </w:tc>
        <w:tc>
          <w:tcPr>
            <w:tcW w:w="0" w:type="auto"/>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Nol4l</w:t>
            </w:r>
          </w:p>
        </w:tc>
        <w:tc>
          <w:tcPr>
            <w:tcW w:w="4446" w:type="dxa"/>
            <w:vAlign w:val="center"/>
          </w:tcPr>
          <w:p w:rsidR="00D86A99" w:rsidRPr="00A56483" w:rsidRDefault="00C25640" w:rsidP="00A5648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Nucleolar protein 4-like</w:t>
            </w:r>
          </w:p>
        </w:tc>
        <w:tc>
          <w:tcPr>
            <w:tcW w:w="3330" w:type="dxa"/>
            <w:vAlign w:val="center"/>
          </w:tcPr>
          <w:p w:rsidR="00D86A99" w:rsidRPr="00A56483" w:rsidRDefault="00C25640" w:rsidP="00A56483">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w:t>
            </w:r>
          </w:p>
        </w:tc>
        <w:tc>
          <w:tcPr>
            <w:tcW w:w="5133" w:type="dxa"/>
            <w:vAlign w:val="center"/>
          </w:tcPr>
          <w:p w:rsidR="00D86A99" w:rsidRPr="00A56483" w:rsidRDefault="00C25640" w:rsidP="00A56483">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A56483">
              <w:rPr>
                <w:rFonts w:cstheme="minorHAnsi"/>
                <w:color w:val="000000"/>
                <w:sz w:val="20"/>
              </w:rPr>
              <w:t>-</w:t>
            </w:r>
          </w:p>
        </w:tc>
      </w:tr>
      <w:tr w:rsidR="00D86A99"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A56483" w:rsidRDefault="00C25640" w:rsidP="00386F2E">
            <w:pPr>
              <w:jc w:val="both"/>
              <w:rPr>
                <w:rFonts w:cstheme="minorHAnsi"/>
                <w:b w:val="0"/>
                <w:color w:val="000000"/>
                <w:sz w:val="20"/>
              </w:rPr>
            </w:pPr>
            <w:r w:rsidRPr="00A56483">
              <w:rPr>
                <w:rFonts w:cstheme="minorHAnsi"/>
                <w:b w:val="0"/>
                <w:color w:val="000000"/>
                <w:sz w:val="20"/>
              </w:rPr>
              <w:t>Q8R2U4</w:t>
            </w:r>
          </w:p>
        </w:tc>
        <w:tc>
          <w:tcPr>
            <w:tcW w:w="0" w:type="auto"/>
            <w:vAlign w:val="center"/>
          </w:tcPr>
          <w:p w:rsidR="00D86A99" w:rsidRPr="00A56483" w:rsidRDefault="00C25640"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Ntmt1</w:t>
            </w:r>
          </w:p>
        </w:tc>
        <w:tc>
          <w:tcPr>
            <w:tcW w:w="4446" w:type="dxa"/>
            <w:vAlign w:val="center"/>
          </w:tcPr>
          <w:p w:rsidR="00D86A99" w:rsidRPr="00A56483" w:rsidRDefault="00C25640"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N-terminal Xaa-Pro-Lys N-methyltransferase 1</w:t>
            </w:r>
          </w:p>
        </w:tc>
        <w:tc>
          <w:tcPr>
            <w:tcW w:w="3330" w:type="dxa"/>
            <w:vAlign w:val="center"/>
          </w:tcPr>
          <w:p w:rsidR="00D86A99" w:rsidRPr="00A56483" w:rsidRDefault="00A56483"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Nucleus, nucleoplasm, cytosol</w:t>
            </w:r>
          </w:p>
        </w:tc>
        <w:tc>
          <w:tcPr>
            <w:tcW w:w="5133" w:type="dxa"/>
            <w:vAlign w:val="center"/>
          </w:tcPr>
          <w:p w:rsidR="00D86A99" w:rsidRPr="00A56483" w:rsidRDefault="00C25640"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A56483">
              <w:rPr>
                <w:rFonts w:cstheme="minorHAnsi"/>
                <w:color w:val="000000"/>
                <w:sz w:val="20"/>
              </w:rPr>
              <w:t>Chromosome segregation</w:t>
            </w:r>
            <w:r w:rsidR="00A56483" w:rsidRPr="00A56483">
              <w:rPr>
                <w:rFonts w:cstheme="minorHAnsi"/>
                <w:color w:val="000000"/>
                <w:sz w:val="20"/>
              </w:rPr>
              <w:t>, spindle organization</w:t>
            </w:r>
          </w:p>
        </w:tc>
      </w:tr>
      <w:tr w:rsidR="00D86A99"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36139B" w:rsidRDefault="00A56483" w:rsidP="00386F2E">
            <w:pPr>
              <w:jc w:val="both"/>
              <w:rPr>
                <w:rFonts w:ascii="Calibri" w:hAnsi="Calibri" w:cs="Calibri"/>
                <w:b w:val="0"/>
                <w:color w:val="000000"/>
                <w:sz w:val="20"/>
              </w:rPr>
            </w:pPr>
            <w:r w:rsidRPr="00A56483">
              <w:rPr>
                <w:rFonts w:ascii="Calibri" w:hAnsi="Calibri" w:cs="Calibri"/>
                <w:b w:val="0"/>
                <w:color w:val="000000"/>
                <w:sz w:val="20"/>
              </w:rPr>
              <w:t>Q9D142</w:t>
            </w:r>
          </w:p>
        </w:tc>
        <w:tc>
          <w:tcPr>
            <w:tcW w:w="0" w:type="auto"/>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Nudt14</w:t>
            </w:r>
          </w:p>
        </w:tc>
        <w:tc>
          <w:tcPr>
            <w:tcW w:w="4446" w:type="dxa"/>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Uridine diphosphate glucose pyrophosphatase NUDT14</w:t>
            </w:r>
          </w:p>
        </w:tc>
        <w:tc>
          <w:tcPr>
            <w:tcW w:w="3330" w:type="dxa"/>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Cytoplasm</w:t>
            </w:r>
          </w:p>
        </w:tc>
        <w:tc>
          <w:tcPr>
            <w:tcW w:w="5133" w:type="dxa"/>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ADP-ribose diphosphatase activity</w:t>
            </w:r>
            <w:r>
              <w:rPr>
                <w:rFonts w:ascii="Calibri" w:hAnsi="Calibri" w:cs="Calibri"/>
                <w:color w:val="000000"/>
                <w:sz w:val="20"/>
              </w:rPr>
              <w:t xml:space="preserve">, </w:t>
            </w:r>
            <w:r w:rsidRPr="00A56483">
              <w:rPr>
                <w:rFonts w:ascii="Calibri" w:hAnsi="Calibri" w:cs="Calibri"/>
                <w:color w:val="000000"/>
                <w:sz w:val="20"/>
              </w:rPr>
              <w:t>identical protein binding</w:t>
            </w:r>
            <w:r>
              <w:rPr>
                <w:rFonts w:ascii="Calibri" w:hAnsi="Calibri" w:cs="Calibri"/>
                <w:color w:val="000000"/>
                <w:sz w:val="20"/>
              </w:rPr>
              <w:t xml:space="preserve">, </w:t>
            </w:r>
            <w:r w:rsidRPr="00A56483">
              <w:rPr>
                <w:rFonts w:ascii="Calibri" w:hAnsi="Calibri" w:cs="Calibri"/>
                <w:color w:val="000000"/>
                <w:sz w:val="20"/>
              </w:rPr>
              <w:t>metal ion binding</w:t>
            </w:r>
          </w:p>
        </w:tc>
      </w:tr>
      <w:tr w:rsidR="00D86A99"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36139B" w:rsidRDefault="00A56483" w:rsidP="00386F2E">
            <w:pPr>
              <w:jc w:val="both"/>
              <w:rPr>
                <w:rFonts w:ascii="Calibri" w:hAnsi="Calibri" w:cs="Calibri"/>
                <w:b w:val="0"/>
                <w:color w:val="000000"/>
                <w:sz w:val="20"/>
              </w:rPr>
            </w:pPr>
            <w:r w:rsidRPr="00A56483">
              <w:rPr>
                <w:rFonts w:ascii="Calibri" w:hAnsi="Calibri" w:cs="Calibri"/>
                <w:b w:val="0"/>
                <w:color w:val="000000"/>
                <w:sz w:val="20"/>
              </w:rPr>
              <w:t>Q6P3D0</w:t>
            </w:r>
          </w:p>
        </w:tc>
        <w:tc>
          <w:tcPr>
            <w:tcW w:w="0" w:type="auto"/>
            <w:vAlign w:val="center"/>
          </w:tcPr>
          <w:p w:rsidR="00D86A99" w:rsidRPr="00C757CA" w:rsidRDefault="00A56483"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Nudt16</w:t>
            </w:r>
          </w:p>
        </w:tc>
        <w:tc>
          <w:tcPr>
            <w:tcW w:w="4446" w:type="dxa"/>
            <w:vAlign w:val="center"/>
          </w:tcPr>
          <w:p w:rsidR="00D86A99" w:rsidRPr="00C757CA" w:rsidRDefault="00A56483"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U8 snoRNA-decapping enzyme</w:t>
            </w:r>
          </w:p>
        </w:tc>
        <w:tc>
          <w:tcPr>
            <w:tcW w:w="3330" w:type="dxa"/>
            <w:vAlign w:val="center"/>
          </w:tcPr>
          <w:p w:rsidR="00D86A99" w:rsidRPr="00C757CA" w:rsidRDefault="00A56483"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A56483">
              <w:rPr>
                <w:rFonts w:cstheme="minorHAnsi"/>
                <w:color w:val="000000"/>
                <w:sz w:val="20"/>
              </w:rPr>
              <w:t>Nucleus, nucleoplasm, cytosol</w:t>
            </w:r>
          </w:p>
        </w:tc>
        <w:tc>
          <w:tcPr>
            <w:tcW w:w="5133" w:type="dxa"/>
            <w:vAlign w:val="center"/>
          </w:tcPr>
          <w:p w:rsidR="00D86A99" w:rsidRPr="00C757CA" w:rsidRDefault="00A56483"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w:t>
            </w:r>
            <w:r w:rsidRPr="00A56483">
              <w:rPr>
                <w:rFonts w:ascii="Calibri" w:hAnsi="Calibri" w:cs="Calibri"/>
                <w:color w:val="000000"/>
                <w:sz w:val="20"/>
              </w:rPr>
              <w:t>hromosome organization</w:t>
            </w:r>
            <w:r>
              <w:rPr>
                <w:rFonts w:ascii="Calibri" w:hAnsi="Calibri" w:cs="Calibri"/>
                <w:color w:val="000000"/>
                <w:sz w:val="20"/>
              </w:rPr>
              <w:t xml:space="preserve">, </w:t>
            </w:r>
            <w:r w:rsidRPr="00A56483">
              <w:rPr>
                <w:rFonts w:ascii="Calibri" w:hAnsi="Calibri" w:cs="Calibri"/>
                <w:color w:val="000000"/>
                <w:sz w:val="20"/>
              </w:rPr>
              <w:t>mRNA catabolic process</w:t>
            </w:r>
            <w:r>
              <w:rPr>
                <w:rFonts w:ascii="Calibri" w:hAnsi="Calibri" w:cs="Calibri"/>
                <w:color w:val="000000"/>
                <w:sz w:val="20"/>
              </w:rPr>
              <w:t xml:space="preserve">, </w:t>
            </w:r>
            <w:r w:rsidRPr="00A56483">
              <w:rPr>
                <w:rFonts w:ascii="Calibri" w:hAnsi="Calibri" w:cs="Calibri"/>
                <w:color w:val="000000"/>
                <w:sz w:val="20"/>
              </w:rPr>
              <w:t>negative regulation of rRNA processing</w:t>
            </w:r>
            <w:r>
              <w:rPr>
                <w:rFonts w:ascii="Calibri" w:hAnsi="Calibri" w:cs="Calibri"/>
                <w:color w:val="000000"/>
                <w:sz w:val="20"/>
              </w:rPr>
              <w:t xml:space="preserve">, </w:t>
            </w:r>
            <w:r w:rsidRPr="00A56483">
              <w:rPr>
                <w:rFonts w:ascii="Calibri" w:hAnsi="Calibri" w:cs="Calibri"/>
                <w:color w:val="000000"/>
                <w:sz w:val="20"/>
              </w:rPr>
              <w:t>positive regulation of cell cycle process</w:t>
            </w:r>
            <w:r>
              <w:rPr>
                <w:rFonts w:ascii="Calibri" w:hAnsi="Calibri" w:cs="Calibri"/>
                <w:color w:val="000000"/>
                <w:sz w:val="20"/>
              </w:rPr>
              <w:t xml:space="preserve">, </w:t>
            </w:r>
            <w:r w:rsidRPr="00A56483">
              <w:rPr>
                <w:rFonts w:ascii="Calibri" w:hAnsi="Calibri" w:cs="Calibri"/>
                <w:color w:val="000000"/>
                <w:sz w:val="20"/>
              </w:rPr>
              <w:t>sno(s)RNA catabolic process</w:t>
            </w:r>
          </w:p>
        </w:tc>
      </w:tr>
      <w:tr w:rsidR="00D86A99"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36139B" w:rsidRDefault="00A56483" w:rsidP="00386F2E">
            <w:pPr>
              <w:jc w:val="both"/>
              <w:rPr>
                <w:rFonts w:ascii="Calibri" w:hAnsi="Calibri" w:cs="Calibri"/>
                <w:b w:val="0"/>
                <w:color w:val="000000"/>
                <w:sz w:val="20"/>
              </w:rPr>
            </w:pPr>
            <w:r w:rsidRPr="00A56483">
              <w:rPr>
                <w:rFonts w:ascii="Calibri" w:hAnsi="Calibri" w:cs="Calibri"/>
                <w:b w:val="0"/>
                <w:color w:val="000000"/>
                <w:sz w:val="20"/>
              </w:rPr>
              <w:t>Q8CEC0</w:t>
            </w:r>
          </w:p>
        </w:tc>
        <w:tc>
          <w:tcPr>
            <w:tcW w:w="0" w:type="auto"/>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Nup88</w:t>
            </w:r>
          </w:p>
        </w:tc>
        <w:tc>
          <w:tcPr>
            <w:tcW w:w="4446" w:type="dxa"/>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Nuclear pore complex protein Nup88</w:t>
            </w:r>
          </w:p>
        </w:tc>
        <w:tc>
          <w:tcPr>
            <w:tcW w:w="3330" w:type="dxa"/>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A56483">
              <w:rPr>
                <w:rFonts w:cstheme="minorHAnsi"/>
                <w:color w:val="000000"/>
                <w:sz w:val="20"/>
              </w:rPr>
              <w:t>Nucleus, nucleoplasm</w:t>
            </w:r>
          </w:p>
        </w:tc>
        <w:tc>
          <w:tcPr>
            <w:tcW w:w="5133" w:type="dxa"/>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mRNA transport</w:t>
            </w:r>
            <w:r>
              <w:rPr>
                <w:rFonts w:ascii="Calibri" w:hAnsi="Calibri" w:cs="Calibri"/>
                <w:color w:val="000000"/>
                <w:sz w:val="20"/>
              </w:rPr>
              <w:t xml:space="preserve">, </w:t>
            </w:r>
            <w:r w:rsidRPr="00A56483">
              <w:rPr>
                <w:rFonts w:ascii="Calibri" w:hAnsi="Calibri" w:cs="Calibri"/>
                <w:color w:val="000000"/>
                <w:sz w:val="20"/>
              </w:rPr>
              <w:t>nucleocytoplasmic transport</w:t>
            </w:r>
            <w:r>
              <w:rPr>
                <w:rFonts w:ascii="Calibri" w:hAnsi="Calibri" w:cs="Calibri"/>
                <w:color w:val="000000"/>
                <w:sz w:val="20"/>
              </w:rPr>
              <w:t xml:space="preserve">, </w:t>
            </w:r>
            <w:r w:rsidRPr="00A56483">
              <w:rPr>
                <w:rFonts w:ascii="Calibri" w:hAnsi="Calibri" w:cs="Calibri"/>
                <w:color w:val="000000"/>
                <w:sz w:val="20"/>
              </w:rPr>
              <w:t>protein transport</w:t>
            </w:r>
            <w:r>
              <w:rPr>
                <w:rFonts w:ascii="Calibri" w:hAnsi="Calibri" w:cs="Calibri"/>
                <w:color w:val="000000"/>
                <w:sz w:val="20"/>
              </w:rPr>
              <w:t xml:space="preserve">, </w:t>
            </w:r>
            <w:r w:rsidRPr="00A56483">
              <w:rPr>
                <w:rFonts w:ascii="Calibri" w:hAnsi="Calibri" w:cs="Calibri"/>
                <w:color w:val="000000"/>
                <w:sz w:val="20"/>
              </w:rPr>
              <w:t>ribosomal large subunit export from nucleus</w:t>
            </w:r>
          </w:p>
        </w:tc>
      </w:tr>
      <w:tr w:rsidR="00D86A99"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36139B" w:rsidRDefault="00A56483" w:rsidP="00386F2E">
            <w:pPr>
              <w:jc w:val="both"/>
              <w:rPr>
                <w:rFonts w:ascii="Calibri" w:hAnsi="Calibri" w:cs="Calibri"/>
                <w:b w:val="0"/>
                <w:color w:val="000000"/>
                <w:sz w:val="20"/>
              </w:rPr>
            </w:pPr>
            <w:r w:rsidRPr="00A56483">
              <w:rPr>
                <w:rFonts w:ascii="Calibri" w:hAnsi="Calibri" w:cs="Calibri"/>
                <w:b w:val="0"/>
                <w:color w:val="000000"/>
                <w:sz w:val="20"/>
              </w:rPr>
              <w:t>O54943</w:t>
            </w:r>
          </w:p>
        </w:tc>
        <w:tc>
          <w:tcPr>
            <w:tcW w:w="0" w:type="auto"/>
            <w:vAlign w:val="center"/>
          </w:tcPr>
          <w:p w:rsidR="00D86A99" w:rsidRPr="00C757CA" w:rsidRDefault="00A56483"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Per2</w:t>
            </w:r>
          </w:p>
        </w:tc>
        <w:tc>
          <w:tcPr>
            <w:tcW w:w="4446" w:type="dxa"/>
            <w:vAlign w:val="center"/>
          </w:tcPr>
          <w:p w:rsidR="00D86A99" w:rsidRPr="00C757CA" w:rsidRDefault="00A56483"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Period circadian protein homolog 2</w:t>
            </w:r>
          </w:p>
        </w:tc>
        <w:tc>
          <w:tcPr>
            <w:tcW w:w="3330" w:type="dxa"/>
            <w:vAlign w:val="center"/>
          </w:tcPr>
          <w:p w:rsidR="00D86A99" w:rsidRPr="00C757CA" w:rsidRDefault="00A56483"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A56483">
              <w:rPr>
                <w:rFonts w:cstheme="minorHAnsi"/>
                <w:color w:val="000000"/>
                <w:sz w:val="20"/>
              </w:rPr>
              <w:t>Nucleus, nucleoplasm, cytosol</w:t>
            </w:r>
          </w:p>
        </w:tc>
        <w:tc>
          <w:tcPr>
            <w:tcW w:w="5133" w:type="dxa"/>
            <w:vAlign w:val="center"/>
          </w:tcPr>
          <w:p w:rsidR="00D86A99" w:rsidRPr="00C757CA" w:rsidRDefault="00A56483"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w:t>
            </w:r>
            <w:r w:rsidRPr="00A56483">
              <w:rPr>
                <w:rFonts w:ascii="Calibri" w:hAnsi="Calibri" w:cs="Calibri"/>
                <w:color w:val="000000"/>
                <w:sz w:val="20"/>
              </w:rPr>
              <w:t>hromatin remodeling</w:t>
            </w:r>
            <w:r>
              <w:rPr>
                <w:rFonts w:ascii="Calibri" w:hAnsi="Calibri" w:cs="Calibri"/>
                <w:color w:val="000000"/>
                <w:sz w:val="20"/>
              </w:rPr>
              <w:t xml:space="preserve">, </w:t>
            </w:r>
            <w:r w:rsidRPr="00A56483">
              <w:rPr>
                <w:rFonts w:ascii="Calibri" w:hAnsi="Calibri" w:cs="Calibri"/>
                <w:color w:val="000000"/>
                <w:sz w:val="20"/>
              </w:rPr>
              <w:t>circadian rhythm</w:t>
            </w:r>
            <w:r>
              <w:rPr>
                <w:rFonts w:ascii="Calibri" w:hAnsi="Calibri" w:cs="Calibri"/>
                <w:color w:val="000000"/>
                <w:sz w:val="20"/>
              </w:rPr>
              <w:t xml:space="preserve">, </w:t>
            </w:r>
            <w:r w:rsidRPr="00A56483">
              <w:rPr>
                <w:rFonts w:ascii="Calibri" w:hAnsi="Calibri" w:cs="Calibri"/>
                <w:color w:val="000000"/>
                <w:sz w:val="20"/>
              </w:rPr>
              <w:t>fatty acid metabolic process</w:t>
            </w:r>
            <w:r>
              <w:rPr>
                <w:rFonts w:ascii="Calibri" w:hAnsi="Calibri" w:cs="Calibri"/>
                <w:color w:val="000000"/>
                <w:sz w:val="20"/>
              </w:rPr>
              <w:t>, gluconeogénesis,</w:t>
            </w:r>
            <w:r w:rsidRPr="00A56483">
              <w:rPr>
                <w:rFonts w:ascii="Calibri" w:hAnsi="Calibri" w:cs="Calibri"/>
                <w:color w:val="000000"/>
                <w:sz w:val="20"/>
              </w:rPr>
              <w:t xml:space="preserve"> negative regulation of DNA-templated transcription</w:t>
            </w:r>
            <w:r>
              <w:rPr>
                <w:rFonts w:ascii="Calibri" w:hAnsi="Calibri" w:cs="Calibri"/>
                <w:color w:val="000000"/>
                <w:sz w:val="20"/>
              </w:rPr>
              <w:t xml:space="preserve">, </w:t>
            </w:r>
            <w:r w:rsidRPr="00A56483">
              <w:rPr>
                <w:rFonts w:ascii="Calibri" w:hAnsi="Calibri" w:cs="Calibri"/>
                <w:color w:val="000000"/>
                <w:sz w:val="20"/>
              </w:rPr>
              <w:t>negative regulation of protein ubiquitination</w:t>
            </w:r>
            <w:r>
              <w:rPr>
                <w:rFonts w:ascii="Calibri" w:hAnsi="Calibri" w:cs="Calibri"/>
                <w:color w:val="000000"/>
                <w:sz w:val="20"/>
              </w:rPr>
              <w:t>,</w:t>
            </w:r>
            <w:r w:rsidRPr="00A56483">
              <w:rPr>
                <w:rFonts w:ascii="Calibri" w:hAnsi="Calibri" w:cs="Calibri"/>
                <w:color w:val="000000"/>
                <w:sz w:val="20"/>
              </w:rPr>
              <w:t xml:space="preserve"> negative regulation of transcription regulatory region DNA binding</w:t>
            </w:r>
            <w:r>
              <w:rPr>
                <w:rFonts w:ascii="Calibri" w:hAnsi="Calibri" w:cs="Calibri"/>
                <w:color w:val="000000"/>
                <w:sz w:val="20"/>
              </w:rPr>
              <w:t xml:space="preserve">, </w:t>
            </w:r>
            <w:r w:rsidRPr="00A56483">
              <w:rPr>
                <w:rFonts w:ascii="Calibri" w:hAnsi="Calibri" w:cs="Calibri"/>
                <w:color w:val="000000"/>
                <w:sz w:val="20"/>
              </w:rPr>
              <w:t>regulation of cell cycle</w:t>
            </w:r>
            <w:r>
              <w:rPr>
                <w:rFonts w:ascii="Calibri" w:hAnsi="Calibri" w:cs="Calibri"/>
                <w:color w:val="000000"/>
                <w:sz w:val="20"/>
              </w:rPr>
              <w:t xml:space="preserve">, </w:t>
            </w:r>
            <w:r w:rsidRPr="00A56483">
              <w:rPr>
                <w:rFonts w:ascii="Calibri" w:hAnsi="Calibri" w:cs="Calibri"/>
                <w:color w:val="000000"/>
                <w:sz w:val="20"/>
              </w:rPr>
              <w:t xml:space="preserve">response to ischemia </w:t>
            </w:r>
          </w:p>
        </w:tc>
      </w:tr>
      <w:tr w:rsidR="00D86A99"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36139B" w:rsidRDefault="00A56483" w:rsidP="00386F2E">
            <w:pPr>
              <w:jc w:val="both"/>
              <w:rPr>
                <w:rFonts w:ascii="Calibri" w:hAnsi="Calibri" w:cs="Calibri"/>
                <w:b w:val="0"/>
                <w:color w:val="000000"/>
                <w:sz w:val="20"/>
              </w:rPr>
            </w:pPr>
            <w:r w:rsidRPr="00A56483">
              <w:rPr>
                <w:rFonts w:ascii="Calibri" w:hAnsi="Calibri" w:cs="Calibri"/>
                <w:b w:val="0"/>
                <w:color w:val="000000"/>
                <w:sz w:val="20"/>
              </w:rPr>
              <w:t>Q9DAG9</w:t>
            </w:r>
          </w:p>
        </w:tc>
        <w:tc>
          <w:tcPr>
            <w:tcW w:w="0" w:type="auto"/>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Phf7</w:t>
            </w:r>
          </w:p>
        </w:tc>
        <w:tc>
          <w:tcPr>
            <w:tcW w:w="4446" w:type="dxa"/>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A56483">
              <w:rPr>
                <w:rFonts w:ascii="Calibri" w:hAnsi="Calibri" w:cs="Calibri"/>
                <w:color w:val="000000"/>
                <w:sz w:val="20"/>
              </w:rPr>
              <w:t>PHD finger protein 7</w:t>
            </w:r>
          </w:p>
        </w:tc>
        <w:tc>
          <w:tcPr>
            <w:tcW w:w="3330" w:type="dxa"/>
            <w:vAlign w:val="center"/>
          </w:tcPr>
          <w:p w:rsidR="00D86A99" w:rsidRPr="00C757CA" w:rsidRDefault="00A56483" w:rsidP="00386F2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Cytosol, Golgi apparatusm plasma membrane</w:t>
            </w:r>
          </w:p>
        </w:tc>
        <w:tc>
          <w:tcPr>
            <w:tcW w:w="5133" w:type="dxa"/>
            <w:vAlign w:val="center"/>
          </w:tcPr>
          <w:p w:rsidR="00D86A99" w:rsidRPr="00C757CA" w:rsidRDefault="00A56483" w:rsidP="00386F2E">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r>
      <w:tr w:rsidR="00D86A99"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D86A99" w:rsidRPr="0036139B" w:rsidRDefault="009401A6" w:rsidP="00386F2E">
            <w:pPr>
              <w:jc w:val="both"/>
              <w:rPr>
                <w:rFonts w:ascii="Calibri" w:hAnsi="Calibri" w:cs="Calibri"/>
                <w:b w:val="0"/>
                <w:color w:val="000000"/>
                <w:sz w:val="20"/>
              </w:rPr>
            </w:pPr>
            <w:r w:rsidRPr="009401A6">
              <w:rPr>
                <w:rFonts w:ascii="Calibri" w:hAnsi="Calibri" w:cs="Calibri"/>
                <w:b w:val="0"/>
                <w:color w:val="000000"/>
                <w:sz w:val="20"/>
              </w:rPr>
              <w:t>O54714</w:t>
            </w:r>
          </w:p>
        </w:tc>
        <w:tc>
          <w:tcPr>
            <w:tcW w:w="0" w:type="auto"/>
            <w:vAlign w:val="center"/>
          </w:tcPr>
          <w:p w:rsidR="00D86A99" w:rsidRPr="00C757CA" w:rsidRDefault="009401A6"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9401A6">
              <w:rPr>
                <w:rFonts w:ascii="Calibri" w:hAnsi="Calibri" w:cs="Calibri"/>
                <w:color w:val="000000"/>
                <w:sz w:val="20"/>
              </w:rPr>
              <w:t>Pias3</w:t>
            </w:r>
          </w:p>
        </w:tc>
        <w:tc>
          <w:tcPr>
            <w:tcW w:w="4446" w:type="dxa"/>
            <w:vAlign w:val="center"/>
          </w:tcPr>
          <w:p w:rsidR="00D86A99" w:rsidRPr="00C757CA" w:rsidRDefault="009401A6"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9401A6">
              <w:rPr>
                <w:rFonts w:ascii="Calibri" w:hAnsi="Calibri" w:cs="Calibri"/>
                <w:color w:val="000000"/>
                <w:sz w:val="20"/>
              </w:rPr>
              <w:t>E3 SUMO-protein ligase PIAS3 (EC 2.3.2.-) (E3 SUMO-protein transferase PIAS3) (Protein inhibitor of activated STAT protein 3)</w:t>
            </w:r>
          </w:p>
        </w:tc>
        <w:tc>
          <w:tcPr>
            <w:tcW w:w="3330" w:type="dxa"/>
            <w:vAlign w:val="center"/>
          </w:tcPr>
          <w:p w:rsidR="00D86A99" w:rsidRPr="00C757CA" w:rsidRDefault="00386F2E"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cytoplasm</w:t>
            </w:r>
          </w:p>
        </w:tc>
        <w:tc>
          <w:tcPr>
            <w:tcW w:w="5133" w:type="dxa"/>
            <w:vAlign w:val="center"/>
          </w:tcPr>
          <w:p w:rsidR="00D86A99" w:rsidRPr="00C757CA" w:rsidRDefault="00386F2E" w:rsidP="00386F2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w:t>
            </w:r>
            <w:r w:rsidRPr="00386F2E">
              <w:rPr>
                <w:rFonts w:ascii="Calibri" w:hAnsi="Calibri" w:cs="Calibri"/>
                <w:color w:val="000000"/>
                <w:sz w:val="20"/>
              </w:rPr>
              <w:t>egative regulation of DNA-templated transcription</w:t>
            </w:r>
            <w:r>
              <w:rPr>
                <w:rFonts w:ascii="Calibri" w:hAnsi="Calibri" w:cs="Calibri"/>
                <w:color w:val="000000"/>
                <w:sz w:val="20"/>
              </w:rPr>
              <w:t xml:space="preserve">, </w:t>
            </w:r>
            <w:r w:rsidRPr="00386F2E">
              <w:rPr>
                <w:rFonts w:ascii="Calibri" w:hAnsi="Calibri" w:cs="Calibri"/>
                <w:color w:val="000000"/>
                <w:sz w:val="20"/>
              </w:rPr>
              <w:t>negative regulation of osteoclast differentiation</w:t>
            </w:r>
            <w:r>
              <w:rPr>
                <w:rFonts w:ascii="Calibri" w:hAnsi="Calibri" w:cs="Calibri"/>
                <w:color w:val="000000"/>
                <w:sz w:val="20"/>
              </w:rPr>
              <w:t xml:space="preserve">, </w:t>
            </w:r>
            <w:r w:rsidRPr="00386F2E">
              <w:rPr>
                <w:rFonts w:ascii="Calibri" w:hAnsi="Calibri" w:cs="Calibri"/>
                <w:color w:val="000000"/>
                <w:sz w:val="20"/>
              </w:rPr>
              <w:t>negative regulation of transcription by RNA polymerase II</w:t>
            </w:r>
          </w:p>
        </w:tc>
      </w:tr>
      <w:tr w:rsidR="00386F2E"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tcPr>
          <w:p w:rsidR="00386F2E" w:rsidRPr="0036139B" w:rsidRDefault="00386F2E" w:rsidP="00D86A99">
            <w:pPr>
              <w:rPr>
                <w:rFonts w:ascii="Calibri" w:hAnsi="Calibri" w:cs="Calibri"/>
                <w:b w:val="0"/>
                <w:color w:val="000000"/>
                <w:sz w:val="20"/>
              </w:rPr>
            </w:pPr>
            <w:r w:rsidRPr="0036139B">
              <w:rPr>
                <w:rFonts w:ascii="Calibri" w:hAnsi="Calibri" w:cs="Calibri"/>
                <w:color w:val="000000"/>
                <w:sz w:val="20"/>
              </w:rPr>
              <w:lastRenderedPageBreak/>
              <w:t>Uniprot ID</w:t>
            </w:r>
          </w:p>
        </w:tc>
        <w:tc>
          <w:tcPr>
            <w:tcW w:w="0" w:type="auto"/>
            <w:shd w:val="clear" w:color="auto" w:fill="C5E0B3" w:themeFill="accent6" w:themeFillTint="66"/>
            <w:vAlign w:val="center"/>
          </w:tcPr>
          <w:p w:rsidR="00386F2E" w:rsidRPr="00C757CA" w:rsidRDefault="00386F2E" w:rsidP="00D86A9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tcPr>
          <w:p w:rsidR="00386F2E" w:rsidRPr="00C757CA" w:rsidRDefault="00386F2E" w:rsidP="00D86A9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tcPr>
          <w:p w:rsidR="00386F2E" w:rsidRPr="00C757CA" w:rsidRDefault="00386F2E" w:rsidP="00D86A9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tcPr>
          <w:p w:rsidR="00386F2E" w:rsidRPr="00C757CA" w:rsidRDefault="00386F2E" w:rsidP="00D86A99">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tr w:rsidR="00386F2E"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86F2E" w:rsidRDefault="00386F2E" w:rsidP="00386F2E">
            <w:pPr>
              <w:jc w:val="both"/>
              <w:rPr>
                <w:rFonts w:cstheme="minorHAnsi"/>
                <w:b w:val="0"/>
                <w:bCs w:val="0"/>
                <w:color w:val="000000"/>
                <w:sz w:val="20"/>
              </w:rPr>
            </w:pPr>
            <w:r w:rsidRPr="00386F2E">
              <w:rPr>
                <w:rFonts w:cstheme="minorHAnsi"/>
                <w:b w:val="0"/>
                <w:bCs w:val="0"/>
                <w:color w:val="000000"/>
                <w:sz w:val="20"/>
              </w:rPr>
              <w:t>Q9CZX7</w:t>
            </w:r>
          </w:p>
        </w:tc>
        <w:tc>
          <w:tcPr>
            <w:tcW w:w="0" w:type="auto"/>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386F2E">
              <w:rPr>
                <w:rFonts w:cstheme="minorHAnsi"/>
                <w:bCs/>
                <w:color w:val="000000"/>
                <w:sz w:val="20"/>
              </w:rPr>
              <w:t>Pip4p2</w:t>
            </w:r>
          </w:p>
        </w:tc>
        <w:tc>
          <w:tcPr>
            <w:tcW w:w="4446"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386F2E">
              <w:rPr>
                <w:rFonts w:cstheme="minorHAnsi"/>
                <w:bCs/>
                <w:color w:val="000000"/>
                <w:sz w:val="20"/>
              </w:rPr>
              <w:t>Type 2 phosphatidylinositol 4,5-bisphosphate 4-phosphatase</w:t>
            </w:r>
          </w:p>
        </w:tc>
        <w:tc>
          <w:tcPr>
            <w:tcW w:w="3330"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386F2E">
              <w:rPr>
                <w:rFonts w:cstheme="minorHAnsi"/>
                <w:bCs/>
                <w:color w:val="000000"/>
                <w:sz w:val="20"/>
              </w:rPr>
              <w:t>Plasma membrane, endosome membrane, lysosome membrane</w:t>
            </w:r>
          </w:p>
        </w:tc>
        <w:tc>
          <w:tcPr>
            <w:tcW w:w="5133"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bCs/>
                <w:color w:val="000000"/>
                <w:sz w:val="20"/>
              </w:rPr>
            </w:pPr>
            <w:r w:rsidRPr="00386F2E">
              <w:rPr>
                <w:rFonts w:cstheme="minorHAnsi"/>
                <w:bCs/>
                <w:color w:val="000000"/>
                <w:sz w:val="20"/>
              </w:rPr>
              <w:t>Negative regulation of phagocytosis, phosphatidylinositol dephosphorylation</w:t>
            </w:r>
          </w:p>
        </w:tc>
      </w:tr>
      <w:tr w:rsidR="00386F2E"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86F2E" w:rsidRDefault="00386F2E" w:rsidP="00386F2E">
            <w:pPr>
              <w:jc w:val="both"/>
              <w:rPr>
                <w:rFonts w:cstheme="minorHAnsi"/>
                <w:b w:val="0"/>
                <w:color w:val="000000"/>
                <w:sz w:val="20"/>
              </w:rPr>
            </w:pPr>
            <w:r w:rsidRPr="00386F2E">
              <w:rPr>
                <w:rFonts w:cstheme="minorHAnsi"/>
                <w:b w:val="0"/>
                <w:color w:val="000000"/>
                <w:sz w:val="20"/>
              </w:rPr>
              <w:t>Q04758</w:t>
            </w:r>
          </w:p>
        </w:tc>
        <w:tc>
          <w:tcPr>
            <w:tcW w:w="0" w:type="auto"/>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Pkib</w:t>
            </w:r>
          </w:p>
        </w:tc>
        <w:tc>
          <w:tcPr>
            <w:tcW w:w="4446" w:type="dxa"/>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cAMP-dependent protein kinase inhibitor beta</w:t>
            </w:r>
          </w:p>
        </w:tc>
        <w:tc>
          <w:tcPr>
            <w:tcW w:w="3330" w:type="dxa"/>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Nucleus</w:t>
            </w:r>
          </w:p>
        </w:tc>
        <w:tc>
          <w:tcPr>
            <w:tcW w:w="5133" w:type="dxa"/>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Negative regulation of protein kinase activity</w:t>
            </w:r>
          </w:p>
        </w:tc>
      </w:tr>
      <w:tr w:rsidR="00386F2E"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86F2E" w:rsidRDefault="00386F2E" w:rsidP="00386F2E">
            <w:pPr>
              <w:jc w:val="both"/>
              <w:rPr>
                <w:rFonts w:cstheme="minorHAnsi"/>
                <w:b w:val="0"/>
                <w:color w:val="000000"/>
                <w:sz w:val="20"/>
              </w:rPr>
            </w:pPr>
            <w:r w:rsidRPr="00386F2E">
              <w:rPr>
                <w:rFonts w:cstheme="minorHAnsi"/>
                <w:b w:val="0"/>
                <w:color w:val="000000"/>
                <w:sz w:val="20"/>
              </w:rPr>
              <w:t>B2RXZ1</w:t>
            </w:r>
          </w:p>
        </w:tc>
        <w:tc>
          <w:tcPr>
            <w:tcW w:w="0" w:type="auto"/>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Pnldc1</w:t>
            </w:r>
          </w:p>
        </w:tc>
        <w:tc>
          <w:tcPr>
            <w:tcW w:w="4446"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Poly(A)-specific ribonuclease PNLDC1</w:t>
            </w:r>
          </w:p>
        </w:tc>
        <w:tc>
          <w:tcPr>
            <w:tcW w:w="3330"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Endoplasmic reticulum</w:t>
            </w:r>
          </w:p>
        </w:tc>
        <w:tc>
          <w:tcPr>
            <w:tcW w:w="5133"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 xml:space="preserve">Blastocyst formation, nuclear-transcribed mRNA catabolic process, nonsense-mediated decay, nuclear-transcribed mRNA poly(A) tail shortening, piRNA processing </w:t>
            </w:r>
          </w:p>
        </w:tc>
      </w:tr>
      <w:tr w:rsidR="00386F2E"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86F2E" w:rsidRDefault="00386F2E" w:rsidP="00386F2E">
            <w:pPr>
              <w:jc w:val="both"/>
              <w:rPr>
                <w:rFonts w:cstheme="minorHAnsi"/>
                <w:b w:val="0"/>
                <w:color w:val="000000"/>
                <w:sz w:val="20"/>
              </w:rPr>
            </w:pPr>
            <w:r w:rsidRPr="00386F2E">
              <w:rPr>
                <w:rFonts w:cstheme="minorHAnsi"/>
                <w:b w:val="0"/>
                <w:color w:val="000000"/>
                <w:sz w:val="20"/>
              </w:rPr>
              <w:t>Q9D7M8</w:t>
            </w:r>
          </w:p>
        </w:tc>
        <w:tc>
          <w:tcPr>
            <w:tcW w:w="0" w:type="auto"/>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Polr2d</w:t>
            </w:r>
          </w:p>
        </w:tc>
        <w:tc>
          <w:tcPr>
            <w:tcW w:w="4446" w:type="dxa"/>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DNA-directed RNA polymerase II subunit RPB4</w:t>
            </w:r>
          </w:p>
        </w:tc>
        <w:tc>
          <w:tcPr>
            <w:tcW w:w="3330" w:type="dxa"/>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Nucleus, cytoplasm</w:t>
            </w:r>
          </w:p>
        </w:tc>
        <w:tc>
          <w:tcPr>
            <w:tcW w:w="5133" w:type="dxa"/>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DNA-templated transcription initiation, transcription by RNA polymerase II</w:t>
            </w:r>
          </w:p>
        </w:tc>
      </w:tr>
      <w:tr w:rsidR="00386F2E"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86F2E" w:rsidRDefault="00386F2E" w:rsidP="00386F2E">
            <w:pPr>
              <w:jc w:val="both"/>
              <w:rPr>
                <w:rFonts w:cstheme="minorHAnsi"/>
                <w:b w:val="0"/>
                <w:color w:val="000000"/>
                <w:sz w:val="20"/>
              </w:rPr>
            </w:pPr>
            <w:r w:rsidRPr="00386F2E">
              <w:rPr>
                <w:rFonts w:cstheme="minorHAnsi"/>
                <w:b w:val="0"/>
                <w:color w:val="000000"/>
                <w:sz w:val="20"/>
              </w:rPr>
              <w:t>Q8R4S0</w:t>
            </w:r>
          </w:p>
        </w:tc>
        <w:tc>
          <w:tcPr>
            <w:tcW w:w="0" w:type="auto"/>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Ppp1r14c</w:t>
            </w:r>
          </w:p>
        </w:tc>
        <w:tc>
          <w:tcPr>
            <w:tcW w:w="4446"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Protein phosphatase 1 regulatory subunit 14C</w:t>
            </w:r>
          </w:p>
        </w:tc>
        <w:tc>
          <w:tcPr>
            <w:tcW w:w="3330"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Cytoplasm</w:t>
            </w:r>
          </w:p>
        </w:tc>
        <w:tc>
          <w:tcPr>
            <w:tcW w:w="5133"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Regulation of phosphorylation, signal transduction</w:t>
            </w:r>
          </w:p>
        </w:tc>
      </w:tr>
      <w:tr w:rsidR="00386F2E"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86F2E" w:rsidRDefault="00386F2E" w:rsidP="00386F2E">
            <w:pPr>
              <w:jc w:val="both"/>
              <w:rPr>
                <w:rFonts w:cstheme="minorHAnsi"/>
                <w:b w:val="0"/>
                <w:color w:val="000000"/>
                <w:sz w:val="20"/>
              </w:rPr>
            </w:pPr>
            <w:r w:rsidRPr="00386F2E">
              <w:rPr>
                <w:rFonts w:cstheme="minorHAnsi"/>
                <w:b w:val="0"/>
                <w:color w:val="000000"/>
                <w:sz w:val="20"/>
              </w:rPr>
              <w:t>Q925E7</w:t>
            </w:r>
          </w:p>
        </w:tc>
        <w:tc>
          <w:tcPr>
            <w:tcW w:w="0" w:type="auto"/>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Ppp2r2d</w:t>
            </w:r>
          </w:p>
        </w:tc>
        <w:tc>
          <w:tcPr>
            <w:tcW w:w="4446" w:type="dxa"/>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Serine/threonine-protein phosphatase 2A 55 kDa regulatory subunit B delta isoform</w:t>
            </w:r>
          </w:p>
        </w:tc>
        <w:tc>
          <w:tcPr>
            <w:tcW w:w="3330" w:type="dxa"/>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Cytoplasm</w:t>
            </w:r>
          </w:p>
        </w:tc>
        <w:tc>
          <w:tcPr>
            <w:tcW w:w="5133" w:type="dxa"/>
            <w:vAlign w:val="center"/>
          </w:tcPr>
          <w:p w:rsidR="00386F2E" w:rsidRPr="00386F2E" w:rsidRDefault="00386F2E" w:rsidP="00386F2E">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386F2E">
              <w:rPr>
                <w:rFonts w:cstheme="minorHAnsi"/>
                <w:color w:val="000000"/>
                <w:sz w:val="20"/>
              </w:rPr>
              <w:t>Cell división, exit from mitosis, mitotic cell cycle</w:t>
            </w:r>
          </w:p>
        </w:tc>
      </w:tr>
      <w:tr w:rsidR="00386F2E"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86F2E" w:rsidRDefault="00386F2E" w:rsidP="00386F2E">
            <w:pPr>
              <w:jc w:val="both"/>
              <w:rPr>
                <w:rFonts w:cstheme="minorHAnsi"/>
                <w:b w:val="0"/>
                <w:color w:val="000000"/>
                <w:sz w:val="20"/>
              </w:rPr>
            </w:pPr>
            <w:r w:rsidRPr="00386F2E">
              <w:rPr>
                <w:rFonts w:cstheme="minorHAnsi"/>
                <w:b w:val="0"/>
                <w:color w:val="000000"/>
                <w:sz w:val="20"/>
              </w:rPr>
              <w:t>Q63810</w:t>
            </w:r>
          </w:p>
        </w:tc>
        <w:tc>
          <w:tcPr>
            <w:tcW w:w="0" w:type="auto"/>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Ppp3r1</w:t>
            </w:r>
          </w:p>
        </w:tc>
        <w:tc>
          <w:tcPr>
            <w:tcW w:w="4446"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Calcineurin subunit B type 1</w:t>
            </w:r>
          </w:p>
        </w:tc>
        <w:tc>
          <w:tcPr>
            <w:tcW w:w="3330"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Cytosol</w:t>
            </w:r>
          </w:p>
        </w:tc>
        <w:tc>
          <w:tcPr>
            <w:tcW w:w="5133" w:type="dxa"/>
            <w:vAlign w:val="center"/>
          </w:tcPr>
          <w:p w:rsidR="00386F2E" w:rsidRPr="00386F2E" w:rsidRDefault="00386F2E" w:rsidP="00386F2E">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386F2E">
              <w:rPr>
                <w:rFonts w:cstheme="minorHAnsi"/>
                <w:color w:val="000000"/>
                <w:sz w:val="20"/>
              </w:rPr>
              <w:t xml:space="preserve">Branching involved in blood vessel morphogenesis, epithelial to mesenchymal transition, heart development, lung epithelial cell differentiation, myelination in peripheral nervous system, negative regulation of calcium ion import across plasma membrane, positive regulation of transcription by RNA polymerase II , protein import into nucleus </w:t>
            </w:r>
          </w:p>
        </w:tc>
      </w:tr>
      <w:tr w:rsidR="00386F2E"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6139B" w:rsidRDefault="00386F2E" w:rsidP="00386F2E">
            <w:pPr>
              <w:rPr>
                <w:rFonts w:ascii="Calibri" w:hAnsi="Calibri" w:cs="Calibri"/>
                <w:b w:val="0"/>
                <w:color w:val="000000"/>
                <w:sz w:val="20"/>
              </w:rPr>
            </w:pPr>
            <w:r w:rsidRPr="00386F2E">
              <w:rPr>
                <w:rFonts w:ascii="Calibri" w:hAnsi="Calibri" w:cs="Calibri"/>
                <w:b w:val="0"/>
                <w:color w:val="000000"/>
                <w:sz w:val="20"/>
              </w:rPr>
              <w:t>Q810Y8</w:t>
            </w:r>
          </w:p>
        </w:tc>
        <w:tc>
          <w:tcPr>
            <w:tcW w:w="0" w:type="auto"/>
            <w:vAlign w:val="center"/>
          </w:tcPr>
          <w:p w:rsidR="00386F2E" w:rsidRPr="00C757CA" w:rsidRDefault="00386F2E" w:rsidP="00386F2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86F2E">
              <w:rPr>
                <w:rFonts w:ascii="Calibri" w:hAnsi="Calibri" w:cs="Calibri"/>
                <w:color w:val="000000"/>
                <w:sz w:val="20"/>
              </w:rPr>
              <w:t>Pramel7</w:t>
            </w:r>
          </w:p>
        </w:tc>
        <w:tc>
          <w:tcPr>
            <w:tcW w:w="4446" w:type="dxa"/>
            <w:vAlign w:val="center"/>
          </w:tcPr>
          <w:p w:rsidR="00386F2E" w:rsidRPr="00C757CA" w:rsidRDefault="00386F2E" w:rsidP="00386F2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86F2E">
              <w:rPr>
                <w:rFonts w:ascii="Calibri" w:hAnsi="Calibri" w:cs="Calibri"/>
                <w:color w:val="000000"/>
                <w:sz w:val="20"/>
              </w:rPr>
              <w:t>Preferentially expressed antigen in melanoma-like protein 7</w:t>
            </w:r>
          </w:p>
        </w:tc>
        <w:tc>
          <w:tcPr>
            <w:tcW w:w="3330" w:type="dxa"/>
            <w:vAlign w:val="center"/>
          </w:tcPr>
          <w:p w:rsidR="00386F2E" w:rsidRPr="00C757CA" w:rsidRDefault="005626CA" w:rsidP="00386F2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c>
          <w:tcPr>
            <w:tcW w:w="5133" w:type="dxa"/>
            <w:vAlign w:val="center"/>
          </w:tcPr>
          <w:p w:rsidR="00386F2E" w:rsidRPr="00C757CA" w:rsidRDefault="00386F2E" w:rsidP="00386F2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B</w:t>
            </w:r>
            <w:r w:rsidRPr="00386F2E">
              <w:rPr>
                <w:rFonts w:ascii="Calibri" w:hAnsi="Calibri" w:cs="Calibri"/>
                <w:color w:val="000000"/>
                <w:sz w:val="20"/>
              </w:rPr>
              <w:t>lastocyst formation</w:t>
            </w:r>
            <w:r w:rsidR="005626CA">
              <w:rPr>
                <w:rFonts w:ascii="Calibri" w:hAnsi="Calibri" w:cs="Calibri"/>
                <w:color w:val="000000"/>
                <w:sz w:val="20"/>
              </w:rPr>
              <w:t xml:space="preserve">, </w:t>
            </w:r>
            <w:r w:rsidRPr="00386F2E">
              <w:rPr>
                <w:rFonts w:ascii="Calibri" w:hAnsi="Calibri" w:cs="Calibri"/>
                <w:color w:val="000000"/>
                <w:sz w:val="20"/>
              </w:rPr>
              <w:t>negative regulation of apoptotic process</w:t>
            </w:r>
            <w:r w:rsidR="005626CA">
              <w:rPr>
                <w:rFonts w:ascii="Calibri" w:hAnsi="Calibri" w:cs="Calibri"/>
                <w:color w:val="000000"/>
                <w:sz w:val="20"/>
              </w:rPr>
              <w:t xml:space="preserve">, </w:t>
            </w:r>
            <w:r w:rsidRPr="00386F2E">
              <w:rPr>
                <w:rFonts w:ascii="Calibri" w:hAnsi="Calibri" w:cs="Calibri"/>
                <w:color w:val="000000"/>
                <w:sz w:val="20"/>
              </w:rPr>
              <w:t>negative regulation of cell differentiation</w:t>
            </w:r>
            <w:r w:rsidR="005626CA">
              <w:rPr>
                <w:rFonts w:ascii="Calibri" w:hAnsi="Calibri" w:cs="Calibri"/>
                <w:color w:val="000000"/>
                <w:sz w:val="20"/>
              </w:rPr>
              <w:t>,</w:t>
            </w:r>
            <w:r w:rsidRPr="00386F2E">
              <w:rPr>
                <w:rFonts w:ascii="Calibri" w:hAnsi="Calibri" w:cs="Calibri"/>
                <w:color w:val="000000"/>
                <w:sz w:val="20"/>
              </w:rPr>
              <w:t xml:space="preserve"> negative regulation of DNA-templated transcription</w:t>
            </w:r>
            <w:r w:rsidR="005626CA">
              <w:rPr>
                <w:rFonts w:ascii="Calibri" w:hAnsi="Calibri" w:cs="Calibri"/>
                <w:color w:val="000000"/>
                <w:sz w:val="20"/>
              </w:rPr>
              <w:t xml:space="preserve">, </w:t>
            </w:r>
            <w:r w:rsidRPr="00386F2E">
              <w:rPr>
                <w:rFonts w:ascii="Calibri" w:hAnsi="Calibri" w:cs="Calibri"/>
                <w:color w:val="000000"/>
                <w:sz w:val="20"/>
              </w:rPr>
              <w:t xml:space="preserve"> positive regulation of cell population proliferation</w:t>
            </w:r>
          </w:p>
        </w:tc>
      </w:tr>
      <w:tr w:rsidR="00386F2E"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6139B" w:rsidRDefault="005626CA" w:rsidP="00386F2E">
            <w:pPr>
              <w:rPr>
                <w:rFonts w:ascii="Calibri" w:hAnsi="Calibri" w:cs="Calibri"/>
                <w:b w:val="0"/>
                <w:color w:val="000000"/>
                <w:sz w:val="20"/>
              </w:rPr>
            </w:pPr>
            <w:r w:rsidRPr="005626CA">
              <w:rPr>
                <w:rFonts w:ascii="Calibri" w:hAnsi="Calibri" w:cs="Calibri"/>
                <w:b w:val="0"/>
                <w:color w:val="000000"/>
                <w:sz w:val="20"/>
              </w:rPr>
              <w:t>O70274</w:t>
            </w:r>
          </w:p>
        </w:tc>
        <w:tc>
          <w:tcPr>
            <w:tcW w:w="0" w:type="auto"/>
            <w:vAlign w:val="center"/>
          </w:tcPr>
          <w:p w:rsidR="00386F2E" w:rsidRPr="00C757CA" w:rsidRDefault="005626CA" w:rsidP="00386F2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Ptp4a2</w:t>
            </w:r>
          </w:p>
        </w:tc>
        <w:tc>
          <w:tcPr>
            <w:tcW w:w="4446" w:type="dxa"/>
            <w:vAlign w:val="center"/>
          </w:tcPr>
          <w:p w:rsidR="00386F2E" w:rsidRPr="00C757CA" w:rsidRDefault="005626CA" w:rsidP="00386F2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Protein tyrosine phosphatase type IVA 2</w:t>
            </w:r>
          </w:p>
        </w:tc>
        <w:tc>
          <w:tcPr>
            <w:tcW w:w="3330" w:type="dxa"/>
            <w:vAlign w:val="center"/>
          </w:tcPr>
          <w:p w:rsidR="00386F2E" w:rsidRPr="00C757CA" w:rsidRDefault="005626CA" w:rsidP="00386F2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Plasma endosome, endosome</w:t>
            </w:r>
          </w:p>
        </w:tc>
        <w:tc>
          <w:tcPr>
            <w:tcW w:w="5133" w:type="dxa"/>
            <w:vAlign w:val="center"/>
          </w:tcPr>
          <w:p w:rsidR="00386F2E" w:rsidRPr="00C757CA" w:rsidRDefault="005626CA" w:rsidP="00386F2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w:t>
            </w:r>
            <w:r w:rsidRPr="005626CA">
              <w:rPr>
                <w:rFonts w:ascii="Calibri" w:hAnsi="Calibri" w:cs="Calibri"/>
                <w:color w:val="000000"/>
                <w:sz w:val="20"/>
              </w:rPr>
              <w:t>rotein dephosphorylation</w:t>
            </w:r>
          </w:p>
        </w:tc>
      </w:tr>
      <w:tr w:rsidR="00386F2E"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6139B" w:rsidRDefault="005626CA" w:rsidP="005626CA">
            <w:pPr>
              <w:jc w:val="both"/>
              <w:rPr>
                <w:rFonts w:ascii="Calibri" w:hAnsi="Calibri" w:cs="Calibri"/>
                <w:b w:val="0"/>
                <w:color w:val="000000"/>
                <w:sz w:val="20"/>
              </w:rPr>
            </w:pPr>
            <w:r w:rsidRPr="005626CA">
              <w:rPr>
                <w:rFonts w:ascii="Calibri" w:hAnsi="Calibri" w:cs="Calibri"/>
                <w:b w:val="0"/>
                <w:color w:val="000000"/>
                <w:sz w:val="20"/>
              </w:rPr>
              <w:t>Q9QYS9</w:t>
            </w:r>
          </w:p>
        </w:tc>
        <w:tc>
          <w:tcPr>
            <w:tcW w:w="0" w:type="auto"/>
            <w:vAlign w:val="center"/>
          </w:tcPr>
          <w:p w:rsidR="00386F2E" w:rsidRPr="00C757CA" w:rsidRDefault="005626CA" w:rsidP="005626C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Qki</w:t>
            </w:r>
          </w:p>
        </w:tc>
        <w:tc>
          <w:tcPr>
            <w:tcW w:w="4446" w:type="dxa"/>
            <w:vAlign w:val="center"/>
          </w:tcPr>
          <w:p w:rsidR="00386F2E" w:rsidRPr="00C757CA" w:rsidRDefault="005626CA" w:rsidP="005626C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KH domain-containing RNA-binding protein QKI</w:t>
            </w:r>
          </w:p>
        </w:tc>
        <w:tc>
          <w:tcPr>
            <w:tcW w:w="3330" w:type="dxa"/>
            <w:vAlign w:val="center"/>
          </w:tcPr>
          <w:p w:rsidR="00386F2E" w:rsidRPr="00C757CA" w:rsidRDefault="005626CA" w:rsidP="005626C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cytosol, cytoplasm</w:t>
            </w:r>
          </w:p>
        </w:tc>
        <w:tc>
          <w:tcPr>
            <w:tcW w:w="5133" w:type="dxa"/>
            <w:vAlign w:val="center"/>
          </w:tcPr>
          <w:p w:rsidR="00386F2E" w:rsidRPr="00C757CA" w:rsidRDefault="005626CA" w:rsidP="005626C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3'-UTR-mediated mRNA destabilization</w:t>
            </w:r>
            <w:r>
              <w:rPr>
                <w:rFonts w:ascii="Calibri" w:hAnsi="Calibri" w:cs="Calibri"/>
                <w:color w:val="000000"/>
                <w:sz w:val="20"/>
              </w:rPr>
              <w:t xml:space="preserve">, </w:t>
            </w:r>
            <w:r w:rsidRPr="005626CA">
              <w:rPr>
                <w:rFonts w:ascii="Calibri" w:hAnsi="Calibri" w:cs="Calibri"/>
                <w:color w:val="000000"/>
                <w:sz w:val="20"/>
              </w:rPr>
              <w:t>intracellular mRNA localization</w:t>
            </w:r>
            <w:r>
              <w:rPr>
                <w:rFonts w:ascii="Calibri" w:hAnsi="Calibri" w:cs="Calibri"/>
                <w:color w:val="000000"/>
                <w:sz w:val="20"/>
              </w:rPr>
              <w:t>,</w:t>
            </w:r>
            <w:r w:rsidRPr="005626CA">
              <w:rPr>
                <w:rFonts w:ascii="Calibri" w:hAnsi="Calibri" w:cs="Calibri"/>
                <w:color w:val="000000"/>
                <w:sz w:val="20"/>
              </w:rPr>
              <w:t xml:space="preserve"> long-chain fatty acid biosynthetic process</w:t>
            </w:r>
            <w:r>
              <w:rPr>
                <w:rFonts w:ascii="Calibri" w:hAnsi="Calibri" w:cs="Calibri"/>
                <w:color w:val="000000"/>
                <w:sz w:val="20"/>
              </w:rPr>
              <w:t>,</w:t>
            </w:r>
            <w:r w:rsidRPr="005626CA">
              <w:rPr>
                <w:rFonts w:ascii="Calibri" w:hAnsi="Calibri" w:cs="Calibri"/>
                <w:color w:val="000000"/>
                <w:sz w:val="20"/>
              </w:rPr>
              <w:t xml:space="preserve"> microglia differentiation</w:t>
            </w:r>
            <w:r>
              <w:rPr>
                <w:rFonts w:ascii="Calibri" w:hAnsi="Calibri" w:cs="Calibri"/>
                <w:color w:val="000000"/>
                <w:sz w:val="20"/>
              </w:rPr>
              <w:t xml:space="preserve">, </w:t>
            </w:r>
            <w:r w:rsidRPr="005626CA">
              <w:rPr>
                <w:rFonts w:ascii="Calibri" w:hAnsi="Calibri" w:cs="Calibri"/>
                <w:color w:val="000000"/>
                <w:sz w:val="20"/>
              </w:rPr>
              <w:t>mRNA stabilization</w:t>
            </w:r>
            <w:r>
              <w:rPr>
                <w:rFonts w:ascii="Calibri" w:hAnsi="Calibri" w:cs="Calibri"/>
                <w:color w:val="000000"/>
                <w:sz w:val="20"/>
              </w:rPr>
              <w:t>,</w:t>
            </w:r>
            <w:r w:rsidRPr="005626CA">
              <w:rPr>
                <w:rFonts w:ascii="Calibri" w:hAnsi="Calibri" w:cs="Calibri"/>
                <w:color w:val="000000"/>
                <w:sz w:val="20"/>
              </w:rPr>
              <w:t xml:space="preserve"> mRNA transport</w:t>
            </w:r>
            <w:r>
              <w:rPr>
                <w:rFonts w:ascii="Calibri" w:hAnsi="Calibri" w:cs="Calibri"/>
                <w:color w:val="000000"/>
                <w:sz w:val="20"/>
              </w:rPr>
              <w:t xml:space="preserve">, </w:t>
            </w:r>
            <w:r w:rsidRPr="005626CA">
              <w:rPr>
                <w:rFonts w:ascii="Calibri" w:hAnsi="Calibri" w:cs="Calibri"/>
                <w:color w:val="000000"/>
                <w:sz w:val="20"/>
              </w:rPr>
              <w:t>myofibroblast contraction</w:t>
            </w:r>
            <w:r>
              <w:rPr>
                <w:rFonts w:ascii="Calibri" w:hAnsi="Calibri" w:cs="Calibri"/>
                <w:color w:val="000000"/>
                <w:sz w:val="20"/>
              </w:rPr>
              <w:t xml:space="preserve">, </w:t>
            </w:r>
            <w:r w:rsidRPr="005626CA">
              <w:rPr>
                <w:rFonts w:ascii="Calibri" w:hAnsi="Calibri" w:cs="Calibri"/>
                <w:color w:val="000000"/>
                <w:sz w:val="20"/>
              </w:rPr>
              <w:t>negative regulation of angiogenesis</w:t>
            </w:r>
            <w:r>
              <w:rPr>
                <w:rFonts w:ascii="Calibri" w:hAnsi="Calibri" w:cs="Calibri"/>
                <w:color w:val="000000"/>
                <w:sz w:val="20"/>
              </w:rPr>
              <w:t xml:space="preserve">, </w:t>
            </w:r>
            <w:r w:rsidRPr="005626CA">
              <w:rPr>
                <w:rFonts w:ascii="Calibri" w:hAnsi="Calibri" w:cs="Calibri"/>
                <w:color w:val="000000"/>
                <w:sz w:val="20"/>
              </w:rPr>
              <w:t>negative regulation of miRNA catabolic process</w:t>
            </w:r>
            <w:r>
              <w:rPr>
                <w:rFonts w:ascii="Calibri" w:hAnsi="Calibri" w:cs="Calibri"/>
                <w:color w:val="000000"/>
                <w:sz w:val="20"/>
              </w:rPr>
              <w:t>,</w:t>
            </w:r>
            <w:r w:rsidRPr="005626CA">
              <w:rPr>
                <w:rFonts w:ascii="Calibri" w:hAnsi="Calibri" w:cs="Calibri"/>
                <w:color w:val="000000"/>
                <w:sz w:val="20"/>
              </w:rPr>
              <w:t>regulation of epithelial to mesenchymal transition</w:t>
            </w:r>
            <w:r>
              <w:rPr>
                <w:rFonts w:ascii="Calibri" w:hAnsi="Calibri" w:cs="Calibri"/>
                <w:color w:val="000000"/>
                <w:sz w:val="20"/>
              </w:rPr>
              <w:t xml:space="preserve">, </w:t>
            </w:r>
            <w:r w:rsidRPr="005626CA">
              <w:rPr>
                <w:rFonts w:ascii="Calibri" w:hAnsi="Calibri" w:cs="Calibri"/>
                <w:color w:val="000000"/>
                <w:sz w:val="20"/>
              </w:rPr>
              <w:t>regulation of mRNA splicing, via spliceosome</w:t>
            </w:r>
            <w:r>
              <w:rPr>
                <w:rFonts w:ascii="Calibri" w:hAnsi="Calibri" w:cs="Calibri"/>
                <w:color w:val="000000"/>
                <w:sz w:val="20"/>
              </w:rPr>
              <w:t xml:space="preserve">, </w:t>
            </w:r>
            <w:r w:rsidRPr="005626CA">
              <w:rPr>
                <w:rFonts w:ascii="Calibri" w:hAnsi="Calibri" w:cs="Calibri"/>
                <w:color w:val="000000"/>
                <w:sz w:val="20"/>
              </w:rPr>
              <w:t>spliceosome-depend formation of circular RNA</w:t>
            </w:r>
            <w:r>
              <w:rPr>
                <w:rFonts w:ascii="Calibri" w:hAnsi="Calibri" w:cs="Calibri"/>
                <w:color w:val="000000"/>
                <w:sz w:val="20"/>
              </w:rPr>
              <w:t xml:space="preserve">, </w:t>
            </w:r>
            <w:r w:rsidRPr="005626CA">
              <w:rPr>
                <w:rFonts w:ascii="Calibri" w:hAnsi="Calibri" w:cs="Calibri"/>
                <w:color w:val="000000"/>
                <w:sz w:val="20"/>
              </w:rPr>
              <w:t>vascular associated smooth muscle cell differentiation</w:t>
            </w:r>
            <w:r>
              <w:rPr>
                <w:rFonts w:ascii="Calibri" w:hAnsi="Calibri" w:cs="Calibri"/>
                <w:color w:val="000000"/>
                <w:sz w:val="20"/>
              </w:rPr>
              <w:t xml:space="preserve">, </w:t>
            </w:r>
            <w:r w:rsidRPr="005626CA">
              <w:rPr>
                <w:rFonts w:ascii="Calibri" w:hAnsi="Calibri" w:cs="Calibri"/>
                <w:color w:val="000000"/>
                <w:sz w:val="20"/>
              </w:rPr>
              <w:t xml:space="preserve">vasculogenesis </w:t>
            </w:r>
          </w:p>
        </w:tc>
      </w:tr>
      <w:tr w:rsidR="00386F2E"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6139B" w:rsidRDefault="005626CA" w:rsidP="005626CA">
            <w:pPr>
              <w:jc w:val="both"/>
              <w:rPr>
                <w:rFonts w:ascii="Calibri" w:hAnsi="Calibri" w:cs="Calibri"/>
                <w:b w:val="0"/>
                <w:color w:val="000000"/>
                <w:sz w:val="20"/>
              </w:rPr>
            </w:pPr>
            <w:r w:rsidRPr="005626CA">
              <w:rPr>
                <w:rFonts w:ascii="Calibri" w:hAnsi="Calibri" w:cs="Calibri"/>
                <w:b w:val="0"/>
                <w:color w:val="000000"/>
                <w:sz w:val="20"/>
              </w:rPr>
              <w:t>A2AU37</w:t>
            </w:r>
          </w:p>
        </w:tc>
        <w:tc>
          <w:tcPr>
            <w:tcW w:w="0" w:type="auto"/>
            <w:vAlign w:val="center"/>
          </w:tcPr>
          <w:p w:rsidR="00386F2E" w:rsidRPr="00C757CA" w:rsidRDefault="005626CA" w:rsidP="005626CA">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Rad21l1</w:t>
            </w:r>
          </w:p>
        </w:tc>
        <w:tc>
          <w:tcPr>
            <w:tcW w:w="4446" w:type="dxa"/>
            <w:vAlign w:val="center"/>
          </w:tcPr>
          <w:p w:rsidR="00386F2E" w:rsidRPr="00C757CA" w:rsidRDefault="005626CA" w:rsidP="005626CA">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Double-strand-break repair protein rad21-like protein 1</w:t>
            </w:r>
          </w:p>
        </w:tc>
        <w:tc>
          <w:tcPr>
            <w:tcW w:w="3330" w:type="dxa"/>
            <w:vAlign w:val="center"/>
          </w:tcPr>
          <w:p w:rsidR="00386F2E" w:rsidRPr="00C757CA" w:rsidRDefault="005626CA" w:rsidP="005626CA">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w:t>
            </w:r>
          </w:p>
        </w:tc>
        <w:tc>
          <w:tcPr>
            <w:tcW w:w="5133" w:type="dxa"/>
            <w:vAlign w:val="center"/>
          </w:tcPr>
          <w:p w:rsidR="00386F2E" w:rsidRPr="00C757CA" w:rsidRDefault="005626CA" w:rsidP="005626CA">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D</w:t>
            </w:r>
            <w:r w:rsidRPr="005626CA">
              <w:rPr>
                <w:rFonts w:ascii="Calibri" w:hAnsi="Calibri" w:cs="Calibri"/>
                <w:color w:val="000000"/>
                <w:sz w:val="20"/>
              </w:rPr>
              <w:t>ouble-strand break repair</w:t>
            </w:r>
            <w:r>
              <w:rPr>
                <w:rFonts w:ascii="Calibri" w:hAnsi="Calibri" w:cs="Calibri"/>
                <w:color w:val="000000"/>
                <w:sz w:val="20"/>
              </w:rPr>
              <w:t xml:space="preserve">, </w:t>
            </w:r>
            <w:r w:rsidRPr="005626CA">
              <w:rPr>
                <w:rFonts w:ascii="Calibri" w:hAnsi="Calibri" w:cs="Calibri"/>
                <w:color w:val="000000"/>
                <w:sz w:val="20"/>
              </w:rPr>
              <w:t>homologous chromosome pairing at meiosis</w:t>
            </w:r>
            <w:r>
              <w:rPr>
                <w:rFonts w:ascii="Calibri" w:hAnsi="Calibri" w:cs="Calibri"/>
                <w:color w:val="000000"/>
                <w:sz w:val="20"/>
              </w:rPr>
              <w:t xml:space="preserve">, </w:t>
            </w:r>
            <w:r w:rsidRPr="005626CA">
              <w:rPr>
                <w:rFonts w:ascii="Calibri" w:hAnsi="Calibri" w:cs="Calibri"/>
                <w:color w:val="000000"/>
                <w:sz w:val="20"/>
              </w:rPr>
              <w:t xml:space="preserve">meiotic attachment of telomere to nuclear </w:t>
            </w:r>
          </w:p>
        </w:tc>
      </w:tr>
      <w:tr w:rsidR="00386F2E"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6139B" w:rsidRDefault="005626CA" w:rsidP="005626CA">
            <w:pPr>
              <w:jc w:val="both"/>
              <w:rPr>
                <w:rFonts w:ascii="Calibri" w:hAnsi="Calibri" w:cs="Calibri"/>
                <w:b w:val="0"/>
                <w:color w:val="000000"/>
                <w:sz w:val="20"/>
              </w:rPr>
            </w:pPr>
            <w:r w:rsidRPr="005626CA">
              <w:rPr>
                <w:rFonts w:ascii="Calibri" w:hAnsi="Calibri" w:cs="Calibri"/>
                <w:b w:val="0"/>
                <w:color w:val="000000"/>
                <w:sz w:val="20"/>
              </w:rPr>
              <w:t>Q6VN19</w:t>
            </w:r>
          </w:p>
        </w:tc>
        <w:tc>
          <w:tcPr>
            <w:tcW w:w="0" w:type="auto"/>
            <w:vAlign w:val="center"/>
          </w:tcPr>
          <w:p w:rsidR="00386F2E" w:rsidRPr="00C757CA" w:rsidRDefault="005626CA" w:rsidP="005626C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Ranbp10</w:t>
            </w:r>
          </w:p>
        </w:tc>
        <w:tc>
          <w:tcPr>
            <w:tcW w:w="4446" w:type="dxa"/>
            <w:vAlign w:val="center"/>
          </w:tcPr>
          <w:p w:rsidR="00386F2E" w:rsidRPr="00C757CA" w:rsidRDefault="005626CA" w:rsidP="005626C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Ran-binding protein 10</w:t>
            </w:r>
          </w:p>
        </w:tc>
        <w:tc>
          <w:tcPr>
            <w:tcW w:w="3330" w:type="dxa"/>
            <w:vAlign w:val="center"/>
          </w:tcPr>
          <w:p w:rsidR="00386F2E" w:rsidRPr="00C757CA" w:rsidRDefault="005626CA" w:rsidP="005626C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Nucleus, cytoplasm, microtubule cytoskeleton</w:t>
            </w:r>
          </w:p>
        </w:tc>
        <w:tc>
          <w:tcPr>
            <w:tcW w:w="5133" w:type="dxa"/>
            <w:vAlign w:val="center"/>
          </w:tcPr>
          <w:p w:rsidR="00386F2E" w:rsidRPr="00C757CA" w:rsidRDefault="005626CA" w:rsidP="005626CA">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M</w:t>
            </w:r>
            <w:r w:rsidRPr="005626CA">
              <w:rPr>
                <w:rFonts w:ascii="Calibri" w:hAnsi="Calibri" w:cs="Calibri"/>
                <w:color w:val="000000"/>
                <w:sz w:val="20"/>
              </w:rPr>
              <w:t>icrotubule cytoskeleton organization</w:t>
            </w:r>
          </w:p>
        </w:tc>
      </w:tr>
      <w:tr w:rsidR="00386F2E"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386F2E" w:rsidRPr="0036139B" w:rsidRDefault="005626CA" w:rsidP="005626CA">
            <w:pPr>
              <w:jc w:val="both"/>
              <w:rPr>
                <w:rFonts w:ascii="Calibri" w:hAnsi="Calibri" w:cs="Calibri"/>
                <w:b w:val="0"/>
                <w:color w:val="000000"/>
                <w:sz w:val="20"/>
              </w:rPr>
            </w:pPr>
            <w:r w:rsidRPr="005626CA">
              <w:rPr>
                <w:rFonts w:ascii="Calibri" w:hAnsi="Calibri" w:cs="Calibri"/>
                <w:b w:val="0"/>
                <w:color w:val="000000"/>
                <w:sz w:val="20"/>
              </w:rPr>
              <w:t>P61226</w:t>
            </w:r>
          </w:p>
        </w:tc>
        <w:tc>
          <w:tcPr>
            <w:tcW w:w="0" w:type="auto"/>
            <w:vAlign w:val="center"/>
          </w:tcPr>
          <w:p w:rsidR="00386F2E" w:rsidRPr="00C757CA" w:rsidRDefault="005626CA" w:rsidP="005626CA">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Rap2b</w:t>
            </w:r>
          </w:p>
        </w:tc>
        <w:tc>
          <w:tcPr>
            <w:tcW w:w="4446" w:type="dxa"/>
            <w:vAlign w:val="center"/>
          </w:tcPr>
          <w:p w:rsidR="00386F2E" w:rsidRPr="00C757CA" w:rsidRDefault="005626CA" w:rsidP="005626CA">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5626CA">
              <w:rPr>
                <w:rFonts w:ascii="Calibri" w:hAnsi="Calibri" w:cs="Calibri"/>
                <w:color w:val="000000"/>
                <w:sz w:val="20"/>
              </w:rPr>
              <w:t>Ras-related protein Rap-2b</w:t>
            </w:r>
          </w:p>
        </w:tc>
        <w:tc>
          <w:tcPr>
            <w:tcW w:w="3330" w:type="dxa"/>
            <w:vAlign w:val="center"/>
          </w:tcPr>
          <w:p w:rsidR="00386F2E" w:rsidRPr="00C757CA" w:rsidRDefault="005626CA" w:rsidP="005626CA">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Cytosol, plasma membrane, endosome</w:t>
            </w:r>
          </w:p>
        </w:tc>
        <w:tc>
          <w:tcPr>
            <w:tcW w:w="5133" w:type="dxa"/>
            <w:vAlign w:val="center"/>
          </w:tcPr>
          <w:p w:rsidR="00386F2E" w:rsidRPr="00C757CA" w:rsidRDefault="005626CA" w:rsidP="005626CA">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N</w:t>
            </w:r>
            <w:r w:rsidRPr="005626CA">
              <w:rPr>
                <w:rFonts w:ascii="Calibri" w:hAnsi="Calibri" w:cs="Calibri"/>
                <w:color w:val="000000"/>
                <w:sz w:val="20"/>
              </w:rPr>
              <w:t>egative regulation of cell migration</w:t>
            </w:r>
            <w:r>
              <w:rPr>
                <w:rFonts w:ascii="Calibri" w:hAnsi="Calibri" w:cs="Calibri"/>
                <w:color w:val="000000"/>
                <w:sz w:val="20"/>
              </w:rPr>
              <w:t>,</w:t>
            </w:r>
            <w:r w:rsidRPr="005626CA">
              <w:rPr>
                <w:rFonts w:ascii="Calibri" w:hAnsi="Calibri" w:cs="Calibri"/>
                <w:color w:val="000000"/>
                <w:sz w:val="20"/>
              </w:rPr>
              <w:t xml:space="preserve"> platelet aggregation regulation of protein tyrosine kinase activity </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tcPr>
          <w:p w:rsidR="005626CA" w:rsidRPr="0036139B" w:rsidRDefault="005626CA" w:rsidP="005626CA">
            <w:pPr>
              <w:rPr>
                <w:rFonts w:ascii="Calibri" w:hAnsi="Calibri" w:cs="Calibri"/>
                <w:b w:val="0"/>
                <w:color w:val="000000"/>
                <w:sz w:val="20"/>
              </w:rPr>
            </w:pPr>
            <w:r w:rsidRPr="0036139B">
              <w:rPr>
                <w:rFonts w:ascii="Calibri" w:hAnsi="Calibri" w:cs="Calibri"/>
                <w:color w:val="000000"/>
                <w:sz w:val="20"/>
              </w:rPr>
              <w:lastRenderedPageBreak/>
              <w:t>Uniprot ID</w:t>
            </w:r>
          </w:p>
        </w:tc>
        <w:tc>
          <w:tcPr>
            <w:tcW w:w="0" w:type="auto"/>
            <w:shd w:val="clear" w:color="auto" w:fill="C5E0B3" w:themeFill="accent6" w:themeFillTint="66"/>
            <w:vAlign w:val="center"/>
          </w:tcPr>
          <w:p w:rsidR="005626CA" w:rsidRPr="00C757CA" w:rsidRDefault="005626CA" w:rsidP="005626CA">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tcPr>
          <w:p w:rsidR="005626CA" w:rsidRPr="00C757CA" w:rsidRDefault="005626CA" w:rsidP="005626CA">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tcPr>
          <w:p w:rsidR="005626CA" w:rsidRPr="00C757CA" w:rsidRDefault="005626CA" w:rsidP="005626CA">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tcPr>
          <w:p w:rsidR="005626CA" w:rsidRPr="00C757CA" w:rsidRDefault="005626CA" w:rsidP="005626CA">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tr w:rsidR="005626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626CA" w:rsidP="00BA6773">
            <w:pPr>
              <w:jc w:val="both"/>
              <w:rPr>
                <w:rFonts w:cstheme="minorHAnsi"/>
                <w:b w:val="0"/>
                <w:color w:val="000000"/>
                <w:sz w:val="20"/>
              </w:rPr>
            </w:pPr>
            <w:r w:rsidRPr="00BA6773">
              <w:rPr>
                <w:rFonts w:cstheme="minorHAnsi"/>
                <w:b w:val="0"/>
                <w:color w:val="000000"/>
                <w:sz w:val="20"/>
              </w:rPr>
              <w:t>Q8CEE7</w:t>
            </w:r>
          </w:p>
        </w:tc>
        <w:tc>
          <w:tcPr>
            <w:tcW w:w="0" w:type="auto"/>
            <w:vAlign w:val="center"/>
          </w:tcPr>
          <w:p w:rsidR="005626CA" w:rsidRPr="00BA6773" w:rsidRDefault="005626CA"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Rdh13</w:t>
            </w:r>
          </w:p>
        </w:tc>
        <w:tc>
          <w:tcPr>
            <w:tcW w:w="4446" w:type="dxa"/>
            <w:vAlign w:val="center"/>
          </w:tcPr>
          <w:p w:rsidR="005626CA" w:rsidRPr="00BA6773" w:rsidRDefault="005626CA"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Retinol dehydrogenase 13</w:t>
            </w:r>
          </w:p>
        </w:tc>
        <w:tc>
          <w:tcPr>
            <w:tcW w:w="3330" w:type="dxa"/>
            <w:vAlign w:val="center"/>
          </w:tcPr>
          <w:p w:rsidR="005626CA" w:rsidRPr="00BA6773" w:rsidRDefault="005626CA"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Mitochondrion</w:t>
            </w:r>
          </w:p>
        </w:tc>
        <w:tc>
          <w:tcPr>
            <w:tcW w:w="5133" w:type="dxa"/>
            <w:vAlign w:val="center"/>
          </w:tcPr>
          <w:p w:rsidR="005626CA" w:rsidRPr="00BA6773" w:rsidRDefault="005626CA"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Eye photoreceptor cell development, retinal metabolic process</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626CA" w:rsidP="00BA6773">
            <w:pPr>
              <w:jc w:val="both"/>
              <w:rPr>
                <w:rFonts w:cstheme="minorHAnsi"/>
                <w:b w:val="0"/>
                <w:color w:val="000000"/>
                <w:sz w:val="20"/>
              </w:rPr>
            </w:pPr>
            <w:r w:rsidRPr="00BA6773">
              <w:rPr>
                <w:rFonts w:cstheme="minorHAnsi"/>
                <w:b w:val="0"/>
                <w:color w:val="000000"/>
                <w:sz w:val="20"/>
              </w:rPr>
              <w:t>D3YUG0</w:t>
            </w:r>
          </w:p>
        </w:tc>
        <w:tc>
          <w:tcPr>
            <w:tcW w:w="0" w:type="auto"/>
            <w:vAlign w:val="center"/>
          </w:tcPr>
          <w:p w:rsidR="005626CA" w:rsidRPr="00BA6773" w:rsidRDefault="005626CA"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Samd13</w:t>
            </w:r>
          </w:p>
        </w:tc>
        <w:tc>
          <w:tcPr>
            <w:tcW w:w="4446" w:type="dxa"/>
            <w:vAlign w:val="center"/>
          </w:tcPr>
          <w:p w:rsidR="005626CA" w:rsidRPr="00BA6773" w:rsidRDefault="005626CA"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Sterile alpha motif domain-containing protein 13</w:t>
            </w:r>
          </w:p>
        </w:tc>
        <w:tc>
          <w:tcPr>
            <w:tcW w:w="3330" w:type="dxa"/>
            <w:vAlign w:val="center"/>
          </w:tcPr>
          <w:p w:rsidR="005626CA" w:rsidRPr="00BA6773" w:rsidRDefault="005626CA"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Cytosol</w:t>
            </w:r>
          </w:p>
        </w:tc>
        <w:tc>
          <w:tcPr>
            <w:tcW w:w="5133" w:type="dxa"/>
            <w:vAlign w:val="center"/>
          </w:tcPr>
          <w:p w:rsidR="005626CA" w:rsidRPr="005D635E" w:rsidRDefault="005626CA" w:rsidP="005D635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5D635E">
              <w:rPr>
                <w:rFonts w:cstheme="minorHAnsi"/>
                <w:color w:val="000000"/>
                <w:sz w:val="20"/>
              </w:rPr>
              <w:t>-</w:t>
            </w:r>
          </w:p>
        </w:tc>
      </w:tr>
      <w:tr w:rsidR="005626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626CA" w:rsidP="00BA6773">
            <w:pPr>
              <w:jc w:val="both"/>
              <w:rPr>
                <w:rFonts w:cstheme="minorHAnsi"/>
                <w:b w:val="0"/>
                <w:color w:val="000000"/>
                <w:sz w:val="20"/>
              </w:rPr>
            </w:pPr>
            <w:r w:rsidRPr="00BA6773">
              <w:rPr>
                <w:rFonts w:cstheme="minorHAnsi"/>
                <w:b w:val="0"/>
                <w:color w:val="000000"/>
                <w:sz w:val="20"/>
              </w:rPr>
              <w:t>Q9WU39</w:t>
            </w:r>
          </w:p>
        </w:tc>
        <w:tc>
          <w:tcPr>
            <w:tcW w:w="0" w:type="auto"/>
            <w:vAlign w:val="center"/>
          </w:tcPr>
          <w:p w:rsidR="005626CA" w:rsidRPr="00BA6773" w:rsidRDefault="005626CA"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Scnn1g</w:t>
            </w:r>
          </w:p>
        </w:tc>
        <w:tc>
          <w:tcPr>
            <w:tcW w:w="4446" w:type="dxa"/>
            <w:vAlign w:val="center"/>
          </w:tcPr>
          <w:p w:rsidR="005626CA" w:rsidRPr="00BA6773" w:rsidRDefault="005626CA"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Amiloride-sensitive sodium channel subunit gamma</w:t>
            </w:r>
          </w:p>
        </w:tc>
        <w:tc>
          <w:tcPr>
            <w:tcW w:w="3330"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Nucleoplasm, plasma membrane</w:t>
            </w:r>
          </w:p>
        </w:tc>
        <w:tc>
          <w:tcPr>
            <w:tcW w:w="5133" w:type="dxa"/>
            <w:vAlign w:val="center"/>
          </w:tcPr>
          <w:p w:rsidR="005626CA" w:rsidRPr="00BA6773" w:rsidRDefault="005626CA"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 xml:space="preserve">Cellular response to acidic pH, cellular response to aldosterone, cellular response to vasopressin </w:t>
            </w:r>
            <w:r w:rsidR="005D635E" w:rsidRPr="00BA6773">
              <w:rPr>
                <w:rFonts w:cstheme="minorHAnsi"/>
                <w:color w:val="000000"/>
                <w:sz w:val="20"/>
              </w:rPr>
              <w:t xml:space="preserve">, </w:t>
            </w:r>
            <w:r w:rsidRPr="00BA6773">
              <w:rPr>
                <w:rFonts w:cstheme="minorHAnsi"/>
                <w:color w:val="000000"/>
                <w:sz w:val="20"/>
              </w:rPr>
              <w:t>intracellular sodium ion homeostasis</w:t>
            </w:r>
            <w:r w:rsidR="005D635E" w:rsidRPr="00BA6773">
              <w:rPr>
                <w:rFonts w:cstheme="minorHAnsi"/>
                <w:color w:val="000000"/>
                <w:sz w:val="20"/>
              </w:rPr>
              <w:t>,</w:t>
            </w:r>
            <w:r w:rsidRPr="00BA6773">
              <w:rPr>
                <w:rFonts w:cstheme="minorHAnsi"/>
                <w:color w:val="000000"/>
                <w:sz w:val="20"/>
              </w:rPr>
              <w:t xml:space="preserve">sodium ion transport </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D635E" w:rsidP="00BA6773">
            <w:pPr>
              <w:jc w:val="both"/>
              <w:rPr>
                <w:rFonts w:cstheme="minorHAnsi"/>
                <w:b w:val="0"/>
                <w:bCs w:val="0"/>
                <w:color w:val="000000"/>
                <w:sz w:val="20"/>
              </w:rPr>
            </w:pPr>
            <w:r w:rsidRPr="00BA6773">
              <w:rPr>
                <w:rFonts w:cstheme="minorHAnsi"/>
                <w:b w:val="0"/>
                <w:bCs w:val="0"/>
                <w:color w:val="000000"/>
                <w:sz w:val="20"/>
              </w:rPr>
              <w:t>Q61112</w:t>
            </w:r>
          </w:p>
        </w:tc>
        <w:tc>
          <w:tcPr>
            <w:tcW w:w="0" w:type="auto"/>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bCs/>
                <w:color w:val="000000"/>
                <w:sz w:val="20"/>
              </w:rPr>
            </w:pPr>
            <w:r w:rsidRPr="00BA6773">
              <w:rPr>
                <w:rFonts w:cstheme="minorHAnsi"/>
                <w:bCs/>
                <w:color w:val="000000"/>
                <w:sz w:val="20"/>
              </w:rPr>
              <w:t>Sdf4</w:t>
            </w:r>
          </w:p>
        </w:tc>
        <w:tc>
          <w:tcPr>
            <w:tcW w:w="4446"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bCs/>
                <w:color w:val="000000"/>
                <w:sz w:val="20"/>
              </w:rPr>
            </w:pPr>
            <w:r w:rsidRPr="00BA6773">
              <w:rPr>
                <w:rFonts w:cstheme="minorHAnsi"/>
                <w:bCs/>
                <w:color w:val="000000"/>
                <w:sz w:val="20"/>
              </w:rPr>
              <w:t>45 kDa calcium-binding protein</w:t>
            </w:r>
          </w:p>
        </w:tc>
        <w:tc>
          <w:tcPr>
            <w:tcW w:w="3330"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bCs/>
                <w:color w:val="000000"/>
                <w:sz w:val="20"/>
              </w:rPr>
            </w:pPr>
            <w:r w:rsidRPr="00BA6773">
              <w:rPr>
                <w:rFonts w:cstheme="minorHAnsi"/>
                <w:bCs/>
                <w:color w:val="000000"/>
                <w:sz w:val="20"/>
              </w:rPr>
              <w:t>Golgi apparatus, endosome</w:t>
            </w:r>
          </w:p>
        </w:tc>
        <w:tc>
          <w:tcPr>
            <w:tcW w:w="5133"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bCs/>
                <w:color w:val="000000"/>
                <w:sz w:val="20"/>
              </w:rPr>
            </w:pPr>
            <w:r w:rsidRPr="00BA6773">
              <w:rPr>
                <w:rFonts w:cstheme="minorHAnsi"/>
                <w:bCs/>
                <w:color w:val="000000"/>
                <w:sz w:val="20"/>
              </w:rPr>
              <w:t>Cerebellum development, fat cell differentiation</w:t>
            </w:r>
          </w:p>
        </w:tc>
      </w:tr>
      <w:tr w:rsidR="005626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D635E" w:rsidP="00BA6773">
            <w:pPr>
              <w:jc w:val="both"/>
              <w:rPr>
                <w:rFonts w:cstheme="minorHAnsi"/>
                <w:b w:val="0"/>
                <w:color w:val="000000"/>
                <w:sz w:val="20"/>
              </w:rPr>
            </w:pPr>
            <w:r w:rsidRPr="00BA6773">
              <w:rPr>
                <w:rFonts w:cstheme="minorHAnsi"/>
                <w:b w:val="0"/>
                <w:color w:val="000000"/>
                <w:sz w:val="20"/>
              </w:rPr>
              <w:t>Q8BMC3</w:t>
            </w:r>
          </w:p>
        </w:tc>
        <w:tc>
          <w:tcPr>
            <w:tcW w:w="0" w:type="auto"/>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Shc2</w:t>
            </w:r>
          </w:p>
        </w:tc>
        <w:tc>
          <w:tcPr>
            <w:tcW w:w="4446"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SHC-transforming protein 2</w:t>
            </w:r>
          </w:p>
        </w:tc>
        <w:tc>
          <w:tcPr>
            <w:tcW w:w="3330"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Nucleus, cytoplasm, plasma membrane</w:t>
            </w:r>
          </w:p>
        </w:tc>
        <w:tc>
          <w:tcPr>
            <w:tcW w:w="5133"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Intracellular signal transduction</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D635E" w:rsidP="00BA6773">
            <w:pPr>
              <w:jc w:val="both"/>
              <w:rPr>
                <w:rFonts w:cstheme="minorHAnsi"/>
                <w:b w:val="0"/>
                <w:color w:val="000000"/>
                <w:sz w:val="20"/>
              </w:rPr>
            </w:pPr>
            <w:r w:rsidRPr="00BA6773">
              <w:rPr>
                <w:rFonts w:cstheme="minorHAnsi"/>
                <w:b w:val="0"/>
                <w:color w:val="000000"/>
                <w:sz w:val="20"/>
              </w:rPr>
              <w:t>Q06985</w:t>
            </w:r>
          </w:p>
        </w:tc>
        <w:tc>
          <w:tcPr>
            <w:tcW w:w="0" w:type="auto"/>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Siah1b</w:t>
            </w:r>
          </w:p>
        </w:tc>
        <w:tc>
          <w:tcPr>
            <w:tcW w:w="4446"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E3 ubiquitin-protein ligase SIAH1B</w:t>
            </w:r>
          </w:p>
        </w:tc>
        <w:tc>
          <w:tcPr>
            <w:tcW w:w="3330"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Nucleus, cytosol</w:t>
            </w:r>
          </w:p>
        </w:tc>
        <w:tc>
          <w:tcPr>
            <w:tcW w:w="5133"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Neuron apoptotic process, protein ubiquitination</w:t>
            </w:r>
          </w:p>
        </w:tc>
      </w:tr>
      <w:tr w:rsidR="005626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D635E" w:rsidP="00BA6773">
            <w:pPr>
              <w:jc w:val="both"/>
              <w:rPr>
                <w:rFonts w:cstheme="minorHAnsi"/>
                <w:b w:val="0"/>
                <w:color w:val="000000"/>
                <w:sz w:val="20"/>
              </w:rPr>
            </w:pPr>
            <w:r w:rsidRPr="00BA6773">
              <w:rPr>
                <w:rFonts w:cstheme="minorHAnsi"/>
                <w:b w:val="0"/>
                <w:color w:val="000000"/>
                <w:sz w:val="20"/>
              </w:rPr>
              <w:t>P51912</w:t>
            </w:r>
          </w:p>
        </w:tc>
        <w:tc>
          <w:tcPr>
            <w:tcW w:w="0" w:type="auto"/>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Slc1a5</w:t>
            </w:r>
          </w:p>
        </w:tc>
        <w:tc>
          <w:tcPr>
            <w:tcW w:w="4446"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Neutral amino acid transporter B(0)</w:t>
            </w:r>
          </w:p>
        </w:tc>
        <w:tc>
          <w:tcPr>
            <w:tcW w:w="3330"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Plasma membrane</w:t>
            </w:r>
          </w:p>
        </w:tc>
        <w:tc>
          <w:tcPr>
            <w:tcW w:w="5133"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Glutamine transport, L-aspartate import across plasma membrane, protein homotrimerization, transport across blood-brain barrier</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D635E" w:rsidP="00BA6773">
            <w:pPr>
              <w:jc w:val="both"/>
              <w:rPr>
                <w:rFonts w:cstheme="minorHAnsi"/>
                <w:b w:val="0"/>
                <w:color w:val="000000"/>
                <w:sz w:val="20"/>
              </w:rPr>
            </w:pPr>
            <w:r w:rsidRPr="00BA6773">
              <w:rPr>
                <w:rFonts w:cstheme="minorHAnsi"/>
                <w:b w:val="0"/>
                <w:color w:val="000000"/>
                <w:sz w:val="20"/>
              </w:rPr>
              <w:t>Q920G8</w:t>
            </w:r>
          </w:p>
        </w:tc>
        <w:tc>
          <w:tcPr>
            <w:tcW w:w="0" w:type="auto"/>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Slc25a37</w:t>
            </w:r>
          </w:p>
        </w:tc>
        <w:tc>
          <w:tcPr>
            <w:tcW w:w="4446"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Mitoferrin-1</w:t>
            </w:r>
          </w:p>
        </w:tc>
        <w:tc>
          <w:tcPr>
            <w:tcW w:w="3330"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Mitochondrion</w:t>
            </w:r>
          </w:p>
        </w:tc>
        <w:tc>
          <w:tcPr>
            <w:tcW w:w="5133"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Iron import into the mitochondrion, positive regulation of hemoglobin biosynthetic process</w:t>
            </w:r>
          </w:p>
        </w:tc>
      </w:tr>
      <w:tr w:rsidR="005626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D635E" w:rsidP="00BA6773">
            <w:pPr>
              <w:jc w:val="both"/>
              <w:rPr>
                <w:rFonts w:cstheme="minorHAnsi"/>
                <w:b w:val="0"/>
                <w:color w:val="000000"/>
                <w:sz w:val="20"/>
              </w:rPr>
            </w:pPr>
            <w:r w:rsidRPr="00BA6773">
              <w:rPr>
                <w:rFonts w:cstheme="minorHAnsi"/>
                <w:b w:val="0"/>
                <w:color w:val="000000"/>
                <w:sz w:val="20"/>
              </w:rPr>
              <w:t>Q9R155</w:t>
            </w:r>
          </w:p>
        </w:tc>
        <w:tc>
          <w:tcPr>
            <w:tcW w:w="0" w:type="auto"/>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Slc26a4</w:t>
            </w:r>
          </w:p>
        </w:tc>
        <w:tc>
          <w:tcPr>
            <w:tcW w:w="4446"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Pendrin</w:t>
            </w:r>
          </w:p>
        </w:tc>
        <w:tc>
          <w:tcPr>
            <w:tcW w:w="3330"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Plasma membrane</w:t>
            </w:r>
          </w:p>
        </w:tc>
        <w:tc>
          <w:tcPr>
            <w:tcW w:w="5133"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Animal organ morphogenesis, regulation of protein localization</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5D635E" w:rsidP="00BA6773">
            <w:pPr>
              <w:jc w:val="both"/>
              <w:rPr>
                <w:rFonts w:cstheme="minorHAnsi"/>
                <w:b w:val="0"/>
                <w:color w:val="000000"/>
                <w:sz w:val="20"/>
              </w:rPr>
            </w:pPr>
            <w:r w:rsidRPr="00BA6773">
              <w:rPr>
                <w:rFonts w:cstheme="minorHAnsi"/>
                <w:b w:val="0"/>
                <w:color w:val="000000"/>
                <w:sz w:val="20"/>
              </w:rPr>
              <w:t>Q9ERH8</w:t>
            </w:r>
          </w:p>
        </w:tc>
        <w:tc>
          <w:tcPr>
            <w:tcW w:w="0" w:type="auto"/>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Slc28a3</w:t>
            </w:r>
          </w:p>
        </w:tc>
        <w:tc>
          <w:tcPr>
            <w:tcW w:w="4446"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Solute carrier family 28 member 3</w:t>
            </w:r>
          </w:p>
        </w:tc>
        <w:tc>
          <w:tcPr>
            <w:tcW w:w="3330"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Plasma membrane</w:t>
            </w:r>
          </w:p>
        </w:tc>
        <w:tc>
          <w:tcPr>
            <w:tcW w:w="5133" w:type="dxa"/>
            <w:vAlign w:val="center"/>
          </w:tcPr>
          <w:p w:rsidR="005626CA" w:rsidRPr="00BA6773" w:rsidRDefault="005D635E" w:rsidP="00BA6773">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rPr>
            </w:pPr>
            <w:r w:rsidRPr="00BA6773">
              <w:rPr>
                <w:rFonts w:cstheme="minorHAnsi"/>
                <w:color w:val="000000"/>
                <w:sz w:val="20"/>
              </w:rPr>
              <w:t>Purine nucleoside transmembrane transport, pyrimidine nucleoside transport</w:t>
            </w:r>
          </w:p>
        </w:tc>
      </w:tr>
      <w:tr w:rsidR="005626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352EBA" w:rsidP="00BA6773">
            <w:pPr>
              <w:jc w:val="both"/>
              <w:rPr>
                <w:rFonts w:cstheme="minorHAnsi"/>
                <w:b w:val="0"/>
                <w:color w:val="000000"/>
                <w:sz w:val="20"/>
              </w:rPr>
            </w:pPr>
            <w:r w:rsidRPr="00BA6773">
              <w:rPr>
                <w:rFonts w:cstheme="minorHAnsi"/>
                <w:b w:val="0"/>
                <w:color w:val="000000"/>
                <w:sz w:val="20"/>
              </w:rPr>
              <w:t>Q3T9X0</w:t>
            </w:r>
          </w:p>
        </w:tc>
        <w:tc>
          <w:tcPr>
            <w:tcW w:w="0" w:type="auto"/>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Slc2a9</w:t>
            </w:r>
          </w:p>
        </w:tc>
        <w:tc>
          <w:tcPr>
            <w:tcW w:w="4446"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Solute carrier family 2, facilitated glucose transporter member 9</w:t>
            </w:r>
          </w:p>
        </w:tc>
        <w:tc>
          <w:tcPr>
            <w:tcW w:w="3330"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Plasma membrane, peroxisome</w:t>
            </w:r>
          </w:p>
        </w:tc>
        <w:tc>
          <w:tcPr>
            <w:tcW w:w="5133" w:type="dxa"/>
            <w:vAlign w:val="center"/>
          </w:tcPr>
          <w:p w:rsidR="005626CA" w:rsidRPr="00BA6773" w:rsidRDefault="005D635E" w:rsidP="00BA6773">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rPr>
            </w:pPr>
            <w:r w:rsidRPr="00BA6773">
              <w:rPr>
                <w:rFonts w:cstheme="minorHAnsi"/>
                <w:color w:val="000000"/>
                <w:sz w:val="20"/>
              </w:rPr>
              <w:t>Glucose transmembrane transport, urate metabolic process, urate transport</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BA6773" w:rsidP="00BA6773">
            <w:pPr>
              <w:jc w:val="both"/>
              <w:rPr>
                <w:rFonts w:ascii="Calibri" w:hAnsi="Calibri" w:cs="Calibri"/>
                <w:b w:val="0"/>
                <w:color w:val="000000"/>
                <w:sz w:val="20"/>
              </w:rPr>
            </w:pPr>
            <w:r w:rsidRPr="00BA6773">
              <w:rPr>
                <w:rFonts w:ascii="Calibri" w:hAnsi="Calibri" w:cs="Calibri"/>
                <w:b w:val="0"/>
                <w:color w:val="000000"/>
                <w:sz w:val="20"/>
              </w:rPr>
              <w:t>Q8K0E3</w:t>
            </w:r>
          </w:p>
        </w:tc>
        <w:tc>
          <w:tcPr>
            <w:tcW w:w="0" w:type="auto"/>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Slc5a11</w:t>
            </w:r>
          </w:p>
        </w:tc>
        <w:tc>
          <w:tcPr>
            <w:tcW w:w="4446"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Sodium/myo-inositol cotransporter 2</w:t>
            </w:r>
          </w:p>
        </w:tc>
        <w:tc>
          <w:tcPr>
            <w:tcW w:w="3330"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Plasma membrane</w:t>
            </w:r>
          </w:p>
        </w:tc>
        <w:tc>
          <w:tcPr>
            <w:tcW w:w="5133"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Apoptotic process, myo-inositol transport, sodium ion transport</w:t>
            </w:r>
          </w:p>
        </w:tc>
      </w:tr>
      <w:tr w:rsidR="005626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BA6773" w:rsidP="00BA6773">
            <w:pPr>
              <w:jc w:val="both"/>
              <w:rPr>
                <w:rFonts w:ascii="Calibri" w:hAnsi="Calibri" w:cs="Calibri"/>
                <w:b w:val="0"/>
                <w:color w:val="000000"/>
                <w:sz w:val="20"/>
              </w:rPr>
            </w:pPr>
            <w:r w:rsidRPr="00BA6773">
              <w:rPr>
                <w:rFonts w:ascii="Calibri" w:hAnsi="Calibri" w:cs="Calibri"/>
                <w:b w:val="0"/>
                <w:color w:val="000000"/>
                <w:sz w:val="20"/>
              </w:rPr>
              <w:t>Q9Z1K8</w:t>
            </w:r>
          </w:p>
        </w:tc>
        <w:tc>
          <w:tcPr>
            <w:tcW w:w="0" w:type="auto"/>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Slc7a7</w:t>
            </w:r>
          </w:p>
        </w:tc>
        <w:tc>
          <w:tcPr>
            <w:tcW w:w="4446" w:type="dxa"/>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Y+L amino acid transporter 1</w:t>
            </w:r>
          </w:p>
        </w:tc>
        <w:tc>
          <w:tcPr>
            <w:tcW w:w="3330" w:type="dxa"/>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Plasma membrane</w:t>
            </w:r>
          </w:p>
        </w:tc>
        <w:tc>
          <w:tcPr>
            <w:tcW w:w="5133" w:type="dxa"/>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L-arginine transmembrane transport, L-leucine transport, regulation of arginine metabolic process</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BA6773" w:rsidP="00BA6773">
            <w:pPr>
              <w:jc w:val="both"/>
              <w:rPr>
                <w:rFonts w:ascii="Calibri" w:hAnsi="Calibri" w:cs="Calibri"/>
                <w:b w:val="0"/>
                <w:color w:val="000000"/>
                <w:sz w:val="20"/>
              </w:rPr>
            </w:pPr>
            <w:r w:rsidRPr="00BA6773">
              <w:rPr>
                <w:rFonts w:ascii="Calibri" w:hAnsi="Calibri" w:cs="Calibri"/>
                <w:b w:val="0"/>
                <w:color w:val="000000"/>
                <w:sz w:val="20"/>
              </w:rPr>
              <w:t>Q9DA21</w:t>
            </w:r>
          </w:p>
        </w:tc>
        <w:tc>
          <w:tcPr>
            <w:tcW w:w="0" w:type="auto"/>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Smco2</w:t>
            </w:r>
          </w:p>
        </w:tc>
        <w:tc>
          <w:tcPr>
            <w:tcW w:w="4446"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Single-pass membrane and coiled-coil domain-containing protein 2</w:t>
            </w:r>
          </w:p>
        </w:tc>
        <w:tc>
          <w:tcPr>
            <w:tcW w:w="3330"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Membrane</w:t>
            </w:r>
          </w:p>
        </w:tc>
        <w:tc>
          <w:tcPr>
            <w:tcW w:w="5133" w:type="dxa"/>
            <w:vAlign w:val="center"/>
          </w:tcPr>
          <w:p w:rsidR="005626CA" w:rsidRPr="00C757CA" w:rsidRDefault="00BA6773" w:rsidP="00BA677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r>
      <w:tr w:rsidR="005626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BA6773" w:rsidP="00BA6773">
            <w:pPr>
              <w:jc w:val="both"/>
              <w:rPr>
                <w:rFonts w:ascii="Calibri" w:hAnsi="Calibri" w:cs="Calibri"/>
                <w:b w:val="0"/>
                <w:color w:val="000000"/>
                <w:sz w:val="20"/>
              </w:rPr>
            </w:pPr>
            <w:r w:rsidRPr="00BA6773">
              <w:rPr>
                <w:rFonts w:ascii="Calibri" w:hAnsi="Calibri" w:cs="Calibri"/>
                <w:b w:val="0"/>
                <w:color w:val="000000"/>
                <w:sz w:val="20"/>
              </w:rPr>
              <w:t>Q62376</w:t>
            </w:r>
          </w:p>
        </w:tc>
        <w:tc>
          <w:tcPr>
            <w:tcW w:w="0" w:type="auto"/>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Snrnp70</w:t>
            </w:r>
          </w:p>
        </w:tc>
        <w:tc>
          <w:tcPr>
            <w:tcW w:w="4446" w:type="dxa"/>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U1 small nuclear ribonucleoprotein 70 kDa</w:t>
            </w:r>
          </w:p>
        </w:tc>
        <w:tc>
          <w:tcPr>
            <w:tcW w:w="3330" w:type="dxa"/>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Nucleus</w:t>
            </w:r>
          </w:p>
        </w:tc>
        <w:tc>
          <w:tcPr>
            <w:tcW w:w="5133" w:type="dxa"/>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mRNA splicing, via spliceosome, regulation of RNA splicing</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BA6773" w:rsidP="00BA6773">
            <w:pPr>
              <w:jc w:val="both"/>
              <w:rPr>
                <w:rFonts w:ascii="Calibri" w:hAnsi="Calibri" w:cs="Calibri"/>
                <w:b w:val="0"/>
                <w:color w:val="000000"/>
                <w:sz w:val="20"/>
              </w:rPr>
            </w:pPr>
            <w:r w:rsidRPr="00BA6773">
              <w:rPr>
                <w:rFonts w:ascii="Calibri" w:hAnsi="Calibri" w:cs="Calibri"/>
                <w:b w:val="0"/>
                <w:color w:val="000000"/>
                <w:sz w:val="20"/>
              </w:rPr>
              <w:t>P62317</w:t>
            </w:r>
          </w:p>
        </w:tc>
        <w:tc>
          <w:tcPr>
            <w:tcW w:w="0" w:type="auto"/>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Snrpd2</w:t>
            </w:r>
          </w:p>
        </w:tc>
        <w:tc>
          <w:tcPr>
            <w:tcW w:w="4446"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Small nuclear ribonucleoprotein Sm D2</w:t>
            </w:r>
          </w:p>
        </w:tc>
        <w:tc>
          <w:tcPr>
            <w:tcW w:w="3330"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Nucleus, cytoplasm</w:t>
            </w:r>
          </w:p>
        </w:tc>
        <w:tc>
          <w:tcPr>
            <w:tcW w:w="5133"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mRNA splicing, via spliceosome, spliceosomal snRNP assembly</w:t>
            </w:r>
          </w:p>
        </w:tc>
      </w:tr>
      <w:tr w:rsidR="005626CA"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BA6773" w:rsidP="00BA6773">
            <w:pPr>
              <w:jc w:val="both"/>
              <w:rPr>
                <w:rFonts w:ascii="Calibri" w:hAnsi="Calibri" w:cs="Calibri"/>
                <w:b w:val="0"/>
                <w:color w:val="000000"/>
                <w:sz w:val="20"/>
              </w:rPr>
            </w:pPr>
            <w:r w:rsidRPr="00BA6773">
              <w:rPr>
                <w:rFonts w:ascii="Calibri" w:hAnsi="Calibri" w:cs="Calibri"/>
                <w:b w:val="0"/>
                <w:color w:val="000000"/>
                <w:sz w:val="20"/>
              </w:rPr>
              <w:t>Q80W37</w:t>
            </w:r>
          </w:p>
        </w:tc>
        <w:tc>
          <w:tcPr>
            <w:tcW w:w="0" w:type="auto"/>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Snupn</w:t>
            </w:r>
          </w:p>
        </w:tc>
        <w:tc>
          <w:tcPr>
            <w:tcW w:w="4446" w:type="dxa"/>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Snurportin-1</w:t>
            </w:r>
          </w:p>
        </w:tc>
        <w:tc>
          <w:tcPr>
            <w:tcW w:w="3330" w:type="dxa"/>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Nucleoplasm, cytosol, plasma membrane</w:t>
            </w:r>
          </w:p>
        </w:tc>
        <w:tc>
          <w:tcPr>
            <w:tcW w:w="5133" w:type="dxa"/>
            <w:vAlign w:val="center"/>
          </w:tcPr>
          <w:p w:rsidR="005626CA"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RNA, snRNA and protein import into nucleus</w:t>
            </w:r>
          </w:p>
        </w:tc>
      </w:tr>
      <w:tr w:rsidR="005626CA"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5626CA" w:rsidRPr="00BA6773" w:rsidRDefault="00BA6773" w:rsidP="00BA6773">
            <w:pPr>
              <w:jc w:val="both"/>
              <w:rPr>
                <w:rFonts w:ascii="Calibri" w:hAnsi="Calibri" w:cs="Calibri"/>
                <w:b w:val="0"/>
                <w:color w:val="000000"/>
                <w:sz w:val="20"/>
              </w:rPr>
            </w:pPr>
            <w:r w:rsidRPr="00BA6773">
              <w:rPr>
                <w:rFonts w:ascii="Calibri" w:hAnsi="Calibri" w:cs="Calibri"/>
                <w:b w:val="0"/>
                <w:color w:val="000000"/>
                <w:sz w:val="20"/>
              </w:rPr>
              <w:t>Q9DCI3</w:t>
            </w:r>
          </w:p>
        </w:tc>
        <w:tc>
          <w:tcPr>
            <w:tcW w:w="0" w:type="auto"/>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Stard3nl</w:t>
            </w:r>
          </w:p>
        </w:tc>
        <w:tc>
          <w:tcPr>
            <w:tcW w:w="4446"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STARD3 N-terminal-like protein</w:t>
            </w:r>
          </w:p>
        </w:tc>
        <w:tc>
          <w:tcPr>
            <w:tcW w:w="3330"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Endoplasmic reticulum, endosome</w:t>
            </w:r>
          </w:p>
        </w:tc>
        <w:tc>
          <w:tcPr>
            <w:tcW w:w="5133" w:type="dxa"/>
            <w:vAlign w:val="center"/>
          </w:tcPr>
          <w:p w:rsidR="005626CA"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Vesicle tethering to endoplasmic reticulum</w:t>
            </w:r>
          </w:p>
        </w:tc>
      </w:tr>
      <w:tr w:rsidR="00BA677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BA6773" w:rsidRDefault="00BA6773" w:rsidP="00BA6773">
            <w:pPr>
              <w:jc w:val="both"/>
              <w:rPr>
                <w:rFonts w:ascii="Calibri" w:hAnsi="Calibri" w:cs="Calibri"/>
                <w:b w:val="0"/>
                <w:color w:val="000000"/>
                <w:sz w:val="20"/>
              </w:rPr>
            </w:pPr>
            <w:r w:rsidRPr="00BA6773">
              <w:rPr>
                <w:rFonts w:ascii="Calibri" w:hAnsi="Calibri" w:cs="Calibri"/>
                <w:b w:val="0"/>
                <w:color w:val="000000"/>
                <w:sz w:val="20"/>
              </w:rPr>
              <w:t>Q6J9G1</w:t>
            </w:r>
          </w:p>
        </w:tc>
        <w:tc>
          <w:tcPr>
            <w:tcW w:w="0" w:type="auto"/>
            <w:vAlign w:val="center"/>
          </w:tcPr>
          <w:p w:rsidR="00BA6773"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Styk1</w:t>
            </w:r>
          </w:p>
        </w:tc>
        <w:tc>
          <w:tcPr>
            <w:tcW w:w="4446" w:type="dxa"/>
            <w:vAlign w:val="center"/>
          </w:tcPr>
          <w:p w:rsidR="00BA6773"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Tyrosine-protein kinase STYK1</w:t>
            </w:r>
          </w:p>
        </w:tc>
        <w:tc>
          <w:tcPr>
            <w:tcW w:w="3330" w:type="dxa"/>
            <w:vAlign w:val="center"/>
          </w:tcPr>
          <w:p w:rsidR="00BA6773"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Plasma membrane</w:t>
            </w:r>
          </w:p>
        </w:tc>
        <w:tc>
          <w:tcPr>
            <w:tcW w:w="5133" w:type="dxa"/>
            <w:vAlign w:val="center"/>
          </w:tcPr>
          <w:p w:rsidR="00BA6773" w:rsidRPr="00BA6773" w:rsidRDefault="00BA6773" w:rsidP="00BA6773">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Protein phosphorylation</w:t>
            </w:r>
          </w:p>
        </w:tc>
      </w:tr>
      <w:tr w:rsidR="00BA677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BA6773" w:rsidRDefault="00BA6773" w:rsidP="00BA6773">
            <w:pPr>
              <w:jc w:val="both"/>
              <w:rPr>
                <w:rFonts w:ascii="Calibri" w:hAnsi="Calibri" w:cs="Calibri"/>
                <w:b w:val="0"/>
                <w:color w:val="000000"/>
                <w:sz w:val="20"/>
              </w:rPr>
            </w:pPr>
            <w:r w:rsidRPr="00BA6773">
              <w:rPr>
                <w:rFonts w:ascii="Calibri" w:hAnsi="Calibri" w:cs="Calibri"/>
                <w:b w:val="0"/>
                <w:color w:val="000000"/>
                <w:sz w:val="20"/>
              </w:rPr>
              <w:t>P18419</w:t>
            </w:r>
          </w:p>
        </w:tc>
        <w:tc>
          <w:tcPr>
            <w:tcW w:w="0" w:type="auto"/>
            <w:vAlign w:val="center"/>
          </w:tcPr>
          <w:p w:rsidR="00BA6773"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Svs4</w:t>
            </w:r>
          </w:p>
        </w:tc>
        <w:tc>
          <w:tcPr>
            <w:tcW w:w="4446" w:type="dxa"/>
            <w:vAlign w:val="center"/>
          </w:tcPr>
          <w:p w:rsidR="00BA6773"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Seminal vesicle secretory protein 4</w:t>
            </w:r>
          </w:p>
        </w:tc>
        <w:tc>
          <w:tcPr>
            <w:tcW w:w="3330" w:type="dxa"/>
            <w:vAlign w:val="center"/>
          </w:tcPr>
          <w:p w:rsidR="00BA6773" w:rsidRPr="00BA6773" w:rsidRDefault="00BA6773" w:rsidP="00BA6773">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BA6773">
              <w:rPr>
                <w:rFonts w:ascii="Calibri" w:hAnsi="Calibri" w:cs="Calibri"/>
                <w:color w:val="000000"/>
                <w:sz w:val="20"/>
              </w:rPr>
              <w:t>Extracellular region</w:t>
            </w:r>
          </w:p>
        </w:tc>
        <w:tc>
          <w:tcPr>
            <w:tcW w:w="5133" w:type="dxa"/>
            <w:vAlign w:val="center"/>
          </w:tcPr>
          <w:p w:rsidR="00BA6773" w:rsidRDefault="00BA6773" w:rsidP="00BA677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w:t>
            </w:r>
          </w:p>
        </w:tc>
      </w:tr>
      <w:tr w:rsidR="00BA677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tcPr>
          <w:p w:rsidR="00BA6773" w:rsidRPr="0036139B" w:rsidRDefault="00BA6773" w:rsidP="00BA6773">
            <w:pPr>
              <w:rPr>
                <w:rFonts w:ascii="Calibri" w:hAnsi="Calibri" w:cs="Calibri"/>
                <w:b w:val="0"/>
                <w:color w:val="000000"/>
                <w:sz w:val="20"/>
              </w:rPr>
            </w:pPr>
            <w:r w:rsidRPr="0036139B">
              <w:rPr>
                <w:rFonts w:ascii="Calibri" w:hAnsi="Calibri" w:cs="Calibri"/>
                <w:color w:val="000000"/>
                <w:sz w:val="20"/>
              </w:rPr>
              <w:lastRenderedPageBreak/>
              <w:t>Uniprot ID</w:t>
            </w:r>
          </w:p>
        </w:tc>
        <w:tc>
          <w:tcPr>
            <w:tcW w:w="0" w:type="auto"/>
            <w:shd w:val="clear" w:color="auto" w:fill="C5E0B3" w:themeFill="accent6" w:themeFillTint="66"/>
            <w:vAlign w:val="center"/>
          </w:tcPr>
          <w:p w:rsidR="00BA6773" w:rsidRPr="00C757CA" w:rsidRDefault="00BA6773" w:rsidP="00BA6773">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tcPr>
          <w:p w:rsidR="00BA6773" w:rsidRPr="00C757CA" w:rsidRDefault="00BA6773" w:rsidP="00BA6773">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tcPr>
          <w:p w:rsidR="00BA6773" w:rsidRPr="00C757CA" w:rsidRDefault="00BA6773" w:rsidP="00BA6773">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tcPr>
          <w:p w:rsidR="00BA6773" w:rsidRPr="00C757CA" w:rsidRDefault="00BA6773" w:rsidP="00BA6773">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tr w:rsidR="00BA677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BA6773" w:rsidP="00C33DAC">
            <w:pPr>
              <w:jc w:val="both"/>
              <w:rPr>
                <w:rFonts w:cstheme="minorHAnsi"/>
                <w:b w:val="0"/>
                <w:color w:val="000000"/>
                <w:sz w:val="20"/>
                <w:szCs w:val="20"/>
              </w:rPr>
            </w:pPr>
            <w:r w:rsidRPr="00C33DAC">
              <w:rPr>
                <w:rFonts w:cstheme="minorHAnsi"/>
                <w:b w:val="0"/>
                <w:color w:val="000000"/>
                <w:sz w:val="20"/>
                <w:szCs w:val="20"/>
              </w:rPr>
              <w:t>P47937</w:t>
            </w:r>
          </w:p>
        </w:tc>
        <w:tc>
          <w:tcPr>
            <w:tcW w:w="0" w:type="auto"/>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Tacr3</w:t>
            </w:r>
          </w:p>
        </w:tc>
        <w:tc>
          <w:tcPr>
            <w:tcW w:w="4446"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Neuromedin-K receptor</w:t>
            </w:r>
          </w:p>
        </w:tc>
        <w:tc>
          <w:tcPr>
            <w:tcW w:w="3330"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Dendrite membrane</w:t>
            </w:r>
          </w:p>
        </w:tc>
        <w:tc>
          <w:tcPr>
            <w:tcW w:w="5133"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Positive regulation of blood pressure, positive regulation of flagellated sperm motility, positive regulation of heart rate, positive regulation of uterine smooth muscle contraction, regulation of dopamine metabolic process</w:t>
            </w:r>
          </w:p>
        </w:tc>
      </w:tr>
      <w:tr w:rsidR="00BA677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BA6773" w:rsidP="00C33DAC">
            <w:pPr>
              <w:jc w:val="both"/>
              <w:rPr>
                <w:rFonts w:cstheme="minorHAnsi"/>
                <w:b w:val="0"/>
                <w:color w:val="000000"/>
                <w:sz w:val="20"/>
                <w:szCs w:val="20"/>
              </w:rPr>
            </w:pPr>
            <w:r w:rsidRPr="00C33DAC">
              <w:rPr>
                <w:rFonts w:cstheme="minorHAnsi"/>
                <w:b w:val="0"/>
                <w:color w:val="000000"/>
                <w:sz w:val="20"/>
                <w:szCs w:val="20"/>
              </w:rPr>
              <w:t>Q8K3F7</w:t>
            </w:r>
          </w:p>
        </w:tc>
        <w:tc>
          <w:tcPr>
            <w:tcW w:w="0" w:type="auto"/>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Tdh</w:t>
            </w:r>
          </w:p>
        </w:tc>
        <w:tc>
          <w:tcPr>
            <w:tcW w:w="4446"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L-threonine 3-dehydrogenase, mitochondrial</w:t>
            </w:r>
          </w:p>
        </w:tc>
        <w:tc>
          <w:tcPr>
            <w:tcW w:w="3330"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Mitochondrion</w:t>
            </w:r>
          </w:p>
        </w:tc>
        <w:tc>
          <w:tcPr>
            <w:tcW w:w="5133"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Threonine catabolic process</w:t>
            </w:r>
          </w:p>
        </w:tc>
      </w:tr>
      <w:tr w:rsidR="00BA677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BA6773" w:rsidP="00C33DAC">
            <w:pPr>
              <w:jc w:val="both"/>
              <w:rPr>
                <w:rFonts w:cstheme="minorHAnsi"/>
                <w:b w:val="0"/>
                <w:color w:val="000000"/>
                <w:sz w:val="20"/>
                <w:szCs w:val="20"/>
              </w:rPr>
            </w:pPr>
            <w:r w:rsidRPr="00C33DAC">
              <w:rPr>
                <w:rFonts w:cstheme="minorHAnsi"/>
                <w:b w:val="0"/>
                <w:color w:val="000000"/>
                <w:sz w:val="20"/>
                <w:szCs w:val="20"/>
              </w:rPr>
              <w:t>Q5SSF7</w:t>
            </w:r>
          </w:p>
        </w:tc>
        <w:tc>
          <w:tcPr>
            <w:tcW w:w="0" w:type="auto"/>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Tent5c</w:t>
            </w:r>
          </w:p>
        </w:tc>
        <w:tc>
          <w:tcPr>
            <w:tcW w:w="4446"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Terminal nucleotidyltransferase 5C</w:t>
            </w:r>
          </w:p>
        </w:tc>
        <w:tc>
          <w:tcPr>
            <w:tcW w:w="3330"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Nucleus, nuckeoplasm, cytoplasm, centrosome</w:t>
            </w:r>
          </w:p>
        </w:tc>
        <w:tc>
          <w:tcPr>
            <w:tcW w:w="5133"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mRNA stabilization, negative regulation of cell differentiation, in utero embryonic development</w:t>
            </w:r>
          </w:p>
        </w:tc>
      </w:tr>
      <w:tr w:rsidR="00BA6773" w:rsidTr="00C33DAC">
        <w:trPr>
          <w:cnfStyle w:val="000000100000" w:firstRow="0" w:lastRow="0" w:firstColumn="0" w:lastColumn="0" w:oddVBand="0" w:evenVBand="0" w:oddHBand="1" w:evenHBand="0" w:firstRowFirstColumn="0" w:firstRowLastColumn="0" w:lastRowFirstColumn="0" w:lastRowLastColumn="0"/>
          <w:trHeight w:val="796"/>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BA6773" w:rsidP="00C33DAC">
            <w:pPr>
              <w:jc w:val="both"/>
              <w:rPr>
                <w:rFonts w:cstheme="minorHAnsi"/>
                <w:b w:val="0"/>
                <w:color w:val="000000"/>
                <w:sz w:val="20"/>
                <w:szCs w:val="20"/>
              </w:rPr>
            </w:pPr>
            <w:r w:rsidRPr="00C33DAC">
              <w:rPr>
                <w:rFonts w:cstheme="minorHAnsi"/>
                <w:b w:val="0"/>
                <w:color w:val="000000"/>
                <w:sz w:val="20"/>
                <w:szCs w:val="20"/>
              </w:rPr>
              <w:t>Q9D305</w:t>
            </w:r>
          </w:p>
        </w:tc>
        <w:tc>
          <w:tcPr>
            <w:tcW w:w="0" w:type="auto"/>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Thap2</w:t>
            </w:r>
          </w:p>
        </w:tc>
        <w:tc>
          <w:tcPr>
            <w:tcW w:w="4446"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THAP domain-containing protein 2</w:t>
            </w:r>
          </w:p>
        </w:tc>
        <w:tc>
          <w:tcPr>
            <w:tcW w:w="3330"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Nucleolus</w:t>
            </w:r>
          </w:p>
        </w:tc>
        <w:tc>
          <w:tcPr>
            <w:tcW w:w="5133" w:type="dxa"/>
            <w:vAlign w:val="center"/>
          </w:tcPr>
          <w:p w:rsidR="00BA6773" w:rsidRPr="00C33DAC" w:rsidRDefault="00BA6773" w:rsidP="00C33DAC">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w:t>
            </w:r>
          </w:p>
        </w:tc>
      </w:tr>
      <w:tr w:rsidR="00BA677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BA6773" w:rsidP="00C33DAC">
            <w:pPr>
              <w:jc w:val="both"/>
              <w:rPr>
                <w:rFonts w:cstheme="minorHAnsi"/>
                <w:b w:val="0"/>
                <w:bCs w:val="0"/>
                <w:color w:val="000000"/>
                <w:sz w:val="20"/>
                <w:szCs w:val="20"/>
              </w:rPr>
            </w:pPr>
            <w:r w:rsidRPr="00C33DAC">
              <w:rPr>
                <w:rFonts w:cstheme="minorHAnsi"/>
                <w:b w:val="0"/>
                <w:bCs w:val="0"/>
                <w:color w:val="000000"/>
                <w:sz w:val="20"/>
                <w:szCs w:val="20"/>
              </w:rPr>
              <w:t>Q8BH58</w:t>
            </w:r>
          </w:p>
        </w:tc>
        <w:tc>
          <w:tcPr>
            <w:tcW w:w="0" w:type="auto"/>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bCs/>
                <w:color w:val="000000"/>
                <w:sz w:val="20"/>
                <w:szCs w:val="20"/>
              </w:rPr>
            </w:pPr>
            <w:r w:rsidRPr="00C33DAC">
              <w:rPr>
                <w:rFonts w:cstheme="minorHAnsi"/>
                <w:bCs/>
                <w:color w:val="000000"/>
                <w:sz w:val="20"/>
                <w:szCs w:val="20"/>
              </w:rPr>
              <w:t>Tiprl</w:t>
            </w:r>
          </w:p>
        </w:tc>
        <w:tc>
          <w:tcPr>
            <w:tcW w:w="4446"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bCs/>
                <w:color w:val="000000"/>
                <w:sz w:val="20"/>
                <w:szCs w:val="20"/>
              </w:rPr>
            </w:pPr>
            <w:r w:rsidRPr="00C33DAC">
              <w:rPr>
                <w:rFonts w:cstheme="minorHAnsi"/>
                <w:bCs/>
                <w:color w:val="000000"/>
                <w:sz w:val="20"/>
                <w:szCs w:val="20"/>
              </w:rPr>
              <w:t>TIP41-like protein</w:t>
            </w:r>
          </w:p>
        </w:tc>
        <w:tc>
          <w:tcPr>
            <w:tcW w:w="3330"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bCs/>
                <w:color w:val="000000"/>
                <w:sz w:val="20"/>
                <w:szCs w:val="20"/>
              </w:rPr>
            </w:pPr>
            <w:r w:rsidRPr="00C33DAC">
              <w:rPr>
                <w:rFonts w:cstheme="minorHAnsi"/>
                <w:bCs/>
                <w:color w:val="000000"/>
                <w:sz w:val="20"/>
                <w:szCs w:val="20"/>
              </w:rPr>
              <w:t>Cytoplasm</w:t>
            </w:r>
          </w:p>
        </w:tc>
        <w:tc>
          <w:tcPr>
            <w:tcW w:w="5133"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bCs/>
                <w:color w:val="000000"/>
                <w:sz w:val="20"/>
                <w:szCs w:val="20"/>
              </w:rPr>
            </w:pPr>
            <w:r w:rsidRPr="00C33DAC">
              <w:rPr>
                <w:rFonts w:cstheme="minorHAnsi"/>
                <w:bCs/>
                <w:color w:val="000000"/>
                <w:sz w:val="20"/>
                <w:szCs w:val="20"/>
              </w:rPr>
              <w:t>DNA damage checkpoint signaling, negative regulation of phosphoprotein phosphatase activity</w:t>
            </w:r>
          </w:p>
        </w:tc>
      </w:tr>
      <w:tr w:rsidR="00BA677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BA6773" w:rsidP="00C33DAC">
            <w:pPr>
              <w:jc w:val="both"/>
              <w:rPr>
                <w:rFonts w:cstheme="minorHAnsi"/>
                <w:b w:val="0"/>
                <w:color w:val="000000"/>
                <w:sz w:val="20"/>
                <w:szCs w:val="20"/>
              </w:rPr>
            </w:pPr>
            <w:r w:rsidRPr="00C33DAC">
              <w:rPr>
                <w:rFonts w:cstheme="minorHAnsi"/>
                <w:b w:val="0"/>
                <w:color w:val="000000"/>
                <w:sz w:val="20"/>
                <w:szCs w:val="20"/>
              </w:rPr>
              <w:t>Q7TN58</w:t>
            </w:r>
          </w:p>
        </w:tc>
        <w:tc>
          <w:tcPr>
            <w:tcW w:w="0" w:type="auto"/>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Tmc8</w:t>
            </w:r>
          </w:p>
        </w:tc>
        <w:tc>
          <w:tcPr>
            <w:tcW w:w="4446"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Transmembrane channel-like protein 8</w:t>
            </w:r>
          </w:p>
        </w:tc>
        <w:tc>
          <w:tcPr>
            <w:tcW w:w="3330"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Nuclear membrane, plasma membrane, endoplasmic reticulum, Golgi apparatus</w:t>
            </w:r>
          </w:p>
        </w:tc>
        <w:tc>
          <w:tcPr>
            <w:tcW w:w="5133"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Intracellular zinc ion homeostasis, negative regulation of protein-containing complex assembly, positive regulation of apoptotic process, protein stabilization, regulation of extrinsic apoptotic signaling pathway via death domain receptors</w:t>
            </w:r>
          </w:p>
        </w:tc>
      </w:tr>
      <w:tr w:rsidR="00BA677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BA6773" w:rsidP="00C33DAC">
            <w:pPr>
              <w:jc w:val="both"/>
              <w:rPr>
                <w:rFonts w:cstheme="minorHAnsi"/>
                <w:b w:val="0"/>
                <w:color w:val="000000"/>
                <w:sz w:val="20"/>
                <w:szCs w:val="20"/>
              </w:rPr>
            </w:pPr>
            <w:r w:rsidRPr="00C33DAC">
              <w:rPr>
                <w:rFonts w:cstheme="minorHAnsi"/>
                <w:b w:val="0"/>
                <w:color w:val="000000"/>
                <w:sz w:val="20"/>
                <w:szCs w:val="20"/>
              </w:rPr>
              <w:t>Q8BQX5</w:t>
            </w:r>
          </w:p>
        </w:tc>
        <w:tc>
          <w:tcPr>
            <w:tcW w:w="0" w:type="auto"/>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Tmco6</w:t>
            </w:r>
          </w:p>
        </w:tc>
        <w:tc>
          <w:tcPr>
            <w:tcW w:w="4446"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Transmembrane and coiled-coil domain-containing protein 6</w:t>
            </w:r>
          </w:p>
        </w:tc>
        <w:tc>
          <w:tcPr>
            <w:tcW w:w="3330"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Membrane</w:t>
            </w:r>
          </w:p>
        </w:tc>
        <w:tc>
          <w:tcPr>
            <w:tcW w:w="5133"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Protein import into nucleus</w:t>
            </w:r>
          </w:p>
        </w:tc>
      </w:tr>
      <w:tr w:rsidR="00BA677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BA6773" w:rsidP="00C33DAC">
            <w:pPr>
              <w:jc w:val="both"/>
              <w:rPr>
                <w:rFonts w:cstheme="minorHAnsi"/>
                <w:b w:val="0"/>
                <w:color w:val="000000"/>
                <w:sz w:val="20"/>
                <w:szCs w:val="20"/>
              </w:rPr>
            </w:pPr>
            <w:r w:rsidRPr="00C33DAC">
              <w:rPr>
                <w:rFonts w:cstheme="minorHAnsi"/>
                <w:b w:val="0"/>
                <w:color w:val="000000"/>
                <w:sz w:val="20"/>
                <w:szCs w:val="20"/>
              </w:rPr>
              <w:t>Q9CR64</w:t>
            </w:r>
          </w:p>
        </w:tc>
        <w:tc>
          <w:tcPr>
            <w:tcW w:w="0" w:type="auto"/>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Tmem167a</w:t>
            </w:r>
          </w:p>
        </w:tc>
        <w:tc>
          <w:tcPr>
            <w:tcW w:w="4446"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Protein kish-A</w:t>
            </w:r>
          </w:p>
        </w:tc>
        <w:tc>
          <w:tcPr>
            <w:tcW w:w="3330"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Golgi membrane</w:t>
            </w:r>
          </w:p>
        </w:tc>
        <w:tc>
          <w:tcPr>
            <w:tcW w:w="5133" w:type="dxa"/>
            <w:vAlign w:val="center"/>
          </w:tcPr>
          <w:p w:rsidR="00BA6773" w:rsidRPr="00C33DAC" w:rsidRDefault="00BA6773"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Constitutive secretory pathway</w:t>
            </w:r>
          </w:p>
        </w:tc>
      </w:tr>
      <w:tr w:rsidR="00BA677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BA6773" w:rsidP="00C33DAC">
            <w:pPr>
              <w:jc w:val="both"/>
              <w:rPr>
                <w:rFonts w:cstheme="minorHAnsi"/>
                <w:b w:val="0"/>
                <w:color w:val="000000"/>
                <w:sz w:val="20"/>
                <w:szCs w:val="20"/>
              </w:rPr>
            </w:pPr>
            <w:r w:rsidRPr="00C33DAC">
              <w:rPr>
                <w:rFonts w:cstheme="minorHAnsi"/>
                <w:b w:val="0"/>
                <w:color w:val="000000"/>
                <w:sz w:val="20"/>
                <w:szCs w:val="20"/>
              </w:rPr>
              <w:t>P62996</w:t>
            </w:r>
          </w:p>
        </w:tc>
        <w:tc>
          <w:tcPr>
            <w:tcW w:w="0" w:type="auto"/>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Tra2b</w:t>
            </w:r>
          </w:p>
        </w:tc>
        <w:tc>
          <w:tcPr>
            <w:tcW w:w="4446"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Transformer-2 protein homolog beta</w:t>
            </w:r>
          </w:p>
        </w:tc>
        <w:tc>
          <w:tcPr>
            <w:tcW w:w="3330" w:type="dxa"/>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Nucleus, nucleoplasm</w:t>
            </w:r>
          </w:p>
        </w:tc>
        <w:tc>
          <w:tcPr>
            <w:tcW w:w="5133" w:type="dxa"/>
            <w:vAlign w:val="center"/>
          </w:tcPr>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 xml:space="preserve">Cellular response to glucose stimulus, cerebral cortex regionalization, embryonic brain development, </w:t>
            </w:r>
            <w:r w:rsidR="00C33DAC" w:rsidRPr="00C33DAC">
              <w:rPr>
                <w:rFonts w:cstheme="minorHAnsi"/>
                <w:color w:val="000000"/>
                <w:sz w:val="20"/>
                <w:szCs w:val="20"/>
              </w:rPr>
              <w:t xml:space="preserve">regulation of </w:t>
            </w:r>
            <w:r w:rsidRPr="00C33DAC">
              <w:rPr>
                <w:rFonts w:cstheme="minorHAnsi"/>
                <w:color w:val="000000"/>
                <w:sz w:val="20"/>
                <w:szCs w:val="20"/>
              </w:rPr>
              <w:t>mRNA splicing, via spliceosome</w:t>
            </w:r>
          </w:p>
        </w:tc>
      </w:tr>
      <w:tr w:rsidR="00BA677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C33DAC" w:rsidP="00C33DAC">
            <w:pPr>
              <w:jc w:val="both"/>
              <w:rPr>
                <w:rFonts w:cstheme="minorHAnsi"/>
                <w:b w:val="0"/>
                <w:color w:val="000000"/>
                <w:sz w:val="20"/>
                <w:szCs w:val="20"/>
              </w:rPr>
            </w:pPr>
            <w:r w:rsidRPr="00C33DAC">
              <w:rPr>
                <w:rFonts w:cstheme="minorHAnsi"/>
                <w:b w:val="0"/>
                <w:color w:val="000000"/>
                <w:sz w:val="20"/>
                <w:szCs w:val="20"/>
              </w:rPr>
              <w:t>Q9R1A9</w:t>
            </w:r>
          </w:p>
        </w:tc>
        <w:tc>
          <w:tcPr>
            <w:tcW w:w="0" w:type="auto"/>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Trex2</w:t>
            </w:r>
          </w:p>
        </w:tc>
        <w:tc>
          <w:tcPr>
            <w:tcW w:w="4446" w:type="dxa"/>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Three prime repair exonuclease 2</w:t>
            </w:r>
          </w:p>
        </w:tc>
        <w:tc>
          <w:tcPr>
            <w:tcW w:w="3330" w:type="dxa"/>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Nucleus</w:t>
            </w:r>
          </w:p>
        </w:tc>
        <w:tc>
          <w:tcPr>
            <w:tcW w:w="5133" w:type="dxa"/>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DNA metabolic process, DNA repair</w:t>
            </w:r>
          </w:p>
        </w:tc>
      </w:tr>
      <w:tr w:rsidR="00BA677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C33DAC" w:rsidP="00C33DAC">
            <w:pPr>
              <w:jc w:val="both"/>
              <w:rPr>
                <w:rFonts w:cstheme="minorHAnsi"/>
                <w:b w:val="0"/>
                <w:color w:val="000000"/>
                <w:sz w:val="20"/>
                <w:szCs w:val="20"/>
              </w:rPr>
            </w:pPr>
            <w:r w:rsidRPr="00C33DAC">
              <w:rPr>
                <w:rFonts w:cstheme="minorHAnsi"/>
                <w:b w:val="0"/>
                <w:color w:val="000000"/>
                <w:sz w:val="20"/>
                <w:szCs w:val="20"/>
              </w:rPr>
              <w:t>Q99PP6</w:t>
            </w:r>
          </w:p>
        </w:tc>
        <w:tc>
          <w:tcPr>
            <w:tcW w:w="0" w:type="auto"/>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Trim34a</w:t>
            </w:r>
          </w:p>
        </w:tc>
        <w:tc>
          <w:tcPr>
            <w:tcW w:w="4446" w:type="dxa"/>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E3 ubiquitin-protein ligase TRIM34A</w:t>
            </w:r>
          </w:p>
        </w:tc>
        <w:tc>
          <w:tcPr>
            <w:tcW w:w="3330" w:type="dxa"/>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Mitochondrion</w:t>
            </w:r>
          </w:p>
        </w:tc>
        <w:tc>
          <w:tcPr>
            <w:tcW w:w="5133" w:type="dxa"/>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Protein ubiquitination</w:t>
            </w:r>
          </w:p>
        </w:tc>
      </w:tr>
      <w:tr w:rsidR="00BA677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C33DAC" w:rsidP="00C33DAC">
            <w:pPr>
              <w:jc w:val="both"/>
              <w:rPr>
                <w:rFonts w:cstheme="minorHAnsi"/>
                <w:b w:val="0"/>
                <w:color w:val="000000"/>
                <w:sz w:val="20"/>
                <w:szCs w:val="20"/>
              </w:rPr>
            </w:pPr>
            <w:r w:rsidRPr="00C33DAC">
              <w:rPr>
                <w:rFonts w:cstheme="minorHAnsi"/>
                <w:b w:val="0"/>
                <w:color w:val="000000"/>
                <w:sz w:val="20"/>
                <w:szCs w:val="20"/>
              </w:rPr>
              <w:t>Q8BG34</w:t>
            </w:r>
          </w:p>
        </w:tc>
        <w:tc>
          <w:tcPr>
            <w:tcW w:w="0" w:type="auto"/>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Ubxn10</w:t>
            </w:r>
          </w:p>
        </w:tc>
        <w:tc>
          <w:tcPr>
            <w:tcW w:w="4446" w:type="dxa"/>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UBX domain-containing protein 10</w:t>
            </w:r>
          </w:p>
        </w:tc>
        <w:tc>
          <w:tcPr>
            <w:tcW w:w="3330" w:type="dxa"/>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Cilium</w:t>
            </w:r>
          </w:p>
        </w:tc>
        <w:tc>
          <w:tcPr>
            <w:tcW w:w="5133" w:type="dxa"/>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Cilium assembly</w:t>
            </w:r>
          </w:p>
        </w:tc>
      </w:tr>
      <w:tr w:rsidR="00BA677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C33DAC" w:rsidP="00C33DAC">
            <w:pPr>
              <w:jc w:val="both"/>
              <w:rPr>
                <w:rFonts w:cstheme="minorHAnsi"/>
                <w:b w:val="0"/>
                <w:color w:val="000000"/>
                <w:sz w:val="20"/>
                <w:szCs w:val="20"/>
              </w:rPr>
            </w:pPr>
            <w:r w:rsidRPr="00C33DAC">
              <w:rPr>
                <w:rFonts w:cstheme="minorHAnsi"/>
                <w:b w:val="0"/>
                <w:color w:val="000000"/>
                <w:sz w:val="20"/>
                <w:szCs w:val="20"/>
              </w:rPr>
              <w:t>Q80YF6</w:t>
            </w:r>
          </w:p>
        </w:tc>
        <w:tc>
          <w:tcPr>
            <w:tcW w:w="0" w:type="auto"/>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Upk3b</w:t>
            </w:r>
          </w:p>
        </w:tc>
        <w:tc>
          <w:tcPr>
            <w:tcW w:w="4446" w:type="dxa"/>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Uroplakin-3b</w:t>
            </w:r>
          </w:p>
        </w:tc>
        <w:tc>
          <w:tcPr>
            <w:tcW w:w="3330" w:type="dxa"/>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Plasma membrane</w:t>
            </w:r>
          </w:p>
        </w:tc>
        <w:tc>
          <w:tcPr>
            <w:tcW w:w="5133" w:type="dxa"/>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Negative regulation of glucose import</w:t>
            </w:r>
          </w:p>
        </w:tc>
      </w:tr>
      <w:tr w:rsidR="00BA6773"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C33DAC" w:rsidP="00C33DAC">
            <w:pPr>
              <w:jc w:val="both"/>
              <w:rPr>
                <w:rFonts w:cstheme="minorHAnsi"/>
                <w:b w:val="0"/>
                <w:color w:val="000000"/>
                <w:sz w:val="20"/>
                <w:szCs w:val="20"/>
              </w:rPr>
            </w:pPr>
            <w:r w:rsidRPr="00C33DAC">
              <w:rPr>
                <w:rFonts w:cstheme="minorHAnsi"/>
                <w:b w:val="0"/>
                <w:color w:val="000000"/>
                <w:sz w:val="20"/>
                <w:szCs w:val="20"/>
              </w:rPr>
              <w:t>Q9WTV6</w:t>
            </w:r>
          </w:p>
        </w:tc>
        <w:tc>
          <w:tcPr>
            <w:tcW w:w="0" w:type="auto"/>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Usp18</w:t>
            </w:r>
          </w:p>
        </w:tc>
        <w:tc>
          <w:tcPr>
            <w:tcW w:w="4446" w:type="dxa"/>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Ubl carboxyl-terminal hydrolase 18</w:t>
            </w:r>
          </w:p>
        </w:tc>
        <w:tc>
          <w:tcPr>
            <w:tcW w:w="3330" w:type="dxa"/>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Nucleus, cytosol</w:t>
            </w:r>
          </w:p>
        </w:tc>
        <w:tc>
          <w:tcPr>
            <w:tcW w:w="5133" w:type="dxa"/>
            <w:vAlign w:val="center"/>
          </w:tcPr>
          <w:p w:rsidR="00BA6773" w:rsidRPr="00C33DAC" w:rsidRDefault="00C33DAC" w:rsidP="00C33DAC">
            <w:pPr>
              <w:jc w:val="both"/>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Protein deubiquitination, proteolysis, regulation of inflammatory response</w:t>
            </w:r>
          </w:p>
        </w:tc>
      </w:tr>
      <w:tr w:rsidR="00BA6773"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BA6773" w:rsidRPr="00C33DAC" w:rsidRDefault="00C33DAC" w:rsidP="00C33DAC">
            <w:pPr>
              <w:jc w:val="both"/>
              <w:rPr>
                <w:rFonts w:cstheme="minorHAnsi"/>
                <w:b w:val="0"/>
                <w:color w:val="000000"/>
                <w:sz w:val="20"/>
                <w:szCs w:val="20"/>
              </w:rPr>
            </w:pPr>
            <w:r w:rsidRPr="00C33DAC">
              <w:rPr>
                <w:rFonts w:cstheme="minorHAnsi"/>
                <w:b w:val="0"/>
                <w:color w:val="000000"/>
                <w:sz w:val="20"/>
                <w:szCs w:val="20"/>
              </w:rPr>
              <w:t>P48615</w:t>
            </w:r>
          </w:p>
        </w:tc>
        <w:tc>
          <w:tcPr>
            <w:tcW w:w="0" w:type="auto"/>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Wnt11</w:t>
            </w:r>
          </w:p>
        </w:tc>
        <w:tc>
          <w:tcPr>
            <w:tcW w:w="4446" w:type="dxa"/>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Protein Wnt-11</w:t>
            </w:r>
          </w:p>
        </w:tc>
        <w:tc>
          <w:tcPr>
            <w:tcW w:w="3330" w:type="dxa"/>
            <w:vAlign w:val="center"/>
          </w:tcPr>
          <w:p w:rsidR="00BA6773"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C33DAC">
              <w:rPr>
                <w:rFonts w:cstheme="minorHAnsi"/>
                <w:color w:val="000000"/>
                <w:sz w:val="20"/>
                <w:szCs w:val="20"/>
              </w:rPr>
              <w:t>Cytoplasm, extracellular region</w:t>
            </w:r>
          </w:p>
        </w:tc>
        <w:tc>
          <w:tcPr>
            <w:tcW w:w="5133" w:type="dxa"/>
            <w:vAlign w:val="center"/>
          </w:tcPr>
          <w:p w:rsidR="00C33DAC" w:rsidRPr="00C33DAC" w:rsidRDefault="00C33DAC"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A</w:t>
            </w:r>
            <w:r w:rsidRPr="00C33DAC">
              <w:rPr>
                <w:rFonts w:cstheme="minorHAnsi"/>
                <w:color w:val="000000"/>
                <w:sz w:val="20"/>
                <w:szCs w:val="20"/>
              </w:rPr>
              <w:t>nimal organ morphogenesis, apoptotic process, artery morphogenesis, atrial septum development, bicellular tight junction assembly, canonical Wnt signaling pathway, cell-cell signaling, embryonic skeletal system development, epithelial to mesenchymal transition, intracellular signal transduction, primary and secondary heart field specification</w:t>
            </w:r>
          </w:p>
          <w:p w:rsidR="00BA6773" w:rsidRPr="00C33DAC" w:rsidRDefault="00BA6773" w:rsidP="00C33DAC">
            <w:pPr>
              <w:jc w:val="both"/>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p>
        </w:tc>
      </w:tr>
      <w:tr w:rsidR="00C33DA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shd w:val="clear" w:color="auto" w:fill="BDD6EE" w:themeFill="accent5" w:themeFillTint="66"/>
            <w:vAlign w:val="center"/>
          </w:tcPr>
          <w:p w:rsidR="00C33DAC" w:rsidRPr="0036139B" w:rsidRDefault="00C33DAC" w:rsidP="00C33DAC">
            <w:pPr>
              <w:rPr>
                <w:rFonts w:ascii="Calibri" w:hAnsi="Calibri" w:cs="Calibri"/>
                <w:b w:val="0"/>
                <w:color w:val="000000"/>
                <w:sz w:val="20"/>
              </w:rPr>
            </w:pPr>
            <w:r w:rsidRPr="0036139B">
              <w:rPr>
                <w:rFonts w:ascii="Calibri" w:hAnsi="Calibri" w:cs="Calibri"/>
                <w:color w:val="000000"/>
                <w:sz w:val="20"/>
              </w:rPr>
              <w:lastRenderedPageBreak/>
              <w:t>Uniprot ID</w:t>
            </w:r>
          </w:p>
        </w:tc>
        <w:tc>
          <w:tcPr>
            <w:tcW w:w="0" w:type="auto"/>
            <w:shd w:val="clear" w:color="auto" w:fill="C5E0B3" w:themeFill="accent6" w:themeFillTint="66"/>
            <w:vAlign w:val="center"/>
          </w:tcPr>
          <w:p w:rsidR="00C33DAC" w:rsidRPr="00C757CA" w:rsidRDefault="00C33DAC" w:rsidP="00C33DA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w:t>
            </w:r>
          </w:p>
        </w:tc>
        <w:tc>
          <w:tcPr>
            <w:tcW w:w="4446" w:type="dxa"/>
            <w:shd w:val="clear" w:color="auto" w:fill="FFE599" w:themeFill="accent4" w:themeFillTint="66"/>
            <w:vAlign w:val="center"/>
          </w:tcPr>
          <w:p w:rsidR="00C33DAC" w:rsidRPr="00C757CA" w:rsidRDefault="00C33DAC" w:rsidP="00C33DA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Short name</w:t>
            </w:r>
          </w:p>
        </w:tc>
        <w:tc>
          <w:tcPr>
            <w:tcW w:w="3330" w:type="dxa"/>
            <w:shd w:val="clear" w:color="auto" w:fill="F7CAAC" w:themeFill="accent2" w:themeFillTint="66"/>
            <w:vAlign w:val="center"/>
          </w:tcPr>
          <w:p w:rsidR="00C33DAC" w:rsidRPr="00C757CA" w:rsidRDefault="00C33DAC" w:rsidP="00C33DA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Subcellular location</w:t>
            </w:r>
          </w:p>
        </w:tc>
        <w:tc>
          <w:tcPr>
            <w:tcW w:w="5133" w:type="dxa"/>
            <w:shd w:val="clear" w:color="auto" w:fill="ACB9CA" w:themeFill="text2" w:themeFillTint="66"/>
            <w:vAlign w:val="center"/>
          </w:tcPr>
          <w:p w:rsidR="00C33DAC" w:rsidRPr="00C757CA" w:rsidRDefault="00C33DAC" w:rsidP="00C33DAC">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sidRPr="00C757CA">
              <w:rPr>
                <w:rFonts w:ascii="Calibri" w:hAnsi="Calibri" w:cs="Calibri"/>
                <w:b/>
                <w:bCs/>
                <w:color w:val="000000"/>
                <w:sz w:val="20"/>
              </w:rPr>
              <w:t>Gene ontology</w:t>
            </w:r>
          </w:p>
        </w:tc>
      </w:tr>
      <w:tr w:rsidR="00C33DA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C33DAC" w:rsidP="00596CAE">
            <w:pPr>
              <w:jc w:val="both"/>
              <w:rPr>
                <w:rFonts w:ascii="Calibri" w:hAnsi="Calibri" w:cs="Calibri"/>
                <w:b w:val="0"/>
                <w:color w:val="000000"/>
                <w:sz w:val="20"/>
                <w:szCs w:val="20"/>
              </w:rPr>
            </w:pPr>
            <w:r w:rsidRPr="00596CAE">
              <w:rPr>
                <w:rFonts w:ascii="Calibri" w:hAnsi="Calibri" w:cs="Calibri"/>
                <w:b w:val="0"/>
                <w:color w:val="000000"/>
                <w:sz w:val="20"/>
                <w:szCs w:val="20"/>
              </w:rPr>
              <w:t>Q64527</w:t>
            </w:r>
          </w:p>
        </w:tc>
        <w:tc>
          <w:tcPr>
            <w:tcW w:w="0" w:type="auto"/>
            <w:vAlign w:val="center"/>
          </w:tcPr>
          <w:p w:rsidR="00C33DAC" w:rsidRPr="00596CAE" w:rsidRDefault="00C33DAC"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Wnt8a</w:t>
            </w:r>
          </w:p>
        </w:tc>
        <w:tc>
          <w:tcPr>
            <w:tcW w:w="4446" w:type="dxa"/>
            <w:vAlign w:val="center"/>
          </w:tcPr>
          <w:p w:rsidR="00C33DAC" w:rsidRPr="00596CAE" w:rsidRDefault="00C33DAC"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Protein Wnt-8a</w:t>
            </w:r>
          </w:p>
        </w:tc>
        <w:tc>
          <w:tcPr>
            <w:tcW w:w="3330"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Extracellular region</w:t>
            </w:r>
          </w:p>
        </w:tc>
        <w:tc>
          <w:tcPr>
            <w:tcW w:w="5133" w:type="dxa"/>
            <w:vAlign w:val="center"/>
          </w:tcPr>
          <w:p w:rsidR="00C33DAC" w:rsidRPr="00596CAE" w:rsidRDefault="00C33DAC"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Cell morphogenesis, endoderm development, establishment of animal organ orientation</w:t>
            </w:r>
            <w:r w:rsidR="00596CAE" w:rsidRPr="00596CAE">
              <w:rPr>
                <w:rFonts w:ascii="Calibri" w:hAnsi="Calibri" w:cs="Calibri"/>
                <w:color w:val="000000"/>
                <w:sz w:val="20"/>
                <w:szCs w:val="20"/>
              </w:rPr>
              <w:t xml:space="preserve">, </w:t>
            </w:r>
            <w:r w:rsidRPr="00596CAE">
              <w:rPr>
                <w:rFonts w:ascii="Calibri" w:hAnsi="Calibri" w:cs="Calibri"/>
                <w:color w:val="000000"/>
                <w:sz w:val="20"/>
                <w:szCs w:val="20"/>
              </w:rPr>
              <w:t>polarity specification of anterior/posterior axis</w:t>
            </w:r>
            <w:r w:rsidR="00596CAE" w:rsidRPr="00596CAE">
              <w:rPr>
                <w:rFonts w:ascii="Calibri" w:hAnsi="Calibri" w:cs="Calibri"/>
                <w:color w:val="000000"/>
                <w:sz w:val="20"/>
                <w:szCs w:val="20"/>
              </w:rPr>
              <w:t xml:space="preserve">, </w:t>
            </w:r>
            <w:r w:rsidRPr="00596CAE">
              <w:rPr>
                <w:rFonts w:ascii="Calibri" w:hAnsi="Calibri" w:cs="Calibri"/>
                <w:color w:val="000000"/>
                <w:sz w:val="20"/>
                <w:szCs w:val="20"/>
              </w:rPr>
              <w:t>polarity specification of proximal/distal axis</w:t>
            </w:r>
            <w:r w:rsidR="00596CAE" w:rsidRPr="00596CAE">
              <w:rPr>
                <w:rFonts w:ascii="Calibri" w:hAnsi="Calibri" w:cs="Calibri"/>
                <w:color w:val="000000"/>
                <w:sz w:val="20"/>
                <w:szCs w:val="20"/>
              </w:rPr>
              <w:t xml:space="preserve">, </w:t>
            </w:r>
            <w:r w:rsidRPr="00596CAE">
              <w:rPr>
                <w:rFonts w:ascii="Calibri" w:hAnsi="Calibri" w:cs="Calibri"/>
                <w:color w:val="000000"/>
                <w:sz w:val="20"/>
                <w:szCs w:val="20"/>
              </w:rPr>
              <w:t xml:space="preserve">Wnt signaling pathway </w:t>
            </w:r>
          </w:p>
        </w:tc>
      </w:tr>
      <w:tr w:rsidR="00C33DA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596CAE" w:rsidP="00596CAE">
            <w:pPr>
              <w:jc w:val="both"/>
              <w:rPr>
                <w:rFonts w:ascii="Calibri" w:hAnsi="Calibri" w:cs="Calibri"/>
                <w:b w:val="0"/>
                <w:color w:val="000000"/>
                <w:sz w:val="20"/>
                <w:szCs w:val="20"/>
              </w:rPr>
            </w:pPr>
            <w:r w:rsidRPr="00596CAE">
              <w:rPr>
                <w:rFonts w:ascii="Calibri" w:hAnsi="Calibri" w:cs="Calibri"/>
                <w:b w:val="0"/>
                <w:color w:val="000000"/>
                <w:sz w:val="20"/>
                <w:szCs w:val="20"/>
              </w:rPr>
              <w:t>Q9WUD6</w:t>
            </w:r>
          </w:p>
        </w:tc>
        <w:tc>
          <w:tcPr>
            <w:tcW w:w="0" w:type="auto"/>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Wnt8b</w:t>
            </w:r>
          </w:p>
        </w:tc>
        <w:tc>
          <w:tcPr>
            <w:tcW w:w="4446"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Protein Wnt-8b</w:t>
            </w:r>
          </w:p>
        </w:tc>
        <w:tc>
          <w:tcPr>
            <w:tcW w:w="3330"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Extracellular region</w:t>
            </w:r>
          </w:p>
        </w:tc>
        <w:tc>
          <w:tcPr>
            <w:tcW w:w="5133"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Animal organ morphogenesis, cell-cell signaling, regulation of gene expression, signal transduction, Wnt signaling pathway</w:t>
            </w:r>
          </w:p>
        </w:tc>
      </w:tr>
      <w:tr w:rsidR="00C33DA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596CAE" w:rsidP="00596CAE">
            <w:pPr>
              <w:jc w:val="both"/>
              <w:rPr>
                <w:rFonts w:ascii="Calibri" w:hAnsi="Calibri" w:cs="Calibri"/>
                <w:b w:val="0"/>
                <w:color w:val="000000"/>
                <w:sz w:val="20"/>
                <w:szCs w:val="20"/>
              </w:rPr>
            </w:pPr>
            <w:r w:rsidRPr="00596CAE">
              <w:rPr>
                <w:rFonts w:ascii="Calibri" w:hAnsi="Calibri" w:cs="Calibri"/>
                <w:b w:val="0"/>
                <w:color w:val="000000"/>
                <w:sz w:val="20"/>
                <w:szCs w:val="20"/>
              </w:rPr>
              <w:t>Q9JM98</w:t>
            </w:r>
          </w:p>
        </w:tc>
        <w:tc>
          <w:tcPr>
            <w:tcW w:w="0" w:type="auto"/>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Wrap73</w:t>
            </w:r>
          </w:p>
        </w:tc>
        <w:tc>
          <w:tcPr>
            <w:tcW w:w="4446"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WD repeat-containing protein WRAP73</w:t>
            </w:r>
          </w:p>
        </w:tc>
        <w:tc>
          <w:tcPr>
            <w:tcW w:w="3330"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Cytoplasm, centrosome</w:t>
            </w:r>
          </w:p>
        </w:tc>
        <w:tc>
          <w:tcPr>
            <w:tcW w:w="5133"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Cell projection organization, mitotic spindle assembly, positive regulation of non-motile cilium assembly</w:t>
            </w:r>
          </w:p>
        </w:tc>
      </w:tr>
      <w:tr w:rsidR="00C33DA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596CAE" w:rsidP="00596CAE">
            <w:pPr>
              <w:jc w:val="both"/>
              <w:rPr>
                <w:rFonts w:ascii="Calibri" w:hAnsi="Calibri" w:cs="Calibri"/>
                <w:b w:val="0"/>
                <w:color w:val="000000"/>
                <w:sz w:val="20"/>
                <w:szCs w:val="20"/>
              </w:rPr>
            </w:pPr>
            <w:r w:rsidRPr="00596CAE">
              <w:rPr>
                <w:rFonts w:ascii="Calibri" w:hAnsi="Calibri" w:cs="Calibri"/>
                <w:b w:val="0"/>
                <w:color w:val="000000"/>
                <w:sz w:val="20"/>
                <w:szCs w:val="20"/>
              </w:rPr>
              <w:t>P43404</w:t>
            </w:r>
          </w:p>
        </w:tc>
        <w:tc>
          <w:tcPr>
            <w:tcW w:w="0" w:type="auto"/>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Zap70</w:t>
            </w:r>
          </w:p>
        </w:tc>
        <w:tc>
          <w:tcPr>
            <w:tcW w:w="4446"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Tyrosine-protein kinase ZAP-70</w:t>
            </w:r>
          </w:p>
        </w:tc>
        <w:tc>
          <w:tcPr>
            <w:tcW w:w="3330"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Cytosol, cytoplasm</w:t>
            </w:r>
          </w:p>
        </w:tc>
        <w:tc>
          <w:tcPr>
            <w:tcW w:w="5133"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 xml:space="preserve">Adaptive immune response, intracellular signal transduction, positive regulation of alpha-beta T cell differentiation, positive regulation of calcium-mediated signaling, regulation of T cell differentiation </w:t>
            </w:r>
          </w:p>
        </w:tc>
      </w:tr>
      <w:tr w:rsidR="00C33DA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596CAE" w:rsidP="00596CAE">
            <w:pPr>
              <w:jc w:val="both"/>
              <w:rPr>
                <w:rFonts w:ascii="Calibri" w:hAnsi="Calibri" w:cs="Calibri"/>
                <w:b w:val="0"/>
                <w:color w:val="000000"/>
                <w:sz w:val="20"/>
                <w:szCs w:val="20"/>
              </w:rPr>
            </w:pPr>
            <w:r w:rsidRPr="00596CAE">
              <w:rPr>
                <w:rFonts w:ascii="Calibri" w:hAnsi="Calibri" w:cs="Calibri"/>
                <w:b w:val="0"/>
                <w:color w:val="000000"/>
                <w:sz w:val="20"/>
                <w:szCs w:val="20"/>
              </w:rPr>
              <w:t>Q91X58</w:t>
            </w:r>
          </w:p>
        </w:tc>
        <w:tc>
          <w:tcPr>
            <w:tcW w:w="0" w:type="auto"/>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Zfand2b</w:t>
            </w:r>
          </w:p>
        </w:tc>
        <w:tc>
          <w:tcPr>
            <w:tcW w:w="4446"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AN1-type zinc finger protein 2B</w:t>
            </w:r>
          </w:p>
        </w:tc>
        <w:tc>
          <w:tcPr>
            <w:tcW w:w="3330"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Endoplasmic reticulum</w:t>
            </w:r>
          </w:p>
        </w:tc>
        <w:tc>
          <w:tcPr>
            <w:tcW w:w="5133"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Proteasome-mediated ubiquitin-dependent protein catabolic process, protein targeting to ER, regulation of insulin-like growth factor receptor signaling pathway</w:t>
            </w:r>
          </w:p>
        </w:tc>
      </w:tr>
      <w:tr w:rsidR="00C33DA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596CAE" w:rsidP="00596CAE">
            <w:pPr>
              <w:jc w:val="both"/>
              <w:rPr>
                <w:rFonts w:ascii="Calibri" w:hAnsi="Calibri" w:cs="Calibri"/>
                <w:b w:val="0"/>
                <w:color w:val="000000"/>
                <w:sz w:val="20"/>
                <w:szCs w:val="20"/>
              </w:rPr>
            </w:pPr>
            <w:r w:rsidRPr="00596CAE">
              <w:rPr>
                <w:rFonts w:ascii="Calibri" w:hAnsi="Calibri" w:cs="Calibri"/>
                <w:b w:val="0"/>
                <w:color w:val="000000"/>
                <w:sz w:val="20"/>
                <w:szCs w:val="20"/>
              </w:rPr>
              <w:t>P22227</w:t>
            </w:r>
          </w:p>
        </w:tc>
        <w:tc>
          <w:tcPr>
            <w:tcW w:w="0" w:type="auto"/>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Zfp42</w:t>
            </w:r>
          </w:p>
        </w:tc>
        <w:tc>
          <w:tcPr>
            <w:tcW w:w="4446"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Zinc finger protein 42</w:t>
            </w:r>
          </w:p>
        </w:tc>
        <w:tc>
          <w:tcPr>
            <w:tcW w:w="3330"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Nucleus, cytoplasm</w:t>
            </w:r>
          </w:p>
        </w:tc>
        <w:tc>
          <w:tcPr>
            <w:tcW w:w="5133"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 xml:space="preserve">Cellular response to leukemia inhibitory factor, genomic imprinting, in utero embryonic development, positive regulation of transcription by RNA polymerase II </w:t>
            </w:r>
          </w:p>
        </w:tc>
      </w:tr>
      <w:tr w:rsidR="00C33DAC" w:rsidTr="00C33DAC">
        <w:trPr>
          <w:trHeight w:val="530"/>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596CAE" w:rsidP="00596CAE">
            <w:pPr>
              <w:jc w:val="both"/>
              <w:rPr>
                <w:rFonts w:ascii="Calibri" w:hAnsi="Calibri" w:cs="Calibri"/>
                <w:b w:val="0"/>
                <w:color w:val="000000"/>
                <w:sz w:val="20"/>
                <w:szCs w:val="20"/>
              </w:rPr>
            </w:pPr>
            <w:r w:rsidRPr="00596CAE">
              <w:rPr>
                <w:rFonts w:ascii="Calibri" w:hAnsi="Calibri" w:cs="Calibri"/>
                <w:b w:val="0"/>
                <w:color w:val="000000"/>
                <w:sz w:val="20"/>
                <w:szCs w:val="20"/>
              </w:rPr>
              <w:t>Q99LH4</w:t>
            </w:r>
          </w:p>
        </w:tc>
        <w:tc>
          <w:tcPr>
            <w:tcW w:w="0" w:type="auto"/>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Znf672</w:t>
            </w:r>
          </w:p>
        </w:tc>
        <w:tc>
          <w:tcPr>
            <w:tcW w:w="4446"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Zinc finger protein 672</w:t>
            </w:r>
          </w:p>
        </w:tc>
        <w:tc>
          <w:tcPr>
            <w:tcW w:w="3330"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Nucleoplasm</w:t>
            </w:r>
          </w:p>
        </w:tc>
        <w:tc>
          <w:tcPr>
            <w:tcW w:w="5133" w:type="dxa"/>
            <w:vAlign w:val="center"/>
          </w:tcPr>
          <w:p w:rsidR="00C33DAC" w:rsidRPr="00596CAE" w:rsidRDefault="00596CAE" w:rsidP="00596CAE">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w:t>
            </w:r>
          </w:p>
        </w:tc>
      </w:tr>
      <w:tr w:rsidR="00C33DA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596CAE" w:rsidP="00596CAE">
            <w:pPr>
              <w:jc w:val="both"/>
              <w:rPr>
                <w:rFonts w:ascii="Calibri" w:hAnsi="Calibri" w:cs="Calibri"/>
                <w:b w:val="0"/>
                <w:bCs w:val="0"/>
                <w:color w:val="000000"/>
                <w:sz w:val="20"/>
                <w:szCs w:val="20"/>
              </w:rPr>
            </w:pPr>
            <w:r w:rsidRPr="00596CAE">
              <w:rPr>
                <w:rFonts w:ascii="Calibri" w:hAnsi="Calibri" w:cs="Calibri"/>
                <w:b w:val="0"/>
                <w:bCs w:val="0"/>
                <w:color w:val="000000"/>
                <w:sz w:val="20"/>
                <w:szCs w:val="20"/>
              </w:rPr>
              <w:t>Q569E7</w:t>
            </w:r>
          </w:p>
        </w:tc>
        <w:tc>
          <w:tcPr>
            <w:tcW w:w="0" w:type="auto"/>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bCs/>
                <w:color w:val="000000"/>
                <w:sz w:val="20"/>
                <w:szCs w:val="20"/>
              </w:rPr>
            </w:pPr>
            <w:r w:rsidRPr="00596CAE">
              <w:rPr>
                <w:rFonts w:ascii="Calibri" w:hAnsi="Calibri" w:cs="Calibri"/>
                <w:bCs/>
                <w:color w:val="000000"/>
                <w:sz w:val="20"/>
                <w:szCs w:val="20"/>
              </w:rPr>
              <w:t>Znf697</w:t>
            </w:r>
          </w:p>
        </w:tc>
        <w:tc>
          <w:tcPr>
            <w:tcW w:w="4446"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bCs/>
                <w:color w:val="000000"/>
                <w:sz w:val="20"/>
                <w:szCs w:val="20"/>
              </w:rPr>
            </w:pPr>
            <w:r w:rsidRPr="00596CAE">
              <w:rPr>
                <w:rFonts w:ascii="Calibri" w:hAnsi="Calibri" w:cs="Calibri"/>
                <w:bCs/>
                <w:color w:val="000000"/>
                <w:sz w:val="20"/>
                <w:szCs w:val="20"/>
              </w:rPr>
              <w:t>Zinc finger protein 697</w:t>
            </w:r>
          </w:p>
        </w:tc>
        <w:tc>
          <w:tcPr>
            <w:tcW w:w="3330"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bCs/>
                <w:color w:val="000000"/>
                <w:sz w:val="20"/>
                <w:szCs w:val="20"/>
              </w:rPr>
            </w:pPr>
            <w:r w:rsidRPr="00596CAE">
              <w:rPr>
                <w:rFonts w:ascii="Calibri" w:hAnsi="Calibri" w:cs="Calibri"/>
                <w:bCs/>
                <w:color w:val="000000"/>
                <w:sz w:val="20"/>
                <w:szCs w:val="20"/>
              </w:rPr>
              <w:t>Nucleus</w:t>
            </w:r>
          </w:p>
        </w:tc>
        <w:tc>
          <w:tcPr>
            <w:tcW w:w="5133" w:type="dxa"/>
            <w:vAlign w:val="center"/>
          </w:tcPr>
          <w:p w:rsidR="00C33DAC" w:rsidRPr="00596CAE" w:rsidRDefault="00596CAE" w:rsidP="00596CAE">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Cs/>
                <w:color w:val="000000"/>
                <w:sz w:val="20"/>
                <w:szCs w:val="20"/>
              </w:rPr>
            </w:pPr>
            <w:r w:rsidRPr="00596CAE">
              <w:rPr>
                <w:rFonts w:ascii="Calibri" w:hAnsi="Calibri" w:cs="Calibri"/>
                <w:bCs/>
                <w:color w:val="000000"/>
                <w:sz w:val="20"/>
                <w:szCs w:val="20"/>
              </w:rPr>
              <w:t>-</w:t>
            </w:r>
          </w:p>
        </w:tc>
      </w:tr>
      <w:tr w:rsidR="00C33DAC" w:rsidTr="00C33DAC">
        <w:trPr>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596CAE" w:rsidP="00596CAE">
            <w:pPr>
              <w:jc w:val="both"/>
              <w:rPr>
                <w:rFonts w:ascii="Calibri" w:hAnsi="Calibri" w:cs="Calibri"/>
                <w:b w:val="0"/>
                <w:color w:val="000000"/>
                <w:sz w:val="20"/>
                <w:szCs w:val="20"/>
              </w:rPr>
            </w:pPr>
            <w:r w:rsidRPr="00596CAE">
              <w:rPr>
                <w:rFonts w:ascii="Calibri" w:hAnsi="Calibri" w:cs="Calibri"/>
                <w:b w:val="0"/>
                <w:color w:val="000000"/>
                <w:sz w:val="20"/>
                <w:szCs w:val="20"/>
              </w:rPr>
              <w:t>Q62522</w:t>
            </w:r>
          </w:p>
        </w:tc>
        <w:tc>
          <w:tcPr>
            <w:tcW w:w="0" w:type="auto"/>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Zpbp</w:t>
            </w:r>
          </w:p>
        </w:tc>
        <w:tc>
          <w:tcPr>
            <w:tcW w:w="4446"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Zona pellucida-binding protein 1</w:t>
            </w:r>
          </w:p>
        </w:tc>
        <w:tc>
          <w:tcPr>
            <w:tcW w:w="3330"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Acrosomal membrane</w:t>
            </w:r>
          </w:p>
        </w:tc>
        <w:tc>
          <w:tcPr>
            <w:tcW w:w="5133" w:type="dxa"/>
            <w:vAlign w:val="center"/>
          </w:tcPr>
          <w:p w:rsidR="00C33DAC" w:rsidRPr="00596CAE" w:rsidRDefault="00596CAE" w:rsidP="00596CAE">
            <w:pPr>
              <w:jc w:val="both"/>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Acrosome assembly, binding of sperm to zona pellucida</w:t>
            </w:r>
          </w:p>
        </w:tc>
      </w:tr>
      <w:tr w:rsidR="00C33DAC" w:rsidTr="00C33DAC">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0" w:type="auto"/>
            <w:vAlign w:val="center"/>
          </w:tcPr>
          <w:p w:rsidR="00C33DAC" w:rsidRPr="00596CAE" w:rsidRDefault="00596CAE" w:rsidP="00596CAE">
            <w:pPr>
              <w:jc w:val="both"/>
              <w:rPr>
                <w:rFonts w:ascii="Calibri" w:hAnsi="Calibri" w:cs="Calibri"/>
                <w:b w:val="0"/>
                <w:color w:val="000000"/>
                <w:sz w:val="20"/>
                <w:szCs w:val="20"/>
              </w:rPr>
            </w:pPr>
            <w:r w:rsidRPr="00596CAE">
              <w:rPr>
                <w:rFonts w:ascii="Calibri" w:hAnsi="Calibri" w:cs="Calibri"/>
                <w:b w:val="0"/>
                <w:color w:val="000000"/>
                <w:sz w:val="20"/>
                <w:szCs w:val="20"/>
              </w:rPr>
              <w:t>Q8BGZ8</w:t>
            </w:r>
          </w:p>
        </w:tc>
        <w:tc>
          <w:tcPr>
            <w:tcW w:w="0" w:type="auto"/>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Zpld1</w:t>
            </w:r>
          </w:p>
        </w:tc>
        <w:tc>
          <w:tcPr>
            <w:tcW w:w="4446"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Zona pellucida-like domain-containing protein 1</w:t>
            </w:r>
          </w:p>
        </w:tc>
        <w:tc>
          <w:tcPr>
            <w:tcW w:w="3330"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Cytoplasmic vesicle membrane, extracellular region</w:t>
            </w:r>
          </w:p>
        </w:tc>
        <w:tc>
          <w:tcPr>
            <w:tcW w:w="5133" w:type="dxa"/>
            <w:vAlign w:val="center"/>
          </w:tcPr>
          <w:p w:rsidR="00C33DAC" w:rsidRPr="00596CAE" w:rsidRDefault="00596CAE" w:rsidP="00596CAE">
            <w:pPr>
              <w:jc w:val="both"/>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596CAE">
              <w:rPr>
                <w:rFonts w:ascii="Calibri" w:hAnsi="Calibri" w:cs="Calibri"/>
                <w:color w:val="000000"/>
                <w:sz w:val="20"/>
                <w:szCs w:val="20"/>
              </w:rPr>
              <w:t>Vestibular reflex</w:t>
            </w:r>
          </w:p>
        </w:tc>
      </w:tr>
    </w:tbl>
    <w:p w:rsidR="00BA04E3" w:rsidRDefault="00BA04E3"/>
    <w:sectPr w:rsidR="00BA04E3" w:rsidSect="004B105F">
      <w:headerReference w:type="default" r:id="rId7"/>
      <w:footerReference w:type="default" r:id="rId8"/>
      <w:pgSz w:w="16838" w:h="11906" w:orient="landscape"/>
      <w:pgMar w:top="720" w:right="720" w:bottom="720" w:left="720" w:header="0"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0091" w:rsidRDefault="00E50091" w:rsidP="00C757CA">
      <w:pPr>
        <w:spacing w:after="0" w:line="240" w:lineRule="auto"/>
      </w:pPr>
      <w:r>
        <w:separator/>
      </w:r>
    </w:p>
  </w:endnote>
  <w:endnote w:type="continuationSeparator" w:id="0">
    <w:p w:rsidR="00E50091" w:rsidRDefault="00E50091" w:rsidP="00C75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1138953"/>
      <w:docPartObj>
        <w:docPartGallery w:val="Page Numbers (Bottom of Page)"/>
        <w:docPartUnique/>
      </w:docPartObj>
    </w:sdtPr>
    <w:sdtEndPr/>
    <w:sdtContent>
      <w:p w:rsidR="00067D3F" w:rsidRDefault="00067D3F">
        <w:pPr>
          <w:pStyle w:val="Piedepgina"/>
          <w:jc w:val="right"/>
        </w:pPr>
        <w:r>
          <w:fldChar w:fldCharType="begin"/>
        </w:r>
        <w:r>
          <w:instrText>PAGE   \* MERGEFORMAT</w:instrText>
        </w:r>
        <w:r>
          <w:fldChar w:fldCharType="separate"/>
        </w:r>
        <w:r>
          <w:t>2</w:t>
        </w:r>
        <w:r>
          <w:fldChar w:fldCharType="end"/>
        </w:r>
        <w:r>
          <w:t>/11</w:t>
        </w:r>
      </w:p>
    </w:sdtContent>
  </w:sdt>
  <w:p w:rsidR="00067D3F" w:rsidRPr="0036139B" w:rsidRDefault="00067D3F" w:rsidP="0036139B">
    <w:pPr>
      <w:tabs>
        <w:tab w:val="center" w:pos="4550"/>
        <w:tab w:val="left" w:pos="5818"/>
      </w:tabs>
      <w:ind w:right="260"/>
      <w:jc w:val="right"/>
      <w:rPr>
        <w:rFonts w:cstheme="minorHAnsi"/>
        <w:color w:val="222A35" w:themeColor="text2" w:themeShade="8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0091" w:rsidRDefault="00E50091" w:rsidP="00C757CA">
      <w:pPr>
        <w:spacing w:after="0" w:line="240" w:lineRule="auto"/>
      </w:pPr>
      <w:r>
        <w:separator/>
      </w:r>
    </w:p>
  </w:footnote>
  <w:footnote w:type="continuationSeparator" w:id="0">
    <w:p w:rsidR="00E50091" w:rsidRDefault="00E50091" w:rsidP="00C757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67D3F" w:rsidRDefault="00067D3F">
    <w:pPr>
      <w:pStyle w:val="Encabezado"/>
    </w:pPr>
  </w:p>
  <w:p w:rsidR="00067D3F" w:rsidRDefault="00067D3F">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hideSpellingErrors/>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1CF"/>
    <w:rsid w:val="00032721"/>
    <w:rsid w:val="00051C1C"/>
    <w:rsid w:val="00067D3F"/>
    <w:rsid w:val="001131D4"/>
    <w:rsid w:val="00165455"/>
    <w:rsid w:val="00175B32"/>
    <w:rsid w:val="00184E71"/>
    <w:rsid w:val="00223AE5"/>
    <w:rsid w:val="00352EBA"/>
    <w:rsid w:val="0036139B"/>
    <w:rsid w:val="00386F2E"/>
    <w:rsid w:val="003A421C"/>
    <w:rsid w:val="003B2147"/>
    <w:rsid w:val="004914BF"/>
    <w:rsid w:val="00495420"/>
    <w:rsid w:val="004B105F"/>
    <w:rsid w:val="004B4553"/>
    <w:rsid w:val="004E4AA4"/>
    <w:rsid w:val="005178B1"/>
    <w:rsid w:val="005626CA"/>
    <w:rsid w:val="00596CAE"/>
    <w:rsid w:val="005D635E"/>
    <w:rsid w:val="00673DF3"/>
    <w:rsid w:val="006F5D43"/>
    <w:rsid w:val="007563BE"/>
    <w:rsid w:val="008051EC"/>
    <w:rsid w:val="009401A6"/>
    <w:rsid w:val="009E3F0C"/>
    <w:rsid w:val="00A56483"/>
    <w:rsid w:val="00A83F53"/>
    <w:rsid w:val="00AB5F43"/>
    <w:rsid w:val="00AD5F23"/>
    <w:rsid w:val="00B03B66"/>
    <w:rsid w:val="00BA04E3"/>
    <w:rsid w:val="00BA6773"/>
    <w:rsid w:val="00C24C96"/>
    <w:rsid w:val="00C25640"/>
    <w:rsid w:val="00C33DAC"/>
    <w:rsid w:val="00C554C6"/>
    <w:rsid w:val="00C757CA"/>
    <w:rsid w:val="00C80423"/>
    <w:rsid w:val="00D070BA"/>
    <w:rsid w:val="00D47636"/>
    <w:rsid w:val="00D86A99"/>
    <w:rsid w:val="00D909BC"/>
    <w:rsid w:val="00E50091"/>
    <w:rsid w:val="00E64C51"/>
    <w:rsid w:val="00E841CF"/>
    <w:rsid w:val="00EC3536"/>
    <w:rsid w:val="00F942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A190618-C1EB-4469-A894-459A4D330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455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84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semiHidden/>
    <w:unhideWhenUsed/>
    <w:rsid w:val="00D47636"/>
    <w:rPr>
      <w:color w:val="0563C1"/>
      <w:u w:val="single"/>
    </w:rPr>
  </w:style>
  <w:style w:type="paragraph" w:styleId="Encabezado">
    <w:name w:val="header"/>
    <w:basedOn w:val="Normal"/>
    <w:link w:val="EncabezadoCar"/>
    <w:uiPriority w:val="99"/>
    <w:unhideWhenUsed/>
    <w:rsid w:val="00C757C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757CA"/>
  </w:style>
  <w:style w:type="paragraph" w:styleId="Piedepgina">
    <w:name w:val="footer"/>
    <w:basedOn w:val="Normal"/>
    <w:link w:val="PiedepginaCar"/>
    <w:uiPriority w:val="99"/>
    <w:unhideWhenUsed/>
    <w:rsid w:val="00C757C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757CA"/>
  </w:style>
  <w:style w:type="table" w:styleId="Tablanormal1">
    <w:name w:val="Plain Table 1"/>
    <w:basedOn w:val="Tablanormal"/>
    <w:uiPriority w:val="41"/>
    <w:rsid w:val="0036139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2121888">
      <w:bodyDiv w:val="1"/>
      <w:marLeft w:val="0"/>
      <w:marRight w:val="0"/>
      <w:marTop w:val="0"/>
      <w:marBottom w:val="0"/>
      <w:divBdr>
        <w:top w:val="none" w:sz="0" w:space="0" w:color="auto"/>
        <w:left w:val="none" w:sz="0" w:space="0" w:color="auto"/>
        <w:bottom w:val="none" w:sz="0" w:space="0" w:color="auto"/>
        <w:right w:val="none" w:sz="0" w:space="0" w:color="auto"/>
      </w:divBdr>
    </w:div>
    <w:div w:id="447504319">
      <w:bodyDiv w:val="1"/>
      <w:marLeft w:val="0"/>
      <w:marRight w:val="0"/>
      <w:marTop w:val="0"/>
      <w:marBottom w:val="0"/>
      <w:divBdr>
        <w:top w:val="none" w:sz="0" w:space="0" w:color="auto"/>
        <w:left w:val="none" w:sz="0" w:space="0" w:color="auto"/>
        <w:bottom w:val="none" w:sz="0" w:space="0" w:color="auto"/>
        <w:right w:val="none" w:sz="0" w:space="0" w:color="auto"/>
      </w:divBdr>
    </w:div>
    <w:div w:id="515653135">
      <w:bodyDiv w:val="1"/>
      <w:marLeft w:val="0"/>
      <w:marRight w:val="0"/>
      <w:marTop w:val="0"/>
      <w:marBottom w:val="0"/>
      <w:divBdr>
        <w:top w:val="none" w:sz="0" w:space="0" w:color="auto"/>
        <w:left w:val="none" w:sz="0" w:space="0" w:color="auto"/>
        <w:bottom w:val="none" w:sz="0" w:space="0" w:color="auto"/>
        <w:right w:val="none" w:sz="0" w:space="0" w:color="auto"/>
      </w:divBdr>
    </w:div>
    <w:div w:id="611598676">
      <w:bodyDiv w:val="1"/>
      <w:marLeft w:val="0"/>
      <w:marRight w:val="0"/>
      <w:marTop w:val="0"/>
      <w:marBottom w:val="0"/>
      <w:divBdr>
        <w:top w:val="none" w:sz="0" w:space="0" w:color="auto"/>
        <w:left w:val="none" w:sz="0" w:space="0" w:color="auto"/>
        <w:bottom w:val="none" w:sz="0" w:space="0" w:color="auto"/>
        <w:right w:val="none" w:sz="0" w:space="0" w:color="auto"/>
      </w:divBdr>
    </w:div>
    <w:div w:id="760294067">
      <w:bodyDiv w:val="1"/>
      <w:marLeft w:val="0"/>
      <w:marRight w:val="0"/>
      <w:marTop w:val="0"/>
      <w:marBottom w:val="0"/>
      <w:divBdr>
        <w:top w:val="none" w:sz="0" w:space="0" w:color="auto"/>
        <w:left w:val="none" w:sz="0" w:space="0" w:color="auto"/>
        <w:bottom w:val="none" w:sz="0" w:space="0" w:color="auto"/>
        <w:right w:val="none" w:sz="0" w:space="0" w:color="auto"/>
      </w:divBdr>
    </w:div>
    <w:div w:id="812717278">
      <w:bodyDiv w:val="1"/>
      <w:marLeft w:val="0"/>
      <w:marRight w:val="0"/>
      <w:marTop w:val="0"/>
      <w:marBottom w:val="0"/>
      <w:divBdr>
        <w:top w:val="none" w:sz="0" w:space="0" w:color="auto"/>
        <w:left w:val="none" w:sz="0" w:space="0" w:color="auto"/>
        <w:bottom w:val="none" w:sz="0" w:space="0" w:color="auto"/>
        <w:right w:val="none" w:sz="0" w:space="0" w:color="auto"/>
      </w:divBdr>
    </w:div>
    <w:div w:id="905729233">
      <w:bodyDiv w:val="1"/>
      <w:marLeft w:val="0"/>
      <w:marRight w:val="0"/>
      <w:marTop w:val="0"/>
      <w:marBottom w:val="0"/>
      <w:divBdr>
        <w:top w:val="none" w:sz="0" w:space="0" w:color="auto"/>
        <w:left w:val="none" w:sz="0" w:space="0" w:color="auto"/>
        <w:bottom w:val="none" w:sz="0" w:space="0" w:color="auto"/>
        <w:right w:val="none" w:sz="0" w:space="0" w:color="auto"/>
      </w:divBdr>
    </w:div>
    <w:div w:id="923228242">
      <w:bodyDiv w:val="1"/>
      <w:marLeft w:val="0"/>
      <w:marRight w:val="0"/>
      <w:marTop w:val="0"/>
      <w:marBottom w:val="0"/>
      <w:divBdr>
        <w:top w:val="none" w:sz="0" w:space="0" w:color="auto"/>
        <w:left w:val="none" w:sz="0" w:space="0" w:color="auto"/>
        <w:bottom w:val="none" w:sz="0" w:space="0" w:color="auto"/>
        <w:right w:val="none" w:sz="0" w:space="0" w:color="auto"/>
      </w:divBdr>
    </w:div>
    <w:div w:id="1061714974">
      <w:bodyDiv w:val="1"/>
      <w:marLeft w:val="0"/>
      <w:marRight w:val="0"/>
      <w:marTop w:val="0"/>
      <w:marBottom w:val="0"/>
      <w:divBdr>
        <w:top w:val="none" w:sz="0" w:space="0" w:color="auto"/>
        <w:left w:val="none" w:sz="0" w:space="0" w:color="auto"/>
        <w:bottom w:val="none" w:sz="0" w:space="0" w:color="auto"/>
        <w:right w:val="none" w:sz="0" w:space="0" w:color="auto"/>
      </w:divBdr>
    </w:div>
    <w:div w:id="1206917003">
      <w:bodyDiv w:val="1"/>
      <w:marLeft w:val="0"/>
      <w:marRight w:val="0"/>
      <w:marTop w:val="0"/>
      <w:marBottom w:val="0"/>
      <w:divBdr>
        <w:top w:val="none" w:sz="0" w:space="0" w:color="auto"/>
        <w:left w:val="none" w:sz="0" w:space="0" w:color="auto"/>
        <w:bottom w:val="none" w:sz="0" w:space="0" w:color="auto"/>
        <w:right w:val="none" w:sz="0" w:space="0" w:color="auto"/>
      </w:divBdr>
    </w:div>
    <w:div w:id="1264410981">
      <w:bodyDiv w:val="1"/>
      <w:marLeft w:val="0"/>
      <w:marRight w:val="0"/>
      <w:marTop w:val="0"/>
      <w:marBottom w:val="0"/>
      <w:divBdr>
        <w:top w:val="none" w:sz="0" w:space="0" w:color="auto"/>
        <w:left w:val="none" w:sz="0" w:space="0" w:color="auto"/>
        <w:bottom w:val="none" w:sz="0" w:space="0" w:color="auto"/>
        <w:right w:val="none" w:sz="0" w:space="0" w:color="auto"/>
      </w:divBdr>
    </w:div>
    <w:div w:id="1369990864">
      <w:bodyDiv w:val="1"/>
      <w:marLeft w:val="0"/>
      <w:marRight w:val="0"/>
      <w:marTop w:val="0"/>
      <w:marBottom w:val="0"/>
      <w:divBdr>
        <w:top w:val="none" w:sz="0" w:space="0" w:color="auto"/>
        <w:left w:val="none" w:sz="0" w:space="0" w:color="auto"/>
        <w:bottom w:val="none" w:sz="0" w:space="0" w:color="auto"/>
        <w:right w:val="none" w:sz="0" w:space="0" w:color="auto"/>
      </w:divBdr>
    </w:div>
    <w:div w:id="1378121996">
      <w:bodyDiv w:val="1"/>
      <w:marLeft w:val="0"/>
      <w:marRight w:val="0"/>
      <w:marTop w:val="0"/>
      <w:marBottom w:val="0"/>
      <w:divBdr>
        <w:top w:val="none" w:sz="0" w:space="0" w:color="auto"/>
        <w:left w:val="none" w:sz="0" w:space="0" w:color="auto"/>
        <w:bottom w:val="none" w:sz="0" w:space="0" w:color="auto"/>
        <w:right w:val="none" w:sz="0" w:space="0" w:color="auto"/>
      </w:divBdr>
    </w:div>
    <w:div w:id="1466653265">
      <w:bodyDiv w:val="1"/>
      <w:marLeft w:val="0"/>
      <w:marRight w:val="0"/>
      <w:marTop w:val="0"/>
      <w:marBottom w:val="0"/>
      <w:divBdr>
        <w:top w:val="none" w:sz="0" w:space="0" w:color="auto"/>
        <w:left w:val="none" w:sz="0" w:space="0" w:color="auto"/>
        <w:bottom w:val="none" w:sz="0" w:space="0" w:color="auto"/>
        <w:right w:val="none" w:sz="0" w:space="0" w:color="auto"/>
      </w:divBdr>
    </w:div>
    <w:div w:id="1532840614">
      <w:bodyDiv w:val="1"/>
      <w:marLeft w:val="0"/>
      <w:marRight w:val="0"/>
      <w:marTop w:val="0"/>
      <w:marBottom w:val="0"/>
      <w:divBdr>
        <w:top w:val="none" w:sz="0" w:space="0" w:color="auto"/>
        <w:left w:val="none" w:sz="0" w:space="0" w:color="auto"/>
        <w:bottom w:val="none" w:sz="0" w:space="0" w:color="auto"/>
        <w:right w:val="none" w:sz="0" w:space="0" w:color="auto"/>
      </w:divBdr>
    </w:div>
    <w:div w:id="1901281374">
      <w:bodyDiv w:val="1"/>
      <w:marLeft w:val="0"/>
      <w:marRight w:val="0"/>
      <w:marTop w:val="0"/>
      <w:marBottom w:val="0"/>
      <w:divBdr>
        <w:top w:val="none" w:sz="0" w:space="0" w:color="auto"/>
        <w:left w:val="none" w:sz="0" w:space="0" w:color="auto"/>
        <w:bottom w:val="none" w:sz="0" w:space="0" w:color="auto"/>
        <w:right w:val="none" w:sz="0" w:space="0" w:color="auto"/>
      </w:divBdr>
    </w:div>
    <w:div w:id="1994334156">
      <w:bodyDiv w:val="1"/>
      <w:marLeft w:val="0"/>
      <w:marRight w:val="0"/>
      <w:marTop w:val="0"/>
      <w:marBottom w:val="0"/>
      <w:divBdr>
        <w:top w:val="none" w:sz="0" w:space="0" w:color="auto"/>
        <w:left w:val="none" w:sz="0" w:space="0" w:color="auto"/>
        <w:bottom w:val="none" w:sz="0" w:space="0" w:color="auto"/>
        <w:right w:val="none" w:sz="0" w:space="0" w:color="auto"/>
      </w:divBdr>
    </w:div>
    <w:div w:id="2091805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B6EBEC-772E-4D4A-AC71-6134C5E59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4468</Words>
  <Characters>24577</Characters>
  <Application>Microsoft Office Word</Application>
  <DocSecurity>0</DocSecurity>
  <Lines>204</Lines>
  <Paragraphs>57</Paragraphs>
  <ScaleCrop>false</ScaleCrop>
  <HeadingPairs>
    <vt:vector size="2" baseType="variant">
      <vt:variant>
        <vt:lpstr>Título</vt:lpstr>
      </vt:variant>
      <vt:variant>
        <vt:i4>1</vt:i4>
      </vt:variant>
    </vt:vector>
  </HeadingPairs>
  <TitlesOfParts>
    <vt:vector size="1" baseType="lpstr">
      <vt:lpstr/>
    </vt:vector>
  </TitlesOfParts>
  <Company>Universidad de Jaen</Company>
  <LinksUpToDate>false</LinksUpToDate>
  <CharactersWithSpaces>28988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Caño</dc:creator>
  <cp:keywords/>
  <dc:description/>
  <cp:lastModifiedBy>Sheila Caño</cp:lastModifiedBy>
  <cp:revision>2</cp:revision>
  <dcterms:created xsi:type="dcterms:W3CDTF">2025-07-04T22:05:00Z</dcterms:created>
  <dcterms:modified xsi:type="dcterms:W3CDTF">2025-07-04T22:05:00Z</dcterms:modified>
</cp:coreProperties>
</file>