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2B23" w14:textId="27065639" w:rsidR="00194A52" w:rsidRPr="00C336C9" w:rsidRDefault="00C336C9" w:rsidP="00C336C9">
      <w:pPr>
        <w:jc w:val="center"/>
        <w:rPr>
          <w:rFonts w:ascii="Times New Roman" w:eastAsia="Calibri" w:hAnsi="Times New Roman" w:cs="Times New Roman"/>
          <w:b/>
          <w:bCs/>
          <w:sz w:val="24"/>
          <w:szCs w:val="24"/>
          <w14:ligatures w14:val="none"/>
        </w:rPr>
      </w:pPr>
      <w:r w:rsidRPr="009577AF">
        <w:rPr>
          <w:rFonts w:ascii="Times New Roman" w:eastAsia="Calibri" w:hAnsi="Times New Roman" w:cs="Times New Roman"/>
          <w:b/>
          <w:bCs/>
          <w:sz w:val="32"/>
          <w:szCs w:val="32"/>
          <w14:ligatures w14:val="none"/>
        </w:rPr>
        <w:t>Supplementary Data</w:t>
      </w:r>
    </w:p>
    <w:p w14:paraId="22D4B8EF" w14:textId="77777777" w:rsidR="00194A52" w:rsidRPr="00194A52" w:rsidRDefault="00194A52" w:rsidP="00EB3DA0">
      <w:pPr>
        <w:jc w:val="center"/>
        <w:rPr>
          <w:rFonts w:ascii="Times New Roman" w:eastAsia="Calibri" w:hAnsi="Times New Roman" w:cs="Times New Roman"/>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07"/>
      </w:tblGrid>
      <w:tr w:rsidR="00194A52" w:rsidRPr="00194A52" w14:paraId="29C64319" w14:textId="77777777" w:rsidTr="00EB3DA0">
        <w:tc>
          <w:tcPr>
            <w:tcW w:w="2488" w:type="pct"/>
          </w:tcPr>
          <w:p w14:paraId="55C75D6C" w14:textId="54DC9AC7" w:rsidR="00194A52" w:rsidRPr="00194A52" w:rsidRDefault="00194A52" w:rsidP="00EB3DA0">
            <w:pPr>
              <w:jc w:val="center"/>
              <w:rPr>
                <w:rFonts w:ascii="Calibri" w:eastAsia="Calibri" w:hAnsi="Calibri" w:cs="Times New Roman"/>
                <w:noProof/>
                <w14:ligatures w14:val="none"/>
              </w:rPr>
            </w:pPr>
            <w:r w:rsidRPr="00194A52">
              <w:rPr>
                <w:rFonts w:ascii="Calibri" w:eastAsia="Calibri" w:hAnsi="Calibri" w:cs="Times New Roman"/>
                <w:noProof/>
                <w14:ligatures w14:val="none"/>
              </w:rPr>
              <w:drawing>
                <wp:inline distT="0" distB="0" distL="0" distR="0" wp14:anchorId="5F3CB911" wp14:editId="5916A59F">
                  <wp:extent cx="3354070" cy="2188210"/>
                  <wp:effectExtent l="0" t="0" r="17780" b="2540"/>
                  <wp:docPr id="21208574"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C57E5B4" w14:textId="77777777" w:rsidR="00194A52" w:rsidRPr="00194A52" w:rsidRDefault="00194A52" w:rsidP="00EB3DA0">
            <w:pPr>
              <w:jc w:val="center"/>
              <w:rPr>
                <w:rFonts w:ascii="Times New Roman" w:eastAsia="Calibri" w:hAnsi="Times New Roman" w:cs="Times New Roman"/>
                <w:b/>
                <w:bCs/>
                <w:sz w:val="20"/>
                <w:szCs w:val="20"/>
                <w14:ligatures w14:val="none"/>
              </w:rPr>
            </w:pPr>
            <w:r w:rsidRPr="00194A52">
              <w:rPr>
                <w:rFonts w:ascii="Times New Roman" w:eastAsia="Calibri" w:hAnsi="Times New Roman" w:cs="Times New Roman"/>
                <w:b/>
                <w:bCs/>
                <w:noProof/>
                <w14:ligatures w14:val="none"/>
              </w:rPr>
              <w:t>(a)</w:t>
            </w:r>
          </w:p>
        </w:tc>
        <w:tc>
          <w:tcPr>
            <w:tcW w:w="2512" w:type="pct"/>
          </w:tcPr>
          <w:p w14:paraId="331412B1" w14:textId="73913C7C" w:rsidR="00194A52" w:rsidRPr="00194A52" w:rsidRDefault="00194A52" w:rsidP="00EB3DA0">
            <w:pPr>
              <w:jc w:val="center"/>
              <w:rPr>
                <w:rFonts w:ascii="Calibri" w:eastAsia="Calibri" w:hAnsi="Calibri" w:cs="Times New Roman"/>
                <w:noProof/>
                <w14:ligatures w14:val="none"/>
              </w:rPr>
            </w:pPr>
            <w:r w:rsidRPr="00194A52">
              <w:rPr>
                <w:rFonts w:ascii="Calibri" w:eastAsia="Calibri" w:hAnsi="Calibri" w:cs="Times New Roman"/>
                <w:noProof/>
                <w14:ligatures w14:val="none"/>
              </w:rPr>
              <w:drawing>
                <wp:inline distT="0" distB="0" distL="0" distR="0" wp14:anchorId="3794A3B5" wp14:editId="2BD05D1F">
                  <wp:extent cx="3400425" cy="2182495"/>
                  <wp:effectExtent l="0" t="0" r="9525" b="8255"/>
                  <wp:docPr id="1545567373"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41DE426" w14:textId="77777777" w:rsidR="00194A52" w:rsidRPr="00194A52" w:rsidRDefault="00194A52" w:rsidP="00EB3DA0">
            <w:pPr>
              <w:jc w:val="center"/>
              <w:rPr>
                <w:rFonts w:ascii="Times New Roman" w:eastAsia="Calibri" w:hAnsi="Times New Roman" w:cs="Times New Roman"/>
                <w:b/>
                <w:bCs/>
                <w:sz w:val="20"/>
                <w:szCs w:val="20"/>
                <w14:ligatures w14:val="none"/>
              </w:rPr>
            </w:pPr>
            <w:r w:rsidRPr="00194A52">
              <w:rPr>
                <w:rFonts w:ascii="Times New Roman" w:eastAsia="Calibri" w:hAnsi="Times New Roman" w:cs="Times New Roman"/>
                <w:b/>
                <w:bCs/>
                <w:noProof/>
                <w14:ligatures w14:val="none"/>
              </w:rPr>
              <w:t>(b)</w:t>
            </w:r>
          </w:p>
        </w:tc>
      </w:tr>
      <w:tr w:rsidR="00194A52" w:rsidRPr="00194A52" w14:paraId="5F341967" w14:textId="77777777" w:rsidTr="00EB3DA0">
        <w:tc>
          <w:tcPr>
            <w:tcW w:w="2488" w:type="pct"/>
          </w:tcPr>
          <w:p w14:paraId="3608DFE3" w14:textId="023F7BA4" w:rsidR="00194A52" w:rsidRPr="00194A52" w:rsidRDefault="00194A52" w:rsidP="00EB3DA0">
            <w:pPr>
              <w:jc w:val="center"/>
              <w:rPr>
                <w:rFonts w:ascii="Calibri" w:eastAsia="Calibri" w:hAnsi="Calibri" w:cs="Times New Roman"/>
                <w:noProof/>
                <w14:ligatures w14:val="none"/>
              </w:rPr>
            </w:pPr>
            <w:r w:rsidRPr="00194A52">
              <w:rPr>
                <w:rFonts w:ascii="Calibri" w:eastAsia="Calibri" w:hAnsi="Calibri" w:cs="Times New Roman"/>
                <w:noProof/>
                <w14:ligatures w14:val="none"/>
              </w:rPr>
              <w:drawing>
                <wp:inline distT="0" distB="0" distL="0" distR="0" wp14:anchorId="5C592B1F" wp14:editId="35225C66">
                  <wp:extent cx="3321685" cy="1938020"/>
                  <wp:effectExtent l="0" t="0" r="12065" b="5080"/>
                  <wp:docPr id="130985755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81DE16" w14:textId="77777777" w:rsidR="00194A52" w:rsidRPr="00194A52" w:rsidRDefault="00194A52" w:rsidP="00EB3DA0">
            <w:pPr>
              <w:jc w:val="center"/>
              <w:rPr>
                <w:rFonts w:ascii="Times New Roman" w:eastAsia="Calibri" w:hAnsi="Times New Roman" w:cs="Times New Roman"/>
                <w:b/>
                <w:bCs/>
                <w:sz w:val="20"/>
                <w:szCs w:val="20"/>
                <w14:ligatures w14:val="none"/>
              </w:rPr>
            </w:pPr>
            <w:r w:rsidRPr="00194A52">
              <w:rPr>
                <w:rFonts w:ascii="Times New Roman" w:eastAsia="Calibri" w:hAnsi="Times New Roman" w:cs="Times New Roman"/>
                <w:b/>
                <w:bCs/>
                <w:noProof/>
                <w14:ligatures w14:val="none"/>
              </w:rPr>
              <w:t>(c)</w:t>
            </w:r>
          </w:p>
        </w:tc>
        <w:tc>
          <w:tcPr>
            <w:tcW w:w="2512" w:type="pct"/>
          </w:tcPr>
          <w:p w14:paraId="4A31A492" w14:textId="05BACAD9" w:rsidR="00194A52" w:rsidRPr="00194A52" w:rsidRDefault="00194A52" w:rsidP="00EB3DA0">
            <w:pPr>
              <w:jc w:val="center"/>
              <w:rPr>
                <w:rFonts w:ascii="Calibri" w:eastAsia="Calibri" w:hAnsi="Calibri" w:cs="Times New Roman"/>
                <w:noProof/>
                <w14:ligatures w14:val="none"/>
              </w:rPr>
            </w:pPr>
            <w:r w:rsidRPr="00194A52">
              <w:rPr>
                <w:rFonts w:ascii="Calibri" w:eastAsia="Calibri" w:hAnsi="Calibri" w:cs="Times New Roman"/>
                <w:noProof/>
                <w14:ligatures w14:val="none"/>
              </w:rPr>
              <w:drawing>
                <wp:inline distT="0" distB="0" distL="0" distR="0" wp14:anchorId="63D83254" wp14:editId="1793373D">
                  <wp:extent cx="3416935" cy="1906905"/>
                  <wp:effectExtent l="0" t="0" r="12065" b="17145"/>
                  <wp:docPr id="1167593457"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833FD1" w14:textId="77777777" w:rsidR="00194A52" w:rsidRPr="00194A52" w:rsidRDefault="00194A52" w:rsidP="00EB3DA0">
            <w:pPr>
              <w:jc w:val="center"/>
              <w:rPr>
                <w:rFonts w:ascii="Times New Roman" w:eastAsia="Calibri" w:hAnsi="Times New Roman" w:cs="Times New Roman"/>
                <w:b/>
                <w:bCs/>
                <w:sz w:val="20"/>
                <w:szCs w:val="20"/>
                <w14:ligatures w14:val="none"/>
              </w:rPr>
            </w:pPr>
            <w:r w:rsidRPr="00194A52">
              <w:rPr>
                <w:rFonts w:ascii="Times New Roman" w:eastAsia="Calibri" w:hAnsi="Times New Roman" w:cs="Times New Roman"/>
                <w:b/>
                <w:bCs/>
                <w14:ligatures w14:val="none"/>
              </w:rPr>
              <w:t>(d)</w:t>
            </w:r>
          </w:p>
        </w:tc>
      </w:tr>
      <w:tr w:rsidR="00194A52" w:rsidRPr="00194A52" w14:paraId="37F784B1" w14:textId="77777777" w:rsidTr="00EB3DA0">
        <w:tc>
          <w:tcPr>
            <w:tcW w:w="2488" w:type="pct"/>
          </w:tcPr>
          <w:p w14:paraId="6CBF7495" w14:textId="51E1E191" w:rsidR="00194A52" w:rsidRPr="00194A52" w:rsidRDefault="00194A52" w:rsidP="00EB3DA0">
            <w:pPr>
              <w:jc w:val="center"/>
              <w:rPr>
                <w:rFonts w:ascii="Calibri" w:eastAsia="Calibri" w:hAnsi="Calibri" w:cs="Times New Roman"/>
                <w:noProof/>
                <w14:ligatures w14:val="none"/>
              </w:rPr>
            </w:pPr>
            <w:r w:rsidRPr="00194A52">
              <w:rPr>
                <w:rFonts w:ascii="Calibri" w:eastAsia="Calibri" w:hAnsi="Calibri" w:cs="Times New Roman"/>
                <w:noProof/>
                <w14:ligatures w14:val="none"/>
              </w:rPr>
              <w:lastRenderedPageBreak/>
              <w:drawing>
                <wp:inline distT="0" distB="0" distL="0" distR="0" wp14:anchorId="780FBA32" wp14:editId="32285F6F">
                  <wp:extent cx="3387090" cy="1905000"/>
                  <wp:effectExtent l="0" t="0" r="3810" b="0"/>
                  <wp:docPr id="169150230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E8751D" w14:textId="77777777" w:rsidR="00194A52" w:rsidRPr="00194A52" w:rsidRDefault="00194A52" w:rsidP="00EB3DA0">
            <w:pPr>
              <w:jc w:val="center"/>
              <w:rPr>
                <w:rFonts w:ascii="Times New Roman" w:eastAsia="Calibri" w:hAnsi="Times New Roman" w:cs="Times New Roman"/>
                <w:b/>
                <w:bCs/>
                <w:sz w:val="20"/>
                <w:szCs w:val="20"/>
                <w14:ligatures w14:val="none"/>
              </w:rPr>
            </w:pPr>
            <w:r w:rsidRPr="00194A52">
              <w:rPr>
                <w:rFonts w:ascii="Times New Roman" w:eastAsia="Calibri" w:hAnsi="Times New Roman" w:cs="Times New Roman"/>
                <w:b/>
                <w:bCs/>
                <w14:ligatures w14:val="none"/>
              </w:rPr>
              <w:t>(e)</w:t>
            </w:r>
          </w:p>
        </w:tc>
        <w:tc>
          <w:tcPr>
            <w:tcW w:w="2512" w:type="pct"/>
          </w:tcPr>
          <w:p w14:paraId="7BE18C1C" w14:textId="6FAC53AE" w:rsidR="00194A52" w:rsidRPr="00194A52" w:rsidRDefault="00194A52" w:rsidP="00EB3DA0">
            <w:pPr>
              <w:jc w:val="center"/>
              <w:rPr>
                <w:rFonts w:ascii="Calibri" w:eastAsia="Calibri" w:hAnsi="Calibri" w:cs="Times New Roman"/>
                <w:noProof/>
                <w14:ligatures w14:val="none"/>
              </w:rPr>
            </w:pPr>
            <w:r w:rsidRPr="00194A52">
              <w:rPr>
                <w:rFonts w:ascii="Calibri" w:eastAsia="Calibri" w:hAnsi="Calibri" w:cs="Times New Roman"/>
                <w:noProof/>
                <w14:ligatures w14:val="none"/>
              </w:rPr>
              <w:drawing>
                <wp:inline distT="0" distB="0" distL="0" distR="0" wp14:anchorId="0E670FC5" wp14:editId="6976050B">
                  <wp:extent cx="3365500" cy="1912620"/>
                  <wp:effectExtent l="0" t="0" r="6350" b="11430"/>
                  <wp:docPr id="166769152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C8FF51" w14:textId="77777777" w:rsidR="00194A52" w:rsidRPr="00194A52" w:rsidRDefault="00194A52" w:rsidP="00EB3DA0">
            <w:pPr>
              <w:jc w:val="center"/>
              <w:rPr>
                <w:rFonts w:ascii="Times New Roman" w:eastAsia="Calibri" w:hAnsi="Times New Roman" w:cs="Times New Roman"/>
                <w:b/>
                <w:bCs/>
                <w:sz w:val="20"/>
                <w:szCs w:val="20"/>
                <w14:ligatures w14:val="none"/>
              </w:rPr>
            </w:pPr>
            <w:r w:rsidRPr="00194A52">
              <w:rPr>
                <w:rFonts w:ascii="Times New Roman" w:eastAsia="Calibri" w:hAnsi="Times New Roman" w:cs="Times New Roman"/>
                <w:b/>
                <w:bCs/>
                <w:noProof/>
                <w14:ligatures w14:val="none"/>
              </w:rPr>
              <w:t>(f)</w:t>
            </w:r>
          </w:p>
        </w:tc>
      </w:tr>
    </w:tbl>
    <w:p w14:paraId="7D5C768B" w14:textId="1A1FA792" w:rsidR="00194A52" w:rsidRDefault="00EB3DA0" w:rsidP="001E1E4C">
      <w:pPr>
        <w:jc w:val="both"/>
        <w:rPr>
          <w:rFonts w:ascii="Times New Roman" w:eastAsia="Calibri" w:hAnsi="Times New Roman" w:cs="Times New Roman"/>
          <w:sz w:val="24"/>
          <w:szCs w:val="24"/>
          <w14:ligatures w14:val="none"/>
        </w:rPr>
      </w:pPr>
      <w:r>
        <w:rPr>
          <w:rFonts w:ascii="Times New Roman" w:eastAsia="Calibri" w:hAnsi="Times New Roman" w:cs="Times New Roman"/>
          <w:sz w:val="20"/>
          <w:szCs w:val="20"/>
          <w14:ligatures w14:val="none"/>
        </w:rPr>
        <w:t xml:space="preserve">Figure </w:t>
      </w:r>
      <w:r w:rsidR="00C336C9">
        <w:rPr>
          <w:rFonts w:ascii="Times New Roman" w:eastAsia="Calibri" w:hAnsi="Times New Roman" w:cs="Times New Roman"/>
          <w:sz w:val="20"/>
          <w:szCs w:val="20"/>
          <w14:ligatures w14:val="none"/>
        </w:rPr>
        <w:t>S</w:t>
      </w:r>
      <w:r>
        <w:rPr>
          <w:rFonts w:ascii="Times New Roman" w:eastAsia="Calibri" w:hAnsi="Times New Roman" w:cs="Times New Roman"/>
          <w:sz w:val="20"/>
          <w:szCs w:val="20"/>
          <w14:ligatures w14:val="none"/>
        </w:rPr>
        <w:t>1</w:t>
      </w:r>
      <w:r w:rsidR="00194A52" w:rsidRPr="00194A52">
        <w:rPr>
          <w:rFonts w:ascii="Times New Roman" w:eastAsia="Calibri" w:hAnsi="Times New Roman" w:cs="Times New Roman"/>
          <w:sz w:val="20"/>
          <w:szCs w:val="20"/>
          <w14:ligatures w14:val="none"/>
        </w:rPr>
        <w:t xml:space="preserve">: </w:t>
      </w:r>
      <w:r w:rsidR="00194A52" w:rsidRPr="00194A52">
        <w:rPr>
          <w:rFonts w:ascii="Times New Roman" w:eastAsia="Calibri" w:hAnsi="Times New Roman" w:cs="Times New Roman"/>
          <w:b/>
          <w:bCs/>
          <w:sz w:val="20"/>
          <w:szCs w:val="20"/>
          <w14:ligatures w14:val="none"/>
        </w:rPr>
        <w:t xml:space="preserve">Dose-dependent mortality (%) of test insects [(a) and (b) against </w:t>
      </w:r>
      <w:r w:rsidR="00194A52" w:rsidRPr="00194A52">
        <w:rPr>
          <w:rFonts w:ascii="Times New Roman" w:eastAsia="Calibri" w:hAnsi="Times New Roman" w:cs="Times New Roman"/>
          <w:b/>
          <w:bCs/>
          <w:i/>
          <w:iCs/>
          <w:sz w:val="20"/>
          <w:szCs w:val="20"/>
          <w14:ligatures w14:val="none"/>
        </w:rPr>
        <w:t xml:space="preserve">Tribolium </w:t>
      </w:r>
      <w:proofErr w:type="spellStart"/>
      <w:r w:rsidR="00194A52" w:rsidRPr="00194A52">
        <w:rPr>
          <w:rFonts w:ascii="Times New Roman" w:eastAsia="Calibri" w:hAnsi="Times New Roman" w:cs="Times New Roman"/>
          <w:b/>
          <w:bCs/>
          <w:i/>
          <w:iCs/>
          <w:sz w:val="20"/>
          <w:szCs w:val="20"/>
          <w14:ligatures w14:val="none"/>
        </w:rPr>
        <w:t>castaneum</w:t>
      </w:r>
      <w:proofErr w:type="spellEnd"/>
      <w:r w:rsidR="00194A52" w:rsidRPr="00194A52">
        <w:rPr>
          <w:rFonts w:ascii="Times New Roman" w:eastAsia="Calibri" w:hAnsi="Times New Roman" w:cs="Times New Roman"/>
          <w:b/>
          <w:bCs/>
          <w:sz w:val="20"/>
          <w:szCs w:val="20"/>
          <w14:ligatures w14:val="none"/>
        </w:rPr>
        <w:t xml:space="preserve"> larvae; (c) and (d) against </w:t>
      </w:r>
      <w:r w:rsidR="00194A52" w:rsidRPr="00194A52">
        <w:rPr>
          <w:rFonts w:ascii="Times New Roman" w:eastAsia="Calibri" w:hAnsi="Times New Roman" w:cs="Times New Roman"/>
          <w:b/>
          <w:bCs/>
          <w:i/>
          <w:iCs/>
          <w:sz w:val="20"/>
          <w:szCs w:val="20"/>
          <w14:ligatures w14:val="none"/>
        </w:rPr>
        <w:t xml:space="preserve">T. </w:t>
      </w:r>
      <w:proofErr w:type="spellStart"/>
      <w:r w:rsidR="00194A52" w:rsidRPr="00194A52">
        <w:rPr>
          <w:rFonts w:ascii="Times New Roman" w:eastAsia="Calibri" w:hAnsi="Times New Roman" w:cs="Times New Roman"/>
          <w:b/>
          <w:bCs/>
          <w:i/>
          <w:iCs/>
          <w:sz w:val="20"/>
          <w:szCs w:val="20"/>
          <w14:ligatures w14:val="none"/>
        </w:rPr>
        <w:t>castaneum</w:t>
      </w:r>
      <w:proofErr w:type="spellEnd"/>
      <w:r w:rsidR="00194A52" w:rsidRPr="00194A52">
        <w:rPr>
          <w:rFonts w:ascii="Times New Roman" w:eastAsia="Calibri" w:hAnsi="Times New Roman" w:cs="Times New Roman"/>
          <w:b/>
          <w:bCs/>
          <w:sz w:val="20"/>
          <w:szCs w:val="20"/>
          <w14:ligatures w14:val="none"/>
        </w:rPr>
        <w:t xml:space="preserve"> adults; (e) and (f) against </w:t>
      </w:r>
      <w:proofErr w:type="spellStart"/>
      <w:r w:rsidR="00194A52" w:rsidRPr="00194A52">
        <w:rPr>
          <w:rFonts w:ascii="Times New Roman" w:eastAsia="Calibri" w:hAnsi="Times New Roman" w:cs="Times New Roman"/>
          <w:b/>
          <w:bCs/>
          <w:i/>
          <w:iCs/>
          <w:sz w:val="20"/>
          <w:szCs w:val="20"/>
          <w14:ligatures w14:val="none"/>
        </w:rPr>
        <w:t>Callosobruchus</w:t>
      </w:r>
      <w:proofErr w:type="spellEnd"/>
      <w:r w:rsidR="00194A52" w:rsidRPr="00194A52">
        <w:rPr>
          <w:rFonts w:ascii="Times New Roman" w:eastAsia="Calibri" w:hAnsi="Times New Roman" w:cs="Times New Roman"/>
          <w:b/>
          <w:bCs/>
          <w:i/>
          <w:iCs/>
          <w:sz w:val="20"/>
          <w:szCs w:val="20"/>
          <w14:ligatures w14:val="none"/>
        </w:rPr>
        <w:t xml:space="preserve"> maculatus</w:t>
      </w:r>
      <w:r w:rsidR="00194A52" w:rsidRPr="00194A52">
        <w:rPr>
          <w:rFonts w:ascii="Times New Roman" w:eastAsia="Calibri" w:hAnsi="Times New Roman" w:cs="Times New Roman"/>
          <w:b/>
          <w:bCs/>
          <w:sz w:val="20"/>
          <w:szCs w:val="20"/>
          <w14:ligatures w14:val="none"/>
        </w:rPr>
        <w:t xml:space="preserve"> adults] exposed to essential oils of </w:t>
      </w:r>
      <w:r w:rsidR="00194A52" w:rsidRPr="00194A52">
        <w:rPr>
          <w:rFonts w:ascii="Times New Roman" w:eastAsia="Calibri" w:hAnsi="Times New Roman" w:cs="Times New Roman"/>
          <w:b/>
          <w:bCs/>
          <w:i/>
          <w:iCs/>
          <w:sz w:val="20"/>
          <w:szCs w:val="20"/>
          <w14:ligatures w14:val="none"/>
        </w:rPr>
        <w:t xml:space="preserve">Juniperus </w:t>
      </w:r>
      <w:proofErr w:type="spellStart"/>
      <w:r w:rsidR="00194A52" w:rsidRPr="00194A52">
        <w:rPr>
          <w:rFonts w:ascii="Times New Roman" w:eastAsia="Calibri" w:hAnsi="Times New Roman" w:cs="Times New Roman"/>
          <w:b/>
          <w:bCs/>
          <w:i/>
          <w:iCs/>
          <w:sz w:val="20"/>
          <w:szCs w:val="20"/>
          <w14:ligatures w14:val="none"/>
        </w:rPr>
        <w:t>macropoda</w:t>
      </w:r>
      <w:proofErr w:type="spellEnd"/>
      <w:r w:rsidR="00194A52" w:rsidRPr="00194A52">
        <w:rPr>
          <w:rFonts w:ascii="Times New Roman" w:eastAsia="Calibri" w:hAnsi="Times New Roman" w:cs="Times New Roman"/>
          <w:b/>
          <w:bCs/>
          <w:sz w:val="20"/>
          <w:szCs w:val="20"/>
          <w14:ligatures w14:val="none"/>
        </w:rPr>
        <w:t xml:space="preserve"> and </w:t>
      </w:r>
      <w:r w:rsidR="00194A52" w:rsidRPr="00194A52">
        <w:rPr>
          <w:rFonts w:ascii="Times New Roman" w:eastAsia="Calibri" w:hAnsi="Times New Roman" w:cs="Times New Roman"/>
          <w:b/>
          <w:bCs/>
          <w:i/>
          <w:iCs/>
          <w:sz w:val="20"/>
          <w:szCs w:val="20"/>
          <w14:ligatures w14:val="none"/>
        </w:rPr>
        <w:t>Cedrus deodara</w:t>
      </w:r>
      <w:r w:rsidR="00194A52" w:rsidRPr="00194A52">
        <w:rPr>
          <w:rFonts w:ascii="Times New Roman" w:eastAsia="Calibri" w:hAnsi="Times New Roman" w:cs="Times New Roman"/>
          <w:b/>
          <w:bCs/>
          <w:sz w:val="20"/>
          <w:szCs w:val="20"/>
          <w14:ligatures w14:val="none"/>
        </w:rPr>
        <w:t>.</w:t>
      </w:r>
      <w:r w:rsidR="00194A52" w:rsidRPr="00194A52">
        <w:rPr>
          <w:rFonts w:ascii="Times New Roman" w:eastAsia="Calibri" w:hAnsi="Times New Roman" w:cs="Times New Roman"/>
          <w:sz w:val="20"/>
          <w:szCs w:val="20"/>
          <w14:ligatures w14:val="none"/>
        </w:rPr>
        <w:t xml:space="preserve"> Bars represent mean mortality ± standard error. Different lowercase letters above bars indicate statistically significant differences between concentration treatments (p &lt; 0.05) as determined by Tukey's HSD test. In order to homogenise the variance, mortality data was subjected to arcsine transformation before applying Tukey’s HSD test. Dotted lines represent the trend of increasing mortality with increasing essential oil concentrations.</w:t>
      </w:r>
    </w:p>
    <w:p w14:paraId="384C64DF" w14:textId="6D5927C4" w:rsidR="001E1E4C" w:rsidRPr="001E1E4C" w:rsidRDefault="00C336C9" w:rsidP="001E1E4C">
      <w:pPr>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T</w:t>
      </w:r>
      <w:r w:rsidR="001E1E4C">
        <w:rPr>
          <w:rFonts w:ascii="Times New Roman" w:eastAsia="Calibri" w:hAnsi="Times New Roman" w:cs="Times New Roman"/>
          <w:sz w:val="24"/>
          <w:szCs w:val="24"/>
          <w14:ligatures w14:val="none"/>
        </w:rPr>
        <w:t>able</w:t>
      </w:r>
      <w:r w:rsidR="001E1E4C" w:rsidRPr="001E1E4C">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S</w:t>
      </w:r>
      <w:r w:rsidR="001E1E4C">
        <w:rPr>
          <w:rFonts w:ascii="Times New Roman" w:eastAsia="Calibri" w:hAnsi="Times New Roman" w:cs="Times New Roman"/>
          <w:sz w:val="24"/>
          <w:szCs w:val="24"/>
          <w14:ligatures w14:val="none"/>
        </w:rPr>
        <w:t>1</w:t>
      </w:r>
      <w:r w:rsidR="001E1E4C" w:rsidRPr="001E1E4C">
        <w:rPr>
          <w:rFonts w:ascii="Times New Roman" w:eastAsia="Calibri" w:hAnsi="Times New Roman" w:cs="Times New Roman"/>
          <w:sz w:val="24"/>
          <w:szCs w:val="24"/>
          <w14:ligatures w14:val="none"/>
        </w:rPr>
        <w:t xml:space="preserve">: </w:t>
      </w:r>
      <w:r w:rsidR="001E1E4C" w:rsidRPr="001E1E4C">
        <w:rPr>
          <w:rFonts w:ascii="Times New Roman" w:eastAsia="Calibri" w:hAnsi="Times New Roman" w:cs="Times New Roman"/>
          <w:b/>
          <w:bCs/>
          <w:sz w:val="24"/>
          <w:szCs w:val="24"/>
          <w14:ligatures w14:val="none"/>
        </w:rPr>
        <w:t>Molecular interaction of selected receptor-ligand (EO component with target protein) complexes</w:t>
      </w:r>
      <w:r w:rsidR="001E1E4C" w:rsidRPr="001E1E4C">
        <w:rPr>
          <w:rFonts w:ascii="Times New Roman" w:eastAsia="Calibri" w:hAnsi="Times New Roman" w:cs="Times New Roman"/>
          <w:sz w:val="24"/>
          <w:szCs w:val="24"/>
          <w14:ligatures w14:val="non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227"/>
        <w:gridCol w:w="1095"/>
        <w:gridCol w:w="2780"/>
        <w:gridCol w:w="1212"/>
        <w:gridCol w:w="2236"/>
        <w:gridCol w:w="2016"/>
        <w:gridCol w:w="1461"/>
      </w:tblGrid>
      <w:tr w:rsidR="001E1E4C" w:rsidRPr="001E1E4C" w14:paraId="3B6CA11F" w14:textId="77777777" w:rsidTr="00F97BFD">
        <w:trPr>
          <w:trHeight w:val="876"/>
        </w:trPr>
        <w:tc>
          <w:tcPr>
            <w:tcW w:w="690" w:type="pct"/>
          </w:tcPr>
          <w:p w14:paraId="65C69900" w14:textId="77777777" w:rsidR="001E1E4C" w:rsidRPr="001E1E4C" w:rsidRDefault="001E1E4C" w:rsidP="001E1E4C">
            <w:pPr>
              <w:spacing w:after="0" w:line="276" w:lineRule="auto"/>
              <w:jc w:val="center"/>
              <w:rPr>
                <w:rFonts w:ascii="Times New Roman" w:eastAsia="Calibri" w:hAnsi="Times New Roman" w:cs="Times New Roman"/>
                <w:b/>
                <w:bCs/>
                <w:sz w:val="20"/>
                <w:szCs w:val="20"/>
                <w:lang w:val="en-US"/>
                <w14:ligatures w14:val="none"/>
              </w:rPr>
            </w:pPr>
            <w:bookmarkStart w:id="0" w:name="_Hlk207357371"/>
            <w:r w:rsidRPr="001E1E4C">
              <w:rPr>
                <w:rFonts w:ascii="Times New Roman" w:eastAsia="Calibri" w:hAnsi="Times New Roman" w:cs="Times New Roman"/>
                <w:b/>
                <w:bCs/>
                <w:sz w:val="20"/>
                <w:szCs w:val="20"/>
                <w:lang w:val="en-US"/>
                <w14:ligatures w14:val="none"/>
              </w:rPr>
              <w:t>Insect species</w:t>
            </w:r>
          </w:p>
        </w:tc>
        <w:tc>
          <w:tcPr>
            <w:tcW w:w="430" w:type="pct"/>
          </w:tcPr>
          <w:p w14:paraId="0EE8749D" w14:textId="77777777" w:rsidR="001E1E4C" w:rsidRPr="001E1E4C" w:rsidRDefault="001E1E4C" w:rsidP="001E1E4C">
            <w:pPr>
              <w:spacing w:after="0" w:line="276" w:lineRule="auto"/>
              <w:jc w:val="center"/>
              <w:rPr>
                <w:rFonts w:ascii="Times New Roman" w:eastAsia="Calibri" w:hAnsi="Times New Roman" w:cs="Times New Roman"/>
                <w:b/>
                <w:bCs/>
                <w:sz w:val="20"/>
                <w:szCs w:val="20"/>
                <w:lang w:val="en-US"/>
                <w14:ligatures w14:val="none"/>
              </w:rPr>
            </w:pPr>
            <w:r w:rsidRPr="001E1E4C">
              <w:rPr>
                <w:rFonts w:ascii="Times New Roman" w:eastAsia="Calibri" w:hAnsi="Times New Roman" w:cs="Times New Roman"/>
                <w:b/>
                <w:bCs/>
                <w:sz w:val="20"/>
                <w:szCs w:val="20"/>
                <w:lang w:val="en-US"/>
                <w14:ligatures w14:val="none"/>
              </w:rPr>
              <w:t>Ligand</w:t>
            </w:r>
          </w:p>
        </w:tc>
        <w:tc>
          <w:tcPr>
            <w:tcW w:w="394" w:type="pct"/>
          </w:tcPr>
          <w:p w14:paraId="06CE55D3" w14:textId="77777777" w:rsidR="001E1E4C" w:rsidRPr="001E1E4C" w:rsidRDefault="001E1E4C" w:rsidP="001E1E4C">
            <w:pPr>
              <w:spacing w:after="0" w:line="276" w:lineRule="auto"/>
              <w:jc w:val="center"/>
              <w:rPr>
                <w:rFonts w:ascii="Times New Roman" w:eastAsia="Calibri" w:hAnsi="Times New Roman" w:cs="Times New Roman"/>
                <w:b/>
                <w:bCs/>
                <w:sz w:val="20"/>
                <w:szCs w:val="20"/>
                <w14:ligatures w14:val="none"/>
              </w:rPr>
            </w:pPr>
            <w:r w:rsidRPr="001E1E4C">
              <w:rPr>
                <w:rFonts w:ascii="Times New Roman" w:eastAsia="Calibri" w:hAnsi="Times New Roman" w:cs="Times New Roman"/>
                <w:b/>
                <w:bCs/>
                <w:sz w:val="20"/>
                <w:szCs w:val="20"/>
                <w:lang w:val="en-US"/>
                <w14:ligatures w14:val="none"/>
              </w:rPr>
              <w:t>Protein</w:t>
            </w:r>
          </w:p>
        </w:tc>
        <w:tc>
          <w:tcPr>
            <w:tcW w:w="998" w:type="pct"/>
          </w:tcPr>
          <w:p w14:paraId="34BF2844" w14:textId="77777777" w:rsidR="001E1E4C" w:rsidRPr="001E1E4C" w:rsidRDefault="001E1E4C" w:rsidP="001E1E4C">
            <w:pPr>
              <w:spacing w:after="0" w:line="276" w:lineRule="auto"/>
              <w:jc w:val="center"/>
              <w:rPr>
                <w:rFonts w:ascii="Times New Roman" w:eastAsia="Calibri" w:hAnsi="Times New Roman" w:cs="Times New Roman"/>
                <w:b/>
                <w:bCs/>
                <w:sz w:val="20"/>
                <w:szCs w:val="20"/>
                <w14:ligatures w14:val="none"/>
              </w:rPr>
            </w:pPr>
            <w:r w:rsidRPr="001E1E4C">
              <w:rPr>
                <w:rFonts w:ascii="Times New Roman" w:eastAsia="Calibri" w:hAnsi="Times New Roman" w:cs="Times New Roman"/>
                <w:b/>
                <w:bCs/>
                <w:sz w:val="20"/>
                <w:szCs w:val="20"/>
                <w:lang w:val="en-US"/>
                <w14:ligatures w14:val="none"/>
              </w:rPr>
              <w:t>Interaction between</w:t>
            </w:r>
          </w:p>
        </w:tc>
        <w:tc>
          <w:tcPr>
            <w:tcW w:w="436" w:type="pct"/>
          </w:tcPr>
          <w:p w14:paraId="24787D6A" w14:textId="77777777" w:rsidR="001E1E4C" w:rsidRPr="001E1E4C" w:rsidRDefault="001E1E4C" w:rsidP="001E1E4C">
            <w:pPr>
              <w:spacing w:after="0" w:line="276" w:lineRule="auto"/>
              <w:jc w:val="center"/>
              <w:rPr>
                <w:rFonts w:ascii="Times New Roman" w:eastAsia="Calibri" w:hAnsi="Times New Roman" w:cs="Times New Roman"/>
                <w:b/>
                <w:bCs/>
                <w:sz w:val="20"/>
                <w:szCs w:val="20"/>
                <w14:ligatures w14:val="none"/>
              </w:rPr>
            </w:pPr>
            <w:r w:rsidRPr="001E1E4C">
              <w:rPr>
                <w:rFonts w:ascii="Times New Roman" w:eastAsia="Calibri" w:hAnsi="Times New Roman" w:cs="Times New Roman"/>
                <w:b/>
                <w:bCs/>
                <w:sz w:val="20"/>
                <w:szCs w:val="20"/>
                <w:lang w:val="en-US"/>
                <w14:ligatures w14:val="none"/>
              </w:rPr>
              <w:t>Distance (</w:t>
            </w:r>
            <w:r w:rsidRPr="001E1E4C">
              <w:rPr>
                <w:rFonts w:ascii="Times New Roman" w:eastAsia="Calibri" w:hAnsi="Times New Roman" w:cs="Times New Roman"/>
                <w:b/>
                <w:bCs/>
                <w:sz w:val="20"/>
                <w:szCs w:val="20"/>
                <w14:ligatures w14:val="none"/>
              </w:rPr>
              <w:t>Å)</w:t>
            </w:r>
          </w:p>
        </w:tc>
        <w:tc>
          <w:tcPr>
            <w:tcW w:w="803" w:type="pct"/>
          </w:tcPr>
          <w:p w14:paraId="3D7014A3" w14:textId="77777777" w:rsidR="001E1E4C" w:rsidRPr="001E1E4C" w:rsidRDefault="001E1E4C" w:rsidP="001E1E4C">
            <w:pPr>
              <w:spacing w:after="0" w:line="276" w:lineRule="auto"/>
              <w:jc w:val="center"/>
              <w:rPr>
                <w:rFonts w:ascii="Times New Roman" w:eastAsia="Calibri" w:hAnsi="Times New Roman" w:cs="Times New Roman"/>
                <w:b/>
                <w:bCs/>
                <w:sz w:val="20"/>
                <w:szCs w:val="20"/>
                <w14:ligatures w14:val="none"/>
              </w:rPr>
            </w:pPr>
            <w:r w:rsidRPr="001E1E4C">
              <w:rPr>
                <w:rFonts w:ascii="Times New Roman" w:eastAsia="Calibri" w:hAnsi="Times New Roman" w:cs="Times New Roman"/>
                <w:b/>
                <w:bCs/>
                <w:sz w:val="20"/>
                <w:szCs w:val="20"/>
                <w:lang w:val="en-US"/>
                <w14:ligatures w14:val="none"/>
              </w:rPr>
              <w:t>Bonding category</w:t>
            </w:r>
          </w:p>
        </w:tc>
        <w:tc>
          <w:tcPr>
            <w:tcW w:w="724" w:type="pct"/>
          </w:tcPr>
          <w:p w14:paraId="0FD495D9" w14:textId="77777777" w:rsidR="001E1E4C" w:rsidRPr="001E1E4C" w:rsidRDefault="001E1E4C" w:rsidP="001E1E4C">
            <w:pPr>
              <w:spacing w:after="0" w:line="276" w:lineRule="auto"/>
              <w:jc w:val="center"/>
              <w:rPr>
                <w:rFonts w:ascii="Times New Roman" w:eastAsia="Calibri" w:hAnsi="Times New Roman" w:cs="Times New Roman"/>
                <w:b/>
                <w:bCs/>
                <w:sz w:val="20"/>
                <w:szCs w:val="20"/>
                <w14:ligatures w14:val="none"/>
              </w:rPr>
            </w:pPr>
            <w:r w:rsidRPr="001E1E4C">
              <w:rPr>
                <w:rFonts w:ascii="Times New Roman" w:eastAsia="Calibri" w:hAnsi="Times New Roman" w:cs="Times New Roman"/>
                <w:b/>
                <w:bCs/>
                <w:sz w:val="20"/>
                <w:szCs w:val="20"/>
                <w:lang w:val="en-US"/>
                <w14:ligatures w14:val="none"/>
              </w:rPr>
              <w:t>Type</w:t>
            </w:r>
          </w:p>
        </w:tc>
        <w:tc>
          <w:tcPr>
            <w:tcW w:w="525" w:type="pct"/>
          </w:tcPr>
          <w:p w14:paraId="69855722" w14:textId="77777777" w:rsidR="001E1E4C" w:rsidRPr="001E1E4C" w:rsidRDefault="001E1E4C" w:rsidP="001E1E4C">
            <w:pPr>
              <w:spacing w:after="0" w:line="276" w:lineRule="auto"/>
              <w:jc w:val="center"/>
              <w:rPr>
                <w:rFonts w:ascii="Times New Roman" w:eastAsia="Calibri" w:hAnsi="Times New Roman" w:cs="Times New Roman"/>
                <w:b/>
                <w:bCs/>
                <w:sz w:val="20"/>
                <w:szCs w:val="20"/>
                <w14:ligatures w14:val="none"/>
              </w:rPr>
            </w:pPr>
            <w:r w:rsidRPr="001E1E4C">
              <w:rPr>
                <w:rFonts w:ascii="Times New Roman" w:eastAsia="Calibri" w:hAnsi="Times New Roman" w:cs="Times New Roman"/>
                <w:b/>
                <w:bCs/>
                <w:sz w:val="20"/>
                <w:szCs w:val="20"/>
                <w:lang w:val="en-US"/>
                <w14:ligatures w14:val="none"/>
              </w:rPr>
              <w:t>Binding Energy (kcal/mol)</w:t>
            </w:r>
          </w:p>
        </w:tc>
      </w:tr>
      <w:tr w:rsidR="001E1E4C" w:rsidRPr="001E1E4C" w14:paraId="727E6B5D" w14:textId="77777777" w:rsidTr="00F97BFD">
        <w:trPr>
          <w:trHeight w:val="54"/>
        </w:trPr>
        <w:tc>
          <w:tcPr>
            <w:tcW w:w="690" w:type="pct"/>
            <w:vMerge w:val="restart"/>
          </w:tcPr>
          <w:p w14:paraId="516E0012" w14:textId="77777777" w:rsidR="001E1E4C" w:rsidRPr="001E1E4C" w:rsidRDefault="001E1E4C" w:rsidP="001E1E4C">
            <w:pPr>
              <w:spacing w:after="0" w:line="276" w:lineRule="auto"/>
              <w:jc w:val="center"/>
              <w:rPr>
                <w:rFonts w:ascii="Times New Roman" w:eastAsia="Calibri" w:hAnsi="Times New Roman" w:cs="Times New Roman"/>
                <w:i/>
                <w:iCs/>
                <w:sz w:val="20"/>
                <w:szCs w:val="20"/>
                <w:lang w:val="en-US"/>
                <w14:ligatures w14:val="none"/>
              </w:rPr>
            </w:pPr>
            <w:r w:rsidRPr="001E1E4C">
              <w:rPr>
                <w:rFonts w:ascii="Times New Roman" w:eastAsia="Calibri" w:hAnsi="Times New Roman" w:cs="Times New Roman"/>
                <w:i/>
                <w:iCs/>
                <w:sz w:val="20"/>
                <w:szCs w:val="20"/>
                <w:lang w:val="en-US"/>
                <w14:ligatures w14:val="none"/>
              </w:rPr>
              <w:t xml:space="preserve">Tribolium </w:t>
            </w:r>
            <w:proofErr w:type="spellStart"/>
            <w:r w:rsidRPr="001E1E4C">
              <w:rPr>
                <w:rFonts w:ascii="Times New Roman" w:eastAsia="Calibri" w:hAnsi="Times New Roman" w:cs="Times New Roman"/>
                <w:i/>
                <w:iCs/>
                <w:sz w:val="20"/>
                <w:szCs w:val="20"/>
                <w:lang w:val="en-US"/>
                <w14:ligatures w14:val="none"/>
              </w:rPr>
              <w:t>casteneum</w:t>
            </w:r>
            <w:proofErr w:type="spellEnd"/>
          </w:p>
          <w:p w14:paraId="04059C44"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
          <w:p w14:paraId="66489B7E" w14:textId="77777777" w:rsidR="001E1E4C" w:rsidRPr="001E1E4C" w:rsidRDefault="001E1E4C" w:rsidP="001E1E4C">
            <w:pPr>
              <w:spacing w:after="0" w:line="276" w:lineRule="auto"/>
              <w:rPr>
                <w:rFonts w:ascii="Times New Roman" w:eastAsia="Calibri" w:hAnsi="Times New Roman" w:cs="Times New Roman"/>
                <w:i/>
                <w:iCs/>
                <w:sz w:val="20"/>
                <w:szCs w:val="20"/>
                <w:lang w:val="en-US"/>
                <w14:ligatures w14:val="none"/>
              </w:rPr>
            </w:pPr>
          </w:p>
          <w:p w14:paraId="0A8212DC" w14:textId="77777777" w:rsidR="001E1E4C" w:rsidRPr="001E1E4C" w:rsidRDefault="001E1E4C" w:rsidP="001E1E4C">
            <w:pPr>
              <w:spacing w:after="0" w:line="276" w:lineRule="auto"/>
              <w:rPr>
                <w:rFonts w:ascii="Times New Roman" w:eastAsia="Calibri" w:hAnsi="Times New Roman" w:cs="Times New Roman"/>
                <w:i/>
                <w:iCs/>
                <w:sz w:val="20"/>
                <w:szCs w:val="20"/>
                <w:lang w:val="en-US"/>
                <w14:ligatures w14:val="none"/>
              </w:rPr>
            </w:pPr>
          </w:p>
          <w:p w14:paraId="3B1A2C7B" w14:textId="77777777" w:rsidR="001E1E4C" w:rsidRPr="001E1E4C" w:rsidRDefault="001E1E4C" w:rsidP="001E1E4C">
            <w:pPr>
              <w:spacing w:after="0" w:line="276" w:lineRule="auto"/>
              <w:rPr>
                <w:rFonts w:ascii="Times New Roman" w:eastAsia="Calibri" w:hAnsi="Times New Roman" w:cs="Times New Roman"/>
                <w:i/>
                <w:iCs/>
                <w:sz w:val="20"/>
                <w:szCs w:val="20"/>
                <w:lang w:val="en-US"/>
                <w14:ligatures w14:val="none"/>
              </w:rPr>
            </w:pPr>
          </w:p>
          <w:p w14:paraId="76294B1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val="restart"/>
          </w:tcPr>
          <w:p w14:paraId="29338EF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i/>
                <w:iCs/>
                <w:sz w:val="20"/>
                <w:szCs w:val="20"/>
                <w14:ligatures w14:val="none"/>
              </w:rPr>
              <w:t>α</w:t>
            </w:r>
            <w:r w:rsidRPr="001E1E4C">
              <w:rPr>
                <w:rFonts w:ascii="Times New Roman" w:eastAsia="Calibri" w:hAnsi="Times New Roman" w:cs="Times New Roman"/>
                <w:sz w:val="20"/>
                <w:szCs w:val="20"/>
                <w14:ligatures w14:val="none"/>
              </w:rPr>
              <w:t>-(E)-</w:t>
            </w:r>
            <w:proofErr w:type="spellStart"/>
            <w:r w:rsidRPr="001E1E4C">
              <w:rPr>
                <w:rFonts w:ascii="Times New Roman" w:eastAsia="Calibri" w:hAnsi="Times New Roman" w:cs="Times New Roman"/>
                <w:sz w:val="20"/>
                <w:szCs w:val="20"/>
                <w14:ligatures w14:val="none"/>
              </w:rPr>
              <w:t>atlantone</w:t>
            </w:r>
            <w:proofErr w:type="spellEnd"/>
          </w:p>
        </w:tc>
        <w:tc>
          <w:tcPr>
            <w:tcW w:w="394" w:type="pct"/>
            <w:vMerge w:val="restart"/>
          </w:tcPr>
          <w:p w14:paraId="3A00AE9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roofErr w:type="spellStart"/>
            <w:r w:rsidRPr="001E1E4C">
              <w:rPr>
                <w:rFonts w:ascii="Times New Roman" w:eastAsia="Calibri" w:hAnsi="Times New Roman" w:cs="Times New Roman"/>
                <w:sz w:val="20"/>
                <w:szCs w:val="20"/>
                <w14:ligatures w14:val="none"/>
              </w:rPr>
              <w:t>AChE</w:t>
            </w:r>
            <w:proofErr w:type="spellEnd"/>
          </w:p>
        </w:tc>
        <w:tc>
          <w:tcPr>
            <w:tcW w:w="998" w:type="pct"/>
          </w:tcPr>
          <w:p w14:paraId="473793CD" w14:textId="77777777" w:rsidR="001E1E4C" w:rsidRPr="001E1E4C" w:rsidRDefault="001E1E4C" w:rsidP="001E1E4C">
            <w:pPr>
              <w:spacing w:after="0" w:line="276" w:lineRule="auto"/>
              <w:rPr>
                <w:rFonts w:ascii="Times New Roman" w:eastAsia="Calibri" w:hAnsi="Times New Roman" w:cs="Times New Roman"/>
                <w:sz w:val="20"/>
                <w:szCs w:val="20"/>
                <w:lang w:val="pt-BR"/>
                <w14:ligatures w14:val="none"/>
              </w:rPr>
            </w:pPr>
            <w:r w:rsidRPr="001E1E4C">
              <w:rPr>
                <w:rFonts w:ascii="Times New Roman" w:eastAsia="Calibri" w:hAnsi="Times New Roman" w:cs="Times New Roman"/>
                <w:sz w:val="20"/>
                <w:szCs w:val="20"/>
                <w:lang w:val="pt-BR"/>
                <w14:ligatures w14:val="none"/>
              </w:rPr>
              <w:t>A:TYR345:HH - :UNK0:O</w:t>
            </w:r>
          </w:p>
        </w:tc>
        <w:tc>
          <w:tcPr>
            <w:tcW w:w="436" w:type="pct"/>
          </w:tcPr>
          <w:p w14:paraId="3A2E065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2.62611</w:t>
            </w:r>
          </w:p>
        </w:tc>
        <w:tc>
          <w:tcPr>
            <w:tcW w:w="803" w:type="pct"/>
          </w:tcPr>
          <w:p w14:paraId="12B66D3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Hydrogen Bond</w:t>
            </w:r>
          </w:p>
        </w:tc>
        <w:tc>
          <w:tcPr>
            <w:tcW w:w="724" w:type="pct"/>
          </w:tcPr>
          <w:p w14:paraId="7B8955A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Conventional Hydrogen Bond</w:t>
            </w:r>
          </w:p>
        </w:tc>
        <w:tc>
          <w:tcPr>
            <w:tcW w:w="525" w:type="pct"/>
            <w:vMerge w:val="restart"/>
          </w:tcPr>
          <w:p w14:paraId="5EA81D7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lang w:val="en-US"/>
                <w14:ligatures w14:val="none"/>
              </w:rPr>
              <w:t>-8.4</w:t>
            </w:r>
          </w:p>
        </w:tc>
      </w:tr>
      <w:tr w:rsidR="001E1E4C" w:rsidRPr="001E1E4C" w14:paraId="31B079CD" w14:textId="77777777" w:rsidTr="00F97BFD">
        <w:trPr>
          <w:trHeight w:val="54"/>
        </w:trPr>
        <w:tc>
          <w:tcPr>
            <w:tcW w:w="690" w:type="pct"/>
            <w:vMerge/>
          </w:tcPr>
          <w:p w14:paraId="76E9BD8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0018CFD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52EB39C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2515A2F4"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114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4A19293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4.26644</w:t>
            </w:r>
          </w:p>
        </w:tc>
        <w:tc>
          <w:tcPr>
            <w:tcW w:w="803" w:type="pct"/>
          </w:tcPr>
          <w:p w14:paraId="424EA36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Hydrophobic</w:t>
            </w:r>
          </w:p>
        </w:tc>
        <w:tc>
          <w:tcPr>
            <w:tcW w:w="724" w:type="pct"/>
          </w:tcPr>
          <w:p w14:paraId="5DE0903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Pi-Alkyl</w:t>
            </w:r>
          </w:p>
        </w:tc>
        <w:tc>
          <w:tcPr>
            <w:tcW w:w="525" w:type="pct"/>
            <w:vMerge/>
          </w:tcPr>
          <w:p w14:paraId="0B0AA03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7D9087F1" w14:textId="77777777" w:rsidTr="00F97BFD">
        <w:trPr>
          <w:trHeight w:val="54"/>
        </w:trPr>
        <w:tc>
          <w:tcPr>
            <w:tcW w:w="690" w:type="pct"/>
            <w:vMerge/>
          </w:tcPr>
          <w:p w14:paraId="5A3D8CE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0654700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05AE07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962DF5E"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114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11200FC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4.38407</w:t>
            </w:r>
          </w:p>
        </w:tc>
        <w:tc>
          <w:tcPr>
            <w:tcW w:w="803" w:type="pct"/>
          </w:tcPr>
          <w:p w14:paraId="160973E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Hydrophobic</w:t>
            </w:r>
          </w:p>
        </w:tc>
        <w:tc>
          <w:tcPr>
            <w:tcW w:w="724" w:type="pct"/>
          </w:tcPr>
          <w:p w14:paraId="03B0F48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Pi-Alkyl</w:t>
            </w:r>
          </w:p>
        </w:tc>
        <w:tc>
          <w:tcPr>
            <w:tcW w:w="525" w:type="pct"/>
            <w:vMerge/>
          </w:tcPr>
          <w:p w14:paraId="36A1F06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2966A101" w14:textId="77777777" w:rsidTr="00F97BFD">
        <w:trPr>
          <w:trHeight w:val="54"/>
        </w:trPr>
        <w:tc>
          <w:tcPr>
            <w:tcW w:w="690" w:type="pct"/>
            <w:vMerge/>
          </w:tcPr>
          <w:p w14:paraId="2CBC114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5F08E6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3894516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2D0293B0"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342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56E8892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4.98212</w:t>
            </w:r>
          </w:p>
        </w:tc>
        <w:tc>
          <w:tcPr>
            <w:tcW w:w="803" w:type="pct"/>
          </w:tcPr>
          <w:p w14:paraId="31E34CB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Hydrophobic</w:t>
            </w:r>
          </w:p>
        </w:tc>
        <w:tc>
          <w:tcPr>
            <w:tcW w:w="724" w:type="pct"/>
          </w:tcPr>
          <w:p w14:paraId="7802688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Pi-Alkyl</w:t>
            </w:r>
          </w:p>
        </w:tc>
        <w:tc>
          <w:tcPr>
            <w:tcW w:w="525" w:type="pct"/>
            <w:vMerge/>
          </w:tcPr>
          <w:p w14:paraId="0F72279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2FCDF1F" w14:textId="77777777" w:rsidTr="00F97BFD">
        <w:trPr>
          <w:trHeight w:val="54"/>
        </w:trPr>
        <w:tc>
          <w:tcPr>
            <w:tcW w:w="690" w:type="pct"/>
            <w:vMerge/>
          </w:tcPr>
          <w:p w14:paraId="613B7D9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24D64E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E25502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880DEA1"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342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32E9A6F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4.56282</w:t>
            </w:r>
          </w:p>
        </w:tc>
        <w:tc>
          <w:tcPr>
            <w:tcW w:w="803" w:type="pct"/>
          </w:tcPr>
          <w:p w14:paraId="48B85CA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Hydrophobic</w:t>
            </w:r>
          </w:p>
        </w:tc>
        <w:tc>
          <w:tcPr>
            <w:tcW w:w="724" w:type="pct"/>
          </w:tcPr>
          <w:p w14:paraId="63C8431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4C2DF4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C53CA2D" w14:textId="77777777" w:rsidTr="00F97BFD">
        <w:trPr>
          <w:trHeight w:val="97"/>
        </w:trPr>
        <w:tc>
          <w:tcPr>
            <w:tcW w:w="690" w:type="pct"/>
            <w:vMerge/>
          </w:tcPr>
          <w:p w14:paraId="0A08557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CC2BE3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56075E7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73BF5D55"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342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0F6C73E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4.15815</w:t>
            </w:r>
          </w:p>
        </w:tc>
        <w:tc>
          <w:tcPr>
            <w:tcW w:w="803" w:type="pct"/>
          </w:tcPr>
          <w:p w14:paraId="4EA624B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Hydrophobic</w:t>
            </w:r>
          </w:p>
        </w:tc>
        <w:tc>
          <w:tcPr>
            <w:tcW w:w="724" w:type="pct"/>
          </w:tcPr>
          <w:p w14:paraId="56DBD0E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Pi-Alkyl</w:t>
            </w:r>
          </w:p>
        </w:tc>
        <w:tc>
          <w:tcPr>
            <w:tcW w:w="525" w:type="pct"/>
            <w:vMerge/>
          </w:tcPr>
          <w:p w14:paraId="49EB20B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6576C70" w14:textId="77777777" w:rsidTr="00F97BFD">
        <w:trPr>
          <w:trHeight w:val="97"/>
        </w:trPr>
        <w:tc>
          <w:tcPr>
            <w:tcW w:w="690" w:type="pct"/>
            <w:vMerge/>
          </w:tcPr>
          <w:p w14:paraId="1580002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6A93CAC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42D683D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A8BAEC2"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342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1BBC2D6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5.06139</w:t>
            </w:r>
          </w:p>
        </w:tc>
        <w:tc>
          <w:tcPr>
            <w:tcW w:w="803" w:type="pct"/>
          </w:tcPr>
          <w:p w14:paraId="1D26BBF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7205834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588A8D3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2D270286" w14:textId="77777777" w:rsidTr="00F97BFD">
        <w:trPr>
          <w:trHeight w:val="97"/>
        </w:trPr>
        <w:tc>
          <w:tcPr>
            <w:tcW w:w="690" w:type="pct"/>
            <w:vMerge/>
          </w:tcPr>
          <w:p w14:paraId="72E7E42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528490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3585F5B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F316B50"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345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55EECE7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4.95468</w:t>
            </w:r>
          </w:p>
        </w:tc>
        <w:tc>
          <w:tcPr>
            <w:tcW w:w="803" w:type="pct"/>
          </w:tcPr>
          <w:p w14:paraId="4574063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F20764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6B656D8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255AB8C4" w14:textId="77777777" w:rsidTr="00F97BFD">
        <w:trPr>
          <w:trHeight w:val="97"/>
        </w:trPr>
        <w:tc>
          <w:tcPr>
            <w:tcW w:w="690" w:type="pct"/>
            <w:vMerge/>
          </w:tcPr>
          <w:p w14:paraId="4C98908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3EDF16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A51B14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1B0B2D51"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391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16D6303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4.53556</w:t>
            </w:r>
          </w:p>
        </w:tc>
        <w:tc>
          <w:tcPr>
            <w:tcW w:w="803" w:type="pct"/>
          </w:tcPr>
          <w:p w14:paraId="3204021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5ED05BC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7A5EE3E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5319FB8" w14:textId="77777777" w:rsidTr="00F97BFD">
        <w:trPr>
          <w:trHeight w:val="97"/>
        </w:trPr>
        <w:tc>
          <w:tcPr>
            <w:tcW w:w="690" w:type="pct"/>
            <w:vMerge/>
          </w:tcPr>
          <w:p w14:paraId="246EFD9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5102464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5F4F81F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0838B419"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391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0261E9B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4.74925</w:t>
            </w:r>
          </w:p>
        </w:tc>
        <w:tc>
          <w:tcPr>
            <w:tcW w:w="803" w:type="pct"/>
          </w:tcPr>
          <w:p w14:paraId="0150DC8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6287A2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29E36F4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0B913C04" w14:textId="77777777" w:rsidTr="00F97BFD">
        <w:trPr>
          <w:trHeight w:val="97"/>
        </w:trPr>
        <w:tc>
          <w:tcPr>
            <w:tcW w:w="690" w:type="pct"/>
            <w:vMerge/>
          </w:tcPr>
          <w:p w14:paraId="2BC90B1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5ABC5D5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75655A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161FFF12"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392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6489197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5.2834</w:t>
            </w:r>
          </w:p>
        </w:tc>
        <w:tc>
          <w:tcPr>
            <w:tcW w:w="803" w:type="pct"/>
          </w:tcPr>
          <w:p w14:paraId="7AA413A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39394F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4FC6755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B7EB0E4" w14:textId="77777777" w:rsidTr="00F97BFD">
        <w:trPr>
          <w:trHeight w:val="97"/>
        </w:trPr>
        <w:tc>
          <w:tcPr>
            <w:tcW w:w="690" w:type="pct"/>
            <w:vMerge/>
          </w:tcPr>
          <w:p w14:paraId="5DB8270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CBD9BD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110F993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1E748E72" w14:textId="77777777" w:rsidR="001E1E4C" w:rsidRPr="001E1E4C" w:rsidRDefault="001E1E4C" w:rsidP="001E1E4C">
            <w:pPr>
              <w:spacing w:after="0" w:line="276" w:lineRule="auto"/>
              <w:rPr>
                <w:rFonts w:ascii="Times New Roman" w:eastAsia="Calibri" w:hAnsi="Times New Roman" w:cs="Times New Roman"/>
                <w:sz w:val="20"/>
                <w:szCs w:val="20"/>
                <w:lang w:val="en-US"/>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395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7889743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4.01524</w:t>
            </w:r>
          </w:p>
        </w:tc>
        <w:tc>
          <w:tcPr>
            <w:tcW w:w="803" w:type="pct"/>
          </w:tcPr>
          <w:p w14:paraId="4C3D5DA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93E44C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4E25FB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54FC61A" w14:textId="77777777" w:rsidTr="00F97BFD">
        <w:trPr>
          <w:trHeight w:val="54"/>
        </w:trPr>
        <w:tc>
          <w:tcPr>
            <w:tcW w:w="690" w:type="pct"/>
            <w:vMerge/>
          </w:tcPr>
          <w:p w14:paraId="56550A9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val="restart"/>
          </w:tcPr>
          <w:p w14:paraId="17854FE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i/>
                <w:iCs/>
                <w:sz w:val="20"/>
                <w:szCs w:val="20"/>
                <w14:ligatures w14:val="none"/>
              </w:rPr>
              <w:t>δ</w:t>
            </w:r>
            <w:r w:rsidRPr="001E1E4C">
              <w:rPr>
                <w:rFonts w:ascii="Times New Roman" w:eastAsia="Calibri" w:hAnsi="Times New Roman" w:cs="Times New Roman"/>
                <w:sz w:val="20"/>
                <w:szCs w:val="20"/>
                <w14:ligatures w14:val="none"/>
              </w:rPr>
              <w:t>-cadinene</w:t>
            </w:r>
          </w:p>
        </w:tc>
        <w:tc>
          <w:tcPr>
            <w:tcW w:w="394" w:type="pct"/>
            <w:vMerge w:val="restart"/>
          </w:tcPr>
          <w:p w14:paraId="7057181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roofErr w:type="spellStart"/>
            <w:r w:rsidRPr="001E1E4C">
              <w:rPr>
                <w:rFonts w:ascii="Times New Roman" w:eastAsia="Calibri" w:hAnsi="Times New Roman" w:cs="Times New Roman"/>
                <w:sz w:val="20"/>
                <w:szCs w:val="20"/>
                <w14:ligatures w14:val="none"/>
              </w:rPr>
              <w:t>AChE</w:t>
            </w:r>
            <w:proofErr w:type="spellEnd"/>
          </w:p>
        </w:tc>
        <w:tc>
          <w:tcPr>
            <w:tcW w:w="998" w:type="pct"/>
          </w:tcPr>
          <w:p w14:paraId="58446659" w14:textId="77777777" w:rsidR="001E1E4C" w:rsidRPr="001E1E4C" w:rsidRDefault="001E1E4C" w:rsidP="001E1E4C">
            <w:pPr>
              <w:spacing w:after="0" w:line="276" w:lineRule="auto"/>
              <w:rPr>
                <w:rFonts w:ascii="Times New Roman" w:eastAsia="Calibri" w:hAnsi="Times New Roman" w:cs="Times New Roman"/>
                <w:sz w:val="20"/>
                <w:szCs w:val="20"/>
                <w:lang w:val="pt-BR"/>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126</w:t>
            </w:r>
          </w:p>
        </w:tc>
        <w:tc>
          <w:tcPr>
            <w:tcW w:w="436" w:type="pct"/>
          </w:tcPr>
          <w:p w14:paraId="53175A7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3.78615</w:t>
            </w:r>
          </w:p>
        </w:tc>
        <w:tc>
          <w:tcPr>
            <w:tcW w:w="803" w:type="pct"/>
          </w:tcPr>
          <w:p w14:paraId="41F77EC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4EC7341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Pi-Sigma</w:t>
            </w:r>
          </w:p>
        </w:tc>
        <w:tc>
          <w:tcPr>
            <w:tcW w:w="525" w:type="pct"/>
            <w:vMerge w:val="restart"/>
          </w:tcPr>
          <w:p w14:paraId="4B263F1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lang w:val="en-US"/>
                <w14:ligatures w14:val="none"/>
              </w:rPr>
              <w:t>-8.4</w:t>
            </w:r>
          </w:p>
        </w:tc>
      </w:tr>
      <w:tr w:rsidR="001E1E4C" w:rsidRPr="001E1E4C" w14:paraId="43A6B591" w14:textId="77777777" w:rsidTr="00F97BFD">
        <w:trPr>
          <w:trHeight w:val="54"/>
        </w:trPr>
        <w:tc>
          <w:tcPr>
            <w:tcW w:w="690" w:type="pct"/>
            <w:vMerge/>
          </w:tcPr>
          <w:p w14:paraId="306F9E6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51B94E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4E2D2FF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6954DAD"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391</w:t>
            </w:r>
          </w:p>
        </w:tc>
        <w:tc>
          <w:tcPr>
            <w:tcW w:w="436" w:type="pct"/>
          </w:tcPr>
          <w:p w14:paraId="18D1BBD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3.61587</w:t>
            </w:r>
          </w:p>
        </w:tc>
        <w:tc>
          <w:tcPr>
            <w:tcW w:w="803" w:type="pct"/>
          </w:tcPr>
          <w:p w14:paraId="4120FB3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2951E5A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Pi-Sigma</w:t>
            </w:r>
          </w:p>
        </w:tc>
        <w:tc>
          <w:tcPr>
            <w:tcW w:w="525" w:type="pct"/>
            <w:vMerge/>
          </w:tcPr>
          <w:p w14:paraId="45E37FB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0D6A963" w14:textId="77777777" w:rsidTr="00F97BFD">
        <w:trPr>
          <w:trHeight w:val="54"/>
        </w:trPr>
        <w:tc>
          <w:tcPr>
            <w:tcW w:w="690" w:type="pct"/>
            <w:vMerge/>
          </w:tcPr>
          <w:p w14:paraId="6D9056B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555B788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312CC3E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1D64CA2B"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114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3EAC852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4.91519</w:t>
            </w:r>
          </w:p>
        </w:tc>
        <w:tc>
          <w:tcPr>
            <w:tcW w:w="803" w:type="pct"/>
          </w:tcPr>
          <w:p w14:paraId="7B7CDF1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088535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08F241E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B2CB291" w14:textId="77777777" w:rsidTr="00F97BFD">
        <w:trPr>
          <w:trHeight w:val="54"/>
        </w:trPr>
        <w:tc>
          <w:tcPr>
            <w:tcW w:w="690" w:type="pct"/>
            <w:vMerge/>
          </w:tcPr>
          <w:p w14:paraId="562D0CF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957921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4F8B2EF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29960B62"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7C3F6AE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4.85207</w:t>
            </w:r>
          </w:p>
        </w:tc>
        <w:tc>
          <w:tcPr>
            <w:tcW w:w="803" w:type="pct"/>
          </w:tcPr>
          <w:p w14:paraId="27F59BA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46221A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3B2BDE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6E34159A" w14:textId="77777777" w:rsidTr="00F97BFD">
        <w:trPr>
          <w:trHeight w:val="54"/>
        </w:trPr>
        <w:tc>
          <w:tcPr>
            <w:tcW w:w="690" w:type="pct"/>
            <w:vMerge/>
          </w:tcPr>
          <w:p w14:paraId="0CCB487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6DA86E6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1A119F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4C6E3F4C"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3C7F185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4.23668</w:t>
            </w:r>
          </w:p>
        </w:tc>
        <w:tc>
          <w:tcPr>
            <w:tcW w:w="803" w:type="pct"/>
          </w:tcPr>
          <w:p w14:paraId="72D63B6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FB241F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499E00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5101BC5" w14:textId="77777777" w:rsidTr="00F97BFD">
        <w:trPr>
          <w:trHeight w:val="131"/>
        </w:trPr>
        <w:tc>
          <w:tcPr>
            <w:tcW w:w="690" w:type="pct"/>
            <w:vMerge/>
          </w:tcPr>
          <w:p w14:paraId="5F2DA37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4E4E31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BE8176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1D5EF87"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6753019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5.03945</w:t>
            </w:r>
          </w:p>
        </w:tc>
        <w:tc>
          <w:tcPr>
            <w:tcW w:w="803" w:type="pct"/>
          </w:tcPr>
          <w:p w14:paraId="76708E6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571457D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4279C89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08BE8595" w14:textId="77777777" w:rsidTr="00F97BFD">
        <w:trPr>
          <w:trHeight w:val="131"/>
        </w:trPr>
        <w:tc>
          <w:tcPr>
            <w:tcW w:w="690" w:type="pct"/>
            <w:vMerge/>
          </w:tcPr>
          <w:p w14:paraId="66063E2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88AC24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1E4CA19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7CDF2E35"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18FCB51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4.52565</w:t>
            </w:r>
          </w:p>
        </w:tc>
        <w:tc>
          <w:tcPr>
            <w:tcW w:w="803" w:type="pct"/>
          </w:tcPr>
          <w:p w14:paraId="31BC2DB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B3290B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7DE657A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6CA1EAEE" w14:textId="77777777" w:rsidTr="00F97BFD">
        <w:trPr>
          <w:trHeight w:val="131"/>
        </w:trPr>
        <w:tc>
          <w:tcPr>
            <w:tcW w:w="690" w:type="pct"/>
            <w:vMerge/>
          </w:tcPr>
          <w:p w14:paraId="101750D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6984116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A9D88F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589B798A"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5F9283D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3.93159</w:t>
            </w:r>
          </w:p>
        </w:tc>
        <w:tc>
          <w:tcPr>
            <w:tcW w:w="803" w:type="pct"/>
          </w:tcPr>
          <w:p w14:paraId="12D9A23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42318F5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0254071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58A79EB" w14:textId="77777777" w:rsidTr="00F97BFD">
        <w:trPr>
          <w:trHeight w:val="131"/>
        </w:trPr>
        <w:tc>
          <w:tcPr>
            <w:tcW w:w="690" w:type="pct"/>
            <w:vMerge/>
          </w:tcPr>
          <w:p w14:paraId="1ABE8EE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B7DB1D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401CC1E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2A4870C0"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381A2C7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4.77073</w:t>
            </w:r>
          </w:p>
        </w:tc>
        <w:tc>
          <w:tcPr>
            <w:tcW w:w="803" w:type="pct"/>
          </w:tcPr>
          <w:p w14:paraId="5F28022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CE886B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F84D27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761C2FB1" w14:textId="77777777" w:rsidTr="00F97BFD">
        <w:trPr>
          <w:trHeight w:val="131"/>
        </w:trPr>
        <w:tc>
          <w:tcPr>
            <w:tcW w:w="690" w:type="pct"/>
            <w:vMerge/>
          </w:tcPr>
          <w:p w14:paraId="6C73F4A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377E758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97080D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C0C3B35"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3C483E7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4.25216</w:t>
            </w:r>
          </w:p>
        </w:tc>
        <w:tc>
          <w:tcPr>
            <w:tcW w:w="803" w:type="pct"/>
          </w:tcPr>
          <w:p w14:paraId="3A9034E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4949DF6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320B49D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79E46EE8" w14:textId="77777777" w:rsidTr="00F97BFD">
        <w:trPr>
          <w:trHeight w:val="131"/>
        </w:trPr>
        <w:tc>
          <w:tcPr>
            <w:tcW w:w="690" w:type="pct"/>
            <w:vMerge/>
          </w:tcPr>
          <w:p w14:paraId="325E85C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6F3FBD8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B5786E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7DF9DF1"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184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08BB05C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5.41653</w:t>
            </w:r>
          </w:p>
        </w:tc>
        <w:tc>
          <w:tcPr>
            <w:tcW w:w="803" w:type="pct"/>
          </w:tcPr>
          <w:p w14:paraId="09D9C4B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25B778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0A04EC2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232294A5" w14:textId="77777777" w:rsidTr="00F97BFD">
        <w:trPr>
          <w:trHeight w:val="131"/>
        </w:trPr>
        <w:tc>
          <w:tcPr>
            <w:tcW w:w="690" w:type="pct"/>
            <w:vMerge/>
          </w:tcPr>
          <w:p w14:paraId="4B7FA9D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BA3797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4978AF3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5E5AB2A"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391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46E4453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4.91192</w:t>
            </w:r>
          </w:p>
        </w:tc>
        <w:tc>
          <w:tcPr>
            <w:tcW w:w="803" w:type="pct"/>
          </w:tcPr>
          <w:p w14:paraId="3E4062D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471BADD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0BE9CB2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28AEB2ED" w14:textId="77777777" w:rsidTr="00F97BFD">
        <w:trPr>
          <w:trHeight w:val="131"/>
        </w:trPr>
        <w:tc>
          <w:tcPr>
            <w:tcW w:w="690" w:type="pct"/>
            <w:vMerge/>
          </w:tcPr>
          <w:p w14:paraId="00AD47C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2A6410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F189C4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E31329E"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A:HIS</w:t>
            </w:r>
            <w:proofErr w:type="gramEnd"/>
            <w:r w:rsidRPr="001E1E4C">
              <w:rPr>
                <w:rFonts w:ascii="Times New Roman" w:eastAsia="Calibri" w:hAnsi="Times New Roman" w:cs="Times New Roman"/>
                <w:sz w:val="20"/>
                <w:szCs w:val="20"/>
                <w14:ligatures w14:val="none"/>
              </w:rPr>
              <w:t xml:space="preserve">502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006FA42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5.23992</w:t>
            </w:r>
          </w:p>
        </w:tc>
        <w:tc>
          <w:tcPr>
            <w:tcW w:w="803" w:type="pct"/>
          </w:tcPr>
          <w:p w14:paraId="55F9A97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5E600C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43B8EED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77EA96C1" w14:textId="77777777" w:rsidTr="00F97BFD">
        <w:trPr>
          <w:trHeight w:val="54"/>
        </w:trPr>
        <w:tc>
          <w:tcPr>
            <w:tcW w:w="690" w:type="pct"/>
            <w:vMerge/>
          </w:tcPr>
          <w:p w14:paraId="5112F04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val="restart"/>
          </w:tcPr>
          <w:p w14:paraId="5E97FCB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i/>
                <w:iCs/>
                <w:sz w:val="20"/>
                <w:szCs w:val="20"/>
                <w14:ligatures w14:val="none"/>
              </w:rPr>
              <w:t>α</w:t>
            </w:r>
            <w:r w:rsidRPr="001E1E4C">
              <w:rPr>
                <w:rFonts w:ascii="Times New Roman" w:eastAsia="Calibri" w:hAnsi="Times New Roman" w:cs="Times New Roman"/>
                <w:sz w:val="20"/>
                <w:szCs w:val="20"/>
                <w14:ligatures w14:val="none"/>
              </w:rPr>
              <w:t>-</w:t>
            </w:r>
            <w:proofErr w:type="spellStart"/>
            <w:r w:rsidRPr="001E1E4C">
              <w:rPr>
                <w:rFonts w:ascii="Times New Roman" w:eastAsia="Calibri" w:hAnsi="Times New Roman" w:cs="Times New Roman"/>
                <w:sz w:val="20"/>
                <w:szCs w:val="20"/>
                <w14:ligatures w14:val="none"/>
              </w:rPr>
              <w:t>himachalene</w:t>
            </w:r>
            <w:proofErr w:type="spellEnd"/>
          </w:p>
        </w:tc>
        <w:tc>
          <w:tcPr>
            <w:tcW w:w="394" w:type="pct"/>
            <w:vMerge w:val="restart"/>
          </w:tcPr>
          <w:p w14:paraId="07C742D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OR</w:t>
            </w:r>
          </w:p>
        </w:tc>
        <w:tc>
          <w:tcPr>
            <w:tcW w:w="998" w:type="pct"/>
          </w:tcPr>
          <w:p w14:paraId="025CE338"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A:CYS</w:t>
            </w:r>
            <w:proofErr w:type="gramEnd"/>
            <w:r w:rsidRPr="001E1E4C">
              <w:rPr>
                <w:rFonts w:ascii="Times New Roman" w:eastAsia="Calibri" w:hAnsi="Times New Roman" w:cs="Times New Roman"/>
                <w:sz w:val="20"/>
                <w:szCs w:val="20"/>
                <w14:ligatures w14:val="none"/>
              </w:rPr>
              <w:t xml:space="preserve">145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4085810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4.61325</w:t>
            </w:r>
          </w:p>
        </w:tc>
        <w:tc>
          <w:tcPr>
            <w:tcW w:w="803" w:type="pct"/>
          </w:tcPr>
          <w:p w14:paraId="5CB3F7C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7F34B4E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val="restart"/>
          </w:tcPr>
          <w:p w14:paraId="240BE8B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lang w:val="en-US"/>
                <w14:ligatures w14:val="none"/>
              </w:rPr>
              <w:t>-8.0</w:t>
            </w:r>
          </w:p>
        </w:tc>
      </w:tr>
      <w:tr w:rsidR="001E1E4C" w:rsidRPr="001E1E4C" w14:paraId="30C346C2" w14:textId="77777777" w:rsidTr="00F97BFD">
        <w:trPr>
          <w:trHeight w:val="54"/>
        </w:trPr>
        <w:tc>
          <w:tcPr>
            <w:tcW w:w="690" w:type="pct"/>
            <w:vMerge/>
          </w:tcPr>
          <w:p w14:paraId="7DA65CC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2412EA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49A7B51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41DA9635"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212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79C1563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5.08101</w:t>
            </w:r>
          </w:p>
        </w:tc>
        <w:tc>
          <w:tcPr>
            <w:tcW w:w="803" w:type="pct"/>
          </w:tcPr>
          <w:p w14:paraId="0914F8C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4980BA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58041C6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CFCAABB" w14:textId="77777777" w:rsidTr="00F97BFD">
        <w:trPr>
          <w:trHeight w:val="54"/>
        </w:trPr>
        <w:tc>
          <w:tcPr>
            <w:tcW w:w="690" w:type="pct"/>
            <w:vMerge/>
          </w:tcPr>
          <w:p w14:paraId="4E7E4D0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5E5EDDF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8770CD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0A33D34C"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212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013DB99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3.91209</w:t>
            </w:r>
          </w:p>
        </w:tc>
        <w:tc>
          <w:tcPr>
            <w:tcW w:w="803" w:type="pct"/>
          </w:tcPr>
          <w:p w14:paraId="3805AB6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4C8E38B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0722615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F890D79" w14:textId="77777777" w:rsidTr="00F97BFD">
        <w:trPr>
          <w:trHeight w:val="54"/>
        </w:trPr>
        <w:tc>
          <w:tcPr>
            <w:tcW w:w="690" w:type="pct"/>
            <w:vMerge/>
          </w:tcPr>
          <w:p w14:paraId="142EB24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5E795E2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11DBF4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1D400114"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323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3B76208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5.09131</w:t>
            </w:r>
          </w:p>
        </w:tc>
        <w:tc>
          <w:tcPr>
            <w:tcW w:w="803" w:type="pct"/>
          </w:tcPr>
          <w:p w14:paraId="3DCAA0B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2184D69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002827B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EF9A400" w14:textId="77777777" w:rsidTr="00F97BFD">
        <w:trPr>
          <w:trHeight w:val="54"/>
        </w:trPr>
        <w:tc>
          <w:tcPr>
            <w:tcW w:w="690" w:type="pct"/>
            <w:vMerge/>
          </w:tcPr>
          <w:p w14:paraId="67D69AF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2F0322C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65A4FF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71B978A2"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323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7355E5D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3.48278</w:t>
            </w:r>
          </w:p>
        </w:tc>
        <w:tc>
          <w:tcPr>
            <w:tcW w:w="803" w:type="pct"/>
          </w:tcPr>
          <w:p w14:paraId="4160822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2E6D68B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3657BCF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CB27FE8" w14:textId="77777777" w:rsidTr="00F97BFD">
        <w:trPr>
          <w:trHeight w:val="54"/>
        </w:trPr>
        <w:tc>
          <w:tcPr>
            <w:tcW w:w="690" w:type="pct"/>
            <w:vMerge/>
          </w:tcPr>
          <w:p w14:paraId="2A15846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684DBD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1F306C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357A5D5"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323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3481B64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3.75453</w:t>
            </w:r>
          </w:p>
        </w:tc>
        <w:tc>
          <w:tcPr>
            <w:tcW w:w="803" w:type="pct"/>
          </w:tcPr>
          <w:p w14:paraId="6F3B4AE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50B4D90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44F6D76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6A46EBB" w14:textId="77777777" w:rsidTr="00F97BFD">
        <w:trPr>
          <w:trHeight w:val="54"/>
        </w:trPr>
        <w:tc>
          <w:tcPr>
            <w:tcW w:w="690" w:type="pct"/>
            <w:vMerge/>
          </w:tcPr>
          <w:p w14:paraId="76E1B9E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CA6A05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F625BD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B6AE57B"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A:CYS</w:t>
            </w:r>
            <w:proofErr w:type="gramEnd"/>
            <w:r w:rsidRPr="001E1E4C">
              <w:rPr>
                <w:rFonts w:ascii="Times New Roman" w:eastAsia="Calibri" w:hAnsi="Times New Roman" w:cs="Times New Roman"/>
                <w:sz w:val="20"/>
                <w:szCs w:val="20"/>
                <w14:ligatures w14:val="none"/>
              </w:rPr>
              <w:t>145</w:t>
            </w:r>
          </w:p>
        </w:tc>
        <w:tc>
          <w:tcPr>
            <w:tcW w:w="436" w:type="pct"/>
          </w:tcPr>
          <w:p w14:paraId="7EF2825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4.24889</w:t>
            </w:r>
          </w:p>
        </w:tc>
        <w:tc>
          <w:tcPr>
            <w:tcW w:w="803" w:type="pct"/>
          </w:tcPr>
          <w:p w14:paraId="38800C2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235F942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24C28CE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318B5B5" w14:textId="77777777" w:rsidTr="00F97BFD">
        <w:trPr>
          <w:trHeight w:val="54"/>
        </w:trPr>
        <w:tc>
          <w:tcPr>
            <w:tcW w:w="690" w:type="pct"/>
            <w:vMerge/>
          </w:tcPr>
          <w:p w14:paraId="7D38DC9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097372D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D09377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55A17ACA"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A:CYS</w:t>
            </w:r>
            <w:proofErr w:type="gramEnd"/>
            <w:r w:rsidRPr="001E1E4C">
              <w:rPr>
                <w:rFonts w:ascii="Times New Roman" w:eastAsia="Calibri" w:hAnsi="Times New Roman" w:cs="Times New Roman"/>
                <w:sz w:val="20"/>
                <w:szCs w:val="20"/>
                <w14:ligatures w14:val="none"/>
              </w:rPr>
              <w:t>145</w:t>
            </w:r>
          </w:p>
        </w:tc>
        <w:tc>
          <w:tcPr>
            <w:tcW w:w="436" w:type="pct"/>
          </w:tcPr>
          <w:p w14:paraId="2EF077D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3.71014</w:t>
            </w:r>
          </w:p>
        </w:tc>
        <w:tc>
          <w:tcPr>
            <w:tcW w:w="803" w:type="pct"/>
          </w:tcPr>
          <w:p w14:paraId="5A315DF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32EFEE0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398A8B8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6D98607C" w14:textId="77777777" w:rsidTr="00F97BFD">
        <w:trPr>
          <w:trHeight w:val="54"/>
        </w:trPr>
        <w:tc>
          <w:tcPr>
            <w:tcW w:w="690" w:type="pct"/>
            <w:vMerge/>
          </w:tcPr>
          <w:p w14:paraId="35FFA28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2B0B746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17D7F5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768A0F7A"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A:ILE</w:t>
            </w:r>
            <w:proofErr w:type="gramEnd"/>
            <w:r w:rsidRPr="001E1E4C">
              <w:rPr>
                <w:rFonts w:ascii="Times New Roman" w:eastAsia="Calibri" w:hAnsi="Times New Roman" w:cs="Times New Roman"/>
                <w:sz w:val="20"/>
                <w:szCs w:val="20"/>
                <w14:ligatures w14:val="none"/>
              </w:rPr>
              <w:t>148</w:t>
            </w:r>
          </w:p>
        </w:tc>
        <w:tc>
          <w:tcPr>
            <w:tcW w:w="436" w:type="pct"/>
          </w:tcPr>
          <w:p w14:paraId="2980BF6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3.91406</w:t>
            </w:r>
          </w:p>
        </w:tc>
        <w:tc>
          <w:tcPr>
            <w:tcW w:w="803" w:type="pct"/>
          </w:tcPr>
          <w:p w14:paraId="4B3C4EB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3A4194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296A49A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0D0D1598" w14:textId="77777777" w:rsidTr="00F97BFD">
        <w:trPr>
          <w:trHeight w:val="54"/>
        </w:trPr>
        <w:tc>
          <w:tcPr>
            <w:tcW w:w="690" w:type="pct"/>
            <w:vMerge/>
          </w:tcPr>
          <w:p w14:paraId="09BA669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EFD835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6EA4A96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E048800"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A:CYS</w:t>
            </w:r>
            <w:proofErr w:type="gramEnd"/>
            <w:r w:rsidRPr="001E1E4C">
              <w:rPr>
                <w:rFonts w:ascii="Times New Roman" w:eastAsia="Calibri" w:hAnsi="Times New Roman" w:cs="Times New Roman"/>
                <w:sz w:val="20"/>
                <w:szCs w:val="20"/>
                <w14:ligatures w14:val="none"/>
              </w:rPr>
              <w:t>149</w:t>
            </w:r>
          </w:p>
        </w:tc>
        <w:tc>
          <w:tcPr>
            <w:tcW w:w="436" w:type="pct"/>
          </w:tcPr>
          <w:p w14:paraId="4EE233E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4.72942</w:t>
            </w:r>
          </w:p>
        </w:tc>
        <w:tc>
          <w:tcPr>
            <w:tcW w:w="803" w:type="pct"/>
          </w:tcPr>
          <w:p w14:paraId="56EDFED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3560A0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16CB371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2C3DCE3" w14:textId="77777777" w:rsidTr="00F97BFD">
        <w:trPr>
          <w:trHeight w:val="54"/>
        </w:trPr>
        <w:tc>
          <w:tcPr>
            <w:tcW w:w="690" w:type="pct"/>
            <w:vMerge/>
          </w:tcPr>
          <w:p w14:paraId="4A02307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5109898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5ED495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2B239E3F"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A:HIS</w:t>
            </w:r>
            <w:proofErr w:type="gramEnd"/>
            <w:r w:rsidRPr="001E1E4C">
              <w:rPr>
                <w:rFonts w:ascii="Times New Roman" w:eastAsia="Calibri" w:hAnsi="Times New Roman" w:cs="Times New Roman"/>
                <w:sz w:val="20"/>
                <w:szCs w:val="20"/>
                <w14:ligatures w14:val="none"/>
              </w:rPr>
              <w:t xml:space="preserve">84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107A924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4.96097</w:t>
            </w:r>
          </w:p>
        </w:tc>
        <w:tc>
          <w:tcPr>
            <w:tcW w:w="803" w:type="pct"/>
          </w:tcPr>
          <w:p w14:paraId="494B95C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73BCB14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28EACCE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A2A3A67" w14:textId="77777777" w:rsidTr="00F97BFD">
        <w:trPr>
          <w:trHeight w:val="54"/>
        </w:trPr>
        <w:tc>
          <w:tcPr>
            <w:tcW w:w="690" w:type="pct"/>
            <w:vMerge/>
          </w:tcPr>
          <w:p w14:paraId="3EFDCCE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29AB7F7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3346744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0E81639"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141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52A94C4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5.40249</w:t>
            </w:r>
          </w:p>
        </w:tc>
        <w:tc>
          <w:tcPr>
            <w:tcW w:w="803" w:type="pct"/>
          </w:tcPr>
          <w:p w14:paraId="43E0ACF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D576F4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3E547C1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63667481" w14:textId="77777777" w:rsidTr="00F97BFD">
        <w:trPr>
          <w:trHeight w:val="54"/>
        </w:trPr>
        <w:tc>
          <w:tcPr>
            <w:tcW w:w="690" w:type="pct"/>
            <w:vMerge/>
          </w:tcPr>
          <w:p w14:paraId="510F616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56187A0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40ED8B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489D4484"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320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545A59D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4.75148</w:t>
            </w:r>
          </w:p>
        </w:tc>
        <w:tc>
          <w:tcPr>
            <w:tcW w:w="803" w:type="pct"/>
          </w:tcPr>
          <w:p w14:paraId="2935577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7E681E5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7B616B8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5BA6AD8" w14:textId="77777777" w:rsidTr="00F97BFD">
        <w:trPr>
          <w:trHeight w:val="54"/>
        </w:trPr>
        <w:tc>
          <w:tcPr>
            <w:tcW w:w="690" w:type="pct"/>
            <w:vMerge/>
          </w:tcPr>
          <w:p w14:paraId="6C9052B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7C1950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5880605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4FFD38EE"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320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407DF34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5.1466</w:t>
            </w:r>
          </w:p>
        </w:tc>
        <w:tc>
          <w:tcPr>
            <w:tcW w:w="803" w:type="pct"/>
          </w:tcPr>
          <w:p w14:paraId="3AEBBFF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12F5AC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0B9DF5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3C7986F8" w14:textId="77777777" w:rsidTr="00F97BFD">
        <w:trPr>
          <w:trHeight w:val="54"/>
        </w:trPr>
        <w:tc>
          <w:tcPr>
            <w:tcW w:w="690" w:type="pct"/>
            <w:vMerge/>
          </w:tcPr>
          <w:p w14:paraId="1BA1BC1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val="restart"/>
          </w:tcPr>
          <w:p w14:paraId="26B8C75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i/>
                <w:iCs/>
                <w:sz w:val="20"/>
                <w:szCs w:val="20"/>
                <w14:ligatures w14:val="none"/>
              </w:rPr>
              <w:t>δ</w:t>
            </w:r>
            <w:r w:rsidRPr="001E1E4C">
              <w:rPr>
                <w:rFonts w:ascii="Times New Roman" w:eastAsia="Calibri" w:hAnsi="Times New Roman" w:cs="Times New Roman"/>
                <w:sz w:val="20"/>
                <w:szCs w:val="20"/>
                <w14:ligatures w14:val="none"/>
              </w:rPr>
              <w:t>-cadinene</w:t>
            </w:r>
          </w:p>
        </w:tc>
        <w:tc>
          <w:tcPr>
            <w:tcW w:w="394" w:type="pct"/>
            <w:vMerge w:val="restart"/>
          </w:tcPr>
          <w:p w14:paraId="19C5504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OR</w:t>
            </w:r>
          </w:p>
        </w:tc>
        <w:tc>
          <w:tcPr>
            <w:tcW w:w="998" w:type="pct"/>
          </w:tcPr>
          <w:p w14:paraId="41A528DB" w14:textId="77777777" w:rsidR="001E1E4C" w:rsidRPr="001E1E4C" w:rsidRDefault="001E1E4C" w:rsidP="001E1E4C">
            <w:pPr>
              <w:spacing w:after="0" w:line="276" w:lineRule="auto"/>
              <w:rPr>
                <w:rFonts w:ascii="Times New Roman" w:eastAsia="Calibri" w:hAnsi="Times New Roman" w:cs="Times New Roman"/>
                <w:sz w:val="20"/>
                <w:szCs w:val="20"/>
                <w:lang w:val="pt-BR"/>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320</w:t>
            </w:r>
          </w:p>
        </w:tc>
        <w:tc>
          <w:tcPr>
            <w:tcW w:w="436" w:type="pct"/>
          </w:tcPr>
          <w:p w14:paraId="781D1F7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3.69239</w:t>
            </w:r>
          </w:p>
        </w:tc>
        <w:tc>
          <w:tcPr>
            <w:tcW w:w="803" w:type="pct"/>
          </w:tcPr>
          <w:p w14:paraId="104D042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75A42F0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Pi-Sigma</w:t>
            </w:r>
          </w:p>
        </w:tc>
        <w:tc>
          <w:tcPr>
            <w:tcW w:w="525" w:type="pct"/>
            <w:vMerge w:val="restart"/>
          </w:tcPr>
          <w:p w14:paraId="36AD96A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lang w:val="en-US"/>
                <w14:ligatures w14:val="none"/>
              </w:rPr>
              <w:t>-7.5</w:t>
            </w:r>
          </w:p>
        </w:tc>
      </w:tr>
      <w:tr w:rsidR="001E1E4C" w:rsidRPr="001E1E4C" w14:paraId="3A7E7BC5" w14:textId="77777777" w:rsidTr="00F97BFD">
        <w:trPr>
          <w:trHeight w:val="54"/>
        </w:trPr>
        <w:tc>
          <w:tcPr>
            <w:tcW w:w="690" w:type="pct"/>
            <w:vMerge/>
          </w:tcPr>
          <w:p w14:paraId="1D3BAD1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56B17E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4880D1A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10F71017" w14:textId="77777777" w:rsidR="001E1E4C" w:rsidRPr="001E1E4C" w:rsidRDefault="001E1E4C" w:rsidP="001E1E4C">
            <w:pPr>
              <w:spacing w:after="0" w:line="276" w:lineRule="auto"/>
              <w:rPr>
                <w:rFonts w:ascii="Times New Roman" w:eastAsia="Calibri" w:hAnsi="Times New Roman" w:cs="Times New Roman"/>
                <w:sz w:val="20"/>
                <w:szCs w:val="20"/>
                <w:lang w:val="pt-BR"/>
                <w14:ligatures w14:val="none"/>
              </w:rPr>
            </w:pPr>
            <w:proofErr w:type="gramStart"/>
            <w:r w:rsidRPr="001E1E4C">
              <w:rPr>
                <w:rFonts w:ascii="Times New Roman" w:eastAsia="Calibri" w:hAnsi="Times New Roman" w:cs="Times New Roman"/>
                <w:sz w:val="20"/>
                <w:szCs w:val="20"/>
                <w14:ligatures w14:val="none"/>
              </w:rPr>
              <w:t>A:CYS</w:t>
            </w:r>
            <w:proofErr w:type="gramEnd"/>
            <w:r w:rsidRPr="001E1E4C">
              <w:rPr>
                <w:rFonts w:ascii="Times New Roman" w:eastAsia="Calibri" w:hAnsi="Times New Roman" w:cs="Times New Roman"/>
                <w:sz w:val="20"/>
                <w:szCs w:val="20"/>
                <w14:ligatures w14:val="none"/>
              </w:rPr>
              <w:t xml:space="preserve">145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71310CD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5.02861</w:t>
            </w:r>
          </w:p>
        </w:tc>
        <w:tc>
          <w:tcPr>
            <w:tcW w:w="803" w:type="pct"/>
          </w:tcPr>
          <w:p w14:paraId="01C6365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2C1FCE9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5B467EE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205A8BC" w14:textId="77777777" w:rsidTr="00F97BFD">
        <w:trPr>
          <w:trHeight w:val="54"/>
        </w:trPr>
        <w:tc>
          <w:tcPr>
            <w:tcW w:w="690" w:type="pct"/>
            <w:vMerge/>
          </w:tcPr>
          <w:p w14:paraId="215EFBF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53F55D4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707E36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54ACB1C0"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A:ILE</w:t>
            </w:r>
            <w:proofErr w:type="gramEnd"/>
            <w:r w:rsidRPr="001E1E4C">
              <w:rPr>
                <w:rFonts w:ascii="Times New Roman" w:eastAsia="Calibri" w:hAnsi="Times New Roman" w:cs="Times New Roman"/>
                <w:sz w:val="20"/>
                <w:szCs w:val="20"/>
                <w14:ligatures w14:val="none"/>
              </w:rPr>
              <w:t xml:space="preserve">148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002BF4D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4.61653</w:t>
            </w:r>
          </w:p>
        </w:tc>
        <w:tc>
          <w:tcPr>
            <w:tcW w:w="803" w:type="pct"/>
          </w:tcPr>
          <w:p w14:paraId="315C604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3FE74A6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271E573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BCC4B53" w14:textId="77777777" w:rsidTr="00F97BFD">
        <w:trPr>
          <w:trHeight w:val="54"/>
        </w:trPr>
        <w:tc>
          <w:tcPr>
            <w:tcW w:w="690" w:type="pct"/>
            <w:vMerge/>
          </w:tcPr>
          <w:p w14:paraId="3E270B8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AF18AE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1F6B032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765E356"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212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4ACF3C1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4.81912</w:t>
            </w:r>
          </w:p>
        </w:tc>
        <w:tc>
          <w:tcPr>
            <w:tcW w:w="803" w:type="pct"/>
          </w:tcPr>
          <w:p w14:paraId="0B416D7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81134A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771E2DB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2E63A60" w14:textId="77777777" w:rsidTr="00F97BFD">
        <w:trPr>
          <w:trHeight w:val="54"/>
        </w:trPr>
        <w:tc>
          <w:tcPr>
            <w:tcW w:w="690" w:type="pct"/>
            <w:vMerge/>
          </w:tcPr>
          <w:p w14:paraId="47728F9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0FB3E9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119C08A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2A05EA68"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212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3FFE608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3.73297</w:t>
            </w:r>
          </w:p>
        </w:tc>
        <w:tc>
          <w:tcPr>
            <w:tcW w:w="803" w:type="pct"/>
          </w:tcPr>
          <w:p w14:paraId="1CCA4FE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868D6A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08FF3D7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75FA159B" w14:textId="77777777" w:rsidTr="00F97BFD">
        <w:trPr>
          <w:trHeight w:val="54"/>
        </w:trPr>
        <w:tc>
          <w:tcPr>
            <w:tcW w:w="690" w:type="pct"/>
            <w:vMerge/>
          </w:tcPr>
          <w:p w14:paraId="155A528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51D2D8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B698DF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B78B783"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A:ILE</w:t>
            </w:r>
            <w:proofErr w:type="gramEnd"/>
            <w:r w:rsidRPr="001E1E4C">
              <w:rPr>
                <w:rFonts w:ascii="Times New Roman" w:eastAsia="Calibri" w:hAnsi="Times New Roman" w:cs="Times New Roman"/>
                <w:sz w:val="20"/>
                <w:szCs w:val="20"/>
                <w14:ligatures w14:val="none"/>
              </w:rPr>
              <w:t xml:space="preserve">215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11251AE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5.3315</w:t>
            </w:r>
          </w:p>
        </w:tc>
        <w:tc>
          <w:tcPr>
            <w:tcW w:w="803" w:type="pct"/>
          </w:tcPr>
          <w:p w14:paraId="57868CC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5FD46FB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73CF624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99B2ADE" w14:textId="77777777" w:rsidTr="00F97BFD">
        <w:trPr>
          <w:trHeight w:val="123"/>
        </w:trPr>
        <w:tc>
          <w:tcPr>
            <w:tcW w:w="690" w:type="pct"/>
            <w:vMerge/>
          </w:tcPr>
          <w:p w14:paraId="161BD70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5148A1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4002AC2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41937AE2"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323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51DE0FB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5.00598</w:t>
            </w:r>
          </w:p>
        </w:tc>
        <w:tc>
          <w:tcPr>
            <w:tcW w:w="803" w:type="pct"/>
          </w:tcPr>
          <w:p w14:paraId="4F0D8A4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557E21A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62DED4E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0C8D15C0" w14:textId="77777777" w:rsidTr="00F97BFD">
        <w:trPr>
          <w:trHeight w:val="123"/>
        </w:trPr>
        <w:tc>
          <w:tcPr>
            <w:tcW w:w="690" w:type="pct"/>
            <w:vMerge/>
          </w:tcPr>
          <w:p w14:paraId="70C844E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E089CA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3B6F606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AD23B2A"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323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2E349BB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4.12912</w:t>
            </w:r>
          </w:p>
        </w:tc>
        <w:tc>
          <w:tcPr>
            <w:tcW w:w="803" w:type="pct"/>
          </w:tcPr>
          <w:p w14:paraId="3347879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5A287A5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5DEA9CC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5B6E011" w14:textId="77777777" w:rsidTr="00F97BFD">
        <w:trPr>
          <w:trHeight w:val="123"/>
        </w:trPr>
        <w:tc>
          <w:tcPr>
            <w:tcW w:w="690" w:type="pct"/>
            <w:vMerge/>
          </w:tcPr>
          <w:p w14:paraId="1B88149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E8B5E7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53B2F09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12C58F87"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A:ALA</w:t>
            </w:r>
            <w:proofErr w:type="gramEnd"/>
            <w:r w:rsidRPr="001E1E4C">
              <w:rPr>
                <w:rFonts w:ascii="Times New Roman" w:eastAsia="Calibri" w:hAnsi="Times New Roman" w:cs="Times New Roman"/>
                <w:sz w:val="20"/>
                <w:szCs w:val="20"/>
                <w14:ligatures w14:val="none"/>
              </w:rPr>
              <w:t xml:space="preserve">323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401FF56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3.77847</w:t>
            </w:r>
          </w:p>
        </w:tc>
        <w:tc>
          <w:tcPr>
            <w:tcW w:w="803" w:type="pct"/>
          </w:tcPr>
          <w:p w14:paraId="25153AB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3A7A6C5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059A90E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2EDCD091" w14:textId="77777777" w:rsidTr="00F97BFD">
        <w:trPr>
          <w:trHeight w:val="123"/>
        </w:trPr>
        <w:tc>
          <w:tcPr>
            <w:tcW w:w="690" w:type="pct"/>
            <w:vMerge/>
          </w:tcPr>
          <w:p w14:paraId="23BEAB5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64C0072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35DFB8F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2C6B17E"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A:ILE</w:t>
            </w:r>
            <w:proofErr w:type="gramEnd"/>
            <w:r w:rsidRPr="001E1E4C">
              <w:rPr>
                <w:rFonts w:ascii="Times New Roman" w:eastAsia="Calibri" w:hAnsi="Times New Roman" w:cs="Times New Roman"/>
                <w:sz w:val="20"/>
                <w:szCs w:val="20"/>
                <w14:ligatures w14:val="none"/>
              </w:rPr>
              <w:t>148</w:t>
            </w:r>
          </w:p>
        </w:tc>
        <w:tc>
          <w:tcPr>
            <w:tcW w:w="436" w:type="pct"/>
          </w:tcPr>
          <w:p w14:paraId="7B94149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3.69189</w:t>
            </w:r>
          </w:p>
        </w:tc>
        <w:tc>
          <w:tcPr>
            <w:tcW w:w="803" w:type="pct"/>
          </w:tcPr>
          <w:p w14:paraId="7AE72C0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19067C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6BEAEEE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0320AF0" w14:textId="77777777" w:rsidTr="00F97BFD">
        <w:trPr>
          <w:trHeight w:val="123"/>
        </w:trPr>
        <w:tc>
          <w:tcPr>
            <w:tcW w:w="690" w:type="pct"/>
            <w:vMerge/>
          </w:tcPr>
          <w:p w14:paraId="683A15D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76446F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D0399F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0E35AA70"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320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3BD8562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4.35421</w:t>
            </w:r>
          </w:p>
        </w:tc>
        <w:tc>
          <w:tcPr>
            <w:tcW w:w="803" w:type="pct"/>
          </w:tcPr>
          <w:p w14:paraId="756D798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3DCBAD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45F9836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0281D7ED" w14:textId="77777777" w:rsidTr="00F97BFD">
        <w:trPr>
          <w:trHeight w:val="123"/>
        </w:trPr>
        <w:tc>
          <w:tcPr>
            <w:tcW w:w="690" w:type="pct"/>
            <w:vMerge w:val="restart"/>
          </w:tcPr>
          <w:p w14:paraId="6ADA65D6" w14:textId="77777777" w:rsidR="001E1E4C" w:rsidRPr="001E1E4C" w:rsidRDefault="001E1E4C" w:rsidP="001E1E4C">
            <w:pPr>
              <w:spacing w:after="0" w:line="276" w:lineRule="auto"/>
              <w:jc w:val="center"/>
              <w:rPr>
                <w:rFonts w:ascii="Times New Roman" w:eastAsia="Calibri" w:hAnsi="Times New Roman" w:cs="Times New Roman"/>
                <w:i/>
                <w:iCs/>
                <w:sz w:val="20"/>
                <w:szCs w:val="20"/>
                <w:lang w:val="en-US"/>
                <w14:ligatures w14:val="none"/>
              </w:rPr>
            </w:pPr>
            <w:proofErr w:type="spellStart"/>
            <w:r w:rsidRPr="001E1E4C">
              <w:rPr>
                <w:rFonts w:ascii="Times New Roman" w:eastAsia="Calibri" w:hAnsi="Times New Roman" w:cs="Times New Roman"/>
                <w:i/>
                <w:iCs/>
                <w:sz w:val="20"/>
                <w:szCs w:val="20"/>
                <w:lang w:val="en-US"/>
                <w14:ligatures w14:val="none"/>
              </w:rPr>
              <w:t>Callosobruchus</w:t>
            </w:r>
            <w:proofErr w:type="spellEnd"/>
            <w:r w:rsidRPr="001E1E4C">
              <w:rPr>
                <w:rFonts w:ascii="Times New Roman" w:eastAsia="Calibri" w:hAnsi="Times New Roman" w:cs="Times New Roman"/>
                <w:i/>
                <w:iCs/>
                <w:sz w:val="20"/>
                <w:szCs w:val="20"/>
                <w:lang w:val="en-US"/>
                <w14:ligatures w14:val="none"/>
              </w:rPr>
              <w:t xml:space="preserve"> maculatus</w:t>
            </w:r>
          </w:p>
        </w:tc>
        <w:tc>
          <w:tcPr>
            <w:tcW w:w="430" w:type="pct"/>
            <w:vMerge w:val="restart"/>
          </w:tcPr>
          <w:p w14:paraId="5781BBF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i/>
                <w:iCs/>
                <w:sz w:val="20"/>
                <w:szCs w:val="20"/>
                <w14:ligatures w14:val="none"/>
              </w:rPr>
              <w:t>γ</w:t>
            </w:r>
            <w:r w:rsidRPr="001E1E4C">
              <w:rPr>
                <w:rFonts w:ascii="Times New Roman" w:eastAsia="Calibri" w:hAnsi="Times New Roman" w:cs="Times New Roman"/>
                <w:sz w:val="20"/>
                <w:szCs w:val="20"/>
                <w14:ligatures w14:val="none"/>
              </w:rPr>
              <w:t>-</w:t>
            </w:r>
            <w:proofErr w:type="spellStart"/>
            <w:r w:rsidRPr="001E1E4C">
              <w:rPr>
                <w:rFonts w:ascii="Times New Roman" w:eastAsia="Calibri" w:hAnsi="Times New Roman" w:cs="Times New Roman"/>
                <w:sz w:val="20"/>
                <w:szCs w:val="20"/>
                <w14:ligatures w14:val="none"/>
              </w:rPr>
              <w:t>himachalene</w:t>
            </w:r>
            <w:proofErr w:type="spellEnd"/>
          </w:p>
        </w:tc>
        <w:tc>
          <w:tcPr>
            <w:tcW w:w="394" w:type="pct"/>
            <w:vMerge w:val="restart"/>
          </w:tcPr>
          <w:p w14:paraId="27153BC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roofErr w:type="spellStart"/>
            <w:r w:rsidRPr="001E1E4C">
              <w:rPr>
                <w:rFonts w:ascii="Times New Roman" w:eastAsia="Calibri" w:hAnsi="Times New Roman" w:cs="Times New Roman"/>
                <w:sz w:val="20"/>
                <w:szCs w:val="20"/>
                <w14:ligatures w14:val="none"/>
              </w:rPr>
              <w:t>AChE</w:t>
            </w:r>
            <w:proofErr w:type="spellEnd"/>
          </w:p>
        </w:tc>
        <w:tc>
          <w:tcPr>
            <w:tcW w:w="998" w:type="pct"/>
          </w:tcPr>
          <w:p w14:paraId="74A28ECA"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114</w:t>
            </w:r>
          </w:p>
        </w:tc>
        <w:tc>
          <w:tcPr>
            <w:tcW w:w="436" w:type="pct"/>
          </w:tcPr>
          <w:p w14:paraId="1B4CCB4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3.99328</w:t>
            </w:r>
          </w:p>
        </w:tc>
        <w:tc>
          <w:tcPr>
            <w:tcW w:w="803" w:type="pct"/>
          </w:tcPr>
          <w:p w14:paraId="6C1E376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5E41675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Pi-Sigma</w:t>
            </w:r>
          </w:p>
        </w:tc>
        <w:tc>
          <w:tcPr>
            <w:tcW w:w="525" w:type="pct"/>
            <w:vMerge w:val="restart"/>
          </w:tcPr>
          <w:p w14:paraId="0E26D33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lang w:val="en-US"/>
                <w14:ligatures w14:val="none"/>
              </w:rPr>
              <w:t>-7.3</w:t>
            </w:r>
          </w:p>
        </w:tc>
      </w:tr>
      <w:tr w:rsidR="001E1E4C" w:rsidRPr="001E1E4C" w14:paraId="483F3054" w14:textId="77777777" w:rsidTr="00F97BFD">
        <w:trPr>
          <w:trHeight w:val="123"/>
        </w:trPr>
        <w:tc>
          <w:tcPr>
            <w:tcW w:w="690" w:type="pct"/>
            <w:vMerge/>
          </w:tcPr>
          <w:p w14:paraId="4A4544A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5E66FB2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FBD10A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0333E30F"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114</w:t>
            </w:r>
          </w:p>
        </w:tc>
        <w:tc>
          <w:tcPr>
            <w:tcW w:w="436" w:type="pct"/>
          </w:tcPr>
          <w:p w14:paraId="789A5F8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3.86602</w:t>
            </w:r>
          </w:p>
        </w:tc>
        <w:tc>
          <w:tcPr>
            <w:tcW w:w="803" w:type="pct"/>
          </w:tcPr>
          <w:p w14:paraId="554EECB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4FDD492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Pi-Sigma</w:t>
            </w:r>
          </w:p>
        </w:tc>
        <w:tc>
          <w:tcPr>
            <w:tcW w:w="525" w:type="pct"/>
            <w:vMerge/>
          </w:tcPr>
          <w:p w14:paraId="774C615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F6359D5" w14:textId="77777777" w:rsidTr="00F97BFD">
        <w:trPr>
          <w:trHeight w:val="123"/>
        </w:trPr>
        <w:tc>
          <w:tcPr>
            <w:tcW w:w="690" w:type="pct"/>
            <w:vMerge/>
          </w:tcPr>
          <w:p w14:paraId="3B2DEBB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6BB9C11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5030C2B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79AA5445"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102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166FD5F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5.20543</w:t>
            </w:r>
          </w:p>
        </w:tc>
        <w:tc>
          <w:tcPr>
            <w:tcW w:w="803" w:type="pct"/>
          </w:tcPr>
          <w:p w14:paraId="5B6FA0E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47D48D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355F2D8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7036A773" w14:textId="77777777" w:rsidTr="00F97BFD">
        <w:trPr>
          <w:trHeight w:val="123"/>
        </w:trPr>
        <w:tc>
          <w:tcPr>
            <w:tcW w:w="690" w:type="pct"/>
            <w:vMerge/>
          </w:tcPr>
          <w:p w14:paraId="417A118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02FF370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13EE7F8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F9F272D"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114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57AEBE9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5.03719</w:t>
            </w:r>
          </w:p>
        </w:tc>
        <w:tc>
          <w:tcPr>
            <w:tcW w:w="803" w:type="pct"/>
          </w:tcPr>
          <w:p w14:paraId="65D381F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7E2F023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6C756F2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38A79D04" w14:textId="77777777" w:rsidTr="00F97BFD">
        <w:trPr>
          <w:trHeight w:val="123"/>
        </w:trPr>
        <w:tc>
          <w:tcPr>
            <w:tcW w:w="690" w:type="pct"/>
            <w:vMerge/>
          </w:tcPr>
          <w:p w14:paraId="7BC2D71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CC2985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505B661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5D67B55A"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114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6EA51E5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4.09379</w:t>
            </w:r>
          </w:p>
        </w:tc>
        <w:tc>
          <w:tcPr>
            <w:tcW w:w="803" w:type="pct"/>
          </w:tcPr>
          <w:p w14:paraId="4F8A48A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712D09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77D81B9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755EEAD3" w14:textId="77777777" w:rsidTr="00F97BFD">
        <w:trPr>
          <w:trHeight w:val="123"/>
        </w:trPr>
        <w:tc>
          <w:tcPr>
            <w:tcW w:w="690" w:type="pct"/>
            <w:vMerge/>
          </w:tcPr>
          <w:p w14:paraId="113F739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4A42A9E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A7D877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CC1E98B"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76295E1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4.86287</w:t>
            </w:r>
          </w:p>
        </w:tc>
        <w:tc>
          <w:tcPr>
            <w:tcW w:w="803" w:type="pct"/>
          </w:tcPr>
          <w:p w14:paraId="2C0CC94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19309C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00EBE93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03AE9114" w14:textId="77777777" w:rsidTr="00F97BFD">
        <w:trPr>
          <w:trHeight w:val="123"/>
        </w:trPr>
        <w:tc>
          <w:tcPr>
            <w:tcW w:w="690" w:type="pct"/>
            <w:vMerge/>
          </w:tcPr>
          <w:p w14:paraId="5563920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67E6F5E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273ADE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4AE43A3C"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366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309AE12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5.14316</w:t>
            </w:r>
          </w:p>
        </w:tc>
        <w:tc>
          <w:tcPr>
            <w:tcW w:w="803" w:type="pct"/>
          </w:tcPr>
          <w:p w14:paraId="40BD128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307B973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064BCE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000F934A" w14:textId="77777777" w:rsidTr="00F97BFD">
        <w:trPr>
          <w:trHeight w:val="123"/>
        </w:trPr>
        <w:tc>
          <w:tcPr>
            <w:tcW w:w="690" w:type="pct"/>
            <w:vMerge/>
          </w:tcPr>
          <w:p w14:paraId="5B006C7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3A4E77B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6F53507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A42CCC7"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366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1FB6EFB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5.28898</w:t>
            </w:r>
          </w:p>
        </w:tc>
        <w:tc>
          <w:tcPr>
            <w:tcW w:w="803" w:type="pct"/>
          </w:tcPr>
          <w:p w14:paraId="48164DB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AB12FD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A851F5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0CCB70E7" w14:textId="77777777" w:rsidTr="00F97BFD">
        <w:trPr>
          <w:trHeight w:val="123"/>
        </w:trPr>
        <w:tc>
          <w:tcPr>
            <w:tcW w:w="690" w:type="pct"/>
            <w:vMerge/>
          </w:tcPr>
          <w:p w14:paraId="7092331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33BE851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F05CB4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0C554F66"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366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3FD3AA4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4.39628</w:t>
            </w:r>
          </w:p>
        </w:tc>
        <w:tc>
          <w:tcPr>
            <w:tcW w:w="803" w:type="pct"/>
          </w:tcPr>
          <w:p w14:paraId="36388F2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32D7D24F"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CABFB1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F1CE5E2" w14:textId="77777777" w:rsidTr="00F97BFD">
        <w:trPr>
          <w:trHeight w:val="123"/>
        </w:trPr>
        <w:tc>
          <w:tcPr>
            <w:tcW w:w="690" w:type="pct"/>
            <w:vMerge/>
          </w:tcPr>
          <w:p w14:paraId="73B70A7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val="restart"/>
          </w:tcPr>
          <w:p w14:paraId="501921B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i/>
                <w:iCs/>
                <w:sz w:val="20"/>
                <w:szCs w:val="20"/>
                <w14:ligatures w14:val="none"/>
              </w:rPr>
              <w:t>δ</w:t>
            </w:r>
            <w:r w:rsidRPr="001E1E4C">
              <w:rPr>
                <w:rFonts w:ascii="Times New Roman" w:eastAsia="Calibri" w:hAnsi="Times New Roman" w:cs="Times New Roman"/>
                <w:sz w:val="20"/>
                <w:szCs w:val="20"/>
                <w14:ligatures w14:val="none"/>
              </w:rPr>
              <w:t>-cadinene</w:t>
            </w:r>
          </w:p>
        </w:tc>
        <w:tc>
          <w:tcPr>
            <w:tcW w:w="394" w:type="pct"/>
            <w:vMerge w:val="restart"/>
          </w:tcPr>
          <w:p w14:paraId="6F2F430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roofErr w:type="spellStart"/>
            <w:r w:rsidRPr="001E1E4C">
              <w:rPr>
                <w:rFonts w:ascii="Times New Roman" w:eastAsia="Calibri" w:hAnsi="Times New Roman" w:cs="Times New Roman"/>
                <w:sz w:val="20"/>
                <w:szCs w:val="20"/>
                <w14:ligatures w14:val="none"/>
              </w:rPr>
              <w:t>AChE</w:t>
            </w:r>
            <w:proofErr w:type="spellEnd"/>
          </w:p>
        </w:tc>
        <w:tc>
          <w:tcPr>
            <w:tcW w:w="998" w:type="pct"/>
          </w:tcPr>
          <w:p w14:paraId="032AF2FB"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102</w:t>
            </w:r>
          </w:p>
        </w:tc>
        <w:tc>
          <w:tcPr>
            <w:tcW w:w="436" w:type="pct"/>
          </w:tcPr>
          <w:p w14:paraId="21B84AD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3.84472</w:t>
            </w:r>
          </w:p>
        </w:tc>
        <w:tc>
          <w:tcPr>
            <w:tcW w:w="803" w:type="pct"/>
          </w:tcPr>
          <w:p w14:paraId="361C1B2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F49CFF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Pi-Sigma</w:t>
            </w:r>
          </w:p>
        </w:tc>
        <w:tc>
          <w:tcPr>
            <w:tcW w:w="525" w:type="pct"/>
            <w:vMerge w:val="restart"/>
          </w:tcPr>
          <w:p w14:paraId="7DBB8CF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lang w:val="en-US"/>
                <w14:ligatures w14:val="none"/>
              </w:rPr>
              <w:t>-7.5</w:t>
            </w:r>
          </w:p>
        </w:tc>
      </w:tr>
      <w:tr w:rsidR="001E1E4C" w:rsidRPr="001E1E4C" w14:paraId="7F32D834" w14:textId="77777777" w:rsidTr="00F97BFD">
        <w:trPr>
          <w:trHeight w:val="123"/>
        </w:trPr>
        <w:tc>
          <w:tcPr>
            <w:tcW w:w="690" w:type="pct"/>
            <w:vMerge/>
          </w:tcPr>
          <w:p w14:paraId="32ABE17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06F4C42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716020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2258BC08"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A:TYR</w:t>
            </w:r>
            <w:proofErr w:type="gramEnd"/>
            <w:r w:rsidRPr="001E1E4C">
              <w:rPr>
                <w:rFonts w:ascii="Times New Roman" w:eastAsia="Calibri" w:hAnsi="Times New Roman" w:cs="Times New Roman"/>
                <w:sz w:val="20"/>
                <w:szCs w:val="20"/>
                <w14:ligatures w14:val="none"/>
              </w:rPr>
              <w:t xml:space="preserve">102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4132518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3.67754</w:t>
            </w:r>
          </w:p>
        </w:tc>
        <w:tc>
          <w:tcPr>
            <w:tcW w:w="803" w:type="pct"/>
          </w:tcPr>
          <w:p w14:paraId="426F757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48FA885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4E4D1BD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7C6BC547" w14:textId="77777777" w:rsidTr="00F97BFD">
        <w:trPr>
          <w:trHeight w:val="123"/>
        </w:trPr>
        <w:tc>
          <w:tcPr>
            <w:tcW w:w="690" w:type="pct"/>
            <w:vMerge/>
          </w:tcPr>
          <w:p w14:paraId="5C9D4AC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94BD43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0D194D3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1EB363BD"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A:TRP</w:t>
            </w:r>
            <w:proofErr w:type="gramEnd"/>
            <w:r w:rsidRPr="001E1E4C">
              <w:rPr>
                <w:rFonts w:ascii="Times New Roman" w:eastAsia="Calibri" w:hAnsi="Times New Roman" w:cs="Times New Roman"/>
                <w:sz w:val="20"/>
                <w:szCs w:val="20"/>
                <w14:ligatures w14:val="none"/>
              </w:rPr>
              <w:t xml:space="preserve">114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630604B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5.43904</w:t>
            </w:r>
          </w:p>
        </w:tc>
        <w:tc>
          <w:tcPr>
            <w:tcW w:w="803" w:type="pct"/>
          </w:tcPr>
          <w:p w14:paraId="78EF4C5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F4FEB5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080329E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F3EB79A" w14:textId="77777777" w:rsidTr="00F97BFD">
        <w:trPr>
          <w:trHeight w:val="123"/>
        </w:trPr>
        <w:tc>
          <w:tcPr>
            <w:tcW w:w="690" w:type="pct"/>
            <w:vMerge/>
          </w:tcPr>
          <w:p w14:paraId="4D7C3BB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320CA0B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97F861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1C4918B9"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3B46334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5.39622</w:t>
            </w:r>
          </w:p>
        </w:tc>
        <w:tc>
          <w:tcPr>
            <w:tcW w:w="803" w:type="pct"/>
          </w:tcPr>
          <w:p w14:paraId="0F2AA60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723035F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3E92C28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01E2DD2" w14:textId="77777777" w:rsidTr="00F97BFD">
        <w:trPr>
          <w:trHeight w:val="123"/>
        </w:trPr>
        <w:tc>
          <w:tcPr>
            <w:tcW w:w="690" w:type="pct"/>
            <w:vMerge/>
          </w:tcPr>
          <w:p w14:paraId="441645A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257A955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6AC038F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B56606D"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6BBE29B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5.05907</w:t>
            </w:r>
          </w:p>
        </w:tc>
        <w:tc>
          <w:tcPr>
            <w:tcW w:w="803" w:type="pct"/>
          </w:tcPr>
          <w:p w14:paraId="7954001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26954B41"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4874B3A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2FEE0991" w14:textId="77777777" w:rsidTr="00F97BFD">
        <w:trPr>
          <w:trHeight w:val="123"/>
        </w:trPr>
        <w:tc>
          <w:tcPr>
            <w:tcW w:w="690" w:type="pct"/>
            <w:vMerge/>
          </w:tcPr>
          <w:p w14:paraId="60D0A4A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3F4AADC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EF9B43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C8269CF"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366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7221F1E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4.989</w:t>
            </w:r>
          </w:p>
        </w:tc>
        <w:tc>
          <w:tcPr>
            <w:tcW w:w="803" w:type="pct"/>
          </w:tcPr>
          <w:p w14:paraId="1B4A249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66B013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52194EB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1AD2A59B" w14:textId="77777777" w:rsidTr="00F97BFD">
        <w:trPr>
          <w:trHeight w:val="123"/>
        </w:trPr>
        <w:tc>
          <w:tcPr>
            <w:tcW w:w="690" w:type="pct"/>
            <w:vMerge/>
          </w:tcPr>
          <w:p w14:paraId="59F1CAE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2C01E7D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602820D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7E8083A3"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366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2346F28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5.42608</w:t>
            </w:r>
          </w:p>
        </w:tc>
        <w:tc>
          <w:tcPr>
            <w:tcW w:w="803" w:type="pct"/>
          </w:tcPr>
          <w:p w14:paraId="73D24D7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5F2280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5F6096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46540507" w14:textId="77777777" w:rsidTr="00F97BFD">
        <w:trPr>
          <w:trHeight w:val="123"/>
        </w:trPr>
        <w:tc>
          <w:tcPr>
            <w:tcW w:w="690" w:type="pct"/>
            <w:vMerge/>
          </w:tcPr>
          <w:p w14:paraId="1E27FD3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val="restart"/>
          </w:tcPr>
          <w:p w14:paraId="7F29A22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3,5-diphenyl-1-pentene</w:t>
            </w:r>
          </w:p>
        </w:tc>
        <w:tc>
          <w:tcPr>
            <w:tcW w:w="394" w:type="pct"/>
            <w:vMerge w:val="restart"/>
          </w:tcPr>
          <w:p w14:paraId="7B3FCD4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OR</w:t>
            </w:r>
          </w:p>
        </w:tc>
        <w:tc>
          <w:tcPr>
            <w:tcW w:w="998" w:type="pct"/>
          </w:tcPr>
          <w:p w14:paraId="59B3CFEC"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328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623C7F8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3.70851</w:t>
            </w:r>
          </w:p>
        </w:tc>
        <w:tc>
          <w:tcPr>
            <w:tcW w:w="803" w:type="pct"/>
          </w:tcPr>
          <w:p w14:paraId="45F636D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1A392A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Pi-Pi Stacked</w:t>
            </w:r>
          </w:p>
        </w:tc>
        <w:tc>
          <w:tcPr>
            <w:tcW w:w="525" w:type="pct"/>
            <w:vMerge w:val="restart"/>
          </w:tcPr>
          <w:p w14:paraId="4B3EE13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lang w:val="en-US"/>
                <w14:ligatures w14:val="none"/>
              </w:rPr>
              <w:t>-7.7</w:t>
            </w:r>
          </w:p>
        </w:tc>
      </w:tr>
      <w:tr w:rsidR="001E1E4C" w:rsidRPr="001E1E4C" w14:paraId="4C7F7488" w14:textId="77777777" w:rsidTr="00F97BFD">
        <w:trPr>
          <w:trHeight w:val="123"/>
        </w:trPr>
        <w:tc>
          <w:tcPr>
            <w:tcW w:w="690" w:type="pct"/>
            <w:vMerge/>
          </w:tcPr>
          <w:p w14:paraId="2051C0E6"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B620BD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7B6D6AE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2FAC2A44"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0 - </w:t>
            </w:r>
            <w:proofErr w:type="gramStart"/>
            <w:r w:rsidRPr="001E1E4C">
              <w:rPr>
                <w:rFonts w:ascii="Times New Roman" w:eastAsia="Calibri" w:hAnsi="Times New Roman" w:cs="Times New Roman"/>
                <w:sz w:val="20"/>
                <w:szCs w:val="20"/>
                <w14:ligatures w14:val="none"/>
              </w:rPr>
              <w:t>A:ILE</w:t>
            </w:r>
            <w:proofErr w:type="gramEnd"/>
            <w:r w:rsidRPr="001E1E4C">
              <w:rPr>
                <w:rFonts w:ascii="Times New Roman" w:eastAsia="Calibri" w:hAnsi="Times New Roman" w:cs="Times New Roman"/>
                <w:sz w:val="20"/>
                <w:szCs w:val="20"/>
                <w14:ligatures w14:val="none"/>
              </w:rPr>
              <w:t>324</w:t>
            </w:r>
          </w:p>
        </w:tc>
        <w:tc>
          <w:tcPr>
            <w:tcW w:w="436" w:type="pct"/>
          </w:tcPr>
          <w:p w14:paraId="7ADE4BA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4.75535</w:t>
            </w:r>
          </w:p>
        </w:tc>
        <w:tc>
          <w:tcPr>
            <w:tcW w:w="803" w:type="pct"/>
          </w:tcPr>
          <w:p w14:paraId="3D08C3B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4494E7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5B544F9F"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50322612" w14:textId="77777777" w:rsidTr="00F97BFD">
        <w:trPr>
          <w:trHeight w:val="123"/>
        </w:trPr>
        <w:tc>
          <w:tcPr>
            <w:tcW w:w="690" w:type="pct"/>
            <w:vMerge/>
          </w:tcPr>
          <w:p w14:paraId="50A6633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A391EB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1C5BC48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078FEA95"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0:C - </w:t>
            </w:r>
            <w:proofErr w:type="gramStart"/>
            <w:r w:rsidRPr="001E1E4C">
              <w:rPr>
                <w:rFonts w:ascii="Times New Roman" w:eastAsia="Calibri" w:hAnsi="Times New Roman" w:cs="Times New Roman"/>
                <w:sz w:val="20"/>
                <w:szCs w:val="20"/>
                <w14:ligatures w14:val="none"/>
              </w:rPr>
              <w:t>A:VAL</w:t>
            </w:r>
            <w:proofErr w:type="gramEnd"/>
            <w:r w:rsidRPr="001E1E4C">
              <w:rPr>
                <w:rFonts w:ascii="Times New Roman" w:eastAsia="Calibri" w:hAnsi="Times New Roman" w:cs="Times New Roman"/>
                <w:sz w:val="20"/>
                <w:szCs w:val="20"/>
                <w14:ligatures w14:val="none"/>
              </w:rPr>
              <w:t>338</w:t>
            </w:r>
          </w:p>
        </w:tc>
        <w:tc>
          <w:tcPr>
            <w:tcW w:w="436" w:type="pct"/>
          </w:tcPr>
          <w:p w14:paraId="372700B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4.50501</w:t>
            </w:r>
          </w:p>
        </w:tc>
        <w:tc>
          <w:tcPr>
            <w:tcW w:w="803" w:type="pct"/>
          </w:tcPr>
          <w:p w14:paraId="6E52405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47C4D95"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Alkyl</w:t>
            </w:r>
          </w:p>
        </w:tc>
        <w:tc>
          <w:tcPr>
            <w:tcW w:w="525" w:type="pct"/>
            <w:vMerge/>
          </w:tcPr>
          <w:p w14:paraId="0FB93BA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3E2DA440" w14:textId="77777777" w:rsidTr="00F97BFD">
        <w:trPr>
          <w:trHeight w:val="123"/>
        </w:trPr>
        <w:tc>
          <w:tcPr>
            <w:tcW w:w="690" w:type="pct"/>
            <w:vMerge/>
          </w:tcPr>
          <w:p w14:paraId="2EEB676B"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7EB366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3593190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7334AC6"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328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35C8811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4.64553</w:t>
            </w:r>
          </w:p>
        </w:tc>
        <w:tc>
          <w:tcPr>
            <w:tcW w:w="803" w:type="pct"/>
          </w:tcPr>
          <w:p w14:paraId="680D568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2BD4698"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24A0EFC"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2A646C57" w14:textId="77777777" w:rsidTr="00F97BFD">
        <w:trPr>
          <w:trHeight w:val="123"/>
        </w:trPr>
        <w:tc>
          <w:tcPr>
            <w:tcW w:w="690" w:type="pct"/>
            <w:vMerge/>
          </w:tcPr>
          <w:p w14:paraId="780308C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2773EEB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2598CBA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71C986DA"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:UNK</w:t>
            </w:r>
            <w:proofErr w:type="gramEnd"/>
            <w:r w:rsidRPr="001E1E4C">
              <w:rPr>
                <w:rFonts w:ascii="Times New Roman" w:eastAsia="Calibri" w:hAnsi="Times New Roman" w:cs="Times New Roman"/>
                <w:sz w:val="20"/>
                <w:szCs w:val="20"/>
                <w14:ligatures w14:val="none"/>
              </w:rPr>
              <w:t xml:space="preserve">0 - </w:t>
            </w:r>
            <w:proofErr w:type="gramStart"/>
            <w:r w:rsidRPr="001E1E4C">
              <w:rPr>
                <w:rFonts w:ascii="Times New Roman" w:eastAsia="Calibri" w:hAnsi="Times New Roman" w:cs="Times New Roman"/>
                <w:sz w:val="20"/>
                <w:szCs w:val="20"/>
                <w14:ligatures w14:val="none"/>
              </w:rPr>
              <w:t>A:LEU</w:t>
            </w:r>
            <w:proofErr w:type="gramEnd"/>
            <w:r w:rsidRPr="001E1E4C">
              <w:rPr>
                <w:rFonts w:ascii="Times New Roman" w:eastAsia="Calibri" w:hAnsi="Times New Roman" w:cs="Times New Roman"/>
                <w:sz w:val="20"/>
                <w:szCs w:val="20"/>
                <w14:ligatures w14:val="none"/>
              </w:rPr>
              <w:t>231</w:t>
            </w:r>
          </w:p>
        </w:tc>
        <w:tc>
          <w:tcPr>
            <w:tcW w:w="436" w:type="pct"/>
          </w:tcPr>
          <w:p w14:paraId="5B475A72"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5.16534</w:t>
            </w:r>
          </w:p>
        </w:tc>
        <w:tc>
          <w:tcPr>
            <w:tcW w:w="803" w:type="pct"/>
          </w:tcPr>
          <w:p w14:paraId="5B65ADF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66D0B64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6FEE775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2ED417E3" w14:textId="77777777" w:rsidTr="00F97BFD">
        <w:trPr>
          <w:trHeight w:val="123"/>
        </w:trPr>
        <w:tc>
          <w:tcPr>
            <w:tcW w:w="690" w:type="pct"/>
            <w:vMerge/>
          </w:tcPr>
          <w:p w14:paraId="699D20A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val="restart"/>
          </w:tcPr>
          <w:p w14:paraId="4BFA2804"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i/>
                <w:iCs/>
                <w:sz w:val="20"/>
                <w:szCs w:val="20"/>
                <w14:ligatures w14:val="none"/>
              </w:rPr>
              <w:t>δ</w:t>
            </w:r>
            <w:r w:rsidRPr="001E1E4C">
              <w:rPr>
                <w:rFonts w:ascii="Times New Roman" w:eastAsia="Calibri" w:hAnsi="Times New Roman" w:cs="Times New Roman"/>
                <w:sz w:val="20"/>
                <w:szCs w:val="20"/>
                <w14:ligatures w14:val="none"/>
              </w:rPr>
              <w:t>-cadinene</w:t>
            </w:r>
          </w:p>
        </w:tc>
        <w:tc>
          <w:tcPr>
            <w:tcW w:w="394" w:type="pct"/>
            <w:vMerge w:val="restart"/>
          </w:tcPr>
          <w:p w14:paraId="56DE05A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14:ligatures w14:val="none"/>
              </w:rPr>
              <w:t>OR</w:t>
            </w:r>
          </w:p>
        </w:tc>
        <w:tc>
          <w:tcPr>
            <w:tcW w:w="998" w:type="pct"/>
          </w:tcPr>
          <w:p w14:paraId="1E8AEC13"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328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528F4EA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3.74035</w:t>
            </w:r>
          </w:p>
        </w:tc>
        <w:tc>
          <w:tcPr>
            <w:tcW w:w="803" w:type="pct"/>
          </w:tcPr>
          <w:p w14:paraId="5EC9F80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53DBCDB"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val="restart"/>
          </w:tcPr>
          <w:p w14:paraId="2C82BE87"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r w:rsidRPr="001E1E4C">
              <w:rPr>
                <w:rFonts w:ascii="Times New Roman" w:eastAsia="Calibri" w:hAnsi="Times New Roman" w:cs="Times New Roman"/>
                <w:sz w:val="20"/>
                <w:szCs w:val="20"/>
                <w:lang w:val="en-US"/>
                <w14:ligatures w14:val="none"/>
              </w:rPr>
              <w:t>-6.6</w:t>
            </w:r>
          </w:p>
        </w:tc>
      </w:tr>
      <w:tr w:rsidR="001E1E4C" w:rsidRPr="001E1E4C" w14:paraId="0483B204" w14:textId="77777777" w:rsidTr="00F97BFD">
        <w:trPr>
          <w:trHeight w:val="123"/>
        </w:trPr>
        <w:tc>
          <w:tcPr>
            <w:tcW w:w="690" w:type="pct"/>
            <w:vMerge/>
          </w:tcPr>
          <w:p w14:paraId="19A526F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6FD3F6B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31ABC9E8"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266D8873"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328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w:t>
            </w:r>
          </w:p>
        </w:tc>
        <w:tc>
          <w:tcPr>
            <w:tcW w:w="436" w:type="pct"/>
          </w:tcPr>
          <w:p w14:paraId="53185BF9"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4.27733</w:t>
            </w:r>
          </w:p>
        </w:tc>
        <w:tc>
          <w:tcPr>
            <w:tcW w:w="803" w:type="pct"/>
          </w:tcPr>
          <w:p w14:paraId="688D4223"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E2F1B06"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402C74A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61083409" w14:textId="77777777" w:rsidTr="00F97BFD">
        <w:trPr>
          <w:trHeight w:val="123"/>
        </w:trPr>
        <w:tc>
          <w:tcPr>
            <w:tcW w:w="690" w:type="pct"/>
            <w:vMerge/>
          </w:tcPr>
          <w:p w14:paraId="4B50EF49"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7AF8A752"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3037F2E5"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6D6E09A4"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328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3174B93D"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4.55662</w:t>
            </w:r>
          </w:p>
        </w:tc>
        <w:tc>
          <w:tcPr>
            <w:tcW w:w="803" w:type="pct"/>
          </w:tcPr>
          <w:p w14:paraId="65F318E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3A1005AE"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3B6A5ED"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3D1FA131" w14:textId="77777777" w:rsidTr="00F97BFD">
        <w:trPr>
          <w:trHeight w:val="123"/>
        </w:trPr>
        <w:tc>
          <w:tcPr>
            <w:tcW w:w="690" w:type="pct"/>
            <w:vMerge/>
          </w:tcPr>
          <w:p w14:paraId="12C12D4A"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17F3389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68CDCD7E"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A514B2B"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328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5BBD75C7"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4.97751</w:t>
            </w:r>
          </w:p>
        </w:tc>
        <w:tc>
          <w:tcPr>
            <w:tcW w:w="803" w:type="pct"/>
          </w:tcPr>
          <w:p w14:paraId="0E5C463C"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04FF37B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4E08A7F1"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r w:rsidR="001E1E4C" w:rsidRPr="001E1E4C" w14:paraId="3C36085D" w14:textId="77777777" w:rsidTr="00F97BFD">
        <w:trPr>
          <w:trHeight w:val="123"/>
        </w:trPr>
        <w:tc>
          <w:tcPr>
            <w:tcW w:w="690" w:type="pct"/>
            <w:vMerge/>
          </w:tcPr>
          <w:p w14:paraId="0177AA1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430" w:type="pct"/>
            <w:vMerge/>
          </w:tcPr>
          <w:p w14:paraId="66C44323"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394" w:type="pct"/>
            <w:vMerge/>
          </w:tcPr>
          <w:p w14:paraId="1250845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c>
          <w:tcPr>
            <w:tcW w:w="998" w:type="pct"/>
          </w:tcPr>
          <w:p w14:paraId="35F0B3E6" w14:textId="77777777" w:rsidR="001E1E4C" w:rsidRPr="001E1E4C" w:rsidRDefault="001E1E4C" w:rsidP="001E1E4C">
            <w:pPr>
              <w:spacing w:after="0" w:line="276" w:lineRule="auto"/>
              <w:rPr>
                <w:rFonts w:ascii="Times New Roman" w:eastAsia="Calibri" w:hAnsi="Times New Roman" w:cs="Times New Roman"/>
                <w:sz w:val="20"/>
                <w:szCs w:val="20"/>
                <w14:ligatures w14:val="none"/>
              </w:rPr>
            </w:pPr>
            <w:proofErr w:type="gramStart"/>
            <w:r w:rsidRPr="001E1E4C">
              <w:rPr>
                <w:rFonts w:ascii="Times New Roman" w:eastAsia="Calibri" w:hAnsi="Times New Roman" w:cs="Times New Roman"/>
                <w:sz w:val="20"/>
                <w:szCs w:val="20"/>
                <w14:ligatures w14:val="none"/>
              </w:rPr>
              <w:t>A:PHE</w:t>
            </w:r>
            <w:proofErr w:type="gramEnd"/>
            <w:r w:rsidRPr="001E1E4C">
              <w:rPr>
                <w:rFonts w:ascii="Times New Roman" w:eastAsia="Calibri" w:hAnsi="Times New Roman" w:cs="Times New Roman"/>
                <w:sz w:val="20"/>
                <w:szCs w:val="20"/>
                <w14:ligatures w14:val="none"/>
              </w:rPr>
              <w:t xml:space="preserve">328 </w:t>
            </w:r>
            <w:proofErr w:type="gramStart"/>
            <w:r w:rsidRPr="001E1E4C">
              <w:rPr>
                <w:rFonts w:ascii="Times New Roman" w:eastAsia="Calibri" w:hAnsi="Times New Roman" w:cs="Times New Roman"/>
                <w:sz w:val="20"/>
                <w:szCs w:val="20"/>
                <w14:ligatures w14:val="none"/>
              </w:rPr>
              <w:t>- :UNK</w:t>
            </w:r>
            <w:proofErr w:type="gramEnd"/>
            <w:r w:rsidRPr="001E1E4C">
              <w:rPr>
                <w:rFonts w:ascii="Times New Roman" w:eastAsia="Calibri" w:hAnsi="Times New Roman" w:cs="Times New Roman"/>
                <w:sz w:val="20"/>
                <w:szCs w:val="20"/>
                <w14:ligatures w14:val="none"/>
              </w:rPr>
              <w:t>0:C</w:t>
            </w:r>
          </w:p>
        </w:tc>
        <w:tc>
          <w:tcPr>
            <w:tcW w:w="436" w:type="pct"/>
          </w:tcPr>
          <w:p w14:paraId="6E32594A"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4.85096</w:t>
            </w:r>
          </w:p>
        </w:tc>
        <w:tc>
          <w:tcPr>
            <w:tcW w:w="803" w:type="pct"/>
          </w:tcPr>
          <w:p w14:paraId="1C986AD0"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Hydrophobic</w:t>
            </w:r>
          </w:p>
        </w:tc>
        <w:tc>
          <w:tcPr>
            <w:tcW w:w="724" w:type="pct"/>
          </w:tcPr>
          <w:p w14:paraId="1E467C04" w14:textId="77777777" w:rsidR="001E1E4C" w:rsidRPr="001E1E4C" w:rsidRDefault="001E1E4C" w:rsidP="001E1E4C">
            <w:pPr>
              <w:spacing w:after="0" w:line="276" w:lineRule="auto"/>
              <w:jc w:val="center"/>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Pi-Alkyl</w:t>
            </w:r>
          </w:p>
        </w:tc>
        <w:tc>
          <w:tcPr>
            <w:tcW w:w="525" w:type="pct"/>
            <w:vMerge/>
          </w:tcPr>
          <w:p w14:paraId="11105FC0" w14:textId="77777777" w:rsidR="001E1E4C" w:rsidRPr="001E1E4C" w:rsidRDefault="001E1E4C" w:rsidP="001E1E4C">
            <w:pPr>
              <w:spacing w:after="0" w:line="276" w:lineRule="auto"/>
              <w:jc w:val="center"/>
              <w:rPr>
                <w:rFonts w:ascii="Times New Roman" w:eastAsia="Calibri" w:hAnsi="Times New Roman" w:cs="Times New Roman"/>
                <w:sz w:val="20"/>
                <w:szCs w:val="20"/>
                <w:lang w:val="en-US"/>
                <w14:ligatures w14:val="none"/>
              </w:rPr>
            </w:pPr>
          </w:p>
        </w:tc>
      </w:tr>
    </w:tbl>
    <w:bookmarkEnd w:id="0"/>
    <w:p w14:paraId="7FEBB9CA" w14:textId="77777777" w:rsidR="001E1E4C" w:rsidRPr="001E1E4C" w:rsidRDefault="001E1E4C" w:rsidP="001E1E4C">
      <w:pPr>
        <w:spacing w:line="276" w:lineRule="auto"/>
        <w:jc w:val="both"/>
        <w:rPr>
          <w:rFonts w:ascii="Times New Roman" w:eastAsia="Calibri" w:hAnsi="Times New Roman" w:cs="Times New Roman"/>
          <w:sz w:val="20"/>
          <w:szCs w:val="20"/>
          <w14:ligatures w14:val="none"/>
        </w:rPr>
      </w:pPr>
      <w:r w:rsidRPr="001E1E4C">
        <w:rPr>
          <w:rFonts w:ascii="Times New Roman" w:eastAsia="Calibri" w:hAnsi="Times New Roman" w:cs="Times New Roman"/>
          <w:sz w:val="20"/>
          <w:szCs w:val="20"/>
          <w14:ligatures w14:val="none"/>
        </w:rPr>
        <w:t xml:space="preserve">Note: Molecular docking and interaction analysis were conducted using </w:t>
      </w:r>
      <w:proofErr w:type="spellStart"/>
      <w:r w:rsidRPr="001E1E4C">
        <w:rPr>
          <w:rFonts w:ascii="Times New Roman" w:eastAsia="Calibri" w:hAnsi="Times New Roman" w:cs="Times New Roman"/>
          <w:sz w:val="20"/>
          <w:szCs w:val="20"/>
          <w14:ligatures w14:val="none"/>
        </w:rPr>
        <w:t>AutoDock</w:t>
      </w:r>
      <w:proofErr w:type="spellEnd"/>
      <w:r w:rsidRPr="001E1E4C">
        <w:rPr>
          <w:rFonts w:ascii="Times New Roman" w:eastAsia="Calibri" w:hAnsi="Times New Roman" w:cs="Times New Roman"/>
          <w:sz w:val="20"/>
          <w:szCs w:val="20"/>
          <w14:ligatures w14:val="none"/>
        </w:rPr>
        <w:t xml:space="preserve"> Vina (version 1.2.0) to predict the interaction modes and binding affinities (kcal/mol) of selected essential oil (EO) constituents with key insect receptor proteins. Interaction types were further visualised and classified using Discovery Studio Visualizer. The table lists key interacting amino acid residues, bond distance (Å) and the nature of interactions (hydrogen bind, hydrophobic, π–alkyl, π–π stacked, etc) between each ligand and active site residues of the respective receptor. For </w:t>
      </w:r>
      <w:r w:rsidRPr="001E1E4C">
        <w:rPr>
          <w:rFonts w:ascii="Times New Roman" w:eastAsia="Calibri" w:hAnsi="Times New Roman" w:cs="Times New Roman"/>
          <w:i/>
          <w:iCs/>
          <w:sz w:val="20"/>
          <w:szCs w:val="20"/>
          <w14:ligatures w14:val="none"/>
        </w:rPr>
        <w:t xml:space="preserve">T. </w:t>
      </w:r>
      <w:proofErr w:type="spellStart"/>
      <w:r w:rsidRPr="001E1E4C">
        <w:rPr>
          <w:rFonts w:ascii="Times New Roman" w:eastAsia="Calibri" w:hAnsi="Times New Roman" w:cs="Times New Roman"/>
          <w:i/>
          <w:iCs/>
          <w:sz w:val="20"/>
          <w:szCs w:val="20"/>
          <w14:ligatures w14:val="none"/>
        </w:rPr>
        <w:t>castaneum</w:t>
      </w:r>
      <w:proofErr w:type="spellEnd"/>
      <w:r w:rsidRPr="001E1E4C">
        <w:rPr>
          <w:rFonts w:ascii="Times New Roman" w:eastAsia="Calibri" w:hAnsi="Times New Roman" w:cs="Times New Roman"/>
          <w:sz w:val="20"/>
          <w:szCs w:val="20"/>
          <w14:ligatures w14:val="none"/>
        </w:rPr>
        <w:t xml:space="preserve">, the protein analysed included acetylcholine (Ache; </w:t>
      </w:r>
      <w:proofErr w:type="spellStart"/>
      <w:r w:rsidRPr="001E1E4C">
        <w:rPr>
          <w:rFonts w:ascii="Times New Roman" w:eastAsia="Calibri" w:hAnsi="Times New Roman" w:cs="Times New Roman"/>
          <w:sz w:val="20"/>
          <w:szCs w:val="20"/>
          <w14:ligatures w14:val="none"/>
        </w:rPr>
        <w:t>UniProt</w:t>
      </w:r>
      <w:proofErr w:type="spellEnd"/>
      <w:r w:rsidRPr="001E1E4C">
        <w:rPr>
          <w:rFonts w:ascii="Times New Roman" w:eastAsia="Calibri" w:hAnsi="Times New Roman" w:cs="Times New Roman"/>
          <w:sz w:val="20"/>
          <w:szCs w:val="20"/>
          <w14:ligatures w14:val="none"/>
        </w:rPr>
        <w:t xml:space="preserve"> ID: D6W9E2) and odorant receptor (OR; </w:t>
      </w:r>
      <w:proofErr w:type="spellStart"/>
      <w:r w:rsidRPr="001E1E4C">
        <w:rPr>
          <w:rFonts w:ascii="Times New Roman" w:eastAsia="Calibri" w:hAnsi="Times New Roman" w:cs="Times New Roman"/>
          <w:sz w:val="20"/>
          <w:szCs w:val="20"/>
          <w14:ligatures w14:val="none"/>
        </w:rPr>
        <w:t>UniProt</w:t>
      </w:r>
      <w:proofErr w:type="spellEnd"/>
      <w:r w:rsidRPr="001E1E4C">
        <w:rPr>
          <w:rFonts w:ascii="Times New Roman" w:eastAsia="Calibri" w:hAnsi="Times New Roman" w:cs="Times New Roman"/>
          <w:sz w:val="20"/>
          <w:szCs w:val="20"/>
          <w14:ligatures w14:val="none"/>
        </w:rPr>
        <w:t xml:space="preserve"> ID: C0z3Q0), while for C. maculatus, targets included </w:t>
      </w:r>
      <w:proofErr w:type="spellStart"/>
      <w:r w:rsidRPr="001E1E4C">
        <w:rPr>
          <w:rFonts w:ascii="Times New Roman" w:eastAsia="Calibri" w:hAnsi="Times New Roman" w:cs="Times New Roman"/>
          <w:sz w:val="20"/>
          <w:szCs w:val="20"/>
          <w14:ligatures w14:val="none"/>
        </w:rPr>
        <w:t>AChE</w:t>
      </w:r>
      <w:proofErr w:type="spellEnd"/>
      <w:r w:rsidRPr="001E1E4C">
        <w:rPr>
          <w:rFonts w:ascii="Times New Roman" w:eastAsia="Calibri" w:hAnsi="Times New Roman" w:cs="Times New Roman"/>
          <w:sz w:val="20"/>
          <w:szCs w:val="20"/>
          <w14:ligatures w14:val="none"/>
        </w:rPr>
        <w:t xml:space="preserve"> (</w:t>
      </w:r>
      <w:proofErr w:type="spellStart"/>
      <w:r w:rsidRPr="001E1E4C">
        <w:rPr>
          <w:rFonts w:ascii="Times New Roman" w:eastAsia="Calibri" w:hAnsi="Times New Roman" w:cs="Times New Roman"/>
          <w:sz w:val="20"/>
          <w:szCs w:val="20"/>
          <w14:ligatures w14:val="none"/>
        </w:rPr>
        <w:t>UniProt</w:t>
      </w:r>
      <w:proofErr w:type="spellEnd"/>
      <w:r w:rsidRPr="001E1E4C">
        <w:rPr>
          <w:rFonts w:ascii="Times New Roman" w:eastAsia="Calibri" w:hAnsi="Times New Roman" w:cs="Times New Roman"/>
          <w:sz w:val="20"/>
          <w:szCs w:val="20"/>
          <w14:ligatures w14:val="none"/>
        </w:rPr>
        <w:t>: A0A343KPX7) and OR (</w:t>
      </w:r>
      <w:proofErr w:type="spellStart"/>
      <w:r w:rsidRPr="001E1E4C">
        <w:rPr>
          <w:rFonts w:ascii="Times New Roman" w:eastAsia="Calibri" w:hAnsi="Times New Roman" w:cs="Times New Roman"/>
          <w:sz w:val="20"/>
          <w:szCs w:val="20"/>
          <w14:ligatures w14:val="none"/>
        </w:rPr>
        <w:t>UniProt</w:t>
      </w:r>
      <w:proofErr w:type="spellEnd"/>
      <w:r w:rsidRPr="001E1E4C">
        <w:rPr>
          <w:rFonts w:ascii="Times New Roman" w:eastAsia="Calibri" w:hAnsi="Times New Roman" w:cs="Times New Roman"/>
          <w:sz w:val="20"/>
          <w:szCs w:val="20"/>
          <w14:ligatures w14:val="none"/>
        </w:rPr>
        <w:t xml:space="preserve"> ID; A0A7G9J0X7). </w:t>
      </w:r>
    </w:p>
    <w:p w14:paraId="11436AB4" w14:textId="77777777" w:rsidR="001E1E4C" w:rsidRPr="001E1E4C" w:rsidRDefault="001E1E4C" w:rsidP="001E1E4C">
      <w:pPr>
        <w:spacing w:line="276" w:lineRule="auto"/>
        <w:jc w:val="both"/>
        <w:rPr>
          <w:rFonts w:ascii="Times New Roman" w:eastAsia="Calibri" w:hAnsi="Times New Roman" w:cs="Times New Roman"/>
          <w:sz w:val="20"/>
          <w:szCs w:val="20"/>
          <w14:ligatures w14:val="none"/>
        </w:rPr>
      </w:pPr>
    </w:p>
    <w:p w14:paraId="626139A7" w14:textId="77777777" w:rsidR="001E1E4C" w:rsidRPr="001E1E4C" w:rsidRDefault="001E1E4C" w:rsidP="001E1E4C">
      <w:pPr>
        <w:jc w:val="both"/>
        <w:rPr>
          <w:rFonts w:ascii="Times New Roman" w:eastAsia="Calibri" w:hAnsi="Times New Roman" w:cs="Times New Roman"/>
          <w:sz w:val="20"/>
          <w:szCs w:val="20"/>
          <w14:ligatures w14:val="none"/>
        </w:rPr>
      </w:pPr>
    </w:p>
    <w:p w14:paraId="46EDB9B2" w14:textId="77777777" w:rsidR="001E1E4C" w:rsidRPr="001E1E4C" w:rsidRDefault="001E1E4C" w:rsidP="001E1E4C">
      <w:pPr>
        <w:rPr>
          <w:rFonts w:ascii="Calibri" w:eastAsia="Calibri" w:hAnsi="Calibri" w:cs="Times New Roman"/>
          <w:sz w:val="20"/>
          <w:szCs w:val="20"/>
          <w14:ligatures w14:val="none"/>
        </w:rPr>
      </w:pPr>
    </w:p>
    <w:p w14:paraId="73941639" w14:textId="77777777" w:rsidR="00CB570D" w:rsidRDefault="00CB570D"/>
    <w:sectPr w:rsidR="00CB570D" w:rsidSect="001E1E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2A"/>
    <w:rsid w:val="00194A52"/>
    <w:rsid w:val="001E1E4C"/>
    <w:rsid w:val="00216106"/>
    <w:rsid w:val="002515E9"/>
    <w:rsid w:val="0025202A"/>
    <w:rsid w:val="006C1BDF"/>
    <w:rsid w:val="007B2029"/>
    <w:rsid w:val="009577AF"/>
    <w:rsid w:val="0099272C"/>
    <w:rsid w:val="00BB5C36"/>
    <w:rsid w:val="00C336C9"/>
    <w:rsid w:val="00CB570D"/>
    <w:rsid w:val="00EB3D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E4EC8"/>
  <w15:chartTrackingRefBased/>
  <w15:docId w15:val="{44731D0B-D51A-419A-8B87-CF940D18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0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0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0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0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0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0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0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0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0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0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02A"/>
    <w:rPr>
      <w:rFonts w:eastAsiaTheme="majorEastAsia" w:cstheme="majorBidi"/>
      <w:color w:val="272727" w:themeColor="text1" w:themeTint="D8"/>
    </w:rPr>
  </w:style>
  <w:style w:type="paragraph" w:styleId="Title">
    <w:name w:val="Title"/>
    <w:basedOn w:val="Normal"/>
    <w:next w:val="Normal"/>
    <w:link w:val="TitleChar"/>
    <w:uiPriority w:val="10"/>
    <w:qFormat/>
    <w:rsid w:val="00252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02A"/>
    <w:pPr>
      <w:spacing w:before="160"/>
      <w:jc w:val="center"/>
    </w:pPr>
    <w:rPr>
      <w:i/>
      <w:iCs/>
      <w:color w:val="404040" w:themeColor="text1" w:themeTint="BF"/>
    </w:rPr>
  </w:style>
  <w:style w:type="character" w:customStyle="1" w:styleId="QuoteChar">
    <w:name w:val="Quote Char"/>
    <w:basedOn w:val="DefaultParagraphFont"/>
    <w:link w:val="Quote"/>
    <w:uiPriority w:val="29"/>
    <w:rsid w:val="0025202A"/>
    <w:rPr>
      <w:i/>
      <w:iCs/>
      <w:color w:val="404040" w:themeColor="text1" w:themeTint="BF"/>
    </w:rPr>
  </w:style>
  <w:style w:type="paragraph" w:styleId="ListParagraph">
    <w:name w:val="List Paragraph"/>
    <w:basedOn w:val="Normal"/>
    <w:uiPriority w:val="34"/>
    <w:qFormat/>
    <w:rsid w:val="0025202A"/>
    <w:pPr>
      <w:ind w:left="720"/>
      <w:contextualSpacing/>
    </w:pPr>
  </w:style>
  <w:style w:type="character" w:styleId="IntenseEmphasis">
    <w:name w:val="Intense Emphasis"/>
    <w:basedOn w:val="DefaultParagraphFont"/>
    <w:uiPriority w:val="21"/>
    <w:qFormat/>
    <w:rsid w:val="0025202A"/>
    <w:rPr>
      <w:i/>
      <w:iCs/>
      <w:color w:val="2F5496" w:themeColor="accent1" w:themeShade="BF"/>
    </w:rPr>
  </w:style>
  <w:style w:type="paragraph" w:styleId="IntenseQuote">
    <w:name w:val="Intense Quote"/>
    <w:basedOn w:val="Normal"/>
    <w:next w:val="Normal"/>
    <w:link w:val="IntenseQuoteChar"/>
    <w:uiPriority w:val="30"/>
    <w:qFormat/>
    <w:rsid w:val="00252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02A"/>
    <w:rPr>
      <w:i/>
      <w:iCs/>
      <w:color w:val="2F5496" w:themeColor="accent1" w:themeShade="BF"/>
    </w:rPr>
  </w:style>
  <w:style w:type="character" w:styleId="IntenseReference">
    <w:name w:val="Intense Reference"/>
    <w:basedOn w:val="DefaultParagraphFont"/>
    <w:uiPriority w:val="32"/>
    <w:qFormat/>
    <w:rsid w:val="002520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Harje\OneDrive\Desktop\Final%20EO%20manuscript\New%20Microsoft%20Excel%20Worksheet%20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file:///C:\Users\Harje\OneDrive\Desktop\Final%20EO%20manuscript\New%20Microsoft%20Excel%20Worksheet%20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file:///C:\Users\Harje\OneDrive\Desktop\Final%20EO%20manuscript\New%20Microsoft%20Excel%20Worksheet%20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oleObject" Target="file:///C:\Users\Harje\OneDrive\Desktop\Final%20EO%20manuscript\New%20Microsoft%20Excel%20Worksheet%20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oleObject" Target="file:///C:\Users\Harje\OneDrive\Desktop\Final%20EO%20manuscript\New%20Microsoft%20Excel%20Worksheet%20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6.xml"/><Relationship Id="rId4" Type="http://schemas.openxmlformats.org/officeDocument/2006/relationships/oleObject" Target="file:///C:\Users\Harje\OneDrive\Desktop\Final%20EO%20manuscript\New%20Microsoft%20Excel%20Worksheet%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i="1">
                <a:solidFill>
                  <a:srgbClr val="7030A0"/>
                </a:solidFill>
              </a:rPr>
              <a:t>Juniperus macropoda </a:t>
            </a:r>
            <a:r>
              <a:rPr lang="en-IN">
                <a:solidFill>
                  <a:srgbClr val="7030A0"/>
                </a:solidFill>
              </a:rPr>
              <a:t>EO</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'Tc Larvae'!$K$15</c:f>
              <c:strCache>
                <c:ptCount val="1"/>
                <c:pt idx="0">
                  <c:v>Mortality (%)</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a:solidFill>
                <a:schemeClr val="tx1"/>
              </a:solidFill>
            </a:ln>
            <a:effectLst/>
          </c:spPr>
          <c:invertIfNegative val="0"/>
          <c:trendline>
            <c:spPr>
              <a:ln w="19050" cap="rnd">
                <a:solidFill>
                  <a:schemeClr val="accent1"/>
                </a:solidFill>
                <a:prstDash val="sysDot"/>
              </a:ln>
              <a:effectLst/>
            </c:spPr>
            <c:trendlineType val="linear"/>
            <c:dispRSqr val="0"/>
            <c:dispEq val="0"/>
          </c:trendline>
          <c:errBars>
            <c:errBarType val="both"/>
            <c:errValType val="cust"/>
            <c:noEndCap val="0"/>
            <c:plus>
              <c:numRef>
                <c:f>'Tc Larvae'!$F$35:$F$40</c:f>
                <c:numCache>
                  <c:formatCode>General</c:formatCode>
                  <c:ptCount val="6"/>
                  <c:pt idx="0">
                    <c:v>8.8191699999999997</c:v>
                  </c:pt>
                  <c:pt idx="1">
                    <c:v>3.3333300000000001</c:v>
                  </c:pt>
                  <c:pt idx="2">
                    <c:v>3.3333300000000001</c:v>
                  </c:pt>
                  <c:pt idx="3">
                    <c:v>3.3333300000000001</c:v>
                  </c:pt>
                  <c:pt idx="4">
                    <c:v>3.3333300000000001</c:v>
                  </c:pt>
                  <c:pt idx="5">
                    <c:v>7.0011299999999999</c:v>
                  </c:pt>
                </c:numCache>
              </c:numRef>
            </c:plus>
            <c:minus>
              <c:numRef>
                <c:f>'Tc Larvae'!$F$35:$F$40</c:f>
                <c:numCache>
                  <c:formatCode>General</c:formatCode>
                  <c:ptCount val="6"/>
                  <c:pt idx="0">
                    <c:v>8.8191699999999997</c:v>
                  </c:pt>
                  <c:pt idx="1">
                    <c:v>3.3333300000000001</c:v>
                  </c:pt>
                  <c:pt idx="2">
                    <c:v>3.3333300000000001</c:v>
                  </c:pt>
                  <c:pt idx="3">
                    <c:v>3.3333300000000001</c:v>
                  </c:pt>
                  <c:pt idx="4">
                    <c:v>3.3333300000000001</c:v>
                  </c:pt>
                  <c:pt idx="5">
                    <c:v>7.0011299999999999</c:v>
                  </c:pt>
                </c:numCache>
              </c:numRef>
            </c:minus>
            <c:spPr>
              <a:noFill/>
              <a:ln w="9525" cap="flat" cmpd="sng" algn="ctr">
                <a:solidFill>
                  <a:schemeClr val="tx1">
                    <a:lumMod val="65000"/>
                    <a:lumOff val="35000"/>
                  </a:schemeClr>
                </a:solidFill>
                <a:round/>
              </a:ln>
              <a:effectLst/>
            </c:spPr>
          </c:errBars>
          <c:cat>
            <c:strRef>
              <c:f>'Tc Larvae'!$J$16:$J$20</c:f>
              <c:strCache>
                <c:ptCount val="5"/>
                <c:pt idx="0">
                  <c:v>300 µl/L</c:v>
                </c:pt>
                <c:pt idx="1">
                  <c:v>320 µl/L</c:v>
                </c:pt>
                <c:pt idx="2">
                  <c:v>340 µl/L</c:v>
                </c:pt>
                <c:pt idx="3">
                  <c:v>380 µl/L</c:v>
                </c:pt>
                <c:pt idx="4">
                  <c:v>400 µl/L</c:v>
                </c:pt>
              </c:strCache>
            </c:strRef>
          </c:cat>
          <c:val>
            <c:numRef>
              <c:f>'Tc Larvae'!$K$16:$K$20</c:f>
              <c:numCache>
                <c:formatCode>General</c:formatCode>
                <c:ptCount val="5"/>
                <c:pt idx="0">
                  <c:v>16.666666666666664</c:v>
                </c:pt>
                <c:pt idx="1">
                  <c:v>26.666666666666668</c:v>
                </c:pt>
                <c:pt idx="2">
                  <c:v>43.333333333333336</c:v>
                </c:pt>
                <c:pt idx="3">
                  <c:v>63.333333333333329</c:v>
                </c:pt>
                <c:pt idx="4">
                  <c:v>86.666666666666671</c:v>
                </c:pt>
              </c:numCache>
            </c:numRef>
          </c:val>
          <c:extLst>
            <c:ext xmlns:c16="http://schemas.microsoft.com/office/drawing/2014/chart" uri="{C3380CC4-5D6E-409C-BE32-E72D297353CC}">
              <c16:uniqueId val="{00000001-0126-4379-9B83-A48881248024}"/>
            </c:ext>
          </c:extLst>
        </c:ser>
        <c:dLbls>
          <c:showLegendKey val="0"/>
          <c:showVal val="0"/>
          <c:showCatName val="0"/>
          <c:showSerName val="0"/>
          <c:showPercent val="0"/>
          <c:showBubbleSize val="0"/>
        </c:dLbls>
        <c:gapWidth val="219"/>
        <c:overlap val="-27"/>
        <c:axId val="1351833168"/>
        <c:axId val="1351834608"/>
      </c:barChart>
      <c:catAx>
        <c:axId val="13518331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Concentrations (µl/L)</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51834608"/>
        <c:crosses val="autoZero"/>
        <c:auto val="1"/>
        <c:lblAlgn val="ctr"/>
        <c:lblOffset val="100"/>
        <c:noMultiLvlLbl val="0"/>
      </c:catAx>
      <c:valAx>
        <c:axId val="135183460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Mortality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518331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rgbClr val="7030A0"/>
                </a:solidFill>
                <a:latin typeface="Times New Roman" panose="02020603050405020304" pitchFamily="18" charset="0"/>
                <a:ea typeface="+mn-ea"/>
                <a:cs typeface="Times New Roman" panose="02020603050405020304" pitchFamily="18" charset="0"/>
              </a:defRPr>
            </a:pPr>
            <a:r>
              <a:rPr lang="en-IN" i="1">
                <a:solidFill>
                  <a:srgbClr val="7030A0"/>
                </a:solidFill>
              </a:rPr>
              <a:t>Cedrus deodara </a:t>
            </a:r>
            <a:r>
              <a:rPr lang="en-IN">
                <a:solidFill>
                  <a:srgbClr val="7030A0"/>
                </a:solidFill>
              </a:rPr>
              <a:t>EO</a:t>
            </a:r>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7030A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a:solidFill>
                <a:schemeClr val="tx1"/>
              </a:solidFill>
            </a:ln>
            <a:effectLst/>
          </c:spPr>
          <c:invertIfNegative val="0"/>
          <c:trendline>
            <c:spPr>
              <a:ln w="19050" cap="rnd">
                <a:solidFill>
                  <a:schemeClr val="accent1"/>
                </a:solidFill>
                <a:prstDash val="sysDot"/>
              </a:ln>
              <a:effectLst/>
            </c:spPr>
            <c:trendlineType val="linear"/>
            <c:dispRSqr val="0"/>
            <c:dispEq val="0"/>
          </c:trendline>
          <c:errBars>
            <c:errBarType val="both"/>
            <c:errValType val="cust"/>
            <c:noEndCap val="0"/>
            <c:plus>
              <c:numRef>
                <c:f>'Tc Larvae'!$F$78:$F$83</c:f>
                <c:numCache>
                  <c:formatCode>General</c:formatCode>
                  <c:ptCount val="6"/>
                  <c:pt idx="0">
                    <c:v>3.3333300000000001</c:v>
                  </c:pt>
                  <c:pt idx="1">
                    <c:v>0</c:v>
                  </c:pt>
                  <c:pt idx="2">
                    <c:v>6.6666699999999999</c:v>
                  </c:pt>
                  <c:pt idx="3">
                    <c:v>5.7735000000000003</c:v>
                  </c:pt>
                  <c:pt idx="4">
                    <c:v>3.3333300000000001</c:v>
                  </c:pt>
                  <c:pt idx="5">
                    <c:v>7.0373200000000002</c:v>
                  </c:pt>
                </c:numCache>
              </c:numRef>
            </c:plus>
            <c:minus>
              <c:numRef>
                <c:f>'Tc Larvae'!$F$78:$F$83</c:f>
                <c:numCache>
                  <c:formatCode>General</c:formatCode>
                  <c:ptCount val="6"/>
                  <c:pt idx="0">
                    <c:v>3.3333300000000001</c:v>
                  </c:pt>
                  <c:pt idx="1">
                    <c:v>0</c:v>
                  </c:pt>
                  <c:pt idx="2">
                    <c:v>6.6666699999999999</c:v>
                  </c:pt>
                  <c:pt idx="3">
                    <c:v>5.7735000000000003</c:v>
                  </c:pt>
                  <c:pt idx="4">
                    <c:v>3.3333300000000001</c:v>
                  </c:pt>
                  <c:pt idx="5">
                    <c:v>7.0373200000000002</c:v>
                  </c:pt>
                </c:numCache>
              </c:numRef>
            </c:minus>
            <c:spPr>
              <a:noFill/>
              <a:ln w="9525" cap="flat" cmpd="sng" algn="ctr">
                <a:solidFill>
                  <a:schemeClr val="tx1">
                    <a:lumMod val="65000"/>
                    <a:lumOff val="35000"/>
                  </a:schemeClr>
                </a:solidFill>
                <a:round/>
              </a:ln>
              <a:effectLst/>
            </c:spPr>
          </c:errBars>
          <c:cat>
            <c:strRef>
              <c:f>'Tc Larvae'!$J$95:$J$99</c:f>
              <c:strCache>
                <c:ptCount val="5"/>
                <c:pt idx="0">
                  <c:v>60 µl/L</c:v>
                </c:pt>
                <c:pt idx="1">
                  <c:v>80 µl/L</c:v>
                </c:pt>
                <c:pt idx="2">
                  <c:v>100 µl/L</c:v>
                </c:pt>
                <c:pt idx="3">
                  <c:v>120 µl/L</c:v>
                </c:pt>
                <c:pt idx="4">
                  <c:v>140 µl/L</c:v>
                </c:pt>
              </c:strCache>
            </c:strRef>
          </c:cat>
          <c:val>
            <c:numRef>
              <c:f>'Tc Larvae'!$K$95:$K$99</c:f>
              <c:numCache>
                <c:formatCode>General</c:formatCode>
                <c:ptCount val="5"/>
                <c:pt idx="0">
                  <c:v>16.666666666666664</c:v>
                </c:pt>
                <c:pt idx="1">
                  <c:v>30</c:v>
                </c:pt>
                <c:pt idx="2">
                  <c:v>46.666666666666664</c:v>
                </c:pt>
                <c:pt idx="3">
                  <c:v>70</c:v>
                </c:pt>
                <c:pt idx="4">
                  <c:v>86.666666666666671</c:v>
                </c:pt>
              </c:numCache>
            </c:numRef>
          </c:val>
          <c:extLst>
            <c:ext xmlns:c16="http://schemas.microsoft.com/office/drawing/2014/chart" uri="{C3380CC4-5D6E-409C-BE32-E72D297353CC}">
              <c16:uniqueId val="{00000001-6FC4-426E-AAB8-73CC8AB30D4B}"/>
            </c:ext>
          </c:extLst>
        </c:ser>
        <c:dLbls>
          <c:showLegendKey val="0"/>
          <c:showVal val="0"/>
          <c:showCatName val="0"/>
          <c:showSerName val="0"/>
          <c:showPercent val="0"/>
          <c:showBubbleSize val="0"/>
        </c:dLbls>
        <c:gapWidth val="219"/>
        <c:overlap val="-27"/>
        <c:axId val="1351788528"/>
        <c:axId val="1351792848"/>
      </c:barChart>
      <c:catAx>
        <c:axId val="13517885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Concentrations (µl/L)</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51792848"/>
        <c:crosses val="autoZero"/>
        <c:auto val="1"/>
        <c:lblAlgn val="ctr"/>
        <c:lblOffset val="100"/>
        <c:noMultiLvlLbl val="0"/>
      </c:catAx>
      <c:valAx>
        <c:axId val="135179284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Mortality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517885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rgbClr val="7030A0"/>
                </a:solidFill>
                <a:latin typeface="Times New Roman" panose="02020603050405020304" pitchFamily="18" charset="0"/>
                <a:ea typeface="+mn-ea"/>
                <a:cs typeface="Times New Roman" panose="02020603050405020304" pitchFamily="18" charset="0"/>
              </a:defRPr>
            </a:pPr>
            <a:r>
              <a:rPr lang="en-IN" i="1">
                <a:solidFill>
                  <a:srgbClr val="7030A0"/>
                </a:solidFill>
              </a:rPr>
              <a:t>Juniperus macropoda </a:t>
            </a:r>
            <a:r>
              <a:rPr lang="en-IN">
                <a:solidFill>
                  <a:srgbClr val="7030A0"/>
                </a:solidFill>
              </a:rPr>
              <a:t>EO</a:t>
            </a:r>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7030A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a:solidFill>
                <a:schemeClr val="tx1"/>
              </a:solidFill>
            </a:ln>
            <a:effectLst/>
          </c:spPr>
          <c:invertIfNegative val="0"/>
          <c:trendline>
            <c:spPr>
              <a:ln w="19050" cap="rnd">
                <a:solidFill>
                  <a:schemeClr val="accent1"/>
                </a:solidFill>
                <a:prstDash val="sysDot"/>
              </a:ln>
              <a:effectLst/>
            </c:spPr>
            <c:trendlineType val="linear"/>
            <c:dispRSqr val="0"/>
            <c:dispEq val="0"/>
          </c:trendline>
          <c:errBars>
            <c:errBarType val="both"/>
            <c:errValType val="cust"/>
            <c:noEndCap val="0"/>
            <c:plus>
              <c:numRef>
                <c:f>'Tc Adult'!$F$20:$F$25</c:f>
                <c:numCache>
                  <c:formatCode>General</c:formatCode>
                  <c:ptCount val="6"/>
                  <c:pt idx="0">
                    <c:v>3.3333300000000001</c:v>
                  </c:pt>
                  <c:pt idx="1">
                    <c:v>3.3333300000000001</c:v>
                  </c:pt>
                  <c:pt idx="2">
                    <c:v>3.3333300000000001</c:v>
                  </c:pt>
                  <c:pt idx="3">
                    <c:v>5.7735000000000003</c:v>
                  </c:pt>
                  <c:pt idx="4">
                    <c:v>3.3333300000000001</c:v>
                  </c:pt>
                  <c:pt idx="5">
                    <c:v>6.5319700000000003</c:v>
                  </c:pt>
                </c:numCache>
              </c:numRef>
            </c:plus>
            <c:minus>
              <c:numRef>
                <c:f>'Tc Adult'!$F$20:$F$25</c:f>
                <c:numCache>
                  <c:formatCode>General</c:formatCode>
                  <c:ptCount val="6"/>
                  <c:pt idx="0">
                    <c:v>3.3333300000000001</c:v>
                  </c:pt>
                  <c:pt idx="1">
                    <c:v>3.3333300000000001</c:v>
                  </c:pt>
                  <c:pt idx="2">
                    <c:v>3.3333300000000001</c:v>
                  </c:pt>
                  <c:pt idx="3">
                    <c:v>5.7735000000000003</c:v>
                  </c:pt>
                  <c:pt idx="4">
                    <c:v>3.3333300000000001</c:v>
                  </c:pt>
                  <c:pt idx="5">
                    <c:v>6.5319700000000003</c:v>
                  </c:pt>
                </c:numCache>
              </c:numRef>
            </c:minus>
            <c:spPr>
              <a:noFill/>
              <a:ln w="9525" cap="flat" cmpd="sng" algn="ctr">
                <a:solidFill>
                  <a:schemeClr val="tx1">
                    <a:lumMod val="65000"/>
                    <a:lumOff val="35000"/>
                  </a:schemeClr>
                </a:solidFill>
                <a:round/>
              </a:ln>
              <a:effectLst/>
            </c:spPr>
          </c:errBars>
          <c:cat>
            <c:strRef>
              <c:f>'Tc Adult'!$N$29:$N$33</c:f>
              <c:strCache>
                <c:ptCount val="5"/>
                <c:pt idx="0">
                  <c:v>500 µl/L</c:v>
                </c:pt>
                <c:pt idx="1">
                  <c:v>600 µl/L</c:v>
                </c:pt>
                <c:pt idx="2">
                  <c:v>700 µl/L</c:v>
                </c:pt>
                <c:pt idx="3">
                  <c:v>800 µl/L</c:v>
                </c:pt>
                <c:pt idx="4">
                  <c:v>900 µl/L</c:v>
                </c:pt>
              </c:strCache>
            </c:strRef>
          </c:cat>
          <c:val>
            <c:numRef>
              <c:f>'Tc Adult'!$O$29:$O$33</c:f>
              <c:numCache>
                <c:formatCode>General</c:formatCode>
                <c:ptCount val="5"/>
                <c:pt idx="0">
                  <c:v>16.666666666666664</c:v>
                </c:pt>
                <c:pt idx="1">
                  <c:v>26.666666666666668</c:v>
                </c:pt>
                <c:pt idx="2">
                  <c:v>43.333333333333336</c:v>
                </c:pt>
                <c:pt idx="3">
                  <c:v>60</c:v>
                </c:pt>
                <c:pt idx="4">
                  <c:v>83.333333333333343</c:v>
                </c:pt>
              </c:numCache>
            </c:numRef>
          </c:val>
          <c:extLst>
            <c:ext xmlns:c16="http://schemas.microsoft.com/office/drawing/2014/chart" uri="{C3380CC4-5D6E-409C-BE32-E72D297353CC}">
              <c16:uniqueId val="{00000001-7787-4DF4-8878-B03F4E4016AB}"/>
            </c:ext>
          </c:extLst>
        </c:ser>
        <c:dLbls>
          <c:showLegendKey val="0"/>
          <c:showVal val="0"/>
          <c:showCatName val="0"/>
          <c:showSerName val="0"/>
          <c:showPercent val="0"/>
          <c:showBubbleSize val="0"/>
        </c:dLbls>
        <c:gapWidth val="219"/>
        <c:overlap val="-27"/>
        <c:axId val="2029795311"/>
        <c:axId val="2029795791"/>
      </c:barChart>
      <c:catAx>
        <c:axId val="202979531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Concentrations (µl/L)</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9795791"/>
        <c:crosses val="autoZero"/>
        <c:auto val="1"/>
        <c:lblAlgn val="ctr"/>
        <c:lblOffset val="100"/>
        <c:noMultiLvlLbl val="0"/>
      </c:catAx>
      <c:valAx>
        <c:axId val="202979579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Mortality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97953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rgbClr val="7030A0"/>
                </a:solidFill>
                <a:latin typeface="Times New Roman" panose="02020603050405020304" pitchFamily="18" charset="0"/>
                <a:ea typeface="+mn-ea"/>
                <a:cs typeface="Times New Roman" panose="02020603050405020304" pitchFamily="18" charset="0"/>
              </a:defRPr>
            </a:pPr>
            <a:r>
              <a:rPr lang="en-IN" i="1">
                <a:solidFill>
                  <a:srgbClr val="7030A0"/>
                </a:solidFill>
              </a:rPr>
              <a:t>Cedrus deodara </a:t>
            </a:r>
            <a:r>
              <a:rPr lang="en-IN">
                <a:solidFill>
                  <a:srgbClr val="7030A0"/>
                </a:solidFill>
              </a:rPr>
              <a:t>EO</a:t>
            </a:r>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7030A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a:solidFill>
                <a:schemeClr val="tx1"/>
              </a:solidFill>
            </a:ln>
            <a:effectLst/>
          </c:spPr>
          <c:invertIfNegative val="0"/>
          <c:trendline>
            <c:spPr>
              <a:ln w="19050" cap="rnd">
                <a:solidFill>
                  <a:schemeClr val="accent1"/>
                </a:solidFill>
                <a:prstDash val="sysDot"/>
              </a:ln>
              <a:effectLst/>
            </c:spPr>
            <c:trendlineType val="linear"/>
            <c:dispRSqr val="0"/>
            <c:dispEq val="0"/>
          </c:trendline>
          <c:errBars>
            <c:errBarType val="both"/>
            <c:errValType val="cust"/>
            <c:noEndCap val="0"/>
            <c:plus>
              <c:numRef>
                <c:f>'Tc Adult'!$F$71:$F$76</c:f>
                <c:numCache>
                  <c:formatCode>General</c:formatCode>
                  <c:ptCount val="6"/>
                  <c:pt idx="0">
                    <c:v>6.6666699999999999</c:v>
                  </c:pt>
                  <c:pt idx="1">
                    <c:v>3.3333300000000001</c:v>
                  </c:pt>
                  <c:pt idx="2">
                    <c:v>5.7735000000000003</c:v>
                  </c:pt>
                  <c:pt idx="3">
                    <c:v>3.3333300000000001</c:v>
                  </c:pt>
                  <c:pt idx="4">
                    <c:v>8.8191699999999997</c:v>
                  </c:pt>
                  <c:pt idx="5">
                    <c:v>6.9327800000000002</c:v>
                  </c:pt>
                </c:numCache>
              </c:numRef>
            </c:plus>
            <c:minus>
              <c:numRef>
                <c:f>'Tc Adult'!$F$71:$F$76</c:f>
                <c:numCache>
                  <c:formatCode>General</c:formatCode>
                  <c:ptCount val="6"/>
                  <c:pt idx="0">
                    <c:v>6.6666699999999999</c:v>
                  </c:pt>
                  <c:pt idx="1">
                    <c:v>3.3333300000000001</c:v>
                  </c:pt>
                  <c:pt idx="2">
                    <c:v>5.7735000000000003</c:v>
                  </c:pt>
                  <c:pt idx="3">
                    <c:v>3.3333300000000001</c:v>
                  </c:pt>
                  <c:pt idx="4">
                    <c:v>8.8191699999999997</c:v>
                  </c:pt>
                  <c:pt idx="5">
                    <c:v>6.9327800000000002</c:v>
                  </c:pt>
                </c:numCache>
              </c:numRef>
            </c:minus>
            <c:spPr>
              <a:noFill/>
              <a:ln w="9525" cap="flat" cmpd="sng" algn="ctr">
                <a:solidFill>
                  <a:schemeClr val="tx1">
                    <a:lumMod val="65000"/>
                    <a:lumOff val="35000"/>
                  </a:schemeClr>
                </a:solidFill>
                <a:round/>
              </a:ln>
              <a:effectLst/>
            </c:spPr>
          </c:errBars>
          <c:cat>
            <c:strRef>
              <c:f>'Tc Adult'!$M$80:$M$84</c:f>
              <c:strCache>
                <c:ptCount val="5"/>
                <c:pt idx="0">
                  <c:v>40 µl/L</c:v>
                </c:pt>
                <c:pt idx="1">
                  <c:v>80 µl/L</c:v>
                </c:pt>
                <c:pt idx="2">
                  <c:v>120 µl/L</c:v>
                </c:pt>
                <c:pt idx="3">
                  <c:v>160 µl/L</c:v>
                </c:pt>
                <c:pt idx="4">
                  <c:v>200 µl/L</c:v>
                </c:pt>
              </c:strCache>
            </c:strRef>
          </c:cat>
          <c:val>
            <c:numRef>
              <c:f>'Tc Adult'!$N$80:$N$84</c:f>
              <c:numCache>
                <c:formatCode>General</c:formatCode>
                <c:ptCount val="5"/>
                <c:pt idx="0">
                  <c:v>16.666666666666664</c:v>
                </c:pt>
                <c:pt idx="1">
                  <c:v>33.333333333333329</c:v>
                </c:pt>
                <c:pt idx="2">
                  <c:v>50</c:v>
                </c:pt>
                <c:pt idx="3">
                  <c:v>70</c:v>
                </c:pt>
                <c:pt idx="4">
                  <c:v>86.666666666666671</c:v>
                </c:pt>
              </c:numCache>
            </c:numRef>
          </c:val>
          <c:extLst>
            <c:ext xmlns:c16="http://schemas.microsoft.com/office/drawing/2014/chart" uri="{C3380CC4-5D6E-409C-BE32-E72D297353CC}">
              <c16:uniqueId val="{00000001-EF86-45E1-ABC4-159B77AA613B}"/>
            </c:ext>
          </c:extLst>
        </c:ser>
        <c:dLbls>
          <c:showLegendKey val="0"/>
          <c:showVal val="0"/>
          <c:showCatName val="0"/>
          <c:showSerName val="0"/>
          <c:showPercent val="0"/>
          <c:showBubbleSize val="0"/>
        </c:dLbls>
        <c:gapWidth val="219"/>
        <c:overlap val="-27"/>
        <c:axId val="67241439"/>
        <c:axId val="67252479"/>
      </c:barChart>
      <c:catAx>
        <c:axId val="6724143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Concentrations (µl/L)</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252479"/>
        <c:crosses val="autoZero"/>
        <c:auto val="1"/>
        <c:lblAlgn val="ctr"/>
        <c:lblOffset val="100"/>
        <c:noMultiLvlLbl val="0"/>
      </c:catAx>
      <c:valAx>
        <c:axId val="67252479"/>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Mortality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2414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i="1">
                <a:solidFill>
                  <a:srgbClr val="7030A0"/>
                </a:solidFill>
              </a:rPr>
              <a:t>Juniperus macropoda </a:t>
            </a:r>
            <a:r>
              <a:rPr lang="en-IN">
                <a:solidFill>
                  <a:srgbClr val="7030A0"/>
                </a:solidFill>
              </a:rPr>
              <a:t>EO</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callosobrchus!$P$21</c:f>
              <c:strCache>
                <c:ptCount val="1"/>
                <c:pt idx="0">
                  <c:v>mortality %</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a:solidFill>
                <a:schemeClr val="tx1"/>
              </a:solidFill>
            </a:ln>
            <a:effectLst/>
          </c:spPr>
          <c:invertIfNegative val="0"/>
          <c:trendline>
            <c:spPr>
              <a:ln w="19050" cap="rnd">
                <a:solidFill>
                  <a:schemeClr val="accent1"/>
                </a:solidFill>
                <a:prstDash val="sysDot"/>
              </a:ln>
              <a:effectLst/>
            </c:spPr>
            <c:trendlineType val="linear"/>
            <c:dispRSqr val="0"/>
            <c:dispEq val="0"/>
          </c:trendline>
          <c:errBars>
            <c:errBarType val="both"/>
            <c:errValType val="cust"/>
            <c:noEndCap val="0"/>
            <c:plus>
              <c:numRef>
                <c:f>callosobrchus!$O$32:$O$37</c:f>
                <c:numCache>
                  <c:formatCode>General</c:formatCode>
                  <c:ptCount val="6"/>
                  <c:pt idx="0">
                    <c:v>3.3333300000000001</c:v>
                  </c:pt>
                  <c:pt idx="1">
                    <c:v>3.3333300000000001</c:v>
                  </c:pt>
                  <c:pt idx="2">
                    <c:v>3.3333300000000001</c:v>
                  </c:pt>
                  <c:pt idx="3">
                    <c:v>5.7735000000000003</c:v>
                  </c:pt>
                  <c:pt idx="4">
                    <c:v>3.3333300000000001</c:v>
                  </c:pt>
                  <c:pt idx="5">
                    <c:v>6.94651</c:v>
                  </c:pt>
                </c:numCache>
              </c:numRef>
            </c:plus>
            <c:minus>
              <c:numRef>
                <c:f>callosobrchus!$O$32:$O$37</c:f>
                <c:numCache>
                  <c:formatCode>General</c:formatCode>
                  <c:ptCount val="6"/>
                  <c:pt idx="0">
                    <c:v>3.3333300000000001</c:v>
                  </c:pt>
                  <c:pt idx="1">
                    <c:v>3.3333300000000001</c:v>
                  </c:pt>
                  <c:pt idx="2">
                    <c:v>3.3333300000000001</c:v>
                  </c:pt>
                  <c:pt idx="3">
                    <c:v>5.7735000000000003</c:v>
                  </c:pt>
                  <c:pt idx="4">
                    <c:v>3.3333300000000001</c:v>
                  </c:pt>
                  <c:pt idx="5">
                    <c:v>6.94651</c:v>
                  </c:pt>
                </c:numCache>
              </c:numRef>
            </c:minus>
            <c:spPr>
              <a:noFill/>
              <a:ln w="9525" cap="flat" cmpd="sng" algn="ctr">
                <a:solidFill>
                  <a:schemeClr val="tx1">
                    <a:lumMod val="65000"/>
                    <a:lumOff val="35000"/>
                  </a:schemeClr>
                </a:solidFill>
                <a:round/>
              </a:ln>
              <a:effectLst/>
            </c:spPr>
          </c:errBars>
          <c:cat>
            <c:strRef>
              <c:f>callosobrchus!$O$22:$O$26</c:f>
              <c:strCache>
                <c:ptCount val="5"/>
                <c:pt idx="0">
                  <c:v>8 µl/L</c:v>
                </c:pt>
                <c:pt idx="1">
                  <c:v>16 µl/L</c:v>
                </c:pt>
                <c:pt idx="2">
                  <c:v>24 µl/L</c:v>
                </c:pt>
                <c:pt idx="3">
                  <c:v>32 µl/L</c:v>
                </c:pt>
                <c:pt idx="4">
                  <c:v>40 µl/L</c:v>
                </c:pt>
              </c:strCache>
            </c:strRef>
          </c:cat>
          <c:val>
            <c:numRef>
              <c:f>callosobrchus!$P$22:$P$26</c:f>
              <c:numCache>
                <c:formatCode>General</c:formatCode>
                <c:ptCount val="5"/>
                <c:pt idx="0">
                  <c:v>13.333333333333334</c:v>
                </c:pt>
                <c:pt idx="1">
                  <c:v>23.333333333333332</c:v>
                </c:pt>
                <c:pt idx="2">
                  <c:v>36.666666666666664</c:v>
                </c:pt>
                <c:pt idx="3">
                  <c:v>60</c:v>
                </c:pt>
                <c:pt idx="4">
                  <c:v>83.333333333333343</c:v>
                </c:pt>
              </c:numCache>
            </c:numRef>
          </c:val>
          <c:extLst>
            <c:ext xmlns:c16="http://schemas.microsoft.com/office/drawing/2014/chart" uri="{C3380CC4-5D6E-409C-BE32-E72D297353CC}">
              <c16:uniqueId val="{00000001-A31B-4FF7-A348-D6366A4D88EF}"/>
            </c:ext>
          </c:extLst>
        </c:ser>
        <c:dLbls>
          <c:showLegendKey val="0"/>
          <c:showVal val="0"/>
          <c:showCatName val="0"/>
          <c:showSerName val="0"/>
          <c:showPercent val="0"/>
          <c:showBubbleSize val="0"/>
        </c:dLbls>
        <c:gapWidth val="219"/>
        <c:overlap val="-27"/>
        <c:axId val="100610095"/>
        <c:axId val="100593775"/>
      </c:barChart>
      <c:catAx>
        <c:axId val="1006100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Concentrations (µl/L)</a:t>
                </a:r>
              </a:p>
            </c:rich>
          </c:tx>
          <c:layout>
            <c:manualLayout>
              <c:xMode val="edge"/>
              <c:yMode val="edge"/>
              <c:x val="0.39951520376483796"/>
              <c:y val="0.8544990493220866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593775"/>
        <c:crosses val="autoZero"/>
        <c:auto val="1"/>
        <c:lblAlgn val="ctr"/>
        <c:lblOffset val="100"/>
        <c:noMultiLvlLbl val="0"/>
      </c:catAx>
      <c:valAx>
        <c:axId val="100593775"/>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Mortality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6100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i="1">
                <a:solidFill>
                  <a:srgbClr val="7030A0"/>
                </a:solidFill>
              </a:rPr>
              <a:t>Cedrus deodara </a:t>
            </a:r>
            <a:r>
              <a:rPr lang="en-US">
                <a:solidFill>
                  <a:srgbClr val="7030A0"/>
                </a:solidFill>
              </a:rPr>
              <a:t>EO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301442320527537"/>
          <c:y val="0.23722124333799471"/>
          <c:w val="0.79107181790675529"/>
          <c:h val="0.5474231156756354"/>
        </c:manualLayout>
      </c:layout>
      <c:barChart>
        <c:barDir val="col"/>
        <c:grouping val="clustered"/>
        <c:varyColors val="0"/>
        <c:ser>
          <c:idx val="0"/>
          <c:order val="0"/>
          <c:tx>
            <c:strRef>
              <c:f>callosobrchus!$L$55</c:f>
              <c:strCache>
                <c:ptCount val="1"/>
                <c:pt idx="0">
                  <c:v>Mortality </c:v>
                </c:pt>
              </c:strCache>
            </c:strRef>
          </c:tx>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a:ln>
              <a:solidFill>
                <a:schemeClr val="tx1"/>
              </a:solidFill>
            </a:ln>
            <a:effectLst/>
          </c:spPr>
          <c:invertIfNegative val="0"/>
          <c:trendline>
            <c:spPr>
              <a:ln w="19050" cap="rnd">
                <a:solidFill>
                  <a:schemeClr val="accent1"/>
                </a:solidFill>
                <a:prstDash val="sysDot"/>
              </a:ln>
              <a:effectLst/>
            </c:spPr>
            <c:trendlineType val="linear"/>
            <c:dispRSqr val="0"/>
            <c:dispEq val="0"/>
          </c:trendline>
          <c:errBars>
            <c:errBarType val="both"/>
            <c:errValType val="cust"/>
            <c:noEndCap val="0"/>
            <c:plus>
              <c:numRef>
                <c:f>callosobrchus!$P$75:$P$80</c:f>
                <c:numCache>
                  <c:formatCode>General</c:formatCode>
                  <c:ptCount val="6"/>
                  <c:pt idx="0">
                    <c:v>3.3333300000000001</c:v>
                  </c:pt>
                  <c:pt idx="1">
                    <c:v>3.3333300000000001</c:v>
                  </c:pt>
                  <c:pt idx="2">
                    <c:v>5.7735000000000003</c:v>
                  </c:pt>
                  <c:pt idx="3">
                    <c:v>6.6666699999999999</c:v>
                  </c:pt>
                  <c:pt idx="4">
                    <c:v>5.7735000000000003</c:v>
                  </c:pt>
                  <c:pt idx="5">
                    <c:v>6.4340400000000004</c:v>
                  </c:pt>
                </c:numCache>
              </c:numRef>
            </c:plus>
            <c:minus>
              <c:numRef>
                <c:f>callosobrchus!$P$75:$P$80</c:f>
                <c:numCache>
                  <c:formatCode>General</c:formatCode>
                  <c:ptCount val="6"/>
                  <c:pt idx="0">
                    <c:v>3.3333300000000001</c:v>
                  </c:pt>
                  <c:pt idx="1">
                    <c:v>3.3333300000000001</c:v>
                  </c:pt>
                  <c:pt idx="2">
                    <c:v>5.7735000000000003</c:v>
                  </c:pt>
                  <c:pt idx="3">
                    <c:v>6.6666699999999999</c:v>
                  </c:pt>
                  <c:pt idx="4">
                    <c:v>5.7735000000000003</c:v>
                  </c:pt>
                  <c:pt idx="5">
                    <c:v>6.4340400000000004</c:v>
                  </c:pt>
                </c:numCache>
              </c:numRef>
            </c:minus>
            <c:spPr>
              <a:noFill/>
              <a:ln w="9525" cap="flat" cmpd="sng" algn="ctr">
                <a:solidFill>
                  <a:schemeClr val="tx1">
                    <a:lumMod val="65000"/>
                    <a:lumOff val="35000"/>
                  </a:schemeClr>
                </a:solidFill>
                <a:round/>
              </a:ln>
              <a:effectLst/>
            </c:spPr>
          </c:errBars>
          <c:cat>
            <c:strRef>
              <c:f>callosobrchus!$K$56:$K$60</c:f>
              <c:strCache>
                <c:ptCount val="5"/>
                <c:pt idx="0">
                  <c:v>4 µl/L</c:v>
                </c:pt>
                <c:pt idx="1">
                  <c:v>8 µl/L</c:v>
                </c:pt>
                <c:pt idx="2">
                  <c:v>12 µl/L</c:v>
                </c:pt>
                <c:pt idx="3">
                  <c:v>16 µl/L</c:v>
                </c:pt>
                <c:pt idx="4">
                  <c:v>24 µl/L</c:v>
                </c:pt>
              </c:strCache>
            </c:strRef>
          </c:cat>
          <c:val>
            <c:numRef>
              <c:f>callosobrchus!$L$56:$L$60</c:f>
              <c:numCache>
                <c:formatCode>General</c:formatCode>
                <c:ptCount val="5"/>
                <c:pt idx="0">
                  <c:v>13.333333333333334</c:v>
                </c:pt>
                <c:pt idx="1">
                  <c:v>26.666666666666668</c:v>
                </c:pt>
                <c:pt idx="2">
                  <c:v>40</c:v>
                </c:pt>
                <c:pt idx="3">
                  <c:v>53.333333333333336</c:v>
                </c:pt>
                <c:pt idx="4">
                  <c:v>80</c:v>
                </c:pt>
              </c:numCache>
            </c:numRef>
          </c:val>
          <c:extLst>
            <c:ext xmlns:c16="http://schemas.microsoft.com/office/drawing/2014/chart" uri="{C3380CC4-5D6E-409C-BE32-E72D297353CC}">
              <c16:uniqueId val="{00000001-71ED-4953-BCB8-9E3F8F3444DB}"/>
            </c:ext>
          </c:extLst>
        </c:ser>
        <c:dLbls>
          <c:showLegendKey val="0"/>
          <c:showVal val="0"/>
          <c:showCatName val="0"/>
          <c:showSerName val="0"/>
          <c:showPercent val="0"/>
          <c:showBubbleSize val="0"/>
        </c:dLbls>
        <c:gapWidth val="219"/>
        <c:overlap val="-27"/>
        <c:axId val="1224914784"/>
        <c:axId val="1224913344"/>
      </c:barChart>
      <c:catAx>
        <c:axId val="122491478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Concentrations (µl/L)</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24913344"/>
        <c:crosses val="autoZero"/>
        <c:auto val="1"/>
        <c:lblAlgn val="ctr"/>
        <c:lblOffset val="100"/>
        <c:noMultiLvlLbl val="0"/>
      </c:catAx>
      <c:valAx>
        <c:axId val="1224913344"/>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Mortality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24914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cdr:x>
      <cdr:y>0.18056</cdr:y>
    </cdr:from>
    <cdr:to>
      <cdr:x>1</cdr:x>
      <cdr:y>0.51389</cdr:y>
    </cdr:to>
    <cdr:sp macro="" textlink="">
      <cdr:nvSpPr>
        <cdr:cNvPr id="2" name="TextBox 1">
          <a:extLst xmlns:a="http://schemas.openxmlformats.org/drawingml/2006/main">
            <a:ext uri="{FF2B5EF4-FFF2-40B4-BE49-F238E27FC236}">
              <a16:creationId xmlns:a16="http://schemas.microsoft.com/office/drawing/2014/main" id="{0001B64B-0429-82A2-886C-DAA2CC086EE6}"/>
            </a:ext>
          </a:extLst>
        </cdr:cNvPr>
        <cdr:cNvSpPr txBox="1"/>
      </cdr:nvSpPr>
      <cdr:spPr>
        <a:xfrm xmlns:a="http://schemas.openxmlformats.org/drawingml/2006/main">
          <a:off x="3952875" y="4953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0.8</cdr:x>
      <cdr:y>0.21528</cdr:y>
    </cdr:from>
    <cdr:to>
      <cdr:x>1</cdr:x>
      <cdr:y>0.54861</cdr:y>
    </cdr:to>
    <cdr:sp macro="" textlink="">
      <cdr:nvSpPr>
        <cdr:cNvPr id="3" name="TextBox 2">
          <a:extLst xmlns:a="http://schemas.openxmlformats.org/drawingml/2006/main">
            <a:ext uri="{FF2B5EF4-FFF2-40B4-BE49-F238E27FC236}">
              <a16:creationId xmlns:a16="http://schemas.microsoft.com/office/drawing/2014/main" id="{865CC770-2CAF-E656-0547-904373E90D84}"/>
            </a:ext>
          </a:extLst>
        </cdr:cNvPr>
        <cdr:cNvSpPr txBox="1"/>
      </cdr:nvSpPr>
      <cdr:spPr>
        <a:xfrm xmlns:a="http://schemas.openxmlformats.org/drawingml/2006/main">
          <a:off x="3832225" y="590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IN" sz="1100" kern="1200"/>
        </a:p>
      </cdr:txBody>
    </cdr:sp>
  </cdr:relSizeAnchor>
  <cdr:relSizeAnchor xmlns:cdr="http://schemas.openxmlformats.org/drawingml/2006/chartDrawing">
    <cdr:from>
      <cdr:x>0.84431</cdr:x>
      <cdr:y>0.14815</cdr:y>
    </cdr:from>
    <cdr:to>
      <cdr:x>0.90264</cdr:x>
      <cdr:y>0.25926</cdr:y>
    </cdr:to>
    <cdr:sp macro="" textlink="">
      <cdr:nvSpPr>
        <cdr:cNvPr id="4" name="TextBox 3">
          <a:extLst xmlns:a="http://schemas.openxmlformats.org/drawingml/2006/main">
            <a:ext uri="{FF2B5EF4-FFF2-40B4-BE49-F238E27FC236}">
              <a16:creationId xmlns:a16="http://schemas.microsoft.com/office/drawing/2014/main" id="{A7CA0B08-5177-FAC1-DB14-359BDBB46231}"/>
            </a:ext>
          </a:extLst>
        </cdr:cNvPr>
        <cdr:cNvSpPr txBox="1"/>
      </cdr:nvSpPr>
      <cdr:spPr>
        <a:xfrm xmlns:a="http://schemas.openxmlformats.org/drawingml/2006/main">
          <a:off x="3047922" y="328323"/>
          <a:ext cx="210570" cy="24623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0.68958</cdr:x>
      <cdr:y>0.29167</cdr:y>
    </cdr:from>
    <cdr:to>
      <cdr:x>0.74236</cdr:x>
      <cdr:y>0.38426</cdr:y>
    </cdr:to>
    <cdr:sp macro="" textlink="">
      <cdr:nvSpPr>
        <cdr:cNvPr id="5" name="TextBox 4">
          <a:extLst xmlns:a="http://schemas.openxmlformats.org/drawingml/2006/main">
            <a:ext uri="{FF2B5EF4-FFF2-40B4-BE49-F238E27FC236}">
              <a16:creationId xmlns:a16="http://schemas.microsoft.com/office/drawing/2014/main" id="{96A8A6C4-B2B9-CF46-41A1-2F61FE750BB7}"/>
            </a:ext>
          </a:extLst>
        </cdr:cNvPr>
        <cdr:cNvSpPr txBox="1"/>
      </cdr:nvSpPr>
      <cdr:spPr>
        <a:xfrm xmlns:a="http://schemas.openxmlformats.org/drawingml/2006/main">
          <a:off x="3152775" y="800100"/>
          <a:ext cx="241300" cy="254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0.52051</cdr:x>
      <cdr:y>0.38912</cdr:y>
    </cdr:from>
    <cdr:to>
      <cdr:x>0.59273</cdr:x>
      <cdr:y>0.48402</cdr:y>
    </cdr:to>
    <cdr:sp macro="" textlink="">
      <cdr:nvSpPr>
        <cdr:cNvPr id="6" name="TextBox 5">
          <a:extLst xmlns:a="http://schemas.openxmlformats.org/drawingml/2006/main">
            <a:ext uri="{FF2B5EF4-FFF2-40B4-BE49-F238E27FC236}">
              <a16:creationId xmlns:a16="http://schemas.microsoft.com/office/drawing/2014/main" id="{586A2C4D-2D6E-1AF3-468C-6D6A7083538A}"/>
            </a:ext>
          </a:extLst>
        </cdr:cNvPr>
        <cdr:cNvSpPr txBox="1"/>
      </cdr:nvSpPr>
      <cdr:spPr>
        <a:xfrm xmlns:a="http://schemas.openxmlformats.org/drawingml/2006/main">
          <a:off x="1879024" y="862342"/>
          <a:ext cx="260712" cy="21031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bc</a:t>
          </a:r>
        </a:p>
      </cdr:txBody>
    </cdr:sp>
  </cdr:relSizeAnchor>
  <cdr:relSizeAnchor xmlns:cdr="http://schemas.openxmlformats.org/drawingml/2006/chartDrawing">
    <cdr:from>
      <cdr:x>0.36236</cdr:x>
      <cdr:y>0.47488</cdr:y>
    </cdr:from>
    <cdr:to>
      <cdr:x>0.43319</cdr:x>
      <cdr:y>0.58368</cdr:y>
    </cdr:to>
    <cdr:sp macro="" textlink="">
      <cdr:nvSpPr>
        <cdr:cNvPr id="7" name="TextBox 6">
          <a:extLst xmlns:a="http://schemas.openxmlformats.org/drawingml/2006/main">
            <a:ext uri="{FF2B5EF4-FFF2-40B4-BE49-F238E27FC236}">
              <a16:creationId xmlns:a16="http://schemas.microsoft.com/office/drawing/2014/main" id="{C09285D6-AFFB-6EC1-4138-D02A8ABAC8AB}"/>
            </a:ext>
          </a:extLst>
        </cdr:cNvPr>
        <cdr:cNvSpPr txBox="1"/>
      </cdr:nvSpPr>
      <cdr:spPr>
        <a:xfrm xmlns:a="http://schemas.openxmlformats.org/drawingml/2006/main">
          <a:off x="1308114" y="1052397"/>
          <a:ext cx="255695" cy="2411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cd</a:t>
          </a:r>
        </a:p>
      </cdr:txBody>
    </cdr:sp>
  </cdr:relSizeAnchor>
  <cdr:relSizeAnchor xmlns:cdr="http://schemas.openxmlformats.org/drawingml/2006/chartDrawing">
    <cdr:from>
      <cdr:x>0.20717</cdr:x>
      <cdr:y>0.51258</cdr:y>
    </cdr:from>
    <cdr:to>
      <cdr:x>0.26828</cdr:x>
      <cdr:y>0.59591</cdr:y>
    </cdr:to>
    <cdr:sp macro="" textlink="">
      <cdr:nvSpPr>
        <cdr:cNvPr id="8" name="TextBox 7">
          <a:extLst xmlns:a="http://schemas.openxmlformats.org/drawingml/2006/main">
            <a:ext uri="{FF2B5EF4-FFF2-40B4-BE49-F238E27FC236}">
              <a16:creationId xmlns:a16="http://schemas.microsoft.com/office/drawing/2014/main" id="{7D7953A1-7C09-E08A-B4A2-DF87795CC55F}"/>
            </a:ext>
          </a:extLst>
        </cdr:cNvPr>
        <cdr:cNvSpPr txBox="1"/>
      </cdr:nvSpPr>
      <cdr:spPr>
        <a:xfrm xmlns:a="http://schemas.openxmlformats.org/drawingml/2006/main">
          <a:off x="747879" y="1135954"/>
          <a:ext cx="220605" cy="18467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d</a:t>
          </a:r>
        </a:p>
      </cdr:txBody>
    </cdr:sp>
  </cdr:relSizeAnchor>
</c:userShapes>
</file>

<file path=word/drawings/drawing2.xml><?xml version="1.0" encoding="utf-8"?>
<c:userShapes xmlns:c="http://schemas.openxmlformats.org/drawingml/2006/chart">
  <cdr:relSizeAnchor xmlns:cdr="http://schemas.openxmlformats.org/drawingml/2006/chartDrawing">
    <cdr:from>
      <cdr:x>0.85556</cdr:x>
      <cdr:y>0.15278</cdr:y>
    </cdr:from>
    <cdr:to>
      <cdr:x>0.90903</cdr:x>
      <cdr:y>0.25463</cdr:y>
    </cdr:to>
    <cdr:sp macro="" textlink="">
      <cdr:nvSpPr>
        <cdr:cNvPr id="2" name="TextBox 1">
          <a:extLst xmlns:a="http://schemas.openxmlformats.org/drawingml/2006/main">
            <a:ext uri="{FF2B5EF4-FFF2-40B4-BE49-F238E27FC236}">
              <a16:creationId xmlns:a16="http://schemas.microsoft.com/office/drawing/2014/main" id="{1AAC23CF-3C8D-6E10-33CD-CCCAA72D89B3}"/>
            </a:ext>
          </a:extLst>
        </cdr:cNvPr>
        <cdr:cNvSpPr txBox="1"/>
      </cdr:nvSpPr>
      <cdr:spPr>
        <a:xfrm xmlns:a="http://schemas.openxmlformats.org/drawingml/2006/main">
          <a:off x="3911600" y="419100"/>
          <a:ext cx="244475" cy="279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0.68819</cdr:x>
      <cdr:y>0.24074</cdr:y>
    </cdr:from>
    <cdr:to>
      <cdr:x>0.74792</cdr:x>
      <cdr:y>0.33796</cdr:y>
    </cdr:to>
    <cdr:sp macro="" textlink="">
      <cdr:nvSpPr>
        <cdr:cNvPr id="3" name="TextBox 2">
          <a:extLst xmlns:a="http://schemas.openxmlformats.org/drawingml/2006/main">
            <a:ext uri="{FF2B5EF4-FFF2-40B4-BE49-F238E27FC236}">
              <a16:creationId xmlns:a16="http://schemas.microsoft.com/office/drawing/2014/main" id="{C09830CA-6E66-1526-D0CF-E75E9CDFA187}"/>
            </a:ext>
          </a:extLst>
        </cdr:cNvPr>
        <cdr:cNvSpPr txBox="1"/>
      </cdr:nvSpPr>
      <cdr:spPr>
        <a:xfrm xmlns:a="http://schemas.openxmlformats.org/drawingml/2006/main">
          <a:off x="3146425" y="660400"/>
          <a:ext cx="27305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0.53162</cdr:x>
      <cdr:y>0.3636</cdr:y>
    </cdr:from>
    <cdr:to>
      <cdr:x>0.57884</cdr:x>
      <cdr:y>0.45388</cdr:y>
    </cdr:to>
    <cdr:sp macro="" textlink="">
      <cdr:nvSpPr>
        <cdr:cNvPr id="5" name="TextBox 4">
          <a:extLst xmlns:a="http://schemas.openxmlformats.org/drawingml/2006/main">
            <a:ext uri="{FF2B5EF4-FFF2-40B4-BE49-F238E27FC236}">
              <a16:creationId xmlns:a16="http://schemas.microsoft.com/office/drawing/2014/main" id="{6E9B077C-933E-68B0-B3A9-39DD2FDEC2C0}"/>
            </a:ext>
          </a:extLst>
        </cdr:cNvPr>
        <cdr:cNvSpPr txBox="1"/>
      </cdr:nvSpPr>
      <cdr:spPr>
        <a:xfrm xmlns:a="http://schemas.openxmlformats.org/drawingml/2006/main">
          <a:off x="1939401" y="810419"/>
          <a:ext cx="172262" cy="2012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0.36252</cdr:x>
      <cdr:y>0.4692</cdr:y>
    </cdr:from>
    <cdr:to>
      <cdr:x>0.42502</cdr:x>
      <cdr:y>0.58957</cdr:y>
    </cdr:to>
    <cdr:sp macro="" textlink="">
      <cdr:nvSpPr>
        <cdr:cNvPr id="6" name="TextBox 5">
          <a:extLst xmlns:a="http://schemas.openxmlformats.org/drawingml/2006/main">
            <a:ext uri="{FF2B5EF4-FFF2-40B4-BE49-F238E27FC236}">
              <a16:creationId xmlns:a16="http://schemas.microsoft.com/office/drawing/2014/main" id="{6BE1AABB-8B0B-5713-FE38-B0AC47E737E5}"/>
            </a:ext>
          </a:extLst>
        </cdr:cNvPr>
        <cdr:cNvSpPr txBox="1"/>
      </cdr:nvSpPr>
      <cdr:spPr>
        <a:xfrm xmlns:a="http://schemas.openxmlformats.org/drawingml/2006/main">
          <a:off x="1322514" y="1045776"/>
          <a:ext cx="228005" cy="2682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bc</a:t>
          </a:r>
        </a:p>
      </cdr:txBody>
    </cdr:sp>
  </cdr:relSizeAnchor>
  <cdr:relSizeAnchor xmlns:cdr="http://schemas.openxmlformats.org/drawingml/2006/chartDrawing">
    <cdr:from>
      <cdr:x>0.20983</cdr:x>
      <cdr:y>0.55182</cdr:y>
    </cdr:from>
    <cdr:to>
      <cdr:x>0.26121</cdr:x>
      <cdr:y>0.6583</cdr:y>
    </cdr:to>
    <cdr:sp macro="" textlink="">
      <cdr:nvSpPr>
        <cdr:cNvPr id="7" name="TextBox 6">
          <a:extLst xmlns:a="http://schemas.openxmlformats.org/drawingml/2006/main">
            <a:ext uri="{FF2B5EF4-FFF2-40B4-BE49-F238E27FC236}">
              <a16:creationId xmlns:a16="http://schemas.microsoft.com/office/drawing/2014/main" id="{CB6E9A33-B830-BA67-A072-87348FEEB723}"/>
            </a:ext>
          </a:extLst>
        </cdr:cNvPr>
        <cdr:cNvSpPr txBox="1"/>
      </cdr:nvSpPr>
      <cdr:spPr>
        <a:xfrm xmlns:a="http://schemas.openxmlformats.org/drawingml/2006/main">
          <a:off x="765487" y="1229920"/>
          <a:ext cx="187437" cy="23732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c</a:t>
          </a:r>
        </a:p>
      </cdr:txBody>
    </cdr:sp>
  </cdr:relSizeAnchor>
</c:userShapes>
</file>

<file path=word/drawings/drawing3.xml><?xml version="1.0" encoding="utf-8"?>
<c:userShapes xmlns:c="http://schemas.openxmlformats.org/drawingml/2006/chart">
  <cdr:relSizeAnchor xmlns:cdr="http://schemas.openxmlformats.org/drawingml/2006/chartDrawing">
    <cdr:from>
      <cdr:x>0.84777</cdr:x>
      <cdr:y>0.16567</cdr:y>
    </cdr:from>
    <cdr:to>
      <cdr:x>0.90541</cdr:x>
      <cdr:y>0.27679</cdr:y>
    </cdr:to>
    <cdr:sp macro="" textlink="">
      <cdr:nvSpPr>
        <cdr:cNvPr id="2" name="TextBox 1">
          <a:extLst xmlns:a="http://schemas.openxmlformats.org/drawingml/2006/main">
            <a:ext uri="{FF2B5EF4-FFF2-40B4-BE49-F238E27FC236}">
              <a16:creationId xmlns:a16="http://schemas.microsoft.com/office/drawing/2014/main" id="{637F2C20-A326-6C44-BE74-A725D26E1EAD}"/>
            </a:ext>
          </a:extLst>
        </cdr:cNvPr>
        <cdr:cNvSpPr txBox="1"/>
      </cdr:nvSpPr>
      <cdr:spPr>
        <a:xfrm xmlns:a="http://schemas.openxmlformats.org/drawingml/2006/main">
          <a:off x="3151933" y="353483"/>
          <a:ext cx="214297" cy="23706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0.68819</cdr:x>
      <cdr:y>0.30093</cdr:y>
    </cdr:from>
    <cdr:to>
      <cdr:x>0.73403</cdr:x>
      <cdr:y>0.42824</cdr:y>
    </cdr:to>
    <cdr:sp macro="" textlink="">
      <cdr:nvSpPr>
        <cdr:cNvPr id="3" name="TextBox 2">
          <a:extLst xmlns:a="http://schemas.openxmlformats.org/drawingml/2006/main">
            <a:ext uri="{FF2B5EF4-FFF2-40B4-BE49-F238E27FC236}">
              <a16:creationId xmlns:a16="http://schemas.microsoft.com/office/drawing/2014/main" id="{50FBBEB8-7223-158A-42A3-469EE8C505AB}"/>
            </a:ext>
          </a:extLst>
        </cdr:cNvPr>
        <cdr:cNvSpPr txBox="1"/>
      </cdr:nvSpPr>
      <cdr:spPr>
        <a:xfrm xmlns:a="http://schemas.openxmlformats.org/drawingml/2006/main">
          <a:off x="3146425" y="825500"/>
          <a:ext cx="209550" cy="3492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0.5211</cdr:x>
      <cdr:y>0.3793</cdr:y>
    </cdr:from>
    <cdr:to>
      <cdr:x>0.58498</cdr:x>
      <cdr:y>0.51124</cdr:y>
    </cdr:to>
    <cdr:sp macro="" textlink="">
      <cdr:nvSpPr>
        <cdr:cNvPr id="4" name="TextBox 3">
          <a:extLst xmlns:a="http://schemas.openxmlformats.org/drawingml/2006/main">
            <a:ext uri="{FF2B5EF4-FFF2-40B4-BE49-F238E27FC236}">
              <a16:creationId xmlns:a16="http://schemas.microsoft.com/office/drawing/2014/main" id="{DDB1BD4A-081D-AB49-E538-EF824F577F35}"/>
            </a:ext>
          </a:extLst>
        </cdr:cNvPr>
        <cdr:cNvSpPr txBox="1"/>
      </cdr:nvSpPr>
      <cdr:spPr>
        <a:xfrm xmlns:a="http://schemas.openxmlformats.org/drawingml/2006/main">
          <a:off x="1937396" y="809272"/>
          <a:ext cx="237534" cy="2815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bc</a:t>
          </a:r>
        </a:p>
      </cdr:txBody>
    </cdr:sp>
  </cdr:relSizeAnchor>
  <cdr:relSizeAnchor xmlns:cdr="http://schemas.openxmlformats.org/drawingml/2006/chartDrawing">
    <cdr:from>
      <cdr:x>0.35411</cdr:x>
      <cdr:y>0.46561</cdr:y>
    </cdr:from>
    <cdr:to>
      <cdr:x>0.41661</cdr:x>
      <cdr:y>0.5582</cdr:y>
    </cdr:to>
    <cdr:sp macro="" textlink="">
      <cdr:nvSpPr>
        <cdr:cNvPr id="5" name="TextBox 4">
          <a:extLst xmlns:a="http://schemas.openxmlformats.org/drawingml/2006/main">
            <a:ext uri="{FF2B5EF4-FFF2-40B4-BE49-F238E27FC236}">
              <a16:creationId xmlns:a16="http://schemas.microsoft.com/office/drawing/2014/main" id="{F7047CAF-9888-C34B-ACF5-3EB5C1FE55E3}"/>
            </a:ext>
          </a:extLst>
        </cdr:cNvPr>
        <cdr:cNvSpPr txBox="1"/>
      </cdr:nvSpPr>
      <cdr:spPr>
        <a:xfrm xmlns:a="http://schemas.openxmlformats.org/drawingml/2006/main">
          <a:off x="1316556" y="993422"/>
          <a:ext cx="232370" cy="19755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cd</a:t>
          </a:r>
        </a:p>
      </cdr:txBody>
    </cdr:sp>
  </cdr:relSizeAnchor>
  <cdr:relSizeAnchor xmlns:cdr="http://schemas.openxmlformats.org/drawingml/2006/chartDrawing">
    <cdr:from>
      <cdr:x>0.20944</cdr:x>
      <cdr:y>0.53505</cdr:y>
    </cdr:from>
    <cdr:to>
      <cdr:x>0.26361</cdr:x>
      <cdr:y>0.64385</cdr:y>
    </cdr:to>
    <cdr:sp macro="" textlink="">
      <cdr:nvSpPr>
        <cdr:cNvPr id="6" name="TextBox 5">
          <a:extLst xmlns:a="http://schemas.openxmlformats.org/drawingml/2006/main">
            <a:ext uri="{FF2B5EF4-FFF2-40B4-BE49-F238E27FC236}">
              <a16:creationId xmlns:a16="http://schemas.microsoft.com/office/drawing/2014/main" id="{3E805A0E-90B3-BB7F-E66B-B0750C4AEC93}"/>
            </a:ext>
          </a:extLst>
        </cdr:cNvPr>
        <cdr:cNvSpPr txBox="1"/>
      </cdr:nvSpPr>
      <cdr:spPr>
        <a:xfrm xmlns:a="http://schemas.openxmlformats.org/drawingml/2006/main">
          <a:off x="778684" y="1141589"/>
          <a:ext cx="201388" cy="23212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d</a:t>
          </a:r>
        </a:p>
      </cdr:txBody>
    </cdr:sp>
  </cdr:relSizeAnchor>
</c:userShapes>
</file>

<file path=word/drawings/drawing4.xml><?xml version="1.0" encoding="utf-8"?>
<c:userShapes xmlns:c="http://schemas.openxmlformats.org/drawingml/2006/chart">
  <cdr:relSizeAnchor xmlns:cdr="http://schemas.openxmlformats.org/drawingml/2006/chartDrawing">
    <cdr:from>
      <cdr:x>0.85833</cdr:x>
      <cdr:y>0.20602</cdr:y>
    </cdr:from>
    <cdr:to>
      <cdr:x>0.92014</cdr:x>
      <cdr:y>0.3125</cdr:y>
    </cdr:to>
    <cdr:sp macro="" textlink="">
      <cdr:nvSpPr>
        <cdr:cNvPr id="2" name="TextBox 1">
          <a:extLst xmlns:a="http://schemas.openxmlformats.org/drawingml/2006/main">
            <a:ext uri="{FF2B5EF4-FFF2-40B4-BE49-F238E27FC236}">
              <a16:creationId xmlns:a16="http://schemas.microsoft.com/office/drawing/2014/main" id="{F13F42B0-0F0C-F08D-D3E1-D7CCBED9346A}"/>
            </a:ext>
          </a:extLst>
        </cdr:cNvPr>
        <cdr:cNvSpPr txBox="1"/>
      </cdr:nvSpPr>
      <cdr:spPr>
        <a:xfrm xmlns:a="http://schemas.openxmlformats.org/drawingml/2006/main">
          <a:off x="3924300" y="565150"/>
          <a:ext cx="282575" cy="2921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0.67847</cdr:x>
      <cdr:y>0.31481</cdr:y>
    </cdr:from>
    <cdr:to>
      <cdr:x>0.74931</cdr:x>
      <cdr:y>0.44213</cdr:y>
    </cdr:to>
    <cdr:sp macro="" textlink="">
      <cdr:nvSpPr>
        <cdr:cNvPr id="3" name="TextBox 2">
          <a:extLst xmlns:a="http://schemas.openxmlformats.org/drawingml/2006/main">
            <a:ext uri="{FF2B5EF4-FFF2-40B4-BE49-F238E27FC236}">
              <a16:creationId xmlns:a16="http://schemas.microsoft.com/office/drawing/2014/main" id="{33FC5623-B17D-AC56-56A1-8B7F83DDCA6C}"/>
            </a:ext>
          </a:extLst>
        </cdr:cNvPr>
        <cdr:cNvSpPr txBox="1"/>
      </cdr:nvSpPr>
      <cdr:spPr>
        <a:xfrm xmlns:a="http://schemas.openxmlformats.org/drawingml/2006/main">
          <a:off x="3101975" y="863600"/>
          <a:ext cx="323850" cy="3492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ab</a:t>
          </a:r>
        </a:p>
      </cdr:txBody>
    </cdr:sp>
  </cdr:relSizeAnchor>
  <cdr:relSizeAnchor xmlns:cdr="http://schemas.openxmlformats.org/drawingml/2006/chartDrawing">
    <cdr:from>
      <cdr:x>0.51458</cdr:x>
      <cdr:y>0.40972</cdr:y>
    </cdr:from>
    <cdr:to>
      <cdr:x>0.57986</cdr:x>
      <cdr:y>0.5162</cdr:y>
    </cdr:to>
    <cdr:sp macro="" textlink="">
      <cdr:nvSpPr>
        <cdr:cNvPr id="4" name="TextBox 3">
          <a:extLst xmlns:a="http://schemas.openxmlformats.org/drawingml/2006/main">
            <a:ext uri="{FF2B5EF4-FFF2-40B4-BE49-F238E27FC236}">
              <a16:creationId xmlns:a16="http://schemas.microsoft.com/office/drawing/2014/main" id="{4188C96C-3C1C-1120-2972-1C33426C0FE2}"/>
            </a:ext>
          </a:extLst>
        </cdr:cNvPr>
        <cdr:cNvSpPr txBox="1"/>
      </cdr:nvSpPr>
      <cdr:spPr>
        <a:xfrm xmlns:a="http://schemas.openxmlformats.org/drawingml/2006/main">
          <a:off x="2352675" y="1123950"/>
          <a:ext cx="298450" cy="2921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bc</a:t>
          </a:r>
        </a:p>
      </cdr:txBody>
    </cdr:sp>
  </cdr:relSizeAnchor>
  <cdr:relSizeAnchor xmlns:cdr="http://schemas.openxmlformats.org/drawingml/2006/chartDrawing">
    <cdr:from>
      <cdr:x>0.35411</cdr:x>
      <cdr:y>0.47466</cdr:y>
    </cdr:from>
    <cdr:to>
      <cdr:x>0.42495</cdr:x>
      <cdr:y>0.56957</cdr:y>
    </cdr:to>
    <cdr:sp macro="" textlink="">
      <cdr:nvSpPr>
        <cdr:cNvPr id="5" name="TextBox 4">
          <a:extLst xmlns:a="http://schemas.openxmlformats.org/drawingml/2006/main">
            <a:ext uri="{FF2B5EF4-FFF2-40B4-BE49-F238E27FC236}">
              <a16:creationId xmlns:a16="http://schemas.microsoft.com/office/drawing/2014/main" id="{AC96FF78-7912-026E-938A-8A0EE8C5E51B}"/>
            </a:ext>
          </a:extLst>
        </cdr:cNvPr>
        <cdr:cNvSpPr txBox="1"/>
      </cdr:nvSpPr>
      <cdr:spPr>
        <a:xfrm xmlns:a="http://schemas.openxmlformats.org/drawingml/2006/main">
          <a:off x="1518940" y="1015750"/>
          <a:ext cx="303834" cy="20309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cd</a:t>
          </a:r>
        </a:p>
      </cdr:txBody>
    </cdr:sp>
  </cdr:relSizeAnchor>
  <cdr:relSizeAnchor xmlns:cdr="http://schemas.openxmlformats.org/drawingml/2006/chartDrawing">
    <cdr:from>
      <cdr:x>0.19569</cdr:x>
      <cdr:y>0.54873</cdr:y>
    </cdr:from>
    <cdr:to>
      <cdr:x>0.25958</cdr:x>
      <cdr:y>0.65753</cdr:y>
    </cdr:to>
    <cdr:sp macro="" textlink="">
      <cdr:nvSpPr>
        <cdr:cNvPr id="6" name="TextBox 5">
          <a:extLst xmlns:a="http://schemas.openxmlformats.org/drawingml/2006/main">
            <a:ext uri="{FF2B5EF4-FFF2-40B4-BE49-F238E27FC236}">
              <a16:creationId xmlns:a16="http://schemas.microsoft.com/office/drawing/2014/main" id="{5E640217-9072-1E13-4524-DAC604C05D97}"/>
            </a:ext>
          </a:extLst>
        </cdr:cNvPr>
        <cdr:cNvSpPr txBox="1"/>
      </cdr:nvSpPr>
      <cdr:spPr>
        <a:xfrm xmlns:a="http://schemas.openxmlformats.org/drawingml/2006/main">
          <a:off x="839388" y="1174265"/>
          <a:ext cx="274047" cy="23281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d</a:t>
          </a:r>
        </a:p>
      </cdr:txBody>
    </cdr:sp>
  </cdr:relSizeAnchor>
</c:userShapes>
</file>

<file path=word/drawings/drawing5.xml><?xml version="1.0" encoding="utf-8"?>
<c:userShapes xmlns:c="http://schemas.openxmlformats.org/drawingml/2006/chart">
  <cdr:relSizeAnchor xmlns:cdr="http://schemas.openxmlformats.org/drawingml/2006/chartDrawing">
    <cdr:from>
      <cdr:x>0.84563</cdr:x>
      <cdr:y>0.17262</cdr:y>
    </cdr:from>
    <cdr:to>
      <cdr:x>0.9067</cdr:x>
      <cdr:y>0.27381</cdr:y>
    </cdr:to>
    <cdr:sp macro="" textlink="">
      <cdr:nvSpPr>
        <cdr:cNvPr id="2" name="TextBox 1">
          <a:extLst xmlns:a="http://schemas.openxmlformats.org/drawingml/2006/main">
            <a:ext uri="{FF2B5EF4-FFF2-40B4-BE49-F238E27FC236}">
              <a16:creationId xmlns:a16="http://schemas.microsoft.com/office/drawing/2014/main" id="{7803771F-F794-0246-B71B-2C96FC6BBDB9}"/>
            </a:ext>
          </a:extLst>
        </cdr:cNvPr>
        <cdr:cNvSpPr txBox="1"/>
      </cdr:nvSpPr>
      <cdr:spPr>
        <a:xfrm xmlns:a="http://schemas.openxmlformats.org/drawingml/2006/main">
          <a:off x="3165475" y="368300"/>
          <a:ext cx="228600" cy="215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0.68639</cdr:x>
      <cdr:y>0.29052</cdr:y>
    </cdr:from>
    <cdr:to>
      <cdr:x>0.74918</cdr:x>
      <cdr:y>0.43899</cdr:y>
    </cdr:to>
    <cdr:sp macro="" textlink="">
      <cdr:nvSpPr>
        <cdr:cNvPr id="3" name="TextBox 2">
          <a:extLst xmlns:a="http://schemas.openxmlformats.org/drawingml/2006/main">
            <a:ext uri="{FF2B5EF4-FFF2-40B4-BE49-F238E27FC236}">
              <a16:creationId xmlns:a16="http://schemas.microsoft.com/office/drawing/2014/main" id="{4D589A9E-1CA6-0A0C-1750-4C445DC8C8B7}"/>
            </a:ext>
          </a:extLst>
        </cdr:cNvPr>
        <cdr:cNvSpPr txBox="1"/>
      </cdr:nvSpPr>
      <cdr:spPr>
        <a:xfrm xmlns:a="http://schemas.openxmlformats.org/drawingml/2006/main">
          <a:off x="2582752" y="621267"/>
          <a:ext cx="236279" cy="317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0.53137</cdr:x>
      <cdr:y>0.42172</cdr:y>
    </cdr:from>
    <cdr:to>
      <cdr:x>0.60397</cdr:x>
      <cdr:y>0.55293</cdr:y>
    </cdr:to>
    <cdr:sp macro="" textlink="">
      <cdr:nvSpPr>
        <cdr:cNvPr id="4" name="TextBox 3">
          <a:extLst xmlns:a="http://schemas.openxmlformats.org/drawingml/2006/main">
            <a:ext uri="{FF2B5EF4-FFF2-40B4-BE49-F238E27FC236}">
              <a16:creationId xmlns:a16="http://schemas.microsoft.com/office/drawing/2014/main" id="{4DD4CB18-8EDE-B4FE-E8CA-64A91961239A}"/>
            </a:ext>
          </a:extLst>
        </cdr:cNvPr>
        <cdr:cNvSpPr txBox="1"/>
      </cdr:nvSpPr>
      <cdr:spPr>
        <a:xfrm xmlns:a="http://schemas.openxmlformats.org/drawingml/2006/main">
          <a:off x="1999436" y="901846"/>
          <a:ext cx="273196" cy="2805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0.35672</cdr:x>
      <cdr:y>0.49078</cdr:y>
    </cdr:from>
    <cdr:to>
      <cdr:x>0.4411</cdr:x>
      <cdr:y>0.61163</cdr:y>
    </cdr:to>
    <cdr:sp macro="" textlink="">
      <cdr:nvSpPr>
        <cdr:cNvPr id="5" name="TextBox 4">
          <a:extLst xmlns:a="http://schemas.openxmlformats.org/drawingml/2006/main">
            <a:ext uri="{FF2B5EF4-FFF2-40B4-BE49-F238E27FC236}">
              <a16:creationId xmlns:a16="http://schemas.microsoft.com/office/drawing/2014/main" id="{D14E0702-4934-68AD-BB4C-D09B76C55EE4}"/>
            </a:ext>
          </a:extLst>
        </cdr:cNvPr>
        <cdr:cNvSpPr txBox="1"/>
      </cdr:nvSpPr>
      <cdr:spPr>
        <a:xfrm xmlns:a="http://schemas.openxmlformats.org/drawingml/2006/main">
          <a:off x="1342285" y="1049519"/>
          <a:ext cx="317499" cy="25843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cd</a:t>
          </a:r>
        </a:p>
      </cdr:txBody>
    </cdr:sp>
  </cdr:relSizeAnchor>
  <cdr:relSizeAnchor xmlns:cdr="http://schemas.openxmlformats.org/drawingml/2006/chartDrawing">
    <cdr:from>
      <cdr:x>0.19582</cdr:x>
      <cdr:y>0.53912</cdr:y>
    </cdr:from>
    <cdr:to>
      <cdr:x>0.26646</cdr:x>
      <cdr:y>0.65997</cdr:y>
    </cdr:to>
    <cdr:sp macro="" textlink="">
      <cdr:nvSpPr>
        <cdr:cNvPr id="6" name="TextBox 5">
          <a:extLst xmlns:a="http://schemas.openxmlformats.org/drawingml/2006/main">
            <a:ext uri="{FF2B5EF4-FFF2-40B4-BE49-F238E27FC236}">
              <a16:creationId xmlns:a16="http://schemas.microsoft.com/office/drawing/2014/main" id="{A0A8435A-CFC0-5D8F-9E09-2D9FCBFD9D23}"/>
            </a:ext>
          </a:extLst>
        </cdr:cNvPr>
        <cdr:cNvSpPr txBox="1"/>
      </cdr:nvSpPr>
      <cdr:spPr>
        <a:xfrm xmlns:a="http://schemas.openxmlformats.org/drawingml/2006/main">
          <a:off x="736817" y="1152890"/>
          <a:ext cx="265814" cy="25843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d</a:t>
          </a:r>
        </a:p>
      </cdr:txBody>
    </cdr:sp>
  </cdr:relSizeAnchor>
</c:userShapes>
</file>

<file path=word/drawings/drawing6.xml><?xml version="1.0" encoding="utf-8"?>
<c:userShapes xmlns:c="http://schemas.openxmlformats.org/drawingml/2006/chart">
  <cdr:relSizeAnchor xmlns:cdr="http://schemas.openxmlformats.org/drawingml/2006/chartDrawing">
    <cdr:from>
      <cdr:x>0.83763</cdr:x>
      <cdr:y>0.21851</cdr:y>
    </cdr:from>
    <cdr:to>
      <cdr:x>0.90385</cdr:x>
      <cdr:y>0.31541</cdr:y>
    </cdr:to>
    <cdr:sp macro="" textlink="">
      <cdr:nvSpPr>
        <cdr:cNvPr id="2" name="TextBox 1">
          <a:extLst xmlns:a="http://schemas.openxmlformats.org/drawingml/2006/main">
            <a:ext uri="{FF2B5EF4-FFF2-40B4-BE49-F238E27FC236}">
              <a16:creationId xmlns:a16="http://schemas.microsoft.com/office/drawing/2014/main" id="{28206F11-018F-5BD7-2C4E-C43E75B3EEC4}"/>
            </a:ext>
          </a:extLst>
        </cdr:cNvPr>
        <cdr:cNvSpPr txBox="1"/>
      </cdr:nvSpPr>
      <cdr:spPr>
        <a:xfrm xmlns:a="http://schemas.openxmlformats.org/drawingml/2006/main">
          <a:off x="3012027" y="480806"/>
          <a:ext cx="238100" cy="2132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0.67682</cdr:x>
      <cdr:y>0.34546</cdr:y>
    </cdr:from>
    <cdr:to>
      <cdr:x>0.73981</cdr:x>
      <cdr:y>0.44236</cdr:y>
    </cdr:to>
    <cdr:sp macro="" textlink="">
      <cdr:nvSpPr>
        <cdr:cNvPr id="3" name="TextBox 2">
          <a:extLst xmlns:a="http://schemas.openxmlformats.org/drawingml/2006/main">
            <a:ext uri="{FF2B5EF4-FFF2-40B4-BE49-F238E27FC236}">
              <a16:creationId xmlns:a16="http://schemas.microsoft.com/office/drawing/2014/main" id="{732B82D3-DBE0-7224-826A-01ADECEA6656}"/>
            </a:ext>
          </a:extLst>
        </cdr:cNvPr>
        <cdr:cNvSpPr txBox="1"/>
      </cdr:nvSpPr>
      <cdr:spPr>
        <a:xfrm xmlns:a="http://schemas.openxmlformats.org/drawingml/2006/main">
          <a:off x="2433767" y="760139"/>
          <a:ext cx="226485" cy="2132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0.35801</cdr:x>
      <cdr:y>0.51238</cdr:y>
    </cdr:from>
    <cdr:to>
      <cdr:x>0.43876</cdr:x>
      <cdr:y>0.62812</cdr:y>
    </cdr:to>
    <cdr:sp macro="" textlink="">
      <cdr:nvSpPr>
        <cdr:cNvPr id="4" name="TextBox 3">
          <a:extLst xmlns:a="http://schemas.openxmlformats.org/drawingml/2006/main">
            <a:ext uri="{FF2B5EF4-FFF2-40B4-BE49-F238E27FC236}">
              <a16:creationId xmlns:a16="http://schemas.microsoft.com/office/drawing/2014/main" id="{95EAD370-DE73-EB2D-9142-F6D42CD3FBB7}"/>
            </a:ext>
          </a:extLst>
        </cdr:cNvPr>
        <cdr:cNvSpPr txBox="1"/>
      </cdr:nvSpPr>
      <cdr:spPr>
        <a:xfrm xmlns:a="http://schemas.openxmlformats.org/drawingml/2006/main">
          <a:off x="1418458" y="1240005"/>
          <a:ext cx="319938" cy="28010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cd</a:t>
          </a:r>
        </a:p>
      </cdr:txBody>
    </cdr:sp>
  </cdr:relSizeAnchor>
  <cdr:relSizeAnchor xmlns:cdr="http://schemas.openxmlformats.org/drawingml/2006/chartDrawing">
    <cdr:from>
      <cdr:x>0.18831</cdr:x>
      <cdr:y>0.59421</cdr:y>
    </cdr:from>
    <cdr:to>
      <cdr:x>0.24483</cdr:x>
      <cdr:y>0.70187</cdr:y>
    </cdr:to>
    <cdr:sp macro="" textlink="">
      <cdr:nvSpPr>
        <cdr:cNvPr id="5" name="TextBox 4">
          <a:extLst xmlns:a="http://schemas.openxmlformats.org/drawingml/2006/main">
            <a:ext uri="{FF2B5EF4-FFF2-40B4-BE49-F238E27FC236}">
              <a16:creationId xmlns:a16="http://schemas.microsoft.com/office/drawing/2014/main" id="{3020080A-3E88-9D17-2ADB-6AFCAA75F5FD}"/>
            </a:ext>
          </a:extLst>
        </cdr:cNvPr>
        <cdr:cNvSpPr txBox="1"/>
      </cdr:nvSpPr>
      <cdr:spPr>
        <a:xfrm xmlns:a="http://schemas.openxmlformats.org/drawingml/2006/main">
          <a:off x="860941" y="1630030"/>
          <a:ext cx="258430" cy="2953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d</a:t>
          </a:r>
        </a:p>
      </cdr:txBody>
    </cdr:sp>
  </cdr:relSizeAnchor>
  <cdr:relSizeAnchor xmlns:cdr="http://schemas.openxmlformats.org/drawingml/2006/chartDrawing">
    <cdr:from>
      <cdr:x>0.5134</cdr:x>
      <cdr:y>0.42622</cdr:y>
    </cdr:from>
    <cdr:to>
      <cdr:x>0.58235</cdr:x>
      <cdr:y>0.52691</cdr:y>
    </cdr:to>
    <cdr:sp macro="" textlink="">
      <cdr:nvSpPr>
        <cdr:cNvPr id="6" name="TextBox 5">
          <a:extLst xmlns:a="http://schemas.openxmlformats.org/drawingml/2006/main">
            <a:ext uri="{FF2B5EF4-FFF2-40B4-BE49-F238E27FC236}">
              <a16:creationId xmlns:a16="http://schemas.microsoft.com/office/drawing/2014/main" id="{E7F95906-6788-64DA-5F8F-7B0F9795F1BA}"/>
            </a:ext>
          </a:extLst>
        </cdr:cNvPr>
        <cdr:cNvSpPr txBox="1"/>
      </cdr:nvSpPr>
      <cdr:spPr>
        <a:xfrm xmlns:a="http://schemas.openxmlformats.org/drawingml/2006/main">
          <a:off x="1846121" y="937843"/>
          <a:ext cx="247945" cy="22153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100" b="1" kern="1200">
              <a:latin typeface="Times New Roman" panose="02020603050405020304" pitchFamily="18" charset="0"/>
              <a:cs typeface="Times New Roman" panose="02020603050405020304" pitchFamily="18" charset="0"/>
            </a:rPr>
            <a:t>bc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E6EB-6B9E-4384-AD4B-37A1F3D5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GULERIA</dc:creator>
  <cp:keywords/>
  <dc:description/>
  <cp:lastModifiedBy>NIRAJ GULERIA</cp:lastModifiedBy>
  <cp:revision>8</cp:revision>
  <dcterms:created xsi:type="dcterms:W3CDTF">2025-10-08T10:55:00Z</dcterms:created>
  <dcterms:modified xsi:type="dcterms:W3CDTF">2025-11-02T11:36:00Z</dcterms:modified>
</cp:coreProperties>
</file>