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AD884" w14:textId="66468C00" w:rsidR="00802B47" w:rsidRDefault="006D5785" w:rsidP="00827D31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bookmarkStart w:id="0" w:name="_Hlk196319463"/>
      <w:r w:rsidRPr="00827D31">
        <w:rPr>
          <w:rFonts w:ascii="Times New Roman" w:hAnsi="Times New Roman" w:cs="Times New Roman"/>
          <w:sz w:val="32"/>
          <w:szCs w:val="32"/>
        </w:rPr>
        <w:t>Supplementary</w:t>
      </w:r>
      <w:r w:rsidR="0099612E" w:rsidRPr="00827D31">
        <w:rPr>
          <w:rFonts w:ascii="Times New Roman" w:hAnsi="Times New Roman" w:cs="Times New Roman"/>
          <w:sz w:val="32"/>
          <w:szCs w:val="32"/>
        </w:rPr>
        <w:t xml:space="preserve"> Material</w:t>
      </w:r>
      <w:r w:rsidRPr="00827D31">
        <w:rPr>
          <w:rFonts w:ascii="Times New Roman" w:hAnsi="Times New Roman" w:cs="Times New Roman"/>
          <w:sz w:val="32"/>
          <w:szCs w:val="32"/>
        </w:rPr>
        <w:t xml:space="preserve"> for “</w:t>
      </w:r>
      <w:r w:rsidR="00827D31" w:rsidRPr="000B07E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Global wind stilling and the role of sub-monthly variability in explaining deficiencies </w:t>
      </w:r>
      <w:r w:rsidR="00827D31" w:rsidRPr="00827D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in </w:t>
      </w:r>
      <w:r w:rsidR="00827D31" w:rsidRPr="000B07E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atmospheric reanalyses</w:t>
      </w:r>
      <w:r w:rsidRPr="00827D31">
        <w:rPr>
          <w:rFonts w:ascii="Times New Roman" w:hAnsi="Times New Roman" w:cs="Times New Roman"/>
          <w:sz w:val="32"/>
          <w:szCs w:val="32"/>
        </w:rPr>
        <w:t>”</w:t>
      </w:r>
    </w:p>
    <w:p w14:paraId="3B75C7D3" w14:textId="77777777" w:rsidR="00D52BDC" w:rsidRPr="00827D31" w:rsidRDefault="00D52BDC" w:rsidP="00827D31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389E64B9" w14:textId="77777777" w:rsidR="00D52BDC" w:rsidRPr="00BB2E4D" w:rsidRDefault="00D52BDC" w:rsidP="00D52BDC">
      <w:pPr>
        <w:rPr>
          <w:rFonts w:ascii="Times New Roman" w:hAnsi="Times New Roman" w:cs="Times New Roman"/>
          <w:vertAlign w:val="superscript"/>
        </w:rPr>
      </w:pPr>
      <w:r w:rsidRPr="00BB2E4D">
        <w:rPr>
          <w:rFonts w:ascii="Times New Roman" w:hAnsi="Times New Roman" w:cs="Times New Roman"/>
        </w:rPr>
        <w:t>Paul-Arthur Monerie</w:t>
      </w:r>
      <w:r w:rsidRPr="00BB2E4D">
        <w:rPr>
          <w:rFonts w:ascii="Times New Roman" w:hAnsi="Times New Roman" w:cs="Times New Roman"/>
          <w:vertAlign w:val="superscript"/>
        </w:rPr>
        <w:t>1</w:t>
      </w:r>
      <w:r w:rsidRPr="00BB2E4D">
        <w:rPr>
          <w:rFonts w:ascii="Times New Roman" w:hAnsi="Times New Roman" w:cs="Times New Roman"/>
        </w:rPr>
        <w:t>, Reinhard Schiemann</w:t>
      </w:r>
      <w:r w:rsidRPr="00BB2E4D">
        <w:rPr>
          <w:rFonts w:ascii="Times New Roman" w:hAnsi="Times New Roman" w:cs="Times New Roman"/>
          <w:vertAlign w:val="superscript"/>
        </w:rPr>
        <w:t>1</w:t>
      </w:r>
      <w:r w:rsidRPr="00BB2E4D">
        <w:rPr>
          <w:rFonts w:ascii="Times New Roman" w:hAnsi="Times New Roman" w:cs="Times New Roman"/>
        </w:rPr>
        <w:t>, David J Brayshaw</w:t>
      </w:r>
      <w:r w:rsidRPr="00BB2E4D">
        <w:rPr>
          <w:rFonts w:ascii="Times New Roman" w:hAnsi="Times New Roman" w:cs="Times New Roman"/>
          <w:vertAlign w:val="superscript"/>
        </w:rPr>
        <w:t>2</w:t>
      </w:r>
      <w:r w:rsidRPr="00BB2E4D">
        <w:rPr>
          <w:rFonts w:ascii="Times New Roman" w:hAnsi="Times New Roman" w:cs="Times New Roman"/>
        </w:rPr>
        <w:t>, Jon I Robson</w:t>
      </w:r>
      <w:r w:rsidRPr="00BB2E4D">
        <w:rPr>
          <w:rFonts w:ascii="Times New Roman" w:hAnsi="Times New Roman" w:cs="Times New Roman"/>
          <w:vertAlign w:val="superscript"/>
        </w:rPr>
        <w:t>1</w:t>
      </w:r>
    </w:p>
    <w:p w14:paraId="2F8ACE19" w14:textId="77777777" w:rsidR="00D52BDC" w:rsidRPr="00BB2E4D" w:rsidRDefault="00D52BDC" w:rsidP="00D52BDC">
      <w:pPr>
        <w:rPr>
          <w:rFonts w:ascii="Times New Roman" w:hAnsi="Times New Roman" w:cs="Times New Roman"/>
        </w:rPr>
      </w:pPr>
      <w:r w:rsidRPr="00BB2E4D">
        <w:rPr>
          <w:rFonts w:ascii="Times New Roman" w:hAnsi="Times New Roman" w:cs="Times New Roman"/>
          <w:vertAlign w:val="superscript"/>
        </w:rPr>
        <w:t>1</w:t>
      </w:r>
      <w:r w:rsidRPr="00BB2E4D">
        <w:rPr>
          <w:rFonts w:ascii="Times New Roman" w:hAnsi="Times New Roman" w:cs="Times New Roman"/>
        </w:rPr>
        <w:t>National Centre for Atmospheric Science</w:t>
      </w:r>
    </w:p>
    <w:p w14:paraId="7B116B19" w14:textId="77777777" w:rsidR="00D52BDC" w:rsidRPr="00BB2E4D" w:rsidRDefault="00D52BDC" w:rsidP="00D52BDC">
      <w:pPr>
        <w:rPr>
          <w:rFonts w:ascii="Times New Roman" w:hAnsi="Times New Roman" w:cs="Times New Roman"/>
        </w:rPr>
      </w:pPr>
      <w:r w:rsidRPr="00BB2E4D">
        <w:rPr>
          <w:rFonts w:ascii="Times New Roman" w:hAnsi="Times New Roman" w:cs="Times New Roman"/>
          <w:vertAlign w:val="superscript"/>
        </w:rPr>
        <w:t>2</w:t>
      </w:r>
      <w:r w:rsidRPr="00BB2E4D">
        <w:rPr>
          <w:rFonts w:ascii="Times New Roman" w:hAnsi="Times New Roman" w:cs="Times New Roman"/>
        </w:rPr>
        <w:t>University of Reading</w:t>
      </w:r>
    </w:p>
    <w:p w14:paraId="420CBB59" w14:textId="19FCB1DA" w:rsidR="004A519B" w:rsidRPr="00827D31" w:rsidRDefault="004A519B">
      <w:pPr>
        <w:rPr>
          <w:rFonts w:ascii="Times New Roman" w:hAnsi="Times New Roman" w:cs="Times New Roman"/>
          <w:sz w:val="24"/>
          <w:szCs w:val="24"/>
        </w:rPr>
      </w:pPr>
    </w:p>
    <w:p w14:paraId="0E3FB4AA" w14:textId="7BD277EA" w:rsidR="00FD4592" w:rsidRPr="00827D31" w:rsidRDefault="00FD4592">
      <w:pPr>
        <w:rPr>
          <w:rFonts w:ascii="Times New Roman" w:hAnsi="Times New Roman" w:cs="Times New Roman"/>
          <w:sz w:val="24"/>
          <w:szCs w:val="24"/>
        </w:rPr>
      </w:pPr>
      <w:r w:rsidRPr="00827D31">
        <w:rPr>
          <w:rFonts w:ascii="Times New Roman" w:hAnsi="Times New Roman" w:cs="Times New Roman"/>
          <w:sz w:val="24"/>
          <w:szCs w:val="24"/>
        </w:rPr>
        <w:t xml:space="preserve">The supplementary material contains 11 figures. </w:t>
      </w:r>
    </w:p>
    <w:p w14:paraId="1C493DBB" w14:textId="40D1E901" w:rsidR="004A519B" w:rsidRPr="00827D31" w:rsidRDefault="004A519B">
      <w:pPr>
        <w:rPr>
          <w:rFonts w:ascii="Times New Roman" w:hAnsi="Times New Roman" w:cs="Times New Roman"/>
          <w:sz w:val="24"/>
          <w:szCs w:val="24"/>
        </w:rPr>
      </w:pPr>
    </w:p>
    <w:p w14:paraId="4FE49C6F" w14:textId="33F87AAB" w:rsidR="00C1553C" w:rsidRPr="00827D31" w:rsidRDefault="00C1553C">
      <w:pPr>
        <w:rPr>
          <w:rFonts w:ascii="Times New Roman" w:hAnsi="Times New Roman" w:cs="Times New Roman"/>
          <w:sz w:val="24"/>
          <w:szCs w:val="24"/>
        </w:rPr>
      </w:pPr>
      <w:r w:rsidRPr="00827D31">
        <w:rPr>
          <w:rFonts w:ascii="Times New Roman" w:hAnsi="Times New Roman" w:cs="Times New Roman"/>
          <w:sz w:val="24"/>
          <w:szCs w:val="24"/>
        </w:rPr>
        <w:br w:type="page"/>
      </w:r>
    </w:p>
    <w:p w14:paraId="5E86D39A" w14:textId="77777777" w:rsidR="004A519B" w:rsidRPr="00827D31" w:rsidRDefault="004A519B">
      <w:pPr>
        <w:rPr>
          <w:rFonts w:ascii="Times New Roman" w:hAnsi="Times New Roman" w:cs="Times New Roman"/>
          <w:sz w:val="24"/>
          <w:szCs w:val="24"/>
        </w:rPr>
      </w:pPr>
    </w:p>
    <w:p w14:paraId="559D2E9F" w14:textId="1E092608" w:rsidR="0099612E" w:rsidRPr="00827D31" w:rsidRDefault="00FC0730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</w:rPr>
        <w:drawing>
          <wp:inline distT="0" distB="0" distL="0" distR="0" wp14:anchorId="29FC67AE" wp14:editId="04D5ED9C">
            <wp:extent cx="4366895" cy="275082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4BA6A" w14:textId="75624A34" w:rsidR="0099612E" w:rsidRPr="00827D31" w:rsidRDefault="0099612E">
      <w:pPr>
        <w:rPr>
          <w:rFonts w:ascii="Times New Roman" w:eastAsiaTheme="minorEastAsia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S1</w:t>
      </w:r>
      <w:r w:rsidRPr="00827D31">
        <w:rPr>
          <w:rFonts w:ascii="Times New Roman" w:hAnsi="Times New Roman" w:cs="Times New Roman"/>
        </w:rPr>
        <w:t xml:space="preserve">: </w:t>
      </w:r>
      <w:r w:rsidR="004A519B" w:rsidRPr="00827D31">
        <w:rPr>
          <w:rFonts w:ascii="Times New Roman" w:hAnsi="Times New Roman" w:cs="Times New Roman"/>
        </w:rPr>
        <w:t xml:space="preserve">Values of the </w:t>
      </w:r>
      <m:oMath>
        <m:r>
          <w:rPr>
            <w:rFonts w:ascii="Cambria Math" w:hAnsi="Cambria Math" w:cs="Times New Roman"/>
          </w:rPr>
          <m:t xml:space="preserve">a </m:t>
        </m:r>
      </m:oMath>
      <w:r w:rsidR="005B5D99" w:rsidRPr="00827D31">
        <w:rPr>
          <w:rFonts w:ascii="Times New Roman" w:eastAsiaTheme="minorEastAsia" w:hAnsi="Times New Roman" w:cs="Times New Roman"/>
        </w:rPr>
        <w:t xml:space="preserve">index, computed using ERA5 and following Equation 7 (See the main text). </w:t>
      </w:r>
    </w:p>
    <w:p w14:paraId="56C593FE" w14:textId="74CB4EB6" w:rsidR="00C1553C" w:rsidRPr="00827D31" w:rsidRDefault="00C1553C">
      <w:pPr>
        <w:rPr>
          <w:rFonts w:ascii="Times New Roman" w:eastAsiaTheme="minorEastAsia" w:hAnsi="Times New Roman" w:cs="Times New Roman"/>
        </w:rPr>
      </w:pPr>
    </w:p>
    <w:p w14:paraId="36979B59" w14:textId="712F694A" w:rsidR="00C1553C" w:rsidRPr="00827D31" w:rsidRDefault="00C1553C">
      <w:pPr>
        <w:rPr>
          <w:rFonts w:ascii="Times New Roman" w:eastAsiaTheme="minorEastAsia" w:hAnsi="Times New Roman" w:cs="Times New Roman"/>
        </w:rPr>
      </w:pPr>
      <w:r w:rsidRPr="00827D31">
        <w:rPr>
          <w:rFonts w:ascii="Times New Roman" w:eastAsiaTheme="minorEastAsia" w:hAnsi="Times New Roman" w:cs="Times New Roman"/>
        </w:rPr>
        <w:br w:type="page"/>
      </w:r>
    </w:p>
    <w:p w14:paraId="3DEF417F" w14:textId="60D0C1D0" w:rsidR="004A519B" w:rsidRPr="00827D31" w:rsidRDefault="004A519B">
      <w:pPr>
        <w:rPr>
          <w:rFonts w:ascii="Times New Roman" w:hAnsi="Times New Roman" w:cs="Times New Roman"/>
        </w:rPr>
      </w:pPr>
    </w:p>
    <w:p w14:paraId="43A830A3" w14:textId="45802A43" w:rsidR="00784919" w:rsidRPr="00827D31" w:rsidRDefault="007A5B90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</w:rPr>
        <w:drawing>
          <wp:inline distT="0" distB="0" distL="0" distR="0" wp14:anchorId="1DBEDB68" wp14:editId="2E59C8FC">
            <wp:extent cx="3721100" cy="24384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72EFD" w14:textId="0BC14515" w:rsidR="00792156" w:rsidRPr="00827D31" w:rsidRDefault="0099612E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S2</w:t>
      </w:r>
      <w:r w:rsidRPr="00827D31">
        <w:rPr>
          <w:rFonts w:ascii="Times New Roman" w:hAnsi="Times New Roman" w:cs="Times New Roman"/>
        </w:rPr>
        <w:t xml:space="preserve">: </w:t>
      </w:r>
      <w:r w:rsidR="007A5B90" w:rsidRPr="00827D31">
        <w:rPr>
          <w:rFonts w:ascii="Times New Roman" w:hAnsi="Times New Roman" w:cs="Times New Roman"/>
        </w:rPr>
        <w:t>Number of stations used from Hadi</w:t>
      </w:r>
      <w:r w:rsidR="0097328D" w:rsidRPr="00827D31">
        <w:rPr>
          <w:rFonts w:ascii="Times New Roman" w:hAnsi="Times New Roman" w:cs="Times New Roman"/>
        </w:rPr>
        <w:t>SD</w:t>
      </w:r>
      <w:r w:rsidR="007A5B90" w:rsidRPr="00827D31">
        <w:rPr>
          <w:rFonts w:ascii="Times New Roman" w:hAnsi="Times New Roman" w:cs="Times New Roman"/>
        </w:rPr>
        <w:t xml:space="preserve">3 and for each </w:t>
      </w:r>
      <w:r w:rsidR="0097328D" w:rsidRPr="00827D31">
        <w:rPr>
          <w:rFonts w:ascii="Times New Roman" w:hAnsi="Times New Roman" w:cs="Times New Roman"/>
        </w:rPr>
        <w:t xml:space="preserve">5° x 5° </w:t>
      </w:r>
      <w:r w:rsidR="007A5B90" w:rsidRPr="00827D31">
        <w:rPr>
          <w:rFonts w:ascii="Times New Roman" w:hAnsi="Times New Roman" w:cs="Times New Roman"/>
        </w:rPr>
        <w:t>grid point, average</w:t>
      </w:r>
      <w:r w:rsidR="0097328D" w:rsidRPr="00827D31">
        <w:rPr>
          <w:rFonts w:ascii="Times New Roman" w:hAnsi="Times New Roman" w:cs="Times New Roman"/>
        </w:rPr>
        <w:t>d</w:t>
      </w:r>
      <w:r w:rsidR="007A5B90" w:rsidRPr="00827D31">
        <w:rPr>
          <w:rFonts w:ascii="Times New Roman" w:hAnsi="Times New Roman" w:cs="Times New Roman"/>
        </w:rPr>
        <w:t xml:space="preserve"> over the 1980-2010 period. </w:t>
      </w:r>
    </w:p>
    <w:p w14:paraId="074FFCE0" w14:textId="77777777" w:rsidR="007A5B90" w:rsidRPr="00827D31" w:rsidRDefault="007A5B90">
      <w:pPr>
        <w:rPr>
          <w:rFonts w:ascii="Times New Roman" w:hAnsi="Times New Roman" w:cs="Times New Roman"/>
          <w:highlight w:val="yellow"/>
        </w:rPr>
      </w:pPr>
    </w:p>
    <w:p w14:paraId="2948DD38" w14:textId="77777777" w:rsidR="007A5B90" w:rsidRPr="00827D31" w:rsidRDefault="007A5B90">
      <w:pPr>
        <w:rPr>
          <w:rFonts w:ascii="Times New Roman" w:hAnsi="Times New Roman" w:cs="Times New Roman"/>
          <w:highlight w:val="yellow"/>
        </w:rPr>
      </w:pPr>
    </w:p>
    <w:p w14:paraId="58410B85" w14:textId="5A609064" w:rsidR="00D03B0B" w:rsidRPr="00827D31" w:rsidRDefault="00CE61E7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60DD50" wp14:editId="6817212C">
            <wp:extent cx="4103380" cy="6271404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405" cy="627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4C651" w14:textId="481673D9" w:rsidR="00586920" w:rsidRPr="00827D31" w:rsidRDefault="00CE61E7" w:rsidP="00586920">
      <w:pPr>
        <w:rPr>
          <w:rFonts w:ascii="Times New Roman" w:hAnsi="Times New Roman" w:cs="Times New Roman"/>
          <w:i/>
          <w:iCs/>
        </w:rPr>
      </w:pPr>
      <w:r w:rsidRPr="00827D31">
        <w:rPr>
          <w:rFonts w:ascii="Times New Roman" w:hAnsi="Times New Roman" w:cs="Times New Roman"/>
          <w:b/>
          <w:bCs/>
        </w:rPr>
        <w:t>Figure S3</w:t>
      </w:r>
      <w:r w:rsidRPr="00827D31">
        <w:rPr>
          <w:rFonts w:ascii="Times New Roman" w:hAnsi="Times New Roman" w:cs="Times New Roman"/>
        </w:rPr>
        <w:t xml:space="preserve">: </w:t>
      </w:r>
      <w:r w:rsidR="00586920" w:rsidRPr="00827D31">
        <w:rPr>
          <w:rFonts w:ascii="Times New Roman" w:hAnsi="Times New Roman" w:cs="Times New Roman"/>
        </w:rPr>
        <w:t xml:space="preserve"> Annual mean wind speed anomaly [m s</w:t>
      </w:r>
      <w:r w:rsidR="00586920" w:rsidRPr="00827D31">
        <w:rPr>
          <w:rFonts w:ascii="Times New Roman" w:hAnsi="Times New Roman" w:cs="Times New Roman"/>
          <w:vertAlign w:val="superscript"/>
        </w:rPr>
        <w:t>-1</w:t>
      </w:r>
      <w:r w:rsidR="00586920" w:rsidRPr="00827D31">
        <w:rPr>
          <w:rFonts w:ascii="Times New Roman" w:hAnsi="Times New Roman" w:cs="Times New Roman"/>
        </w:rPr>
        <w:t>] over land and the northern hemisphere [0-70°N] in (</w:t>
      </w:r>
      <w:r w:rsidRPr="00827D31">
        <w:rPr>
          <w:rFonts w:ascii="Times New Roman" w:hAnsi="Times New Roman" w:cs="Times New Roman"/>
        </w:rPr>
        <w:t>left</w:t>
      </w:r>
      <w:r w:rsidR="00586920" w:rsidRPr="00827D31">
        <w:rPr>
          <w:rFonts w:ascii="Times New Roman" w:hAnsi="Times New Roman" w:cs="Times New Roman"/>
        </w:rPr>
        <w:t>) observation (HadISD3) and (</w:t>
      </w:r>
      <w:r w:rsidRPr="00827D31">
        <w:rPr>
          <w:rFonts w:ascii="Times New Roman" w:hAnsi="Times New Roman" w:cs="Times New Roman"/>
        </w:rPr>
        <w:t>right</w:t>
      </w:r>
      <w:r w:rsidR="00586920" w:rsidRPr="00827D31">
        <w:rPr>
          <w:rFonts w:ascii="Times New Roman" w:hAnsi="Times New Roman" w:cs="Times New Roman"/>
        </w:rPr>
        <w:t xml:space="preserve">) </w:t>
      </w:r>
      <w:r w:rsidRPr="00827D31">
        <w:rPr>
          <w:rFonts w:ascii="Times New Roman" w:hAnsi="Times New Roman" w:cs="Times New Roman"/>
        </w:rPr>
        <w:t xml:space="preserve">ERA5 and JRA55, for (a-b) DJF, (c-d) MAM, (e-f) JJA, and (g-h) SON. </w:t>
      </w:r>
      <w:r w:rsidR="00586920" w:rsidRPr="00827D31">
        <w:rPr>
          <w:rFonts w:ascii="Times New Roman" w:hAnsi="Times New Roman" w:cs="Times New Roman"/>
        </w:rPr>
        <w:t>Anomalies are computed relative to the period 1980-2010. A 3-year running mean was applied to reduce high-frequency variability.</w:t>
      </w:r>
      <w:r w:rsidR="00586920" w:rsidRPr="00827D31">
        <w:rPr>
          <w:rFonts w:ascii="Times New Roman" w:hAnsi="Times New Roman" w:cs="Times New Roman"/>
          <w:i/>
          <w:iCs/>
        </w:rPr>
        <w:t xml:space="preserve"> </w:t>
      </w:r>
    </w:p>
    <w:p w14:paraId="5ED0D721" w14:textId="0CD9FF68" w:rsidR="00586920" w:rsidRPr="00827D31" w:rsidRDefault="00586920">
      <w:pPr>
        <w:rPr>
          <w:rFonts w:ascii="Times New Roman" w:hAnsi="Times New Roman" w:cs="Times New Roman"/>
        </w:rPr>
      </w:pPr>
    </w:p>
    <w:p w14:paraId="2227FA45" w14:textId="72B8F976" w:rsidR="00586920" w:rsidRPr="00827D31" w:rsidRDefault="00586920">
      <w:pPr>
        <w:rPr>
          <w:rFonts w:ascii="Times New Roman" w:hAnsi="Times New Roman" w:cs="Times New Roman"/>
        </w:rPr>
      </w:pPr>
    </w:p>
    <w:p w14:paraId="3D472040" w14:textId="3A861A7F" w:rsidR="00586920" w:rsidRPr="00827D31" w:rsidRDefault="00586920">
      <w:pPr>
        <w:rPr>
          <w:rFonts w:ascii="Times New Roman" w:hAnsi="Times New Roman" w:cs="Times New Roman"/>
        </w:rPr>
      </w:pPr>
    </w:p>
    <w:p w14:paraId="45B35BFE" w14:textId="0CDD01A8" w:rsidR="00C1553C" w:rsidRPr="00827D31" w:rsidRDefault="00C1553C">
      <w:pPr>
        <w:rPr>
          <w:rFonts w:ascii="Times New Roman" w:hAnsi="Times New Roman" w:cs="Times New Roman"/>
        </w:rPr>
      </w:pPr>
    </w:p>
    <w:p w14:paraId="15955077" w14:textId="1C3CB52E" w:rsidR="00C1553C" w:rsidRPr="00827D31" w:rsidRDefault="00C1553C">
      <w:pPr>
        <w:rPr>
          <w:rFonts w:ascii="Times New Roman" w:hAnsi="Times New Roman" w:cs="Times New Roman"/>
        </w:rPr>
      </w:pPr>
    </w:p>
    <w:p w14:paraId="5FFF7848" w14:textId="66B64270" w:rsidR="00C1553C" w:rsidRPr="00827D31" w:rsidRDefault="00C1553C">
      <w:pPr>
        <w:rPr>
          <w:rFonts w:ascii="Times New Roman" w:hAnsi="Times New Roman" w:cs="Times New Roman"/>
        </w:rPr>
      </w:pPr>
    </w:p>
    <w:p w14:paraId="791FAC2F" w14:textId="5AB60309" w:rsidR="00C1553C" w:rsidRPr="00827D31" w:rsidRDefault="00C1553C">
      <w:pPr>
        <w:rPr>
          <w:rFonts w:ascii="Times New Roman" w:hAnsi="Times New Roman" w:cs="Times New Roman"/>
        </w:rPr>
      </w:pPr>
    </w:p>
    <w:p w14:paraId="139F56A0" w14:textId="293105FD" w:rsidR="00C1553C" w:rsidRPr="00827D31" w:rsidRDefault="00C1553C" w:rsidP="00F01C98">
      <w:pPr>
        <w:jc w:val="center"/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</w:rPr>
        <w:drawing>
          <wp:inline distT="0" distB="0" distL="0" distR="0" wp14:anchorId="58BF8324" wp14:editId="3C9C8294">
            <wp:extent cx="3295650" cy="331936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281" cy="3321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F27C8" w14:textId="1C84393E" w:rsidR="00C1553C" w:rsidRPr="00827D31" w:rsidRDefault="00C1553C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S4</w:t>
      </w:r>
      <w:r w:rsidR="00F01C98" w:rsidRPr="00827D31">
        <w:rPr>
          <w:rFonts w:ascii="Times New Roman" w:hAnsi="Times New Roman" w:cs="Times New Roman"/>
        </w:rPr>
        <w:t xml:space="preserve">: </w:t>
      </w:r>
      <w:r w:rsidRPr="00827D31">
        <w:rPr>
          <w:rFonts w:ascii="Times New Roman" w:hAnsi="Times New Roman" w:cs="Times New Roman"/>
        </w:rPr>
        <w:t>Annual mean wind speed anomaly [m s</w:t>
      </w:r>
      <w:r w:rsidRPr="00827D31">
        <w:rPr>
          <w:rFonts w:ascii="Times New Roman" w:hAnsi="Times New Roman" w:cs="Times New Roman"/>
          <w:vertAlign w:val="superscript"/>
        </w:rPr>
        <w:t>-1</w:t>
      </w:r>
      <w:r w:rsidRPr="00827D31">
        <w:rPr>
          <w:rFonts w:ascii="Times New Roman" w:hAnsi="Times New Roman" w:cs="Times New Roman"/>
        </w:rPr>
        <w:t xml:space="preserve">] over land and the northern hemisphere [0-70°N] in (a) observation (HadISD3) and (b) a set of reanalyses. </w:t>
      </w:r>
      <w:r w:rsidR="00F01C98" w:rsidRPr="00827D31">
        <w:rPr>
          <w:rFonts w:ascii="Times New Roman" w:hAnsi="Times New Roman" w:cs="Times New Roman"/>
        </w:rPr>
        <w:t>T</w:t>
      </w:r>
      <w:r w:rsidRPr="00827D31">
        <w:rPr>
          <w:rFonts w:ascii="Times New Roman" w:hAnsi="Times New Roman" w:cs="Times New Roman"/>
        </w:rPr>
        <w:t xml:space="preserve">he wind speed </w:t>
      </w:r>
      <w:r w:rsidR="00F01C98" w:rsidRPr="00827D31">
        <w:rPr>
          <w:rFonts w:ascii="Times New Roman" w:hAnsi="Times New Roman" w:cs="Times New Roman"/>
        </w:rPr>
        <w:t xml:space="preserve">is computed </w:t>
      </w:r>
      <w:r w:rsidRPr="00827D31">
        <w:rPr>
          <w:rFonts w:ascii="Times New Roman" w:hAnsi="Times New Roman" w:cs="Times New Roman"/>
        </w:rPr>
        <w:t xml:space="preserve">using the monthly means of the meridional and zonal components of the wind speed. Anomalies are computed relative to the period 1980-2010. </w:t>
      </w:r>
    </w:p>
    <w:p w14:paraId="7CE16679" w14:textId="47022C3C" w:rsidR="00C1553C" w:rsidRPr="00827D31" w:rsidRDefault="00C1553C">
      <w:pPr>
        <w:rPr>
          <w:rFonts w:ascii="Times New Roman" w:hAnsi="Times New Roman" w:cs="Times New Roman"/>
        </w:rPr>
      </w:pPr>
    </w:p>
    <w:p w14:paraId="0F13A7ED" w14:textId="77777777" w:rsidR="00C1553C" w:rsidRPr="00827D31" w:rsidRDefault="00C1553C">
      <w:pPr>
        <w:rPr>
          <w:rFonts w:ascii="Times New Roman" w:hAnsi="Times New Roman" w:cs="Times New Roman"/>
        </w:rPr>
      </w:pPr>
    </w:p>
    <w:p w14:paraId="0BC1EC51" w14:textId="5A2E9753" w:rsidR="00FB6977" w:rsidRPr="00827D31" w:rsidRDefault="00BB7EF9">
      <w:pPr>
        <w:rPr>
          <w:rFonts w:ascii="Times New Roman" w:hAnsi="Times New Roman" w:cs="Times New Roman"/>
          <w:highlight w:val="yellow"/>
        </w:rPr>
      </w:pPr>
      <w:r w:rsidRPr="00827D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9FEF27" wp14:editId="41C896B8">
            <wp:extent cx="5190259" cy="5132717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414" cy="5133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E0F33" w14:textId="12CD2943" w:rsidR="002D75D1" w:rsidRPr="00827D31" w:rsidRDefault="002D75D1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</w:t>
      </w:r>
      <w:r w:rsidR="00B03DD8" w:rsidRPr="00827D31">
        <w:rPr>
          <w:rFonts w:ascii="Times New Roman" w:hAnsi="Times New Roman" w:cs="Times New Roman"/>
          <w:b/>
          <w:bCs/>
        </w:rPr>
        <w:t>5</w:t>
      </w:r>
      <w:r w:rsidRPr="00827D31">
        <w:rPr>
          <w:rFonts w:ascii="Times New Roman" w:hAnsi="Times New Roman" w:cs="Times New Roman"/>
        </w:rPr>
        <w:t xml:space="preserve">: </w:t>
      </w:r>
      <w:r w:rsidR="00BB7EF9" w:rsidRPr="00827D31">
        <w:rPr>
          <w:rFonts w:ascii="Times New Roman" w:hAnsi="Times New Roman" w:cs="Times New Roman"/>
        </w:rPr>
        <w:t>Annual mean near-surface</w:t>
      </w:r>
      <w:r w:rsidRPr="00827D31">
        <w:rPr>
          <w:rFonts w:ascii="Times New Roman" w:hAnsi="Times New Roman" w:cs="Times New Roman"/>
        </w:rPr>
        <w:t xml:space="preserve"> wind speed</w:t>
      </w:r>
      <w:r w:rsidR="00BB7EF9" w:rsidRPr="00827D31">
        <w:rPr>
          <w:rFonts w:ascii="Times New Roman" w:hAnsi="Times New Roman" w:cs="Times New Roman"/>
        </w:rPr>
        <w:t xml:space="preserve"> [m s</w:t>
      </w:r>
      <w:r w:rsidR="00BB7EF9" w:rsidRPr="00827D31">
        <w:rPr>
          <w:rFonts w:ascii="Times New Roman" w:hAnsi="Times New Roman" w:cs="Times New Roman"/>
          <w:vertAlign w:val="superscript"/>
        </w:rPr>
        <w:t>-1</w:t>
      </w:r>
      <w:r w:rsidR="00BB7EF9" w:rsidRPr="00827D31">
        <w:rPr>
          <w:rFonts w:ascii="Times New Roman" w:hAnsi="Times New Roman" w:cs="Times New Roman"/>
        </w:rPr>
        <w:t xml:space="preserve">] averaged over the period 1980-2010. The wind speed is computed using the highest available frequency variability of the zonal and meridional components of the wind. The results are given for (a) NCEP-R1, (b) NCEP-R2, (c) 20CR, (d) JRA55, (e) JRA55C, (f) ERA5, and (g) MERRA2. </w:t>
      </w:r>
    </w:p>
    <w:p w14:paraId="3F8972F9" w14:textId="170C80F8" w:rsidR="000B0A43" w:rsidRPr="00827D31" w:rsidRDefault="000B0A43">
      <w:pPr>
        <w:rPr>
          <w:rFonts w:ascii="Times New Roman" w:hAnsi="Times New Roman" w:cs="Times New Roman"/>
        </w:rPr>
      </w:pPr>
    </w:p>
    <w:p w14:paraId="55BC5AA5" w14:textId="2E8FEC15" w:rsidR="000B0A43" w:rsidRPr="00827D31" w:rsidRDefault="000B0A43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81A181" wp14:editId="475C3750">
            <wp:extent cx="4960677" cy="4908430"/>
            <wp:effectExtent l="0" t="0" r="0" b="698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401" cy="491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E6524" w14:textId="244CD84C" w:rsidR="000B0A43" w:rsidRPr="00827D31" w:rsidRDefault="000B0A43" w:rsidP="000B0A43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</w:t>
      </w:r>
      <w:r w:rsidR="00B03DD8" w:rsidRPr="00827D31">
        <w:rPr>
          <w:rFonts w:ascii="Times New Roman" w:hAnsi="Times New Roman" w:cs="Times New Roman"/>
          <w:b/>
          <w:bCs/>
        </w:rPr>
        <w:t>6</w:t>
      </w:r>
      <w:r w:rsidRPr="00827D31">
        <w:rPr>
          <w:rFonts w:ascii="Times New Roman" w:hAnsi="Times New Roman" w:cs="Times New Roman"/>
        </w:rPr>
        <w:t>: Annual mean near-surface wind speed [m s</w:t>
      </w:r>
      <w:r w:rsidRPr="00827D31">
        <w:rPr>
          <w:rFonts w:ascii="Times New Roman" w:hAnsi="Times New Roman" w:cs="Times New Roman"/>
          <w:vertAlign w:val="superscript"/>
        </w:rPr>
        <w:t>-1</w:t>
      </w:r>
      <w:r w:rsidRPr="00827D31">
        <w:rPr>
          <w:rFonts w:ascii="Times New Roman" w:hAnsi="Times New Roman" w:cs="Times New Roman"/>
        </w:rPr>
        <w:t xml:space="preserve">] averaged over the period 1980-2010. The wind speed is computed using the monthly means of the zonal and meridional components of the wind. The results are given for (a) NCEP-R1, (b) NCEP-R2, (c) 20CR, (d) JRA55, (e) JRA55C, (f) ERA5, and (g) MERRA2. </w:t>
      </w:r>
    </w:p>
    <w:p w14:paraId="1BD464A7" w14:textId="3E261543" w:rsidR="000B0A43" w:rsidRPr="00827D31" w:rsidRDefault="000B0A43" w:rsidP="000B0A43">
      <w:pPr>
        <w:rPr>
          <w:rFonts w:ascii="Times New Roman" w:hAnsi="Times New Roman" w:cs="Times New Roman"/>
        </w:rPr>
      </w:pPr>
    </w:p>
    <w:p w14:paraId="560A86D4" w14:textId="3ECF66BF" w:rsidR="000B0A43" w:rsidRPr="00827D31" w:rsidRDefault="000B0A43" w:rsidP="000B0A43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CB0B1B" wp14:editId="05410098">
            <wp:extent cx="4666891" cy="3568731"/>
            <wp:effectExtent l="0" t="0" r="63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126" cy="3572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0F1B3" w14:textId="6D6389FE" w:rsidR="000B0A43" w:rsidRPr="00827D31" w:rsidRDefault="00D639D9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</w:t>
      </w:r>
      <w:r w:rsidR="00B03DD8" w:rsidRPr="00827D31">
        <w:rPr>
          <w:rFonts w:ascii="Times New Roman" w:hAnsi="Times New Roman" w:cs="Times New Roman"/>
          <w:b/>
          <w:bCs/>
        </w:rPr>
        <w:t>7</w:t>
      </w:r>
      <w:r w:rsidRPr="00827D31">
        <w:rPr>
          <w:rFonts w:ascii="Times New Roman" w:hAnsi="Times New Roman" w:cs="Times New Roman"/>
        </w:rPr>
        <w:t xml:space="preserve">: </w:t>
      </w:r>
      <w:r w:rsidR="000B0A43" w:rsidRPr="00827D31">
        <w:rPr>
          <w:rFonts w:ascii="Times New Roman" w:hAnsi="Times New Roman" w:cs="Times New Roman"/>
        </w:rPr>
        <w:t>Annual mean s</w:t>
      </w:r>
      <w:r w:rsidRPr="00827D31">
        <w:rPr>
          <w:rFonts w:ascii="Times New Roman" w:hAnsi="Times New Roman" w:cs="Times New Roman"/>
        </w:rPr>
        <w:t>torm track</w:t>
      </w:r>
      <w:r w:rsidR="000B0A43" w:rsidRPr="00827D31">
        <w:rPr>
          <w:rFonts w:ascii="Times New Roman" w:hAnsi="Times New Roman" w:cs="Times New Roman"/>
        </w:rPr>
        <w:t xml:space="preserve"> activity over the </w:t>
      </w:r>
      <w:r w:rsidR="00BA09B6" w:rsidRPr="00827D31">
        <w:rPr>
          <w:rFonts w:ascii="Times New Roman" w:hAnsi="Times New Roman" w:cs="Times New Roman"/>
        </w:rPr>
        <w:t>N</w:t>
      </w:r>
      <w:r w:rsidR="000B0A43" w:rsidRPr="00827D31">
        <w:rPr>
          <w:rFonts w:ascii="Times New Roman" w:hAnsi="Times New Roman" w:cs="Times New Roman"/>
        </w:rPr>
        <w:t xml:space="preserve">orthern </w:t>
      </w:r>
      <w:r w:rsidR="00BA09B6" w:rsidRPr="00827D31">
        <w:rPr>
          <w:rFonts w:ascii="Times New Roman" w:hAnsi="Times New Roman" w:cs="Times New Roman"/>
        </w:rPr>
        <w:t>H</w:t>
      </w:r>
      <w:r w:rsidR="000B0A43" w:rsidRPr="00827D31">
        <w:rPr>
          <w:rFonts w:ascii="Times New Roman" w:hAnsi="Times New Roman" w:cs="Times New Roman"/>
        </w:rPr>
        <w:t xml:space="preserve">emisphere [0°-70°N] over land, for (a) HadISD3, and (b) a set of reanalyses. </w:t>
      </w:r>
      <w:r w:rsidR="001365FF" w:rsidRPr="00827D31">
        <w:rPr>
          <w:rFonts w:ascii="Times New Roman" w:hAnsi="Times New Roman" w:cs="Times New Roman"/>
        </w:rPr>
        <w:t>The storm track activity is defined as the annual mean variance computed from the daily values of the sea level pressure after applying a 2-6 bandpass Butterworth filter and removing the seasonal cycle.</w:t>
      </w:r>
    </w:p>
    <w:p w14:paraId="1C6AB905" w14:textId="4548C584" w:rsidR="00F03804" w:rsidRPr="00827D31" w:rsidRDefault="00F03804">
      <w:pPr>
        <w:rPr>
          <w:rFonts w:ascii="Times New Roman" w:hAnsi="Times New Roman" w:cs="Times New Roman"/>
        </w:rPr>
      </w:pPr>
    </w:p>
    <w:p w14:paraId="13CE247C" w14:textId="665A601E" w:rsidR="00F03804" w:rsidRPr="00827D31" w:rsidRDefault="00F03804">
      <w:pPr>
        <w:rPr>
          <w:rFonts w:ascii="Times New Roman" w:hAnsi="Times New Roman" w:cs="Times New Roman"/>
        </w:rPr>
      </w:pPr>
    </w:p>
    <w:p w14:paraId="34264C25" w14:textId="3C43FAD6" w:rsidR="00F03804" w:rsidRPr="00827D31" w:rsidRDefault="00F03804">
      <w:pPr>
        <w:rPr>
          <w:rFonts w:ascii="Times New Roman" w:hAnsi="Times New Roman" w:cs="Times New Roman"/>
        </w:rPr>
      </w:pPr>
    </w:p>
    <w:p w14:paraId="16FAC3F4" w14:textId="2D3C23CF" w:rsidR="00F03804" w:rsidRPr="00827D31" w:rsidRDefault="00F03804">
      <w:pPr>
        <w:rPr>
          <w:rFonts w:ascii="Times New Roman" w:hAnsi="Times New Roman" w:cs="Times New Roman"/>
        </w:rPr>
      </w:pPr>
    </w:p>
    <w:p w14:paraId="77369091" w14:textId="0354F8C0" w:rsidR="00F03804" w:rsidRPr="00827D31" w:rsidRDefault="00F03804">
      <w:pPr>
        <w:rPr>
          <w:rFonts w:ascii="Times New Roman" w:hAnsi="Times New Roman" w:cs="Times New Roman"/>
        </w:rPr>
      </w:pPr>
    </w:p>
    <w:p w14:paraId="6DD78AC8" w14:textId="77777777" w:rsidR="00F03804" w:rsidRPr="00827D31" w:rsidRDefault="00F03804">
      <w:pPr>
        <w:rPr>
          <w:rFonts w:ascii="Times New Roman" w:hAnsi="Times New Roman" w:cs="Times New Roman"/>
        </w:rPr>
      </w:pPr>
    </w:p>
    <w:p w14:paraId="3C4EC6C6" w14:textId="77777777" w:rsidR="00926DCD" w:rsidRPr="00827D31" w:rsidRDefault="00926DCD">
      <w:pPr>
        <w:rPr>
          <w:rFonts w:ascii="Times New Roman" w:hAnsi="Times New Roman" w:cs="Times New Roman"/>
        </w:rPr>
      </w:pPr>
    </w:p>
    <w:p w14:paraId="6CA4786F" w14:textId="77777777" w:rsidR="00926DCD" w:rsidRPr="00827D31" w:rsidRDefault="00926DCD">
      <w:pPr>
        <w:rPr>
          <w:rFonts w:ascii="Times New Roman" w:hAnsi="Times New Roman" w:cs="Times New Roman"/>
        </w:rPr>
      </w:pPr>
    </w:p>
    <w:p w14:paraId="64AF321B" w14:textId="4B304B6C" w:rsidR="00056FD2" w:rsidRPr="00827D31" w:rsidRDefault="00056FD2">
      <w:pPr>
        <w:rPr>
          <w:rFonts w:ascii="Times New Roman" w:hAnsi="Times New Roman" w:cs="Times New Roman"/>
        </w:rPr>
      </w:pPr>
    </w:p>
    <w:p w14:paraId="0729C227" w14:textId="00F3FADF" w:rsidR="00926DCD" w:rsidRPr="00827D31" w:rsidRDefault="00926DCD">
      <w:pPr>
        <w:rPr>
          <w:rFonts w:ascii="Times New Roman" w:hAnsi="Times New Roman" w:cs="Times New Roman"/>
        </w:rPr>
      </w:pPr>
    </w:p>
    <w:p w14:paraId="2AEBE9E5" w14:textId="77777777" w:rsidR="00F03804" w:rsidRPr="00827D31" w:rsidRDefault="00F03804">
      <w:pPr>
        <w:rPr>
          <w:rFonts w:ascii="Times New Roman" w:hAnsi="Times New Roman" w:cs="Times New Roman"/>
        </w:rPr>
      </w:pPr>
    </w:p>
    <w:p w14:paraId="61CF9066" w14:textId="3FEE6F24" w:rsidR="00926DCD" w:rsidRPr="00827D31" w:rsidRDefault="00B863DB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5E3CE1" wp14:editId="55913D6D">
            <wp:extent cx="5727700" cy="4675505"/>
            <wp:effectExtent l="0" t="0" r="635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6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7D22A" w14:textId="64EE7284" w:rsidR="00B863DB" w:rsidRPr="00827D31" w:rsidRDefault="00FA7698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</w:t>
      </w:r>
      <w:r w:rsidR="00287A63" w:rsidRPr="00827D31">
        <w:rPr>
          <w:rFonts w:ascii="Times New Roman" w:hAnsi="Times New Roman" w:cs="Times New Roman"/>
          <w:b/>
          <w:bCs/>
        </w:rPr>
        <w:t>8</w:t>
      </w:r>
      <w:r w:rsidRPr="00827D31">
        <w:rPr>
          <w:rFonts w:ascii="Times New Roman" w:hAnsi="Times New Roman" w:cs="Times New Roman"/>
        </w:rPr>
        <w:t xml:space="preserve">: </w:t>
      </w:r>
      <w:r w:rsidR="00B863DB" w:rsidRPr="00827D31">
        <w:rPr>
          <w:rFonts w:ascii="Times New Roman" w:hAnsi="Times New Roman" w:cs="Times New Roman"/>
        </w:rPr>
        <w:t>Correlation coefficient between annual mean sea surface temperature (</w:t>
      </w:r>
      <w:proofErr w:type="spellStart"/>
      <w:r w:rsidR="00B863DB" w:rsidRPr="00827D31">
        <w:rPr>
          <w:rFonts w:ascii="Times New Roman" w:hAnsi="Times New Roman" w:cs="Times New Roman"/>
        </w:rPr>
        <w:t>HadISST</w:t>
      </w:r>
      <w:proofErr w:type="spellEnd"/>
      <w:r w:rsidR="00B863DB" w:rsidRPr="00827D31">
        <w:rPr>
          <w:rFonts w:ascii="Times New Roman" w:hAnsi="Times New Roman" w:cs="Times New Roman"/>
        </w:rPr>
        <w:t>) and annual mean near-surface wind speed over the period 1980-2010 for (a) HadISD3, (b) ERA5, (c) JRA55, (d) JRA55C, (e) 20CR, and (f) NCEP-R2. The externally forced response</w:t>
      </w:r>
      <w:r w:rsidR="00AD2A00" w:rsidRPr="00827D31">
        <w:rPr>
          <w:rFonts w:ascii="Times New Roman" w:hAnsi="Times New Roman" w:cs="Times New Roman"/>
        </w:rPr>
        <w:t>s</w:t>
      </w:r>
      <w:r w:rsidR="00B863DB" w:rsidRPr="00827D31">
        <w:rPr>
          <w:rFonts w:ascii="Times New Roman" w:hAnsi="Times New Roman" w:cs="Times New Roman"/>
        </w:rPr>
        <w:t xml:space="preserve"> in sea surface temperature and wind speed </w:t>
      </w:r>
      <w:r w:rsidR="00AD2A00" w:rsidRPr="00827D31">
        <w:rPr>
          <w:rFonts w:ascii="Times New Roman" w:hAnsi="Times New Roman" w:cs="Times New Roman"/>
        </w:rPr>
        <w:t>are</w:t>
      </w:r>
      <w:r w:rsidR="00B863DB" w:rsidRPr="00827D31">
        <w:rPr>
          <w:rFonts w:ascii="Times New Roman" w:hAnsi="Times New Roman" w:cs="Times New Roman"/>
        </w:rPr>
        <w:t xml:space="preserve"> remov</w:t>
      </w:r>
      <w:r w:rsidR="00AD2A00" w:rsidRPr="00827D31">
        <w:rPr>
          <w:rFonts w:ascii="Times New Roman" w:hAnsi="Times New Roman" w:cs="Times New Roman"/>
        </w:rPr>
        <w:t>ed</w:t>
      </w:r>
      <w:r w:rsidR="00B863DB" w:rsidRPr="00827D31">
        <w:rPr>
          <w:rFonts w:ascii="Times New Roman" w:hAnsi="Times New Roman" w:cs="Times New Roman"/>
        </w:rPr>
        <w:t xml:space="preserve"> </w:t>
      </w:r>
      <w:r w:rsidR="00AD2A00" w:rsidRPr="00827D31">
        <w:rPr>
          <w:rFonts w:ascii="Times New Roman" w:hAnsi="Times New Roman" w:cs="Times New Roman"/>
        </w:rPr>
        <w:t xml:space="preserve">by regressing out (using a linear regression) the effects of the changes in annual mean global mean sea surface temperature on sea surface temperature for each grid point and </w:t>
      </w:r>
      <w:r w:rsidR="000245BB" w:rsidRPr="00827D31">
        <w:rPr>
          <w:rFonts w:ascii="Times New Roman" w:hAnsi="Times New Roman" w:cs="Times New Roman"/>
        </w:rPr>
        <w:t>N</w:t>
      </w:r>
      <w:r w:rsidR="00AD2A00" w:rsidRPr="00827D31">
        <w:rPr>
          <w:rFonts w:ascii="Times New Roman" w:hAnsi="Times New Roman" w:cs="Times New Roman"/>
        </w:rPr>
        <w:t xml:space="preserve">orthern </w:t>
      </w:r>
      <w:r w:rsidR="000245BB" w:rsidRPr="00827D31">
        <w:rPr>
          <w:rFonts w:ascii="Times New Roman" w:hAnsi="Times New Roman" w:cs="Times New Roman"/>
        </w:rPr>
        <w:t>H</w:t>
      </w:r>
      <w:r w:rsidR="00AD2A00" w:rsidRPr="00827D31">
        <w:rPr>
          <w:rFonts w:ascii="Times New Roman" w:hAnsi="Times New Roman" w:cs="Times New Roman"/>
        </w:rPr>
        <w:t xml:space="preserve">emisphere mean near-surface wind speed. </w:t>
      </w:r>
    </w:p>
    <w:p w14:paraId="6BFD1005" w14:textId="77777777" w:rsidR="00CE0E06" w:rsidRPr="00827D31" w:rsidRDefault="00CE0E06">
      <w:pPr>
        <w:rPr>
          <w:rFonts w:ascii="Times New Roman" w:hAnsi="Times New Roman" w:cs="Times New Roman"/>
          <w:highlight w:val="yellow"/>
        </w:rPr>
      </w:pPr>
    </w:p>
    <w:p w14:paraId="63CC5C59" w14:textId="77777777" w:rsidR="00513890" w:rsidRPr="00827D31" w:rsidRDefault="00513890" w:rsidP="002F6F31">
      <w:pPr>
        <w:rPr>
          <w:rFonts w:ascii="Times New Roman" w:hAnsi="Times New Roman" w:cs="Times New Roman"/>
          <w:highlight w:val="yellow"/>
        </w:rPr>
      </w:pPr>
    </w:p>
    <w:p w14:paraId="39B78BE2" w14:textId="2603EE17" w:rsidR="00513890" w:rsidRPr="00827D31" w:rsidRDefault="00513890" w:rsidP="002F6F31">
      <w:pPr>
        <w:rPr>
          <w:rFonts w:ascii="Times New Roman" w:hAnsi="Times New Roman" w:cs="Times New Roman"/>
          <w:highlight w:val="yellow"/>
        </w:rPr>
      </w:pPr>
      <w:r w:rsidRPr="00827D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FAF37C" wp14:editId="24A9ED5E">
            <wp:extent cx="5727700" cy="2423795"/>
            <wp:effectExtent l="0" t="0" r="635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1D4C5" w14:textId="4D5CFCE5" w:rsidR="00513890" w:rsidRPr="00827D31" w:rsidRDefault="00513890" w:rsidP="00513890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</w:rPr>
        <w:t>Figure S9</w:t>
      </w:r>
      <w:r w:rsidRPr="00827D31">
        <w:rPr>
          <w:rFonts w:ascii="Times New Roman" w:hAnsi="Times New Roman" w:cs="Times New Roman"/>
        </w:rPr>
        <w:t>: 1980-2010 trend in annual mean near-surface wind speed [m s</w:t>
      </w:r>
      <w:r w:rsidRPr="00827D31">
        <w:rPr>
          <w:rFonts w:ascii="Times New Roman" w:hAnsi="Times New Roman" w:cs="Times New Roman"/>
          <w:vertAlign w:val="superscript"/>
        </w:rPr>
        <w:t>-1</w:t>
      </w:r>
      <w:r w:rsidRPr="00827D31">
        <w:rPr>
          <w:rFonts w:ascii="Times New Roman" w:hAnsi="Times New Roman" w:cs="Times New Roman"/>
        </w:rPr>
        <w:t xml:space="preserve">] for (a) the JRA55 forecasts, the (b) JRA55 reanalysis, and (c) the difference between the forecast and the reanalysis. </w:t>
      </w:r>
    </w:p>
    <w:p w14:paraId="5764180B" w14:textId="3778C877" w:rsidR="00513890" w:rsidRPr="00827D31" w:rsidRDefault="00513890" w:rsidP="00513890">
      <w:pPr>
        <w:rPr>
          <w:rFonts w:ascii="Times New Roman" w:hAnsi="Times New Roman" w:cs="Times New Roman"/>
        </w:rPr>
      </w:pPr>
    </w:p>
    <w:p w14:paraId="2FAF4D25" w14:textId="732F4062" w:rsidR="00F03804" w:rsidRPr="00827D31" w:rsidRDefault="00F03804" w:rsidP="00513890">
      <w:pPr>
        <w:rPr>
          <w:rFonts w:ascii="Times New Roman" w:hAnsi="Times New Roman" w:cs="Times New Roman"/>
        </w:rPr>
      </w:pPr>
    </w:p>
    <w:p w14:paraId="76C5D56D" w14:textId="1E99B11C" w:rsidR="00F03804" w:rsidRPr="00827D31" w:rsidRDefault="00F03804" w:rsidP="00513890">
      <w:pPr>
        <w:rPr>
          <w:rFonts w:ascii="Times New Roman" w:hAnsi="Times New Roman" w:cs="Times New Roman"/>
        </w:rPr>
      </w:pPr>
    </w:p>
    <w:p w14:paraId="092C320D" w14:textId="7F88DD02" w:rsidR="00F03804" w:rsidRPr="00827D31" w:rsidRDefault="00F03804" w:rsidP="00513890">
      <w:pPr>
        <w:rPr>
          <w:rFonts w:ascii="Times New Roman" w:hAnsi="Times New Roman" w:cs="Times New Roman"/>
        </w:rPr>
      </w:pPr>
    </w:p>
    <w:p w14:paraId="40939016" w14:textId="780B674B" w:rsidR="00F03804" w:rsidRPr="00827D31" w:rsidRDefault="00F03804" w:rsidP="00513890">
      <w:pPr>
        <w:rPr>
          <w:rFonts w:ascii="Times New Roman" w:hAnsi="Times New Roman" w:cs="Times New Roman"/>
        </w:rPr>
      </w:pPr>
    </w:p>
    <w:p w14:paraId="68869723" w14:textId="0E611354" w:rsidR="00F03804" w:rsidRPr="00827D31" w:rsidRDefault="00F03804" w:rsidP="00513890">
      <w:pPr>
        <w:rPr>
          <w:rFonts w:ascii="Times New Roman" w:hAnsi="Times New Roman" w:cs="Times New Roman"/>
        </w:rPr>
      </w:pPr>
    </w:p>
    <w:p w14:paraId="3D2F296D" w14:textId="5554FF02" w:rsidR="00F03804" w:rsidRPr="00827D31" w:rsidRDefault="00F03804" w:rsidP="00513890">
      <w:pPr>
        <w:rPr>
          <w:rFonts w:ascii="Times New Roman" w:hAnsi="Times New Roman" w:cs="Times New Roman"/>
        </w:rPr>
      </w:pPr>
    </w:p>
    <w:p w14:paraId="38C7C359" w14:textId="629DFC14" w:rsidR="00F03804" w:rsidRPr="00827D31" w:rsidRDefault="00F03804" w:rsidP="00513890">
      <w:pPr>
        <w:rPr>
          <w:rFonts w:ascii="Times New Roman" w:hAnsi="Times New Roman" w:cs="Times New Roman"/>
        </w:rPr>
      </w:pPr>
    </w:p>
    <w:p w14:paraId="61DC87CB" w14:textId="6452729A" w:rsidR="00F03804" w:rsidRPr="00827D31" w:rsidRDefault="00F03804" w:rsidP="00513890">
      <w:pPr>
        <w:rPr>
          <w:rFonts w:ascii="Times New Roman" w:hAnsi="Times New Roman" w:cs="Times New Roman"/>
        </w:rPr>
      </w:pPr>
    </w:p>
    <w:p w14:paraId="4A036173" w14:textId="7EBE5B01" w:rsidR="00F03804" w:rsidRPr="00827D31" w:rsidRDefault="00F03804" w:rsidP="00513890">
      <w:pPr>
        <w:rPr>
          <w:rFonts w:ascii="Times New Roman" w:hAnsi="Times New Roman" w:cs="Times New Roman"/>
        </w:rPr>
      </w:pPr>
    </w:p>
    <w:p w14:paraId="67B63A95" w14:textId="69DFEA98" w:rsidR="00F03804" w:rsidRDefault="00F03804" w:rsidP="00513890">
      <w:pPr>
        <w:rPr>
          <w:rFonts w:ascii="Times New Roman" w:hAnsi="Times New Roman" w:cs="Times New Roman"/>
        </w:rPr>
      </w:pPr>
    </w:p>
    <w:p w14:paraId="4E37AAD0" w14:textId="77777777" w:rsidR="00490CC1" w:rsidRPr="00827D31" w:rsidRDefault="00490CC1" w:rsidP="00513890">
      <w:pPr>
        <w:rPr>
          <w:rFonts w:ascii="Times New Roman" w:hAnsi="Times New Roman" w:cs="Times New Roman"/>
        </w:rPr>
      </w:pPr>
    </w:p>
    <w:p w14:paraId="72131F22" w14:textId="77777777" w:rsidR="00F03804" w:rsidRPr="00827D31" w:rsidRDefault="00F03804" w:rsidP="00513890">
      <w:pPr>
        <w:rPr>
          <w:rFonts w:ascii="Times New Roman" w:hAnsi="Times New Roman" w:cs="Times New Roman"/>
        </w:rPr>
      </w:pPr>
    </w:p>
    <w:p w14:paraId="1F0CCB76" w14:textId="3C5CFB04" w:rsidR="003B3E73" w:rsidRPr="00827D31" w:rsidRDefault="003B3E73" w:rsidP="003B3E73">
      <w:pPr>
        <w:jc w:val="center"/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 wp14:anchorId="561693D4" wp14:editId="19631BFD">
            <wp:extent cx="3278910" cy="2510286"/>
            <wp:effectExtent l="0" t="0" r="0" b="444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618" cy="2516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3547B" w14:textId="5EC12924" w:rsidR="003B3E73" w:rsidRPr="00827D31" w:rsidRDefault="002F6F31" w:rsidP="002F6F31">
      <w:pPr>
        <w:rPr>
          <w:rFonts w:ascii="Times New Roman" w:hAnsi="Times New Roman" w:cs="Times New Roman"/>
          <w:i/>
          <w:iCs/>
        </w:rPr>
      </w:pPr>
      <w:r w:rsidRPr="00827D31">
        <w:rPr>
          <w:rFonts w:ascii="Times New Roman" w:hAnsi="Times New Roman" w:cs="Times New Roman"/>
          <w:b/>
          <w:bCs/>
        </w:rPr>
        <w:t>Figure S</w:t>
      </w:r>
      <w:r w:rsidR="00287A63" w:rsidRPr="00827D31">
        <w:rPr>
          <w:rFonts w:ascii="Times New Roman" w:hAnsi="Times New Roman" w:cs="Times New Roman"/>
          <w:b/>
          <w:bCs/>
        </w:rPr>
        <w:t>10</w:t>
      </w:r>
      <w:r w:rsidR="003B3E73" w:rsidRPr="00827D31">
        <w:rPr>
          <w:rFonts w:ascii="Times New Roman" w:hAnsi="Times New Roman" w:cs="Times New Roman"/>
        </w:rPr>
        <w:t xml:space="preserve">: </w:t>
      </w:r>
      <w:r w:rsidR="003B3E73" w:rsidRPr="00827D31">
        <w:rPr>
          <w:rFonts w:ascii="Times New Roman" w:hAnsi="Times New Roman" w:cs="Times New Roman"/>
          <w:i/>
          <w:iCs/>
        </w:rPr>
        <w:t>Annual mean wind speed anomaly [m s</w:t>
      </w:r>
      <w:r w:rsidR="003B3E73" w:rsidRPr="00827D31">
        <w:rPr>
          <w:rFonts w:ascii="Times New Roman" w:hAnsi="Times New Roman" w:cs="Times New Roman"/>
          <w:i/>
          <w:iCs/>
          <w:vertAlign w:val="superscript"/>
        </w:rPr>
        <w:t>-1</w:t>
      </w:r>
      <w:r w:rsidR="003B3E73" w:rsidRPr="00827D31">
        <w:rPr>
          <w:rFonts w:ascii="Times New Roman" w:hAnsi="Times New Roman" w:cs="Times New Roman"/>
          <w:i/>
          <w:iCs/>
        </w:rPr>
        <w:t xml:space="preserve">] over land and the northern hemisphere [0-70°N] for the reanalyses of JRA55 (light green) and JRA55C (dark green), and the forecasts of JRA55 (light purple) and JRA55C (dark purple). Anomalies are computed relative to the period 1980-2010. A 3-year running mean was applied to reduce high-frequency variability. </w:t>
      </w:r>
    </w:p>
    <w:p w14:paraId="33543BD2" w14:textId="499F6CB1" w:rsidR="00C6165C" w:rsidRPr="00827D31" w:rsidRDefault="00C6165C" w:rsidP="002F6F31">
      <w:pPr>
        <w:rPr>
          <w:rFonts w:ascii="Times New Roman" w:hAnsi="Times New Roman" w:cs="Times New Roman"/>
          <w:i/>
          <w:iCs/>
        </w:rPr>
      </w:pPr>
    </w:p>
    <w:p w14:paraId="0419A549" w14:textId="66E692F8" w:rsidR="00F76DF9" w:rsidRPr="00827D31" w:rsidRDefault="00F76DF9" w:rsidP="002F6F31">
      <w:pPr>
        <w:rPr>
          <w:rFonts w:ascii="Times New Roman" w:hAnsi="Times New Roman" w:cs="Times New Roman"/>
          <w:i/>
          <w:iCs/>
        </w:rPr>
      </w:pPr>
    </w:p>
    <w:p w14:paraId="36A12FCD" w14:textId="60B3A10A" w:rsidR="00F76DF9" w:rsidRPr="00827D31" w:rsidRDefault="00F76DF9" w:rsidP="002F6F31">
      <w:pPr>
        <w:rPr>
          <w:rFonts w:ascii="Times New Roman" w:hAnsi="Times New Roman" w:cs="Times New Roman"/>
          <w:i/>
          <w:iCs/>
        </w:rPr>
      </w:pPr>
    </w:p>
    <w:p w14:paraId="6635E71B" w14:textId="3CEFD4EB" w:rsidR="00F76DF9" w:rsidRPr="00827D31" w:rsidRDefault="00F76DF9" w:rsidP="002F6F31">
      <w:pPr>
        <w:rPr>
          <w:rFonts w:ascii="Times New Roman" w:hAnsi="Times New Roman" w:cs="Times New Roman"/>
          <w:i/>
          <w:iCs/>
        </w:rPr>
      </w:pPr>
    </w:p>
    <w:p w14:paraId="57C81A9B" w14:textId="48A0CAC6" w:rsidR="00F76DF9" w:rsidRDefault="00F76DF9" w:rsidP="002F6F31">
      <w:pPr>
        <w:rPr>
          <w:rFonts w:ascii="Times New Roman" w:hAnsi="Times New Roman" w:cs="Times New Roman"/>
          <w:i/>
          <w:iCs/>
        </w:rPr>
      </w:pPr>
    </w:p>
    <w:p w14:paraId="5B8FE645" w14:textId="3A81C4D3" w:rsidR="00490CC1" w:rsidRDefault="00490CC1" w:rsidP="002F6F31">
      <w:pPr>
        <w:rPr>
          <w:rFonts w:ascii="Times New Roman" w:hAnsi="Times New Roman" w:cs="Times New Roman"/>
          <w:i/>
          <w:iCs/>
        </w:rPr>
      </w:pPr>
    </w:p>
    <w:p w14:paraId="1F68B1BD" w14:textId="77777777" w:rsidR="00490CC1" w:rsidRPr="00827D31" w:rsidRDefault="00490CC1" w:rsidP="002F6F31">
      <w:pPr>
        <w:rPr>
          <w:rFonts w:ascii="Times New Roman" w:hAnsi="Times New Roman" w:cs="Times New Roman"/>
          <w:i/>
          <w:iCs/>
        </w:rPr>
      </w:pPr>
    </w:p>
    <w:p w14:paraId="5EADDA66" w14:textId="4EA06441" w:rsidR="00F76DF9" w:rsidRPr="00827D31" w:rsidRDefault="00F76DF9" w:rsidP="002F6F31">
      <w:pPr>
        <w:rPr>
          <w:rFonts w:ascii="Times New Roman" w:hAnsi="Times New Roman" w:cs="Times New Roman"/>
          <w:i/>
          <w:iCs/>
        </w:rPr>
      </w:pPr>
    </w:p>
    <w:p w14:paraId="7A32EC59" w14:textId="0EA21144" w:rsidR="00F76DF9" w:rsidRPr="00827D31" w:rsidRDefault="00F76DF9" w:rsidP="002F6F31">
      <w:pPr>
        <w:rPr>
          <w:rFonts w:ascii="Times New Roman" w:hAnsi="Times New Roman" w:cs="Times New Roman"/>
          <w:i/>
          <w:iCs/>
        </w:rPr>
      </w:pPr>
    </w:p>
    <w:p w14:paraId="7A7D05C9" w14:textId="77777777" w:rsidR="00F76DF9" w:rsidRPr="00827D31" w:rsidRDefault="00F76DF9" w:rsidP="002F6F31">
      <w:pPr>
        <w:rPr>
          <w:rFonts w:ascii="Times New Roman" w:hAnsi="Times New Roman" w:cs="Times New Roman"/>
          <w:i/>
          <w:iCs/>
        </w:rPr>
      </w:pPr>
    </w:p>
    <w:p w14:paraId="26AE2E7E" w14:textId="347222FB" w:rsidR="00752691" w:rsidRPr="00827D31" w:rsidRDefault="00752691" w:rsidP="002F6F31">
      <w:pPr>
        <w:rPr>
          <w:rFonts w:ascii="Times New Roman" w:hAnsi="Times New Roman" w:cs="Times New Roman"/>
          <w:i/>
          <w:iCs/>
        </w:rPr>
      </w:pPr>
      <w:r w:rsidRPr="00827D31">
        <w:rPr>
          <w:rFonts w:ascii="Times New Roman" w:hAnsi="Times New Roman" w:cs="Times New Roman"/>
          <w:i/>
          <w:iCs/>
          <w:noProof/>
        </w:rPr>
        <w:lastRenderedPageBreak/>
        <w:drawing>
          <wp:inline distT="0" distB="0" distL="0" distR="0" wp14:anchorId="2E95AD0D" wp14:editId="3440C92A">
            <wp:extent cx="4440555" cy="318960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555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51F28" w14:textId="4C50360F" w:rsidR="00C6165C" w:rsidRPr="00827D31" w:rsidRDefault="00C6165C" w:rsidP="002F6F31">
      <w:pPr>
        <w:rPr>
          <w:rFonts w:ascii="Times New Roman" w:hAnsi="Times New Roman" w:cs="Times New Roman"/>
        </w:rPr>
      </w:pPr>
      <w:r w:rsidRPr="00827D31">
        <w:rPr>
          <w:rFonts w:ascii="Times New Roman" w:hAnsi="Times New Roman" w:cs="Times New Roman"/>
          <w:b/>
          <w:bCs/>
          <w:i/>
          <w:iCs/>
        </w:rPr>
        <w:t>Figure S11</w:t>
      </w:r>
      <w:r w:rsidRPr="00827D31">
        <w:rPr>
          <w:rFonts w:ascii="Times New Roman" w:hAnsi="Times New Roman" w:cs="Times New Roman"/>
          <w:i/>
          <w:iCs/>
        </w:rPr>
        <w:t xml:space="preserve">: </w:t>
      </w:r>
      <w:r w:rsidR="00752691" w:rsidRPr="00827D31">
        <w:rPr>
          <w:rFonts w:ascii="Times New Roman" w:hAnsi="Times New Roman" w:cs="Times New Roman"/>
          <w:i/>
          <w:iCs/>
        </w:rPr>
        <w:t>Anomaly in annual mean wind speed [m s</w:t>
      </w:r>
      <w:r w:rsidR="00752691" w:rsidRPr="00827D31">
        <w:rPr>
          <w:rFonts w:ascii="Times New Roman" w:hAnsi="Times New Roman" w:cs="Times New Roman"/>
          <w:i/>
          <w:iCs/>
          <w:vertAlign w:val="superscript"/>
        </w:rPr>
        <w:t>-1</w:t>
      </w:r>
      <w:r w:rsidR="00752691" w:rsidRPr="00827D31">
        <w:rPr>
          <w:rFonts w:ascii="Times New Roman" w:hAnsi="Times New Roman" w:cs="Times New Roman"/>
          <w:i/>
          <w:iCs/>
        </w:rPr>
        <w:t xml:space="preserve">] in </w:t>
      </w:r>
      <w:r w:rsidRPr="00827D31">
        <w:rPr>
          <w:rFonts w:ascii="Times New Roman" w:hAnsi="Times New Roman" w:cs="Times New Roman"/>
          <w:i/>
          <w:iCs/>
        </w:rPr>
        <w:t>JRA55</w:t>
      </w:r>
      <w:r w:rsidR="009877DF" w:rsidRPr="00827D31">
        <w:rPr>
          <w:rFonts w:ascii="Times New Roman" w:hAnsi="Times New Roman" w:cs="Times New Roman"/>
          <w:i/>
          <w:iCs/>
        </w:rPr>
        <w:t xml:space="preserve"> for the period 1994-1996 and relative to </w:t>
      </w:r>
      <w:r w:rsidR="004E12C5" w:rsidRPr="00827D31">
        <w:rPr>
          <w:rFonts w:ascii="Times New Roman" w:hAnsi="Times New Roman" w:cs="Times New Roman"/>
          <w:i/>
          <w:iCs/>
        </w:rPr>
        <w:t xml:space="preserve">1980-2010. </w:t>
      </w:r>
    </w:p>
    <w:bookmarkEnd w:id="0"/>
    <w:p w14:paraId="0387F221" w14:textId="29433D4C" w:rsidR="002F6F31" w:rsidRPr="00827D31" w:rsidRDefault="002F6F31">
      <w:pPr>
        <w:rPr>
          <w:rFonts w:ascii="Times New Roman" w:hAnsi="Times New Roman" w:cs="Times New Roman"/>
        </w:rPr>
      </w:pPr>
    </w:p>
    <w:sectPr w:rsidR="002F6F31" w:rsidRPr="00827D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3CF"/>
    <w:rsid w:val="000245BB"/>
    <w:rsid w:val="00056FD2"/>
    <w:rsid w:val="000B0A43"/>
    <w:rsid w:val="001365FF"/>
    <w:rsid w:val="00222BD4"/>
    <w:rsid w:val="00222DA4"/>
    <w:rsid w:val="002347EF"/>
    <w:rsid w:val="00256B00"/>
    <w:rsid w:val="00287A63"/>
    <w:rsid w:val="00297B60"/>
    <w:rsid w:val="002A1A53"/>
    <w:rsid w:val="002D75D1"/>
    <w:rsid w:val="002F6F31"/>
    <w:rsid w:val="003141FC"/>
    <w:rsid w:val="003509A6"/>
    <w:rsid w:val="003B3E73"/>
    <w:rsid w:val="00490CC1"/>
    <w:rsid w:val="004A519B"/>
    <w:rsid w:val="004B081A"/>
    <w:rsid w:val="004E12C5"/>
    <w:rsid w:val="00513890"/>
    <w:rsid w:val="00586920"/>
    <w:rsid w:val="005B5D99"/>
    <w:rsid w:val="006D5785"/>
    <w:rsid w:val="00752691"/>
    <w:rsid w:val="00784919"/>
    <w:rsid w:val="00792156"/>
    <w:rsid w:val="007A5B90"/>
    <w:rsid w:val="00802B47"/>
    <w:rsid w:val="00811B21"/>
    <w:rsid w:val="00827D31"/>
    <w:rsid w:val="00837F11"/>
    <w:rsid w:val="00926DCD"/>
    <w:rsid w:val="0097328D"/>
    <w:rsid w:val="009877DF"/>
    <w:rsid w:val="0099612E"/>
    <w:rsid w:val="00AD2A00"/>
    <w:rsid w:val="00B03DD8"/>
    <w:rsid w:val="00B073CF"/>
    <w:rsid w:val="00B863DB"/>
    <w:rsid w:val="00BA09B6"/>
    <w:rsid w:val="00BB7EF9"/>
    <w:rsid w:val="00C00B7E"/>
    <w:rsid w:val="00C1553C"/>
    <w:rsid w:val="00C470BC"/>
    <w:rsid w:val="00C6165C"/>
    <w:rsid w:val="00CE0E06"/>
    <w:rsid w:val="00CE61E7"/>
    <w:rsid w:val="00D03B0B"/>
    <w:rsid w:val="00D52BDC"/>
    <w:rsid w:val="00D639D9"/>
    <w:rsid w:val="00D67162"/>
    <w:rsid w:val="00DF7A39"/>
    <w:rsid w:val="00E75EE1"/>
    <w:rsid w:val="00F01C98"/>
    <w:rsid w:val="00F03804"/>
    <w:rsid w:val="00F76DF9"/>
    <w:rsid w:val="00F850C3"/>
    <w:rsid w:val="00FA7698"/>
    <w:rsid w:val="00FB6977"/>
    <w:rsid w:val="00FC0730"/>
    <w:rsid w:val="00FD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0E61FA"/>
  <w15:chartTrackingRefBased/>
  <w15:docId w15:val="{482B0259-709E-42B5-A4C3-3DF92BDC2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22DA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22DA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22DA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22DA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22DA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12</Pages>
  <Words>539</Words>
  <Characters>2955</Characters>
  <Application>Microsoft Office Word</Application>
  <DocSecurity>0</DocSecurity>
  <Lines>59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Reading</Company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Paul-Arthur Monerie</dc:creator>
  <cp:keywords/>
  <dc:description/>
  <cp:lastModifiedBy>Paul-Arthur Monerie</cp:lastModifiedBy>
  <cp:revision>57</cp:revision>
  <dcterms:created xsi:type="dcterms:W3CDTF">2025-04-23T09:35:00Z</dcterms:created>
  <dcterms:modified xsi:type="dcterms:W3CDTF">2025-11-11T17:10:00Z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322ec432a3eb5c925c44ddd1bac3785a3681cf8ca7a39aacf2ed3794fcc84a6e</vt:lpwstr>
  </property>
</Properties>
</file>