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1C98" w14:textId="77777777" w:rsidR="00133557" w:rsidRPr="00361CB5" w:rsidRDefault="00133557" w:rsidP="00133557">
      <w:pPr>
        <w:spacing w:after="0" w:line="360" w:lineRule="auto"/>
        <w:rPr>
          <w:rFonts w:asciiTheme="majorBidi" w:eastAsia="Calibri" w:hAnsiTheme="majorBidi" w:cstheme="majorBidi"/>
          <w:b/>
          <w:bCs/>
        </w:rPr>
      </w:pPr>
      <w:r w:rsidRPr="00361CB5">
        <w:rPr>
          <w:rFonts w:asciiTheme="majorBidi" w:eastAsia="Calibri" w:hAnsiTheme="majorBidi" w:cstheme="majorBidi"/>
          <w:b/>
          <w:bCs/>
        </w:rPr>
        <w:t>Table (1). Comparison between the three groups studied according to retrieval time and vertical fracture resistance (VFR)</w:t>
      </w:r>
    </w:p>
    <w:tbl>
      <w:tblPr>
        <w:tblStyle w:val="TableGrid"/>
        <w:tblpPr w:leftFromText="180" w:rightFromText="180" w:vertAnchor="text" w:horzAnchor="margin" w:tblpXSpec="center" w:tblpY="91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033"/>
        <w:gridCol w:w="1868"/>
        <w:gridCol w:w="1868"/>
        <w:gridCol w:w="1868"/>
        <w:gridCol w:w="1072"/>
      </w:tblGrid>
      <w:tr w:rsidR="00133557" w:rsidRPr="00361CB5" w14:paraId="56B6A9D2" w14:textId="77777777" w:rsidTr="0002182B">
        <w:trPr>
          <w:trHeight w:val="1036"/>
        </w:trPr>
        <w:tc>
          <w:tcPr>
            <w:tcW w:w="1474" w:type="dxa"/>
            <w:hideMark/>
          </w:tcPr>
          <w:p w14:paraId="63F39E00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Variable</w:t>
            </w:r>
          </w:p>
        </w:tc>
        <w:tc>
          <w:tcPr>
            <w:tcW w:w="2033" w:type="dxa"/>
            <w:hideMark/>
          </w:tcPr>
          <w:p w14:paraId="14015B5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Total (n=27)</w:t>
            </w:r>
          </w:p>
        </w:tc>
        <w:tc>
          <w:tcPr>
            <w:tcW w:w="1868" w:type="dxa"/>
            <w:hideMark/>
          </w:tcPr>
          <w:p w14:paraId="1319DD51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Group 1 (Ultrasonic Retrieval)</w:t>
            </w:r>
          </w:p>
        </w:tc>
        <w:tc>
          <w:tcPr>
            <w:tcW w:w="1868" w:type="dxa"/>
            <w:hideMark/>
          </w:tcPr>
          <w:p w14:paraId="624C358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 xml:space="preserve">Group 2 </w:t>
            </w:r>
          </w:p>
          <w:p w14:paraId="20AF6D38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(XP Shaper)</w:t>
            </w:r>
          </w:p>
        </w:tc>
        <w:tc>
          <w:tcPr>
            <w:tcW w:w="1868" w:type="dxa"/>
            <w:hideMark/>
          </w:tcPr>
          <w:p w14:paraId="04FDAEA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Group 3 (LeoPen Loop)</w:t>
            </w:r>
          </w:p>
        </w:tc>
        <w:tc>
          <w:tcPr>
            <w:tcW w:w="1072" w:type="dxa"/>
            <w:hideMark/>
          </w:tcPr>
          <w:p w14:paraId="1321DDB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F</w:t>
            </w:r>
          </w:p>
          <w:p w14:paraId="15436CE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P value</w:t>
            </w:r>
          </w:p>
        </w:tc>
      </w:tr>
      <w:tr w:rsidR="00133557" w:rsidRPr="00361CB5" w14:paraId="5380A928" w14:textId="77777777" w:rsidTr="0002182B">
        <w:trPr>
          <w:trHeight w:val="179"/>
        </w:trPr>
        <w:tc>
          <w:tcPr>
            <w:tcW w:w="1474" w:type="dxa"/>
            <w:hideMark/>
          </w:tcPr>
          <w:p w14:paraId="389DC271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Retrieval Time(min)</w:t>
            </w:r>
          </w:p>
          <w:p w14:paraId="17394B22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Min. – Max.</w:t>
            </w:r>
          </w:p>
          <w:p w14:paraId="0C04284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</w:rPr>
              <w:t>Mean± SD</w:t>
            </w:r>
          </w:p>
        </w:tc>
        <w:tc>
          <w:tcPr>
            <w:tcW w:w="2033" w:type="dxa"/>
            <w:hideMark/>
          </w:tcPr>
          <w:p w14:paraId="1689E5D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4344205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279A316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10 – 37</w:t>
            </w:r>
          </w:p>
          <w:p w14:paraId="616711CA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24.04 ± 7.70</w:t>
            </w:r>
          </w:p>
        </w:tc>
        <w:tc>
          <w:tcPr>
            <w:tcW w:w="1868" w:type="dxa"/>
            <w:hideMark/>
          </w:tcPr>
          <w:p w14:paraId="4A226180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240353A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2EACF394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10 – 29</w:t>
            </w:r>
          </w:p>
          <w:p w14:paraId="3C093A4D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19.78 ± 5.60</w:t>
            </w:r>
          </w:p>
        </w:tc>
        <w:tc>
          <w:tcPr>
            <w:tcW w:w="1868" w:type="dxa"/>
            <w:hideMark/>
          </w:tcPr>
          <w:p w14:paraId="490E650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48469B34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57BCF5AD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10 – 37</w:t>
            </w:r>
          </w:p>
          <w:p w14:paraId="0729DB3F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25.44 ± 8.84</w:t>
            </w:r>
          </w:p>
        </w:tc>
        <w:tc>
          <w:tcPr>
            <w:tcW w:w="1868" w:type="dxa"/>
            <w:hideMark/>
          </w:tcPr>
          <w:p w14:paraId="6BCCBADA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28293B8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50DD671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18 – 35</w:t>
            </w:r>
          </w:p>
          <w:p w14:paraId="58C9786F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26.89 ± 7.13</w:t>
            </w:r>
          </w:p>
        </w:tc>
        <w:tc>
          <w:tcPr>
            <w:tcW w:w="1072" w:type="dxa"/>
            <w:hideMark/>
          </w:tcPr>
          <w:p w14:paraId="441E1D4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5257112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F=2.37</w:t>
            </w:r>
          </w:p>
          <w:p w14:paraId="7139DA82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0.11</w:t>
            </w:r>
          </w:p>
        </w:tc>
      </w:tr>
      <w:tr w:rsidR="00133557" w:rsidRPr="00361CB5" w14:paraId="0E4CA8BC" w14:textId="77777777" w:rsidTr="0002182B">
        <w:trPr>
          <w:trHeight w:val="532"/>
        </w:trPr>
        <w:tc>
          <w:tcPr>
            <w:tcW w:w="1474" w:type="dxa"/>
            <w:hideMark/>
          </w:tcPr>
          <w:p w14:paraId="09E64E28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VFR (N)</w:t>
            </w:r>
          </w:p>
          <w:p w14:paraId="63511A36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Min. – Max.</w:t>
            </w:r>
          </w:p>
          <w:p w14:paraId="396786F9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</w:rPr>
              <w:t>Mean± SD</w:t>
            </w:r>
          </w:p>
        </w:tc>
        <w:tc>
          <w:tcPr>
            <w:tcW w:w="2033" w:type="dxa"/>
            <w:hideMark/>
          </w:tcPr>
          <w:p w14:paraId="53B1D3E0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681A14E9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307.3 – 1230.5</w:t>
            </w:r>
          </w:p>
          <w:p w14:paraId="4BA114FF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711.76 ± 230.13</w:t>
            </w:r>
          </w:p>
        </w:tc>
        <w:tc>
          <w:tcPr>
            <w:tcW w:w="1868" w:type="dxa"/>
            <w:hideMark/>
          </w:tcPr>
          <w:p w14:paraId="7DAF591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4AFAD5F9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469.3 – 1230.5</w:t>
            </w:r>
          </w:p>
          <w:p w14:paraId="13EF97E3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730.4 ± 241</w:t>
            </w:r>
          </w:p>
        </w:tc>
        <w:tc>
          <w:tcPr>
            <w:tcW w:w="1868" w:type="dxa"/>
            <w:hideMark/>
          </w:tcPr>
          <w:p w14:paraId="69A29E8D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1EA9852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461.4 – 1106.4</w:t>
            </w:r>
          </w:p>
          <w:p w14:paraId="6866F626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710 ± 215.3</w:t>
            </w:r>
          </w:p>
        </w:tc>
        <w:tc>
          <w:tcPr>
            <w:tcW w:w="1868" w:type="dxa"/>
            <w:hideMark/>
          </w:tcPr>
          <w:p w14:paraId="50FDF1B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392FA2A6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307.3– 1042.5</w:t>
            </w:r>
          </w:p>
          <w:p w14:paraId="737F7C9D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694.7 ± 258.8</w:t>
            </w:r>
          </w:p>
        </w:tc>
        <w:tc>
          <w:tcPr>
            <w:tcW w:w="1072" w:type="dxa"/>
            <w:hideMark/>
          </w:tcPr>
          <w:p w14:paraId="7CDC89B8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F=0.051</w:t>
            </w:r>
          </w:p>
          <w:p w14:paraId="339C4D42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0.95</w:t>
            </w:r>
          </w:p>
        </w:tc>
      </w:tr>
    </w:tbl>
    <w:p w14:paraId="1462B1FC" w14:textId="2DF1D9EA" w:rsidR="006C5648" w:rsidRDefault="00133557">
      <w:r>
        <w:rPr>
          <w:rFonts w:asciiTheme="majorBidi" w:eastAsia="Times New Roman" w:hAnsiTheme="majorBidi" w:cstheme="majorBidi"/>
          <w:bCs/>
          <w:kern w:val="0"/>
          <w14:ligatures w14:val="none"/>
        </w:rPr>
        <w:br/>
      </w:r>
    </w:p>
    <w:p w14:paraId="1AB82F91" w14:textId="77777777" w:rsidR="00133557" w:rsidRDefault="00133557"/>
    <w:p w14:paraId="18978E16" w14:textId="77777777" w:rsidR="00133557" w:rsidRDefault="00133557"/>
    <w:p w14:paraId="74A2AE01" w14:textId="77777777" w:rsidR="00133557" w:rsidRDefault="00133557"/>
    <w:p w14:paraId="6170876C" w14:textId="77777777" w:rsidR="00133557" w:rsidRDefault="00133557"/>
    <w:p w14:paraId="159764CE" w14:textId="77777777" w:rsidR="00133557" w:rsidRDefault="00133557"/>
    <w:p w14:paraId="47F6A977" w14:textId="77777777" w:rsidR="00133557" w:rsidRDefault="00133557"/>
    <w:p w14:paraId="3587C93F" w14:textId="77777777" w:rsidR="00133557" w:rsidRDefault="00133557"/>
    <w:p w14:paraId="7E5F2E53" w14:textId="77777777" w:rsidR="00133557" w:rsidRDefault="00133557"/>
    <w:p w14:paraId="0BC5AA7F" w14:textId="77777777" w:rsidR="00133557" w:rsidRDefault="00133557"/>
    <w:p w14:paraId="2DFC6364" w14:textId="77777777" w:rsidR="00133557" w:rsidRDefault="00133557"/>
    <w:p w14:paraId="5FAB4507" w14:textId="77777777" w:rsidR="00133557" w:rsidRDefault="00133557"/>
    <w:p w14:paraId="0E762592" w14:textId="77777777" w:rsidR="00133557" w:rsidRDefault="00133557"/>
    <w:p w14:paraId="4AE42649" w14:textId="77777777" w:rsidR="00133557" w:rsidRDefault="00133557"/>
    <w:p w14:paraId="10C88029" w14:textId="77777777" w:rsidR="00133557" w:rsidRDefault="00133557"/>
    <w:p w14:paraId="68503027" w14:textId="77777777" w:rsidR="00133557" w:rsidRPr="00361CB5" w:rsidRDefault="00133557" w:rsidP="00133557">
      <w:pPr>
        <w:spacing w:after="0" w:line="360" w:lineRule="auto"/>
        <w:rPr>
          <w:rFonts w:asciiTheme="majorBidi" w:eastAsia="Calibri" w:hAnsiTheme="majorBidi" w:cstheme="majorBidi"/>
          <w:b/>
          <w:bCs/>
        </w:rPr>
      </w:pPr>
      <w:r w:rsidRPr="00361CB5">
        <w:rPr>
          <w:rFonts w:asciiTheme="majorBidi" w:eastAsia="Calibri" w:hAnsiTheme="majorBidi" w:cstheme="majorBidi"/>
          <w:b/>
          <w:bCs/>
        </w:rPr>
        <w:lastRenderedPageBreak/>
        <w:t xml:space="preserve">Table (2). Comparison between the three groups studied according to outcome </w:t>
      </w:r>
    </w:p>
    <w:tbl>
      <w:tblPr>
        <w:tblStyle w:val="TableGrid"/>
        <w:tblpPr w:leftFromText="180" w:rightFromText="180" w:vertAnchor="text" w:horzAnchor="margin" w:tblpXSpec="center" w:tblpY="91"/>
        <w:tblW w:w="10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704"/>
        <w:gridCol w:w="1862"/>
        <w:gridCol w:w="1862"/>
        <w:gridCol w:w="1862"/>
        <w:gridCol w:w="943"/>
      </w:tblGrid>
      <w:tr w:rsidR="00133557" w:rsidRPr="00361CB5" w14:paraId="28F86B1F" w14:textId="77777777" w:rsidTr="0002182B">
        <w:trPr>
          <w:trHeight w:val="1048"/>
        </w:trPr>
        <w:tc>
          <w:tcPr>
            <w:tcW w:w="2335" w:type="dxa"/>
            <w:hideMark/>
          </w:tcPr>
          <w:p w14:paraId="67544299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361CB5">
              <w:rPr>
                <w:rFonts w:asciiTheme="majorBidi" w:eastAsia="Calibri" w:hAnsiTheme="majorBidi" w:cstheme="majorBidi"/>
              </w:rPr>
              <w:t>Variable</w:t>
            </w:r>
          </w:p>
        </w:tc>
        <w:tc>
          <w:tcPr>
            <w:tcW w:w="1704" w:type="dxa"/>
            <w:hideMark/>
          </w:tcPr>
          <w:p w14:paraId="268BE025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Total (n=27)</w:t>
            </w:r>
          </w:p>
        </w:tc>
        <w:tc>
          <w:tcPr>
            <w:tcW w:w="1862" w:type="dxa"/>
            <w:hideMark/>
          </w:tcPr>
          <w:p w14:paraId="5F22A8E2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Group 1 (Ultrasonic Retrieval)</w:t>
            </w:r>
          </w:p>
        </w:tc>
        <w:tc>
          <w:tcPr>
            <w:tcW w:w="1862" w:type="dxa"/>
            <w:hideMark/>
          </w:tcPr>
          <w:p w14:paraId="4FB5BDD8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Group 2</w:t>
            </w:r>
          </w:p>
          <w:p w14:paraId="0A40D5D9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(XP Shaper)</w:t>
            </w:r>
          </w:p>
        </w:tc>
        <w:tc>
          <w:tcPr>
            <w:tcW w:w="1862" w:type="dxa"/>
            <w:hideMark/>
          </w:tcPr>
          <w:p w14:paraId="74589928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Group 3 (LeoPen Loop)</w:t>
            </w:r>
          </w:p>
        </w:tc>
        <w:tc>
          <w:tcPr>
            <w:tcW w:w="943" w:type="dxa"/>
            <w:hideMark/>
          </w:tcPr>
          <w:p w14:paraId="05F87DA2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P</w:t>
            </w:r>
          </w:p>
        </w:tc>
      </w:tr>
      <w:tr w:rsidR="00133557" w:rsidRPr="00361CB5" w14:paraId="064AD26A" w14:textId="77777777" w:rsidTr="0002182B">
        <w:trPr>
          <w:trHeight w:val="181"/>
        </w:trPr>
        <w:tc>
          <w:tcPr>
            <w:tcW w:w="2335" w:type="dxa"/>
            <w:vAlign w:val="center"/>
            <w:hideMark/>
          </w:tcPr>
          <w:p w14:paraId="5D3251BC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53037">
              <w:rPr>
                <w:rFonts w:asciiTheme="majorBidi" w:eastAsia="Calibri" w:hAnsiTheme="majorBidi" w:cstheme="majorBidi"/>
                <w:b/>
                <w:bCs/>
              </w:rPr>
              <w:t>Outcome</w:t>
            </w:r>
          </w:p>
          <w:p w14:paraId="6E769274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Success</w:t>
            </w:r>
          </w:p>
          <w:p w14:paraId="55DD6154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53037">
              <w:rPr>
                <w:rFonts w:asciiTheme="majorBidi" w:eastAsia="Calibri" w:hAnsiTheme="majorBidi" w:cstheme="majorBidi"/>
              </w:rPr>
              <w:t>Failure</w:t>
            </w:r>
          </w:p>
        </w:tc>
        <w:tc>
          <w:tcPr>
            <w:tcW w:w="1704" w:type="dxa"/>
            <w:vAlign w:val="center"/>
            <w:hideMark/>
          </w:tcPr>
          <w:p w14:paraId="28EBB0A7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15 (55.6)</w:t>
            </w:r>
          </w:p>
          <w:p w14:paraId="74E4C80A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12 (44.4)</w:t>
            </w:r>
          </w:p>
        </w:tc>
        <w:tc>
          <w:tcPr>
            <w:tcW w:w="1862" w:type="dxa"/>
            <w:vAlign w:val="center"/>
            <w:hideMark/>
          </w:tcPr>
          <w:p w14:paraId="07DB0B84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6 (66.7)</w:t>
            </w:r>
          </w:p>
          <w:p w14:paraId="79557F5F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3 (33.3)</w:t>
            </w:r>
          </w:p>
        </w:tc>
        <w:tc>
          <w:tcPr>
            <w:tcW w:w="1862" w:type="dxa"/>
            <w:vAlign w:val="center"/>
            <w:hideMark/>
          </w:tcPr>
          <w:p w14:paraId="60045718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(11.1)</w:t>
            </w:r>
          </w:p>
          <w:p w14:paraId="218E300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8 (88.9)</w:t>
            </w:r>
          </w:p>
        </w:tc>
        <w:tc>
          <w:tcPr>
            <w:tcW w:w="1862" w:type="dxa"/>
            <w:vAlign w:val="center"/>
            <w:hideMark/>
          </w:tcPr>
          <w:p w14:paraId="66D53D21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8 (88.9)</w:t>
            </w:r>
          </w:p>
          <w:p w14:paraId="1D970AD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(11.1)</w:t>
            </w:r>
          </w:p>
        </w:tc>
        <w:tc>
          <w:tcPr>
            <w:tcW w:w="943" w:type="dxa"/>
            <w:hideMark/>
          </w:tcPr>
          <w:p w14:paraId="468854AA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7724E72E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5DC5BF5A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61CB5">
              <w:rPr>
                <w:rFonts w:asciiTheme="majorBidi" w:eastAsia="Calibri" w:hAnsiTheme="majorBidi" w:cstheme="majorBidi"/>
                <w:b/>
                <w:bCs/>
              </w:rPr>
              <w:t>0.001*</w:t>
            </w:r>
          </w:p>
        </w:tc>
      </w:tr>
      <w:tr w:rsidR="00133557" w:rsidRPr="00361CB5" w14:paraId="2822A948" w14:textId="77777777" w:rsidTr="0002182B">
        <w:trPr>
          <w:trHeight w:val="181"/>
        </w:trPr>
        <w:tc>
          <w:tcPr>
            <w:tcW w:w="2335" w:type="dxa"/>
            <w:vAlign w:val="center"/>
          </w:tcPr>
          <w:p w14:paraId="7F76E380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53037">
              <w:rPr>
                <w:rFonts w:asciiTheme="majorBidi" w:eastAsia="Calibri" w:hAnsiTheme="majorBidi" w:cstheme="majorBidi"/>
                <w:b/>
                <w:bCs/>
              </w:rPr>
              <w:t>Reason for Failure</w:t>
            </w:r>
          </w:p>
          <w:p w14:paraId="0F02B225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Perforation</w:t>
            </w:r>
          </w:p>
          <w:p w14:paraId="7578E6AB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XP File Broken</w:t>
            </w:r>
          </w:p>
          <w:p w14:paraId="3A3614EC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File Located Apically</w:t>
            </w:r>
          </w:p>
          <w:p w14:paraId="47CD83AA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Only the US Worked</w:t>
            </w:r>
          </w:p>
          <w:p w14:paraId="3240FA1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File Pushed Apically</w:t>
            </w:r>
          </w:p>
        </w:tc>
        <w:tc>
          <w:tcPr>
            <w:tcW w:w="1704" w:type="dxa"/>
            <w:vAlign w:val="center"/>
          </w:tcPr>
          <w:p w14:paraId="01C7C67D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6816535E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4 (33.3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3B893290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5 (41.7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1965A0FF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(8.3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6ADE1294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(8.3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647B9D9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(8.3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</w:tc>
        <w:tc>
          <w:tcPr>
            <w:tcW w:w="1862" w:type="dxa"/>
            <w:vAlign w:val="center"/>
          </w:tcPr>
          <w:p w14:paraId="7559A45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0B035CF4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2 (66.7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1B11B61D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1184363A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182111AF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47B02C68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(33.3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</w:tc>
        <w:tc>
          <w:tcPr>
            <w:tcW w:w="1862" w:type="dxa"/>
            <w:vAlign w:val="center"/>
          </w:tcPr>
          <w:p w14:paraId="4CA476B6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5C6AF14B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2 (25.0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0DB7A789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5 (62.5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59A2EBB7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5A39A71E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70CD095B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(12.5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</w:tc>
        <w:tc>
          <w:tcPr>
            <w:tcW w:w="1862" w:type="dxa"/>
            <w:vAlign w:val="center"/>
          </w:tcPr>
          <w:p w14:paraId="04ECD1A3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</w:p>
          <w:p w14:paraId="0C330B26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1D3F555F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21BAE991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1A9F212A" w14:textId="77777777" w:rsidR="00133557" w:rsidRPr="00B53037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1 (100.0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  <w:p w14:paraId="65C818A7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</w:rPr>
              <w:t>0 (0.0</w:t>
            </w:r>
            <w:r w:rsidRPr="00361CB5">
              <w:rPr>
                <w:rFonts w:asciiTheme="majorBidi" w:eastAsia="Calibri" w:hAnsiTheme="majorBidi" w:cstheme="majorBidi"/>
              </w:rPr>
              <w:t>%</w:t>
            </w:r>
            <w:r w:rsidRPr="00B53037">
              <w:rPr>
                <w:rFonts w:asciiTheme="majorBidi" w:eastAsia="Calibri" w:hAnsiTheme="majorBidi" w:cstheme="majorBidi"/>
              </w:rPr>
              <w:t>)</w:t>
            </w:r>
          </w:p>
        </w:tc>
        <w:tc>
          <w:tcPr>
            <w:tcW w:w="943" w:type="dxa"/>
            <w:vAlign w:val="center"/>
          </w:tcPr>
          <w:p w14:paraId="4866BB0C" w14:textId="77777777" w:rsidR="00133557" w:rsidRPr="00361CB5" w:rsidRDefault="00133557" w:rsidP="0002182B">
            <w:pPr>
              <w:spacing w:line="360" w:lineRule="auto"/>
              <w:jc w:val="center"/>
              <w:rPr>
                <w:rFonts w:asciiTheme="majorBidi" w:eastAsia="Calibri" w:hAnsiTheme="majorBidi" w:cstheme="majorBidi"/>
              </w:rPr>
            </w:pPr>
            <w:r w:rsidRPr="00B53037">
              <w:rPr>
                <w:rFonts w:asciiTheme="majorBidi" w:eastAsia="Calibri" w:hAnsiTheme="majorBidi" w:cstheme="majorBidi"/>
                <w:b/>
                <w:bCs/>
              </w:rPr>
              <w:t xml:space="preserve"> 0.034*</w:t>
            </w:r>
          </w:p>
        </w:tc>
      </w:tr>
    </w:tbl>
    <w:p w14:paraId="54C4F48A" w14:textId="31A8137E" w:rsidR="00133557" w:rsidRDefault="00133557" w:rsidP="00133557">
      <w:pPr>
        <w:spacing w:after="0" w:line="360" w:lineRule="auto"/>
        <w:rPr>
          <w:rFonts w:asciiTheme="majorBidi" w:eastAsia="Calibri" w:hAnsiTheme="majorBidi" w:cstheme="majorBidi"/>
        </w:rPr>
      </w:pPr>
      <w:r w:rsidRPr="00361CB5">
        <w:rPr>
          <w:rFonts w:asciiTheme="majorBidi" w:eastAsia="Calibri" w:hAnsiTheme="majorBidi" w:cstheme="majorBidi"/>
        </w:rPr>
        <w:t>_* significant at p value &lt;0.05</w:t>
      </w:r>
    </w:p>
    <w:p w14:paraId="2E580C93" w14:textId="77777777" w:rsidR="00133557" w:rsidRDefault="00133557"/>
    <w:p w14:paraId="78DC1D88" w14:textId="77777777" w:rsidR="00133557" w:rsidRDefault="00133557"/>
    <w:p w14:paraId="7E7608EE" w14:textId="77777777" w:rsidR="00133557" w:rsidRDefault="00133557"/>
    <w:p w14:paraId="19EC895E" w14:textId="77777777" w:rsidR="00133557" w:rsidRDefault="00133557"/>
    <w:p w14:paraId="2518CDAE" w14:textId="77777777" w:rsidR="00133557" w:rsidRDefault="00133557"/>
    <w:p w14:paraId="20754671" w14:textId="77777777" w:rsidR="00133557" w:rsidRDefault="00133557"/>
    <w:p w14:paraId="295ED26D" w14:textId="77777777" w:rsidR="00133557" w:rsidRDefault="00133557"/>
    <w:p w14:paraId="7362788A" w14:textId="77777777" w:rsidR="00133557" w:rsidRDefault="00133557"/>
    <w:p w14:paraId="46DBDC8A" w14:textId="77777777" w:rsidR="00133557" w:rsidRDefault="00133557"/>
    <w:p w14:paraId="0B69E71F" w14:textId="77777777" w:rsidR="00133557" w:rsidRDefault="00133557"/>
    <w:p w14:paraId="00B64CAA" w14:textId="77777777" w:rsidR="00133557" w:rsidRDefault="00133557"/>
    <w:p w14:paraId="7E133B1E" w14:textId="77777777" w:rsidR="00133557" w:rsidRDefault="00133557"/>
    <w:p w14:paraId="3F471DAC" w14:textId="77777777" w:rsidR="00133557" w:rsidRDefault="00133557"/>
    <w:p w14:paraId="30760230" w14:textId="77777777" w:rsidR="00133557" w:rsidRDefault="00133557"/>
    <w:sectPr w:rsidR="0013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7"/>
    <w:rsid w:val="00043941"/>
    <w:rsid w:val="00133557"/>
    <w:rsid w:val="00155F04"/>
    <w:rsid w:val="003F3C58"/>
    <w:rsid w:val="005B3807"/>
    <w:rsid w:val="006C5648"/>
    <w:rsid w:val="00765F5A"/>
    <w:rsid w:val="00851868"/>
    <w:rsid w:val="00BD7DA2"/>
    <w:rsid w:val="00E1698A"/>
    <w:rsid w:val="00E63855"/>
    <w:rsid w:val="00F852E8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EC4E"/>
  <w15:chartTrackingRefBased/>
  <w15:docId w15:val="{AB70BE9E-FD04-4A03-88CA-DE7E2FB0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57"/>
  </w:style>
  <w:style w:type="paragraph" w:styleId="Heading1">
    <w:name w:val="heading 1"/>
    <w:basedOn w:val="Normal"/>
    <w:next w:val="Normal"/>
    <w:link w:val="Heading1Char"/>
    <w:uiPriority w:val="9"/>
    <w:qFormat/>
    <w:rsid w:val="00133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5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1021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mariomaz ahmed</cp:lastModifiedBy>
  <cp:revision>2</cp:revision>
  <dcterms:created xsi:type="dcterms:W3CDTF">2025-11-12T00:14:00Z</dcterms:created>
  <dcterms:modified xsi:type="dcterms:W3CDTF">2025-11-12T00:14:00Z</dcterms:modified>
</cp:coreProperties>
</file>