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478832C" w14:textId="2A5CA529" w:rsidR="000A67CB" w:rsidRPr="00D55C4E" w:rsidRDefault="000A67CB" w:rsidP="00D55C4E">
      <w:pPr>
        <w:spacing w:line="360" w:lineRule="auto"/>
        <w:jc w:val="center"/>
        <w:rPr>
          <w:rFonts w:ascii="Arial" w:hAnsi="Arial" w:cs="Arial"/>
          <w:sz w:val="22"/>
          <w:szCs w:val="22"/>
        </w:rPr>
      </w:pPr>
      <w:r w:rsidRPr="00D55C4E">
        <w:rPr>
          <w:rFonts w:ascii="Arial" w:hAnsi="Arial" w:cs="Arial"/>
          <w:sz w:val="22"/>
          <w:szCs w:val="22"/>
        </w:rPr>
        <w:t xml:space="preserve">Supplementary Information File </w:t>
      </w:r>
    </w:p>
    <w:p w14:paraId="5E4D169C" w14:textId="77777777" w:rsidR="000A67CB" w:rsidRPr="00D55C4E" w:rsidRDefault="000A67CB" w:rsidP="00D55C4E">
      <w:pPr>
        <w:spacing w:line="360" w:lineRule="auto"/>
        <w:jc w:val="center"/>
        <w:rPr>
          <w:rFonts w:ascii="Arial" w:hAnsi="Arial" w:cs="Arial"/>
          <w:sz w:val="22"/>
          <w:szCs w:val="22"/>
        </w:rPr>
      </w:pPr>
      <w:r w:rsidRPr="00D55C4E">
        <w:rPr>
          <w:rFonts w:ascii="Arial" w:hAnsi="Arial" w:cs="Arial"/>
          <w:sz w:val="22"/>
          <w:szCs w:val="22"/>
        </w:rPr>
        <w:t>for</w:t>
      </w:r>
    </w:p>
    <w:p w14:paraId="07B8C172" w14:textId="77777777" w:rsidR="00D2739A" w:rsidRPr="00D2739A" w:rsidRDefault="00D2739A" w:rsidP="00D2739A">
      <w:pPr>
        <w:spacing w:line="360" w:lineRule="auto"/>
        <w:jc w:val="center"/>
        <w:rPr>
          <w:rFonts w:ascii="Arial" w:hAnsi="Arial" w:cs="Arial"/>
          <w:b/>
          <w:bCs/>
          <w:sz w:val="28"/>
          <w:szCs w:val="28"/>
        </w:rPr>
      </w:pPr>
      <w:bookmarkStart w:id="0" w:name="OLE_LINK31"/>
      <w:r w:rsidRPr="00D2739A">
        <w:rPr>
          <w:rFonts w:ascii="Arial" w:hAnsi="Arial" w:cs="Arial"/>
          <w:b/>
          <w:bCs/>
          <w:sz w:val="28"/>
          <w:szCs w:val="28"/>
        </w:rPr>
        <w:t>Physiologically Adaptive Soft Millirobot for Atraumatic, Image-Guided Endovascular Therapy</w:t>
      </w:r>
    </w:p>
    <w:bookmarkEnd w:id="0"/>
    <w:p w14:paraId="36DD5D6D" w14:textId="77777777" w:rsidR="000A67CB" w:rsidRPr="00D55C4E" w:rsidRDefault="000A67CB" w:rsidP="00D55C4E">
      <w:pPr>
        <w:spacing w:line="360" w:lineRule="auto"/>
        <w:jc w:val="center"/>
        <w:rPr>
          <w:rFonts w:ascii="Arial" w:hAnsi="Arial" w:cs="Arial"/>
          <w:sz w:val="22"/>
          <w:szCs w:val="22"/>
        </w:rPr>
      </w:pPr>
      <w:r w:rsidRPr="00D55C4E">
        <w:rPr>
          <w:rFonts w:ascii="Arial" w:hAnsi="Arial" w:cs="Arial"/>
          <w:sz w:val="22"/>
          <w:szCs w:val="22"/>
        </w:rPr>
        <w:t>Tuan-Anh Le, Husnu H. Alabay, Prabh G. Singh, Melissa G. Austin, Pamela Manco Urbina, Sanjay Misra, Hakan Ceylan</w:t>
      </w:r>
    </w:p>
    <w:p w14:paraId="6555E507" w14:textId="6F722E2E" w:rsidR="002A6DA7" w:rsidRDefault="002A6DA7" w:rsidP="00D55C4E">
      <w:pPr>
        <w:spacing w:line="360" w:lineRule="auto"/>
        <w:jc w:val="both"/>
        <w:rPr>
          <w:rFonts w:ascii="Arial" w:hAnsi="Arial" w:cs="Arial"/>
          <w:b/>
          <w:bCs/>
          <w:sz w:val="22"/>
          <w:szCs w:val="22"/>
        </w:rPr>
      </w:pPr>
    </w:p>
    <w:p w14:paraId="5F0E3565" w14:textId="77777777" w:rsidR="002A6DA7" w:rsidRDefault="002A6DA7" w:rsidP="002A6DA7">
      <w:pPr>
        <w:rPr>
          <w:rFonts w:ascii="Arial" w:hAnsi="Arial" w:cs="Arial"/>
          <w:b/>
          <w:bCs/>
          <w:sz w:val="22"/>
          <w:szCs w:val="22"/>
        </w:rPr>
      </w:pPr>
      <w:r>
        <w:rPr>
          <w:rFonts w:ascii="Arial" w:hAnsi="Arial" w:cs="Arial"/>
          <w:b/>
          <w:bCs/>
          <w:sz w:val="22"/>
          <w:szCs w:val="22"/>
        </w:rPr>
        <w:t>The PDF file includes:</w:t>
      </w:r>
    </w:p>
    <w:p w14:paraId="3F234DB7" w14:textId="77777777" w:rsidR="002A6DA7" w:rsidRPr="00287C7E" w:rsidRDefault="002A6DA7" w:rsidP="002A6DA7">
      <w:pPr>
        <w:rPr>
          <w:rFonts w:ascii="Arial" w:hAnsi="Arial" w:cs="Arial"/>
          <w:sz w:val="22"/>
          <w:szCs w:val="22"/>
        </w:rPr>
      </w:pPr>
    </w:p>
    <w:p w14:paraId="48694025" w14:textId="6D4E41C9" w:rsidR="002A6DA7" w:rsidRPr="00287C7E" w:rsidRDefault="002A6DA7" w:rsidP="002A6DA7">
      <w:pPr>
        <w:rPr>
          <w:rFonts w:ascii="Arial" w:hAnsi="Arial" w:cs="Arial"/>
          <w:sz w:val="22"/>
          <w:szCs w:val="22"/>
        </w:rPr>
      </w:pPr>
      <w:r w:rsidRPr="00287C7E">
        <w:rPr>
          <w:rFonts w:ascii="Arial" w:hAnsi="Arial" w:cs="Arial"/>
          <w:sz w:val="22"/>
          <w:szCs w:val="22"/>
        </w:rPr>
        <w:t>Table</w:t>
      </w:r>
      <w:r>
        <w:rPr>
          <w:rFonts w:ascii="Arial" w:hAnsi="Arial" w:cs="Arial"/>
          <w:sz w:val="22"/>
          <w:szCs w:val="22"/>
        </w:rPr>
        <w:t>s</w:t>
      </w:r>
      <w:r w:rsidRPr="00287C7E">
        <w:rPr>
          <w:rFonts w:ascii="Arial" w:hAnsi="Arial" w:cs="Arial"/>
          <w:sz w:val="22"/>
          <w:szCs w:val="22"/>
        </w:rPr>
        <w:t xml:space="preserve"> S1</w:t>
      </w:r>
      <w:r>
        <w:rPr>
          <w:rFonts w:ascii="Arial" w:hAnsi="Arial" w:cs="Arial"/>
          <w:sz w:val="22"/>
          <w:szCs w:val="22"/>
        </w:rPr>
        <w:t xml:space="preserve"> to S</w:t>
      </w:r>
      <w:r w:rsidR="009C4E77">
        <w:rPr>
          <w:rFonts w:ascii="Arial" w:hAnsi="Arial" w:cs="Arial"/>
          <w:sz w:val="22"/>
          <w:szCs w:val="22"/>
        </w:rPr>
        <w:t>8</w:t>
      </w:r>
    </w:p>
    <w:p w14:paraId="08CE9D0B" w14:textId="41570CBD" w:rsidR="002A6DA7" w:rsidRPr="00287C7E" w:rsidRDefault="002A6DA7" w:rsidP="002A6DA7">
      <w:pPr>
        <w:rPr>
          <w:rFonts w:ascii="Arial" w:hAnsi="Arial" w:cs="Arial"/>
          <w:sz w:val="22"/>
          <w:szCs w:val="22"/>
        </w:rPr>
      </w:pPr>
      <w:r w:rsidRPr="00287C7E">
        <w:rPr>
          <w:rFonts w:ascii="Arial" w:hAnsi="Arial" w:cs="Arial"/>
          <w:sz w:val="22"/>
          <w:szCs w:val="22"/>
        </w:rPr>
        <w:t>Supplementa</w:t>
      </w:r>
      <w:r>
        <w:rPr>
          <w:rFonts w:ascii="Arial" w:hAnsi="Arial" w:cs="Arial"/>
          <w:sz w:val="22"/>
          <w:szCs w:val="22"/>
        </w:rPr>
        <w:t>ry</w:t>
      </w:r>
      <w:r w:rsidRPr="00287C7E">
        <w:rPr>
          <w:rFonts w:ascii="Arial" w:hAnsi="Arial" w:cs="Arial"/>
          <w:sz w:val="22"/>
          <w:szCs w:val="22"/>
        </w:rPr>
        <w:t xml:space="preserve"> text 1</w:t>
      </w:r>
      <w:r>
        <w:rPr>
          <w:rFonts w:ascii="Arial" w:hAnsi="Arial" w:cs="Arial"/>
          <w:sz w:val="22"/>
          <w:szCs w:val="22"/>
        </w:rPr>
        <w:t xml:space="preserve"> to </w:t>
      </w:r>
      <w:r w:rsidR="00E657DC">
        <w:rPr>
          <w:rFonts w:ascii="Arial" w:hAnsi="Arial" w:cs="Arial"/>
          <w:sz w:val="22"/>
          <w:szCs w:val="22"/>
        </w:rPr>
        <w:t>13</w:t>
      </w:r>
    </w:p>
    <w:p w14:paraId="796B5B0D" w14:textId="4692BC9F" w:rsidR="002A6DA7" w:rsidRPr="000B24DF" w:rsidRDefault="002A6DA7" w:rsidP="002A6DA7">
      <w:pPr>
        <w:rPr>
          <w:rFonts w:ascii="Arial" w:hAnsi="Arial" w:cs="Arial"/>
          <w:sz w:val="22"/>
          <w:szCs w:val="22"/>
        </w:rPr>
      </w:pPr>
      <w:r w:rsidRPr="000B24DF">
        <w:rPr>
          <w:rFonts w:ascii="Arial" w:hAnsi="Arial" w:cs="Arial"/>
          <w:sz w:val="22"/>
          <w:szCs w:val="22"/>
        </w:rPr>
        <w:t>Figures S1</w:t>
      </w:r>
      <w:r>
        <w:rPr>
          <w:rFonts w:ascii="Arial" w:hAnsi="Arial" w:cs="Arial"/>
          <w:sz w:val="22"/>
          <w:szCs w:val="22"/>
        </w:rPr>
        <w:t xml:space="preserve"> to </w:t>
      </w:r>
      <w:r w:rsidR="00D204A1">
        <w:rPr>
          <w:rFonts w:ascii="Arial" w:hAnsi="Arial" w:cs="Arial"/>
          <w:sz w:val="22"/>
          <w:szCs w:val="22"/>
        </w:rPr>
        <w:t>S5</w:t>
      </w:r>
      <w:r w:rsidR="009C4E77">
        <w:rPr>
          <w:rFonts w:ascii="Arial" w:hAnsi="Arial" w:cs="Arial"/>
          <w:sz w:val="22"/>
          <w:szCs w:val="22"/>
        </w:rPr>
        <w:t>6</w:t>
      </w:r>
    </w:p>
    <w:p w14:paraId="2690FA6F" w14:textId="68105FA8" w:rsidR="002A6DA7" w:rsidRPr="000B24DF" w:rsidRDefault="002A6DA7" w:rsidP="002A6DA7">
      <w:pPr>
        <w:rPr>
          <w:rFonts w:ascii="Arial" w:hAnsi="Arial" w:cs="Arial"/>
          <w:sz w:val="22"/>
          <w:szCs w:val="22"/>
        </w:rPr>
      </w:pPr>
      <w:r w:rsidRPr="000B24DF">
        <w:rPr>
          <w:rFonts w:ascii="Arial" w:hAnsi="Arial" w:cs="Arial"/>
          <w:sz w:val="22"/>
          <w:szCs w:val="22"/>
        </w:rPr>
        <w:t>References</w:t>
      </w:r>
      <w:r>
        <w:rPr>
          <w:rFonts w:ascii="Arial" w:hAnsi="Arial" w:cs="Arial"/>
          <w:sz w:val="22"/>
          <w:szCs w:val="22"/>
        </w:rPr>
        <w:t xml:space="preserve"> (1-</w:t>
      </w:r>
      <w:r w:rsidR="00594099">
        <w:rPr>
          <w:rFonts w:ascii="Arial" w:hAnsi="Arial" w:cs="Arial"/>
          <w:sz w:val="22"/>
          <w:szCs w:val="22"/>
        </w:rPr>
        <w:t>4</w:t>
      </w:r>
      <w:r w:rsidR="000F69D7">
        <w:rPr>
          <w:rFonts w:ascii="Arial" w:hAnsi="Arial" w:cs="Arial"/>
          <w:sz w:val="22"/>
          <w:szCs w:val="22"/>
        </w:rPr>
        <w:t>4</w:t>
      </w:r>
      <w:r>
        <w:rPr>
          <w:rFonts w:ascii="Arial" w:hAnsi="Arial" w:cs="Arial"/>
          <w:sz w:val="22"/>
          <w:szCs w:val="22"/>
        </w:rPr>
        <w:t>)</w:t>
      </w:r>
    </w:p>
    <w:p w14:paraId="22E43FC7" w14:textId="77777777" w:rsidR="002A6DA7" w:rsidRDefault="002A6DA7" w:rsidP="002A6DA7">
      <w:pPr>
        <w:rPr>
          <w:rFonts w:ascii="Arial" w:hAnsi="Arial" w:cs="Arial"/>
          <w:b/>
          <w:bCs/>
          <w:sz w:val="22"/>
          <w:szCs w:val="22"/>
        </w:rPr>
      </w:pPr>
    </w:p>
    <w:p w14:paraId="296F8BC3" w14:textId="77777777" w:rsidR="002A6DA7" w:rsidRDefault="002A6DA7" w:rsidP="002A6DA7">
      <w:pPr>
        <w:rPr>
          <w:rFonts w:ascii="Arial" w:hAnsi="Arial" w:cs="Arial"/>
          <w:b/>
          <w:bCs/>
          <w:sz w:val="22"/>
          <w:szCs w:val="22"/>
        </w:rPr>
      </w:pPr>
      <w:r>
        <w:rPr>
          <w:rFonts w:ascii="Arial" w:hAnsi="Arial" w:cs="Arial"/>
          <w:b/>
          <w:bCs/>
          <w:sz w:val="22"/>
          <w:szCs w:val="22"/>
        </w:rPr>
        <w:t>Other Supplementary Material for this manuscript includes the following:</w:t>
      </w:r>
    </w:p>
    <w:p w14:paraId="375182D8" w14:textId="77777777" w:rsidR="002A6DA7" w:rsidRDefault="002A6DA7" w:rsidP="002A6DA7">
      <w:pPr>
        <w:rPr>
          <w:rFonts w:ascii="Arial" w:hAnsi="Arial" w:cs="Arial"/>
          <w:b/>
          <w:bCs/>
          <w:sz w:val="22"/>
          <w:szCs w:val="22"/>
        </w:rPr>
      </w:pPr>
    </w:p>
    <w:p w14:paraId="4D156B7D" w14:textId="53EB7237" w:rsidR="002A6DA7" w:rsidRPr="000B24DF" w:rsidRDefault="002A6DA7" w:rsidP="002A6DA7">
      <w:pPr>
        <w:rPr>
          <w:rFonts w:ascii="Arial" w:hAnsi="Arial" w:cs="Arial"/>
          <w:sz w:val="22"/>
          <w:szCs w:val="22"/>
        </w:rPr>
      </w:pPr>
      <w:r w:rsidRPr="000B24DF">
        <w:rPr>
          <w:rFonts w:ascii="Arial" w:hAnsi="Arial" w:cs="Arial"/>
          <w:sz w:val="22"/>
          <w:szCs w:val="22"/>
        </w:rPr>
        <w:t>Movies S1 to S</w:t>
      </w:r>
      <w:r w:rsidR="009C4E77">
        <w:rPr>
          <w:rFonts w:ascii="Arial" w:hAnsi="Arial" w:cs="Arial"/>
          <w:sz w:val="22"/>
          <w:szCs w:val="22"/>
        </w:rPr>
        <w:t>10</w:t>
      </w:r>
    </w:p>
    <w:p w14:paraId="7D55C32F" w14:textId="5A704DED" w:rsidR="002A6DA7" w:rsidRDefault="002A6DA7">
      <w:pPr>
        <w:spacing w:after="160" w:line="278" w:lineRule="auto"/>
        <w:rPr>
          <w:rFonts w:ascii="Arial" w:hAnsi="Arial" w:cs="Arial"/>
          <w:b/>
          <w:bCs/>
          <w:sz w:val="22"/>
          <w:szCs w:val="22"/>
        </w:rPr>
      </w:pPr>
      <w:r>
        <w:rPr>
          <w:rFonts w:ascii="Arial" w:hAnsi="Arial" w:cs="Arial"/>
          <w:b/>
          <w:bCs/>
          <w:sz w:val="22"/>
          <w:szCs w:val="22"/>
        </w:rPr>
        <w:br w:type="page"/>
      </w:r>
    </w:p>
    <w:p w14:paraId="2B4033DB" w14:textId="77777777" w:rsidR="000A67CB" w:rsidRPr="00D55C4E" w:rsidRDefault="000A67CB" w:rsidP="00D55C4E">
      <w:pPr>
        <w:spacing w:line="360" w:lineRule="auto"/>
        <w:jc w:val="both"/>
        <w:rPr>
          <w:rFonts w:ascii="Arial" w:hAnsi="Arial" w:cs="Arial"/>
          <w:b/>
          <w:bCs/>
          <w:sz w:val="22"/>
          <w:szCs w:val="22"/>
        </w:rPr>
      </w:pPr>
      <w:bookmarkStart w:id="1" w:name="_Hlk200305391"/>
      <w:r w:rsidRPr="00D55C4E">
        <w:rPr>
          <w:rFonts w:ascii="Arial" w:hAnsi="Arial" w:cs="Arial"/>
          <w:b/>
          <w:bCs/>
          <w:sz w:val="22"/>
          <w:szCs w:val="22"/>
        </w:rPr>
        <w:lastRenderedPageBreak/>
        <w:t>Table S1. Blood vessels suitable for safe deployment of EndoBot in endoluminal delivery applications</w:t>
      </w:r>
    </w:p>
    <w:tbl>
      <w:tblPr>
        <w:tblStyle w:val="TableGrid"/>
        <w:tblW w:w="9360" w:type="dxa"/>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32"/>
        <w:gridCol w:w="1485"/>
        <w:gridCol w:w="2390"/>
        <w:gridCol w:w="1523"/>
        <w:gridCol w:w="1481"/>
        <w:gridCol w:w="1249"/>
      </w:tblGrid>
      <w:tr w:rsidR="000A67CB" w:rsidRPr="00D55C4E" w14:paraId="71457441" w14:textId="77777777" w:rsidTr="00763118">
        <w:trPr>
          <w:jc w:val="center"/>
        </w:trPr>
        <w:tc>
          <w:tcPr>
            <w:tcW w:w="1232" w:type="dxa"/>
            <w:tcBorders>
              <w:top w:val="single" w:sz="4" w:space="0" w:color="auto"/>
              <w:bottom w:val="single" w:sz="4" w:space="0" w:color="auto"/>
            </w:tcBorders>
          </w:tcPr>
          <w:p w14:paraId="59122B21" w14:textId="77777777" w:rsidR="000A67CB" w:rsidRPr="00D55C4E" w:rsidRDefault="000A67CB" w:rsidP="00D55C4E">
            <w:pPr>
              <w:spacing w:line="360" w:lineRule="auto"/>
              <w:jc w:val="center"/>
              <w:rPr>
                <w:rFonts w:ascii="Arial" w:hAnsi="Arial" w:cs="Arial"/>
                <w:b/>
                <w:bCs/>
                <w:sz w:val="22"/>
                <w:szCs w:val="22"/>
              </w:rPr>
            </w:pPr>
          </w:p>
        </w:tc>
        <w:tc>
          <w:tcPr>
            <w:tcW w:w="1485" w:type="dxa"/>
            <w:tcBorders>
              <w:top w:val="single" w:sz="4" w:space="0" w:color="auto"/>
              <w:bottom w:val="single" w:sz="4" w:space="0" w:color="auto"/>
            </w:tcBorders>
            <w:vAlign w:val="center"/>
          </w:tcPr>
          <w:p w14:paraId="290D7146" w14:textId="77777777" w:rsidR="000A67CB" w:rsidRPr="00D55C4E" w:rsidRDefault="000A67CB" w:rsidP="00D55C4E">
            <w:pPr>
              <w:spacing w:line="360" w:lineRule="auto"/>
              <w:jc w:val="center"/>
              <w:rPr>
                <w:rFonts w:ascii="Arial" w:hAnsi="Arial" w:cs="Arial"/>
                <w:sz w:val="22"/>
                <w:szCs w:val="22"/>
              </w:rPr>
            </w:pPr>
            <w:r w:rsidRPr="00D55C4E">
              <w:rPr>
                <w:rFonts w:ascii="Arial" w:hAnsi="Arial" w:cs="Arial"/>
                <w:b/>
                <w:bCs/>
                <w:sz w:val="22"/>
                <w:szCs w:val="22"/>
              </w:rPr>
              <w:t>Vessel type</w:t>
            </w:r>
          </w:p>
        </w:tc>
        <w:tc>
          <w:tcPr>
            <w:tcW w:w="2390" w:type="dxa"/>
            <w:tcBorders>
              <w:top w:val="single" w:sz="4" w:space="0" w:color="auto"/>
              <w:bottom w:val="single" w:sz="4" w:space="0" w:color="auto"/>
            </w:tcBorders>
            <w:vAlign w:val="center"/>
          </w:tcPr>
          <w:p w14:paraId="03BF4D92" w14:textId="77777777" w:rsidR="000A67CB" w:rsidRPr="00D55C4E" w:rsidRDefault="000A67CB" w:rsidP="00D55C4E">
            <w:pPr>
              <w:spacing w:line="360" w:lineRule="auto"/>
              <w:jc w:val="center"/>
              <w:rPr>
                <w:rFonts w:ascii="Arial" w:hAnsi="Arial" w:cs="Arial"/>
                <w:sz w:val="22"/>
                <w:szCs w:val="22"/>
              </w:rPr>
            </w:pPr>
            <w:r w:rsidRPr="00D55C4E">
              <w:rPr>
                <w:rFonts w:ascii="Arial" w:hAnsi="Arial" w:cs="Arial"/>
                <w:b/>
                <w:bCs/>
                <w:sz w:val="22"/>
                <w:szCs w:val="22"/>
              </w:rPr>
              <w:t>Description</w:t>
            </w:r>
          </w:p>
        </w:tc>
        <w:tc>
          <w:tcPr>
            <w:tcW w:w="1523" w:type="dxa"/>
            <w:tcBorders>
              <w:top w:val="single" w:sz="4" w:space="0" w:color="auto"/>
              <w:bottom w:val="single" w:sz="4" w:space="0" w:color="auto"/>
            </w:tcBorders>
            <w:vAlign w:val="center"/>
          </w:tcPr>
          <w:p w14:paraId="5D0F83EC" w14:textId="77777777" w:rsidR="000A67CB" w:rsidRPr="00D55C4E" w:rsidRDefault="000A67CB" w:rsidP="00D55C4E">
            <w:pPr>
              <w:spacing w:line="360" w:lineRule="auto"/>
              <w:jc w:val="center"/>
              <w:rPr>
                <w:rFonts w:ascii="Arial" w:hAnsi="Arial" w:cs="Arial"/>
                <w:sz w:val="22"/>
                <w:szCs w:val="22"/>
              </w:rPr>
            </w:pPr>
            <w:r w:rsidRPr="00D55C4E">
              <w:rPr>
                <w:rFonts w:ascii="Arial" w:hAnsi="Arial" w:cs="Arial"/>
                <w:b/>
                <w:bCs/>
                <w:sz w:val="22"/>
                <w:szCs w:val="22"/>
              </w:rPr>
              <w:t>Diameter (mm)</w:t>
            </w:r>
          </w:p>
        </w:tc>
        <w:tc>
          <w:tcPr>
            <w:tcW w:w="1481" w:type="dxa"/>
            <w:tcBorders>
              <w:top w:val="single" w:sz="4" w:space="0" w:color="auto"/>
              <w:bottom w:val="single" w:sz="4" w:space="0" w:color="auto"/>
            </w:tcBorders>
          </w:tcPr>
          <w:p w14:paraId="3744E32E" w14:textId="77777777" w:rsidR="000A67CB" w:rsidRPr="00D55C4E" w:rsidRDefault="000A67CB" w:rsidP="00D55C4E">
            <w:pPr>
              <w:spacing w:line="360" w:lineRule="auto"/>
              <w:jc w:val="center"/>
              <w:rPr>
                <w:rFonts w:ascii="Arial" w:hAnsi="Arial" w:cs="Arial"/>
                <w:b/>
                <w:bCs/>
                <w:sz w:val="22"/>
                <w:szCs w:val="22"/>
              </w:rPr>
            </w:pPr>
            <w:r w:rsidRPr="00D55C4E">
              <w:rPr>
                <w:rFonts w:ascii="Arial" w:hAnsi="Arial" w:cs="Arial"/>
                <w:b/>
                <w:bCs/>
                <w:sz w:val="22"/>
                <w:szCs w:val="22"/>
              </w:rPr>
              <w:t>Blood flow rate</w:t>
            </w:r>
          </w:p>
          <w:p w14:paraId="68CC2B82" w14:textId="77777777" w:rsidR="000A67CB" w:rsidRPr="00D55C4E" w:rsidRDefault="000A67CB" w:rsidP="00D55C4E">
            <w:pPr>
              <w:spacing w:line="360" w:lineRule="auto"/>
              <w:jc w:val="center"/>
              <w:rPr>
                <w:rFonts w:ascii="Arial" w:hAnsi="Arial" w:cs="Arial"/>
                <w:b/>
                <w:bCs/>
                <w:sz w:val="22"/>
                <w:szCs w:val="22"/>
              </w:rPr>
            </w:pPr>
            <w:r w:rsidRPr="00D55C4E">
              <w:rPr>
                <w:rFonts w:ascii="Arial" w:hAnsi="Arial" w:cs="Arial"/>
                <w:b/>
                <w:bCs/>
                <w:sz w:val="22"/>
                <w:szCs w:val="22"/>
              </w:rPr>
              <w:t>(mL/min)</w:t>
            </w:r>
          </w:p>
        </w:tc>
        <w:tc>
          <w:tcPr>
            <w:tcW w:w="1249" w:type="dxa"/>
            <w:tcBorders>
              <w:top w:val="single" w:sz="4" w:space="0" w:color="auto"/>
              <w:bottom w:val="single" w:sz="4" w:space="0" w:color="auto"/>
            </w:tcBorders>
          </w:tcPr>
          <w:p w14:paraId="7BAE0539" w14:textId="77777777" w:rsidR="000A67CB" w:rsidRPr="00D55C4E" w:rsidRDefault="000A67CB" w:rsidP="00D55C4E">
            <w:pPr>
              <w:spacing w:line="360" w:lineRule="auto"/>
              <w:jc w:val="center"/>
              <w:rPr>
                <w:rFonts w:ascii="Arial" w:hAnsi="Arial" w:cs="Arial"/>
                <w:b/>
                <w:bCs/>
                <w:sz w:val="22"/>
                <w:szCs w:val="22"/>
              </w:rPr>
            </w:pPr>
            <w:r w:rsidRPr="00D55C4E">
              <w:rPr>
                <w:rFonts w:ascii="Arial" w:hAnsi="Arial" w:cs="Arial"/>
                <w:b/>
                <w:bCs/>
                <w:sz w:val="22"/>
                <w:szCs w:val="22"/>
              </w:rPr>
              <w:t xml:space="preserve">Blood flow velocity </w:t>
            </w:r>
          </w:p>
          <w:p w14:paraId="5E0B443B" w14:textId="77777777" w:rsidR="000A67CB" w:rsidRPr="00D55C4E" w:rsidRDefault="000A67CB" w:rsidP="00D55C4E">
            <w:pPr>
              <w:spacing w:line="360" w:lineRule="auto"/>
              <w:jc w:val="center"/>
              <w:rPr>
                <w:rFonts w:ascii="Arial" w:hAnsi="Arial" w:cs="Arial"/>
                <w:b/>
                <w:bCs/>
                <w:sz w:val="22"/>
                <w:szCs w:val="22"/>
              </w:rPr>
            </w:pPr>
            <w:r w:rsidRPr="00D55C4E">
              <w:rPr>
                <w:rFonts w:ascii="Arial" w:hAnsi="Arial" w:cs="Arial"/>
                <w:b/>
                <w:bCs/>
                <w:sz w:val="22"/>
                <w:szCs w:val="22"/>
              </w:rPr>
              <w:t>(cm/s)</w:t>
            </w:r>
          </w:p>
        </w:tc>
      </w:tr>
      <w:tr w:rsidR="00383070" w:rsidRPr="00D55C4E" w14:paraId="1CEDB496" w14:textId="77777777" w:rsidTr="00763118">
        <w:trPr>
          <w:jc w:val="center"/>
        </w:trPr>
        <w:tc>
          <w:tcPr>
            <w:tcW w:w="1232" w:type="dxa"/>
            <w:vMerge w:val="restart"/>
            <w:vAlign w:val="center"/>
          </w:tcPr>
          <w:p w14:paraId="1089E63D" w14:textId="77777777" w:rsidR="00383070" w:rsidRPr="00D55C4E" w:rsidRDefault="00383070" w:rsidP="00D55C4E">
            <w:pPr>
              <w:spacing w:line="360" w:lineRule="auto"/>
              <w:jc w:val="center"/>
              <w:rPr>
                <w:rFonts w:ascii="Arial" w:hAnsi="Arial" w:cs="Arial"/>
                <w:sz w:val="20"/>
                <w:szCs w:val="20"/>
              </w:rPr>
            </w:pPr>
            <w:r w:rsidRPr="00D55C4E">
              <w:rPr>
                <w:rFonts w:ascii="Arial" w:hAnsi="Arial" w:cs="Arial"/>
                <w:sz w:val="20"/>
                <w:szCs w:val="20"/>
              </w:rPr>
              <w:t>Human</w:t>
            </w:r>
          </w:p>
        </w:tc>
        <w:tc>
          <w:tcPr>
            <w:tcW w:w="1485" w:type="dxa"/>
            <w:shd w:val="clear" w:color="auto" w:fill="F2F2F2" w:themeFill="background1" w:themeFillShade="F2"/>
            <w:vAlign w:val="center"/>
          </w:tcPr>
          <w:p w14:paraId="1552791F" w14:textId="73EFA9B8" w:rsidR="00383070" w:rsidRPr="00D55C4E" w:rsidRDefault="00383070" w:rsidP="00D55C4E">
            <w:pPr>
              <w:spacing w:line="360" w:lineRule="auto"/>
              <w:jc w:val="center"/>
              <w:rPr>
                <w:rFonts w:ascii="Arial" w:hAnsi="Arial" w:cs="Arial"/>
                <w:sz w:val="20"/>
                <w:szCs w:val="20"/>
              </w:rPr>
            </w:pPr>
            <w:r w:rsidRPr="00D55C4E">
              <w:rPr>
                <w:rFonts w:ascii="Arial" w:hAnsi="Arial" w:cs="Arial"/>
                <w:sz w:val="20"/>
                <w:szCs w:val="20"/>
              </w:rPr>
              <w:t xml:space="preserve">Middle cerebral </w:t>
            </w:r>
            <w:r>
              <w:rPr>
                <w:rFonts w:ascii="Arial" w:hAnsi="Arial" w:cs="Arial"/>
                <w:sz w:val="20"/>
                <w:szCs w:val="20"/>
              </w:rPr>
              <w:t>a</w:t>
            </w:r>
            <w:r w:rsidRPr="00D55C4E">
              <w:rPr>
                <w:rFonts w:ascii="Arial" w:hAnsi="Arial" w:cs="Arial"/>
                <w:sz w:val="20"/>
                <w:szCs w:val="20"/>
              </w:rPr>
              <w:t>rtery</w:t>
            </w:r>
          </w:p>
        </w:tc>
        <w:tc>
          <w:tcPr>
            <w:tcW w:w="2390" w:type="dxa"/>
            <w:shd w:val="clear" w:color="auto" w:fill="F2F2F2" w:themeFill="background1" w:themeFillShade="F2"/>
            <w:vAlign w:val="center"/>
          </w:tcPr>
          <w:p w14:paraId="17FD4E44" w14:textId="77777777" w:rsidR="00383070" w:rsidRPr="00D55C4E" w:rsidRDefault="00383070" w:rsidP="00D55C4E">
            <w:pPr>
              <w:spacing w:line="360" w:lineRule="auto"/>
              <w:jc w:val="center"/>
              <w:rPr>
                <w:rFonts w:ascii="Arial" w:hAnsi="Arial" w:cs="Arial"/>
                <w:sz w:val="20"/>
                <w:szCs w:val="20"/>
              </w:rPr>
            </w:pPr>
            <w:r w:rsidRPr="00D55C4E">
              <w:rPr>
                <w:rFonts w:ascii="Arial" w:hAnsi="Arial" w:cs="Arial"/>
                <w:sz w:val="20"/>
                <w:szCs w:val="20"/>
              </w:rPr>
              <w:t>Lateral part of the brain</w:t>
            </w:r>
          </w:p>
        </w:tc>
        <w:tc>
          <w:tcPr>
            <w:tcW w:w="1523" w:type="dxa"/>
            <w:shd w:val="clear" w:color="auto" w:fill="F2F2F2" w:themeFill="background1" w:themeFillShade="F2"/>
            <w:vAlign w:val="center"/>
          </w:tcPr>
          <w:p w14:paraId="6BB03C6D" w14:textId="77777777" w:rsidR="00383070" w:rsidRPr="00D55C4E" w:rsidRDefault="00383070" w:rsidP="00D55C4E">
            <w:pPr>
              <w:spacing w:line="360" w:lineRule="auto"/>
              <w:jc w:val="center"/>
              <w:rPr>
                <w:rFonts w:ascii="Arial" w:hAnsi="Arial" w:cs="Arial"/>
                <w:sz w:val="20"/>
                <w:szCs w:val="20"/>
              </w:rPr>
            </w:pPr>
            <w:r w:rsidRPr="00D55C4E">
              <w:rPr>
                <w:rFonts w:ascii="Arial" w:hAnsi="Arial" w:cs="Arial"/>
                <w:sz w:val="20"/>
                <w:szCs w:val="20"/>
              </w:rPr>
              <w:t xml:space="preserve">2 – 5 </w:t>
            </w:r>
            <w:r w:rsidRPr="00D55C4E">
              <w:rPr>
                <w:rFonts w:ascii="Arial" w:hAnsi="Arial" w:cs="Arial"/>
                <w:sz w:val="20"/>
                <w:szCs w:val="20"/>
              </w:rPr>
              <w:fldChar w:fldCharType="begin"/>
            </w:r>
            <w:r w:rsidRPr="00D55C4E">
              <w:rPr>
                <w:rFonts w:ascii="Arial" w:hAnsi="Arial" w:cs="Arial"/>
                <w:sz w:val="20"/>
                <w:szCs w:val="20"/>
              </w:rPr>
              <w:instrText xml:space="preserve"> ADDIN EN.CITE &lt;EndNote&gt;&lt;Cite&gt;&lt;Author&gt;Gunnal&lt;/Author&gt;&lt;Year&gt;2019&lt;/Year&gt;&lt;RecNum&gt;7&lt;/RecNum&gt;&lt;DisplayText&gt;(&lt;style face="italic"&gt;1&lt;/style&gt;)&lt;/DisplayText&gt;&lt;record&gt;&lt;rec-number&gt;7&lt;/rec-number&gt;&lt;foreign-keys&gt;&lt;key app="EN" db-id="tt2p9ets7a5xztetp09x0eso5fw055frws09" timestamp="1734046162"&gt;7&lt;/key&gt;&lt;/foreign-keys&gt;&lt;ref-type name="Journal Article"&gt;17&lt;/ref-type&gt;&lt;contributors&gt;&lt;authors&gt;&lt;author&gt;Gunnal, S. A.&lt;/author&gt;&lt;author&gt;Farooqui, M. S.&lt;/author&gt;&lt;author&gt;Wabale, R. N.&lt;/author&gt;&lt;/authors&gt;&lt;/contributors&gt;&lt;auth-address&gt;Department of Anatomy, Rural Medical College, PIMS, Loni, Maharashtra, India.&lt;/auth-address&gt;&lt;titles&gt;&lt;title&gt;Study of Middle Cerebral Artery in Human Cadaveric Brain&lt;/title&gt;&lt;secondary-title&gt;Ann Indian Acad Neurol&lt;/secondary-title&gt;&lt;/titles&gt;&lt;periodical&gt;&lt;full-title&gt;Ann Indian Acad Neurol&lt;/full-title&gt;&lt;/periodical&gt;&lt;pages&gt;187-194&lt;/pages&gt;&lt;volume&gt;22&lt;/volume&gt;&lt;number&gt;2&lt;/number&gt;&lt;keywords&gt;&lt;keyword&gt;Anatomy&lt;/keyword&gt;&lt;keyword&gt;branching patterns&lt;/keyword&gt;&lt;keyword&gt;circle of Willis&lt;/keyword&gt;&lt;keyword&gt;middle cerebral artery&lt;/keyword&gt;&lt;keyword&gt;termination&lt;/keyword&gt;&lt;/keywords&gt;&lt;dates&gt;&lt;year&gt;2019&lt;/year&gt;&lt;pub-dates&gt;&lt;date&gt;Apr-Jun&lt;/date&gt;&lt;/pub-dates&gt;&lt;/dates&gt;&lt;isbn&gt;0972-2327 (Print)&amp;#xD;0972-2327&lt;/isbn&gt;&lt;accession-num&gt;31007431&lt;/accession-num&gt;&lt;urls&gt;&lt;/urls&gt;&lt;custom2&gt;PMC6472224&lt;/custom2&gt;&lt;electronic-resource-num&gt;10.4103/0972-2327.144289&lt;/electronic-resource-num&gt;&lt;remote-database-provider&gt;NLM&lt;/remote-database-provider&gt;&lt;language&gt;eng&lt;/language&gt;&lt;/record&gt;&lt;/Cite&gt;&lt;/EndNote&gt;</w:instrText>
            </w:r>
            <w:r w:rsidRPr="00D55C4E">
              <w:rPr>
                <w:rFonts w:ascii="Arial" w:hAnsi="Arial" w:cs="Arial"/>
                <w:sz w:val="20"/>
                <w:szCs w:val="20"/>
              </w:rPr>
              <w:fldChar w:fldCharType="separate"/>
            </w:r>
            <w:r w:rsidRPr="00D55C4E">
              <w:rPr>
                <w:rFonts w:ascii="Arial" w:hAnsi="Arial" w:cs="Arial"/>
                <w:noProof/>
                <w:sz w:val="20"/>
                <w:szCs w:val="20"/>
              </w:rPr>
              <w:t>(</w:t>
            </w:r>
            <w:r w:rsidRPr="00D55C4E">
              <w:rPr>
                <w:rFonts w:ascii="Arial" w:hAnsi="Arial" w:cs="Arial"/>
                <w:i/>
                <w:noProof/>
                <w:sz w:val="20"/>
                <w:szCs w:val="20"/>
              </w:rPr>
              <w:t>1</w:t>
            </w:r>
            <w:r w:rsidRPr="00D55C4E">
              <w:rPr>
                <w:rFonts w:ascii="Arial" w:hAnsi="Arial" w:cs="Arial"/>
                <w:noProof/>
                <w:sz w:val="20"/>
                <w:szCs w:val="20"/>
              </w:rPr>
              <w:t>)</w:t>
            </w:r>
            <w:r w:rsidRPr="00D55C4E">
              <w:rPr>
                <w:rFonts w:ascii="Arial" w:hAnsi="Arial" w:cs="Arial"/>
                <w:sz w:val="20"/>
                <w:szCs w:val="20"/>
              </w:rPr>
              <w:fldChar w:fldCharType="end"/>
            </w:r>
            <w:r w:rsidRPr="00D55C4E">
              <w:rPr>
                <w:rFonts w:ascii="Arial" w:hAnsi="Arial" w:cs="Arial"/>
                <w:sz w:val="20"/>
                <w:szCs w:val="20"/>
              </w:rPr>
              <w:t xml:space="preserve"> </w:t>
            </w:r>
          </w:p>
        </w:tc>
        <w:tc>
          <w:tcPr>
            <w:tcW w:w="1481" w:type="dxa"/>
            <w:shd w:val="clear" w:color="auto" w:fill="F2F2F2" w:themeFill="background1" w:themeFillShade="F2"/>
            <w:vAlign w:val="center"/>
          </w:tcPr>
          <w:p w14:paraId="630B0480" w14:textId="77777777" w:rsidR="00383070" w:rsidRPr="00D55C4E" w:rsidRDefault="00383070" w:rsidP="00D55C4E">
            <w:pPr>
              <w:spacing w:line="360" w:lineRule="auto"/>
              <w:jc w:val="center"/>
              <w:rPr>
                <w:rFonts w:ascii="Arial" w:hAnsi="Arial" w:cs="Arial"/>
                <w:sz w:val="20"/>
                <w:szCs w:val="20"/>
              </w:rPr>
            </w:pPr>
            <w:r w:rsidRPr="00D55C4E">
              <w:rPr>
                <w:rFonts w:ascii="Arial" w:hAnsi="Arial" w:cs="Arial"/>
                <w:sz w:val="20"/>
                <w:szCs w:val="20"/>
              </w:rPr>
              <w:t xml:space="preserve">93–149 </w:t>
            </w:r>
            <w:r w:rsidRPr="00D55C4E">
              <w:rPr>
                <w:rFonts w:ascii="Arial" w:hAnsi="Arial" w:cs="Arial"/>
                <w:sz w:val="20"/>
                <w:szCs w:val="20"/>
              </w:rPr>
              <w:fldChar w:fldCharType="begin"/>
            </w:r>
            <w:r w:rsidRPr="00D55C4E">
              <w:rPr>
                <w:rFonts w:ascii="Arial" w:hAnsi="Arial" w:cs="Arial"/>
                <w:sz w:val="20"/>
                <w:szCs w:val="20"/>
              </w:rPr>
              <w:instrText xml:space="preserve"> ADDIN EN.CITE &lt;EndNote&gt;&lt;Cite&gt;&lt;Author&gt;Stock&lt;/Author&gt;&lt;Year&gt;2000&lt;/Year&gt;&lt;RecNum&gt;6&lt;/RecNum&gt;&lt;DisplayText&gt;(&lt;style face="italic"&gt;2&lt;/style&gt;)&lt;/DisplayText&gt;&lt;record&gt;&lt;rec-number&gt;6&lt;/rec-number&gt;&lt;foreign-keys&gt;&lt;key app="EN" db-id="tt2p9ets7a5xztetp09x0eso5fw055frws09" timestamp="1734045881"&gt;6&lt;/key&gt;&lt;/foreign-keys&gt;&lt;ref-type name="Journal Article"&gt;17&lt;/ref-type&gt;&lt;contributors&gt;&lt;authors&gt;&lt;author&gt;Stock, K. W.&lt;/author&gt;&lt;author&gt;Wetzel, S. G.&lt;/author&gt;&lt;author&gt;Lyrer, P. A.&lt;/author&gt;&lt;author&gt;Radü, E. W.&lt;/author&gt;&lt;/authors&gt;&lt;/contributors&gt;&lt;titles&gt;&lt;title&gt;Quantification of blood flow in the middle cerebral artery with phase-contrast MR imaging&lt;/title&gt;&lt;secondary-title&gt;European Radiology&lt;/secondary-title&gt;&lt;/titles&gt;&lt;periodical&gt;&lt;full-title&gt;European Radiology&lt;/full-title&gt;&lt;/periodical&gt;&lt;pages&gt;1795-1800&lt;/pages&gt;&lt;volume&gt;10&lt;/volume&gt;&lt;number&gt;11&lt;/number&gt;&lt;dates&gt;&lt;year&gt;2000&lt;/year&gt;&lt;pub-dates&gt;&lt;date&gt;2000/10/01&lt;/date&gt;&lt;/pub-dates&gt;&lt;/dates&gt;&lt;isbn&gt;1432-1084&lt;/isbn&gt;&lt;urls&gt;&lt;related-urls&gt;&lt;url&gt;https://doi.org/10.1007/s003300000378&lt;/url&gt;&lt;/related-urls&gt;&lt;/urls&gt;&lt;electronic-resource-num&gt;10.1007/s003300000378&lt;/electronic-resource-num&gt;&lt;/record&gt;&lt;/Cite&gt;&lt;/EndNote&gt;</w:instrText>
            </w:r>
            <w:r w:rsidRPr="00D55C4E">
              <w:rPr>
                <w:rFonts w:ascii="Arial" w:hAnsi="Arial" w:cs="Arial"/>
                <w:sz w:val="20"/>
                <w:szCs w:val="20"/>
              </w:rPr>
              <w:fldChar w:fldCharType="separate"/>
            </w:r>
            <w:r w:rsidRPr="00D55C4E">
              <w:rPr>
                <w:rFonts w:ascii="Arial" w:hAnsi="Arial" w:cs="Arial"/>
                <w:noProof/>
                <w:sz w:val="20"/>
                <w:szCs w:val="20"/>
              </w:rPr>
              <w:t>(</w:t>
            </w:r>
            <w:r w:rsidRPr="00D55C4E">
              <w:rPr>
                <w:rFonts w:ascii="Arial" w:hAnsi="Arial" w:cs="Arial"/>
                <w:i/>
                <w:noProof/>
                <w:sz w:val="20"/>
                <w:szCs w:val="20"/>
              </w:rPr>
              <w:t>2</w:t>
            </w:r>
            <w:r w:rsidRPr="00D55C4E">
              <w:rPr>
                <w:rFonts w:ascii="Arial" w:hAnsi="Arial" w:cs="Arial"/>
                <w:noProof/>
                <w:sz w:val="20"/>
                <w:szCs w:val="20"/>
              </w:rPr>
              <w:t>)</w:t>
            </w:r>
            <w:r w:rsidRPr="00D55C4E">
              <w:rPr>
                <w:rFonts w:ascii="Arial" w:hAnsi="Arial" w:cs="Arial"/>
                <w:sz w:val="20"/>
                <w:szCs w:val="20"/>
              </w:rPr>
              <w:fldChar w:fldCharType="end"/>
            </w:r>
          </w:p>
        </w:tc>
        <w:tc>
          <w:tcPr>
            <w:tcW w:w="1249" w:type="dxa"/>
            <w:shd w:val="clear" w:color="auto" w:fill="F2F2F2" w:themeFill="background1" w:themeFillShade="F2"/>
            <w:vAlign w:val="center"/>
          </w:tcPr>
          <w:p w14:paraId="38B899B6" w14:textId="77777777" w:rsidR="00383070" w:rsidRPr="00D55C4E" w:rsidRDefault="00383070" w:rsidP="00D55C4E">
            <w:pPr>
              <w:spacing w:line="360" w:lineRule="auto"/>
              <w:jc w:val="center"/>
              <w:rPr>
                <w:rFonts w:ascii="Arial" w:hAnsi="Arial" w:cs="Arial"/>
                <w:sz w:val="20"/>
                <w:szCs w:val="20"/>
              </w:rPr>
            </w:pPr>
            <w:r w:rsidRPr="00D55C4E">
              <w:rPr>
                <w:rFonts w:ascii="Arial" w:hAnsi="Arial" w:cs="Arial"/>
                <w:sz w:val="20"/>
                <w:szCs w:val="20"/>
              </w:rPr>
              <w:t xml:space="preserve">27–39 </w:t>
            </w:r>
            <w:r w:rsidRPr="00D55C4E">
              <w:rPr>
                <w:rFonts w:ascii="Arial" w:hAnsi="Arial" w:cs="Arial"/>
                <w:sz w:val="20"/>
                <w:szCs w:val="20"/>
              </w:rPr>
              <w:fldChar w:fldCharType="begin"/>
            </w:r>
            <w:r w:rsidRPr="00D55C4E">
              <w:rPr>
                <w:rFonts w:ascii="Arial" w:hAnsi="Arial" w:cs="Arial"/>
                <w:sz w:val="20"/>
                <w:szCs w:val="20"/>
              </w:rPr>
              <w:instrText xml:space="preserve"> ADDIN EN.CITE &lt;EndNote&gt;&lt;Cite&gt;&lt;Author&gt;Stock&lt;/Author&gt;&lt;Year&gt;2000&lt;/Year&gt;&lt;RecNum&gt;6&lt;/RecNum&gt;&lt;DisplayText&gt;(&lt;style face="italic"&gt;2&lt;/style&gt;)&lt;/DisplayText&gt;&lt;record&gt;&lt;rec-number&gt;6&lt;/rec-number&gt;&lt;foreign-keys&gt;&lt;key app="EN" db-id="tt2p9ets7a5xztetp09x0eso5fw055frws09" timestamp="1734045881"&gt;6&lt;/key&gt;&lt;/foreign-keys&gt;&lt;ref-type name="Journal Article"&gt;17&lt;/ref-type&gt;&lt;contributors&gt;&lt;authors&gt;&lt;author&gt;Stock, K. W.&lt;/author&gt;&lt;author&gt;Wetzel, S. G.&lt;/author&gt;&lt;author&gt;Lyrer, P. A.&lt;/author&gt;&lt;author&gt;Radü, E. W.&lt;/author&gt;&lt;/authors&gt;&lt;/contributors&gt;&lt;titles&gt;&lt;title&gt;Quantification of blood flow in the middle cerebral artery with phase-contrast MR imaging&lt;/title&gt;&lt;secondary-title&gt;European Radiology&lt;/secondary-title&gt;&lt;/titles&gt;&lt;periodical&gt;&lt;full-title&gt;European Radiology&lt;/full-title&gt;&lt;/periodical&gt;&lt;pages&gt;1795-1800&lt;/pages&gt;&lt;volume&gt;10&lt;/volume&gt;&lt;number&gt;11&lt;/number&gt;&lt;dates&gt;&lt;year&gt;2000&lt;/year&gt;&lt;pub-dates&gt;&lt;date&gt;2000/10/01&lt;/date&gt;&lt;/pub-dates&gt;&lt;/dates&gt;&lt;isbn&gt;1432-1084&lt;/isbn&gt;&lt;urls&gt;&lt;related-urls&gt;&lt;url&gt;https://doi.org/10.1007/s003300000378&lt;/url&gt;&lt;/related-urls&gt;&lt;/urls&gt;&lt;electronic-resource-num&gt;10.1007/s003300000378&lt;/electronic-resource-num&gt;&lt;/record&gt;&lt;/Cite&gt;&lt;/EndNote&gt;</w:instrText>
            </w:r>
            <w:r w:rsidRPr="00D55C4E">
              <w:rPr>
                <w:rFonts w:ascii="Arial" w:hAnsi="Arial" w:cs="Arial"/>
                <w:sz w:val="20"/>
                <w:szCs w:val="20"/>
              </w:rPr>
              <w:fldChar w:fldCharType="separate"/>
            </w:r>
            <w:r w:rsidRPr="00D55C4E">
              <w:rPr>
                <w:rFonts w:ascii="Arial" w:hAnsi="Arial" w:cs="Arial"/>
                <w:noProof/>
                <w:sz w:val="20"/>
                <w:szCs w:val="20"/>
              </w:rPr>
              <w:t>(</w:t>
            </w:r>
            <w:r w:rsidRPr="00D55C4E">
              <w:rPr>
                <w:rFonts w:ascii="Arial" w:hAnsi="Arial" w:cs="Arial"/>
                <w:i/>
                <w:noProof/>
                <w:sz w:val="20"/>
                <w:szCs w:val="20"/>
              </w:rPr>
              <w:t>2</w:t>
            </w:r>
            <w:r w:rsidRPr="00D55C4E">
              <w:rPr>
                <w:rFonts w:ascii="Arial" w:hAnsi="Arial" w:cs="Arial"/>
                <w:noProof/>
                <w:sz w:val="20"/>
                <w:szCs w:val="20"/>
              </w:rPr>
              <w:t>)</w:t>
            </w:r>
            <w:r w:rsidRPr="00D55C4E">
              <w:rPr>
                <w:rFonts w:ascii="Arial" w:hAnsi="Arial" w:cs="Arial"/>
                <w:sz w:val="20"/>
                <w:szCs w:val="20"/>
              </w:rPr>
              <w:fldChar w:fldCharType="end"/>
            </w:r>
            <w:r w:rsidRPr="00D55C4E">
              <w:rPr>
                <w:rFonts w:ascii="Arial" w:hAnsi="Arial" w:cs="Arial"/>
                <w:sz w:val="20"/>
                <w:szCs w:val="20"/>
              </w:rPr>
              <w:t xml:space="preserve"> </w:t>
            </w:r>
          </w:p>
        </w:tc>
      </w:tr>
      <w:tr w:rsidR="00383070" w:rsidRPr="00D55C4E" w14:paraId="54793FE3" w14:textId="77777777" w:rsidTr="00763118">
        <w:trPr>
          <w:jc w:val="center"/>
        </w:trPr>
        <w:tc>
          <w:tcPr>
            <w:tcW w:w="1232" w:type="dxa"/>
            <w:vMerge/>
          </w:tcPr>
          <w:p w14:paraId="66358D52" w14:textId="77777777" w:rsidR="00383070" w:rsidRPr="00D55C4E" w:rsidRDefault="00383070" w:rsidP="00D55C4E">
            <w:pPr>
              <w:spacing w:line="360" w:lineRule="auto"/>
              <w:jc w:val="center"/>
              <w:rPr>
                <w:rFonts w:ascii="Arial" w:hAnsi="Arial" w:cs="Arial"/>
                <w:sz w:val="20"/>
                <w:szCs w:val="20"/>
              </w:rPr>
            </w:pPr>
          </w:p>
        </w:tc>
        <w:tc>
          <w:tcPr>
            <w:tcW w:w="1485" w:type="dxa"/>
            <w:vAlign w:val="center"/>
          </w:tcPr>
          <w:p w14:paraId="2F7B70C9" w14:textId="00938365" w:rsidR="00383070" w:rsidRPr="00D55C4E" w:rsidRDefault="00383070" w:rsidP="00D55C4E">
            <w:pPr>
              <w:spacing w:line="360" w:lineRule="auto"/>
              <w:jc w:val="center"/>
              <w:rPr>
                <w:rFonts w:ascii="Arial" w:hAnsi="Arial" w:cs="Arial"/>
                <w:sz w:val="20"/>
                <w:szCs w:val="20"/>
              </w:rPr>
            </w:pPr>
            <w:r w:rsidRPr="00D55C4E">
              <w:rPr>
                <w:rFonts w:ascii="Arial" w:hAnsi="Arial" w:cs="Arial"/>
                <w:sz w:val="20"/>
                <w:szCs w:val="20"/>
              </w:rPr>
              <w:t xml:space="preserve">Brachial </w:t>
            </w:r>
            <w:r>
              <w:rPr>
                <w:rFonts w:ascii="Arial" w:hAnsi="Arial" w:cs="Arial"/>
                <w:sz w:val="20"/>
                <w:szCs w:val="20"/>
              </w:rPr>
              <w:t>a</w:t>
            </w:r>
            <w:r w:rsidRPr="00D55C4E">
              <w:rPr>
                <w:rFonts w:ascii="Arial" w:hAnsi="Arial" w:cs="Arial"/>
                <w:sz w:val="20"/>
                <w:szCs w:val="20"/>
              </w:rPr>
              <w:t>rtery</w:t>
            </w:r>
          </w:p>
        </w:tc>
        <w:tc>
          <w:tcPr>
            <w:tcW w:w="2390" w:type="dxa"/>
            <w:vAlign w:val="center"/>
          </w:tcPr>
          <w:p w14:paraId="2DA29B5F" w14:textId="36245C3C" w:rsidR="00383070" w:rsidRPr="00D55C4E" w:rsidRDefault="00383070" w:rsidP="00D55C4E">
            <w:pPr>
              <w:spacing w:line="360" w:lineRule="auto"/>
              <w:jc w:val="center"/>
              <w:rPr>
                <w:rFonts w:ascii="Arial" w:hAnsi="Arial" w:cs="Arial"/>
                <w:sz w:val="20"/>
                <w:szCs w:val="20"/>
              </w:rPr>
            </w:pPr>
            <w:r w:rsidRPr="00D55C4E">
              <w:rPr>
                <w:rFonts w:ascii="Arial" w:hAnsi="Arial" w:cs="Arial"/>
                <w:sz w:val="20"/>
                <w:szCs w:val="20"/>
              </w:rPr>
              <w:t>Major artery of the upper arm</w:t>
            </w:r>
          </w:p>
        </w:tc>
        <w:tc>
          <w:tcPr>
            <w:tcW w:w="1523" w:type="dxa"/>
            <w:vAlign w:val="center"/>
          </w:tcPr>
          <w:p w14:paraId="522F68DF" w14:textId="77777777" w:rsidR="00383070" w:rsidRPr="00D55C4E" w:rsidRDefault="00383070" w:rsidP="00D55C4E">
            <w:pPr>
              <w:spacing w:line="360" w:lineRule="auto"/>
              <w:jc w:val="center"/>
              <w:rPr>
                <w:rFonts w:ascii="Arial" w:hAnsi="Arial" w:cs="Arial"/>
                <w:sz w:val="20"/>
                <w:szCs w:val="20"/>
              </w:rPr>
            </w:pPr>
            <w:r w:rsidRPr="00D55C4E">
              <w:rPr>
                <w:rFonts w:ascii="Arial" w:hAnsi="Arial" w:cs="Arial"/>
                <w:sz w:val="20"/>
                <w:szCs w:val="20"/>
              </w:rPr>
              <w:t xml:space="preserve">3 – 4 </w:t>
            </w:r>
            <w:r w:rsidRPr="00D55C4E">
              <w:rPr>
                <w:rFonts w:ascii="Arial" w:hAnsi="Arial" w:cs="Arial"/>
                <w:sz w:val="20"/>
                <w:szCs w:val="20"/>
              </w:rPr>
              <w:fldChar w:fldCharType="begin">
                <w:fldData xml:space="preserve">PEVuZE5vdGU+PENpdGU+PEF1dGhvcj5DaGFtaTwvQXV0aG9yPjxZZWFyPjIwMDk8L1llYXI+PFJl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</w:fldData>
              </w:fldChar>
            </w:r>
            <w:r w:rsidRPr="00D55C4E">
              <w:rPr>
                <w:rFonts w:ascii="Arial" w:hAnsi="Arial" w:cs="Arial"/>
                <w:sz w:val="20"/>
                <w:szCs w:val="20"/>
              </w:rPr>
              <w:instrText xml:space="preserve"> ADDIN EN.CITE </w:instrText>
            </w:r>
            <w:r w:rsidRPr="00D55C4E">
              <w:rPr>
                <w:rFonts w:ascii="Arial" w:hAnsi="Arial" w:cs="Arial"/>
                <w:sz w:val="20"/>
                <w:szCs w:val="20"/>
              </w:rPr>
              <w:fldChar w:fldCharType="begin">
                <w:fldData xml:space="preserve">PEVuZE5vdGU+PENpdGU+PEF1dGhvcj5DaGFtaTwvQXV0aG9yPjxZZWFyPjIwMDk8L1llYXI+PFJl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</w:fldData>
              </w:fldChar>
            </w:r>
            <w:r w:rsidRPr="00D55C4E">
              <w:rPr>
                <w:rFonts w:ascii="Arial" w:hAnsi="Arial" w:cs="Arial"/>
                <w:sz w:val="20"/>
                <w:szCs w:val="20"/>
              </w:rPr>
              <w:instrText xml:space="preserve"> ADDIN EN.CITE.DATA </w:instrText>
            </w:r>
            <w:r w:rsidRPr="00D55C4E">
              <w:rPr>
                <w:rFonts w:ascii="Arial" w:hAnsi="Arial" w:cs="Arial"/>
                <w:sz w:val="20"/>
                <w:szCs w:val="20"/>
              </w:rPr>
            </w:r>
            <w:r w:rsidRPr="00D55C4E">
              <w:rPr>
                <w:rFonts w:ascii="Arial" w:hAnsi="Arial" w:cs="Arial"/>
                <w:sz w:val="20"/>
                <w:szCs w:val="20"/>
              </w:rPr>
              <w:fldChar w:fldCharType="end"/>
            </w:r>
            <w:r w:rsidRPr="00D55C4E">
              <w:rPr>
                <w:rFonts w:ascii="Arial" w:hAnsi="Arial" w:cs="Arial"/>
                <w:sz w:val="20"/>
                <w:szCs w:val="20"/>
              </w:rPr>
            </w:r>
            <w:r w:rsidRPr="00D55C4E">
              <w:rPr>
                <w:rFonts w:ascii="Arial" w:hAnsi="Arial" w:cs="Arial"/>
                <w:sz w:val="20"/>
                <w:szCs w:val="20"/>
              </w:rPr>
              <w:fldChar w:fldCharType="separate"/>
            </w:r>
            <w:r w:rsidRPr="00D55C4E">
              <w:rPr>
                <w:rFonts w:ascii="Arial" w:hAnsi="Arial" w:cs="Arial"/>
                <w:noProof/>
                <w:sz w:val="20"/>
                <w:szCs w:val="20"/>
              </w:rPr>
              <w:t>(</w:t>
            </w:r>
            <w:r w:rsidRPr="00D55C4E">
              <w:rPr>
                <w:rFonts w:ascii="Arial" w:hAnsi="Arial" w:cs="Arial"/>
                <w:i/>
                <w:noProof/>
                <w:sz w:val="20"/>
                <w:szCs w:val="20"/>
              </w:rPr>
              <w:t>3, 4</w:t>
            </w:r>
            <w:r w:rsidRPr="00D55C4E">
              <w:rPr>
                <w:rFonts w:ascii="Arial" w:hAnsi="Arial" w:cs="Arial"/>
                <w:noProof/>
                <w:sz w:val="20"/>
                <w:szCs w:val="20"/>
              </w:rPr>
              <w:t>)</w:t>
            </w:r>
            <w:r w:rsidRPr="00D55C4E">
              <w:rPr>
                <w:rFonts w:ascii="Arial" w:hAnsi="Arial" w:cs="Arial"/>
                <w:sz w:val="20"/>
                <w:szCs w:val="20"/>
              </w:rPr>
              <w:fldChar w:fldCharType="end"/>
            </w:r>
          </w:p>
        </w:tc>
        <w:tc>
          <w:tcPr>
            <w:tcW w:w="1481" w:type="dxa"/>
            <w:vAlign w:val="center"/>
          </w:tcPr>
          <w:p w14:paraId="7FD71949" w14:textId="77777777" w:rsidR="00383070" w:rsidRPr="00D55C4E" w:rsidRDefault="00383070" w:rsidP="00D55C4E">
            <w:pPr>
              <w:spacing w:line="360" w:lineRule="auto"/>
              <w:jc w:val="center"/>
              <w:rPr>
                <w:rFonts w:ascii="Arial" w:hAnsi="Arial" w:cs="Arial"/>
                <w:sz w:val="20"/>
                <w:szCs w:val="20"/>
              </w:rPr>
            </w:pPr>
            <w:r w:rsidRPr="00D55C4E">
              <w:rPr>
                <w:rFonts w:ascii="Arial" w:hAnsi="Arial" w:cs="Arial"/>
                <w:sz w:val="20"/>
                <w:szCs w:val="20"/>
              </w:rPr>
              <w:t xml:space="preserve">5–90 </w:t>
            </w:r>
            <w:r w:rsidRPr="00D55C4E">
              <w:rPr>
                <w:rFonts w:ascii="Arial" w:hAnsi="Arial" w:cs="Arial"/>
                <w:sz w:val="20"/>
                <w:szCs w:val="20"/>
              </w:rPr>
              <w:fldChar w:fldCharType="begin">
                <w:fldData xml:space="preserve">PEVuZE5vdGU+PENpdGU+PEF1dGhvcj5UcmFnZXI8L0F1dGhvcj48WWVhcj4xOTkzPC9ZZWFyPjxS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</w:fldData>
              </w:fldChar>
            </w:r>
            <w:r w:rsidRPr="00D55C4E">
              <w:rPr>
                <w:rFonts w:ascii="Arial" w:hAnsi="Arial" w:cs="Arial"/>
                <w:sz w:val="20"/>
                <w:szCs w:val="20"/>
              </w:rPr>
              <w:instrText xml:space="preserve"> ADDIN EN.CITE </w:instrText>
            </w:r>
            <w:r w:rsidRPr="00D55C4E">
              <w:rPr>
                <w:rFonts w:ascii="Arial" w:hAnsi="Arial" w:cs="Arial"/>
                <w:sz w:val="20"/>
                <w:szCs w:val="20"/>
              </w:rPr>
              <w:fldChar w:fldCharType="begin">
                <w:fldData xml:space="preserve">PEVuZE5vdGU+PENpdGU+PEF1dGhvcj5UcmFnZXI8L0F1dGhvcj48WWVhcj4xOTkzPC9ZZWFyPjxS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</w:fldData>
              </w:fldChar>
            </w:r>
            <w:r w:rsidRPr="00D55C4E">
              <w:rPr>
                <w:rFonts w:ascii="Arial" w:hAnsi="Arial" w:cs="Arial"/>
                <w:sz w:val="20"/>
                <w:szCs w:val="20"/>
              </w:rPr>
              <w:instrText xml:space="preserve"> ADDIN EN.CITE.DATA </w:instrText>
            </w:r>
            <w:r w:rsidRPr="00D55C4E">
              <w:rPr>
                <w:rFonts w:ascii="Arial" w:hAnsi="Arial" w:cs="Arial"/>
                <w:sz w:val="20"/>
                <w:szCs w:val="20"/>
              </w:rPr>
            </w:r>
            <w:r w:rsidRPr="00D55C4E">
              <w:rPr>
                <w:rFonts w:ascii="Arial" w:hAnsi="Arial" w:cs="Arial"/>
                <w:sz w:val="20"/>
                <w:szCs w:val="20"/>
              </w:rPr>
              <w:fldChar w:fldCharType="end"/>
            </w:r>
            <w:r w:rsidRPr="00D55C4E">
              <w:rPr>
                <w:rFonts w:ascii="Arial" w:hAnsi="Arial" w:cs="Arial"/>
                <w:sz w:val="20"/>
                <w:szCs w:val="20"/>
              </w:rPr>
            </w:r>
            <w:r w:rsidRPr="00D55C4E">
              <w:rPr>
                <w:rFonts w:ascii="Arial" w:hAnsi="Arial" w:cs="Arial"/>
                <w:sz w:val="20"/>
                <w:szCs w:val="20"/>
              </w:rPr>
              <w:fldChar w:fldCharType="separate"/>
            </w:r>
            <w:r w:rsidRPr="00D55C4E">
              <w:rPr>
                <w:rFonts w:ascii="Arial" w:hAnsi="Arial" w:cs="Arial"/>
                <w:noProof/>
                <w:sz w:val="20"/>
                <w:szCs w:val="20"/>
              </w:rPr>
              <w:t>(</w:t>
            </w:r>
            <w:r w:rsidRPr="00D55C4E">
              <w:rPr>
                <w:rFonts w:ascii="Arial" w:hAnsi="Arial" w:cs="Arial"/>
                <w:i/>
                <w:noProof/>
                <w:sz w:val="20"/>
                <w:szCs w:val="20"/>
              </w:rPr>
              <w:t>5</w:t>
            </w:r>
            <w:r w:rsidRPr="00D55C4E">
              <w:rPr>
                <w:rFonts w:ascii="Arial" w:hAnsi="Arial" w:cs="Arial"/>
                <w:noProof/>
                <w:sz w:val="20"/>
                <w:szCs w:val="20"/>
              </w:rPr>
              <w:t>)</w:t>
            </w:r>
            <w:r w:rsidRPr="00D55C4E">
              <w:rPr>
                <w:rFonts w:ascii="Arial" w:hAnsi="Arial" w:cs="Arial"/>
                <w:sz w:val="20"/>
                <w:szCs w:val="20"/>
              </w:rPr>
              <w:fldChar w:fldCharType="end"/>
            </w:r>
          </w:p>
        </w:tc>
        <w:tc>
          <w:tcPr>
            <w:tcW w:w="1249" w:type="dxa"/>
            <w:vAlign w:val="center"/>
          </w:tcPr>
          <w:p w14:paraId="79F20365" w14:textId="77777777" w:rsidR="00383070" w:rsidRPr="00D55C4E" w:rsidRDefault="00383070" w:rsidP="00D55C4E">
            <w:pPr>
              <w:spacing w:line="360" w:lineRule="auto"/>
              <w:jc w:val="center"/>
              <w:rPr>
                <w:rFonts w:ascii="Arial" w:hAnsi="Arial" w:cs="Arial"/>
                <w:sz w:val="20"/>
                <w:szCs w:val="20"/>
              </w:rPr>
            </w:pPr>
            <w:r w:rsidRPr="00D55C4E">
              <w:rPr>
                <w:rFonts w:ascii="Arial" w:hAnsi="Arial" w:cs="Arial"/>
                <w:sz w:val="20"/>
                <w:szCs w:val="20"/>
              </w:rPr>
              <w:t xml:space="preserve">4.2–11.13 </w:t>
            </w:r>
            <w:r w:rsidRPr="00D55C4E">
              <w:rPr>
                <w:rFonts w:ascii="Arial" w:hAnsi="Arial" w:cs="Arial"/>
                <w:sz w:val="20"/>
                <w:szCs w:val="20"/>
              </w:rPr>
              <w:fldChar w:fldCharType="begin">
                <w:fldData xml:space="preserve">PEVuZE5vdGU+PENpdGU+PEF1dGhvcj5aaG91PC9BdXRob3I+PFllYXI+MjAxNzwvWWVhcj48UmVj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</w:fldData>
              </w:fldChar>
            </w:r>
            <w:r w:rsidRPr="00D55C4E">
              <w:rPr>
                <w:rFonts w:ascii="Arial" w:hAnsi="Arial" w:cs="Arial"/>
                <w:sz w:val="20"/>
                <w:szCs w:val="20"/>
              </w:rPr>
              <w:instrText xml:space="preserve"> ADDIN EN.CITE </w:instrText>
            </w:r>
            <w:r w:rsidRPr="00D55C4E">
              <w:rPr>
                <w:rFonts w:ascii="Arial" w:hAnsi="Arial" w:cs="Arial"/>
                <w:sz w:val="20"/>
                <w:szCs w:val="20"/>
              </w:rPr>
              <w:fldChar w:fldCharType="begin">
                <w:fldData xml:space="preserve">PEVuZE5vdGU+PENpdGU+PEF1dGhvcj5aaG91PC9BdXRob3I+PFllYXI+MjAxNzwvWWVhcj48UmVj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</w:fldData>
              </w:fldChar>
            </w:r>
            <w:r w:rsidRPr="00D55C4E">
              <w:rPr>
                <w:rFonts w:ascii="Arial" w:hAnsi="Arial" w:cs="Arial"/>
                <w:sz w:val="20"/>
                <w:szCs w:val="20"/>
              </w:rPr>
              <w:instrText xml:space="preserve"> ADDIN EN.CITE.DATA </w:instrText>
            </w:r>
            <w:r w:rsidRPr="00D55C4E">
              <w:rPr>
                <w:rFonts w:ascii="Arial" w:hAnsi="Arial" w:cs="Arial"/>
                <w:sz w:val="20"/>
                <w:szCs w:val="20"/>
              </w:rPr>
            </w:r>
            <w:r w:rsidRPr="00D55C4E">
              <w:rPr>
                <w:rFonts w:ascii="Arial" w:hAnsi="Arial" w:cs="Arial"/>
                <w:sz w:val="20"/>
                <w:szCs w:val="20"/>
              </w:rPr>
              <w:fldChar w:fldCharType="end"/>
            </w:r>
            <w:r w:rsidRPr="00D55C4E">
              <w:rPr>
                <w:rFonts w:ascii="Arial" w:hAnsi="Arial" w:cs="Arial"/>
                <w:sz w:val="20"/>
                <w:szCs w:val="20"/>
              </w:rPr>
            </w:r>
            <w:r w:rsidRPr="00D55C4E">
              <w:rPr>
                <w:rFonts w:ascii="Arial" w:hAnsi="Arial" w:cs="Arial"/>
                <w:sz w:val="20"/>
                <w:szCs w:val="20"/>
              </w:rPr>
              <w:fldChar w:fldCharType="separate"/>
            </w:r>
            <w:r w:rsidRPr="00D55C4E">
              <w:rPr>
                <w:rFonts w:ascii="Arial" w:hAnsi="Arial" w:cs="Arial"/>
                <w:noProof/>
                <w:sz w:val="20"/>
                <w:szCs w:val="20"/>
              </w:rPr>
              <w:t>(</w:t>
            </w:r>
            <w:r w:rsidRPr="00D55C4E">
              <w:rPr>
                <w:rFonts w:ascii="Arial" w:hAnsi="Arial" w:cs="Arial"/>
                <w:i/>
                <w:noProof/>
                <w:sz w:val="20"/>
                <w:szCs w:val="20"/>
              </w:rPr>
              <w:t>6</w:t>
            </w:r>
            <w:r w:rsidRPr="00D55C4E">
              <w:rPr>
                <w:rFonts w:ascii="Arial" w:hAnsi="Arial" w:cs="Arial"/>
                <w:noProof/>
                <w:sz w:val="20"/>
                <w:szCs w:val="20"/>
              </w:rPr>
              <w:t>)</w:t>
            </w:r>
            <w:r w:rsidRPr="00D55C4E">
              <w:rPr>
                <w:rFonts w:ascii="Arial" w:hAnsi="Arial" w:cs="Arial"/>
                <w:sz w:val="20"/>
                <w:szCs w:val="20"/>
              </w:rPr>
              <w:fldChar w:fldCharType="end"/>
            </w:r>
          </w:p>
        </w:tc>
      </w:tr>
      <w:tr w:rsidR="00383070" w:rsidRPr="00D55C4E" w14:paraId="403A6232" w14:textId="77777777" w:rsidTr="00763118">
        <w:trPr>
          <w:jc w:val="center"/>
        </w:trPr>
        <w:tc>
          <w:tcPr>
            <w:tcW w:w="1232" w:type="dxa"/>
            <w:vMerge/>
          </w:tcPr>
          <w:p w14:paraId="4A94CD97" w14:textId="77777777" w:rsidR="00383070" w:rsidRPr="00D55C4E" w:rsidRDefault="00383070" w:rsidP="00D55C4E">
            <w:pPr>
              <w:spacing w:line="360" w:lineRule="auto"/>
              <w:jc w:val="center"/>
              <w:rPr>
                <w:rFonts w:ascii="Arial" w:hAnsi="Arial" w:cs="Arial"/>
                <w:sz w:val="20"/>
                <w:szCs w:val="20"/>
              </w:rPr>
            </w:pPr>
          </w:p>
        </w:tc>
        <w:tc>
          <w:tcPr>
            <w:tcW w:w="1485" w:type="dxa"/>
            <w:shd w:val="clear" w:color="auto" w:fill="F2F2F2" w:themeFill="background1" w:themeFillShade="F2"/>
            <w:vAlign w:val="center"/>
          </w:tcPr>
          <w:p w14:paraId="49A009CC" w14:textId="2E221A9C" w:rsidR="00383070" w:rsidRPr="0095254E" w:rsidRDefault="00383070" w:rsidP="00D55C4E">
            <w:pPr>
              <w:spacing w:line="360" w:lineRule="auto"/>
              <w:jc w:val="center"/>
              <w:rPr>
                <w:rFonts w:ascii="Arial" w:hAnsi="Arial" w:cs="Arial"/>
                <w:sz w:val="20"/>
                <w:szCs w:val="20"/>
              </w:rPr>
            </w:pPr>
            <w:r w:rsidRPr="0095254E">
              <w:rPr>
                <w:rFonts w:ascii="Arial" w:hAnsi="Arial" w:cs="Arial"/>
                <w:sz w:val="20"/>
                <w:szCs w:val="20"/>
              </w:rPr>
              <w:t>Coronary arter</w:t>
            </w:r>
            <w:r>
              <w:rPr>
                <w:rFonts w:ascii="Arial" w:hAnsi="Arial" w:cs="Arial"/>
                <w:sz w:val="20"/>
                <w:szCs w:val="20"/>
              </w:rPr>
              <w:t>ies</w:t>
            </w:r>
          </w:p>
        </w:tc>
        <w:tc>
          <w:tcPr>
            <w:tcW w:w="2390" w:type="dxa"/>
            <w:shd w:val="clear" w:color="auto" w:fill="F2F2F2" w:themeFill="background1" w:themeFillShade="F2"/>
            <w:vAlign w:val="center"/>
          </w:tcPr>
          <w:p w14:paraId="1BA4BF30" w14:textId="70F6F3D3" w:rsidR="00383070" w:rsidRPr="0095254E" w:rsidRDefault="00383070" w:rsidP="00D55C4E">
            <w:pPr>
              <w:spacing w:line="360" w:lineRule="auto"/>
              <w:jc w:val="center"/>
              <w:rPr>
                <w:rFonts w:ascii="Arial" w:hAnsi="Arial" w:cs="Arial"/>
                <w:sz w:val="20"/>
                <w:szCs w:val="20"/>
              </w:rPr>
            </w:pPr>
            <w:r>
              <w:rPr>
                <w:rFonts w:ascii="Arial" w:hAnsi="Arial" w:cs="Arial"/>
                <w:sz w:val="20"/>
                <w:szCs w:val="20"/>
              </w:rPr>
              <w:t>Main arteries that supply blood to the heart muscle</w:t>
            </w:r>
          </w:p>
        </w:tc>
        <w:tc>
          <w:tcPr>
            <w:tcW w:w="1523" w:type="dxa"/>
            <w:shd w:val="clear" w:color="auto" w:fill="F2F2F2" w:themeFill="background1" w:themeFillShade="F2"/>
            <w:vAlign w:val="center"/>
          </w:tcPr>
          <w:p w14:paraId="1A475361" w14:textId="77777777" w:rsidR="00383070" w:rsidRPr="00D55C4E" w:rsidRDefault="00383070" w:rsidP="00D55C4E">
            <w:pPr>
              <w:spacing w:line="360" w:lineRule="auto"/>
              <w:jc w:val="center"/>
              <w:rPr>
                <w:rFonts w:ascii="Arial" w:hAnsi="Arial" w:cs="Arial"/>
                <w:sz w:val="20"/>
                <w:szCs w:val="20"/>
              </w:rPr>
            </w:pPr>
            <w:r w:rsidRPr="00D55C4E">
              <w:rPr>
                <w:rFonts w:ascii="Arial" w:hAnsi="Arial" w:cs="Arial"/>
                <w:sz w:val="20"/>
                <w:szCs w:val="20"/>
              </w:rPr>
              <w:t xml:space="preserve">1.3 – 4.5 </w:t>
            </w:r>
            <w:r w:rsidRPr="00D55C4E">
              <w:rPr>
                <w:rFonts w:ascii="Arial" w:hAnsi="Arial" w:cs="Arial"/>
                <w:sz w:val="20"/>
                <w:szCs w:val="20"/>
              </w:rPr>
              <w:fldChar w:fldCharType="begin">
                <w:fldData xml:space="preserve">PEVuZE5vdGU+PENpdGU+PEF1dGhvcj5Eb2RnZSBKcjwvQXV0aG9yPjxZZWFyPjE5OTI8L1llYXI+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</w:fldData>
              </w:fldChar>
            </w:r>
            <w:r w:rsidRPr="00D55C4E">
              <w:rPr>
                <w:rFonts w:ascii="Arial" w:hAnsi="Arial" w:cs="Arial"/>
                <w:sz w:val="20"/>
                <w:szCs w:val="20"/>
              </w:rPr>
              <w:instrText xml:space="preserve"> ADDIN EN.CITE </w:instrText>
            </w:r>
            <w:r w:rsidRPr="00D55C4E">
              <w:rPr>
                <w:rFonts w:ascii="Arial" w:hAnsi="Arial" w:cs="Arial"/>
                <w:sz w:val="20"/>
                <w:szCs w:val="20"/>
              </w:rPr>
              <w:fldChar w:fldCharType="begin">
                <w:fldData xml:space="preserve">PEVuZE5vdGU+PENpdGU+PEF1dGhvcj5Eb2RnZSBKcjwvQXV0aG9yPjxZZWFyPjE5OTI8L1llYXI+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</w:fldData>
              </w:fldChar>
            </w:r>
            <w:r w:rsidRPr="00D55C4E">
              <w:rPr>
                <w:rFonts w:ascii="Arial" w:hAnsi="Arial" w:cs="Arial"/>
                <w:sz w:val="20"/>
                <w:szCs w:val="20"/>
              </w:rPr>
              <w:instrText xml:space="preserve"> ADDIN EN.CITE.DATA </w:instrText>
            </w:r>
            <w:r w:rsidRPr="00D55C4E">
              <w:rPr>
                <w:rFonts w:ascii="Arial" w:hAnsi="Arial" w:cs="Arial"/>
                <w:sz w:val="20"/>
                <w:szCs w:val="20"/>
              </w:rPr>
            </w:r>
            <w:r w:rsidRPr="00D55C4E">
              <w:rPr>
                <w:rFonts w:ascii="Arial" w:hAnsi="Arial" w:cs="Arial"/>
                <w:sz w:val="20"/>
                <w:szCs w:val="20"/>
              </w:rPr>
              <w:fldChar w:fldCharType="end"/>
            </w:r>
            <w:r w:rsidRPr="00D55C4E">
              <w:rPr>
                <w:rFonts w:ascii="Arial" w:hAnsi="Arial" w:cs="Arial"/>
                <w:sz w:val="20"/>
                <w:szCs w:val="20"/>
              </w:rPr>
            </w:r>
            <w:r w:rsidRPr="00D55C4E">
              <w:rPr>
                <w:rFonts w:ascii="Arial" w:hAnsi="Arial" w:cs="Arial"/>
                <w:sz w:val="20"/>
                <w:szCs w:val="20"/>
              </w:rPr>
              <w:fldChar w:fldCharType="separate"/>
            </w:r>
            <w:r w:rsidRPr="00D55C4E">
              <w:rPr>
                <w:rFonts w:ascii="Arial" w:hAnsi="Arial" w:cs="Arial"/>
                <w:noProof/>
                <w:sz w:val="20"/>
                <w:szCs w:val="20"/>
              </w:rPr>
              <w:t>(</w:t>
            </w:r>
            <w:r w:rsidRPr="00D55C4E">
              <w:rPr>
                <w:rFonts w:ascii="Arial" w:hAnsi="Arial" w:cs="Arial"/>
                <w:i/>
                <w:noProof/>
                <w:sz w:val="20"/>
                <w:szCs w:val="20"/>
              </w:rPr>
              <w:t>7, 8</w:t>
            </w:r>
            <w:r w:rsidRPr="00D55C4E">
              <w:rPr>
                <w:rFonts w:ascii="Arial" w:hAnsi="Arial" w:cs="Arial"/>
                <w:noProof/>
                <w:sz w:val="20"/>
                <w:szCs w:val="20"/>
              </w:rPr>
              <w:t>)</w:t>
            </w:r>
            <w:r w:rsidRPr="00D55C4E">
              <w:rPr>
                <w:rFonts w:ascii="Arial" w:hAnsi="Arial" w:cs="Arial"/>
                <w:sz w:val="20"/>
                <w:szCs w:val="20"/>
              </w:rPr>
              <w:fldChar w:fldCharType="end"/>
            </w:r>
          </w:p>
        </w:tc>
        <w:tc>
          <w:tcPr>
            <w:tcW w:w="1481" w:type="dxa"/>
            <w:shd w:val="clear" w:color="auto" w:fill="F2F2F2" w:themeFill="background1" w:themeFillShade="F2"/>
            <w:vAlign w:val="center"/>
          </w:tcPr>
          <w:p w14:paraId="3D5679E5" w14:textId="77777777" w:rsidR="00383070" w:rsidRPr="00D55C4E" w:rsidRDefault="00383070" w:rsidP="00D55C4E">
            <w:pPr>
              <w:spacing w:line="360" w:lineRule="auto"/>
              <w:jc w:val="center"/>
              <w:rPr>
                <w:rFonts w:ascii="Arial" w:hAnsi="Arial" w:cs="Arial"/>
                <w:sz w:val="20"/>
                <w:szCs w:val="20"/>
              </w:rPr>
            </w:pPr>
            <w:r w:rsidRPr="00D55C4E">
              <w:rPr>
                <w:rFonts w:ascii="Arial" w:hAnsi="Arial" w:cs="Arial"/>
                <w:sz w:val="20"/>
                <w:szCs w:val="20"/>
              </w:rPr>
              <w:t xml:space="preserve">~70–80 </w:t>
            </w:r>
            <w:r w:rsidRPr="00D55C4E">
              <w:rPr>
                <w:rFonts w:ascii="Arial" w:hAnsi="Arial" w:cs="Arial"/>
                <w:sz w:val="20"/>
                <w:szCs w:val="20"/>
              </w:rPr>
              <w:fldChar w:fldCharType="begin"/>
            </w:r>
            <w:r w:rsidRPr="00D55C4E">
              <w:rPr>
                <w:rFonts w:ascii="Arial" w:hAnsi="Arial" w:cs="Arial"/>
                <w:sz w:val="20"/>
                <w:szCs w:val="20"/>
              </w:rPr>
              <w:instrText xml:space="preserve"> ADDIN EN.CITE &lt;EndNote&gt;&lt;Cite&gt;&lt;Author&gt;Barry&lt;/Author&gt;&lt;Year&gt;2013&lt;/Year&gt;&lt;RecNum&gt;2&lt;/RecNum&gt;&lt;DisplayText&gt;(&lt;style face="italic"&gt;9&lt;/style&gt;)&lt;/DisplayText&gt;&lt;record&gt;&lt;rec-number&gt;2&lt;/rec-number&gt;&lt;foreign-keys&gt;&lt;key app="EN" db-id="tt2p9ets7a5xztetp09x0eso5fw055frws09" timestamp="1734034292"&gt;2&lt;/key&gt;&lt;/foreign-keys&gt;&lt;ref-type name="Book Section"&gt;5&lt;/ref-type&gt;&lt;contributors&gt;&lt;authors&gt;&lt;author&gt;Barry, Robert J.&lt;/author&gt;&lt;/authors&gt;&lt;secondary-authors&gt;&lt;author&gt;Başar, E.&lt;/author&gt;&lt;author&gt;Başar-Eroĝlu, C.&lt;/author&gt;&lt;author&gt;Özerdem, A.&lt;/author&gt;&lt;author&gt;Rossini, P. M.&lt;/author&gt;&lt;author&gt;Yener, G. G.&lt;/author&gt;&lt;/secondary-authors&gt;&lt;/contributors&gt;&lt;titles&gt;&lt;title&gt;Chapter 3 - Preferred pre-stimulus EEG states affect cognitive event-related potentials&lt;/title&gt;&lt;secondary-title&gt;Supplements to Clinical Neurophysiology&lt;/secondary-title&gt;&lt;/titles&gt;&lt;pages&gt;55-65&lt;/pages&gt;&lt;volume&gt;62&lt;/volume&gt;&lt;keywords&gt;&lt;keyword&gt;Brain dynamics&lt;/keyword&gt;&lt;keyword&gt;Event-related potentials&lt;/keyword&gt;&lt;keyword&gt;Orthogonal phase effects&lt;/keyword&gt;&lt;keyword&gt;Phase synchronization&lt;/keyword&gt;&lt;keyword&gt;Auditory Go/NoGo task&lt;/keyword&gt;&lt;keyword&gt;Cognitive processing&lt;/keyword&gt;&lt;/keywords&gt;&lt;dates&gt;&lt;year&gt;2013&lt;/year&gt;&lt;pub-dates&gt;&lt;date&gt;2013/01/01/&lt;/date&gt;&lt;/pub-dates&gt;&lt;/dates&gt;&lt;publisher&gt;Elsevier&lt;/publisher&gt;&lt;isbn&gt;1567-424X&lt;/isbn&gt;&lt;urls&gt;&lt;related-urls&gt;&lt;url&gt;https://www.sciencedirect.com/science/article/pii/B978070205307800003X&lt;/url&gt;&lt;/related-urls&gt;&lt;/urls&gt;&lt;electronic-resource-num&gt;https://doi.org/10.1016/B978-0-7020-5307-8.00003-X&lt;/electronic-resource-num&gt;&lt;/record&gt;&lt;/Cite&gt;&lt;/EndNote&gt;</w:instrText>
            </w:r>
            <w:r w:rsidRPr="00D55C4E">
              <w:rPr>
                <w:rFonts w:ascii="Arial" w:hAnsi="Arial" w:cs="Arial"/>
                <w:sz w:val="20"/>
                <w:szCs w:val="20"/>
              </w:rPr>
              <w:fldChar w:fldCharType="separate"/>
            </w:r>
            <w:r w:rsidRPr="00D55C4E">
              <w:rPr>
                <w:rFonts w:ascii="Arial" w:hAnsi="Arial" w:cs="Arial"/>
                <w:noProof/>
                <w:sz w:val="20"/>
                <w:szCs w:val="20"/>
              </w:rPr>
              <w:t>(</w:t>
            </w:r>
            <w:r w:rsidRPr="00D55C4E">
              <w:rPr>
                <w:rFonts w:ascii="Arial" w:hAnsi="Arial" w:cs="Arial"/>
                <w:i/>
                <w:noProof/>
                <w:sz w:val="20"/>
                <w:szCs w:val="20"/>
              </w:rPr>
              <w:t>9</w:t>
            </w:r>
            <w:r w:rsidRPr="00D55C4E">
              <w:rPr>
                <w:rFonts w:ascii="Arial" w:hAnsi="Arial" w:cs="Arial"/>
                <w:noProof/>
                <w:sz w:val="20"/>
                <w:szCs w:val="20"/>
              </w:rPr>
              <w:t>)</w:t>
            </w:r>
            <w:r w:rsidRPr="00D55C4E">
              <w:rPr>
                <w:rFonts w:ascii="Arial" w:hAnsi="Arial" w:cs="Arial"/>
                <w:sz w:val="20"/>
                <w:szCs w:val="20"/>
              </w:rPr>
              <w:fldChar w:fldCharType="end"/>
            </w:r>
          </w:p>
        </w:tc>
        <w:tc>
          <w:tcPr>
            <w:tcW w:w="1249" w:type="dxa"/>
            <w:shd w:val="clear" w:color="auto" w:fill="F2F2F2" w:themeFill="background1" w:themeFillShade="F2"/>
            <w:vAlign w:val="center"/>
          </w:tcPr>
          <w:p w14:paraId="398F0EDF" w14:textId="77777777" w:rsidR="00383070" w:rsidRPr="00D55C4E" w:rsidRDefault="00383070" w:rsidP="00D55C4E">
            <w:pPr>
              <w:spacing w:line="360" w:lineRule="auto"/>
              <w:jc w:val="center"/>
              <w:rPr>
                <w:rFonts w:ascii="Arial" w:hAnsi="Arial" w:cs="Arial"/>
                <w:sz w:val="20"/>
                <w:szCs w:val="20"/>
              </w:rPr>
            </w:pPr>
            <w:r w:rsidRPr="00D55C4E">
              <w:rPr>
                <w:rFonts w:ascii="Arial" w:hAnsi="Arial" w:cs="Arial"/>
                <w:sz w:val="20"/>
                <w:szCs w:val="20"/>
              </w:rPr>
              <w:t xml:space="preserve">13–41 </w:t>
            </w:r>
            <w:r w:rsidRPr="00D55C4E">
              <w:rPr>
                <w:rFonts w:ascii="Arial" w:hAnsi="Arial" w:cs="Arial"/>
                <w:sz w:val="20"/>
                <w:szCs w:val="20"/>
              </w:rPr>
              <w:fldChar w:fldCharType="begin"/>
            </w:r>
            <w:r w:rsidRPr="00D55C4E">
              <w:rPr>
                <w:rFonts w:ascii="Arial" w:hAnsi="Arial" w:cs="Arial"/>
                <w:sz w:val="20"/>
                <w:szCs w:val="20"/>
              </w:rPr>
              <w:instrText xml:space="preserve"> ADDIN EN.CITE &lt;EndNote&gt;&lt;Cite&gt;&lt;Author&gt;Sharif&lt;/Author&gt;&lt;Year&gt;2015&lt;/Year&gt;&lt;RecNum&gt;3&lt;/RecNum&gt;&lt;DisplayText&gt;(&lt;style face="italic"&gt;10&lt;/style&gt;)&lt;/DisplayText&gt;&lt;record&gt;&lt;rec-number&gt;3&lt;/rec-number&gt;&lt;foreign-keys&gt;&lt;key app="EN" db-id="tt2p9ets7a5xztetp09x0eso5fw055frws09" timestamp="1734034411"&gt;3&lt;/key&gt;&lt;/foreign-keys&gt;&lt;ref-type name="Journal Article"&gt;17&lt;/ref-type&gt;&lt;contributors&gt;&lt;authors&gt;&lt;author&gt;Sharif, Dawod&lt;/author&gt;&lt;author&gt;Sharif-Rasslan, Amal&lt;/author&gt;&lt;author&gt;Shahla, Camilia&lt;/author&gt;&lt;author&gt;Khalil, Amin&lt;/author&gt;&lt;author&gt;Rosenschein, Uri&lt;/author&gt;&lt;/authors&gt;&lt;/contributors&gt;&lt;titles&gt;&lt;title&gt;Differences in Coronary Artery Blood Velocities in the Setting of Normal Coronary Angiography and Normal Stress Echocardiography&lt;/title&gt;&lt;secondary-title&gt;Heart International&lt;/secondary-title&gt;&lt;/titles&gt;&lt;periodical&gt;&lt;full-title&gt;Heart International&lt;/full-title&gt;&lt;/periodical&gt;&lt;pages&gt;heartint.5000221&lt;/pages&gt;&lt;volume&gt;10&lt;/volume&gt;&lt;number&gt;1&lt;/number&gt;&lt;keywords&gt;&lt;keyword&gt;Coronary angiography,Dobutamine stress echocardiography,Doppler,Left anterior descending coronary artery&lt;/keyword&gt;&lt;/keywords&gt;&lt;dates&gt;&lt;year&gt;2015&lt;/year&gt;&lt;/dates&gt;&lt;accession-num&gt;27672435&lt;/accession-num&gt;&lt;urls&gt;&lt;related-urls&gt;&lt;url&gt;https://journals.sagepub.com/doi/abs/10.5301/heartint.5000221&lt;/url&gt;&lt;/related-urls&gt;&lt;/urls&gt;&lt;electronic-resource-num&gt;10.5301/heartint.5000221&lt;/electronic-resource-num&gt;&lt;/record&gt;&lt;/Cite&gt;&lt;/EndNote&gt;</w:instrText>
            </w:r>
            <w:r w:rsidRPr="00D55C4E">
              <w:rPr>
                <w:rFonts w:ascii="Arial" w:hAnsi="Arial" w:cs="Arial"/>
                <w:sz w:val="20"/>
                <w:szCs w:val="20"/>
              </w:rPr>
              <w:fldChar w:fldCharType="separate"/>
            </w:r>
            <w:r w:rsidRPr="00D55C4E">
              <w:rPr>
                <w:rFonts w:ascii="Arial" w:hAnsi="Arial" w:cs="Arial"/>
                <w:noProof/>
                <w:sz w:val="20"/>
                <w:szCs w:val="20"/>
              </w:rPr>
              <w:t>(</w:t>
            </w:r>
            <w:r w:rsidRPr="00D55C4E">
              <w:rPr>
                <w:rFonts w:ascii="Arial" w:hAnsi="Arial" w:cs="Arial"/>
                <w:i/>
                <w:noProof/>
                <w:sz w:val="20"/>
                <w:szCs w:val="20"/>
              </w:rPr>
              <w:t>10</w:t>
            </w:r>
            <w:r w:rsidRPr="00D55C4E">
              <w:rPr>
                <w:rFonts w:ascii="Arial" w:hAnsi="Arial" w:cs="Arial"/>
                <w:noProof/>
                <w:sz w:val="20"/>
                <w:szCs w:val="20"/>
              </w:rPr>
              <w:t>)</w:t>
            </w:r>
            <w:r w:rsidRPr="00D55C4E">
              <w:rPr>
                <w:rFonts w:ascii="Arial" w:hAnsi="Arial" w:cs="Arial"/>
                <w:sz w:val="20"/>
                <w:szCs w:val="20"/>
              </w:rPr>
              <w:fldChar w:fldCharType="end"/>
            </w:r>
          </w:p>
        </w:tc>
      </w:tr>
      <w:tr w:rsidR="00383070" w:rsidRPr="00D55C4E" w14:paraId="33C319D4" w14:textId="77777777" w:rsidTr="003D4A6C">
        <w:trPr>
          <w:jc w:val="center"/>
        </w:trPr>
        <w:tc>
          <w:tcPr>
            <w:tcW w:w="1232" w:type="dxa"/>
            <w:vMerge/>
          </w:tcPr>
          <w:p w14:paraId="1AD5E232" w14:textId="77777777" w:rsidR="00383070" w:rsidRPr="00D55C4E" w:rsidRDefault="00383070" w:rsidP="00D55C4E">
            <w:pPr>
              <w:spacing w:line="360" w:lineRule="auto"/>
              <w:jc w:val="center"/>
              <w:rPr>
                <w:rFonts w:ascii="Arial" w:hAnsi="Arial" w:cs="Arial"/>
                <w:sz w:val="20"/>
                <w:szCs w:val="20"/>
              </w:rPr>
            </w:pPr>
          </w:p>
        </w:tc>
        <w:tc>
          <w:tcPr>
            <w:tcW w:w="1485" w:type="dxa"/>
            <w:tcBorders>
              <w:bottom w:val="single" w:sz="4" w:space="0" w:color="auto"/>
            </w:tcBorders>
            <w:vAlign w:val="center"/>
          </w:tcPr>
          <w:p w14:paraId="1A535D53" w14:textId="71B80166" w:rsidR="00383070" w:rsidRPr="00CE311C" w:rsidRDefault="00CA591C" w:rsidP="00D55C4E">
            <w:pPr>
              <w:spacing w:line="360" w:lineRule="auto"/>
              <w:jc w:val="center"/>
              <w:rPr>
                <w:rFonts w:ascii="Arial" w:hAnsi="Arial" w:cs="Arial"/>
                <w:sz w:val="20"/>
                <w:szCs w:val="20"/>
              </w:rPr>
            </w:pPr>
            <w:r w:rsidRPr="00CE311C">
              <w:rPr>
                <w:rFonts w:ascii="Arial" w:hAnsi="Arial" w:cs="Arial"/>
                <w:sz w:val="20"/>
                <w:szCs w:val="20"/>
              </w:rPr>
              <w:t>Cephalic</w:t>
            </w:r>
            <w:r w:rsidR="00383070" w:rsidRPr="00CE311C">
              <w:rPr>
                <w:rFonts w:ascii="Arial" w:hAnsi="Arial" w:cs="Arial"/>
                <w:sz w:val="20"/>
                <w:szCs w:val="20"/>
              </w:rPr>
              <w:t xml:space="preserve"> Vein</w:t>
            </w:r>
          </w:p>
        </w:tc>
        <w:tc>
          <w:tcPr>
            <w:tcW w:w="2390" w:type="dxa"/>
            <w:tcBorders>
              <w:bottom w:val="single" w:sz="4" w:space="0" w:color="auto"/>
            </w:tcBorders>
            <w:vAlign w:val="center"/>
          </w:tcPr>
          <w:p w14:paraId="0B3005BC" w14:textId="5E9EFC3F" w:rsidR="00383070" w:rsidRPr="00CE311C" w:rsidRDefault="00F4119F" w:rsidP="00D55C4E">
            <w:pPr>
              <w:spacing w:line="360" w:lineRule="auto"/>
              <w:jc w:val="center"/>
              <w:rPr>
                <w:rFonts w:ascii="Arial" w:hAnsi="Arial" w:cs="Arial"/>
                <w:sz w:val="20"/>
                <w:szCs w:val="20"/>
              </w:rPr>
            </w:pPr>
            <w:r w:rsidRPr="00CE311C">
              <w:rPr>
                <w:rFonts w:ascii="Arial" w:hAnsi="Arial" w:cs="Arial"/>
                <w:sz w:val="20"/>
                <w:szCs w:val="20"/>
              </w:rPr>
              <w:t>Vein that drains blood from the lateral arm and empties into the axillary vein</w:t>
            </w:r>
          </w:p>
        </w:tc>
        <w:tc>
          <w:tcPr>
            <w:tcW w:w="1523" w:type="dxa"/>
            <w:tcBorders>
              <w:bottom w:val="single" w:sz="4" w:space="0" w:color="auto"/>
            </w:tcBorders>
            <w:vAlign w:val="center"/>
          </w:tcPr>
          <w:p w14:paraId="4C58A2D6" w14:textId="3E9C4E18" w:rsidR="00383070" w:rsidRPr="00CE311C" w:rsidRDefault="00656662" w:rsidP="00D55C4E">
            <w:pPr>
              <w:spacing w:line="360" w:lineRule="auto"/>
              <w:jc w:val="center"/>
              <w:rPr>
                <w:rFonts w:ascii="Arial" w:hAnsi="Arial" w:cs="Arial"/>
                <w:sz w:val="20"/>
                <w:szCs w:val="20"/>
              </w:rPr>
            </w:pPr>
            <w:r w:rsidRPr="00CE311C">
              <w:rPr>
                <w:rFonts w:ascii="Arial" w:hAnsi="Arial" w:cs="Arial"/>
                <w:sz w:val="20"/>
                <w:szCs w:val="20"/>
              </w:rPr>
              <w:t>2.5</w:t>
            </w:r>
            <w:r w:rsidR="00383070" w:rsidRPr="00CE311C">
              <w:rPr>
                <w:rFonts w:ascii="Arial" w:hAnsi="Arial" w:cs="Arial"/>
                <w:sz w:val="20"/>
                <w:szCs w:val="20"/>
              </w:rPr>
              <w:t xml:space="preserve"> – </w:t>
            </w:r>
            <w:r w:rsidRPr="00CE311C">
              <w:rPr>
                <w:rFonts w:ascii="Arial" w:hAnsi="Arial" w:cs="Arial"/>
                <w:sz w:val="20"/>
                <w:szCs w:val="20"/>
              </w:rPr>
              <w:t>4.5</w:t>
            </w:r>
            <w:r w:rsidR="00586D9B" w:rsidRPr="00CE311C">
              <w:rPr>
                <w:rFonts w:ascii="Arial" w:hAnsi="Arial" w:cs="Arial"/>
                <w:sz w:val="20"/>
                <w:szCs w:val="20"/>
              </w:rPr>
              <w:t xml:space="preserve"> </w:t>
            </w:r>
            <w:r w:rsidR="00967664" w:rsidRPr="00CE311C">
              <w:rPr>
                <w:rFonts w:ascii="Arial" w:hAnsi="Arial" w:cs="Arial"/>
                <w:sz w:val="20"/>
                <w:szCs w:val="20"/>
              </w:rPr>
              <w:fldChar w:fldCharType="begin">
                <w:fldData xml:space="preserve">PEVuZE5vdGU+PENpdGU+PEF1dGhvcj5JcmZhbjwvQXV0aG9yPjxZZWFyPjIwMTY8L1llYXI+PFJl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</w:fldData>
              </w:fldChar>
            </w:r>
            <w:r w:rsidR="00967664" w:rsidRPr="00CE311C">
              <w:rPr>
                <w:rFonts w:ascii="Arial" w:hAnsi="Arial" w:cs="Arial"/>
                <w:sz w:val="20"/>
                <w:szCs w:val="20"/>
              </w:rPr>
              <w:instrText xml:space="preserve"> ADDIN EN.CITE </w:instrText>
            </w:r>
            <w:r w:rsidR="00967664" w:rsidRPr="00CE311C">
              <w:rPr>
                <w:rFonts w:ascii="Arial" w:hAnsi="Arial" w:cs="Arial"/>
                <w:sz w:val="20"/>
                <w:szCs w:val="20"/>
              </w:rPr>
              <w:fldChar w:fldCharType="begin">
                <w:fldData xml:space="preserve">PEVuZE5vdGU+PENpdGU+PEF1dGhvcj5JcmZhbjwvQXV0aG9yPjxZZWFyPjIwMTY8L1llYXI+PFJl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</w:fldData>
              </w:fldChar>
            </w:r>
            <w:r w:rsidR="00967664" w:rsidRPr="00CE311C">
              <w:rPr>
                <w:rFonts w:ascii="Arial" w:hAnsi="Arial" w:cs="Arial"/>
                <w:sz w:val="20"/>
                <w:szCs w:val="20"/>
              </w:rPr>
              <w:instrText xml:space="preserve"> ADDIN EN.CITE.DATA </w:instrText>
            </w:r>
            <w:r w:rsidR="00967664" w:rsidRPr="00CE311C">
              <w:rPr>
                <w:rFonts w:ascii="Arial" w:hAnsi="Arial" w:cs="Arial"/>
                <w:sz w:val="20"/>
                <w:szCs w:val="20"/>
              </w:rPr>
            </w:r>
            <w:r w:rsidR="00967664" w:rsidRPr="00CE311C">
              <w:rPr>
                <w:rFonts w:ascii="Arial" w:hAnsi="Arial" w:cs="Arial"/>
                <w:sz w:val="20"/>
                <w:szCs w:val="20"/>
              </w:rPr>
              <w:fldChar w:fldCharType="end"/>
            </w:r>
            <w:r w:rsidR="00967664" w:rsidRPr="00CE311C">
              <w:rPr>
                <w:rFonts w:ascii="Arial" w:hAnsi="Arial" w:cs="Arial"/>
                <w:sz w:val="20"/>
                <w:szCs w:val="20"/>
              </w:rPr>
            </w:r>
            <w:r w:rsidR="00967664" w:rsidRPr="00CE311C">
              <w:rPr>
                <w:rFonts w:ascii="Arial" w:hAnsi="Arial" w:cs="Arial"/>
                <w:sz w:val="20"/>
                <w:szCs w:val="20"/>
              </w:rPr>
              <w:fldChar w:fldCharType="separate"/>
            </w:r>
            <w:r w:rsidR="00967664" w:rsidRPr="00CE311C">
              <w:rPr>
                <w:rFonts w:ascii="Arial" w:hAnsi="Arial" w:cs="Arial"/>
                <w:noProof/>
                <w:sz w:val="20"/>
                <w:szCs w:val="20"/>
              </w:rPr>
              <w:t>(</w:t>
            </w:r>
            <w:r w:rsidR="00967664" w:rsidRPr="00CE311C">
              <w:rPr>
                <w:rFonts w:ascii="Arial" w:hAnsi="Arial" w:cs="Arial"/>
                <w:i/>
                <w:noProof/>
                <w:sz w:val="20"/>
                <w:szCs w:val="20"/>
              </w:rPr>
              <w:t>11, 12</w:t>
            </w:r>
            <w:r w:rsidR="00967664" w:rsidRPr="00CE311C">
              <w:rPr>
                <w:rFonts w:ascii="Arial" w:hAnsi="Arial" w:cs="Arial"/>
                <w:noProof/>
                <w:sz w:val="20"/>
                <w:szCs w:val="20"/>
              </w:rPr>
              <w:t>)</w:t>
            </w:r>
            <w:r w:rsidR="00967664" w:rsidRPr="00CE311C">
              <w:rPr>
                <w:rFonts w:ascii="Arial" w:hAnsi="Arial" w:cs="Arial"/>
                <w:sz w:val="20"/>
                <w:szCs w:val="20"/>
              </w:rPr>
              <w:fldChar w:fldCharType="end"/>
            </w:r>
          </w:p>
        </w:tc>
        <w:tc>
          <w:tcPr>
            <w:tcW w:w="1481" w:type="dxa"/>
            <w:tcBorders>
              <w:bottom w:val="single" w:sz="4" w:space="0" w:color="auto"/>
            </w:tcBorders>
            <w:vAlign w:val="center"/>
          </w:tcPr>
          <w:p w14:paraId="7F6BC5A7" w14:textId="59220F75" w:rsidR="00383070" w:rsidRPr="00CE311C" w:rsidRDefault="007361A7" w:rsidP="00D55C4E">
            <w:pPr>
              <w:spacing w:line="360" w:lineRule="auto"/>
              <w:jc w:val="center"/>
              <w:rPr>
                <w:rFonts w:ascii="Arial" w:hAnsi="Arial" w:cs="Arial"/>
                <w:sz w:val="20"/>
                <w:szCs w:val="20"/>
              </w:rPr>
            </w:pPr>
            <w:r w:rsidRPr="00CE311C">
              <w:rPr>
                <w:rFonts w:ascii="Arial" w:hAnsi="Arial" w:cs="Arial"/>
                <w:sz w:val="20"/>
                <w:szCs w:val="20"/>
              </w:rPr>
              <w:t>14</w:t>
            </w:r>
            <w:r w:rsidR="00383070" w:rsidRPr="00CE311C">
              <w:rPr>
                <w:rFonts w:ascii="Arial" w:hAnsi="Arial" w:cs="Arial"/>
                <w:sz w:val="20"/>
                <w:szCs w:val="20"/>
              </w:rPr>
              <w:t>–</w:t>
            </w:r>
            <w:r w:rsidR="00634A9E" w:rsidRPr="00CE311C">
              <w:rPr>
                <w:rFonts w:ascii="Arial" w:hAnsi="Arial" w:cs="Arial"/>
                <w:sz w:val="20"/>
                <w:szCs w:val="20"/>
              </w:rPr>
              <w:t>42</w:t>
            </w:r>
            <w:r w:rsidR="00383070" w:rsidRPr="00CE311C">
              <w:rPr>
                <w:rFonts w:ascii="Arial" w:hAnsi="Arial" w:cs="Arial"/>
                <w:sz w:val="20"/>
                <w:szCs w:val="20"/>
              </w:rPr>
              <w:t xml:space="preserve"> </w:t>
            </w:r>
            <w:r w:rsidR="00967664" w:rsidRPr="00CE311C">
              <w:rPr>
                <w:rFonts w:ascii="Arial" w:hAnsi="Arial" w:cs="Arial"/>
                <w:sz w:val="20"/>
                <w:szCs w:val="20"/>
              </w:rPr>
              <w:fldChar w:fldCharType="begin"/>
            </w:r>
            <w:r w:rsidR="00967664" w:rsidRPr="00CE311C">
              <w:rPr>
                <w:rFonts w:ascii="Arial" w:hAnsi="Arial" w:cs="Arial"/>
                <w:sz w:val="20"/>
                <w:szCs w:val="20"/>
              </w:rPr>
              <w:instrText xml:space="preserve"> ADDIN EN.CITE &lt;EndNote&gt;&lt;Cite&gt;&lt;Author&gt;Albayrak&lt;/Author&gt;&lt;Year&gt;2007&lt;/Year&gt;&lt;RecNum&gt;62&lt;/RecNum&gt;&lt;DisplayText&gt;(&lt;style face="italic"&gt;13&lt;/style&gt;)&lt;/DisplayText&gt;&lt;record&gt;&lt;rec-number&gt;62&lt;/rec-number&gt;&lt;foreign-keys&gt;&lt;key app="EN" db-id="tt2p9ets7a5xztetp09x0eso5fw055frws09" timestamp="1754427283"&gt;62&lt;/key&gt;&lt;/foreign-keys&gt;&lt;ref-type name="Journal Article"&gt;17&lt;/ref-type&gt;&lt;contributors&gt;&lt;authors&gt;&lt;author&gt;Albayrak, Ramazan&lt;/author&gt;&lt;author&gt;Yuksel, Seref&lt;/author&gt;&lt;author&gt;Colbay, Mehmet&lt;/author&gt;&lt;author&gt;Degirmenci, Bumin&lt;/author&gt;&lt;author&gt;Acarturk, Gursel&lt;/author&gt;&lt;author&gt;Haktanır, Alpay&lt;/author&gt;&lt;author&gt;Karaman, Ozcan&lt;/author&gt;&lt;/authors&gt;&lt;/contributors&gt;&lt;titles&gt;&lt;title&gt;Hemodynamic changes in the cephalic vein of patients with hemodialysis arteriovenous fistula&lt;/title&gt;&lt;secondary-title&gt;Journal of Clinical Ultrasound&lt;/secondary-title&gt;&lt;/titles&gt;&lt;periodical&gt;&lt;full-title&gt;Journal of Clinical Ultrasound&lt;/full-title&gt;&lt;/periodical&gt;&lt;pages&gt;133-137&lt;/pages&gt;&lt;volume&gt;35&lt;/volume&gt;&lt;number&gt;3&lt;/number&gt;&lt;dates&gt;&lt;year&gt;2007&lt;/year&gt;&lt;/dates&gt;&lt;isbn&gt;0091-2751&lt;/isbn&gt;&lt;urls&gt;&lt;related-urls&gt;&lt;url&gt;https://onlinelibrary.wiley.com/doi/abs/10.1002/jcu.20307&lt;/url&gt;&lt;/related-urls&gt;&lt;/urls&gt;&lt;electronic-resource-num&gt;https://doi.org/10.1002/jcu.20307&lt;/electronic-resource-num&gt;&lt;/record&gt;&lt;/Cite&gt;&lt;/EndNote&gt;</w:instrText>
            </w:r>
            <w:r w:rsidR="00967664" w:rsidRPr="00CE311C">
              <w:rPr>
                <w:rFonts w:ascii="Arial" w:hAnsi="Arial" w:cs="Arial"/>
                <w:sz w:val="20"/>
                <w:szCs w:val="20"/>
              </w:rPr>
              <w:fldChar w:fldCharType="separate"/>
            </w:r>
            <w:r w:rsidR="00967664" w:rsidRPr="00CE311C">
              <w:rPr>
                <w:rFonts w:ascii="Arial" w:hAnsi="Arial" w:cs="Arial"/>
                <w:noProof/>
                <w:sz w:val="20"/>
                <w:szCs w:val="20"/>
              </w:rPr>
              <w:t>(</w:t>
            </w:r>
            <w:r w:rsidR="00967664" w:rsidRPr="00CE311C">
              <w:rPr>
                <w:rFonts w:ascii="Arial" w:hAnsi="Arial" w:cs="Arial"/>
                <w:i/>
                <w:noProof/>
                <w:sz w:val="20"/>
                <w:szCs w:val="20"/>
              </w:rPr>
              <w:t>13</w:t>
            </w:r>
            <w:r w:rsidR="00967664" w:rsidRPr="00CE311C">
              <w:rPr>
                <w:rFonts w:ascii="Arial" w:hAnsi="Arial" w:cs="Arial"/>
                <w:noProof/>
                <w:sz w:val="20"/>
                <w:szCs w:val="20"/>
              </w:rPr>
              <w:t>)</w:t>
            </w:r>
            <w:r w:rsidR="00967664" w:rsidRPr="00CE311C">
              <w:rPr>
                <w:rFonts w:ascii="Arial" w:hAnsi="Arial" w:cs="Arial"/>
                <w:sz w:val="20"/>
                <w:szCs w:val="20"/>
              </w:rPr>
              <w:fldChar w:fldCharType="end"/>
            </w:r>
          </w:p>
        </w:tc>
        <w:tc>
          <w:tcPr>
            <w:tcW w:w="1249" w:type="dxa"/>
            <w:tcBorders>
              <w:bottom w:val="single" w:sz="4" w:space="0" w:color="auto"/>
            </w:tcBorders>
            <w:vAlign w:val="center"/>
          </w:tcPr>
          <w:p w14:paraId="648A96AB" w14:textId="2B7D5F7B" w:rsidR="00383070" w:rsidRPr="00CE311C" w:rsidRDefault="00316A18" w:rsidP="00D55C4E">
            <w:pPr>
              <w:spacing w:line="360" w:lineRule="auto"/>
              <w:jc w:val="center"/>
              <w:rPr>
                <w:rFonts w:ascii="Arial" w:hAnsi="Arial" w:cs="Arial"/>
                <w:b/>
                <w:bCs/>
                <w:sz w:val="20"/>
                <w:szCs w:val="20"/>
              </w:rPr>
            </w:pPr>
            <w:r w:rsidRPr="00CE311C">
              <w:rPr>
                <w:rFonts w:ascii="Arial" w:hAnsi="Arial" w:cs="Arial"/>
                <w:sz w:val="20"/>
                <w:szCs w:val="20"/>
              </w:rPr>
              <w:t>5.7</w:t>
            </w:r>
            <w:r w:rsidR="00383070" w:rsidRPr="00CE311C">
              <w:rPr>
                <w:rFonts w:ascii="Arial" w:hAnsi="Arial" w:cs="Arial"/>
                <w:sz w:val="20"/>
                <w:szCs w:val="20"/>
              </w:rPr>
              <w:t>–1</w:t>
            </w:r>
            <w:r w:rsidR="00967664" w:rsidRPr="00CE311C">
              <w:rPr>
                <w:rFonts w:ascii="Arial" w:hAnsi="Arial" w:cs="Arial"/>
                <w:sz w:val="20"/>
                <w:szCs w:val="20"/>
              </w:rPr>
              <w:t>2.1</w:t>
            </w:r>
            <w:r w:rsidR="00383070" w:rsidRPr="00CE311C">
              <w:rPr>
                <w:rFonts w:ascii="Arial" w:hAnsi="Arial" w:cs="Arial"/>
                <w:sz w:val="20"/>
                <w:szCs w:val="20"/>
              </w:rPr>
              <w:t xml:space="preserve"> </w:t>
            </w:r>
            <w:r w:rsidR="00967664" w:rsidRPr="00CE311C">
              <w:rPr>
                <w:rFonts w:ascii="Arial" w:hAnsi="Arial" w:cs="Arial"/>
                <w:sz w:val="20"/>
                <w:szCs w:val="20"/>
              </w:rPr>
              <w:fldChar w:fldCharType="begin"/>
            </w:r>
            <w:r w:rsidR="00967664" w:rsidRPr="00CE311C">
              <w:rPr>
                <w:rFonts w:ascii="Arial" w:hAnsi="Arial" w:cs="Arial"/>
                <w:sz w:val="20"/>
                <w:szCs w:val="20"/>
              </w:rPr>
              <w:instrText xml:space="preserve"> ADDIN EN.CITE &lt;EndNote&gt;&lt;Cite&gt;&lt;Author&gt;Albayrak&lt;/Author&gt;&lt;Year&gt;2007&lt;/Year&gt;&lt;RecNum&gt;62&lt;/RecNum&gt;&lt;DisplayText&gt;(&lt;style face="italic"&gt;13&lt;/style&gt;)&lt;/DisplayText&gt;&lt;record&gt;&lt;rec-number&gt;62&lt;/rec-number&gt;&lt;foreign-keys&gt;&lt;key app="EN" db-id="tt2p9ets7a5xztetp09x0eso5fw055frws09" timestamp="1754427283"&gt;62&lt;/key&gt;&lt;/foreign-keys&gt;&lt;ref-type name="Journal Article"&gt;17&lt;/ref-type&gt;&lt;contributors&gt;&lt;authors&gt;&lt;author&gt;Albayrak, Ramazan&lt;/author&gt;&lt;author&gt;Yuksel, Seref&lt;/author&gt;&lt;author&gt;Colbay, Mehmet&lt;/author&gt;&lt;author&gt;Degirmenci, Bumin&lt;/author&gt;&lt;author&gt;Acarturk, Gursel&lt;/author&gt;&lt;author&gt;Haktanır, Alpay&lt;/author&gt;&lt;author&gt;Karaman, Ozcan&lt;/author&gt;&lt;/authors&gt;&lt;/contributors&gt;&lt;titles&gt;&lt;title&gt;Hemodynamic changes in the cephalic vein of patients with hemodialysis arteriovenous fistula&lt;/title&gt;&lt;secondary-title&gt;Journal of Clinical Ultrasound&lt;/secondary-title&gt;&lt;/titles&gt;&lt;periodical&gt;&lt;full-title&gt;Journal of Clinical Ultrasound&lt;/full-title&gt;&lt;/periodical&gt;&lt;pages&gt;133-137&lt;/pages&gt;&lt;volume&gt;35&lt;/volume&gt;&lt;number&gt;3&lt;/number&gt;&lt;dates&gt;&lt;year&gt;2007&lt;/year&gt;&lt;/dates&gt;&lt;isbn&gt;0091-2751&lt;/isbn&gt;&lt;urls&gt;&lt;related-urls&gt;&lt;url&gt;https://onlinelibrary.wiley.com/doi/abs/10.1002/jcu.20307&lt;/url&gt;&lt;/related-urls&gt;&lt;/urls&gt;&lt;electronic-resource-num&gt;https://doi.org/10.1002/jcu.20307&lt;/electronic-resource-num&gt;&lt;/record&gt;&lt;/Cite&gt;&lt;/EndNote&gt;</w:instrText>
            </w:r>
            <w:r w:rsidR="00967664" w:rsidRPr="00CE311C">
              <w:rPr>
                <w:rFonts w:ascii="Arial" w:hAnsi="Arial" w:cs="Arial"/>
                <w:sz w:val="20"/>
                <w:szCs w:val="20"/>
              </w:rPr>
              <w:fldChar w:fldCharType="separate"/>
            </w:r>
            <w:r w:rsidR="00967664" w:rsidRPr="00CE311C">
              <w:rPr>
                <w:rFonts w:ascii="Arial" w:hAnsi="Arial" w:cs="Arial"/>
                <w:noProof/>
                <w:sz w:val="20"/>
                <w:szCs w:val="20"/>
              </w:rPr>
              <w:t>(</w:t>
            </w:r>
            <w:r w:rsidR="00967664" w:rsidRPr="00CE311C">
              <w:rPr>
                <w:rFonts w:ascii="Arial" w:hAnsi="Arial" w:cs="Arial"/>
                <w:i/>
                <w:noProof/>
                <w:sz w:val="20"/>
                <w:szCs w:val="20"/>
              </w:rPr>
              <w:t>13</w:t>
            </w:r>
            <w:r w:rsidR="00967664" w:rsidRPr="00CE311C">
              <w:rPr>
                <w:rFonts w:ascii="Arial" w:hAnsi="Arial" w:cs="Arial"/>
                <w:noProof/>
                <w:sz w:val="20"/>
                <w:szCs w:val="20"/>
              </w:rPr>
              <w:t>)</w:t>
            </w:r>
            <w:r w:rsidR="00967664" w:rsidRPr="00CE311C">
              <w:rPr>
                <w:rFonts w:ascii="Arial" w:hAnsi="Arial" w:cs="Arial"/>
                <w:sz w:val="20"/>
                <w:szCs w:val="20"/>
              </w:rPr>
              <w:fldChar w:fldCharType="end"/>
            </w:r>
          </w:p>
        </w:tc>
      </w:tr>
      <w:tr w:rsidR="00CA591C" w:rsidRPr="00D55C4E" w14:paraId="7AA756C7" w14:textId="77777777" w:rsidTr="00383070">
        <w:trPr>
          <w:jc w:val="center"/>
        </w:trPr>
        <w:tc>
          <w:tcPr>
            <w:tcW w:w="1232" w:type="dxa"/>
            <w:vMerge/>
            <w:tcBorders>
              <w:bottom w:val="single" w:sz="4" w:space="0" w:color="auto"/>
            </w:tcBorders>
          </w:tcPr>
          <w:p w14:paraId="340DB136" w14:textId="77777777" w:rsidR="00CA591C" w:rsidRPr="00D55C4E" w:rsidRDefault="00CA591C" w:rsidP="00CA591C">
            <w:pPr>
              <w:spacing w:line="360" w:lineRule="auto"/>
              <w:jc w:val="center"/>
              <w:rPr>
                <w:rFonts w:ascii="Arial" w:hAnsi="Arial" w:cs="Arial"/>
                <w:sz w:val="20"/>
                <w:szCs w:val="20"/>
              </w:rPr>
            </w:pPr>
          </w:p>
        </w:tc>
        <w:tc>
          <w:tcPr>
            <w:tcW w:w="1485" w:type="dxa"/>
            <w:tcBorders>
              <w:bottom w:val="single" w:sz="4" w:space="0" w:color="auto"/>
            </w:tcBorders>
            <w:shd w:val="clear" w:color="auto" w:fill="F2F2F2" w:themeFill="background1" w:themeFillShade="F2"/>
            <w:vAlign w:val="center"/>
          </w:tcPr>
          <w:p w14:paraId="0C542EE0" w14:textId="5DB33C5E" w:rsidR="00CA591C" w:rsidRPr="00D55C4E" w:rsidRDefault="00CA591C" w:rsidP="00CA591C">
            <w:pPr>
              <w:spacing w:line="360" w:lineRule="auto"/>
              <w:jc w:val="center"/>
              <w:rPr>
                <w:rFonts w:ascii="Arial" w:hAnsi="Arial" w:cs="Arial"/>
                <w:sz w:val="20"/>
                <w:szCs w:val="20"/>
              </w:rPr>
            </w:pPr>
            <w:r w:rsidRPr="00D55C4E">
              <w:rPr>
                <w:rFonts w:ascii="Arial" w:hAnsi="Arial" w:cs="Arial"/>
                <w:sz w:val="20"/>
                <w:szCs w:val="20"/>
              </w:rPr>
              <w:t>Umbilical Vein</w:t>
            </w:r>
          </w:p>
        </w:tc>
        <w:tc>
          <w:tcPr>
            <w:tcW w:w="2390" w:type="dxa"/>
            <w:tcBorders>
              <w:bottom w:val="single" w:sz="4" w:space="0" w:color="auto"/>
            </w:tcBorders>
            <w:shd w:val="clear" w:color="auto" w:fill="F2F2F2" w:themeFill="background1" w:themeFillShade="F2"/>
            <w:vAlign w:val="center"/>
          </w:tcPr>
          <w:p w14:paraId="1496FB14" w14:textId="401FBC36" w:rsidR="00CA591C" w:rsidRPr="00D55C4E" w:rsidRDefault="00CA591C" w:rsidP="00CA591C">
            <w:pPr>
              <w:spacing w:line="360" w:lineRule="auto"/>
              <w:jc w:val="center"/>
              <w:rPr>
                <w:rFonts w:ascii="Arial" w:hAnsi="Arial" w:cs="Arial"/>
                <w:sz w:val="20"/>
                <w:szCs w:val="20"/>
              </w:rPr>
            </w:pPr>
            <w:r w:rsidRPr="00D55C4E">
              <w:rPr>
                <w:rFonts w:ascii="Arial" w:hAnsi="Arial" w:cs="Arial"/>
                <w:sz w:val="20"/>
                <w:szCs w:val="20"/>
              </w:rPr>
              <w:t>Vein that connects the placenta to the fetus</w:t>
            </w:r>
          </w:p>
        </w:tc>
        <w:tc>
          <w:tcPr>
            <w:tcW w:w="1523" w:type="dxa"/>
            <w:tcBorders>
              <w:bottom w:val="single" w:sz="4" w:space="0" w:color="auto"/>
            </w:tcBorders>
            <w:shd w:val="clear" w:color="auto" w:fill="F2F2F2" w:themeFill="background1" w:themeFillShade="F2"/>
            <w:vAlign w:val="center"/>
          </w:tcPr>
          <w:p w14:paraId="7F2AEE7A" w14:textId="20ECD6A1" w:rsidR="00CA591C" w:rsidRPr="00D55C4E" w:rsidRDefault="00CA591C" w:rsidP="00CA591C">
            <w:pPr>
              <w:spacing w:line="360" w:lineRule="auto"/>
              <w:jc w:val="center"/>
              <w:rPr>
                <w:rFonts w:ascii="Arial" w:hAnsi="Arial" w:cs="Arial"/>
                <w:sz w:val="20"/>
                <w:szCs w:val="20"/>
              </w:rPr>
            </w:pPr>
            <w:r w:rsidRPr="00D55C4E">
              <w:rPr>
                <w:rFonts w:ascii="Arial" w:hAnsi="Arial" w:cs="Arial"/>
                <w:sz w:val="20"/>
                <w:szCs w:val="20"/>
              </w:rPr>
              <w:t xml:space="preserve">1.9 – 2.4 </w:t>
            </w:r>
            <w:r w:rsidRPr="00D55C4E">
              <w:rPr>
                <w:rFonts w:ascii="Arial" w:hAnsi="Arial" w:cs="Arial"/>
                <w:sz w:val="20"/>
                <w:szCs w:val="20"/>
              </w:rPr>
              <w:fldChar w:fldCharType="begin"/>
            </w:r>
            <w:r w:rsidR="00967664">
              <w:rPr>
                <w:rFonts w:ascii="Arial" w:hAnsi="Arial" w:cs="Arial"/>
                <w:sz w:val="20"/>
                <w:szCs w:val="20"/>
              </w:rPr>
              <w:instrText xml:space="preserve"> ADDIN EN.CITE &lt;EndNote&gt;&lt;Cite&gt;&lt;Author&gt;Lysyy&lt;/Author&gt;&lt;Year&gt;2020&lt;/Year&gt;&lt;RecNum&gt;44&lt;/RecNum&gt;&lt;DisplayText&gt;(&lt;style face="italic"&gt;14&lt;/style&gt;)&lt;/DisplayText&gt;&lt;record&gt;&lt;rec-number&gt;44&lt;/rec-number&gt;&lt;foreign-keys&gt;&lt;key app="EN" db-id="tt2p9ets7a5xztetp09x0eso5fw055frws09" timestamp="1743033095"&gt;44&lt;/key&gt;&lt;/foreign-keys&gt;&lt;ref-type name="Journal Article"&gt;17&lt;/ref-type&gt;&lt;contributors&gt;&lt;authors&gt;&lt;author&gt;Lysyy, Taras&lt;/author&gt;&lt;author&gt;Bracaglia, Laura G&lt;/author&gt;&lt;author&gt;Qin, Lingfeng&lt;/author&gt;&lt;author&gt;Albert, Claire&lt;/author&gt;&lt;author&gt;Pober, Jordan S&lt;/author&gt;&lt;author&gt;Tellides, George&lt;/author&gt;&lt;author&gt;Saltzman, W Mark&lt;/author&gt;&lt;author&gt;Tietjen, Gregory T&lt;/author&gt;&lt;/authors&gt;&lt;/contributors&gt;&lt;titles&gt;&lt;title&gt;Ex vivo isolated human vessel perfusion system for the design and assessment of nanomedicines targeted to the endothelium&lt;/title&gt;&lt;secondary-title&gt;Bioengineering &amp;amp; translational medicine&lt;/secondary-title&gt;&lt;/titles&gt;&lt;periodical&gt;&lt;full-title&gt;Bioengineering &amp;amp; translational medicine&lt;/full-title&gt;&lt;/periodical&gt;&lt;pages&gt;e10154&lt;/pages&gt;&lt;volume&gt;5&lt;/volume&gt;&lt;number&gt;2&lt;/number&gt;&lt;dates&gt;&lt;year&gt;2020&lt;/year&gt;&lt;/dates&gt;&lt;isbn&gt;2380-6761&lt;/isbn&gt;&lt;urls&gt;&lt;/urls&gt;&lt;/record&gt;&lt;/Cite&gt;&lt;/EndNote&gt;</w:instrText>
            </w:r>
            <w:r w:rsidRPr="00D55C4E">
              <w:rPr>
                <w:rFonts w:ascii="Arial" w:hAnsi="Arial" w:cs="Arial"/>
                <w:sz w:val="20"/>
                <w:szCs w:val="20"/>
              </w:rPr>
              <w:fldChar w:fldCharType="separate"/>
            </w:r>
            <w:r w:rsidR="00967664">
              <w:rPr>
                <w:rFonts w:ascii="Arial" w:hAnsi="Arial" w:cs="Arial"/>
                <w:noProof/>
                <w:sz w:val="20"/>
                <w:szCs w:val="20"/>
              </w:rPr>
              <w:t>(</w:t>
            </w:r>
            <w:r w:rsidR="00967664" w:rsidRPr="00967664">
              <w:rPr>
                <w:rFonts w:ascii="Arial" w:hAnsi="Arial" w:cs="Arial"/>
                <w:i/>
                <w:noProof/>
                <w:sz w:val="20"/>
                <w:szCs w:val="20"/>
              </w:rPr>
              <w:t>14</w:t>
            </w:r>
            <w:r w:rsidR="00967664">
              <w:rPr>
                <w:rFonts w:ascii="Arial" w:hAnsi="Arial" w:cs="Arial"/>
                <w:noProof/>
                <w:sz w:val="20"/>
                <w:szCs w:val="20"/>
              </w:rPr>
              <w:t>)</w:t>
            </w:r>
            <w:r w:rsidRPr="00D55C4E">
              <w:rPr>
                <w:rFonts w:ascii="Arial" w:hAnsi="Arial" w:cs="Arial"/>
                <w:sz w:val="20"/>
                <w:szCs w:val="20"/>
              </w:rPr>
              <w:fldChar w:fldCharType="end"/>
            </w:r>
          </w:p>
        </w:tc>
        <w:tc>
          <w:tcPr>
            <w:tcW w:w="1481" w:type="dxa"/>
            <w:tcBorders>
              <w:bottom w:val="single" w:sz="4" w:space="0" w:color="auto"/>
            </w:tcBorders>
            <w:shd w:val="clear" w:color="auto" w:fill="F2F2F2" w:themeFill="background1" w:themeFillShade="F2"/>
            <w:vAlign w:val="center"/>
          </w:tcPr>
          <w:p w14:paraId="2D0BB1B6" w14:textId="41EED00A" w:rsidR="00CA591C" w:rsidRPr="00D55C4E" w:rsidRDefault="00CA591C" w:rsidP="00CA591C">
            <w:pPr>
              <w:spacing w:line="360" w:lineRule="auto"/>
              <w:jc w:val="center"/>
              <w:rPr>
                <w:rFonts w:ascii="Arial" w:hAnsi="Arial" w:cs="Arial"/>
                <w:sz w:val="20"/>
                <w:szCs w:val="20"/>
              </w:rPr>
            </w:pPr>
            <w:r w:rsidRPr="00D55C4E">
              <w:rPr>
                <w:rFonts w:ascii="Arial" w:hAnsi="Arial" w:cs="Arial"/>
                <w:sz w:val="20"/>
                <w:szCs w:val="20"/>
              </w:rPr>
              <w:t xml:space="preserve">63–373 </w:t>
            </w:r>
            <w:r w:rsidRPr="00D55C4E">
              <w:rPr>
                <w:rFonts w:ascii="Arial" w:hAnsi="Arial" w:cs="Arial"/>
                <w:sz w:val="20"/>
                <w:szCs w:val="20"/>
              </w:rPr>
              <w:fldChar w:fldCharType="begin"/>
            </w:r>
            <w:r w:rsidR="00967664">
              <w:rPr>
                <w:rFonts w:ascii="Arial" w:hAnsi="Arial" w:cs="Arial"/>
                <w:sz w:val="20"/>
                <w:szCs w:val="20"/>
              </w:rPr>
              <w:instrText xml:space="preserve"> ADDIN EN.CITE &lt;EndNote&gt;&lt;Cite&gt;&lt;Author&gt;Barbieri&lt;/Author&gt;&lt;Year&gt;2023&lt;/Year&gt;&lt;RecNum&gt;48&lt;/RecNum&gt;&lt;DisplayText&gt;(&lt;style face="italic"&gt;15&lt;/style&gt;)&lt;/DisplayText&gt;&lt;record&gt;&lt;rec-number&gt;48&lt;/rec-number&gt;&lt;foreign-keys&gt;&lt;key app="EN" db-id="9fdpw0wxr2p2eseazeap5a9mr2szepv5pwv5" timestamp="1724454461"&gt;48&lt;/key&gt;&lt;/foreign-keys&gt;&lt;ref-type name="Journal Article"&gt;17&lt;/ref-type&gt;&lt;contributors&gt;&lt;authors&gt;&lt;author&gt;Barbieri, Moira&lt;/author&gt;&lt;author&gt;Di Martino, Daniela Denis&lt;/author&gt;&lt;author&gt;Ferrazzi, Enrico Mario&lt;/author&gt;&lt;author&gt;Stampalija, Tamara&lt;/author&gt;&lt;/authors&gt;&lt;/contributors&gt;&lt;titles&gt;&lt;title&gt;Umbilical vein blood flow: State-of-the-art&lt;/title&gt;&lt;secondary-title&gt;Journal of Clinical Ultrasound&lt;/secondary-title&gt;&lt;/titles&gt;&lt;periodical&gt;&lt;full-title&gt;Journal of Clinical Ultrasound&lt;/full-title&gt;&lt;/periodical&gt;&lt;pages&gt;318-325&lt;/pages&gt;&lt;volume&gt;51&lt;/volume&gt;&lt;number&gt;2&lt;/number&gt;&lt;dates&gt;&lt;year&gt;2023&lt;/year&gt;&lt;/dates&gt;&lt;isbn&gt;0091-2751&lt;/isbn&gt;&lt;urls&gt;&lt;related-urls&gt;&lt;url&gt;https://onlinelibrary.wiley.com/doi/abs/10.1002/jcu.23412&lt;/url&gt;&lt;/related-urls&gt;&lt;/urls&gt;&lt;electronic-resource-num&gt;https://doi.org/10.1002/jcu.23412&lt;/electronic-resource-num&gt;&lt;/record&gt;&lt;/Cite&gt;&lt;/EndNote&gt;</w:instrText>
            </w:r>
            <w:r w:rsidRPr="00D55C4E">
              <w:rPr>
                <w:rFonts w:ascii="Arial" w:hAnsi="Arial" w:cs="Arial"/>
                <w:sz w:val="20"/>
                <w:szCs w:val="20"/>
              </w:rPr>
              <w:fldChar w:fldCharType="separate"/>
            </w:r>
            <w:r w:rsidR="00967664">
              <w:rPr>
                <w:rFonts w:ascii="Arial" w:hAnsi="Arial" w:cs="Arial"/>
                <w:noProof/>
                <w:sz w:val="20"/>
                <w:szCs w:val="20"/>
              </w:rPr>
              <w:t>(</w:t>
            </w:r>
            <w:r w:rsidR="00967664" w:rsidRPr="00967664">
              <w:rPr>
                <w:rFonts w:ascii="Arial" w:hAnsi="Arial" w:cs="Arial"/>
                <w:i/>
                <w:noProof/>
                <w:sz w:val="20"/>
                <w:szCs w:val="20"/>
              </w:rPr>
              <w:t>15</w:t>
            </w:r>
            <w:r w:rsidR="00967664">
              <w:rPr>
                <w:rFonts w:ascii="Arial" w:hAnsi="Arial" w:cs="Arial"/>
                <w:noProof/>
                <w:sz w:val="20"/>
                <w:szCs w:val="20"/>
              </w:rPr>
              <w:t>)</w:t>
            </w:r>
            <w:r w:rsidRPr="00D55C4E">
              <w:rPr>
                <w:rFonts w:ascii="Arial" w:hAnsi="Arial" w:cs="Arial"/>
                <w:sz w:val="20"/>
                <w:szCs w:val="20"/>
              </w:rPr>
              <w:fldChar w:fldCharType="end"/>
            </w:r>
          </w:p>
        </w:tc>
        <w:tc>
          <w:tcPr>
            <w:tcW w:w="1249" w:type="dxa"/>
            <w:tcBorders>
              <w:bottom w:val="single" w:sz="4" w:space="0" w:color="auto"/>
            </w:tcBorders>
            <w:shd w:val="clear" w:color="auto" w:fill="F2F2F2" w:themeFill="background1" w:themeFillShade="F2"/>
            <w:vAlign w:val="center"/>
          </w:tcPr>
          <w:p w14:paraId="34AD6278" w14:textId="6E90EB66" w:rsidR="00CA591C" w:rsidRPr="00D55C4E" w:rsidRDefault="00CA591C" w:rsidP="00CA591C">
            <w:pPr>
              <w:spacing w:line="360" w:lineRule="auto"/>
              <w:jc w:val="center"/>
              <w:rPr>
                <w:rFonts w:ascii="Arial" w:hAnsi="Arial" w:cs="Arial"/>
                <w:sz w:val="20"/>
                <w:szCs w:val="20"/>
              </w:rPr>
            </w:pPr>
            <w:r w:rsidRPr="00D55C4E">
              <w:rPr>
                <w:rFonts w:ascii="Arial" w:hAnsi="Arial" w:cs="Arial"/>
                <w:sz w:val="20"/>
                <w:szCs w:val="20"/>
              </w:rPr>
              <w:t xml:space="preserve">8–10 </w:t>
            </w:r>
            <w:r w:rsidRPr="00D55C4E">
              <w:rPr>
                <w:rFonts w:ascii="Arial" w:hAnsi="Arial" w:cs="Arial"/>
                <w:sz w:val="20"/>
                <w:szCs w:val="20"/>
              </w:rPr>
              <w:fldChar w:fldCharType="begin"/>
            </w:r>
            <w:r w:rsidR="00967664">
              <w:rPr>
                <w:rFonts w:ascii="Arial" w:hAnsi="Arial" w:cs="Arial"/>
                <w:sz w:val="20"/>
                <w:szCs w:val="20"/>
              </w:rPr>
              <w:instrText xml:space="preserve"> ADDIN EN.CITE &lt;EndNote&gt;&lt;Cite&gt;&lt;Author&gt;Barbieri&lt;/Author&gt;&lt;Year&gt;2023&lt;/Year&gt;&lt;RecNum&gt;48&lt;/RecNum&gt;&lt;DisplayText&gt;(&lt;style face="italic"&gt;15&lt;/style&gt;)&lt;/DisplayText&gt;&lt;record&gt;&lt;rec-number&gt;48&lt;/rec-number&gt;&lt;foreign-keys&gt;&lt;key app="EN" db-id="9fdpw0wxr2p2eseazeap5a9mr2szepv5pwv5" timestamp="1724454461"&gt;48&lt;/key&gt;&lt;/foreign-keys&gt;&lt;ref-type name="Journal Article"&gt;17&lt;/ref-type&gt;&lt;contributors&gt;&lt;authors&gt;&lt;author&gt;Barbieri, Moira&lt;/author&gt;&lt;author&gt;Di Martino, Daniela Denis&lt;/author&gt;&lt;author&gt;Ferrazzi, Enrico Mario&lt;/author&gt;&lt;author&gt;Stampalija, Tamara&lt;/author&gt;&lt;/authors&gt;&lt;/contributors&gt;&lt;titles&gt;&lt;title&gt;Umbilical vein blood flow: State-of-the-art&lt;/title&gt;&lt;secondary-title&gt;Journal of Clinical Ultrasound&lt;/secondary-title&gt;&lt;/titles&gt;&lt;periodical&gt;&lt;full-title&gt;Journal of Clinical Ultrasound&lt;/full-title&gt;&lt;/periodical&gt;&lt;pages&gt;318-325&lt;/pages&gt;&lt;volume&gt;51&lt;/volume&gt;&lt;number&gt;2&lt;/number&gt;&lt;dates&gt;&lt;year&gt;2023&lt;/year&gt;&lt;/dates&gt;&lt;isbn&gt;0091-2751&lt;/isbn&gt;&lt;urls&gt;&lt;related-urls&gt;&lt;url&gt;https://onlinelibrary.wiley.com/doi/abs/10.1002/jcu.23412&lt;/url&gt;&lt;/related-urls&gt;&lt;/urls&gt;&lt;electronic-resource-num&gt;https://doi.org/10.1002/jcu.23412&lt;/electronic-resource-num&gt;&lt;/record&gt;&lt;/Cite&gt;&lt;/EndNote&gt;</w:instrText>
            </w:r>
            <w:r w:rsidRPr="00D55C4E">
              <w:rPr>
                <w:rFonts w:ascii="Arial" w:hAnsi="Arial" w:cs="Arial"/>
                <w:sz w:val="20"/>
                <w:szCs w:val="20"/>
              </w:rPr>
              <w:fldChar w:fldCharType="separate"/>
            </w:r>
            <w:r w:rsidR="00967664">
              <w:rPr>
                <w:rFonts w:ascii="Arial" w:hAnsi="Arial" w:cs="Arial"/>
                <w:noProof/>
                <w:sz w:val="20"/>
                <w:szCs w:val="20"/>
              </w:rPr>
              <w:t>(</w:t>
            </w:r>
            <w:r w:rsidR="00967664" w:rsidRPr="00967664">
              <w:rPr>
                <w:rFonts w:ascii="Arial" w:hAnsi="Arial" w:cs="Arial"/>
                <w:i/>
                <w:noProof/>
                <w:sz w:val="20"/>
                <w:szCs w:val="20"/>
              </w:rPr>
              <w:t>15</w:t>
            </w:r>
            <w:r w:rsidR="00967664">
              <w:rPr>
                <w:rFonts w:ascii="Arial" w:hAnsi="Arial" w:cs="Arial"/>
                <w:noProof/>
                <w:sz w:val="20"/>
                <w:szCs w:val="20"/>
              </w:rPr>
              <w:t>)</w:t>
            </w:r>
            <w:r w:rsidRPr="00D55C4E">
              <w:rPr>
                <w:rFonts w:ascii="Arial" w:hAnsi="Arial" w:cs="Arial"/>
                <w:sz w:val="20"/>
                <w:szCs w:val="20"/>
              </w:rPr>
              <w:fldChar w:fldCharType="end"/>
            </w:r>
          </w:p>
        </w:tc>
      </w:tr>
      <w:tr w:rsidR="00CA591C" w:rsidRPr="00D55C4E" w14:paraId="2C20BFD4" w14:textId="77777777" w:rsidTr="00383070">
        <w:trPr>
          <w:jc w:val="center"/>
        </w:trPr>
        <w:tc>
          <w:tcPr>
            <w:tcW w:w="1232" w:type="dxa"/>
            <w:tcBorders>
              <w:top w:val="single" w:sz="4" w:space="0" w:color="auto"/>
              <w:bottom w:val="single" w:sz="4" w:space="0" w:color="auto"/>
            </w:tcBorders>
            <w:vAlign w:val="center"/>
          </w:tcPr>
          <w:p w14:paraId="5EC2AF95" w14:textId="77777777" w:rsidR="00CA591C" w:rsidRPr="00D55C4E" w:rsidRDefault="00CA591C" w:rsidP="00CA591C">
            <w:pPr>
              <w:spacing w:line="360" w:lineRule="auto"/>
              <w:jc w:val="center"/>
              <w:rPr>
                <w:rFonts w:ascii="Arial" w:hAnsi="Arial" w:cs="Arial"/>
                <w:sz w:val="20"/>
                <w:szCs w:val="20"/>
              </w:rPr>
            </w:pPr>
            <w:r w:rsidRPr="00D55C4E">
              <w:rPr>
                <w:rFonts w:ascii="Arial" w:hAnsi="Arial" w:cs="Arial"/>
                <w:sz w:val="20"/>
                <w:szCs w:val="20"/>
              </w:rPr>
              <w:t>Rat</w:t>
            </w:r>
          </w:p>
        </w:tc>
        <w:tc>
          <w:tcPr>
            <w:tcW w:w="1485" w:type="dxa"/>
            <w:tcBorders>
              <w:top w:val="single" w:sz="4" w:space="0" w:color="auto"/>
              <w:bottom w:val="single" w:sz="4" w:space="0" w:color="auto"/>
            </w:tcBorders>
            <w:shd w:val="clear" w:color="auto" w:fill="FFFFFF" w:themeFill="background1"/>
            <w:vAlign w:val="center"/>
          </w:tcPr>
          <w:p w14:paraId="6DD6D199" w14:textId="77777777" w:rsidR="00CA591C" w:rsidRPr="00D55C4E" w:rsidRDefault="00CA591C" w:rsidP="00CA591C">
            <w:pPr>
              <w:spacing w:line="360" w:lineRule="auto"/>
              <w:jc w:val="center"/>
              <w:rPr>
                <w:rFonts w:ascii="Arial" w:hAnsi="Arial" w:cs="Arial"/>
                <w:sz w:val="20"/>
                <w:szCs w:val="20"/>
              </w:rPr>
            </w:pPr>
            <w:r w:rsidRPr="00D55C4E">
              <w:rPr>
                <w:rFonts w:ascii="Arial" w:hAnsi="Arial" w:cs="Arial"/>
                <w:sz w:val="20"/>
                <w:szCs w:val="20"/>
              </w:rPr>
              <w:t>Inferior vena cava</w:t>
            </w:r>
          </w:p>
        </w:tc>
        <w:tc>
          <w:tcPr>
            <w:tcW w:w="2390" w:type="dxa"/>
            <w:tcBorders>
              <w:top w:val="single" w:sz="4" w:space="0" w:color="auto"/>
              <w:bottom w:val="single" w:sz="4" w:space="0" w:color="auto"/>
            </w:tcBorders>
            <w:shd w:val="clear" w:color="auto" w:fill="FFFFFF" w:themeFill="background1"/>
            <w:vAlign w:val="center"/>
          </w:tcPr>
          <w:p w14:paraId="6533DF0E" w14:textId="77777777" w:rsidR="00CA591C" w:rsidRPr="00D55C4E" w:rsidRDefault="00CA591C" w:rsidP="00CA591C">
            <w:pPr>
              <w:spacing w:line="360" w:lineRule="auto"/>
              <w:jc w:val="center"/>
              <w:rPr>
                <w:rFonts w:ascii="Arial" w:hAnsi="Arial" w:cs="Arial"/>
                <w:sz w:val="20"/>
                <w:szCs w:val="20"/>
              </w:rPr>
            </w:pPr>
            <w:r w:rsidRPr="00D55C4E">
              <w:rPr>
                <w:rFonts w:ascii="Arial" w:hAnsi="Arial" w:cs="Arial"/>
                <w:sz w:val="20"/>
                <w:szCs w:val="20"/>
              </w:rPr>
              <w:t>Large vein from the lower body to the heart</w:t>
            </w:r>
          </w:p>
        </w:tc>
        <w:tc>
          <w:tcPr>
            <w:tcW w:w="1523" w:type="dxa"/>
            <w:tcBorders>
              <w:top w:val="single" w:sz="4" w:space="0" w:color="auto"/>
              <w:bottom w:val="single" w:sz="4" w:space="0" w:color="auto"/>
            </w:tcBorders>
            <w:shd w:val="clear" w:color="auto" w:fill="FFFFFF" w:themeFill="background1"/>
            <w:vAlign w:val="center"/>
          </w:tcPr>
          <w:p w14:paraId="1200FB53" w14:textId="25880BBD" w:rsidR="00CA591C" w:rsidRPr="00D55C4E" w:rsidRDefault="00CA591C" w:rsidP="00CA591C">
            <w:pPr>
              <w:spacing w:line="360" w:lineRule="auto"/>
              <w:jc w:val="center"/>
              <w:rPr>
                <w:rFonts w:ascii="Arial" w:hAnsi="Arial" w:cs="Arial"/>
                <w:sz w:val="20"/>
                <w:szCs w:val="20"/>
              </w:rPr>
            </w:pPr>
            <w:r w:rsidRPr="00D55C4E">
              <w:rPr>
                <w:rFonts w:ascii="Arial" w:hAnsi="Arial" w:cs="Arial"/>
                <w:sz w:val="20"/>
                <w:szCs w:val="20"/>
              </w:rPr>
              <w:t xml:space="preserve">2 – 3.3 </w:t>
            </w:r>
            <w:r w:rsidRPr="00D55C4E">
              <w:rPr>
                <w:rFonts w:ascii="Arial" w:hAnsi="Arial" w:cs="Arial"/>
                <w:sz w:val="20"/>
                <w:szCs w:val="20"/>
              </w:rPr>
              <w:fldChar w:fldCharType="begin">
                <w:fldData xml:space="preserve">PEVuZE5vdGU+PENpdGU+PEF1dGhvcj5TZWl0ejwvQXV0aG9yPjxZZWFyPjIwMTY8L1llYXI+PFJl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</w:fldData>
              </w:fldChar>
            </w:r>
            <w:r w:rsidR="00967664">
              <w:rPr>
                <w:rFonts w:ascii="Arial" w:hAnsi="Arial" w:cs="Arial"/>
                <w:sz w:val="20"/>
                <w:szCs w:val="20"/>
              </w:rPr>
              <w:instrText xml:space="preserve"> ADDIN EN.CITE </w:instrText>
            </w:r>
            <w:r w:rsidR="00967664">
              <w:rPr>
                <w:rFonts w:ascii="Arial" w:hAnsi="Arial" w:cs="Arial"/>
                <w:sz w:val="20"/>
                <w:szCs w:val="20"/>
              </w:rPr>
              <w:fldChar w:fldCharType="begin">
                <w:fldData xml:space="preserve">PEVuZE5vdGU+PENpdGU+PEF1dGhvcj5TZWl0ejwvQXV0aG9yPjxZZWFyPjIwMTY8L1llYXI+PFJl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</w:fldData>
              </w:fldChar>
            </w:r>
            <w:r w:rsidR="00967664">
              <w:rPr>
                <w:rFonts w:ascii="Arial" w:hAnsi="Arial" w:cs="Arial"/>
                <w:sz w:val="20"/>
                <w:szCs w:val="20"/>
              </w:rPr>
              <w:instrText xml:space="preserve"> ADDIN EN.CITE.DATA </w:instrText>
            </w:r>
            <w:r w:rsidR="00967664">
              <w:rPr>
                <w:rFonts w:ascii="Arial" w:hAnsi="Arial" w:cs="Arial"/>
                <w:sz w:val="20"/>
                <w:szCs w:val="20"/>
              </w:rPr>
            </w:r>
            <w:r w:rsidR="00967664">
              <w:rPr>
                <w:rFonts w:ascii="Arial" w:hAnsi="Arial" w:cs="Arial"/>
                <w:sz w:val="20"/>
                <w:szCs w:val="20"/>
              </w:rPr>
              <w:fldChar w:fldCharType="end"/>
            </w:r>
            <w:r w:rsidRPr="00D55C4E">
              <w:rPr>
                <w:rFonts w:ascii="Arial" w:hAnsi="Arial" w:cs="Arial"/>
                <w:sz w:val="20"/>
                <w:szCs w:val="20"/>
              </w:rPr>
            </w:r>
            <w:r w:rsidRPr="00D55C4E">
              <w:rPr>
                <w:rFonts w:ascii="Arial" w:hAnsi="Arial" w:cs="Arial"/>
                <w:sz w:val="20"/>
                <w:szCs w:val="20"/>
              </w:rPr>
              <w:fldChar w:fldCharType="separate"/>
            </w:r>
            <w:r w:rsidR="00967664">
              <w:rPr>
                <w:rFonts w:ascii="Arial" w:hAnsi="Arial" w:cs="Arial"/>
                <w:noProof/>
                <w:sz w:val="20"/>
                <w:szCs w:val="20"/>
              </w:rPr>
              <w:t>(</w:t>
            </w:r>
            <w:r w:rsidR="00967664" w:rsidRPr="00967664">
              <w:rPr>
                <w:rFonts w:ascii="Arial" w:hAnsi="Arial" w:cs="Arial"/>
                <w:i/>
                <w:noProof/>
                <w:sz w:val="20"/>
                <w:szCs w:val="20"/>
              </w:rPr>
              <w:t>16, 17</w:t>
            </w:r>
            <w:r w:rsidR="00967664">
              <w:rPr>
                <w:rFonts w:ascii="Arial" w:hAnsi="Arial" w:cs="Arial"/>
                <w:noProof/>
                <w:sz w:val="20"/>
                <w:szCs w:val="20"/>
              </w:rPr>
              <w:t>)</w:t>
            </w:r>
            <w:r w:rsidRPr="00D55C4E">
              <w:rPr>
                <w:rFonts w:ascii="Arial" w:hAnsi="Arial" w:cs="Arial"/>
                <w:sz w:val="20"/>
                <w:szCs w:val="20"/>
              </w:rPr>
              <w:fldChar w:fldCharType="end"/>
            </w:r>
          </w:p>
        </w:tc>
        <w:tc>
          <w:tcPr>
            <w:tcW w:w="1481" w:type="dxa"/>
            <w:tcBorders>
              <w:top w:val="single" w:sz="4" w:space="0" w:color="auto"/>
              <w:bottom w:val="single" w:sz="4" w:space="0" w:color="auto"/>
            </w:tcBorders>
            <w:shd w:val="clear" w:color="auto" w:fill="FFFFFF" w:themeFill="background1"/>
            <w:vAlign w:val="center"/>
          </w:tcPr>
          <w:p w14:paraId="4AB64D75" w14:textId="7FD599CC" w:rsidR="00CA591C" w:rsidRPr="00D55C4E" w:rsidRDefault="00CA591C" w:rsidP="00CA591C">
            <w:pPr>
              <w:spacing w:line="360" w:lineRule="auto"/>
              <w:jc w:val="center"/>
              <w:rPr>
                <w:rFonts w:ascii="Arial" w:hAnsi="Arial" w:cs="Arial"/>
                <w:sz w:val="20"/>
                <w:szCs w:val="20"/>
              </w:rPr>
            </w:pPr>
            <w:r w:rsidRPr="00D55C4E">
              <w:rPr>
                <w:rFonts w:ascii="Arial" w:hAnsi="Arial" w:cs="Arial"/>
                <w:sz w:val="20"/>
                <w:szCs w:val="20"/>
              </w:rPr>
              <w:t xml:space="preserve">10 </w:t>
            </w:r>
            <w:r w:rsidRPr="00D55C4E">
              <w:rPr>
                <w:rFonts w:ascii="Arial" w:hAnsi="Arial" w:cs="Arial"/>
                <w:sz w:val="20"/>
                <w:szCs w:val="20"/>
              </w:rPr>
              <w:fldChar w:fldCharType="begin"/>
            </w:r>
            <w:r w:rsidR="00967664">
              <w:rPr>
                <w:rFonts w:ascii="Arial" w:hAnsi="Arial" w:cs="Arial"/>
                <w:sz w:val="20"/>
                <w:szCs w:val="20"/>
              </w:rPr>
              <w:instrText xml:space="preserve"> ADDIN EN.CITE &lt;EndNote&gt;&lt;Cite&gt;&lt;Author&gt;Park&lt;/Author&gt;&lt;Year&gt;2016&lt;/Year&gt;&lt;RecNum&gt;9&lt;/RecNum&gt;&lt;DisplayText&gt;(&lt;style face="italic"&gt;18&lt;/style&gt;)&lt;/DisplayText&gt;&lt;record&gt;&lt;rec-number&gt;9&lt;/rec-number&gt;&lt;foreign-keys&gt;&lt;key app="EN" db-id="tt2p9ets7a5xztetp09x0eso5fw055frws09" timestamp="1734047588"&gt;9&lt;/key&gt;&lt;/foreign-keys&gt;&lt;ref-type name="Journal Article"&gt;17&lt;/ref-type&gt;&lt;contributors&gt;&lt;authors&gt;&lt;author&gt;Park, Hanwook&lt;/author&gt;&lt;author&gt;Yeom, Eunseop&lt;/author&gt;&lt;author&gt;Lee, Sang Joon&lt;/author&gt;&lt;/authors&gt;&lt;/contributors&gt;&lt;titles&gt;&lt;title&gt;X-ray PIV measurement of blood flow in deep vessels of a rat: An in vivo feasibility study&lt;/title&gt;&lt;secondary-title&gt;Scientific Reports&lt;/secondary-title&gt;&lt;/titles&gt;&lt;periodical&gt;&lt;full-title&gt;Scientific Reports&lt;/full-title&gt;&lt;/periodical&gt;&lt;pages&gt;19194&lt;/pages&gt;&lt;volume&gt;6&lt;/volume&gt;&lt;number&gt;1&lt;/number&gt;&lt;dates&gt;&lt;year&gt;2016&lt;/year&gt;&lt;pub-dates&gt;&lt;date&gt;2016/01/18&lt;/date&gt;&lt;/pub-dates&gt;&lt;/dates&gt;&lt;isbn&gt;2045-2322&lt;/isbn&gt;&lt;urls&gt;&lt;related-urls&gt;&lt;url&gt;https://doi.org/10.1038/srep19194&lt;/url&gt;&lt;/related-urls&gt;&lt;/urls&gt;&lt;electronic-resource-num&gt;10.1038/srep19194&lt;/electronic-resource-num&gt;&lt;/record&gt;&lt;/Cite&gt;&lt;/EndNote&gt;</w:instrText>
            </w:r>
            <w:r w:rsidRPr="00D55C4E">
              <w:rPr>
                <w:rFonts w:ascii="Arial" w:hAnsi="Arial" w:cs="Arial"/>
                <w:sz w:val="20"/>
                <w:szCs w:val="20"/>
              </w:rPr>
              <w:fldChar w:fldCharType="separate"/>
            </w:r>
            <w:r w:rsidR="00967664">
              <w:rPr>
                <w:rFonts w:ascii="Arial" w:hAnsi="Arial" w:cs="Arial"/>
                <w:noProof/>
                <w:sz w:val="20"/>
                <w:szCs w:val="20"/>
              </w:rPr>
              <w:t>(</w:t>
            </w:r>
            <w:r w:rsidR="00967664" w:rsidRPr="00967664">
              <w:rPr>
                <w:rFonts w:ascii="Arial" w:hAnsi="Arial" w:cs="Arial"/>
                <w:i/>
                <w:noProof/>
                <w:sz w:val="20"/>
                <w:szCs w:val="20"/>
              </w:rPr>
              <w:t>18</w:t>
            </w:r>
            <w:r w:rsidR="00967664">
              <w:rPr>
                <w:rFonts w:ascii="Arial" w:hAnsi="Arial" w:cs="Arial"/>
                <w:noProof/>
                <w:sz w:val="20"/>
                <w:szCs w:val="20"/>
              </w:rPr>
              <w:t>)</w:t>
            </w:r>
            <w:r w:rsidRPr="00D55C4E">
              <w:rPr>
                <w:rFonts w:ascii="Arial" w:hAnsi="Arial" w:cs="Arial"/>
                <w:sz w:val="20"/>
                <w:szCs w:val="20"/>
              </w:rPr>
              <w:fldChar w:fldCharType="end"/>
            </w:r>
          </w:p>
        </w:tc>
        <w:tc>
          <w:tcPr>
            <w:tcW w:w="1249" w:type="dxa"/>
            <w:tcBorders>
              <w:top w:val="single" w:sz="4" w:space="0" w:color="auto"/>
              <w:bottom w:val="single" w:sz="4" w:space="0" w:color="auto"/>
            </w:tcBorders>
            <w:shd w:val="clear" w:color="auto" w:fill="FFFFFF" w:themeFill="background1"/>
            <w:vAlign w:val="center"/>
          </w:tcPr>
          <w:p w14:paraId="4EC66515" w14:textId="5F5FC36D" w:rsidR="00CA591C" w:rsidRPr="00D55C4E" w:rsidRDefault="00CA591C" w:rsidP="00CA591C">
            <w:pPr>
              <w:spacing w:line="360" w:lineRule="auto"/>
              <w:jc w:val="center"/>
              <w:rPr>
                <w:rFonts w:ascii="Arial" w:hAnsi="Arial" w:cs="Arial"/>
                <w:sz w:val="20"/>
                <w:szCs w:val="20"/>
              </w:rPr>
            </w:pPr>
            <w:r w:rsidRPr="00D55C4E">
              <w:rPr>
                <w:rFonts w:ascii="Arial" w:hAnsi="Arial" w:cs="Arial"/>
                <w:sz w:val="20"/>
                <w:szCs w:val="20"/>
              </w:rPr>
              <w:t xml:space="preserve">7.6–10 </w:t>
            </w:r>
            <w:r w:rsidRPr="00D55C4E">
              <w:rPr>
                <w:rFonts w:ascii="Arial" w:hAnsi="Arial" w:cs="Arial"/>
                <w:sz w:val="20"/>
                <w:szCs w:val="20"/>
              </w:rPr>
              <w:fldChar w:fldCharType="begin"/>
            </w:r>
            <w:r w:rsidR="00967664">
              <w:rPr>
                <w:rFonts w:ascii="Arial" w:hAnsi="Arial" w:cs="Arial"/>
                <w:sz w:val="20"/>
                <w:szCs w:val="20"/>
              </w:rPr>
              <w:instrText xml:space="preserve"> ADDIN EN.CITE &lt;EndNote&gt;&lt;Cite&gt;&lt;Author&gt;Park&lt;/Author&gt;&lt;Year&gt;2016&lt;/Year&gt;&lt;RecNum&gt;9&lt;/RecNum&gt;&lt;DisplayText&gt;(&lt;style face="italic"&gt;18&lt;/style&gt;)&lt;/DisplayText&gt;&lt;record&gt;&lt;rec-number&gt;9&lt;/rec-number&gt;&lt;foreign-keys&gt;&lt;key app="EN" db-id="tt2p9ets7a5xztetp09x0eso5fw055frws09" timestamp="1734047588"&gt;9&lt;/key&gt;&lt;/foreign-keys&gt;&lt;ref-type name="Journal Article"&gt;17&lt;/ref-type&gt;&lt;contributors&gt;&lt;authors&gt;&lt;author&gt;Park, Hanwook&lt;/author&gt;&lt;author&gt;Yeom, Eunseop&lt;/author&gt;&lt;author&gt;Lee, Sang Joon&lt;/author&gt;&lt;/authors&gt;&lt;/contributors&gt;&lt;titles&gt;&lt;title&gt;X-ray PIV measurement of blood flow in deep vessels of a rat: An in vivo feasibility study&lt;/title&gt;&lt;secondary-title&gt;Scientific Reports&lt;/secondary-title&gt;&lt;/titles&gt;&lt;periodical&gt;&lt;full-title&gt;Scientific Reports&lt;/full-title&gt;&lt;/periodical&gt;&lt;pages&gt;19194&lt;/pages&gt;&lt;volume&gt;6&lt;/volume&gt;&lt;number&gt;1&lt;/number&gt;&lt;dates&gt;&lt;year&gt;2016&lt;/year&gt;&lt;pub-dates&gt;&lt;date&gt;2016/01/18&lt;/date&gt;&lt;/pub-dates&gt;&lt;/dates&gt;&lt;isbn&gt;2045-2322&lt;/isbn&gt;&lt;urls&gt;&lt;related-urls&gt;&lt;url&gt;https://doi.org/10.1038/srep19194&lt;/url&gt;&lt;/related-urls&gt;&lt;/urls&gt;&lt;electronic-resource-num&gt;10.1038/srep19194&lt;/electronic-resource-num&gt;&lt;/record&gt;&lt;/Cite&gt;&lt;/EndNote&gt;</w:instrText>
            </w:r>
            <w:r w:rsidRPr="00D55C4E">
              <w:rPr>
                <w:rFonts w:ascii="Arial" w:hAnsi="Arial" w:cs="Arial"/>
                <w:sz w:val="20"/>
                <w:szCs w:val="20"/>
              </w:rPr>
              <w:fldChar w:fldCharType="separate"/>
            </w:r>
            <w:r w:rsidR="00967664">
              <w:rPr>
                <w:rFonts w:ascii="Arial" w:hAnsi="Arial" w:cs="Arial"/>
                <w:noProof/>
                <w:sz w:val="20"/>
                <w:szCs w:val="20"/>
              </w:rPr>
              <w:t>(</w:t>
            </w:r>
            <w:r w:rsidR="00967664" w:rsidRPr="00967664">
              <w:rPr>
                <w:rFonts w:ascii="Arial" w:hAnsi="Arial" w:cs="Arial"/>
                <w:i/>
                <w:noProof/>
                <w:sz w:val="20"/>
                <w:szCs w:val="20"/>
              </w:rPr>
              <w:t>18</w:t>
            </w:r>
            <w:r w:rsidR="00967664">
              <w:rPr>
                <w:rFonts w:ascii="Arial" w:hAnsi="Arial" w:cs="Arial"/>
                <w:noProof/>
                <w:sz w:val="20"/>
                <w:szCs w:val="20"/>
              </w:rPr>
              <w:t>)</w:t>
            </w:r>
            <w:r w:rsidRPr="00D55C4E">
              <w:rPr>
                <w:rFonts w:ascii="Arial" w:hAnsi="Arial" w:cs="Arial"/>
                <w:sz w:val="20"/>
                <w:szCs w:val="20"/>
              </w:rPr>
              <w:fldChar w:fldCharType="end"/>
            </w:r>
          </w:p>
        </w:tc>
      </w:tr>
    </w:tbl>
    <w:bookmarkEnd w:id="1"/>
    <w:p w14:paraId="7F6C02C0" w14:textId="77777777" w:rsidR="000A67CB" w:rsidRPr="00D55C4E" w:rsidRDefault="000A67CB" w:rsidP="00D55C4E">
      <w:pPr>
        <w:spacing w:line="360" w:lineRule="auto"/>
        <w:rPr>
          <w:rFonts w:ascii="Arial" w:hAnsi="Arial" w:cs="Arial"/>
          <w:sz w:val="20"/>
          <w:szCs w:val="20"/>
        </w:rPr>
      </w:pPr>
      <w:r w:rsidRPr="00D55C4E">
        <w:rPr>
          <w:rFonts w:ascii="Arial" w:hAnsi="Arial" w:cs="Arial"/>
          <w:sz w:val="20"/>
          <w:szCs w:val="20"/>
        </w:rPr>
        <w:fldChar w:fldCharType="begin"/>
      </w:r>
      <w:r w:rsidRPr="00D55C4E">
        <w:rPr>
          <w:rFonts w:ascii="Arial" w:hAnsi="Arial" w:cs="Arial"/>
          <w:sz w:val="20"/>
          <w:szCs w:val="20"/>
        </w:rPr>
        <w:instrText xml:space="preserve"> ADDIN EN.CITE &lt;EndNote&gt;&lt;Cite&gt;&lt;Author&gt;Gunnal&lt;/Author&gt;&lt;Year&gt;2019&lt;/Year&gt;&lt;RecNum&gt;7&lt;/RecNum&gt;&lt;DisplayText&gt;(&lt;style face="italic"&gt;1&lt;/style&gt;)&lt;/DisplayText&gt;&lt;record&gt;&lt;rec-number&gt;7&lt;/rec-number&gt;&lt;foreign-keys&gt;&lt;key app="EN" db-id="tt2p9ets7a5xztetp09x0eso5fw055frws09" timestamp="1734046162"&gt;7&lt;/key&gt;&lt;/foreign-keys&gt;&lt;ref-type name="Journal Article"&gt;17&lt;/ref-type&gt;&lt;contributors&gt;&lt;authors&gt;&lt;author&gt;Gunnal, S. A.&lt;/author&gt;&lt;author&gt;Farooqui, M. S.&lt;/author&gt;&lt;author&gt;Wabale, R. N.&lt;/author&gt;&lt;/authors&gt;&lt;/contributors&gt;&lt;auth-address&gt;Department of Anatomy, Rural Medical College, PIMS, Loni, Maharashtra, India.&lt;/auth-address&gt;&lt;titles&gt;&lt;title&gt;Study of Middle Cerebral Artery in Human Cadaveric Brain&lt;/title&gt;&lt;secondary-title&gt;Ann Indian Acad Neurol&lt;/secondary-title&gt;&lt;/titles&gt;&lt;periodical&gt;&lt;full-title&gt;Ann Indian Acad Neurol&lt;/full-title&gt;&lt;/periodical&gt;&lt;pages&gt;187-194&lt;/pages&gt;&lt;volume&gt;22&lt;/volume&gt;&lt;number&gt;2&lt;/number&gt;&lt;keywords&gt;&lt;keyword&gt;Anatomy&lt;/keyword&gt;&lt;keyword&gt;branching patterns&lt;/keyword&gt;&lt;keyword&gt;circle of Willis&lt;/keyword&gt;&lt;keyword&gt;middle cerebral artery&lt;/keyword&gt;&lt;keyword&gt;termination&lt;/keyword&gt;&lt;/keywords&gt;&lt;dates&gt;&lt;year&gt;2019&lt;/year&gt;&lt;pub-dates&gt;&lt;date&gt;Apr-Jun&lt;/date&gt;&lt;/pub-dates&gt;&lt;/dates&gt;&lt;isbn&gt;0972-2327 (Print)&amp;#xD;0972-2327&lt;/isbn&gt;&lt;accession-num&gt;31007431&lt;/accession-num&gt;&lt;urls&gt;&lt;/urls&gt;&lt;custom2&gt;PMC6472224&lt;/custom2&gt;&lt;electronic-resource-num&gt;10.4103/0972-2327.144289&lt;/electronic-resource-num&gt;&lt;remote-database-provider&gt;NLM&lt;/remote-database-provider&gt;&lt;language&gt;eng&lt;/language&gt;&lt;/record&gt;&lt;/Cite&gt;&lt;/EndNote&gt;</w:instrText>
      </w:r>
      <w:r w:rsidRPr="00D55C4E">
        <w:rPr>
          <w:rFonts w:ascii="Arial" w:hAnsi="Arial" w:cs="Arial"/>
          <w:sz w:val="20"/>
          <w:szCs w:val="20"/>
        </w:rPr>
        <w:fldChar w:fldCharType="separate"/>
      </w:r>
      <w:r w:rsidRPr="00D55C4E">
        <w:rPr>
          <w:rFonts w:ascii="Arial" w:hAnsi="Arial" w:cs="Arial"/>
          <w:noProof/>
          <w:sz w:val="20"/>
          <w:szCs w:val="20"/>
        </w:rPr>
        <w:t>(</w:t>
      </w:r>
      <w:r w:rsidRPr="00D55C4E">
        <w:rPr>
          <w:rFonts w:ascii="Arial" w:hAnsi="Arial" w:cs="Arial"/>
          <w:i/>
          <w:noProof/>
          <w:sz w:val="20"/>
          <w:szCs w:val="20"/>
        </w:rPr>
        <w:t>1</w:t>
      </w:r>
      <w:r w:rsidRPr="00D55C4E">
        <w:rPr>
          <w:rFonts w:ascii="Arial" w:hAnsi="Arial" w:cs="Arial"/>
          <w:noProof/>
          <w:sz w:val="20"/>
          <w:szCs w:val="20"/>
        </w:rPr>
        <w:t>)</w:t>
      </w:r>
      <w:r w:rsidRPr="00D55C4E">
        <w:rPr>
          <w:rFonts w:ascii="Arial" w:hAnsi="Arial" w:cs="Arial"/>
          <w:sz w:val="20"/>
          <w:szCs w:val="20"/>
        </w:rPr>
        <w:fldChar w:fldCharType="end"/>
      </w:r>
      <w:r w:rsidRPr="00D55C4E">
        <w:rPr>
          <w:rFonts w:ascii="Arial" w:hAnsi="Arial" w:cs="Arial"/>
          <w:sz w:val="20"/>
          <w:szCs w:val="20"/>
        </w:rPr>
        <w:t xml:space="preserve"> Measured postmortem after fixation with formalin.</w:t>
      </w:r>
    </w:p>
    <w:p w14:paraId="6DB27EAD" w14:textId="77777777" w:rsidR="000A67CB" w:rsidRPr="00D55C4E" w:rsidRDefault="000A67CB" w:rsidP="00D55C4E">
      <w:pPr>
        <w:spacing w:line="360" w:lineRule="auto"/>
        <w:rPr>
          <w:rFonts w:ascii="Arial" w:hAnsi="Arial" w:cs="Arial"/>
          <w:sz w:val="20"/>
          <w:szCs w:val="20"/>
        </w:rPr>
      </w:pPr>
      <w:r w:rsidRPr="00D55C4E">
        <w:rPr>
          <w:rFonts w:ascii="Arial" w:hAnsi="Arial" w:cs="Arial"/>
          <w:sz w:val="20"/>
          <w:szCs w:val="20"/>
        </w:rPr>
        <w:fldChar w:fldCharType="begin"/>
      </w:r>
      <w:r w:rsidRPr="00D55C4E">
        <w:rPr>
          <w:rFonts w:ascii="Arial" w:hAnsi="Arial" w:cs="Arial"/>
          <w:sz w:val="20"/>
          <w:szCs w:val="20"/>
        </w:rPr>
        <w:instrText xml:space="preserve"> ADDIN EN.CITE &lt;EndNote&gt;&lt;Cite&gt;&lt;Author&gt;Stock&lt;/Author&gt;&lt;Year&gt;2000&lt;/Year&gt;&lt;RecNum&gt;6&lt;/RecNum&gt;&lt;DisplayText&gt;(&lt;style face="italic"&gt;2&lt;/style&gt;)&lt;/DisplayText&gt;&lt;record&gt;&lt;rec-number&gt;6&lt;/rec-number&gt;&lt;foreign-keys&gt;&lt;key app="EN" db-id="tt2p9ets7a5xztetp09x0eso5fw055frws09" timestamp="1734045881"&gt;6&lt;/key&gt;&lt;/foreign-keys&gt;&lt;ref-type name="Journal Article"&gt;17&lt;/ref-type&gt;&lt;contributors&gt;&lt;authors&gt;&lt;author&gt;Stock, K. W.&lt;/author&gt;&lt;author&gt;Wetzel, S. G.&lt;/author&gt;&lt;author&gt;Lyrer, P. A.&lt;/author&gt;&lt;author&gt;Radü, E. W.&lt;/author&gt;&lt;/authors&gt;&lt;/contributors&gt;&lt;titles&gt;&lt;title&gt;Quantification of blood flow in the middle cerebral artery with phase-contrast MR imaging&lt;/title&gt;&lt;secondary-title&gt;European Radiology&lt;/secondary-title&gt;&lt;/titles&gt;&lt;periodical&gt;&lt;full-title&gt;European Radiology&lt;/full-title&gt;&lt;/periodical&gt;&lt;pages&gt;1795-1800&lt;/pages&gt;&lt;volume&gt;10&lt;/volume&gt;&lt;number&gt;11&lt;/number&gt;&lt;dates&gt;&lt;year&gt;2000&lt;/year&gt;&lt;pub-dates&gt;&lt;date&gt;2000/10/01&lt;/date&gt;&lt;/pub-dates&gt;&lt;/dates&gt;&lt;isbn&gt;1432-1084&lt;/isbn&gt;&lt;urls&gt;&lt;related-urls&gt;&lt;url&gt;https://doi.org/10.1007/s003300000378&lt;/url&gt;&lt;/related-urls&gt;&lt;/urls&gt;&lt;electronic-resource-num&gt;10.1007/s003300000378&lt;/electronic-resource-num&gt;&lt;/record&gt;&lt;/Cite&gt;&lt;/EndNote&gt;</w:instrText>
      </w:r>
      <w:r w:rsidRPr="00D55C4E">
        <w:rPr>
          <w:rFonts w:ascii="Arial" w:hAnsi="Arial" w:cs="Arial"/>
          <w:sz w:val="20"/>
          <w:szCs w:val="20"/>
        </w:rPr>
        <w:fldChar w:fldCharType="separate"/>
      </w:r>
      <w:r w:rsidRPr="00D55C4E">
        <w:rPr>
          <w:rFonts w:ascii="Arial" w:hAnsi="Arial" w:cs="Arial"/>
          <w:noProof/>
          <w:sz w:val="20"/>
          <w:szCs w:val="20"/>
        </w:rPr>
        <w:t>(</w:t>
      </w:r>
      <w:r w:rsidRPr="00D55C4E">
        <w:rPr>
          <w:rFonts w:ascii="Arial" w:hAnsi="Arial" w:cs="Arial"/>
          <w:i/>
          <w:noProof/>
          <w:sz w:val="20"/>
          <w:szCs w:val="20"/>
        </w:rPr>
        <w:t>2</w:t>
      </w:r>
      <w:r w:rsidRPr="00D55C4E">
        <w:rPr>
          <w:rFonts w:ascii="Arial" w:hAnsi="Arial" w:cs="Arial"/>
          <w:noProof/>
          <w:sz w:val="20"/>
          <w:szCs w:val="20"/>
        </w:rPr>
        <w:t>)</w:t>
      </w:r>
      <w:r w:rsidRPr="00D55C4E">
        <w:rPr>
          <w:rFonts w:ascii="Arial" w:hAnsi="Arial" w:cs="Arial"/>
          <w:sz w:val="20"/>
          <w:szCs w:val="20"/>
        </w:rPr>
        <w:fldChar w:fldCharType="end"/>
      </w:r>
      <w:r w:rsidRPr="00D55C4E">
        <w:rPr>
          <w:rFonts w:ascii="Arial" w:hAnsi="Arial" w:cs="Arial"/>
          <w:sz w:val="20"/>
          <w:szCs w:val="20"/>
        </w:rPr>
        <w:t xml:space="preserve"> </w:t>
      </w:r>
      <w:r w:rsidRPr="00D55C4E">
        <w:rPr>
          <w:rFonts w:ascii="Arial" w:hAnsi="Arial" w:cs="Arial"/>
          <w:sz w:val="20"/>
          <w:szCs w:val="20"/>
        </w:rPr>
        <w:fldChar w:fldCharType="begin">
          <w:fldData xml:space="preserve">PEVuZE5vdGU+PENpdGU+PEF1dGhvcj5DaGFtaTwvQXV0aG9yPjxZZWFyPjIwMDk8L1llYXI+PFJl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</w:fldData>
        </w:fldChar>
      </w:r>
      <w:r w:rsidRPr="00D55C4E">
        <w:rPr>
          <w:rFonts w:ascii="Arial" w:hAnsi="Arial" w:cs="Arial"/>
          <w:sz w:val="20"/>
          <w:szCs w:val="20"/>
        </w:rPr>
        <w:instrText xml:space="preserve"> ADDIN EN.CITE </w:instrText>
      </w:r>
      <w:r w:rsidRPr="00D55C4E">
        <w:rPr>
          <w:rFonts w:ascii="Arial" w:hAnsi="Arial" w:cs="Arial"/>
          <w:sz w:val="20"/>
          <w:szCs w:val="20"/>
        </w:rPr>
        <w:fldChar w:fldCharType="begin">
          <w:fldData xml:space="preserve">PEVuZE5vdGU+PENpdGU+PEF1dGhvcj5DaGFtaTwvQXV0aG9yPjxZZWFyPjIwMDk8L1llYXI+PFJl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</w:fldData>
        </w:fldChar>
      </w:r>
      <w:r w:rsidRPr="00D55C4E">
        <w:rPr>
          <w:rFonts w:ascii="Arial" w:hAnsi="Arial" w:cs="Arial"/>
          <w:sz w:val="20"/>
          <w:szCs w:val="20"/>
        </w:rPr>
        <w:instrText xml:space="preserve"> ADDIN EN.CITE.DATA </w:instrText>
      </w:r>
      <w:r w:rsidRPr="00D55C4E">
        <w:rPr>
          <w:rFonts w:ascii="Arial" w:hAnsi="Arial" w:cs="Arial"/>
          <w:sz w:val="20"/>
          <w:szCs w:val="20"/>
        </w:rPr>
      </w:r>
      <w:r w:rsidRPr="00D55C4E">
        <w:rPr>
          <w:rFonts w:ascii="Arial" w:hAnsi="Arial" w:cs="Arial"/>
          <w:sz w:val="20"/>
          <w:szCs w:val="20"/>
        </w:rPr>
        <w:fldChar w:fldCharType="end"/>
      </w:r>
      <w:r w:rsidRPr="00D55C4E">
        <w:rPr>
          <w:rFonts w:ascii="Arial" w:hAnsi="Arial" w:cs="Arial"/>
          <w:sz w:val="20"/>
          <w:szCs w:val="20"/>
        </w:rPr>
      </w:r>
      <w:r w:rsidRPr="00D55C4E">
        <w:rPr>
          <w:rFonts w:ascii="Arial" w:hAnsi="Arial" w:cs="Arial"/>
          <w:sz w:val="20"/>
          <w:szCs w:val="20"/>
        </w:rPr>
        <w:fldChar w:fldCharType="separate"/>
      </w:r>
      <w:r w:rsidRPr="00D55C4E">
        <w:rPr>
          <w:rFonts w:ascii="Arial" w:hAnsi="Arial" w:cs="Arial"/>
          <w:noProof/>
          <w:sz w:val="20"/>
          <w:szCs w:val="20"/>
        </w:rPr>
        <w:t>(</w:t>
      </w:r>
      <w:r w:rsidRPr="00D55C4E">
        <w:rPr>
          <w:rFonts w:ascii="Arial" w:hAnsi="Arial" w:cs="Arial"/>
          <w:i/>
          <w:noProof/>
          <w:sz w:val="20"/>
          <w:szCs w:val="20"/>
        </w:rPr>
        <w:t>3</w:t>
      </w:r>
      <w:r w:rsidRPr="00D55C4E">
        <w:rPr>
          <w:rFonts w:ascii="Arial" w:hAnsi="Arial" w:cs="Arial"/>
          <w:noProof/>
          <w:sz w:val="20"/>
          <w:szCs w:val="20"/>
        </w:rPr>
        <w:t>)</w:t>
      </w:r>
      <w:r w:rsidRPr="00D55C4E">
        <w:rPr>
          <w:rFonts w:ascii="Arial" w:hAnsi="Arial" w:cs="Arial"/>
          <w:sz w:val="20"/>
          <w:szCs w:val="20"/>
        </w:rPr>
        <w:fldChar w:fldCharType="end"/>
      </w:r>
      <w:r w:rsidRPr="00D55C4E">
        <w:rPr>
          <w:rFonts w:ascii="Arial" w:hAnsi="Arial" w:cs="Arial"/>
          <w:sz w:val="20"/>
          <w:szCs w:val="20"/>
        </w:rPr>
        <w:t xml:space="preserve"> </w:t>
      </w:r>
      <w:r w:rsidRPr="00D55C4E">
        <w:rPr>
          <w:rFonts w:ascii="Arial" w:hAnsi="Arial" w:cs="Arial"/>
          <w:sz w:val="20"/>
          <w:szCs w:val="20"/>
        </w:rPr>
        <w:fldChar w:fldCharType="begin">
          <w:fldData xml:space="preserve">PEVuZE5vdGU+PENpdGU+PEF1dGhvcj5Ub21peWFtYTwvQXV0aG9yPjxZZWFyPjIwMTU8L1llYXI+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</w:fldData>
        </w:fldChar>
      </w:r>
      <w:r w:rsidRPr="00D55C4E">
        <w:rPr>
          <w:rFonts w:ascii="Arial" w:hAnsi="Arial" w:cs="Arial"/>
          <w:sz w:val="20"/>
          <w:szCs w:val="20"/>
        </w:rPr>
        <w:instrText xml:space="preserve"> ADDIN EN.CITE </w:instrText>
      </w:r>
      <w:r w:rsidRPr="00D55C4E">
        <w:rPr>
          <w:rFonts w:ascii="Arial" w:hAnsi="Arial" w:cs="Arial"/>
          <w:sz w:val="20"/>
          <w:szCs w:val="20"/>
        </w:rPr>
        <w:fldChar w:fldCharType="begin">
          <w:fldData xml:space="preserve">PEVuZE5vdGU+PENpdGU+PEF1dGhvcj5Ub21peWFtYTwvQXV0aG9yPjxZZWFyPjIwMTU8L1llYXI+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</w:fldData>
        </w:fldChar>
      </w:r>
      <w:r w:rsidRPr="00D55C4E">
        <w:rPr>
          <w:rFonts w:ascii="Arial" w:hAnsi="Arial" w:cs="Arial"/>
          <w:sz w:val="20"/>
          <w:szCs w:val="20"/>
        </w:rPr>
        <w:instrText xml:space="preserve"> ADDIN EN.CITE.DATA </w:instrText>
      </w:r>
      <w:r w:rsidRPr="00D55C4E">
        <w:rPr>
          <w:rFonts w:ascii="Arial" w:hAnsi="Arial" w:cs="Arial"/>
          <w:sz w:val="20"/>
          <w:szCs w:val="20"/>
        </w:rPr>
      </w:r>
      <w:r w:rsidRPr="00D55C4E">
        <w:rPr>
          <w:rFonts w:ascii="Arial" w:hAnsi="Arial" w:cs="Arial"/>
          <w:sz w:val="20"/>
          <w:szCs w:val="20"/>
        </w:rPr>
        <w:fldChar w:fldCharType="end"/>
      </w:r>
      <w:r w:rsidRPr="00D55C4E">
        <w:rPr>
          <w:rFonts w:ascii="Arial" w:hAnsi="Arial" w:cs="Arial"/>
          <w:sz w:val="20"/>
          <w:szCs w:val="20"/>
        </w:rPr>
      </w:r>
      <w:r w:rsidRPr="00D55C4E">
        <w:rPr>
          <w:rFonts w:ascii="Arial" w:hAnsi="Arial" w:cs="Arial"/>
          <w:sz w:val="20"/>
          <w:szCs w:val="20"/>
        </w:rPr>
        <w:fldChar w:fldCharType="separate"/>
      </w:r>
      <w:r w:rsidRPr="00D55C4E">
        <w:rPr>
          <w:rFonts w:ascii="Arial" w:hAnsi="Arial" w:cs="Arial"/>
          <w:noProof/>
          <w:sz w:val="20"/>
          <w:szCs w:val="20"/>
        </w:rPr>
        <w:t>(</w:t>
      </w:r>
      <w:r w:rsidRPr="00D55C4E">
        <w:rPr>
          <w:rFonts w:ascii="Arial" w:hAnsi="Arial" w:cs="Arial"/>
          <w:i/>
          <w:noProof/>
          <w:sz w:val="20"/>
          <w:szCs w:val="20"/>
        </w:rPr>
        <w:t>4</w:t>
      </w:r>
      <w:r w:rsidRPr="00D55C4E">
        <w:rPr>
          <w:rFonts w:ascii="Arial" w:hAnsi="Arial" w:cs="Arial"/>
          <w:noProof/>
          <w:sz w:val="20"/>
          <w:szCs w:val="20"/>
        </w:rPr>
        <w:t>)</w:t>
      </w:r>
      <w:r w:rsidRPr="00D55C4E">
        <w:rPr>
          <w:rFonts w:ascii="Arial" w:hAnsi="Arial" w:cs="Arial"/>
          <w:sz w:val="20"/>
          <w:szCs w:val="20"/>
        </w:rPr>
        <w:fldChar w:fldCharType="end"/>
      </w:r>
      <w:r w:rsidRPr="00D55C4E">
        <w:rPr>
          <w:rFonts w:ascii="Arial" w:hAnsi="Arial" w:cs="Arial"/>
          <w:sz w:val="20"/>
          <w:szCs w:val="20"/>
        </w:rPr>
        <w:t xml:space="preserve"> </w:t>
      </w:r>
      <w:r w:rsidRPr="00D55C4E">
        <w:rPr>
          <w:rFonts w:ascii="Arial" w:hAnsi="Arial" w:cs="Arial"/>
          <w:sz w:val="20"/>
          <w:szCs w:val="20"/>
        </w:rPr>
        <w:fldChar w:fldCharType="begin">
          <w:fldData xml:space="preserve">PEVuZE5vdGU+PENpdGU+PEF1dGhvcj5UcmFnZXI8L0F1dGhvcj48WWVhcj4xOTkzPC9ZZWFyPjxS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</w:fldData>
        </w:fldChar>
      </w:r>
      <w:r w:rsidRPr="00D55C4E">
        <w:rPr>
          <w:rFonts w:ascii="Arial" w:hAnsi="Arial" w:cs="Arial"/>
          <w:sz w:val="20"/>
          <w:szCs w:val="20"/>
        </w:rPr>
        <w:instrText xml:space="preserve"> ADDIN EN.CITE </w:instrText>
      </w:r>
      <w:r w:rsidRPr="00D55C4E">
        <w:rPr>
          <w:rFonts w:ascii="Arial" w:hAnsi="Arial" w:cs="Arial"/>
          <w:sz w:val="20"/>
          <w:szCs w:val="20"/>
        </w:rPr>
        <w:fldChar w:fldCharType="begin">
          <w:fldData xml:space="preserve">PEVuZE5vdGU+PENpdGU+PEF1dGhvcj5UcmFnZXI8L0F1dGhvcj48WWVhcj4xOTkzPC9ZZWFyPjxS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</w:fldData>
        </w:fldChar>
      </w:r>
      <w:r w:rsidRPr="00D55C4E">
        <w:rPr>
          <w:rFonts w:ascii="Arial" w:hAnsi="Arial" w:cs="Arial"/>
          <w:sz w:val="20"/>
          <w:szCs w:val="20"/>
        </w:rPr>
        <w:instrText xml:space="preserve"> ADDIN EN.CITE.DATA </w:instrText>
      </w:r>
      <w:r w:rsidRPr="00D55C4E">
        <w:rPr>
          <w:rFonts w:ascii="Arial" w:hAnsi="Arial" w:cs="Arial"/>
          <w:sz w:val="20"/>
          <w:szCs w:val="20"/>
        </w:rPr>
      </w:r>
      <w:r w:rsidRPr="00D55C4E">
        <w:rPr>
          <w:rFonts w:ascii="Arial" w:hAnsi="Arial" w:cs="Arial"/>
          <w:sz w:val="20"/>
          <w:szCs w:val="20"/>
        </w:rPr>
        <w:fldChar w:fldCharType="end"/>
      </w:r>
      <w:r w:rsidRPr="00D55C4E">
        <w:rPr>
          <w:rFonts w:ascii="Arial" w:hAnsi="Arial" w:cs="Arial"/>
          <w:sz w:val="20"/>
          <w:szCs w:val="20"/>
        </w:rPr>
      </w:r>
      <w:r w:rsidRPr="00D55C4E">
        <w:rPr>
          <w:rFonts w:ascii="Arial" w:hAnsi="Arial" w:cs="Arial"/>
          <w:sz w:val="20"/>
          <w:szCs w:val="20"/>
        </w:rPr>
        <w:fldChar w:fldCharType="separate"/>
      </w:r>
      <w:r w:rsidRPr="00D55C4E">
        <w:rPr>
          <w:rFonts w:ascii="Arial" w:hAnsi="Arial" w:cs="Arial"/>
          <w:noProof/>
          <w:sz w:val="20"/>
          <w:szCs w:val="20"/>
        </w:rPr>
        <w:t>(</w:t>
      </w:r>
      <w:r w:rsidRPr="00D55C4E">
        <w:rPr>
          <w:rFonts w:ascii="Arial" w:hAnsi="Arial" w:cs="Arial"/>
          <w:i/>
          <w:noProof/>
          <w:sz w:val="20"/>
          <w:szCs w:val="20"/>
        </w:rPr>
        <w:t>5</w:t>
      </w:r>
      <w:r w:rsidRPr="00D55C4E">
        <w:rPr>
          <w:rFonts w:ascii="Arial" w:hAnsi="Arial" w:cs="Arial"/>
          <w:noProof/>
          <w:sz w:val="20"/>
          <w:szCs w:val="20"/>
        </w:rPr>
        <w:t>)</w:t>
      </w:r>
      <w:r w:rsidRPr="00D55C4E">
        <w:rPr>
          <w:rFonts w:ascii="Arial" w:hAnsi="Arial" w:cs="Arial"/>
          <w:sz w:val="20"/>
          <w:szCs w:val="20"/>
        </w:rPr>
        <w:fldChar w:fldCharType="end"/>
      </w:r>
      <w:r w:rsidRPr="00D55C4E">
        <w:rPr>
          <w:rFonts w:ascii="Arial" w:hAnsi="Arial" w:cs="Arial"/>
          <w:sz w:val="20"/>
          <w:szCs w:val="20"/>
        </w:rPr>
        <w:t xml:space="preserve"> Measured under resting conditions. </w:t>
      </w:r>
    </w:p>
    <w:p w14:paraId="73B2A7A8" w14:textId="77777777" w:rsidR="000A67CB" w:rsidRPr="00D55C4E" w:rsidRDefault="000A67CB" w:rsidP="00D55C4E">
      <w:pPr>
        <w:spacing w:line="360" w:lineRule="auto"/>
        <w:rPr>
          <w:rFonts w:ascii="Arial" w:hAnsi="Arial" w:cs="Arial"/>
          <w:sz w:val="20"/>
          <w:szCs w:val="20"/>
        </w:rPr>
      </w:pPr>
      <w:r w:rsidRPr="00D55C4E">
        <w:rPr>
          <w:rFonts w:ascii="Arial" w:hAnsi="Arial" w:cs="Arial"/>
          <w:sz w:val="20"/>
          <w:szCs w:val="20"/>
        </w:rPr>
        <w:fldChar w:fldCharType="begin">
          <w:fldData xml:space="preserve">PEVuZE5vdGU+PENpdGU+PEF1dGhvcj5aaG91PC9BdXRob3I+PFllYXI+MjAxNzwvWWVhcj48UmVj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</w:fldData>
        </w:fldChar>
      </w:r>
      <w:r w:rsidRPr="00D55C4E">
        <w:rPr>
          <w:rFonts w:ascii="Arial" w:hAnsi="Arial" w:cs="Arial"/>
          <w:sz w:val="20"/>
          <w:szCs w:val="20"/>
        </w:rPr>
        <w:instrText xml:space="preserve"> ADDIN EN.CITE </w:instrText>
      </w:r>
      <w:r w:rsidRPr="00D55C4E">
        <w:rPr>
          <w:rFonts w:ascii="Arial" w:hAnsi="Arial" w:cs="Arial"/>
          <w:sz w:val="20"/>
          <w:szCs w:val="20"/>
        </w:rPr>
        <w:fldChar w:fldCharType="begin">
          <w:fldData xml:space="preserve">PEVuZE5vdGU+PENpdGU+PEF1dGhvcj5aaG91PC9BdXRob3I+PFllYXI+MjAxNzwvWWVhcj48UmVj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</w:fldData>
        </w:fldChar>
      </w:r>
      <w:r w:rsidRPr="00D55C4E">
        <w:rPr>
          <w:rFonts w:ascii="Arial" w:hAnsi="Arial" w:cs="Arial"/>
          <w:sz w:val="20"/>
          <w:szCs w:val="20"/>
        </w:rPr>
        <w:instrText xml:space="preserve"> ADDIN EN.CITE.DATA </w:instrText>
      </w:r>
      <w:r w:rsidRPr="00D55C4E">
        <w:rPr>
          <w:rFonts w:ascii="Arial" w:hAnsi="Arial" w:cs="Arial"/>
          <w:sz w:val="20"/>
          <w:szCs w:val="20"/>
        </w:rPr>
      </w:r>
      <w:r w:rsidRPr="00D55C4E">
        <w:rPr>
          <w:rFonts w:ascii="Arial" w:hAnsi="Arial" w:cs="Arial"/>
          <w:sz w:val="20"/>
          <w:szCs w:val="20"/>
        </w:rPr>
        <w:fldChar w:fldCharType="end"/>
      </w:r>
      <w:r w:rsidRPr="00D55C4E">
        <w:rPr>
          <w:rFonts w:ascii="Arial" w:hAnsi="Arial" w:cs="Arial"/>
          <w:sz w:val="20"/>
          <w:szCs w:val="20"/>
        </w:rPr>
      </w:r>
      <w:r w:rsidRPr="00D55C4E">
        <w:rPr>
          <w:rFonts w:ascii="Arial" w:hAnsi="Arial" w:cs="Arial"/>
          <w:sz w:val="20"/>
          <w:szCs w:val="20"/>
        </w:rPr>
        <w:fldChar w:fldCharType="separate"/>
      </w:r>
      <w:r w:rsidRPr="00D55C4E">
        <w:rPr>
          <w:rFonts w:ascii="Arial" w:hAnsi="Arial" w:cs="Arial"/>
          <w:noProof/>
          <w:sz w:val="20"/>
          <w:szCs w:val="20"/>
        </w:rPr>
        <w:t>(</w:t>
      </w:r>
      <w:r w:rsidRPr="00D55C4E">
        <w:rPr>
          <w:rFonts w:ascii="Arial" w:hAnsi="Arial" w:cs="Arial"/>
          <w:i/>
          <w:noProof/>
          <w:sz w:val="20"/>
          <w:szCs w:val="20"/>
        </w:rPr>
        <w:t>6</w:t>
      </w:r>
      <w:r w:rsidRPr="00D55C4E">
        <w:rPr>
          <w:rFonts w:ascii="Arial" w:hAnsi="Arial" w:cs="Arial"/>
          <w:noProof/>
          <w:sz w:val="20"/>
          <w:szCs w:val="20"/>
        </w:rPr>
        <w:t>)</w:t>
      </w:r>
      <w:r w:rsidRPr="00D55C4E">
        <w:rPr>
          <w:rFonts w:ascii="Arial" w:hAnsi="Arial" w:cs="Arial"/>
          <w:sz w:val="20"/>
          <w:szCs w:val="20"/>
        </w:rPr>
        <w:fldChar w:fldCharType="end"/>
      </w:r>
      <w:r w:rsidRPr="00D55C4E">
        <w:rPr>
          <w:rFonts w:ascii="Arial" w:hAnsi="Arial" w:cs="Arial"/>
          <w:sz w:val="20"/>
          <w:szCs w:val="20"/>
        </w:rPr>
        <w:t xml:space="preserve"> Average of right and left radial arteries. </w:t>
      </w:r>
    </w:p>
    <w:p w14:paraId="27D6DF21" w14:textId="77777777" w:rsidR="000A67CB" w:rsidRPr="00D55C4E" w:rsidRDefault="000A67CB" w:rsidP="00D55C4E">
      <w:pPr>
        <w:spacing w:line="360" w:lineRule="auto"/>
        <w:rPr>
          <w:rFonts w:ascii="Arial" w:hAnsi="Arial" w:cs="Arial"/>
          <w:sz w:val="20"/>
          <w:szCs w:val="20"/>
        </w:rPr>
      </w:pPr>
      <w:r w:rsidRPr="00D55C4E">
        <w:rPr>
          <w:rFonts w:ascii="Arial" w:hAnsi="Arial" w:cs="Arial"/>
          <w:sz w:val="20"/>
          <w:szCs w:val="20"/>
        </w:rPr>
        <w:fldChar w:fldCharType="begin">
          <w:fldData xml:space="preserve">PEVuZE5vdGU+PENpdGU+PEF1dGhvcj5Eb2RnZSBKcjwvQXV0aG9yPjxZZWFyPjE5OTI8L1llYXI+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</w:fldData>
        </w:fldChar>
      </w:r>
      <w:r w:rsidRPr="00D55C4E">
        <w:rPr>
          <w:rFonts w:ascii="Arial" w:hAnsi="Arial" w:cs="Arial"/>
          <w:sz w:val="20"/>
          <w:szCs w:val="20"/>
        </w:rPr>
        <w:instrText xml:space="preserve"> ADDIN EN.CITE </w:instrText>
      </w:r>
      <w:r w:rsidRPr="00D55C4E">
        <w:rPr>
          <w:rFonts w:ascii="Arial" w:hAnsi="Arial" w:cs="Arial"/>
          <w:sz w:val="20"/>
          <w:szCs w:val="20"/>
        </w:rPr>
        <w:fldChar w:fldCharType="begin">
          <w:fldData xml:space="preserve">PEVuZE5vdGU+PENpdGU+PEF1dGhvcj5Eb2RnZSBKcjwvQXV0aG9yPjxZZWFyPjE5OTI8L1llYXI+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</w:fldData>
        </w:fldChar>
      </w:r>
      <w:r w:rsidRPr="00D55C4E">
        <w:rPr>
          <w:rFonts w:ascii="Arial" w:hAnsi="Arial" w:cs="Arial"/>
          <w:sz w:val="20"/>
          <w:szCs w:val="20"/>
        </w:rPr>
        <w:instrText xml:space="preserve"> ADDIN EN.CITE.DATA </w:instrText>
      </w:r>
      <w:r w:rsidRPr="00D55C4E">
        <w:rPr>
          <w:rFonts w:ascii="Arial" w:hAnsi="Arial" w:cs="Arial"/>
          <w:sz w:val="20"/>
          <w:szCs w:val="20"/>
        </w:rPr>
      </w:r>
      <w:r w:rsidRPr="00D55C4E">
        <w:rPr>
          <w:rFonts w:ascii="Arial" w:hAnsi="Arial" w:cs="Arial"/>
          <w:sz w:val="20"/>
          <w:szCs w:val="20"/>
        </w:rPr>
        <w:fldChar w:fldCharType="end"/>
      </w:r>
      <w:r w:rsidRPr="00D55C4E">
        <w:rPr>
          <w:rFonts w:ascii="Arial" w:hAnsi="Arial" w:cs="Arial"/>
          <w:sz w:val="20"/>
          <w:szCs w:val="20"/>
        </w:rPr>
      </w:r>
      <w:r w:rsidRPr="00D55C4E">
        <w:rPr>
          <w:rFonts w:ascii="Arial" w:hAnsi="Arial" w:cs="Arial"/>
          <w:sz w:val="20"/>
          <w:szCs w:val="20"/>
        </w:rPr>
        <w:fldChar w:fldCharType="separate"/>
      </w:r>
      <w:r w:rsidRPr="00D55C4E">
        <w:rPr>
          <w:rFonts w:ascii="Arial" w:hAnsi="Arial" w:cs="Arial"/>
          <w:noProof/>
          <w:sz w:val="20"/>
          <w:szCs w:val="20"/>
        </w:rPr>
        <w:t>(</w:t>
      </w:r>
      <w:r w:rsidRPr="00D55C4E">
        <w:rPr>
          <w:rFonts w:ascii="Arial" w:hAnsi="Arial" w:cs="Arial"/>
          <w:i/>
          <w:noProof/>
          <w:sz w:val="20"/>
          <w:szCs w:val="20"/>
        </w:rPr>
        <w:t>7, 8</w:t>
      </w:r>
      <w:r w:rsidRPr="00D55C4E">
        <w:rPr>
          <w:rFonts w:ascii="Arial" w:hAnsi="Arial" w:cs="Arial"/>
          <w:noProof/>
          <w:sz w:val="20"/>
          <w:szCs w:val="20"/>
        </w:rPr>
        <w:t>)</w:t>
      </w:r>
      <w:r w:rsidRPr="00D55C4E">
        <w:rPr>
          <w:rFonts w:ascii="Arial" w:hAnsi="Arial" w:cs="Arial"/>
          <w:sz w:val="20"/>
          <w:szCs w:val="20"/>
        </w:rPr>
        <w:fldChar w:fldCharType="end"/>
      </w:r>
      <w:r w:rsidRPr="00D55C4E">
        <w:rPr>
          <w:rFonts w:ascii="Arial" w:hAnsi="Arial" w:cs="Arial"/>
          <w:sz w:val="20"/>
          <w:szCs w:val="20"/>
        </w:rPr>
        <w:t xml:space="preserve"> Mean values of right and left coronary arteries.</w:t>
      </w:r>
    </w:p>
    <w:p w14:paraId="793ABBA4" w14:textId="77777777" w:rsidR="000A67CB" w:rsidRPr="00D55C4E" w:rsidRDefault="000A67CB" w:rsidP="00D55C4E">
      <w:pPr>
        <w:spacing w:line="360" w:lineRule="auto"/>
        <w:rPr>
          <w:rFonts w:ascii="Arial" w:hAnsi="Arial" w:cs="Arial"/>
          <w:sz w:val="20"/>
          <w:szCs w:val="20"/>
        </w:rPr>
      </w:pPr>
      <w:r w:rsidRPr="00D55C4E">
        <w:rPr>
          <w:rFonts w:ascii="Arial" w:hAnsi="Arial" w:cs="Arial"/>
          <w:sz w:val="20"/>
          <w:szCs w:val="20"/>
        </w:rPr>
        <w:fldChar w:fldCharType="begin"/>
      </w:r>
      <w:r w:rsidRPr="00D55C4E">
        <w:rPr>
          <w:rFonts w:ascii="Arial" w:hAnsi="Arial" w:cs="Arial"/>
          <w:sz w:val="20"/>
          <w:szCs w:val="20"/>
        </w:rPr>
        <w:instrText xml:space="preserve"> ADDIN EN.CITE &lt;EndNote&gt;&lt;Cite&gt;&lt;Author&gt;Barry&lt;/Author&gt;&lt;Year&gt;2013&lt;/Year&gt;&lt;RecNum&gt;2&lt;/RecNum&gt;&lt;DisplayText&gt;(&lt;style face="italic"&gt;9&lt;/style&gt;)&lt;/DisplayText&gt;&lt;record&gt;&lt;rec-number&gt;2&lt;/rec-number&gt;&lt;foreign-keys&gt;&lt;key app="EN" db-id="tt2p9ets7a5xztetp09x0eso5fw055frws09" timestamp="1734034292"&gt;2&lt;/key&gt;&lt;/foreign-keys&gt;&lt;ref-type name="Book Section"&gt;5&lt;/ref-type&gt;&lt;contributors&gt;&lt;authors&gt;&lt;author&gt;Barry, Robert J.&lt;/author&gt;&lt;/authors&gt;&lt;secondary-authors&gt;&lt;author&gt;Başar, E.&lt;/author&gt;&lt;author&gt;Başar-Eroĝlu, C.&lt;/author&gt;&lt;author&gt;Özerdem, A.&lt;/author&gt;&lt;author&gt;Rossini, P. M.&lt;/author&gt;&lt;author&gt;Yener, G. G.&lt;/author&gt;&lt;/secondary-authors&gt;&lt;/contributors&gt;&lt;titles&gt;&lt;title&gt;Chapter 3 - Preferred pre-stimulus EEG states affect cognitive event-related potentials&lt;/title&gt;&lt;secondary-title&gt;Supplements to Clinical Neurophysiology&lt;/secondary-title&gt;&lt;/titles&gt;&lt;pages&gt;55-65&lt;/pages&gt;&lt;volume&gt;62&lt;/volume&gt;&lt;keywords&gt;&lt;keyword&gt;Brain dynamics&lt;/keyword&gt;&lt;keyword&gt;Event-related potentials&lt;/keyword&gt;&lt;keyword&gt;Orthogonal phase effects&lt;/keyword&gt;&lt;keyword&gt;Phase synchronization&lt;/keyword&gt;&lt;keyword&gt;Auditory Go/NoGo task&lt;/keyword&gt;&lt;keyword&gt;Cognitive processing&lt;/keyword&gt;&lt;/keywords&gt;&lt;dates&gt;&lt;year&gt;2013&lt;/year&gt;&lt;pub-dates&gt;&lt;date&gt;2013/01/01/&lt;/date&gt;&lt;/pub-dates&gt;&lt;/dates&gt;&lt;publisher&gt;Elsevier&lt;/publisher&gt;&lt;isbn&gt;1567-424X&lt;/isbn&gt;&lt;urls&gt;&lt;related-urls&gt;&lt;url&gt;https://www.sciencedirect.com/science/article/pii/B978070205307800003X&lt;/url&gt;&lt;/related-urls&gt;&lt;/urls&gt;&lt;electronic-resource-num&gt;https://doi.org/10.1016/B978-0-7020-5307-8.00003-X&lt;/electronic-resource-num&gt;&lt;/record&gt;&lt;/Cite&gt;&lt;/EndNote&gt;</w:instrText>
      </w:r>
      <w:r w:rsidRPr="00D55C4E">
        <w:rPr>
          <w:rFonts w:ascii="Arial" w:hAnsi="Arial" w:cs="Arial"/>
          <w:sz w:val="20"/>
          <w:szCs w:val="20"/>
        </w:rPr>
        <w:fldChar w:fldCharType="separate"/>
      </w:r>
      <w:r w:rsidRPr="00D55C4E">
        <w:rPr>
          <w:rFonts w:ascii="Arial" w:hAnsi="Arial" w:cs="Arial"/>
          <w:noProof/>
          <w:sz w:val="20"/>
          <w:szCs w:val="20"/>
        </w:rPr>
        <w:t>(</w:t>
      </w:r>
      <w:r w:rsidRPr="00D55C4E">
        <w:rPr>
          <w:rFonts w:ascii="Arial" w:hAnsi="Arial" w:cs="Arial"/>
          <w:i/>
          <w:noProof/>
          <w:sz w:val="20"/>
          <w:szCs w:val="20"/>
        </w:rPr>
        <w:t>9</w:t>
      </w:r>
      <w:r w:rsidRPr="00D55C4E">
        <w:rPr>
          <w:rFonts w:ascii="Arial" w:hAnsi="Arial" w:cs="Arial"/>
          <w:noProof/>
          <w:sz w:val="20"/>
          <w:szCs w:val="20"/>
        </w:rPr>
        <w:t>)</w:t>
      </w:r>
      <w:r w:rsidRPr="00D55C4E">
        <w:rPr>
          <w:rFonts w:ascii="Arial" w:hAnsi="Arial" w:cs="Arial"/>
          <w:sz w:val="20"/>
          <w:szCs w:val="20"/>
        </w:rPr>
        <w:fldChar w:fldCharType="end"/>
      </w:r>
      <w:r w:rsidRPr="00D55C4E">
        <w:rPr>
          <w:rFonts w:ascii="Arial" w:hAnsi="Arial" w:cs="Arial"/>
          <w:sz w:val="20"/>
          <w:szCs w:val="20"/>
        </w:rPr>
        <w:t xml:space="preserve"> for 100 g myocardial tissue at rest.</w:t>
      </w:r>
    </w:p>
    <w:p w14:paraId="5D3D8DCB" w14:textId="77777777" w:rsidR="000A67CB" w:rsidRDefault="000A67CB" w:rsidP="00D55C4E">
      <w:pPr>
        <w:spacing w:line="360" w:lineRule="auto"/>
        <w:rPr>
          <w:rFonts w:ascii="Arial" w:hAnsi="Arial" w:cs="Arial"/>
          <w:sz w:val="20"/>
          <w:szCs w:val="20"/>
        </w:rPr>
      </w:pPr>
      <w:r w:rsidRPr="00D55C4E">
        <w:rPr>
          <w:rFonts w:ascii="Arial" w:hAnsi="Arial" w:cs="Arial"/>
          <w:sz w:val="20"/>
          <w:szCs w:val="20"/>
        </w:rPr>
        <w:fldChar w:fldCharType="begin"/>
      </w:r>
      <w:r w:rsidRPr="00D55C4E">
        <w:rPr>
          <w:rFonts w:ascii="Arial" w:hAnsi="Arial" w:cs="Arial"/>
          <w:sz w:val="20"/>
          <w:szCs w:val="20"/>
        </w:rPr>
        <w:instrText xml:space="preserve"> ADDIN EN.CITE &lt;EndNote&gt;&lt;Cite&gt;&lt;Author&gt;Sharif&lt;/Author&gt;&lt;Year&gt;2015&lt;/Year&gt;&lt;RecNum&gt;3&lt;/RecNum&gt;&lt;DisplayText&gt;(&lt;style face="italic"&gt;10&lt;/style&gt;)&lt;/DisplayText&gt;&lt;record&gt;&lt;rec-number&gt;3&lt;/rec-number&gt;&lt;foreign-keys&gt;&lt;key app="EN" db-id="tt2p9ets7a5xztetp09x0eso5fw055frws09" timestamp="1734034411"&gt;3&lt;/key&gt;&lt;/foreign-keys&gt;&lt;ref-type name="Journal Article"&gt;17&lt;/ref-type&gt;&lt;contributors&gt;&lt;authors&gt;&lt;author&gt;Sharif, Dawod&lt;/author&gt;&lt;author&gt;Sharif-Rasslan, Amal&lt;/author&gt;&lt;author&gt;Shahla, Camilia&lt;/author&gt;&lt;author&gt;Khalil, Amin&lt;/author&gt;&lt;author&gt;Rosenschein, Uri&lt;/author&gt;&lt;/authors&gt;&lt;/contributors&gt;&lt;titles&gt;&lt;title&gt;Differences in Coronary Artery Blood Velocities in the Setting of Normal Coronary Angiography and Normal Stress Echocardiography&lt;/title&gt;&lt;secondary-title&gt;Heart International&lt;/secondary-title&gt;&lt;/titles&gt;&lt;periodical&gt;&lt;full-title&gt;Heart International&lt;/full-title&gt;&lt;/periodical&gt;&lt;pages&gt;heartint.5000221&lt;/pages&gt;&lt;volume&gt;10&lt;/volume&gt;&lt;number&gt;1&lt;/number&gt;&lt;keywords&gt;&lt;keyword&gt;Coronary angiography,Dobutamine stress echocardiography,Doppler,Left anterior descending coronary artery&lt;/keyword&gt;&lt;/keywords&gt;&lt;dates&gt;&lt;year&gt;2015&lt;/year&gt;&lt;/dates&gt;&lt;accession-num&gt;27672435&lt;/accession-num&gt;&lt;urls&gt;&lt;related-urls&gt;&lt;url&gt;https://journals.sagepub.com/doi/abs/10.5301/heartint.5000221&lt;/url&gt;&lt;/related-urls&gt;&lt;/urls&gt;&lt;electronic-resource-num&gt;10.5301/heartint.5000221&lt;/electronic-resource-num&gt;&lt;/record&gt;&lt;/Cite&gt;&lt;/EndNote&gt;</w:instrText>
      </w:r>
      <w:r w:rsidRPr="00D55C4E">
        <w:rPr>
          <w:rFonts w:ascii="Arial" w:hAnsi="Arial" w:cs="Arial"/>
          <w:sz w:val="20"/>
          <w:szCs w:val="20"/>
        </w:rPr>
        <w:fldChar w:fldCharType="separate"/>
      </w:r>
      <w:r w:rsidRPr="00D55C4E">
        <w:rPr>
          <w:rFonts w:ascii="Arial" w:hAnsi="Arial" w:cs="Arial"/>
          <w:noProof/>
          <w:sz w:val="20"/>
          <w:szCs w:val="20"/>
        </w:rPr>
        <w:t>(</w:t>
      </w:r>
      <w:r w:rsidRPr="00D55C4E">
        <w:rPr>
          <w:rFonts w:ascii="Arial" w:hAnsi="Arial" w:cs="Arial"/>
          <w:i/>
          <w:noProof/>
          <w:sz w:val="20"/>
          <w:szCs w:val="20"/>
        </w:rPr>
        <w:t>10</w:t>
      </w:r>
      <w:r w:rsidRPr="00D55C4E">
        <w:rPr>
          <w:rFonts w:ascii="Arial" w:hAnsi="Arial" w:cs="Arial"/>
          <w:noProof/>
          <w:sz w:val="20"/>
          <w:szCs w:val="20"/>
        </w:rPr>
        <w:t>)</w:t>
      </w:r>
      <w:r w:rsidRPr="00D55C4E">
        <w:rPr>
          <w:rFonts w:ascii="Arial" w:hAnsi="Arial" w:cs="Arial"/>
          <w:sz w:val="20"/>
          <w:szCs w:val="20"/>
        </w:rPr>
        <w:fldChar w:fldCharType="end"/>
      </w:r>
      <w:r w:rsidRPr="00D55C4E">
        <w:rPr>
          <w:rFonts w:ascii="Arial" w:hAnsi="Arial" w:cs="Arial"/>
          <w:sz w:val="20"/>
          <w:szCs w:val="20"/>
        </w:rPr>
        <w:t xml:space="preserve"> During angiography, velocities in systole and diastole.</w:t>
      </w:r>
    </w:p>
    <w:bookmarkStart w:id="2" w:name="OLE_LINK22"/>
    <w:p w14:paraId="682C05B6" w14:textId="51A3F60A" w:rsidR="007E0278" w:rsidRPr="00D55C4E" w:rsidRDefault="007E0278" w:rsidP="00D55C4E">
      <w:pPr>
        <w:spacing w:line="360" w:lineRule="auto"/>
        <w:rPr>
          <w:rFonts w:ascii="Arial" w:hAnsi="Arial" w:cs="Arial"/>
          <w:sz w:val="20"/>
          <w:szCs w:val="20"/>
        </w:rPr>
      </w:pPr>
      <w:r w:rsidRPr="00CE311C">
        <w:rPr>
          <w:rFonts w:ascii="Arial" w:hAnsi="Arial" w:cs="Arial"/>
          <w:sz w:val="20"/>
          <w:szCs w:val="20"/>
        </w:rPr>
        <w:fldChar w:fldCharType="begin"/>
      </w:r>
      <w:r w:rsidRPr="00CE311C">
        <w:rPr>
          <w:rFonts w:ascii="Arial" w:hAnsi="Arial" w:cs="Arial"/>
          <w:sz w:val="20"/>
          <w:szCs w:val="20"/>
        </w:rPr>
        <w:instrText xml:space="preserve"> ADDIN EN.CITE &lt;EndNote&gt;&lt;Cite&gt;&lt;Author&gt;Albayrak&lt;/Author&gt;&lt;Year&gt;2007&lt;/Year&gt;&lt;RecNum&gt;62&lt;/RecNum&gt;&lt;DisplayText&gt;(&lt;style face="italic"&gt;13&lt;/style&gt;)&lt;/DisplayText&gt;&lt;record&gt;&lt;rec-number&gt;62&lt;/rec-number&gt;&lt;foreign-keys&gt;&lt;key app="EN" db-id="tt2p9ets7a5xztetp09x0eso5fw055frws09" timestamp="1754427283"&gt;62&lt;/key&gt;&lt;/foreign-keys&gt;&lt;ref-type name="Journal Article"&gt;17&lt;/ref-type&gt;&lt;contributors&gt;&lt;authors&gt;&lt;author&gt;Albayrak, Ramazan&lt;/author&gt;&lt;author&gt;Yuksel, Seref&lt;/author&gt;&lt;author&gt;Colbay, Mehmet&lt;/author&gt;&lt;author&gt;Degirmenci, Bumin&lt;/author&gt;&lt;author&gt;Acarturk, Gursel&lt;/author&gt;&lt;author&gt;Haktanır, Alpay&lt;/author&gt;&lt;author&gt;Karaman, Ozcan&lt;/author&gt;&lt;/authors&gt;&lt;/contributors&gt;&lt;titles&gt;&lt;title&gt;Hemodynamic changes in the cephalic vein of patients with hemodialysis arteriovenous fistula&lt;/title&gt;&lt;secondary-title&gt;Journal of Clinical Ultrasound&lt;/secondary-title&gt;&lt;/titles&gt;&lt;periodical&gt;&lt;full-title&gt;Journal of Clinical Ultrasound&lt;/full-title&gt;&lt;/periodical&gt;&lt;pages&gt;133-137&lt;/pages&gt;&lt;volume&gt;35&lt;/volume&gt;&lt;number&gt;3&lt;/number&gt;&lt;dates&gt;&lt;year&gt;2007&lt;/year&gt;&lt;/dates&gt;&lt;isbn&gt;0091-2751&lt;/isbn&gt;&lt;urls&gt;&lt;related-urls&gt;&lt;url&gt;https://onlinelibrary.wiley.com/doi/abs/10.1002/jcu.20307&lt;/url&gt;&lt;/related-urls&gt;&lt;/urls&gt;&lt;electronic-resource-num&gt;https://doi.org/10.1002/jcu.20307&lt;/electronic-resource-num&gt;&lt;/record&gt;&lt;/Cite&gt;&lt;/EndNote&gt;</w:instrText>
      </w:r>
      <w:r w:rsidRPr="00CE311C">
        <w:rPr>
          <w:rFonts w:ascii="Arial" w:hAnsi="Arial" w:cs="Arial"/>
          <w:sz w:val="20"/>
          <w:szCs w:val="20"/>
        </w:rPr>
        <w:fldChar w:fldCharType="separate"/>
      </w:r>
      <w:r w:rsidRPr="00CE311C">
        <w:rPr>
          <w:rFonts w:ascii="Arial" w:hAnsi="Arial" w:cs="Arial"/>
          <w:noProof/>
          <w:sz w:val="20"/>
          <w:szCs w:val="20"/>
        </w:rPr>
        <w:t>(</w:t>
      </w:r>
      <w:r w:rsidRPr="00CE311C">
        <w:rPr>
          <w:rFonts w:ascii="Arial" w:hAnsi="Arial" w:cs="Arial"/>
          <w:i/>
          <w:noProof/>
          <w:sz w:val="20"/>
          <w:szCs w:val="20"/>
        </w:rPr>
        <w:t>13</w:t>
      </w:r>
      <w:r w:rsidRPr="00CE311C">
        <w:rPr>
          <w:rFonts w:ascii="Arial" w:hAnsi="Arial" w:cs="Arial"/>
          <w:noProof/>
          <w:sz w:val="20"/>
          <w:szCs w:val="20"/>
        </w:rPr>
        <w:t>)</w:t>
      </w:r>
      <w:r w:rsidRPr="00CE311C">
        <w:rPr>
          <w:rFonts w:ascii="Arial" w:hAnsi="Arial" w:cs="Arial"/>
          <w:sz w:val="20"/>
          <w:szCs w:val="20"/>
        </w:rPr>
        <w:fldChar w:fldCharType="end"/>
      </w:r>
      <w:r w:rsidRPr="00CE311C">
        <w:rPr>
          <w:rFonts w:ascii="Arial" w:hAnsi="Arial" w:cs="Arial"/>
          <w:sz w:val="20"/>
          <w:szCs w:val="20"/>
        </w:rPr>
        <w:t xml:space="preserve"> </w:t>
      </w:r>
      <w:r w:rsidR="00346986" w:rsidRPr="00CE311C">
        <w:rPr>
          <w:rFonts w:ascii="Arial" w:hAnsi="Arial" w:cs="Arial"/>
          <w:sz w:val="20"/>
          <w:szCs w:val="20"/>
        </w:rPr>
        <w:t>Blood flow in healthy individuals – blood flow velocity: end-diastolic maximum velocity</w:t>
      </w:r>
    </w:p>
    <w:bookmarkEnd w:id="2"/>
    <w:p w14:paraId="1D759178" w14:textId="534C145D" w:rsidR="000A67CB" w:rsidRPr="00D55C4E" w:rsidRDefault="000A67CB" w:rsidP="00D55C4E">
      <w:pPr>
        <w:spacing w:line="360" w:lineRule="auto"/>
        <w:rPr>
          <w:rFonts w:ascii="Arial" w:hAnsi="Arial" w:cs="Arial"/>
          <w:sz w:val="20"/>
          <w:szCs w:val="20"/>
        </w:rPr>
      </w:pPr>
      <w:r w:rsidRPr="00D55C4E">
        <w:rPr>
          <w:rFonts w:ascii="Arial" w:hAnsi="Arial" w:cs="Arial"/>
          <w:sz w:val="20"/>
          <w:szCs w:val="20"/>
        </w:rPr>
        <w:fldChar w:fldCharType="begin"/>
      </w:r>
      <w:r w:rsidR="00967664">
        <w:rPr>
          <w:rFonts w:ascii="Arial" w:hAnsi="Arial" w:cs="Arial"/>
          <w:sz w:val="20"/>
          <w:szCs w:val="20"/>
        </w:rPr>
        <w:instrText xml:space="preserve"> ADDIN EN.CITE &lt;EndNote&gt;&lt;Cite&gt;&lt;Author&gt;Lysyy&lt;/Author&gt;&lt;Year&gt;2020&lt;/Year&gt;&lt;RecNum&gt;44&lt;/RecNum&gt;&lt;DisplayText&gt;(&lt;style face="italic"&gt;14&lt;/style&gt;)&lt;/DisplayText&gt;&lt;record&gt;&lt;rec-number&gt;44&lt;/rec-number&gt;&lt;foreign-keys&gt;&lt;key app="EN" db-id="tt2p9ets7a5xztetp09x0eso5fw055frws09" timestamp="1743033095"&gt;44&lt;/key&gt;&lt;/foreign-keys&gt;&lt;ref-type name="Journal Article"&gt;17&lt;/ref-type&gt;&lt;contributors&gt;&lt;authors&gt;&lt;author&gt;Lysyy, Taras&lt;/author&gt;&lt;author&gt;Bracaglia, Laura G&lt;/author&gt;&lt;author&gt;Qin, Lingfeng&lt;/author&gt;&lt;author&gt;Albert, Claire&lt;/author&gt;&lt;author&gt;Pober, Jordan S&lt;/author&gt;&lt;author&gt;Tellides, George&lt;/author&gt;&lt;author&gt;Saltzman, W Mark&lt;/author&gt;&lt;author&gt;Tietjen, Gregory T&lt;/author&gt;&lt;/authors&gt;&lt;/contributors&gt;&lt;titles&gt;&lt;title&gt;Ex vivo isolated human vessel perfusion system for the design and assessment of nanomedicines targeted to the endothelium&lt;/title&gt;&lt;secondary-title&gt;Bioengineering &amp;amp; translational medicine&lt;/secondary-title&gt;&lt;/titles&gt;&lt;periodical&gt;&lt;full-title&gt;Bioengineering &amp;amp; translational medicine&lt;/full-title&gt;&lt;/periodical&gt;&lt;pages&gt;e10154&lt;/pages&gt;&lt;volume&gt;5&lt;/volume&gt;&lt;number&gt;2&lt;/number&gt;&lt;dates&gt;&lt;year&gt;2020&lt;/year&gt;&lt;/dates&gt;&lt;isbn&gt;2380-6761&lt;/isbn&gt;&lt;urls&gt;&lt;/urls&gt;&lt;/record&gt;&lt;/Cite&gt;&lt;/EndNote&gt;</w:instrText>
      </w:r>
      <w:r w:rsidRPr="00D55C4E">
        <w:rPr>
          <w:rFonts w:ascii="Arial" w:hAnsi="Arial" w:cs="Arial"/>
          <w:sz w:val="20"/>
          <w:szCs w:val="20"/>
        </w:rPr>
        <w:fldChar w:fldCharType="separate"/>
      </w:r>
      <w:r w:rsidR="00967664">
        <w:rPr>
          <w:rFonts w:ascii="Arial" w:hAnsi="Arial" w:cs="Arial"/>
          <w:noProof/>
          <w:sz w:val="20"/>
          <w:szCs w:val="20"/>
        </w:rPr>
        <w:t>(</w:t>
      </w:r>
      <w:r w:rsidR="00967664" w:rsidRPr="00967664">
        <w:rPr>
          <w:rFonts w:ascii="Arial" w:hAnsi="Arial" w:cs="Arial"/>
          <w:i/>
          <w:noProof/>
          <w:sz w:val="20"/>
          <w:szCs w:val="20"/>
        </w:rPr>
        <w:t>14</w:t>
      </w:r>
      <w:r w:rsidR="00967664">
        <w:rPr>
          <w:rFonts w:ascii="Arial" w:hAnsi="Arial" w:cs="Arial"/>
          <w:noProof/>
          <w:sz w:val="20"/>
          <w:szCs w:val="20"/>
        </w:rPr>
        <w:t>)</w:t>
      </w:r>
      <w:r w:rsidRPr="00D55C4E">
        <w:rPr>
          <w:rFonts w:ascii="Arial" w:hAnsi="Arial" w:cs="Arial"/>
          <w:sz w:val="20"/>
          <w:szCs w:val="20"/>
        </w:rPr>
        <w:fldChar w:fldCharType="end"/>
      </w:r>
      <w:r w:rsidRPr="00D55C4E">
        <w:rPr>
          <w:rFonts w:ascii="Arial" w:hAnsi="Arial" w:cs="Arial"/>
          <w:sz w:val="20"/>
          <w:szCs w:val="20"/>
        </w:rPr>
        <w:t xml:space="preserve"> Measured under ex-vivo condition.</w:t>
      </w:r>
    </w:p>
    <w:p w14:paraId="425A7193" w14:textId="6C577738" w:rsidR="000A67CB" w:rsidRPr="00D55C4E" w:rsidRDefault="000A67CB" w:rsidP="00D55C4E">
      <w:pPr>
        <w:spacing w:line="360" w:lineRule="auto"/>
        <w:rPr>
          <w:rFonts w:ascii="Arial" w:hAnsi="Arial" w:cs="Arial"/>
          <w:sz w:val="20"/>
          <w:szCs w:val="20"/>
        </w:rPr>
      </w:pPr>
      <w:r w:rsidRPr="00D55C4E">
        <w:rPr>
          <w:rFonts w:ascii="Arial" w:hAnsi="Arial" w:cs="Arial"/>
          <w:sz w:val="20"/>
          <w:szCs w:val="20"/>
        </w:rPr>
        <w:fldChar w:fldCharType="begin"/>
      </w:r>
      <w:r w:rsidR="00967664">
        <w:rPr>
          <w:rFonts w:ascii="Arial" w:hAnsi="Arial" w:cs="Arial"/>
          <w:sz w:val="20"/>
          <w:szCs w:val="20"/>
        </w:rPr>
        <w:instrText xml:space="preserve"> ADDIN EN.CITE &lt;EndNote&gt;&lt;Cite&gt;&lt;Author&gt;Barbieri&lt;/Author&gt;&lt;Year&gt;2023&lt;/Year&gt;&lt;RecNum&gt;48&lt;/RecNum&gt;&lt;DisplayText&gt;(&lt;style face="italic"&gt;15&lt;/style&gt;)&lt;/DisplayText&gt;&lt;record&gt;&lt;rec-number&gt;48&lt;/rec-number&gt;&lt;foreign-keys&gt;&lt;key app="EN" db-id="9fdpw0wxr2p2eseazeap5a9mr2szepv5pwv5" timestamp="1724454461"&gt;48&lt;/key&gt;&lt;/foreign-keys&gt;&lt;ref-type name="Journal Article"&gt;17&lt;/ref-type&gt;&lt;contributors&gt;&lt;authors&gt;&lt;author&gt;Barbieri, Moira&lt;/author&gt;&lt;author&gt;Di Martino, Daniela Denis&lt;/author&gt;&lt;author&gt;Ferrazzi, Enrico Mario&lt;/author&gt;&lt;author&gt;Stampalija, Tamara&lt;/author&gt;&lt;/authors&gt;&lt;/contributors&gt;&lt;titles&gt;&lt;title&gt;Umbilical vein blood flow: State-of-the-art&lt;/title&gt;&lt;secondary-title&gt;Journal of Clinical Ultrasound&lt;/secondary-title&gt;&lt;/titles&gt;&lt;periodical&gt;&lt;full-title&gt;Journal of Clinical Ultrasound&lt;/full-title&gt;&lt;/periodical&gt;&lt;pages&gt;318-325&lt;/pages&gt;&lt;volume&gt;51&lt;/volume&gt;&lt;number&gt;2&lt;/number&gt;&lt;dates&gt;&lt;year&gt;2023&lt;/year&gt;&lt;/dates&gt;&lt;isbn&gt;0091-2751&lt;/isbn&gt;&lt;urls&gt;&lt;related-urls&gt;&lt;url&gt;https://onlinelibrary.wiley.com/doi/abs/10.1002/jcu.23412&lt;/url&gt;&lt;/related-urls&gt;&lt;/urls&gt;&lt;electronic-resource-num&gt;https://doi.org/10.1002/jcu.23412&lt;/electronic-resource-num&gt;&lt;/record&gt;&lt;/Cite&gt;&lt;/EndNote&gt;</w:instrText>
      </w:r>
      <w:r w:rsidRPr="00D55C4E">
        <w:rPr>
          <w:rFonts w:ascii="Arial" w:hAnsi="Arial" w:cs="Arial"/>
          <w:sz w:val="20"/>
          <w:szCs w:val="20"/>
        </w:rPr>
        <w:fldChar w:fldCharType="separate"/>
      </w:r>
      <w:r w:rsidR="00967664">
        <w:rPr>
          <w:rFonts w:ascii="Arial" w:hAnsi="Arial" w:cs="Arial"/>
          <w:noProof/>
          <w:sz w:val="20"/>
          <w:szCs w:val="20"/>
        </w:rPr>
        <w:t>(</w:t>
      </w:r>
      <w:r w:rsidR="00967664" w:rsidRPr="00967664">
        <w:rPr>
          <w:rFonts w:ascii="Arial" w:hAnsi="Arial" w:cs="Arial"/>
          <w:i/>
          <w:noProof/>
          <w:sz w:val="20"/>
          <w:szCs w:val="20"/>
        </w:rPr>
        <w:t>15</w:t>
      </w:r>
      <w:r w:rsidR="00967664">
        <w:rPr>
          <w:rFonts w:ascii="Arial" w:hAnsi="Arial" w:cs="Arial"/>
          <w:noProof/>
          <w:sz w:val="20"/>
          <w:szCs w:val="20"/>
        </w:rPr>
        <w:t>)</w:t>
      </w:r>
      <w:r w:rsidRPr="00D55C4E">
        <w:rPr>
          <w:rFonts w:ascii="Arial" w:hAnsi="Arial" w:cs="Arial"/>
          <w:sz w:val="20"/>
          <w:szCs w:val="20"/>
        </w:rPr>
        <w:fldChar w:fldCharType="end"/>
      </w:r>
      <w:r w:rsidRPr="00D55C4E">
        <w:rPr>
          <w:rFonts w:ascii="Arial" w:hAnsi="Arial" w:cs="Arial"/>
          <w:sz w:val="20"/>
          <w:szCs w:val="20"/>
        </w:rPr>
        <w:t xml:space="preserve"> 63 mL/min and 8 cm/s at 20 weeks to 373 mL/min and 10 cm/s at 38 weeks of pregnancy.</w:t>
      </w:r>
    </w:p>
    <w:p w14:paraId="22C3EB19" w14:textId="58C4398A" w:rsidR="000A67CB" w:rsidRPr="00D55C4E" w:rsidRDefault="000A67CB" w:rsidP="00D55C4E">
      <w:pPr>
        <w:spacing w:line="360" w:lineRule="auto"/>
        <w:rPr>
          <w:rFonts w:ascii="Arial" w:hAnsi="Arial" w:cs="Arial"/>
          <w:sz w:val="20"/>
          <w:szCs w:val="20"/>
        </w:rPr>
      </w:pPr>
      <w:r w:rsidRPr="00D55C4E">
        <w:rPr>
          <w:rFonts w:ascii="Arial" w:hAnsi="Arial" w:cs="Arial"/>
          <w:sz w:val="20"/>
          <w:szCs w:val="20"/>
        </w:rPr>
        <w:fldChar w:fldCharType="begin">
          <w:fldData xml:space="preserve">PEVuZE5vdGU+PENpdGU+PEF1dGhvcj5TZWl0ejwvQXV0aG9yPjxZZWFyPjIwMTY8L1llYXI+PFJl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</w:fldData>
        </w:fldChar>
      </w:r>
      <w:r w:rsidR="00967664">
        <w:rPr>
          <w:rFonts w:ascii="Arial" w:hAnsi="Arial" w:cs="Arial"/>
          <w:sz w:val="20"/>
          <w:szCs w:val="20"/>
        </w:rPr>
        <w:instrText xml:space="preserve"> ADDIN EN.CITE </w:instrText>
      </w:r>
      <w:r w:rsidR="00967664">
        <w:rPr>
          <w:rFonts w:ascii="Arial" w:hAnsi="Arial" w:cs="Arial"/>
          <w:sz w:val="20"/>
          <w:szCs w:val="20"/>
        </w:rPr>
        <w:fldChar w:fldCharType="begin">
          <w:fldData xml:space="preserve">PEVuZE5vdGU+PENpdGU+PEF1dGhvcj5TZWl0ejwvQXV0aG9yPjxZZWFyPjIwMTY8L1llYXI+PFJl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</w:fldData>
        </w:fldChar>
      </w:r>
      <w:r w:rsidR="00967664">
        <w:rPr>
          <w:rFonts w:ascii="Arial" w:hAnsi="Arial" w:cs="Arial"/>
          <w:sz w:val="20"/>
          <w:szCs w:val="20"/>
        </w:rPr>
        <w:instrText xml:space="preserve"> ADDIN EN.CITE.DATA </w:instrText>
      </w:r>
      <w:r w:rsidR="00967664">
        <w:rPr>
          <w:rFonts w:ascii="Arial" w:hAnsi="Arial" w:cs="Arial"/>
          <w:sz w:val="20"/>
          <w:szCs w:val="20"/>
        </w:rPr>
      </w:r>
      <w:r w:rsidR="00967664">
        <w:rPr>
          <w:rFonts w:ascii="Arial" w:hAnsi="Arial" w:cs="Arial"/>
          <w:sz w:val="20"/>
          <w:szCs w:val="20"/>
        </w:rPr>
        <w:fldChar w:fldCharType="end"/>
      </w:r>
      <w:r w:rsidRPr="00D55C4E">
        <w:rPr>
          <w:rFonts w:ascii="Arial" w:hAnsi="Arial" w:cs="Arial"/>
          <w:sz w:val="20"/>
          <w:szCs w:val="20"/>
        </w:rPr>
      </w:r>
      <w:r w:rsidRPr="00D55C4E">
        <w:rPr>
          <w:rFonts w:ascii="Arial" w:hAnsi="Arial" w:cs="Arial"/>
          <w:sz w:val="20"/>
          <w:szCs w:val="20"/>
        </w:rPr>
        <w:fldChar w:fldCharType="separate"/>
      </w:r>
      <w:r w:rsidR="00967664">
        <w:rPr>
          <w:rFonts w:ascii="Arial" w:hAnsi="Arial" w:cs="Arial"/>
          <w:noProof/>
          <w:sz w:val="20"/>
          <w:szCs w:val="20"/>
        </w:rPr>
        <w:t>(</w:t>
      </w:r>
      <w:r w:rsidR="00967664" w:rsidRPr="00967664">
        <w:rPr>
          <w:rFonts w:ascii="Arial" w:hAnsi="Arial" w:cs="Arial"/>
          <w:i/>
          <w:noProof/>
          <w:sz w:val="20"/>
          <w:szCs w:val="20"/>
        </w:rPr>
        <w:t>16, 17</w:t>
      </w:r>
      <w:r w:rsidR="00967664">
        <w:rPr>
          <w:rFonts w:ascii="Arial" w:hAnsi="Arial" w:cs="Arial"/>
          <w:noProof/>
          <w:sz w:val="20"/>
          <w:szCs w:val="20"/>
        </w:rPr>
        <w:t>)</w:t>
      </w:r>
      <w:r w:rsidRPr="00D55C4E">
        <w:rPr>
          <w:rFonts w:ascii="Arial" w:hAnsi="Arial" w:cs="Arial"/>
          <w:sz w:val="20"/>
          <w:szCs w:val="20"/>
        </w:rPr>
        <w:fldChar w:fldCharType="end"/>
      </w:r>
      <w:r w:rsidRPr="00D55C4E">
        <w:rPr>
          <w:rFonts w:ascii="Arial" w:hAnsi="Arial" w:cs="Arial"/>
          <w:sz w:val="20"/>
          <w:szCs w:val="20"/>
        </w:rPr>
        <w:t xml:space="preserve"> Measured under anesthesia.</w:t>
      </w:r>
    </w:p>
    <w:p w14:paraId="511ED7A0" w14:textId="5AD7DD59" w:rsidR="000A67CB" w:rsidRPr="00D55C4E" w:rsidRDefault="000A67CB" w:rsidP="00D55C4E">
      <w:pPr>
        <w:spacing w:line="360" w:lineRule="auto"/>
        <w:rPr>
          <w:rFonts w:ascii="Arial" w:hAnsi="Arial" w:cs="Arial"/>
          <w:sz w:val="20"/>
          <w:szCs w:val="20"/>
        </w:rPr>
      </w:pPr>
      <w:r w:rsidRPr="00D55C4E">
        <w:rPr>
          <w:rFonts w:ascii="Arial" w:hAnsi="Arial" w:cs="Arial"/>
          <w:sz w:val="20"/>
          <w:szCs w:val="20"/>
        </w:rPr>
        <w:fldChar w:fldCharType="begin"/>
      </w:r>
      <w:r w:rsidR="00967664">
        <w:rPr>
          <w:rFonts w:ascii="Arial" w:hAnsi="Arial" w:cs="Arial"/>
          <w:sz w:val="20"/>
          <w:szCs w:val="20"/>
        </w:rPr>
        <w:instrText xml:space="preserve"> ADDIN EN.CITE &lt;EndNote&gt;&lt;Cite&gt;&lt;Author&gt;Park&lt;/Author&gt;&lt;Year&gt;2016&lt;/Year&gt;&lt;RecNum&gt;9&lt;/RecNum&gt;&lt;DisplayText&gt;(&lt;style face="italic"&gt;18&lt;/style&gt;)&lt;/DisplayText&gt;&lt;record&gt;&lt;rec-number&gt;9&lt;/rec-number&gt;&lt;foreign-keys&gt;&lt;key app="EN" db-id="tt2p9ets7a5xztetp09x0eso5fw055frws09" timestamp="1734047588"&gt;9&lt;/key&gt;&lt;/foreign-keys&gt;&lt;ref-type name="Journal Article"&gt;17&lt;/ref-type&gt;&lt;contributors&gt;&lt;authors&gt;&lt;author&gt;Park, Hanwook&lt;/author&gt;&lt;author&gt;Yeom, Eunseop&lt;/author&gt;&lt;author&gt;Lee, Sang Joon&lt;/author&gt;&lt;/authors&gt;&lt;/contributors&gt;&lt;titles&gt;&lt;title&gt;X-ray PIV measurement of blood flow in deep vessels of a rat: An in vivo feasibility study&lt;/title&gt;&lt;secondary-title&gt;Scientific Reports&lt;/secondary-title&gt;&lt;/titles&gt;&lt;periodical&gt;&lt;full-title&gt;Scientific Reports&lt;/full-title&gt;&lt;/periodical&gt;&lt;pages&gt;19194&lt;/pages&gt;&lt;volume&gt;6&lt;/volume&gt;&lt;number&gt;1&lt;/number&gt;&lt;dates&gt;&lt;year&gt;2016&lt;/year&gt;&lt;pub-dates&gt;&lt;date&gt;2016/01/18&lt;/date&gt;&lt;/pub-dates&gt;&lt;/dates&gt;&lt;isbn&gt;2045-2322&lt;/isbn&gt;&lt;urls&gt;&lt;related-urls&gt;&lt;url&gt;https://doi.org/10.1038/srep19194&lt;/url&gt;&lt;/related-urls&gt;&lt;/urls&gt;&lt;electronic-resource-num&gt;10.1038/srep19194&lt;/electronic-resource-num&gt;&lt;/record&gt;&lt;/Cite&gt;&lt;/EndNote&gt;</w:instrText>
      </w:r>
      <w:r w:rsidRPr="00D55C4E">
        <w:rPr>
          <w:rFonts w:ascii="Arial" w:hAnsi="Arial" w:cs="Arial"/>
          <w:sz w:val="20"/>
          <w:szCs w:val="20"/>
        </w:rPr>
        <w:fldChar w:fldCharType="separate"/>
      </w:r>
      <w:r w:rsidR="00967664">
        <w:rPr>
          <w:rFonts w:ascii="Arial" w:hAnsi="Arial" w:cs="Arial"/>
          <w:noProof/>
          <w:sz w:val="20"/>
          <w:szCs w:val="20"/>
        </w:rPr>
        <w:t>(</w:t>
      </w:r>
      <w:r w:rsidR="00967664" w:rsidRPr="00967664">
        <w:rPr>
          <w:rFonts w:ascii="Arial" w:hAnsi="Arial" w:cs="Arial"/>
          <w:i/>
          <w:noProof/>
          <w:sz w:val="20"/>
          <w:szCs w:val="20"/>
        </w:rPr>
        <w:t>18</w:t>
      </w:r>
      <w:r w:rsidR="00967664">
        <w:rPr>
          <w:rFonts w:ascii="Arial" w:hAnsi="Arial" w:cs="Arial"/>
          <w:noProof/>
          <w:sz w:val="20"/>
          <w:szCs w:val="20"/>
        </w:rPr>
        <w:t>)</w:t>
      </w:r>
      <w:r w:rsidRPr="00D55C4E">
        <w:rPr>
          <w:rFonts w:ascii="Arial" w:hAnsi="Arial" w:cs="Arial"/>
          <w:sz w:val="20"/>
          <w:szCs w:val="20"/>
        </w:rPr>
        <w:fldChar w:fldCharType="end"/>
      </w:r>
      <w:r w:rsidRPr="00D55C4E">
        <w:rPr>
          <w:rFonts w:ascii="Arial" w:hAnsi="Arial" w:cs="Arial"/>
          <w:sz w:val="20"/>
          <w:szCs w:val="20"/>
        </w:rPr>
        <w:t xml:space="preserve"> Peak velocity.</w:t>
      </w:r>
    </w:p>
    <w:p w14:paraId="27430226" w14:textId="2E2C2E99" w:rsidR="00E657DC" w:rsidRDefault="00E657DC" w:rsidP="00D55C4E">
      <w:pPr>
        <w:spacing w:line="360" w:lineRule="auto"/>
        <w:jc w:val="both"/>
        <w:rPr>
          <w:rFonts w:ascii="Arial" w:hAnsi="Arial" w:cs="Arial"/>
          <w:b/>
          <w:bCs/>
          <w:noProof/>
          <w:sz w:val="22"/>
          <w:szCs w:val="22"/>
        </w:rPr>
      </w:pPr>
    </w:p>
    <w:p w14:paraId="209A0E3E" w14:textId="7CDB17BD" w:rsidR="00E657DC" w:rsidRDefault="00E657DC">
      <w:pPr>
        <w:spacing w:after="160" w:line="278" w:lineRule="auto"/>
        <w:rPr>
          <w:rFonts w:ascii="Arial" w:hAnsi="Arial" w:cs="Arial"/>
          <w:b/>
          <w:bCs/>
          <w:noProof/>
          <w:sz w:val="22"/>
          <w:szCs w:val="22"/>
        </w:rPr>
      </w:pPr>
      <w:r>
        <w:rPr>
          <w:rFonts w:ascii="Arial" w:hAnsi="Arial" w:cs="Arial"/>
          <w:b/>
          <w:bCs/>
          <w:noProof/>
          <w:sz w:val="22"/>
          <w:szCs w:val="22"/>
        </w:rPr>
        <w:br w:type="page"/>
      </w:r>
    </w:p>
    <w:p w14:paraId="50B62A4B" w14:textId="77777777" w:rsidR="000A67CB" w:rsidRPr="00D55C4E" w:rsidRDefault="000A67CB" w:rsidP="00D55C4E">
      <w:pPr>
        <w:spacing w:line="360" w:lineRule="auto"/>
        <w:jc w:val="both"/>
        <w:rPr>
          <w:rFonts w:ascii="Arial" w:hAnsi="Arial" w:cs="Arial"/>
          <w:sz w:val="22"/>
          <w:szCs w:val="22"/>
        </w:rPr>
      </w:pPr>
      <w:r w:rsidRPr="00D55C4E">
        <w:rPr>
          <w:rFonts w:ascii="Arial" w:hAnsi="Arial" w:cs="Arial"/>
          <w:b/>
          <w:bCs/>
          <w:noProof/>
          <w:sz w:val="22"/>
          <w:szCs w:val="22"/>
        </w:rPr>
        <w:lastRenderedPageBreak/>
        <w:t>Supplementary Text 1: EndoBot fabrication and magnetization methods</w:t>
      </w:r>
    </w:p>
    <w:p w14:paraId="77816BD0" w14:textId="6A2D1CFE" w:rsidR="000A67CB" w:rsidRPr="00D55C4E" w:rsidRDefault="000A67CB" w:rsidP="00D55C4E">
      <w:pPr>
        <w:spacing w:line="360" w:lineRule="auto"/>
        <w:jc w:val="both"/>
        <w:rPr>
          <w:rFonts w:ascii="Arial" w:hAnsi="Arial" w:cs="Arial"/>
          <w:sz w:val="22"/>
          <w:szCs w:val="22"/>
        </w:rPr>
      </w:pPr>
      <w:r w:rsidRPr="00D55C4E">
        <w:rPr>
          <w:rFonts w:ascii="Arial" w:hAnsi="Arial" w:cs="Arial"/>
          <w:b/>
          <w:bCs/>
          <w:sz w:val="22"/>
          <w:szCs w:val="22"/>
        </w:rPr>
        <w:t>Fig. S1</w:t>
      </w:r>
      <w:r w:rsidRPr="00D55C4E">
        <w:rPr>
          <w:rFonts w:ascii="Arial" w:hAnsi="Arial" w:cs="Arial"/>
          <w:sz w:val="22"/>
          <w:szCs w:val="22"/>
        </w:rPr>
        <w:t xml:space="preserve"> navigates the stepwise process of EndoBot fabrication using a customized soft lithography method. </w:t>
      </w:r>
      <w:r w:rsidR="00447B47">
        <w:rPr>
          <w:rFonts w:ascii="Arial" w:hAnsi="Arial" w:cs="Arial"/>
          <w:sz w:val="22"/>
          <w:szCs w:val="22"/>
        </w:rPr>
        <w:t>Fabrication</w:t>
      </w:r>
      <w:r w:rsidRPr="00D55C4E">
        <w:rPr>
          <w:rFonts w:ascii="Arial" w:hAnsi="Arial" w:cs="Arial"/>
          <w:sz w:val="22"/>
          <w:szCs w:val="22"/>
        </w:rPr>
        <w:t xml:space="preserve"> starts with the design of a master positive mold and a pin with precise dimensions using SolidWorks (Dassault Systèmes, France). The pin diameter matches to the positive mold inner core cylinder size. They were 3D printed with FormLabs 3B+ 3D printer (FormLabs, Somerville, MA). Subsequently, the master positive mold was used to create a silicone negative mold. A 10:1 weight ratio of SYLGARD 184 </w:t>
      </w:r>
      <w:r w:rsidR="00447B47">
        <w:rPr>
          <w:rFonts w:ascii="Arial" w:hAnsi="Arial" w:cs="Arial"/>
          <w:sz w:val="22"/>
          <w:szCs w:val="22"/>
        </w:rPr>
        <w:t>s</w:t>
      </w:r>
      <w:r w:rsidRPr="00D55C4E">
        <w:rPr>
          <w:rFonts w:ascii="Arial" w:hAnsi="Arial" w:cs="Arial"/>
          <w:sz w:val="22"/>
          <w:szCs w:val="22"/>
        </w:rPr>
        <w:t xml:space="preserve">ilicone </w:t>
      </w:r>
      <w:r w:rsidR="00447B47">
        <w:rPr>
          <w:rFonts w:ascii="Arial" w:hAnsi="Arial" w:cs="Arial"/>
          <w:sz w:val="22"/>
          <w:szCs w:val="22"/>
        </w:rPr>
        <w:t>e</w:t>
      </w:r>
      <w:r w:rsidRPr="00D55C4E">
        <w:rPr>
          <w:rFonts w:ascii="Arial" w:hAnsi="Arial" w:cs="Arial"/>
          <w:sz w:val="22"/>
          <w:szCs w:val="22"/>
        </w:rPr>
        <w:t xml:space="preserve">lastomer </w:t>
      </w:r>
      <w:r w:rsidR="00447B47">
        <w:rPr>
          <w:rFonts w:ascii="Arial" w:hAnsi="Arial" w:cs="Arial"/>
          <w:sz w:val="22"/>
          <w:szCs w:val="22"/>
        </w:rPr>
        <w:t>b</w:t>
      </w:r>
      <w:r w:rsidRPr="00D55C4E">
        <w:rPr>
          <w:rFonts w:ascii="Arial" w:hAnsi="Arial" w:cs="Arial"/>
          <w:sz w:val="22"/>
          <w:szCs w:val="22"/>
        </w:rPr>
        <w:t xml:space="preserve">ase (also referred to as polydimethylsiloxane, or PDMS across the text) and </w:t>
      </w:r>
      <w:r w:rsidR="00447B47">
        <w:rPr>
          <w:rFonts w:ascii="Arial" w:hAnsi="Arial" w:cs="Arial"/>
          <w:sz w:val="22"/>
          <w:szCs w:val="22"/>
        </w:rPr>
        <w:t>c</w:t>
      </w:r>
      <w:r w:rsidRPr="00D55C4E">
        <w:rPr>
          <w:rFonts w:ascii="Arial" w:hAnsi="Arial" w:cs="Arial"/>
          <w:sz w:val="22"/>
          <w:szCs w:val="22"/>
        </w:rPr>
        <w:t xml:space="preserve">uring </w:t>
      </w:r>
      <w:r w:rsidR="00447B47">
        <w:rPr>
          <w:rFonts w:ascii="Arial" w:hAnsi="Arial" w:cs="Arial"/>
          <w:sz w:val="22"/>
          <w:szCs w:val="22"/>
        </w:rPr>
        <w:t>a</w:t>
      </w:r>
      <w:r w:rsidR="00447B47" w:rsidRPr="00D55C4E">
        <w:rPr>
          <w:rFonts w:ascii="Arial" w:hAnsi="Arial" w:cs="Arial"/>
          <w:sz w:val="22"/>
          <w:szCs w:val="22"/>
        </w:rPr>
        <w:t xml:space="preserve">gent </w:t>
      </w:r>
      <w:r w:rsidRPr="00D55C4E">
        <w:rPr>
          <w:rFonts w:ascii="Arial" w:hAnsi="Arial" w:cs="Arial"/>
          <w:sz w:val="22"/>
          <w:szCs w:val="22"/>
        </w:rPr>
        <w:t xml:space="preserve">(base to crosslinker mass ratio) were prepared and cured in a heater at 80°C for 2 hours. Following the removal of the positive mold, the surface of the negative mold cavity was passivated using air plasma (2-5 min) and isopropyl alcohol treatment, as described in reference </w:t>
      </w:r>
      <w:r w:rsidRPr="00D55C4E">
        <w:rPr>
          <w:rFonts w:ascii="Arial" w:hAnsi="Arial" w:cs="Arial"/>
          <w:sz w:val="22"/>
          <w:szCs w:val="22"/>
        </w:rPr>
        <w:fldChar w:fldCharType="begin"/>
      </w:r>
      <w:r w:rsidR="00967664">
        <w:rPr>
          <w:rFonts w:ascii="Arial" w:hAnsi="Arial" w:cs="Arial"/>
          <w:sz w:val="22"/>
          <w:szCs w:val="22"/>
        </w:rPr>
        <w:instrText xml:space="preserve"> ADDIN EN.CITE &lt;EndNote&gt;&lt;Cite&gt;&lt;Author&gt;Kim&lt;/Author&gt;&lt;Year&gt;2019&lt;/Year&gt;&lt;RecNum&gt;94&lt;/RecNum&gt;&lt;DisplayText&gt;(&lt;style face="italic"&gt;19&lt;/style&gt;)&lt;/DisplayText&gt;&lt;record&gt;&lt;rec-number&gt;94&lt;/rec-number&gt;&lt;foreign-keys&gt;&lt;key app="EN" db-id="ta0x0r295ppx9wedwsupe5vetxvaxezrwa09" timestamp="1711042023"&gt;94&lt;/key&gt;&lt;/foreign-keys&gt;&lt;ref-type name="Journal Article"&gt;17&lt;/ref-type&gt;&lt;contributors&gt;&lt;authors&gt;&lt;author&gt;Kim, Sung-Hwan&lt;/author&gt;&lt;author&gt;Lee, Seungjin&lt;/author&gt;&lt;author&gt;Ahn, Dongchan&lt;/author&gt;&lt;author&gt;Park, Joong Yull&lt;/author&gt;&lt;/authors&gt;&lt;/contributors&gt;&lt;titles&gt;&lt;title&gt;PDMS double casting method enabled by plasma treatment and alcohol passivation&lt;/title&gt;&lt;secondary-title&gt;Sensors and Actuators B: Chemical&lt;/secondary-title&gt;&lt;/titles&gt;&lt;periodical&gt;&lt;full-title&gt;Sensors and Actuators B: Chemical&lt;/full-title&gt;&lt;/periodical&gt;&lt;pages&gt;115-121&lt;/pages&gt;&lt;volume&gt;293&lt;/volume&gt;&lt;dates&gt;&lt;year&gt;2019&lt;/year&gt;&lt;/dates&gt;&lt;isbn&gt;0925-4005&lt;/isbn&gt;&lt;/record&gt;&lt;/Cite&gt;&lt;/EndNote&gt;</w:instrText>
      </w:r>
      <w:r w:rsidRPr="00D55C4E">
        <w:rPr>
          <w:rFonts w:ascii="Arial" w:hAnsi="Arial" w:cs="Arial"/>
          <w:sz w:val="22"/>
          <w:szCs w:val="22"/>
        </w:rPr>
        <w:fldChar w:fldCharType="separate"/>
      </w:r>
      <w:r w:rsidR="00967664">
        <w:rPr>
          <w:rFonts w:ascii="Arial" w:hAnsi="Arial" w:cs="Arial"/>
          <w:noProof/>
          <w:sz w:val="22"/>
          <w:szCs w:val="22"/>
        </w:rPr>
        <w:t>(</w:t>
      </w:r>
      <w:r w:rsidR="00967664" w:rsidRPr="00967664">
        <w:rPr>
          <w:rFonts w:ascii="Arial" w:hAnsi="Arial" w:cs="Arial"/>
          <w:i/>
          <w:noProof/>
          <w:sz w:val="22"/>
          <w:szCs w:val="22"/>
        </w:rPr>
        <w:t>19</w:t>
      </w:r>
      <w:r w:rsidR="00967664">
        <w:rPr>
          <w:rFonts w:ascii="Arial" w:hAnsi="Arial" w:cs="Arial"/>
          <w:noProof/>
          <w:sz w:val="22"/>
          <w:szCs w:val="22"/>
        </w:rPr>
        <w:t>)</w:t>
      </w:r>
      <w:r w:rsidRPr="00D55C4E">
        <w:rPr>
          <w:rFonts w:ascii="Arial" w:hAnsi="Arial" w:cs="Arial"/>
          <w:sz w:val="22"/>
          <w:szCs w:val="22"/>
        </w:rPr>
        <w:fldChar w:fldCharType="end"/>
      </w:r>
      <w:r w:rsidRPr="00D55C4E">
        <w:rPr>
          <w:rFonts w:ascii="Arial" w:hAnsi="Arial" w:cs="Arial"/>
          <w:sz w:val="22"/>
          <w:szCs w:val="22"/>
        </w:rPr>
        <w:t xml:space="preserve">. </w:t>
      </w:r>
    </w:p>
    <w:p w14:paraId="3B121255" w14:textId="77777777" w:rsidR="000A67CB" w:rsidRPr="00D55C4E" w:rsidRDefault="000A67CB" w:rsidP="00D55C4E">
      <w:pPr>
        <w:spacing w:line="360" w:lineRule="auto"/>
        <w:ind w:firstLine="360"/>
        <w:jc w:val="both"/>
        <w:rPr>
          <w:rFonts w:ascii="Arial" w:hAnsi="Arial" w:cs="Arial"/>
          <w:sz w:val="22"/>
          <w:szCs w:val="22"/>
        </w:rPr>
      </w:pPr>
      <w:r w:rsidRPr="00D55C4E">
        <w:rPr>
          <w:rFonts w:ascii="Arial" w:hAnsi="Arial" w:cs="Arial"/>
          <w:sz w:val="22"/>
          <w:szCs w:val="22"/>
        </w:rPr>
        <w:t xml:space="preserve">Base-to-crosslinker mass ratios and NdFeB-to-PDMS powder mass ratios were varied in the refinement process of EndoBot </w:t>
      </w:r>
      <w:r w:rsidRPr="00D55C4E">
        <w:rPr>
          <w:rFonts w:ascii="Arial" w:hAnsi="Arial" w:cs="Arial"/>
          <w:b/>
          <w:bCs/>
          <w:sz w:val="22"/>
          <w:szCs w:val="22"/>
        </w:rPr>
        <w:t>(Supplementary text 2)</w:t>
      </w:r>
      <w:r w:rsidRPr="00D55C4E">
        <w:rPr>
          <w:rFonts w:ascii="Arial" w:hAnsi="Arial" w:cs="Arial"/>
          <w:sz w:val="22"/>
          <w:szCs w:val="22"/>
        </w:rPr>
        <w:t xml:space="preserve">. The composition of each precursor was mixed thoroughly (~10 min) followed by degassing under vacuum. Subsequently, the composite was cast into the passivated negative PDMS mold and cured inside the heater at 80°C for 2 hours. Following the curing, the EndoBot was gently recovered from the negative PDMS mold. </w:t>
      </w:r>
    </w:p>
    <w:p w14:paraId="3F5625D0" w14:textId="33B2E256" w:rsidR="000A67CB" w:rsidRPr="00D55C4E" w:rsidRDefault="000A67CB" w:rsidP="00D55C4E">
      <w:pPr>
        <w:spacing w:line="360" w:lineRule="auto"/>
        <w:ind w:firstLine="360"/>
        <w:jc w:val="both"/>
        <w:rPr>
          <w:rFonts w:ascii="Arial" w:hAnsi="Arial" w:cs="Arial"/>
          <w:sz w:val="22"/>
          <w:szCs w:val="22"/>
        </w:rPr>
      </w:pPr>
      <w:r w:rsidRPr="00D55C4E">
        <w:rPr>
          <w:rFonts w:ascii="Arial" w:hAnsi="Arial" w:cs="Arial"/>
          <w:b/>
          <w:bCs/>
          <w:sz w:val="22"/>
          <w:szCs w:val="22"/>
        </w:rPr>
        <w:t>Fig. S2</w:t>
      </w:r>
      <w:r w:rsidRPr="00D55C4E">
        <w:rPr>
          <w:rFonts w:ascii="Arial" w:hAnsi="Arial" w:cs="Arial"/>
          <w:sz w:val="22"/>
          <w:szCs w:val="22"/>
        </w:rPr>
        <w:t xml:space="preserve"> outlines the EndoBot magnetization process. EndoBots were subjected to </w:t>
      </w:r>
      <w:r w:rsidR="00447B47">
        <w:rPr>
          <w:rFonts w:ascii="Arial" w:hAnsi="Arial" w:cs="Arial"/>
          <w:sz w:val="22"/>
          <w:szCs w:val="22"/>
        </w:rPr>
        <w:t xml:space="preserve">a </w:t>
      </w:r>
      <w:r w:rsidRPr="00D55C4E">
        <w:rPr>
          <w:rFonts w:ascii="Arial" w:hAnsi="Arial" w:cs="Arial"/>
          <w:sz w:val="22"/>
          <w:szCs w:val="22"/>
        </w:rPr>
        <w:t>high uniform magnetic field (~1.1 T) using a custom buil</w:t>
      </w:r>
      <w:r w:rsidR="00447B47">
        <w:rPr>
          <w:rFonts w:ascii="Arial" w:hAnsi="Arial" w:cs="Arial"/>
          <w:sz w:val="22"/>
          <w:szCs w:val="22"/>
        </w:rPr>
        <w:t>t</w:t>
      </w:r>
      <w:r w:rsidRPr="00D55C4E">
        <w:rPr>
          <w:rFonts w:ascii="Arial" w:hAnsi="Arial" w:cs="Arial"/>
          <w:sz w:val="22"/>
          <w:szCs w:val="22"/>
        </w:rPr>
        <w:t xml:space="preserve"> magnetic yoke in the direction perpendicular to its major helical axis. To build the yoke, a pair of cylindrical N52 NdFeB magnets were positioned with their opposite poles facing each other, separated by a small gap of 9 mm. The EndoBot was secured to a rod (holder 1) using a water-soluble adhesive. This rod was then placed inside a closed container (holder 2) and exposed to the magnetic field, ensuring that </w:t>
      </w:r>
      <w:r w:rsidRPr="004C6D2B">
        <w:rPr>
          <w:rFonts w:ascii="Arial" w:hAnsi="Arial" w:cs="Arial"/>
          <w:b/>
          <w:bCs/>
          <w:i/>
          <w:iCs/>
          <w:sz w:val="22"/>
          <w:szCs w:val="22"/>
        </w:rPr>
        <w:t>M</w:t>
      </w:r>
      <w:r w:rsidR="005070D1">
        <w:rPr>
          <w:rFonts w:ascii="Arial" w:hAnsi="Arial" w:cs="Arial"/>
          <w:sz w:val="22"/>
          <w:szCs w:val="22"/>
          <w:vertAlign w:val="subscript"/>
        </w:rPr>
        <w:t>r</w:t>
      </w:r>
      <w:r w:rsidRPr="008646D1">
        <w:rPr>
          <w:rFonts w:ascii="Arial" w:hAnsi="Arial" w:cs="Arial"/>
          <w:sz w:val="22"/>
          <w:szCs w:val="22"/>
        </w:rPr>
        <w:t xml:space="preserve"> </w:t>
      </w:r>
      <w:r w:rsidRPr="00D55C4E">
        <w:rPr>
          <w:rFonts w:ascii="Arial" w:hAnsi="Arial" w:cs="Arial"/>
          <w:sz w:val="22"/>
          <w:szCs w:val="22"/>
        </w:rPr>
        <w:t xml:space="preserve">is created perpendicular to the main helical axis of EndoBot. </w:t>
      </w:r>
    </w:p>
    <w:p w14:paraId="66F57BB8" w14:textId="3C4714BE" w:rsidR="000A67CB" w:rsidRPr="00D55C4E" w:rsidRDefault="000A67CB" w:rsidP="00D55C4E">
      <w:pPr>
        <w:spacing w:line="360" w:lineRule="auto"/>
        <w:ind w:firstLine="360"/>
        <w:jc w:val="both"/>
        <w:rPr>
          <w:rFonts w:ascii="Arial" w:hAnsi="Arial" w:cs="Arial"/>
          <w:sz w:val="22"/>
          <w:szCs w:val="22"/>
        </w:rPr>
      </w:pPr>
      <w:r w:rsidRPr="00D55C4E">
        <w:rPr>
          <w:rFonts w:ascii="Arial" w:hAnsi="Arial" w:cs="Arial"/>
          <w:b/>
          <w:bCs/>
          <w:sz w:val="22"/>
          <w:szCs w:val="22"/>
        </w:rPr>
        <w:t>Fig. S3</w:t>
      </w:r>
      <w:r w:rsidRPr="00D55C4E">
        <w:rPr>
          <w:rFonts w:ascii="Arial" w:hAnsi="Arial" w:cs="Arial"/>
          <w:sz w:val="22"/>
          <w:szCs w:val="22"/>
        </w:rPr>
        <w:t xml:space="preserve"> shows the repeatability of the EndoBot fabrication and scalability across a diameter range of 1.0-4.0 mm. </w:t>
      </w:r>
      <w:r w:rsidRPr="00D55C4E">
        <w:rPr>
          <w:rFonts w:ascii="Arial" w:hAnsi="Arial" w:cs="Arial"/>
          <w:b/>
          <w:bCs/>
          <w:sz w:val="22"/>
          <w:szCs w:val="22"/>
        </w:rPr>
        <w:t xml:space="preserve">Fig. S4 </w:t>
      </w:r>
      <w:r w:rsidRPr="00D55C4E">
        <w:rPr>
          <w:rFonts w:ascii="Arial" w:hAnsi="Arial" w:cs="Arial"/>
          <w:sz w:val="22"/>
          <w:szCs w:val="22"/>
        </w:rPr>
        <w:t>reveals the surface of an EndoBot with 2.1 mm diameter (EB2.1) using scanning electron microscopy (SEM) equipped with a secondary electron detector (SED) (Phenom G6 ProX SEM with EDS). Uniformly distributed NdFeB magnetic particles appear as bright features due to their higher atomic number contrast</w:t>
      </w:r>
      <w:r w:rsidR="00447B47">
        <w:rPr>
          <w:rFonts w:ascii="Arial" w:hAnsi="Arial" w:cs="Arial"/>
          <w:sz w:val="22"/>
          <w:szCs w:val="22"/>
        </w:rPr>
        <w:t>ed</w:t>
      </w:r>
      <w:r w:rsidRPr="00D55C4E">
        <w:rPr>
          <w:rFonts w:ascii="Arial" w:hAnsi="Arial" w:cs="Arial"/>
          <w:sz w:val="22"/>
          <w:szCs w:val="22"/>
        </w:rPr>
        <w:t xml:space="preserve"> within the darker PDMS matrix. Energy </w:t>
      </w:r>
      <w:r w:rsidR="00447B47">
        <w:rPr>
          <w:rFonts w:ascii="Arial" w:hAnsi="Arial" w:cs="Arial"/>
          <w:sz w:val="22"/>
          <w:szCs w:val="22"/>
        </w:rPr>
        <w:t>d</w:t>
      </w:r>
      <w:r w:rsidRPr="00D55C4E">
        <w:rPr>
          <w:rFonts w:ascii="Arial" w:hAnsi="Arial" w:cs="Arial"/>
          <w:sz w:val="22"/>
          <w:szCs w:val="22"/>
        </w:rPr>
        <w:t xml:space="preserve">ispersive X-ray </w:t>
      </w:r>
      <w:r w:rsidR="00447B47">
        <w:rPr>
          <w:rFonts w:ascii="Arial" w:hAnsi="Arial" w:cs="Arial"/>
          <w:sz w:val="22"/>
          <w:szCs w:val="22"/>
        </w:rPr>
        <w:t>s</w:t>
      </w:r>
      <w:r w:rsidR="00447B47" w:rsidRPr="00D55C4E">
        <w:rPr>
          <w:rFonts w:ascii="Arial" w:hAnsi="Arial" w:cs="Arial"/>
          <w:sz w:val="22"/>
          <w:szCs w:val="22"/>
        </w:rPr>
        <w:t xml:space="preserve">pectroscopy </w:t>
      </w:r>
      <w:r w:rsidRPr="00D55C4E">
        <w:rPr>
          <w:rFonts w:ascii="Arial" w:hAnsi="Arial" w:cs="Arial"/>
          <w:sz w:val="22"/>
          <w:szCs w:val="22"/>
        </w:rPr>
        <w:t xml:space="preserve">(EDS) mapping of the surface distinguishes the magnetic particles from the polymer matrix. </w:t>
      </w:r>
      <w:r w:rsidRPr="00D55C4E">
        <w:rPr>
          <w:rFonts w:ascii="Arial" w:hAnsi="Arial" w:cs="Arial"/>
          <w:b/>
          <w:bCs/>
          <w:sz w:val="22"/>
          <w:szCs w:val="22"/>
        </w:rPr>
        <w:t xml:space="preserve">Fig. S5 </w:t>
      </w:r>
      <w:r w:rsidRPr="00D55C4E">
        <w:rPr>
          <w:rFonts w:ascii="Arial" w:hAnsi="Arial" w:cs="Arial"/>
          <w:sz w:val="22"/>
          <w:szCs w:val="22"/>
        </w:rPr>
        <w:t>shows the 3D surface topography of EB2.1, reconstructed from SEM with SED images acquired at four rotational angles (90°, 180°, 270°, and 360°) using ProSuite</w:t>
      </w:r>
      <w:r w:rsidR="00D86DAD">
        <w:rPr>
          <w:rFonts w:ascii="Arial" w:hAnsi="Arial" w:cs="Arial"/>
          <w:sz w:val="22"/>
          <w:szCs w:val="22"/>
        </w:rPr>
        <w:t xml:space="preserve"> image analysis software (Nanoscience Instruments)</w:t>
      </w:r>
      <w:r w:rsidRPr="00D55C4E">
        <w:rPr>
          <w:rFonts w:ascii="Arial" w:hAnsi="Arial" w:cs="Arial"/>
          <w:sz w:val="22"/>
          <w:szCs w:val="22"/>
        </w:rPr>
        <w:t>. A maximum peak-to-valley height difference of 3.4 µm and an average roughness of 1.67 ± 0.06 µm were measured across three randomly selected profiles.</w:t>
      </w:r>
    </w:p>
    <w:p w14:paraId="729835E8" w14:textId="2E750C35" w:rsidR="000A67CB" w:rsidRPr="00D55C4E" w:rsidRDefault="00700DBC" w:rsidP="00D55C4E">
      <w:pPr>
        <w:spacing w:line="360" w:lineRule="auto"/>
        <w:rPr>
          <w:rFonts w:ascii="Arial" w:hAnsi="Arial" w:cs="Arial"/>
          <w:sz w:val="22"/>
          <w:szCs w:val="22"/>
        </w:rPr>
      </w:pPr>
      <w:r>
        <w:rPr>
          <w:rFonts w:ascii="Arial" w:hAnsi="Arial" w:cs="Arial"/>
          <w:noProof/>
          <w:sz w:val="22"/>
          <w:szCs w:val="22"/>
          <w14:ligatures w14:val="standardContextual"/>
        </w:rPr>
        <w:lastRenderedPageBreak/>
        <w:drawing>
          <wp:inline distT="0" distB="0" distL="0" distR="0" wp14:anchorId="5B622059" wp14:editId="0088AF5E">
            <wp:extent cx="5943600" cy="4071620"/>
            <wp:effectExtent l="0" t="0" r="0" b="5080"/>
            <wp:docPr id="713006489" name="Picture 2" descr="A diagram of a mach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006489" name="Picture 2" descr="A diagram of a machine&#10;&#10;AI-generated content may be incorrect."/>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4071620"/>
                    </a:xfrm>
                    <a:prstGeom prst="rect">
                      <a:avLst/>
                    </a:prstGeom>
                  </pic:spPr>
                </pic:pic>
              </a:graphicData>
            </a:graphic>
          </wp:inline>
        </w:drawing>
      </w:r>
    </w:p>
    <w:p w14:paraId="5458ECFB" w14:textId="77777777" w:rsidR="000A67CB" w:rsidRPr="00D55C4E" w:rsidRDefault="000A67CB" w:rsidP="00D55C4E">
      <w:pPr>
        <w:spacing w:line="360" w:lineRule="auto"/>
        <w:jc w:val="both"/>
        <w:rPr>
          <w:rFonts w:ascii="Arial" w:hAnsi="Arial" w:cs="Arial"/>
          <w:b/>
          <w:bCs/>
          <w:sz w:val="22"/>
          <w:szCs w:val="22"/>
        </w:rPr>
      </w:pPr>
      <w:r w:rsidRPr="00D55C4E">
        <w:rPr>
          <w:rFonts w:ascii="Arial" w:hAnsi="Arial" w:cs="Arial"/>
          <w:b/>
          <w:bCs/>
          <w:sz w:val="22"/>
          <w:szCs w:val="22"/>
        </w:rPr>
        <w:t xml:space="preserve">Figure S1. EndoBot fabrication process. </w:t>
      </w:r>
    </w:p>
    <w:p w14:paraId="72884201" w14:textId="77777777" w:rsidR="000A67CB" w:rsidRPr="00D55C4E" w:rsidRDefault="000A67CB" w:rsidP="00D55C4E">
      <w:pPr>
        <w:spacing w:line="360" w:lineRule="auto"/>
        <w:jc w:val="both"/>
        <w:rPr>
          <w:rFonts w:ascii="Arial" w:hAnsi="Arial" w:cs="Arial"/>
          <w:b/>
          <w:bCs/>
          <w:sz w:val="22"/>
          <w:szCs w:val="22"/>
        </w:rPr>
      </w:pPr>
    </w:p>
    <w:p w14:paraId="705924FC" w14:textId="77777777" w:rsidR="000A67CB" w:rsidRPr="00D55C4E" w:rsidRDefault="000A67CB" w:rsidP="00D55C4E">
      <w:pPr>
        <w:spacing w:line="360" w:lineRule="auto"/>
        <w:jc w:val="both"/>
        <w:rPr>
          <w:rFonts w:ascii="Arial" w:hAnsi="Arial" w:cs="Arial"/>
          <w:b/>
          <w:bCs/>
          <w:sz w:val="22"/>
          <w:szCs w:val="22"/>
        </w:rPr>
      </w:pPr>
    </w:p>
    <w:p w14:paraId="26ECC4DE" w14:textId="77777777" w:rsidR="000A67CB" w:rsidRPr="00D55C4E" w:rsidRDefault="000A67CB" w:rsidP="00D55C4E">
      <w:pPr>
        <w:spacing w:line="360" w:lineRule="auto"/>
        <w:jc w:val="both"/>
        <w:rPr>
          <w:rFonts w:ascii="Arial" w:hAnsi="Arial" w:cs="Arial"/>
          <w:b/>
          <w:bCs/>
          <w:sz w:val="22"/>
          <w:szCs w:val="22"/>
        </w:rPr>
      </w:pPr>
    </w:p>
    <w:p w14:paraId="64495316" w14:textId="77777777" w:rsidR="000A67CB" w:rsidRDefault="000A67CB" w:rsidP="00D55C4E">
      <w:pPr>
        <w:spacing w:line="360" w:lineRule="auto"/>
        <w:jc w:val="both"/>
        <w:rPr>
          <w:rFonts w:ascii="Arial" w:hAnsi="Arial" w:cs="Arial"/>
          <w:b/>
          <w:bCs/>
          <w:sz w:val="22"/>
          <w:szCs w:val="22"/>
        </w:rPr>
      </w:pPr>
    </w:p>
    <w:p w14:paraId="7D6C68CE" w14:textId="77777777" w:rsidR="00700DBC" w:rsidRPr="00D55C4E" w:rsidRDefault="00700DBC" w:rsidP="00D55C4E">
      <w:pPr>
        <w:spacing w:line="360" w:lineRule="auto"/>
        <w:jc w:val="both"/>
        <w:rPr>
          <w:rFonts w:ascii="Arial" w:hAnsi="Arial" w:cs="Arial"/>
          <w:b/>
          <w:bCs/>
          <w:sz w:val="22"/>
          <w:szCs w:val="22"/>
        </w:rPr>
      </w:pPr>
    </w:p>
    <w:p w14:paraId="6C05560C" w14:textId="77777777" w:rsidR="000A67CB" w:rsidRPr="00D55C4E" w:rsidRDefault="000A67CB" w:rsidP="00D55C4E">
      <w:pPr>
        <w:spacing w:line="360" w:lineRule="auto"/>
        <w:jc w:val="both"/>
        <w:rPr>
          <w:rFonts w:ascii="Arial" w:hAnsi="Arial" w:cs="Arial"/>
          <w:b/>
          <w:bCs/>
          <w:sz w:val="22"/>
          <w:szCs w:val="22"/>
        </w:rPr>
      </w:pPr>
    </w:p>
    <w:p w14:paraId="23C2E925" w14:textId="21EB869F" w:rsidR="000A67CB" w:rsidRPr="00D55C4E" w:rsidRDefault="00700DBC" w:rsidP="00D55C4E">
      <w:pPr>
        <w:spacing w:line="360" w:lineRule="auto"/>
        <w:jc w:val="both"/>
        <w:rPr>
          <w:rFonts w:ascii="Arial" w:hAnsi="Arial" w:cs="Arial"/>
          <w:b/>
          <w:bCs/>
          <w:sz w:val="22"/>
          <w:szCs w:val="22"/>
        </w:rPr>
      </w:pPr>
      <w:r>
        <w:rPr>
          <w:rFonts w:ascii="Arial" w:hAnsi="Arial" w:cs="Arial"/>
          <w:b/>
          <w:bCs/>
          <w:noProof/>
          <w:sz w:val="22"/>
          <w:szCs w:val="22"/>
          <w14:ligatures w14:val="standardContextual"/>
        </w:rPr>
        <w:lastRenderedPageBreak/>
        <w:drawing>
          <wp:inline distT="0" distB="0" distL="0" distR="0" wp14:anchorId="639851DC" wp14:editId="6CA7E853">
            <wp:extent cx="5943600" cy="2525395"/>
            <wp:effectExtent l="0" t="0" r="0" b="8255"/>
            <wp:docPr id="460623870" name="Picture 4" descr="A diagram of a metal contain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623870" name="Picture 4" descr="A diagram of a metal container&#10;&#10;AI-generated content may be incorrect."/>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2525395"/>
                    </a:xfrm>
                    <a:prstGeom prst="rect">
                      <a:avLst/>
                    </a:prstGeom>
                  </pic:spPr>
                </pic:pic>
              </a:graphicData>
            </a:graphic>
          </wp:inline>
        </w:drawing>
      </w:r>
    </w:p>
    <w:p w14:paraId="077701BE" w14:textId="6EA28A7E" w:rsidR="000A67CB" w:rsidRPr="00D55C4E" w:rsidRDefault="000A67CB" w:rsidP="00D55C4E">
      <w:pPr>
        <w:spacing w:line="360" w:lineRule="auto"/>
        <w:jc w:val="both"/>
        <w:rPr>
          <w:rFonts w:ascii="Arial" w:hAnsi="Arial" w:cs="Arial"/>
          <w:sz w:val="22"/>
          <w:szCs w:val="22"/>
        </w:rPr>
      </w:pPr>
      <w:r w:rsidRPr="00D55C4E">
        <w:rPr>
          <w:rFonts w:ascii="Arial" w:hAnsi="Arial" w:cs="Arial"/>
          <w:b/>
          <w:bCs/>
          <w:sz w:val="22"/>
          <w:szCs w:val="22"/>
        </w:rPr>
        <w:t xml:space="preserve">Figure S2. EndoBot magnetization process. </w:t>
      </w:r>
      <w:r w:rsidRPr="00D55C4E">
        <w:rPr>
          <w:rFonts w:ascii="Arial" w:hAnsi="Arial" w:cs="Arial"/>
          <w:sz w:val="22"/>
          <w:szCs w:val="22"/>
        </w:rPr>
        <w:t xml:space="preserve">To generate a strong and directionally well-controlled </w:t>
      </w:r>
      <w:r w:rsidRPr="00700DBC">
        <w:rPr>
          <w:rFonts w:ascii="Arial" w:hAnsi="Arial" w:cs="Arial"/>
          <w:b/>
          <w:bCs/>
          <w:i/>
          <w:iCs/>
          <w:sz w:val="22"/>
          <w:szCs w:val="22"/>
        </w:rPr>
        <w:t>M</w:t>
      </w:r>
      <w:r w:rsidR="00700DBC" w:rsidRPr="00700DBC">
        <w:rPr>
          <w:rFonts w:ascii="Arial" w:hAnsi="Arial" w:cs="Arial"/>
          <w:sz w:val="22"/>
          <w:szCs w:val="22"/>
          <w:vertAlign w:val="subscript"/>
        </w:rPr>
        <w:t>r</w:t>
      </w:r>
      <w:r w:rsidRPr="00D55C4E">
        <w:rPr>
          <w:rFonts w:ascii="Arial" w:hAnsi="Arial" w:cs="Arial"/>
          <w:sz w:val="22"/>
          <w:szCs w:val="22"/>
        </w:rPr>
        <w:t xml:space="preserve">, EndoBots were subjected to high uniform magnetic field (~1.1 T) using a custom build magnetic yoke. </w:t>
      </w:r>
    </w:p>
    <w:p w14:paraId="7B8A8C91" w14:textId="77777777" w:rsidR="000A67CB" w:rsidRPr="00D55C4E" w:rsidRDefault="000A67CB" w:rsidP="00D55C4E">
      <w:pPr>
        <w:spacing w:line="360" w:lineRule="auto"/>
        <w:jc w:val="both"/>
        <w:rPr>
          <w:rFonts w:ascii="Arial" w:hAnsi="Arial" w:cs="Arial"/>
          <w:sz w:val="22"/>
          <w:szCs w:val="22"/>
        </w:rPr>
      </w:pPr>
    </w:p>
    <w:p w14:paraId="0D3F9FDF" w14:textId="77777777" w:rsidR="000A67CB" w:rsidRPr="00D55C4E" w:rsidRDefault="000A67CB" w:rsidP="00D55C4E">
      <w:pPr>
        <w:spacing w:line="360" w:lineRule="auto"/>
        <w:jc w:val="both"/>
        <w:rPr>
          <w:rFonts w:ascii="Arial" w:hAnsi="Arial" w:cs="Arial"/>
          <w:sz w:val="22"/>
          <w:szCs w:val="22"/>
        </w:rPr>
      </w:pPr>
    </w:p>
    <w:p w14:paraId="5CE4F7F7" w14:textId="77777777" w:rsidR="000A67CB" w:rsidRPr="00D55C4E" w:rsidRDefault="000A67CB" w:rsidP="00D55C4E">
      <w:pPr>
        <w:spacing w:line="360" w:lineRule="auto"/>
        <w:jc w:val="both"/>
        <w:rPr>
          <w:rFonts w:ascii="Arial" w:hAnsi="Arial" w:cs="Arial"/>
          <w:sz w:val="22"/>
          <w:szCs w:val="22"/>
        </w:rPr>
      </w:pPr>
    </w:p>
    <w:p w14:paraId="5709A348" w14:textId="77777777" w:rsidR="000A67CB" w:rsidRPr="00D55C4E" w:rsidRDefault="000A67CB" w:rsidP="00D55C4E">
      <w:pPr>
        <w:spacing w:line="360" w:lineRule="auto"/>
        <w:jc w:val="both"/>
        <w:rPr>
          <w:rFonts w:ascii="Arial" w:hAnsi="Arial" w:cs="Arial"/>
          <w:sz w:val="22"/>
          <w:szCs w:val="22"/>
        </w:rPr>
      </w:pPr>
    </w:p>
    <w:p w14:paraId="27C9F838" w14:textId="77777777" w:rsidR="000A67CB" w:rsidRPr="00D55C4E" w:rsidRDefault="000A67CB" w:rsidP="00D55C4E">
      <w:pPr>
        <w:spacing w:line="360" w:lineRule="auto"/>
        <w:jc w:val="both"/>
        <w:rPr>
          <w:rFonts w:ascii="Arial" w:hAnsi="Arial" w:cs="Arial"/>
          <w:sz w:val="22"/>
          <w:szCs w:val="22"/>
        </w:rPr>
      </w:pPr>
    </w:p>
    <w:p w14:paraId="0A4447E0" w14:textId="77777777" w:rsidR="000A67CB" w:rsidRPr="00D55C4E" w:rsidRDefault="000A67CB" w:rsidP="00D55C4E">
      <w:pPr>
        <w:spacing w:line="360" w:lineRule="auto"/>
        <w:jc w:val="both"/>
        <w:rPr>
          <w:rFonts w:ascii="Arial" w:hAnsi="Arial" w:cs="Arial"/>
          <w:sz w:val="22"/>
          <w:szCs w:val="22"/>
        </w:rPr>
      </w:pPr>
    </w:p>
    <w:p w14:paraId="78861372" w14:textId="77777777" w:rsidR="000A67CB" w:rsidRPr="00D55C4E" w:rsidRDefault="000A67CB" w:rsidP="00D55C4E">
      <w:pPr>
        <w:spacing w:line="360" w:lineRule="auto"/>
        <w:jc w:val="both"/>
        <w:rPr>
          <w:rFonts w:ascii="Arial" w:hAnsi="Arial" w:cs="Arial"/>
          <w:sz w:val="22"/>
          <w:szCs w:val="22"/>
        </w:rPr>
      </w:pPr>
    </w:p>
    <w:p w14:paraId="4AA4E9A9" w14:textId="77777777" w:rsidR="000A67CB" w:rsidRPr="00D55C4E" w:rsidRDefault="000A67CB" w:rsidP="00D55C4E">
      <w:pPr>
        <w:spacing w:line="360" w:lineRule="auto"/>
        <w:jc w:val="both"/>
        <w:rPr>
          <w:rFonts w:ascii="Arial" w:hAnsi="Arial" w:cs="Arial"/>
          <w:sz w:val="22"/>
          <w:szCs w:val="22"/>
        </w:rPr>
      </w:pPr>
    </w:p>
    <w:p w14:paraId="33A4CBF1" w14:textId="77777777" w:rsidR="000A67CB" w:rsidRPr="00D55C4E" w:rsidRDefault="000A67CB" w:rsidP="00D55C4E">
      <w:pPr>
        <w:spacing w:line="360" w:lineRule="auto"/>
        <w:jc w:val="both"/>
        <w:rPr>
          <w:rFonts w:ascii="Arial" w:hAnsi="Arial" w:cs="Arial"/>
          <w:sz w:val="22"/>
          <w:szCs w:val="22"/>
        </w:rPr>
      </w:pPr>
    </w:p>
    <w:p w14:paraId="5430A455" w14:textId="77777777" w:rsidR="000A67CB" w:rsidRPr="00D55C4E" w:rsidRDefault="000A67CB" w:rsidP="00D55C4E">
      <w:pPr>
        <w:spacing w:line="360" w:lineRule="auto"/>
        <w:jc w:val="both"/>
        <w:rPr>
          <w:rFonts w:ascii="Arial" w:hAnsi="Arial" w:cs="Arial"/>
          <w:sz w:val="22"/>
          <w:szCs w:val="22"/>
        </w:rPr>
      </w:pPr>
    </w:p>
    <w:p w14:paraId="691D2B2A" w14:textId="77777777" w:rsidR="000A67CB" w:rsidRPr="00D55C4E" w:rsidRDefault="000A67CB" w:rsidP="00D55C4E">
      <w:pPr>
        <w:spacing w:line="360" w:lineRule="auto"/>
        <w:jc w:val="both"/>
        <w:rPr>
          <w:rFonts w:ascii="Arial" w:hAnsi="Arial" w:cs="Arial"/>
          <w:sz w:val="22"/>
          <w:szCs w:val="22"/>
        </w:rPr>
      </w:pPr>
    </w:p>
    <w:p w14:paraId="1F0DE5BE" w14:textId="77777777" w:rsidR="000A67CB" w:rsidRPr="00D55C4E" w:rsidRDefault="000A67CB" w:rsidP="00D55C4E">
      <w:pPr>
        <w:spacing w:line="360" w:lineRule="auto"/>
        <w:jc w:val="both"/>
        <w:rPr>
          <w:rFonts w:ascii="Arial" w:hAnsi="Arial" w:cs="Arial"/>
          <w:sz w:val="22"/>
          <w:szCs w:val="22"/>
        </w:rPr>
      </w:pPr>
    </w:p>
    <w:p w14:paraId="73336AAF" w14:textId="085BFCAA" w:rsidR="000A67CB" w:rsidRPr="00D55C4E" w:rsidRDefault="009F6216" w:rsidP="00D55C4E">
      <w:pPr>
        <w:spacing w:line="360" w:lineRule="auto"/>
        <w:jc w:val="center"/>
        <w:rPr>
          <w:rFonts w:ascii="Arial" w:hAnsi="Arial" w:cs="Arial"/>
          <w:sz w:val="22"/>
          <w:szCs w:val="22"/>
        </w:rPr>
      </w:pPr>
      <w:r>
        <w:rPr>
          <w:rFonts w:ascii="Arial" w:hAnsi="Arial" w:cs="Arial"/>
          <w:noProof/>
          <w:sz w:val="22"/>
          <w:szCs w:val="22"/>
          <w14:ligatures w14:val="standardContextual"/>
        </w:rPr>
        <w:lastRenderedPageBreak/>
        <w:drawing>
          <wp:inline distT="0" distB="0" distL="0" distR="0" wp14:anchorId="4BF8C705" wp14:editId="62057893">
            <wp:extent cx="4441989" cy="4483140"/>
            <wp:effectExtent l="0" t="0" r="0" b="0"/>
            <wp:docPr id="2013035590" name="Picture 5" descr="A diagram of a measuring devi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035590" name="Picture 5" descr="A diagram of a measuring device&#10;&#10;AI-generated content may be incorrect."/>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441989" cy="4483140"/>
                    </a:xfrm>
                    <a:prstGeom prst="rect">
                      <a:avLst/>
                    </a:prstGeom>
                  </pic:spPr>
                </pic:pic>
              </a:graphicData>
            </a:graphic>
          </wp:inline>
        </w:drawing>
      </w:r>
    </w:p>
    <w:p w14:paraId="1690B26A" w14:textId="309AF22D" w:rsidR="000A67CB" w:rsidRPr="00D55C4E" w:rsidRDefault="000A67CB" w:rsidP="00D55C4E">
      <w:pPr>
        <w:spacing w:line="360" w:lineRule="auto"/>
        <w:jc w:val="both"/>
        <w:rPr>
          <w:rFonts w:ascii="Arial" w:hAnsi="Arial" w:cs="Arial"/>
          <w:b/>
          <w:bCs/>
          <w:sz w:val="22"/>
          <w:szCs w:val="22"/>
        </w:rPr>
      </w:pPr>
      <w:r w:rsidRPr="00D55C4E">
        <w:rPr>
          <w:rFonts w:ascii="Arial" w:hAnsi="Arial" w:cs="Arial"/>
          <w:b/>
          <w:bCs/>
          <w:sz w:val="22"/>
          <w:szCs w:val="22"/>
        </w:rPr>
        <w:t xml:space="preserve">Figure S3. Consistency and scalability of the EndoBot fabrication method. </w:t>
      </w:r>
      <w:r w:rsidRPr="00D55C4E">
        <w:rPr>
          <w:rFonts w:ascii="Arial" w:hAnsi="Arial" w:cs="Arial"/>
          <w:sz w:val="22"/>
          <w:szCs w:val="22"/>
        </w:rPr>
        <w:t xml:space="preserve">(A) </w:t>
      </w:r>
      <w:r w:rsidR="002454C2">
        <w:rPr>
          <w:rFonts w:ascii="Arial" w:hAnsi="Arial" w:cs="Arial"/>
          <w:sz w:val="22"/>
          <w:szCs w:val="22"/>
        </w:rPr>
        <w:t>Precision and accuracy</w:t>
      </w:r>
      <w:r w:rsidRPr="00D55C4E">
        <w:rPr>
          <w:rFonts w:ascii="Arial" w:hAnsi="Arial" w:cs="Arial"/>
          <w:sz w:val="22"/>
          <w:szCs w:val="22"/>
        </w:rPr>
        <w:t xml:space="preserve"> of the fabrication process.</w:t>
      </w:r>
      <w:r w:rsidR="00823287" w:rsidRPr="00D55C4E">
        <w:rPr>
          <w:rFonts w:ascii="Arial" w:hAnsi="Arial" w:cs="Arial"/>
          <w:sz w:val="22"/>
          <w:szCs w:val="22"/>
        </w:rPr>
        <w:t xml:space="preserve"> (B)</w:t>
      </w:r>
      <w:r w:rsidRPr="00D55C4E">
        <w:rPr>
          <w:rFonts w:ascii="Arial" w:hAnsi="Arial" w:cs="Arial"/>
          <w:sz w:val="22"/>
          <w:szCs w:val="22"/>
        </w:rPr>
        <w:t xml:space="preserve"> </w:t>
      </w:r>
      <w:r w:rsidR="00823287" w:rsidRPr="00D55C4E">
        <w:rPr>
          <w:rFonts w:ascii="Arial" w:hAnsi="Arial" w:cs="Arial"/>
          <w:sz w:val="22"/>
          <w:szCs w:val="22"/>
        </w:rPr>
        <w:t xml:space="preserve">EndoBot thickness was measured using a </w:t>
      </w:r>
      <w:r w:rsidR="00557D56">
        <w:rPr>
          <w:rFonts w:ascii="Arial" w:hAnsi="Arial" w:cs="Arial"/>
          <w:sz w:val="22"/>
          <w:szCs w:val="22"/>
        </w:rPr>
        <w:t xml:space="preserve">high </w:t>
      </w:r>
      <w:r w:rsidR="0045446E">
        <w:rPr>
          <w:rFonts w:ascii="Arial" w:hAnsi="Arial" w:cs="Arial"/>
          <w:sz w:val="22"/>
          <w:szCs w:val="22"/>
        </w:rPr>
        <w:t>precision</w:t>
      </w:r>
      <w:r w:rsidR="00557D56">
        <w:rPr>
          <w:rFonts w:ascii="Arial" w:hAnsi="Arial" w:cs="Arial"/>
          <w:sz w:val="22"/>
          <w:szCs w:val="22"/>
        </w:rPr>
        <w:t xml:space="preserve"> d</w:t>
      </w:r>
      <w:r w:rsidR="00823287" w:rsidRPr="00D55C4E">
        <w:rPr>
          <w:rFonts w:ascii="Arial" w:hAnsi="Arial" w:cs="Arial"/>
          <w:sz w:val="22"/>
          <w:szCs w:val="22"/>
        </w:rPr>
        <w:t xml:space="preserve">igital </w:t>
      </w:r>
      <w:r w:rsidR="00557D56">
        <w:rPr>
          <w:rFonts w:ascii="Arial" w:hAnsi="Arial" w:cs="Arial"/>
          <w:sz w:val="22"/>
          <w:szCs w:val="22"/>
        </w:rPr>
        <w:t>m</w:t>
      </w:r>
      <w:r w:rsidR="00823287" w:rsidRPr="00D55C4E">
        <w:rPr>
          <w:rFonts w:ascii="Arial" w:hAnsi="Arial" w:cs="Arial"/>
          <w:sz w:val="22"/>
          <w:szCs w:val="22"/>
        </w:rPr>
        <w:t>icrometer (Mitutoyo Corporation, Kawasaki, Japan</w:t>
      </w:r>
      <w:r w:rsidR="00E12C9C">
        <w:rPr>
          <w:rFonts w:ascii="Arial" w:hAnsi="Arial" w:cs="Arial"/>
          <w:sz w:val="22"/>
          <w:szCs w:val="22"/>
        </w:rPr>
        <w:t>; accuracy: 0.001 mm</w:t>
      </w:r>
      <w:r w:rsidR="00823287" w:rsidRPr="00D55C4E">
        <w:rPr>
          <w:rFonts w:ascii="Arial" w:hAnsi="Arial" w:cs="Arial"/>
          <w:sz w:val="22"/>
          <w:szCs w:val="22"/>
        </w:rPr>
        <w:t>)</w:t>
      </w:r>
      <w:r w:rsidR="00F716AB" w:rsidRPr="00D55C4E">
        <w:rPr>
          <w:rFonts w:ascii="Arial" w:hAnsi="Arial" w:cs="Arial"/>
          <w:sz w:val="22"/>
          <w:szCs w:val="22"/>
        </w:rPr>
        <w:t xml:space="preserve">. </w:t>
      </w:r>
      <w:r w:rsidR="006F0F37" w:rsidRPr="006F0F37">
        <w:rPr>
          <w:rFonts w:ascii="Arial" w:hAnsi="Arial" w:cs="Arial"/>
          <w:sz w:val="22"/>
          <w:szCs w:val="22"/>
        </w:rPr>
        <w:t xml:space="preserve">To ensure accurate measurement, the helical structure was first uncoiled and placed between two thin glass coverslips. The total thickness of the assembly (coverslips + EndoBot) was recorded. The EndoBot was then removed, and the combined thickness of the two coverslips was measured separately. The thickness of the EndoBot was calculated by subtracting the coverslip-only measurement from the total. </w:t>
      </w:r>
      <w:r w:rsidR="00202ED4" w:rsidRPr="00D55C4E">
        <w:rPr>
          <w:rFonts w:ascii="Arial" w:hAnsi="Arial" w:cs="Arial"/>
          <w:sz w:val="22"/>
          <w:szCs w:val="22"/>
        </w:rPr>
        <w:t>(C)</w:t>
      </w:r>
      <w:r w:rsidRPr="00D55C4E">
        <w:rPr>
          <w:rFonts w:ascii="Arial" w:hAnsi="Arial" w:cs="Arial"/>
          <w:sz w:val="22"/>
          <w:szCs w:val="22"/>
        </w:rPr>
        <w:t xml:space="preserve"> Scalab</w:t>
      </w:r>
      <w:r w:rsidR="00771BB7">
        <w:rPr>
          <w:rFonts w:ascii="Arial" w:hAnsi="Arial" w:cs="Arial"/>
          <w:sz w:val="22"/>
          <w:szCs w:val="22"/>
        </w:rPr>
        <w:t>le fabrication</w:t>
      </w:r>
      <w:r w:rsidRPr="00D55C4E">
        <w:rPr>
          <w:rFonts w:ascii="Arial" w:hAnsi="Arial" w:cs="Arial"/>
          <w:sz w:val="22"/>
          <w:szCs w:val="22"/>
        </w:rPr>
        <w:t xml:space="preserve"> </w:t>
      </w:r>
      <w:r w:rsidR="00771BB7">
        <w:rPr>
          <w:rFonts w:ascii="Arial" w:hAnsi="Arial" w:cs="Arial"/>
          <w:sz w:val="22"/>
          <w:szCs w:val="22"/>
        </w:rPr>
        <w:t>of</w:t>
      </w:r>
      <w:r w:rsidRPr="00D55C4E">
        <w:rPr>
          <w:rFonts w:ascii="Arial" w:hAnsi="Arial" w:cs="Arial"/>
          <w:sz w:val="22"/>
          <w:szCs w:val="22"/>
        </w:rPr>
        <w:t xml:space="preserve"> EndoBot</w:t>
      </w:r>
      <w:r w:rsidR="00771BB7">
        <w:rPr>
          <w:rFonts w:ascii="Arial" w:hAnsi="Arial" w:cs="Arial"/>
          <w:sz w:val="22"/>
          <w:szCs w:val="22"/>
        </w:rPr>
        <w:t>s</w:t>
      </w:r>
      <w:r w:rsidRPr="00D55C4E">
        <w:rPr>
          <w:rFonts w:ascii="Arial" w:hAnsi="Arial" w:cs="Arial"/>
          <w:sz w:val="22"/>
          <w:szCs w:val="22"/>
        </w:rPr>
        <w:t xml:space="preserve"> with diameters ranging from 1.0 to 4.0 mm.</w:t>
      </w:r>
    </w:p>
    <w:p w14:paraId="48194348" w14:textId="77777777" w:rsidR="000A67CB" w:rsidRPr="00D55C4E" w:rsidRDefault="000A67CB" w:rsidP="00D55C4E">
      <w:pPr>
        <w:spacing w:line="360" w:lineRule="auto"/>
        <w:jc w:val="both"/>
        <w:rPr>
          <w:rFonts w:ascii="Arial" w:hAnsi="Arial" w:cs="Arial"/>
          <w:sz w:val="22"/>
          <w:szCs w:val="22"/>
        </w:rPr>
      </w:pPr>
    </w:p>
    <w:p w14:paraId="0C36F288" w14:textId="77777777" w:rsidR="000A67CB" w:rsidRPr="00D55C4E" w:rsidRDefault="000A67CB" w:rsidP="00D55C4E">
      <w:pPr>
        <w:spacing w:line="360" w:lineRule="auto"/>
        <w:jc w:val="both"/>
        <w:rPr>
          <w:rFonts w:ascii="Arial" w:hAnsi="Arial" w:cs="Arial"/>
          <w:sz w:val="22"/>
          <w:szCs w:val="22"/>
        </w:rPr>
      </w:pPr>
    </w:p>
    <w:p w14:paraId="330308EC" w14:textId="77777777" w:rsidR="000A67CB" w:rsidRPr="00D55C4E" w:rsidRDefault="000A67CB" w:rsidP="00D55C4E">
      <w:pPr>
        <w:spacing w:line="360" w:lineRule="auto"/>
        <w:jc w:val="both"/>
        <w:rPr>
          <w:rFonts w:ascii="Arial" w:hAnsi="Arial" w:cs="Arial"/>
          <w:sz w:val="22"/>
          <w:szCs w:val="22"/>
        </w:rPr>
      </w:pPr>
    </w:p>
    <w:p w14:paraId="167A2472" w14:textId="77777777" w:rsidR="000A67CB" w:rsidRPr="00D55C4E" w:rsidRDefault="000A67CB" w:rsidP="00D55C4E">
      <w:pPr>
        <w:spacing w:line="360" w:lineRule="auto"/>
        <w:jc w:val="both"/>
        <w:rPr>
          <w:rFonts w:ascii="Arial" w:hAnsi="Arial" w:cs="Arial"/>
          <w:sz w:val="22"/>
          <w:szCs w:val="22"/>
        </w:rPr>
      </w:pPr>
    </w:p>
    <w:p w14:paraId="66D4F3AA" w14:textId="77777777" w:rsidR="000A67CB" w:rsidRPr="00D55C4E" w:rsidRDefault="000A67CB" w:rsidP="00D55C4E">
      <w:pPr>
        <w:spacing w:line="360" w:lineRule="auto"/>
        <w:rPr>
          <w:rFonts w:ascii="Arial" w:hAnsi="Arial" w:cs="Arial"/>
          <w:color w:val="000000" w:themeColor="text1"/>
          <w:sz w:val="22"/>
          <w:szCs w:val="22"/>
        </w:rPr>
      </w:pPr>
    </w:p>
    <w:p w14:paraId="1294C130" w14:textId="77777777" w:rsidR="000A67CB" w:rsidRPr="00D55C4E" w:rsidRDefault="000A67CB" w:rsidP="00D55C4E">
      <w:pPr>
        <w:spacing w:line="360" w:lineRule="auto"/>
        <w:rPr>
          <w:rFonts w:ascii="Arial" w:hAnsi="Arial" w:cs="Arial"/>
          <w:color w:val="000000" w:themeColor="text1"/>
          <w:sz w:val="22"/>
          <w:szCs w:val="22"/>
        </w:rPr>
      </w:pPr>
    </w:p>
    <w:p w14:paraId="58C43E92" w14:textId="3DEF9F3B" w:rsidR="000A67CB" w:rsidRPr="00D55C4E" w:rsidRDefault="00C52996" w:rsidP="00D55C4E">
      <w:pPr>
        <w:spacing w:line="360" w:lineRule="auto"/>
        <w:rPr>
          <w:rFonts w:ascii="Arial" w:hAnsi="Arial" w:cs="Arial"/>
          <w:b/>
          <w:bCs/>
          <w:noProof/>
          <w:sz w:val="22"/>
          <w:szCs w:val="22"/>
        </w:rPr>
      </w:pPr>
      <w:r>
        <w:rPr>
          <w:rFonts w:ascii="Arial" w:hAnsi="Arial" w:cs="Arial"/>
          <w:b/>
          <w:bCs/>
          <w:noProof/>
          <w:sz w:val="22"/>
          <w:szCs w:val="22"/>
          <w14:ligatures w14:val="standardContextual"/>
        </w:rPr>
        <w:lastRenderedPageBreak/>
        <w:drawing>
          <wp:inline distT="0" distB="0" distL="0" distR="0" wp14:anchorId="2CBC655D" wp14:editId="1A392E1C">
            <wp:extent cx="5943600" cy="6871335"/>
            <wp:effectExtent l="0" t="0" r="0" b="5715"/>
            <wp:docPr id="724393119" name="Picture 6" descr="A collage of images of a variety of objec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393119" name="Picture 6" descr="A collage of images of a variety of objects&#10;&#10;AI-generated content may be incorrec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6871335"/>
                    </a:xfrm>
                    <a:prstGeom prst="rect">
                      <a:avLst/>
                    </a:prstGeom>
                  </pic:spPr>
                </pic:pic>
              </a:graphicData>
            </a:graphic>
          </wp:inline>
        </w:drawing>
      </w:r>
    </w:p>
    <w:p w14:paraId="7BA143A6" w14:textId="17000BD2" w:rsidR="000A67CB" w:rsidRPr="00D55C4E" w:rsidRDefault="000A67CB" w:rsidP="00D55C4E">
      <w:pPr>
        <w:spacing w:line="360" w:lineRule="auto"/>
        <w:jc w:val="both"/>
        <w:rPr>
          <w:rFonts w:ascii="Arial" w:hAnsi="Arial" w:cs="Arial"/>
          <w:b/>
          <w:bCs/>
          <w:sz w:val="22"/>
          <w:szCs w:val="22"/>
        </w:rPr>
      </w:pPr>
      <w:r w:rsidRPr="00D55C4E">
        <w:rPr>
          <w:rFonts w:ascii="Arial" w:hAnsi="Arial" w:cs="Arial"/>
          <w:b/>
          <w:bCs/>
          <w:sz w:val="22"/>
          <w:szCs w:val="22"/>
        </w:rPr>
        <w:t xml:space="preserve">Figure S4. EDS characterization of an EB2.1 surface. </w:t>
      </w:r>
      <w:r w:rsidRPr="00D55C4E">
        <w:rPr>
          <w:rFonts w:ascii="Arial" w:hAnsi="Arial" w:cs="Arial"/>
          <w:sz w:val="22"/>
          <w:szCs w:val="22"/>
        </w:rPr>
        <w:t>(A) Scanning electron microscopy image using a back-scattered electron detector (180º). EDS mapping of Nd, Fe</w:t>
      </w:r>
      <w:r w:rsidR="00447B47">
        <w:rPr>
          <w:rFonts w:ascii="Arial" w:hAnsi="Arial" w:cs="Arial"/>
          <w:sz w:val="22"/>
          <w:szCs w:val="22"/>
        </w:rPr>
        <w:t>,</w:t>
      </w:r>
      <w:r w:rsidRPr="00D55C4E">
        <w:rPr>
          <w:rFonts w:ascii="Arial" w:hAnsi="Arial" w:cs="Arial"/>
          <w:sz w:val="22"/>
          <w:szCs w:val="22"/>
        </w:rPr>
        <w:t xml:space="preserve"> and Si showing the distribution of the NdFeB particles within the PDMS matrix. (B) EDS spectrum.</w:t>
      </w:r>
    </w:p>
    <w:p w14:paraId="74AD249F" w14:textId="77777777" w:rsidR="000A67CB" w:rsidRPr="00D55C4E" w:rsidRDefault="000A67CB" w:rsidP="00D55C4E">
      <w:pPr>
        <w:spacing w:line="360" w:lineRule="auto"/>
        <w:rPr>
          <w:rFonts w:ascii="Arial" w:hAnsi="Arial" w:cs="Arial"/>
          <w:b/>
          <w:bCs/>
          <w:noProof/>
          <w:sz w:val="22"/>
          <w:szCs w:val="22"/>
        </w:rPr>
      </w:pPr>
    </w:p>
    <w:p w14:paraId="3162E891" w14:textId="77777777" w:rsidR="000A67CB" w:rsidRPr="00D55C4E" w:rsidRDefault="000A67CB" w:rsidP="00D55C4E">
      <w:pPr>
        <w:spacing w:line="360" w:lineRule="auto"/>
        <w:rPr>
          <w:rFonts w:ascii="Arial" w:hAnsi="Arial" w:cs="Arial"/>
          <w:b/>
          <w:bCs/>
          <w:noProof/>
          <w:sz w:val="22"/>
          <w:szCs w:val="22"/>
        </w:rPr>
      </w:pPr>
      <w:r w:rsidRPr="00D55C4E">
        <w:rPr>
          <w:rFonts w:ascii="Arial" w:hAnsi="Arial" w:cs="Arial"/>
          <w:b/>
          <w:bCs/>
          <w:noProof/>
          <w:sz w:val="22"/>
          <w:szCs w:val="22"/>
          <w14:ligatures w14:val="standardContextual"/>
        </w:rPr>
        <w:lastRenderedPageBreak/>
        <w:drawing>
          <wp:inline distT="0" distB="0" distL="0" distR="0" wp14:anchorId="7ED1A626" wp14:editId="1DD8111F">
            <wp:extent cx="5943600" cy="3077210"/>
            <wp:effectExtent l="0" t="0" r="0" b="0"/>
            <wp:docPr id="1742843673" name="Picture 4" descr="A screenshot of a computer generated im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843673" name="Picture 4" descr="A screenshot of a computer generated image&#10;&#10;AI-generated content may be incorrect."/>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3077210"/>
                    </a:xfrm>
                    <a:prstGeom prst="rect">
                      <a:avLst/>
                    </a:prstGeom>
                  </pic:spPr>
                </pic:pic>
              </a:graphicData>
            </a:graphic>
          </wp:inline>
        </w:drawing>
      </w:r>
    </w:p>
    <w:p w14:paraId="3A80BF71" w14:textId="77777777" w:rsidR="000A67CB" w:rsidRPr="00D55C4E" w:rsidRDefault="000A67CB" w:rsidP="00D55C4E">
      <w:pPr>
        <w:spacing w:line="360" w:lineRule="auto"/>
        <w:jc w:val="both"/>
        <w:rPr>
          <w:rFonts w:ascii="Arial" w:hAnsi="Arial" w:cs="Arial"/>
          <w:sz w:val="22"/>
          <w:szCs w:val="22"/>
        </w:rPr>
      </w:pPr>
      <w:r w:rsidRPr="00D55C4E">
        <w:rPr>
          <w:rFonts w:ascii="Arial" w:hAnsi="Arial" w:cs="Arial"/>
          <w:b/>
          <w:bCs/>
          <w:sz w:val="22"/>
          <w:szCs w:val="22"/>
        </w:rPr>
        <w:t xml:space="preserve">Figure S5. Topographical analysis of an uncoated EB2.1 surface. </w:t>
      </w:r>
    </w:p>
    <w:p w14:paraId="783D37CD" w14:textId="77777777" w:rsidR="000A67CB" w:rsidRPr="00D55C4E" w:rsidRDefault="000A67CB" w:rsidP="00D55C4E">
      <w:pPr>
        <w:spacing w:line="360" w:lineRule="auto"/>
        <w:rPr>
          <w:rFonts w:ascii="Arial" w:hAnsi="Arial" w:cs="Arial"/>
          <w:b/>
          <w:bCs/>
          <w:noProof/>
          <w:sz w:val="22"/>
          <w:szCs w:val="22"/>
        </w:rPr>
      </w:pPr>
      <w:r w:rsidRPr="00D55C4E">
        <w:rPr>
          <w:rFonts w:ascii="Arial" w:hAnsi="Arial" w:cs="Arial"/>
          <w:b/>
          <w:bCs/>
          <w:noProof/>
          <w:sz w:val="22"/>
          <w:szCs w:val="22"/>
        </w:rPr>
        <w:br w:type="page"/>
      </w:r>
    </w:p>
    <w:p w14:paraId="5F92A6F0" w14:textId="33C5516C" w:rsidR="000A67CB" w:rsidRPr="00D55C4E" w:rsidRDefault="00746FB6" w:rsidP="00D55C4E">
      <w:pPr>
        <w:spacing w:line="360" w:lineRule="auto"/>
        <w:jc w:val="center"/>
        <w:rPr>
          <w:rFonts w:ascii="Arial" w:hAnsi="Arial" w:cs="Arial"/>
          <w:b/>
          <w:bCs/>
          <w:sz w:val="22"/>
          <w:szCs w:val="22"/>
        </w:rPr>
      </w:pPr>
      <w:r>
        <w:rPr>
          <w:rFonts w:ascii="Arial" w:hAnsi="Arial" w:cs="Arial"/>
          <w:b/>
          <w:bCs/>
          <w:noProof/>
          <w:sz w:val="22"/>
          <w:szCs w:val="22"/>
          <w14:ligatures w14:val="standardContextual"/>
        </w:rPr>
        <w:lastRenderedPageBreak/>
        <w:drawing>
          <wp:inline distT="0" distB="0" distL="0" distR="0" wp14:anchorId="0543FAEC" wp14:editId="15C6ACE3">
            <wp:extent cx="2459897" cy="1812917"/>
            <wp:effectExtent l="0" t="0" r="0" b="0"/>
            <wp:docPr id="1918183725" name="Picture 40" descr="A diagram of a spiraling mach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183725" name="Picture 40" descr="A diagram of a spiraling machine&#10;&#10;AI-generated content may be incorrec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459897" cy="1812917"/>
                    </a:xfrm>
                    <a:prstGeom prst="rect">
                      <a:avLst/>
                    </a:prstGeom>
                  </pic:spPr>
                </pic:pic>
              </a:graphicData>
            </a:graphic>
          </wp:inline>
        </w:drawing>
      </w:r>
    </w:p>
    <w:p w14:paraId="181B1B95" w14:textId="77777777" w:rsidR="000A67CB" w:rsidRPr="00D55C4E" w:rsidRDefault="000A67CB" w:rsidP="00D55C4E">
      <w:pPr>
        <w:spacing w:line="360" w:lineRule="auto"/>
        <w:jc w:val="both"/>
        <w:rPr>
          <w:rFonts w:ascii="Arial" w:hAnsi="Arial" w:cs="Arial"/>
          <w:sz w:val="22"/>
          <w:szCs w:val="22"/>
        </w:rPr>
      </w:pPr>
      <w:r w:rsidRPr="00D55C4E">
        <w:rPr>
          <w:rFonts w:ascii="Arial" w:hAnsi="Arial" w:cs="Arial"/>
          <w:b/>
          <w:bCs/>
          <w:sz w:val="22"/>
          <w:szCs w:val="22"/>
        </w:rPr>
        <w:t xml:space="preserve">Table S2. </w:t>
      </w:r>
      <w:r w:rsidRPr="00D55C4E">
        <w:rPr>
          <w:rFonts w:ascii="Arial" w:hAnsi="Arial" w:cs="Arial"/>
          <w:sz w:val="22"/>
          <w:szCs w:val="22"/>
        </w:rPr>
        <w:t>Key structural parameters of the mechanically adaptive surface-crawling EndoBot.</w:t>
      </w:r>
    </w:p>
    <w:tbl>
      <w:tblPr>
        <w:tblStyle w:val="TableGrid"/>
        <w:tblW w:w="5116"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31"/>
        <w:gridCol w:w="1664"/>
        <w:gridCol w:w="2526"/>
        <w:gridCol w:w="2245"/>
        <w:gridCol w:w="1611"/>
      </w:tblGrid>
      <w:tr w:rsidR="00E44F31" w:rsidRPr="00D55C4E" w14:paraId="586BCF97" w14:textId="77777777" w:rsidTr="00115510">
        <w:tc>
          <w:tcPr>
            <w:tcW w:w="799" w:type="pct"/>
            <w:tcBorders>
              <w:top w:val="single" w:sz="4" w:space="0" w:color="auto"/>
              <w:bottom w:val="single" w:sz="4" w:space="0" w:color="auto"/>
            </w:tcBorders>
            <w:vAlign w:val="center"/>
          </w:tcPr>
          <w:p w14:paraId="62FDE729" w14:textId="77777777" w:rsidR="000A67CB" w:rsidRPr="00D55C4E" w:rsidRDefault="000A67CB" w:rsidP="00115510">
            <w:pPr>
              <w:spacing w:line="276" w:lineRule="auto"/>
              <w:jc w:val="center"/>
              <w:rPr>
                <w:rFonts w:ascii="Arial" w:hAnsi="Arial" w:cs="Arial"/>
                <w:b/>
                <w:bCs/>
                <w:sz w:val="20"/>
                <w:szCs w:val="20"/>
              </w:rPr>
            </w:pPr>
            <w:r w:rsidRPr="00D55C4E">
              <w:rPr>
                <w:rFonts w:ascii="Arial" w:hAnsi="Arial" w:cs="Arial"/>
                <w:b/>
                <w:bCs/>
                <w:sz w:val="20"/>
                <w:szCs w:val="20"/>
              </w:rPr>
              <w:t>Parameters</w:t>
            </w:r>
          </w:p>
        </w:tc>
        <w:tc>
          <w:tcPr>
            <w:tcW w:w="869" w:type="pct"/>
            <w:tcBorders>
              <w:top w:val="single" w:sz="4" w:space="0" w:color="auto"/>
              <w:bottom w:val="single" w:sz="4" w:space="0" w:color="auto"/>
            </w:tcBorders>
            <w:vAlign w:val="center"/>
          </w:tcPr>
          <w:p w14:paraId="419A0D66" w14:textId="77777777" w:rsidR="000A67CB" w:rsidRPr="00D55C4E" w:rsidRDefault="000A67CB" w:rsidP="00115510">
            <w:pPr>
              <w:spacing w:line="276" w:lineRule="auto"/>
              <w:jc w:val="center"/>
              <w:rPr>
                <w:rFonts w:ascii="Arial" w:hAnsi="Arial" w:cs="Arial"/>
                <w:b/>
                <w:bCs/>
                <w:sz w:val="20"/>
                <w:szCs w:val="20"/>
              </w:rPr>
            </w:pPr>
            <w:r w:rsidRPr="00D55C4E">
              <w:rPr>
                <w:rFonts w:ascii="Arial" w:hAnsi="Arial" w:cs="Arial"/>
                <w:b/>
                <w:bCs/>
                <w:sz w:val="20"/>
                <w:szCs w:val="20"/>
              </w:rPr>
              <w:t>Nominal value</w:t>
            </w:r>
          </w:p>
          <w:p w14:paraId="4E00E569" w14:textId="77777777" w:rsidR="000A67CB" w:rsidRPr="00D55C4E" w:rsidRDefault="000A67CB" w:rsidP="00115510">
            <w:pPr>
              <w:spacing w:line="276" w:lineRule="auto"/>
              <w:jc w:val="center"/>
              <w:rPr>
                <w:rFonts w:ascii="Arial" w:hAnsi="Arial" w:cs="Arial"/>
                <w:b/>
                <w:bCs/>
                <w:sz w:val="20"/>
                <w:szCs w:val="20"/>
              </w:rPr>
            </w:pPr>
            <w:r w:rsidRPr="00D55C4E">
              <w:rPr>
                <w:rFonts w:ascii="Arial" w:hAnsi="Arial" w:cs="Arial"/>
                <w:b/>
                <w:bCs/>
                <w:sz w:val="20"/>
                <w:szCs w:val="20"/>
              </w:rPr>
              <w:t>(as fabricated)</w:t>
            </w:r>
          </w:p>
        </w:tc>
        <w:tc>
          <w:tcPr>
            <w:tcW w:w="1319" w:type="pct"/>
            <w:tcBorders>
              <w:top w:val="single" w:sz="4" w:space="0" w:color="auto"/>
              <w:bottom w:val="single" w:sz="4" w:space="0" w:color="auto"/>
            </w:tcBorders>
            <w:vAlign w:val="center"/>
          </w:tcPr>
          <w:p w14:paraId="136DC171" w14:textId="77777777" w:rsidR="000A67CB" w:rsidRPr="00D55C4E" w:rsidRDefault="000A67CB" w:rsidP="00115510">
            <w:pPr>
              <w:spacing w:line="276" w:lineRule="auto"/>
              <w:jc w:val="center"/>
              <w:rPr>
                <w:rFonts w:ascii="Arial" w:hAnsi="Arial" w:cs="Arial"/>
                <w:b/>
                <w:bCs/>
                <w:sz w:val="20"/>
                <w:szCs w:val="20"/>
              </w:rPr>
            </w:pPr>
            <w:r w:rsidRPr="00D55C4E">
              <w:rPr>
                <w:rFonts w:ascii="Arial" w:hAnsi="Arial" w:cs="Arial"/>
                <w:b/>
                <w:bCs/>
                <w:sz w:val="20"/>
                <w:szCs w:val="20"/>
              </w:rPr>
              <w:t>Range of change during successful motion</w:t>
            </w:r>
          </w:p>
        </w:tc>
        <w:tc>
          <w:tcPr>
            <w:tcW w:w="1172" w:type="pct"/>
            <w:tcBorders>
              <w:top w:val="single" w:sz="4" w:space="0" w:color="auto"/>
              <w:bottom w:val="single" w:sz="4" w:space="0" w:color="auto"/>
            </w:tcBorders>
            <w:vAlign w:val="center"/>
          </w:tcPr>
          <w:p w14:paraId="74A2CCC9" w14:textId="77777777" w:rsidR="000A67CB" w:rsidRPr="00D55C4E" w:rsidRDefault="000A67CB" w:rsidP="00115510">
            <w:pPr>
              <w:spacing w:line="276" w:lineRule="auto"/>
              <w:jc w:val="center"/>
              <w:rPr>
                <w:rFonts w:ascii="Arial" w:hAnsi="Arial" w:cs="Arial"/>
                <w:b/>
                <w:bCs/>
                <w:sz w:val="20"/>
                <w:szCs w:val="20"/>
              </w:rPr>
            </w:pPr>
            <w:r w:rsidRPr="00D55C4E">
              <w:rPr>
                <w:rFonts w:ascii="Arial" w:hAnsi="Arial" w:cs="Arial"/>
                <w:b/>
                <w:bCs/>
                <w:sz w:val="20"/>
                <w:szCs w:val="20"/>
              </w:rPr>
              <w:t>Function</w:t>
            </w:r>
          </w:p>
        </w:tc>
        <w:tc>
          <w:tcPr>
            <w:tcW w:w="841" w:type="pct"/>
            <w:tcBorders>
              <w:top w:val="single" w:sz="4" w:space="0" w:color="auto"/>
              <w:bottom w:val="single" w:sz="4" w:space="0" w:color="auto"/>
            </w:tcBorders>
            <w:vAlign w:val="center"/>
          </w:tcPr>
          <w:p w14:paraId="249738D3" w14:textId="51FFE527" w:rsidR="000A67CB" w:rsidRPr="00D55C4E" w:rsidRDefault="00DA54C2" w:rsidP="00115510">
            <w:pPr>
              <w:spacing w:line="276" w:lineRule="auto"/>
              <w:jc w:val="center"/>
              <w:rPr>
                <w:rFonts w:ascii="Arial" w:hAnsi="Arial" w:cs="Arial"/>
                <w:b/>
                <w:bCs/>
                <w:sz w:val="20"/>
                <w:szCs w:val="20"/>
              </w:rPr>
            </w:pPr>
            <w:r>
              <w:rPr>
                <w:rFonts w:ascii="Arial" w:hAnsi="Arial" w:cs="Arial"/>
                <w:b/>
                <w:bCs/>
                <w:sz w:val="20"/>
                <w:szCs w:val="20"/>
              </w:rPr>
              <w:t>Justification</w:t>
            </w:r>
            <w:r w:rsidR="000A67CB" w:rsidRPr="00D55C4E">
              <w:rPr>
                <w:rFonts w:ascii="Arial" w:hAnsi="Arial" w:cs="Arial"/>
                <w:b/>
                <w:bCs/>
                <w:sz w:val="20"/>
                <w:szCs w:val="20"/>
              </w:rPr>
              <w:t xml:space="preserve"> base</w:t>
            </w:r>
          </w:p>
        </w:tc>
      </w:tr>
      <w:tr w:rsidR="00E44F31" w:rsidRPr="00D55C4E" w14:paraId="48631A2A" w14:textId="77777777" w:rsidTr="00E44F31">
        <w:tc>
          <w:tcPr>
            <w:tcW w:w="799" w:type="pct"/>
            <w:tcBorders>
              <w:top w:val="single" w:sz="4" w:space="0" w:color="auto"/>
              <w:bottom w:val="nil"/>
            </w:tcBorders>
            <w:shd w:val="clear" w:color="auto" w:fill="F2F2F2" w:themeFill="background1" w:themeFillShade="F2"/>
            <w:vAlign w:val="center"/>
          </w:tcPr>
          <w:p w14:paraId="3B07C4FF" w14:textId="3349FC1E" w:rsidR="000A67CB" w:rsidRPr="00D55C4E" w:rsidRDefault="00185FCF" w:rsidP="00D55C4E">
            <w:pPr>
              <w:spacing w:line="360" w:lineRule="auto"/>
              <w:jc w:val="center"/>
              <w:rPr>
                <w:rFonts w:ascii="Cambria Math" w:hAnsi="Cambria Math" w:cs="Arial"/>
                <w:sz w:val="22"/>
                <w:szCs w:val="22"/>
              </w:rPr>
            </w:pPr>
            <w:r>
              <w:rPr>
                <w:rFonts w:ascii="Cambria Math" w:hAnsi="Cambria Math" w:cs="Arial"/>
                <w:i/>
                <w:iCs/>
                <w:sz w:val="22"/>
                <w:szCs w:val="22"/>
                <w:vertAlign w:val="superscript"/>
              </w:rPr>
              <w:t>(</w:t>
            </w:r>
            <w:r w:rsidR="000A67CB" w:rsidRPr="00D55C4E">
              <w:rPr>
                <w:rFonts w:ascii="Cambria Math" w:hAnsi="Cambria Math" w:cs="Arial"/>
                <w:i/>
                <w:iCs/>
                <w:sz w:val="22"/>
                <w:szCs w:val="22"/>
                <w:vertAlign w:val="superscript"/>
              </w:rPr>
              <w:t>1</w:t>
            </w:r>
            <w:r>
              <w:rPr>
                <w:rFonts w:ascii="Cambria Math" w:hAnsi="Cambria Math" w:cs="Arial"/>
                <w:i/>
                <w:iCs/>
                <w:sz w:val="22"/>
                <w:szCs w:val="22"/>
                <w:vertAlign w:val="superscript"/>
              </w:rPr>
              <w:t>)</w:t>
            </w:r>
            <w:r w:rsidR="000A67CB" w:rsidRPr="00D55C4E">
              <w:rPr>
                <w:rFonts w:ascii="Cambria Math" w:hAnsi="Cambria Math" w:cs="Arial"/>
                <w:i/>
                <w:iCs/>
                <w:sz w:val="22"/>
                <w:szCs w:val="22"/>
                <w:vertAlign w:val="superscript"/>
              </w:rPr>
              <w:t xml:space="preserve">  </w:t>
            </w:r>
            <m:oMath>
              <m:f>
                <m:fPr>
                  <m:type m:val="lin"/>
                  <m:ctrlPr>
                    <w:rPr>
                      <w:rFonts w:ascii="Cambria Math" w:hAnsi="Cambria Math" w:cs="Arial"/>
                      <w:i/>
                      <w:sz w:val="22"/>
                      <w:szCs w:val="22"/>
                    </w:rPr>
                  </m:ctrlPr>
                </m:fPr>
                <m:num>
                  <m:sSub>
                    <m:sSubPr>
                      <m:ctrlPr>
                        <w:rPr>
                          <w:rFonts w:ascii="Cambria Math" w:hAnsi="Cambria Math" w:cs="Arial"/>
                          <w:i/>
                          <w:sz w:val="22"/>
                          <w:szCs w:val="22"/>
                        </w:rPr>
                      </m:ctrlPr>
                    </m:sSubPr>
                    <m:e>
                      <m:r>
                        <w:rPr>
                          <w:rFonts w:ascii="Cambria Math" w:hAnsi="Cambria Math" w:cs="Arial"/>
                          <w:sz w:val="22"/>
                          <w:szCs w:val="22"/>
                        </w:rPr>
                        <m:t>D</m:t>
                      </m:r>
                    </m:e>
                    <m:sub>
                      <m:r>
                        <m:rPr>
                          <m:sty m:val="p"/>
                        </m:rPr>
                        <w:rPr>
                          <w:rFonts w:ascii="Cambria Math" w:hAnsi="Cambria Math" w:cs="Arial"/>
                          <w:sz w:val="22"/>
                          <w:szCs w:val="22"/>
                        </w:rPr>
                        <m:t>r</m:t>
                      </m:r>
                    </m:sub>
                  </m:sSub>
                </m:num>
                <m:den>
                  <m:sSub>
                    <m:sSubPr>
                      <m:ctrlPr>
                        <w:rPr>
                          <w:rFonts w:ascii="Cambria Math" w:hAnsi="Cambria Math" w:cs="Arial"/>
                          <w:i/>
                          <w:sz w:val="22"/>
                          <w:szCs w:val="22"/>
                        </w:rPr>
                      </m:ctrlPr>
                    </m:sSubPr>
                    <m:e>
                      <m:r>
                        <w:rPr>
                          <w:rFonts w:ascii="Cambria Math" w:hAnsi="Cambria Math" w:cs="Arial"/>
                          <w:sz w:val="22"/>
                          <w:szCs w:val="22"/>
                        </w:rPr>
                        <m:t>D</m:t>
                      </m:r>
                    </m:e>
                    <m:sub>
                      <m:r>
                        <m:rPr>
                          <m:sty m:val="p"/>
                        </m:rPr>
                        <w:rPr>
                          <w:rFonts w:ascii="Cambria Math" w:hAnsi="Cambria Math" w:cs="Arial"/>
                          <w:sz w:val="22"/>
                          <w:szCs w:val="22"/>
                        </w:rPr>
                        <m:t>c</m:t>
                      </m:r>
                    </m:sub>
                  </m:sSub>
                </m:den>
              </m:f>
            </m:oMath>
          </w:p>
        </w:tc>
        <w:tc>
          <w:tcPr>
            <w:tcW w:w="869" w:type="pct"/>
            <w:tcBorders>
              <w:top w:val="single" w:sz="4" w:space="0" w:color="auto"/>
              <w:bottom w:val="nil"/>
            </w:tcBorders>
            <w:shd w:val="clear" w:color="auto" w:fill="F2F2F2" w:themeFill="background1" w:themeFillShade="F2"/>
            <w:vAlign w:val="center"/>
          </w:tcPr>
          <w:p w14:paraId="341D4F1E" w14:textId="77777777" w:rsidR="000A67CB" w:rsidRPr="00D55C4E" w:rsidRDefault="000A67CB" w:rsidP="00D55C4E">
            <w:pPr>
              <w:spacing w:line="360" w:lineRule="auto"/>
              <w:jc w:val="center"/>
              <w:rPr>
                <w:rFonts w:ascii="Arial" w:hAnsi="Arial" w:cs="Arial"/>
                <w:sz w:val="20"/>
                <w:szCs w:val="20"/>
              </w:rPr>
            </w:pPr>
            <w:r w:rsidRPr="00D55C4E">
              <w:rPr>
                <w:rFonts w:ascii="Arial" w:hAnsi="Arial" w:cs="Arial"/>
                <w:sz w:val="20"/>
                <w:szCs w:val="20"/>
              </w:rPr>
              <w:t>N/A</w:t>
            </w:r>
          </w:p>
        </w:tc>
        <w:tc>
          <w:tcPr>
            <w:tcW w:w="1319" w:type="pct"/>
            <w:tcBorders>
              <w:top w:val="single" w:sz="4" w:space="0" w:color="auto"/>
              <w:bottom w:val="nil"/>
            </w:tcBorders>
            <w:shd w:val="clear" w:color="auto" w:fill="F2F2F2" w:themeFill="background1" w:themeFillShade="F2"/>
            <w:vAlign w:val="center"/>
          </w:tcPr>
          <w:p w14:paraId="6370FBA0" w14:textId="77777777" w:rsidR="000A67CB" w:rsidRPr="00D55C4E" w:rsidRDefault="000A67CB" w:rsidP="00D55C4E">
            <w:pPr>
              <w:spacing w:line="360" w:lineRule="auto"/>
              <w:jc w:val="center"/>
              <w:rPr>
                <w:rFonts w:ascii="Arial" w:hAnsi="Arial" w:cs="Arial"/>
                <w:sz w:val="20"/>
                <w:szCs w:val="20"/>
              </w:rPr>
            </w:pPr>
            <w:r w:rsidRPr="00D55C4E">
              <w:rPr>
                <w:rFonts w:ascii="Arial" w:hAnsi="Arial" w:cs="Arial"/>
                <w:sz w:val="20"/>
                <w:szCs w:val="20"/>
              </w:rPr>
              <w:t>1.1 - 1.5</w:t>
            </w:r>
          </w:p>
        </w:tc>
        <w:tc>
          <w:tcPr>
            <w:tcW w:w="1172" w:type="pct"/>
            <w:tcBorders>
              <w:top w:val="single" w:sz="4" w:space="0" w:color="auto"/>
              <w:bottom w:val="nil"/>
            </w:tcBorders>
            <w:shd w:val="clear" w:color="auto" w:fill="F2F2F2" w:themeFill="background1" w:themeFillShade="F2"/>
            <w:vAlign w:val="center"/>
          </w:tcPr>
          <w:p w14:paraId="00721F24" w14:textId="77777777" w:rsidR="000A67CB" w:rsidRPr="00D55C4E" w:rsidRDefault="000A67CB" w:rsidP="00D55C4E">
            <w:pPr>
              <w:spacing w:line="360" w:lineRule="auto"/>
              <w:jc w:val="center"/>
              <w:rPr>
                <w:rFonts w:ascii="Arial" w:hAnsi="Arial" w:cs="Arial"/>
                <w:sz w:val="20"/>
                <w:szCs w:val="20"/>
              </w:rPr>
            </w:pPr>
            <w:r w:rsidRPr="00D55C4E">
              <w:rPr>
                <w:rFonts w:ascii="Arial" w:hAnsi="Arial" w:cs="Arial"/>
                <w:sz w:val="20"/>
                <w:szCs w:val="20"/>
              </w:rPr>
              <w:t>Mechanical adaptation</w:t>
            </w:r>
          </w:p>
        </w:tc>
        <w:tc>
          <w:tcPr>
            <w:tcW w:w="841" w:type="pct"/>
            <w:tcBorders>
              <w:top w:val="single" w:sz="4" w:space="0" w:color="auto"/>
              <w:bottom w:val="nil"/>
            </w:tcBorders>
            <w:shd w:val="clear" w:color="auto" w:fill="F2F2F2" w:themeFill="background1" w:themeFillShade="F2"/>
            <w:vAlign w:val="center"/>
          </w:tcPr>
          <w:p w14:paraId="35215EC7" w14:textId="77777777" w:rsidR="000A67CB" w:rsidRPr="00D55C4E" w:rsidRDefault="000A67CB" w:rsidP="00D55C4E">
            <w:pPr>
              <w:spacing w:line="360" w:lineRule="auto"/>
              <w:jc w:val="center"/>
              <w:rPr>
                <w:rFonts w:ascii="Arial" w:hAnsi="Arial" w:cs="Arial"/>
                <w:sz w:val="20"/>
                <w:szCs w:val="20"/>
              </w:rPr>
            </w:pPr>
            <w:r w:rsidRPr="00D55C4E">
              <w:rPr>
                <w:rFonts w:ascii="Arial" w:hAnsi="Arial" w:cs="Arial"/>
                <w:sz w:val="20"/>
                <w:szCs w:val="20"/>
              </w:rPr>
              <w:t xml:space="preserve">Figs. 2, 7, </w:t>
            </w:r>
          </w:p>
          <w:p w14:paraId="5C3DC2B2" w14:textId="0708C0CE" w:rsidR="000A67CB" w:rsidRPr="00D55C4E" w:rsidRDefault="000A67CB" w:rsidP="00D55C4E">
            <w:pPr>
              <w:spacing w:line="360" w:lineRule="auto"/>
              <w:jc w:val="center"/>
              <w:rPr>
                <w:rFonts w:ascii="Arial" w:hAnsi="Arial" w:cs="Arial"/>
                <w:sz w:val="20"/>
                <w:szCs w:val="20"/>
              </w:rPr>
            </w:pPr>
            <w:r w:rsidRPr="00D55C4E">
              <w:rPr>
                <w:rFonts w:ascii="Arial" w:hAnsi="Arial" w:cs="Arial"/>
                <w:sz w:val="20"/>
                <w:szCs w:val="20"/>
              </w:rPr>
              <w:t>S4</w:t>
            </w:r>
            <w:r w:rsidR="00537021">
              <w:rPr>
                <w:rFonts w:ascii="Arial" w:hAnsi="Arial" w:cs="Arial"/>
                <w:sz w:val="20"/>
                <w:szCs w:val="20"/>
              </w:rPr>
              <w:t>8</w:t>
            </w:r>
            <w:r w:rsidRPr="00D55C4E">
              <w:rPr>
                <w:rFonts w:ascii="Arial" w:hAnsi="Arial" w:cs="Arial"/>
                <w:sz w:val="20"/>
                <w:szCs w:val="20"/>
              </w:rPr>
              <w:t>-</w:t>
            </w:r>
            <w:r w:rsidR="00537021">
              <w:rPr>
                <w:rFonts w:ascii="Arial" w:hAnsi="Arial" w:cs="Arial"/>
                <w:sz w:val="20"/>
                <w:szCs w:val="20"/>
              </w:rPr>
              <w:t>51</w:t>
            </w:r>
          </w:p>
        </w:tc>
      </w:tr>
      <w:tr w:rsidR="00E44F31" w:rsidRPr="00D55C4E" w14:paraId="43FBE3CB" w14:textId="77777777" w:rsidTr="00E44F31">
        <w:tc>
          <w:tcPr>
            <w:tcW w:w="799" w:type="pct"/>
            <w:tcBorders>
              <w:top w:val="nil"/>
              <w:bottom w:val="nil"/>
            </w:tcBorders>
            <w:vAlign w:val="center"/>
          </w:tcPr>
          <w:p w14:paraId="1CEFAA35" w14:textId="71FAF96E" w:rsidR="000A67CB" w:rsidRPr="00D55C4E" w:rsidRDefault="00185FCF" w:rsidP="00D55C4E">
            <w:pPr>
              <w:spacing w:line="360" w:lineRule="auto"/>
              <w:jc w:val="center"/>
              <w:rPr>
                <w:rFonts w:ascii="Cambria Math" w:hAnsi="Cambria Math" w:cs="Arial"/>
                <w:sz w:val="22"/>
                <w:szCs w:val="22"/>
              </w:rPr>
            </w:pPr>
            <w:r>
              <w:rPr>
                <w:rFonts w:ascii="Cambria Math" w:hAnsi="Cambria Math" w:cs="Arial"/>
                <w:i/>
                <w:iCs/>
                <w:sz w:val="22"/>
                <w:szCs w:val="22"/>
                <w:vertAlign w:val="superscript"/>
              </w:rPr>
              <w:t>(</w:t>
            </w:r>
            <w:r w:rsidR="000A67CB" w:rsidRPr="00D55C4E">
              <w:rPr>
                <w:rFonts w:ascii="Cambria Math" w:hAnsi="Cambria Math" w:cs="Arial"/>
                <w:i/>
                <w:iCs/>
                <w:sz w:val="22"/>
                <w:szCs w:val="22"/>
                <w:vertAlign w:val="superscript"/>
              </w:rPr>
              <w:t>2</w:t>
            </w:r>
            <w:r>
              <w:rPr>
                <w:rFonts w:ascii="Cambria Math" w:hAnsi="Cambria Math" w:cs="Arial"/>
                <w:i/>
                <w:iCs/>
                <w:sz w:val="22"/>
                <w:szCs w:val="22"/>
                <w:vertAlign w:val="superscript"/>
              </w:rPr>
              <w:t>)</w:t>
            </w:r>
            <w:r w:rsidR="000A67CB" w:rsidRPr="00D55C4E">
              <w:rPr>
                <w:rFonts w:ascii="Cambria Math" w:hAnsi="Cambria Math" w:cs="Arial"/>
                <w:i/>
                <w:iCs/>
                <w:sz w:val="22"/>
                <w:szCs w:val="22"/>
                <w:vertAlign w:val="superscript"/>
              </w:rPr>
              <w:t xml:space="preserve">  </w:t>
            </w:r>
            <m:oMath>
              <m:r>
                <w:rPr>
                  <w:rFonts w:ascii="Cambria Math" w:hAnsi="Cambria Math" w:cs="Arial"/>
                  <w:sz w:val="22"/>
                  <w:szCs w:val="22"/>
                </w:rPr>
                <m:t>L</m:t>
              </m:r>
            </m:oMath>
            <w:r w:rsidR="000A67CB" w:rsidRPr="00D55C4E">
              <w:rPr>
                <w:rFonts w:ascii="Cambria Math" w:hAnsi="Cambria Math" w:cs="Arial"/>
                <w:sz w:val="22"/>
                <w:szCs w:val="22"/>
              </w:rPr>
              <w:t>/</w:t>
            </w:r>
            <m:oMath>
              <m:sSub>
                <m:sSubPr>
                  <m:ctrlPr>
                    <w:rPr>
                      <w:rFonts w:ascii="Cambria Math" w:hAnsi="Cambria Math" w:cs="Arial"/>
                      <w:i/>
                      <w:sz w:val="22"/>
                      <w:szCs w:val="22"/>
                    </w:rPr>
                  </m:ctrlPr>
                </m:sSubPr>
                <m:e>
                  <m:r>
                    <w:rPr>
                      <w:rFonts w:ascii="Cambria Math" w:hAnsi="Cambria Math" w:cs="Arial"/>
                      <w:sz w:val="22"/>
                      <w:szCs w:val="22"/>
                    </w:rPr>
                    <m:t>D</m:t>
                  </m:r>
                </m:e>
                <m:sub>
                  <m:r>
                    <m:rPr>
                      <m:sty m:val="p"/>
                    </m:rPr>
                    <w:rPr>
                      <w:rFonts w:ascii="Cambria Math" w:hAnsi="Cambria Math" w:cs="Arial"/>
                      <w:sz w:val="22"/>
                      <w:szCs w:val="22"/>
                    </w:rPr>
                    <m:t>r</m:t>
                  </m:r>
                </m:sub>
              </m:sSub>
            </m:oMath>
          </w:p>
        </w:tc>
        <w:tc>
          <w:tcPr>
            <w:tcW w:w="869" w:type="pct"/>
            <w:tcBorders>
              <w:top w:val="nil"/>
              <w:bottom w:val="nil"/>
            </w:tcBorders>
            <w:vAlign w:val="center"/>
          </w:tcPr>
          <w:p w14:paraId="31616AC7" w14:textId="77777777" w:rsidR="000A67CB" w:rsidRPr="00D55C4E" w:rsidRDefault="000A67CB" w:rsidP="00D55C4E">
            <w:pPr>
              <w:spacing w:line="360" w:lineRule="auto"/>
              <w:jc w:val="center"/>
              <w:rPr>
                <w:rFonts w:ascii="Arial" w:hAnsi="Arial" w:cs="Arial"/>
                <w:sz w:val="20"/>
                <w:szCs w:val="20"/>
              </w:rPr>
            </w:pPr>
            <w:r w:rsidRPr="00D55C4E">
              <w:rPr>
                <w:rFonts w:ascii="Arial" w:hAnsi="Arial" w:cs="Arial"/>
                <w:sz w:val="20"/>
                <w:szCs w:val="20"/>
              </w:rPr>
              <w:t>3.3</w:t>
            </w:r>
          </w:p>
        </w:tc>
        <w:tc>
          <w:tcPr>
            <w:tcW w:w="1319" w:type="pct"/>
            <w:tcBorders>
              <w:top w:val="nil"/>
              <w:bottom w:val="nil"/>
            </w:tcBorders>
            <w:vAlign w:val="center"/>
          </w:tcPr>
          <w:p w14:paraId="014A1EA0" w14:textId="77777777" w:rsidR="000A67CB" w:rsidRPr="00D55C4E" w:rsidRDefault="000A67CB" w:rsidP="00D55C4E">
            <w:pPr>
              <w:spacing w:line="360" w:lineRule="auto"/>
              <w:jc w:val="center"/>
              <w:rPr>
                <w:rFonts w:ascii="Arial" w:hAnsi="Arial" w:cs="Arial"/>
                <w:sz w:val="20"/>
                <w:szCs w:val="20"/>
              </w:rPr>
            </w:pPr>
            <w:r w:rsidRPr="00D55C4E">
              <w:rPr>
                <w:rFonts w:ascii="Arial" w:hAnsi="Arial" w:cs="Arial"/>
                <w:sz w:val="20"/>
                <w:szCs w:val="20"/>
              </w:rPr>
              <w:t>3.3 - 7.0</w:t>
            </w:r>
          </w:p>
        </w:tc>
        <w:tc>
          <w:tcPr>
            <w:tcW w:w="1172" w:type="pct"/>
            <w:tcBorders>
              <w:top w:val="nil"/>
              <w:bottom w:val="nil"/>
            </w:tcBorders>
            <w:vAlign w:val="center"/>
          </w:tcPr>
          <w:p w14:paraId="13859ACC" w14:textId="77777777" w:rsidR="000A67CB" w:rsidRPr="00D55C4E" w:rsidRDefault="000A67CB" w:rsidP="00D55C4E">
            <w:pPr>
              <w:spacing w:line="360" w:lineRule="auto"/>
              <w:jc w:val="center"/>
              <w:rPr>
                <w:rFonts w:ascii="Arial" w:hAnsi="Arial" w:cs="Arial"/>
                <w:sz w:val="20"/>
                <w:szCs w:val="20"/>
              </w:rPr>
            </w:pPr>
            <w:r w:rsidRPr="00D55C4E">
              <w:rPr>
                <w:rFonts w:ascii="Arial" w:hAnsi="Arial" w:cs="Arial"/>
                <w:sz w:val="20"/>
                <w:szCs w:val="20"/>
              </w:rPr>
              <w:t>Magnetic torque distribution</w:t>
            </w:r>
          </w:p>
        </w:tc>
        <w:tc>
          <w:tcPr>
            <w:tcW w:w="841" w:type="pct"/>
            <w:tcBorders>
              <w:top w:val="nil"/>
              <w:bottom w:val="nil"/>
            </w:tcBorders>
            <w:vAlign w:val="center"/>
          </w:tcPr>
          <w:p w14:paraId="07904035" w14:textId="5952F912" w:rsidR="000A67CB" w:rsidRPr="00D55C4E" w:rsidRDefault="000A67CB" w:rsidP="00D55C4E">
            <w:pPr>
              <w:spacing w:line="360" w:lineRule="auto"/>
              <w:jc w:val="center"/>
              <w:rPr>
                <w:rFonts w:ascii="Arial" w:hAnsi="Arial" w:cs="Arial"/>
                <w:sz w:val="20"/>
                <w:szCs w:val="20"/>
              </w:rPr>
            </w:pPr>
            <w:r w:rsidRPr="00D55C4E">
              <w:rPr>
                <w:rFonts w:ascii="Arial" w:hAnsi="Arial" w:cs="Arial"/>
                <w:sz w:val="20"/>
                <w:szCs w:val="20"/>
              </w:rPr>
              <w:t xml:space="preserve">Adopted from </w:t>
            </w:r>
            <w:r w:rsidRPr="00D55C4E">
              <w:rPr>
                <w:rFonts w:ascii="Arial" w:hAnsi="Arial" w:cs="Arial"/>
                <w:sz w:val="20"/>
                <w:szCs w:val="20"/>
              </w:rPr>
              <w:fldChar w:fldCharType="begin">
                <w:fldData xml:space="preserve">PEVuZE5vdGU+PENpdGU+PEF1dGhvcj5DZXlsYW48L0F1dGhvcj48WWVhcj4yMDE5PC9ZZWFyPjxS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</w:fldData>
              </w:fldChar>
            </w:r>
            <w:r w:rsidR="00967664">
              <w:rPr>
                <w:rFonts w:ascii="Arial" w:hAnsi="Arial" w:cs="Arial"/>
                <w:sz w:val="20"/>
                <w:szCs w:val="20"/>
              </w:rPr>
              <w:instrText xml:space="preserve"> ADDIN EN.CITE </w:instrText>
            </w:r>
            <w:r w:rsidR="00967664">
              <w:rPr>
                <w:rFonts w:ascii="Arial" w:hAnsi="Arial" w:cs="Arial"/>
                <w:sz w:val="20"/>
                <w:szCs w:val="20"/>
              </w:rPr>
              <w:fldChar w:fldCharType="begin">
                <w:fldData xml:space="preserve">PEVuZE5vdGU+PENpdGU+PEF1dGhvcj5DZXlsYW48L0F1dGhvcj48WWVhcj4yMDE5PC9ZZWFyPjxS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</w:fldData>
              </w:fldChar>
            </w:r>
            <w:r w:rsidR="00967664">
              <w:rPr>
                <w:rFonts w:ascii="Arial" w:hAnsi="Arial" w:cs="Arial"/>
                <w:sz w:val="20"/>
                <w:szCs w:val="20"/>
              </w:rPr>
              <w:instrText xml:space="preserve"> ADDIN EN.CITE.DATA </w:instrText>
            </w:r>
            <w:r w:rsidR="00967664">
              <w:rPr>
                <w:rFonts w:ascii="Arial" w:hAnsi="Arial" w:cs="Arial"/>
                <w:sz w:val="20"/>
                <w:szCs w:val="20"/>
              </w:rPr>
            </w:r>
            <w:r w:rsidR="00967664">
              <w:rPr>
                <w:rFonts w:ascii="Arial" w:hAnsi="Arial" w:cs="Arial"/>
                <w:sz w:val="20"/>
                <w:szCs w:val="20"/>
              </w:rPr>
              <w:fldChar w:fldCharType="end"/>
            </w:r>
            <w:r w:rsidRPr="00D55C4E">
              <w:rPr>
                <w:rFonts w:ascii="Arial" w:hAnsi="Arial" w:cs="Arial"/>
                <w:sz w:val="20"/>
                <w:szCs w:val="20"/>
              </w:rPr>
            </w:r>
            <w:r w:rsidRPr="00D55C4E">
              <w:rPr>
                <w:rFonts w:ascii="Arial" w:hAnsi="Arial" w:cs="Arial"/>
                <w:sz w:val="20"/>
                <w:szCs w:val="20"/>
              </w:rPr>
              <w:fldChar w:fldCharType="separate"/>
            </w:r>
            <w:r w:rsidR="00967664">
              <w:rPr>
                <w:rFonts w:ascii="Arial" w:hAnsi="Arial" w:cs="Arial"/>
                <w:noProof/>
                <w:sz w:val="20"/>
                <w:szCs w:val="20"/>
              </w:rPr>
              <w:t>(</w:t>
            </w:r>
            <w:r w:rsidR="00967664" w:rsidRPr="00967664">
              <w:rPr>
                <w:rFonts w:ascii="Arial" w:hAnsi="Arial" w:cs="Arial"/>
                <w:i/>
                <w:noProof/>
                <w:sz w:val="20"/>
                <w:szCs w:val="20"/>
              </w:rPr>
              <w:t>20-22</w:t>
            </w:r>
            <w:r w:rsidR="00967664">
              <w:rPr>
                <w:rFonts w:ascii="Arial" w:hAnsi="Arial" w:cs="Arial"/>
                <w:noProof/>
                <w:sz w:val="20"/>
                <w:szCs w:val="20"/>
              </w:rPr>
              <w:t>)</w:t>
            </w:r>
            <w:r w:rsidRPr="00D55C4E">
              <w:rPr>
                <w:rFonts w:ascii="Arial" w:hAnsi="Arial" w:cs="Arial"/>
                <w:sz w:val="20"/>
                <w:szCs w:val="20"/>
              </w:rPr>
              <w:fldChar w:fldCharType="end"/>
            </w:r>
          </w:p>
        </w:tc>
      </w:tr>
      <w:tr w:rsidR="00E44F31" w:rsidRPr="00D55C4E" w14:paraId="4C9780F7" w14:textId="77777777" w:rsidTr="00E44F31">
        <w:tc>
          <w:tcPr>
            <w:tcW w:w="799" w:type="pct"/>
            <w:tcBorders>
              <w:top w:val="nil"/>
              <w:bottom w:val="nil"/>
            </w:tcBorders>
            <w:shd w:val="clear" w:color="auto" w:fill="F2F2F2" w:themeFill="background1" w:themeFillShade="F2"/>
            <w:vAlign w:val="center"/>
          </w:tcPr>
          <w:p w14:paraId="315EBD39" w14:textId="77777777" w:rsidR="000A67CB" w:rsidRPr="00D55C4E" w:rsidRDefault="00000000" w:rsidP="00D55C4E">
            <w:pPr>
              <w:spacing w:line="360" w:lineRule="auto"/>
              <w:jc w:val="center"/>
              <w:rPr>
                <w:rFonts w:ascii="Cambria Math" w:hAnsi="Cambria Math" w:cs="Arial"/>
                <w:sz w:val="22"/>
                <w:szCs w:val="22"/>
              </w:rPr>
            </w:pPr>
            <m:oMathPara>
              <m:oMath>
                <m:f>
                  <m:fPr>
                    <m:ctrlPr>
                      <w:rPr>
                        <w:rFonts w:ascii="Cambria Math" w:hAnsi="Cambria Math" w:cs="Arial"/>
                        <w:i/>
                        <w:sz w:val="22"/>
                        <w:szCs w:val="22"/>
                      </w:rPr>
                    </m:ctrlPr>
                  </m:fPr>
                  <m:num>
                    <m:r>
                      <w:rPr>
                        <w:rFonts w:ascii="Cambria Math" w:hAnsi="Cambria Math" w:cs="Arial"/>
                        <w:sz w:val="22"/>
                        <w:szCs w:val="22"/>
                      </w:rPr>
                      <m:t>L</m:t>
                    </m:r>
                  </m:num>
                  <m:den>
                    <m:r>
                      <w:rPr>
                        <w:rFonts w:ascii="Cambria Math" w:hAnsi="Cambria Math" w:cs="Arial"/>
                        <w:i/>
                        <w:sz w:val="22"/>
                        <w:szCs w:val="22"/>
                      </w:rPr>
                      <w:sym w:font="Symbol" w:char="F06C"/>
                    </m:r>
                  </m:den>
                </m:f>
              </m:oMath>
            </m:oMathPara>
          </w:p>
        </w:tc>
        <w:tc>
          <w:tcPr>
            <w:tcW w:w="869" w:type="pct"/>
            <w:tcBorders>
              <w:top w:val="nil"/>
              <w:bottom w:val="nil"/>
            </w:tcBorders>
            <w:shd w:val="clear" w:color="auto" w:fill="F2F2F2" w:themeFill="background1" w:themeFillShade="F2"/>
            <w:vAlign w:val="center"/>
          </w:tcPr>
          <w:p w14:paraId="1A8E0708" w14:textId="77777777" w:rsidR="000A67CB" w:rsidRPr="00D55C4E" w:rsidRDefault="000A67CB" w:rsidP="00D55C4E">
            <w:pPr>
              <w:spacing w:line="360" w:lineRule="auto"/>
              <w:jc w:val="center"/>
              <w:rPr>
                <w:rFonts w:ascii="Arial" w:hAnsi="Arial" w:cs="Arial"/>
                <w:sz w:val="20"/>
                <w:szCs w:val="20"/>
              </w:rPr>
            </w:pPr>
            <w:r w:rsidRPr="00D55C4E">
              <w:rPr>
                <w:rFonts w:ascii="Arial" w:hAnsi="Arial" w:cs="Arial"/>
                <w:sz w:val="20"/>
                <w:szCs w:val="20"/>
              </w:rPr>
              <w:t>4.8</w:t>
            </w:r>
          </w:p>
        </w:tc>
        <w:tc>
          <w:tcPr>
            <w:tcW w:w="1319" w:type="pct"/>
            <w:tcBorders>
              <w:top w:val="nil"/>
              <w:bottom w:val="nil"/>
            </w:tcBorders>
            <w:shd w:val="clear" w:color="auto" w:fill="F2F2F2" w:themeFill="background1" w:themeFillShade="F2"/>
            <w:vAlign w:val="center"/>
          </w:tcPr>
          <w:p w14:paraId="55B070C8" w14:textId="77777777" w:rsidR="000A67CB" w:rsidRPr="00D55C4E" w:rsidRDefault="000A67CB" w:rsidP="00D55C4E">
            <w:pPr>
              <w:spacing w:line="360" w:lineRule="auto"/>
              <w:jc w:val="center"/>
              <w:rPr>
                <w:rFonts w:ascii="Arial" w:hAnsi="Arial" w:cs="Arial"/>
                <w:sz w:val="20"/>
                <w:szCs w:val="20"/>
              </w:rPr>
            </w:pPr>
            <w:r w:rsidRPr="00D55C4E">
              <w:rPr>
                <w:rFonts w:ascii="Arial" w:hAnsi="Arial" w:cs="Arial"/>
                <w:sz w:val="20"/>
                <w:szCs w:val="20"/>
              </w:rPr>
              <w:t>4.8 - 6.7</w:t>
            </w:r>
          </w:p>
        </w:tc>
        <w:tc>
          <w:tcPr>
            <w:tcW w:w="1172" w:type="pct"/>
            <w:tcBorders>
              <w:top w:val="nil"/>
              <w:bottom w:val="nil"/>
            </w:tcBorders>
            <w:shd w:val="clear" w:color="auto" w:fill="F2F2F2" w:themeFill="background1" w:themeFillShade="F2"/>
            <w:vAlign w:val="center"/>
          </w:tcPr>
          <w:p w14:paraId="6CE38F4E" w14:textId="77777777" w:rsidR="000A67CB" w:rsidRPr="00D55C4E" w:rsidRDefault="000A67CB" w:rsidP="00D55C4E">
            <w:pPr>
              <w:spacing w:line="360" w:lineRule="auto"/>
              <w:jc w:val="center"/>
              <w:rPr>
                <w:rFonts w:ascii="Arial" w:hAnsi="Arial" w:cs="Arial"/>
                <w:sz w:val="20"/>
                <w:szCs w:val="20"/>
              </w:rPr>
            </w:pPr>
            <w:r w:rsidRPr="00D55C4E">
              <w:rPr>
                <w:rFonts w:ascii="Arial" w:hAnsi="Arial" w:cs="Arial"/>
                <w:sz w:val="20"/>
                <w:szCs w:val="20"/>
              </w:rPr>
              <w:t>Adaptive distribution of the cross-sectional stress across the robot body</w:t>
            </w:r>
          </w:p>
        </w:tc>
        <w:tc>
          <w:tcPr>
            <w:tcW w:w="841" w:type="pct"/>
            <w:tcBorders>
              <w:top w:val="nil"/>
              <w:bottom w:val="nil"/>
            </w:tcBorders>
            <w:shd w:val="clear" w:color="auto" w:fill="F2F2F2" w:themeFill="background1" w:themeFillShade="F2"/>
            <w:vAlign w:val="center"/>
          </w:tcPr>
          <w:p w14:paraId="70FD9DB1" w14:textId="3FF589AD" w:rsidR="000A67CB" w:rsidRPr="00D55C4E" w:rsidRDefault="000A67CB" w:rsidP="00D55C4E">
            <w:pPr>
              <w:spacing w:line="360" w:lineRule="auto"/>
              <w:jc w:val="center"/>
              <w:rPr>
                <w:rFonts w:ascii="Arial" w:hAnsi="Arial" w:cs="Arial"/>
                <w:sz w:val="20"/>
                <w:szCs w:val="20"/>
              </w:rPr>
            </w:pPr>
            <w:r w:rsidRPr="00D55C4E">
              <w:rPr>
                <w:rFonts w:ascii="Arial" w:hAnsi="Arial" w:cs="Arial"/>
                <w:sz w:val="20"/>
                <w:szCs w:val="20"/>
              </w:rPr>
              <w:t>Figs. 2, 4, 7, 9, S4</w:t>
            </w:r>
            <w:r w:rsidR="007E560E">
              <w:rPr>
                <w:rFonts w:ascii="Arial" w:hAnsi="Arial" w:cs="Arial"/>
                <w:sz w:val="20"/>
                <w:szCs w:val="20"/>
              </w:rPr>
              <w:t>7</w:t>
            </w:r>
            <w:r w:rsidRPr="00D55C4E">
              <w:rPr>
                <w:rFonts w:ascii="Arial" w:hAnsi="Arial" w:cs="Arial"/>
                <w:sz w:val="20"/>
                <w:szCs w:val="20"/>
              </w:rPr>
              <w:t>-S</w:t>
            </w:r>
            <w:r w:rsidR="007E560E">
              <w:rPr>
                <w:rFonts w:ascii="Arial" w:hAnsi="Arial" w:cs="Arial"/>
                <w:sz w:val="20"/>
                <w:szCs w:val="20"/>
              </w:rPr>
              <w:t>51</w:t>
            </w:r>
          </w:p>
        </w:tc>
      </w:tr>
      <w:tr w:rsidR="00E44F31" w:rsidRPr="00D55C4E" w14:paraId="27F04087" w14:textId="77777777" w:rsidTr="00E44F31">
        <w:tc>
          <w:tcPr>
            <w:tcW w:w="799" w:type="pct"/>
            <w:tcBorders>
              <w:top w:val="nil"/>
              <w:bottom w:val="nil"/>
            </w:tcBorders>
            <w:vAlign w:val="center"/>
          </w:tcPr>
          <w:p w14:paraId="6B3B72B2" w14:textId="7F6E621F" w:rsidR="000A67CB" w:rsidRPr="00D55C4E" w:rsidRDefault="00185FCF" w:rsidP="00D55C4E">
            <w:pPr>
              <w:spacing w:line="360" w:lineRule="auto"/>
              <w:jc w:val="center"/>
              <w:rPr>
                <w:rFonts w:ascii="Cambria Math" w:hAnsi="Cambria Math" w:cs="Arial"/>
                <w:i/>
                <w:iCs/>
                <w:color w:val="000000" w:themeColor="text1"/>
                <w:sz w:val="22"/>
                <w:szCs w:val="22"/>
              </w:rPr>
            </w:pPr>
            <w:r>
              <w:rPr>
                <w:rFonts w:ascii="Cambria Math" w:hAnsi="Cambria Math" w:cs="Arial"/>
                <w:i/>
                <w:iCs/>
                <w:sz w:val="22"/>
                <w:szCs w:val="22"/>
                <w:vertAlign w:val="superscript"/>
              </w:rPr>
              <w:t>(</w:t>
            </w:r>
            <w:r w:rsidR="000A67CB" w:rsidRPr="00D55C4E">
              <w:rPr>
                <w:rFonts w:ascii="Cambria Math" w:hAnsi="Cambria Math" w:cs="Arial"/>
                <w:i/>
                <w:iCs/>
                <w:sz w:val="22"/>
                <w:szCs w:val="22"/>
                <w:vertAlign w:val="superscript"/>
              </w:rPr>
              <w:t>3</w:t>
            </w:r>
            <w:r>
              <w:rPr>
                <w:rFonts w:ascii="Cambria Math" w:hAnsi="Cambria Math" w:cs="Arial"/>
                <w:i/>
                <w:iCs/>
                <w:sz w:val="22"/>
                <w:szCs w:val="22"/>
                <w:vertAlign w:val="superscript"/>
              </w:rPr>
              <w:t>)</w:t>
            </w:r>
            <w:r w:rsidR="000A67CB" w:rsidRPr="00D55C4E">
              <w:rPr>
                <w:rFonts w:ascii="Cambria Math" w:hAnsi="Cambria Math" w:cs="Arial"/>
                <w:i/>
                <w:iCs/>
                <w:sz w:val="22"/>
                <w:szCs w:val="22"/>
                <w:vertAlign w:val="superscript"/>
              </w:rPr>
              <w:t xml:space="preserve">  </w:t>
            </w:r>
            <m:oMath>
              <m:r>
                <w:rPr>
                  <w:rFonts w:ascii="Cambria Math" w:hAnsi="Cambria Math" w:cs="Arial"/>
                  <w:sz w:val="22"/>
                  <w:szCs w:val="22"/>
                </w:rPr>
                <m:t>T∝</m:t>
              </m:r>
              <m:sSubSup>
                <m:sSubSupPr>
                  <m:ctrlPr>
                    <w:rPr>
                      <w:rFonts w:ascii="Cambria Math" w:hAnsi="Cambria Math" w:cs="Arial"/>
                      <w:i/>
                      <w:sz w:val="22"/>
                      <w:szCs w:val="22"/>
                    </w:rPr>
                  </m:ctrlPr>
                </m:sSubSupPr>
                <m:e>
                  <m:r>
                    <w:rPr>
                      <w:rFonts w:ascii="Cambria Math" w:hAnsi="Cambria Math" w:cs="Arial"/>
                      <w:sz w:val="22"/>
                      <w:szCs w:val="22"/>
                    </w:rPr>
                    <m:t>D</m:t>
                  </m:r>
                </m:e>
                <m:sub>
                  <m:r>
                    <m:rPr>
                      <m:sty m:val="p"/>
                    </m:rPr>
                    <w:rPr>
                      <w:rFonts w:ascii="Cambria Math" w:hAnsi="Cambria Math" w:cs="Arial"/>
                      <w:sz w:val="22"/>
                      <w:szCs w:val="22"/>
                    </w:rPr>
                    <m:t>r</m:t>
                  </m:r>
                </m:sub>
                <m:sup>
                  <m:r>
                    <w:rPr>
                      <w:rFonts w:ascii="Cambria Math" w:hAnsi="Cambria Math" w:cs="Arial"/>
                      <w:sz w:val="22"/>
                      <w:szCs w:val="22"/>
                    </w:rPr>
                    <m:t>0.49</m:t>
                  </m:r>
                </m:sup>
              </m:sSubSup>
            </m:oMath>
          </w:p>
        </w:tc>
        <w:tc>
          <w:tcPr>
            <w:tcW w:w="869" w:type="pct"/>
            <w:tcBorders>
              <w:top w:val="nil"/>
              <w:bottom w:val="nil"/>
            </w:tcBorders>
            <w:vAlign w:val="center"/>
          </w:tcPr>
          <w:p w14:paraId="62AC173D" w14:textId="77777777" w:rsidR="000A67CB" w:rsidRPr="00D55C4E" w:rsidRDefault="000A67CB" w:rsidP="00D55C4E">
            <w:pPr>
              <w:spacing w:line="360" w:lineRule="auto"/>
              <w:jc w:val="center"/>
              <w:rPr>
                <w:rFonts w:ascii="Arial" w:hAnsi="Arial" w:cs="Arial"/>
                <w:sz w:val="20"/>
                <w:szCs w:val="20"/>
              </w:rPr>
            </w:pPr>
            <w:r w:rsidRPr="00D55C4E">
              <w:rPr>
                <w:rFonts w:ascii="Arial" w:hAnsi="Arial" w:cs="Arial"/>
                <w:sz w:val="20"/>
                <w:szCs w:val="20"/>
              </w:rPr>
              <w:t>N/A</w:t>
            </w:r>
          </w:p>
        </w:tc>
        <w:tc>
          <w:tcPr>
            <w:tcW w:w="1319" w:type="pct"/>
            <w:tcBorders>
              <w:top w:val="nil"/>
              <w:bottom w:val="nil"/>
            </w:tcBorders>
            <w:vAlign w:val="center"/>
          </w:tcPr>
          <w:p w14:paraId="7F0473AC" w14:textId="77777777" w:rsidR="000A67CB" w:rsidRPr="00D55C4E" w:rsidRDefault="000A67CB" w:rsidP="00D55C4E">
            <w:pPr>
              <w:spacing w:line="360" w:lineRule="auto"/>
              <w:jc w:val="center"/>
              <w:rPr>
                <w:rFonts w:ascii="Arial" w:hAnsi="Arial" w:cs="Arial"/>
                <w:sz w:val="20"/>
                <w:szCs w:val="20"/>
              </w:rPr>
            </w:pPr>
            <w:r w:rsidRPr="00D55C4E">
              <w:rPr>
                <w:rFonts w:ascii="Arial" w:hAnsi="Arial" w:cs="Arial"/>
                <w:sz w:val="20"/>
                <w:szCs w:val="20"/>
              </w:rPr>
              <w:t>N/A</w:t>
            </w:r>
          </w:p>
        </w:tc>
        <w:tc>
          <w:tcPr>
            <w:tcW w:w="1172" w:type="pct"/>
            <w:tcBorders>
              <w:top w:val="nil"/>
              <w:bottom w:val="nil"/>
            </w:tcBorders>
            <w:vAlign w:val="center"/>
          </w:tcPr>
          <w:p w14:paraId="68D678A1" w14:textId="77777777" w:rsidR="000A67CB" w:rsidRPr="00D55C4E" w:rsidRDefault="000A67CB" w:rsidP="00D55C4E">
            <w:pPr>
              <w:spacing w:line="360" w:lineRule="auto"/>
              <w:jc w:val="center"/>
              <w:rPr>
                <w:rFonts w:ascii="Arial" w:hAnsi="Arial" w:cs="Arial"/>
                <w:sz w:val="20"/>
                <w:szCs w:val="20"/>
              </w:rPr>
            </w:pPr>
            <w:r w:rsidRPr="00D55C4E">
              <w:rPr>
                <w:rFonts w:ascii="Arial" w:hAnsi="Arial" w:cs="Arial"/>
                <w:sz w:val="20"/>
                <w:szCs w:val="20"/>
              </w:rPr>
              <w:t>Impose mechanical cost to unintended deformation, high blood-flow stability</w:t>
            </w:r>
          </w:p>
        </w:tc>
        <w:tc>
          <w:tcPr>
            <w:tcW w:w="841" w:type="pct"/>
            <w:tcBorders>
              <w:top w:val="nil"/>
              <w:bottom w:val="nil"/>
            </w:tcBorders>
            <w:vAlign w:val="center"/>
          </w:tcPr>
          <w:p w14:paraId="06DEAF1B" w14:textId="39E13438" w:rsidR="000A67CB" w:rsidRPr="00D55C4E" w:rsidRDefault="000A67CB" w:rsidP="00D55C4E">
            <w:pPr>
              <w:spacing w:line="360" w:lineRule="auto"/>
              <w:jc w:val="center"/>
              <w:rPr>
                <w:rFonts w:ascii="Arial" w:hAnsi="Arial" w:cs="Arial"/>
                <w:sz w:val="20"/>
                <w:szCs w:val="20"/>
              </w:rPr>
            </w:pPr>
            <w:r w:rsidRPr="00D55C4E">
              <w:rPr>
                <w:rFonts w:ascii="Arial" w:hAnsi="Arial" w:cs="Arial"/>
                <w:sz w:val="20"/>
                <w:szCs w:val="20"/>
              </w:rPr>
              <w:t xml:space="preserve"> Supplementary </w:t>
            </w:r>
            <w:r w:rsidR="00DA54C2">
              <w:rPr>
                <w:rFonts w:ascii="Arial" w:hAnsi="Arial" w:cs="Arial"/>
                <w:sz w:val="20"/>
                <w:szCs w:val="20"/>
              </w:rPr>
              <w:t>t</w:t>
            </w:r>
            <w:r w:rsidRPr="00D55C4E">
              <w:rPr>
                <w:rFonts w:ascii="Arial" w:hAnsi="Arial" w:cs="Arial"/>
                <w:sz w:val="20"/>
                <w:szCs w:val="20"/>
              </w:rPr>
              <w:t>ext 3</w:t>
            </w:r>
          </w:p>
        </w:tc>
      </w:tr>
      <w:tr w:rsidR="00E44F31" w:rsidRPr="00D55C4E" w14:paraId="4EDD7CC4" w14:textId="77777777" w:rsidTr="00E44F31">
        <w:tc>
          <w:tcPr>
            <w:tcW w:w="799" w:type="pct"/>
            <w:tcBorders>
              <w:top w:val="nil"/>
              <w:bottom w:val="single" w:sz="4" w:space="0" w:color="auto"/>
            </w:tcBorders>
            <w:shd w:val="clear" w:color="auto" w:fill="F2F2F2" w:themeFill="background1" w:themeFillShade="F2"/>
            <w:vAlign w:val="center"/>
          </w:tcPr>
          <w:p w14:paraId="46E84AD7" w14:textId="77777777" w:rsidR="000A67CB" w:rsidRPr="00D55C4E" w:rsidRDefault="00000000" w:rsidP="00D55C4E">
            <w:pPr>
              <w:spacing w:line="360" w:lineRule="auto"/>
              <w:jc w:val="center"/>
              <w:rPr>
                <w:rFonts w:ascii="Cambria Math" w:hAnsi="Cambria Math" w:cs="Arial"/>
                <w:i/>
                <w:iCs/>
                <w:sz w:val="22"/>
                <w:szCs w:val="22"/>
                <w:vertAlign w:val="superscript"/>
              </w:rPr>
            </w:pPr>
            <m:oMathPara>
              <m:oMath>
                <m:f>
                  <m:fPr>
                    <m:ctrlPr>
                      <w:rPr>
                        <w:rFonts w:ascii="Cambria Math" w:hAnsi="Cambria Math" w:cs="Arial"/>
                        <w:i/>
                        <w:sz w:val="22"/>
                        <w:szCs w:val="22"/>
                      </w:rPr>
                    </m:ctrlPr>
                  </m:fPr>
                  <m:num>
                    <m:r>
                      <w:rPr>
                        <w:rFonts w:ascii="Cambria Math" w:hAnsi="Cambria Math" w:cs="Arial"/>
                        <w:sz w:val="22"/>
                        <w:szCs w:val="22"/>
                      </w:rPr>
                      <m:t>b</m:t>
                    </m:r>
                  </m:num>
                  <m:den>
                    <m:r>
                      <w:rPr>
                        <w:rFonts w:ascii="Cambria Math" w:hAnsi="Cambria Math" w:cs="Arial"/>
                        <w:sz w:val="22"/>
                        <w:szCs w:val="22"/>
                      </w:rPr>
                      <m:t>β</m:t>
                    </m:r>
                  </m:den>
                </m:f>
              </m:oMath>
            </m:oMathPara>
          </w:p>
        </w:tc>
        <w:tc>
          <w:tcPr>
            <w:tcW w:w="869" w:type="pct"/>
            <w:tcBorders>
              <w:top w:val="nil"/>
              <w:bottom w:val="single" w:sz="4" w:space="0" w:color="auto"/>
            </w:tcBorders>
            <w:shd w:val="clear" w:color="auto" w:fill="F2F2F2" w:themeFill="background1" w:themeFillShade="F2"/>
            <w:vAlign w:val="center"/>
          </w:tcPr>
          <w:p w14:paraId="588C051A" w14:textId="77777777" w:rsidR="000A67CB" w:rsidRPr="00D55C4E" w:rsidRDefault="000A67CB" w:rsidP="00D55C4E">
            <w:pPr>
              <w:spacing w:line="360" w:lineRule="auto"/>
              <w:jc w:val="center"/>
              <w:rPr>
                <w:rFonts w:ascii="Arial" w:hAnsi="Arial" w:cs="Arial"/>
                <w:sz w:val="20"/>
                <w:szCs w:val="20"/>
              </w:rPr>
            </w:pPr>
            <w:r w:rsidRPr="00D55C4E">
              <w:rPr>
                <w:rFonts w:ascii="Arial" w:hAnsi="Arial" w:cs="Arial"/>
                <w:sz w:val="20"/>
                <w:szCs w:val="20"/>
              </w:rPr>
              <w:t>2.6</w:t>
            </w:r>
          </w:p>
        </w:tc>
        <w:tc>
          <w:tcPr>
            <w:tcW w:w="1319" w:type="pct"/>
            <w:tcBorders>
              <w:top w:val="nil"/>
              <w:bottom w:val="single" w:sz="4" w:space="0" w:color="auto"/>
            </w:tcBorders>
            <w:shd w:val="clear" w:color="auto" w:fill="F2F2F2" w:themeFill="background1" w:themeFillShade="F2"/>
            <w:vAlign w:val="center"/>
          </w:tcPr>
          <w:p w14:paraId="0EAC9EF9" w14:textId="77777777" w:rsidR="000A67CB" w:rsidRPr="00D55C4E" w:rsidRDefault="000A67CB" w:rsidP="00D55C4E">
            <w:pPr>
              <w:spacing w:line="360" w:lineRule="auto"/>
              <w:jc w:val="center"/>
              <w:rPr>
                <w:rFonts w:ascii="Arial" w:hAnsi="Arial" w:cs="Arial"/>
                <w:sz w:val="20"/>
                <w:szCs w:val="20"/>
              </w:rPr>
            </w:pPr>
            <w:r w:rsidRPr="00D55C4E">
              <w:rPr>
                <w:rFonts w:ascii="Arial" w:hAnsi="Arial" w:cs="Arial"/>
                <w:sz w:val="20"/>
                <w:szCs w:val="20"/>
              </w:rPr>
              <w:t>2.6 – 3.0</w:t>
            </w:r>
          </w:p>
        </w:tc>
        <w:tc>
          <w:tcPr>
            <w:tcW w:w="1172" w:type="pct"/>
            <w:tcBorders>
              <w:top w:val="nil"/>
              <w:bottom w:val="single" w:sz="4" w:space="0" w:color="auto"/>
            </w:tcBorders>
            <w:shd w:val="clear" w:color="auto" w:fill="F2F2F2" w:themeFill="background1" w:themeFillShade="F2"/>
            <w:vAlign w:val="center"/>
          </w:tcPr>
          <w:p w14:paraId="0F5B78D9" w14:textId="77777777" w:rsidR="000A67CB" w:rsidRPr="00D55C4E" w:rsidRDefault="000A67CB" w:rsidP="00D55C4E">
            <w:pPr>
              <w:spacing w:line="360" w:lineRule="auto"/>
              <w:jc w:val="center"/>
              <w:rPr>
                <w:rFonts w:ascii="Arial" w:hAnsi="Arial" w:cs="Arial"/>
                <w:sz w:val="20"/>
                <w:szCs w:val="20"/>
              </w:rPr>
            </w:pPr>
            <w:r w:rsidRPr="00D55C4E">
              <w:rPr>
                <w:rFonts w:ascii="Arial" w:hAnsi="Arial" w:cs="Arial"/>
                <w:sz w:val="20"/>
                <w:szCs w:val="20"/>
              </w:rPr>
              <w:t>Maximizing contact interaction surface of the robot</w:t>
            </w:r>
          </w:p>
        </w:tc>
        <w:tc>
          <w:tcPr>
            <w:tcW w:w="841" w:type="pct"/>
            <w:tcBorders>
              <w:top w:val="nil"/>
              <w:bottom w:val="single" w:sz="4" w:space="0" w:color="auto"/>
            </w:tcBorders>
            <w:shd w:val="clear" w:color="auto" w:fill="F2F2F2" w:themeFill="background1" w:themeFillShade="F2"/>
            <w:vAlign w:val="center"/>
          </w:tcPr>
          <w:p w14:paraId="4337CDC3" w14:textId="62FD426F" w:rsidR="000A67CB" w:rsidRPr="00D55C4E" w:rsidRDefault="000A67CB" w:rsidP="00D55C4E">
            <w:pPr>
              <w:spacing w:line="360" w:lineRule="auto"/>
              <w:jc w:val="center"/>
              <w:rPr>
                <w:rFonts w:ascii="Arial" w:hAnsi="Arial" w:cs="Arial"/>
                <w:sz w:val="20"/>
                <w:szCs w:val="20"/>
              </w:rPr>
            </w:pPr>
            <w:r w:rsidRPr="00D55C4E">
              <w:rPr>
                <w:rFonts w:ascii="Arial" w:hAnsi="Arial" w:cs="Arial"/>
                <w:sz w:val="20"/>
                <w:szCs w:val="20"/>
              </w:rPr>
              <w:t>Fig. S1</w:t>
            </w:r>
            <w:r w:rsidR="00B75569">
              <w:rPr>
                <w:rFonts w:ascii="Arial" w:hAnsi="Arial" w:cs="Arial"/>
                <w:sz w:val="20"/>
                <w:szCs w:val="20"/>
              </w:rPr>
              <w:t>2</w:t>
            </w:r>
          </w:p>
        </w:tc>
      </w:tr>
      <w:tr w:rsidR="00E44F31" w:rsidRPr="00D55C4E" w14:paraId="0C07E8FC" w14:textId="77777777" w:rsidTr="00E44F31">
        <w:tc>
          <w:tcPr>
            <w:tcW w:w="799" w:type="pct"/>
            <w:tcBorders>
              <w:top w:val="nil"/>
              <w:bottom w:val="single" w:sz="4" w:space="0" w:color="auto"/>
            </w:tcBorders>
            <w:vAlign w:val="center"/>
          </w:tcPr>
          <w:p w14:paraId="22085D9F" w14:textId="77777777" w:rsidR="000A67CB" w:rsidRPr="004C6D2B" w:rsidRDefault="000A67CB" w:rsidP="00D55C4E">
            <w:pPr>
              <w:spacing w:line="360" w:lineRule="auto"/>
              <w:jc w:val="center"/>
              <w:rPr>
                <w:rFonts w:ascii="Aptos" w:eastAsia="Aptos" w:hAnsi="Aptos"/>
                <w:i/>
                <w:iCs/>
                <w:sz w:val="22"/>
                <w:szCs w:val="22"/>
              </w:rPr>
            </w:pPr>
            <m:oMathPara>
              <m:oMath>
                <m:r>
                  <w:rPr>
                    <w:rFonts w:ascii="Cambria Math" w:hAnsi="Cambria Math" w:cs="Arial"/>
                    <w:i/>
                    <w:iCs/>
                    <w:sz w:val="22"/>
                    <w:szCs w:val="22"/>
                  </w:rPr>
                  <w:sym w:font="Symbol" w:char="F06A"/>
                </m:r>
                <m:r>
                  <w:rPr>
                    <w:rFonts w:ascii="Cambria Math" w:hAnsi="Cambria Math" w:cs="Arial"/>
                    <w:sz w:val="22"/>
                    <w:szCs w:val="22"/>
                  </w:rPr>
                  <m:t xml:space="preserve">    </m:t>
                </m:r>
              </m:oMath>
            </m:oMathPara>
          </w:p>
        </w:tc>
        <w:tc>
          <w:tcPr>
            <w:tcW w:w="869" w:type="pct"/>
            <w:tcBorders>
              <w:top w:val="nil"/>
              <w:bottom w:val="single" w:sz="4" w:space="0" w:color="auto"/>
            </w:tcBorders>
            <w:vAlign w:val="center"/>
          </w:tcPr>
          <w:p w14:paraId="35FC5E40" w14:textId="77777777" w:rsidR="000A67CB" w:rsidRPr="00D55C4E" w:rsidRDefault="000A67CB" w:rsidP="00D55C4E">
            <w:pPr>
              <w:spacing w:line="360" w:lineRule="auto"/>
              <w:jc w:val="center"/>
              <w:rPr>
                <w:rFonts w:ascii="Arial" w:hAnsi="Arial" w:cs="Arial"/>
                <w:sz w:val="20"/>
                <w:szCs w:val="20"/>
              </w:rPr>
            </w:pPr>
            <w:r w:rsidRPr="00D55C4E">
              <w:rPr>
                <w:rFonts w:ascii="Arial" w:hAnsi="Arial" w:cs="Arial"/>
                <w:sz w:val="20"/>
                <w:szCs w:val="20"/>
              </w:rPr>
              <w:t>14</w:t>
            </w:r>
            <w:r w:rsidRPr="00D55C4E">
              <w:rPr>
                <w:rFonts w:ascii="Arial" w:hAnsi="Arial" w:cs="Arial"/>
                <w:sz w:val="20"/>
                <w:szCs w:val="20"/>
              </w:rPr>
              <w:sym w:font="Symbol" w:char="F0B0"/>
            </w:r>
          </w:p>
        </w:tc>
        <w:tc>
          <w:tcPr>
            <w:tcW w:w="1319" w:type="pct"/>
            <w:tcBorders>
              <w:top w:val="nil"/>
              <w:bottom w:val="single" w:sz="4" w:space="0" w:color="auto"/>
            </w:tcBorders>
            <w:vAlign w:val="center"/>
          </w:tcPr>
          <w:p w14:paraId="2DB88DA6" w14:textId="77777777" w:rsidR="000A67CB" w:rsidRPr="00D55C4E" w:rsidRDefault="000A67CB" w:rsidP="00D55C4E">
            <w:pPr>
              <w:spacing w:line="360" w:lineRule="auto"/>
              <w:jc w:val="center"/>
              <w:rPr>
                <w:rFonts w:ascii="Arial" w:hAnsi="Arial" w:cs="Arial"/>
                <w:sz w:val="20"/>
                <w:szCs w:val="20"/>
              </w:rPr>
            </w:pPr>
            <w:r w:rsidRPr="00D55C4E">
              <w:rPr>
                <w:rFonts w:ascii="Arial" w:hAnsi="Arial" w:cs="Arial"/>
                <w:sz w:val="20"/>
                <w:szCs w:val="20"/>
              </w:rPr>
              <w:t>14</w:t>
            </w:r>
            <w:r w:rsidRPr="00D55C4E">
              <w:rPr>
                <w:rFonts w:ascii="Arial" w:hAnsi="Arial" w:cs="Arial"/>
                <w:sz w:val="20"/>
                <w:szCs w:val="20"/>
              </w:rPr>
              <w:sym w:font="Symbol" w:char="F0B0"/>
            </w:r>
          </w:p>
        </w:tc>
        <w:tc>
          <w:tcPr>
            <w:tcW w:w="1172" w:type="pct"/>
            <w:tcBorders>
              <w:top w:val="nil"/>
              <w:bottom w:val="single" w:sz="4" w:space="0" w:color="auto"/>
            </w:tcBorders>
            <w:vAlign w:val="center"/>
          </w:tcPr>
          <w:p w14:paraId="1C1EEF53" w14:textId="70A1DF40" w:rsidR="000A67CB" w:rsidRPr="00D55C4E" w:rsidRDefault="000A67CB" w:rsidP="00D55C4E">
            <w:pPr>
              <w:spacing w:line="360" w:lineRule="auto"/>
              <w:jc w:val="center"/>
              <w:rPr>
                <w:rFonts w:ascii="Arial" w:hAnsi="Arial" w:cs="Arial"/>
                <w:sz w:val="20"/>
                <w:szCs w:val="20"/>
              </w:rPr>
            </w:pPr>
            <w:r w:rsidRPr="00D55C4E">
              <w:rPr>
                <w:rFonts w:ascii="Arial" w:hAnsi="Arial" w:cs="Arial"/>
                <w:sz w:val="20"/>
                <w:szCs w:val="20"/>
              </w:rPr>
              <w:t>High blood</w:t>
            </w:r>
            <w:r w:rsidR="00F06830">
              <w:rPr>
                <w:rFonts w:ascii="Arial" w:hAnsi="Arial" w:cs="Arial"/>
                <w:sz w:val="20"/>
                <w:szCs w:val="20"/>
              </w:rPr>
              <w:t>-</w:t>
            </w:r>
            <w:r w:rsidRPr="00D55C4E">
              <w:rPr>
                <w:rFonts w:ascii="Arial" w:hAnsi="Arial" w:cs="Arial"/>
                <w:sz w:val="20"/>
                <w:szCs w:val="20"/>
              </w:rPr>
              <w:t>flow patency</w:t>
            </w:r>
          </w:p>
          <w:p w14:paraId="69D00AB5" w14:textId="77777777" w:rsidR="000A67CB" w:rsidRPr="00D55C4E" w:rsidRDefault="000A67CB" w:rsidP="00D55C4E">
            <w:pPr>
              <w:spacing w:line="360" w:lineRule="auto"/>
              <w:jc w:val="center"/>
              <w:rPr>
                <w:rFonts w:ascii="Arial" w:hAnsi="Arial" w:cs="Arial"/>
                <w:sz w:val="20"/>
                <w:szCs w:val="20"/>
              </w:rPr>
            </w:pPr>
            <w:r w:rsidRPr="00D55C4E">
              <w:rPr>
                <w:rFonts w:ascii="Arial" w:hAnsi="Arial" w:cs="Arial"/>
                <w:sz w:val="20"/>
                <w:szCs w:val="20"/>
              </w:rPr>
              <w:t>High lumen contact</w:t>
            </w:r>
          </w:p>
        </w:tc>
        <w:tc>
          <w:tcPr>
            <w:tcW w:w="841" w:type="pct"/>
            <w:tcBorders>
              <w:top w:val="nil"/>
              <w:bottom w:val="single" w:sz="4" w:space="0" w:color="auto"/>
            </w:tcBorders>
            <w:vAlign w:val="center"/>
          </w:tcPr>
          <w:p w14:paraId="6D37AD80" w14:textId="4761E84E" w:rsidR="000A67CB" w:rsidRPr="00D55C4E" w:rsidRDefault="000A67CB" w:rsidP="00D55C4E">
            <w:pPr>
              <w:spacing w:line="360" w:lineRule="auto"/>
              <w:jc w:val="center"/>
              <w:rPr>
                <w:rFonts w:ascii="Arial" w:hAnsi="Arial" w:cs="Arial"/>
                <w:sz w:val="20"/>
                <w:szCs w:val="20"/>
              </w:rPr>
            </w:pPr>
            <w:r w:rsidRPr="00D55C4E">
              <w:rPr>
                <w:rFonts w:ascii="Arial" w:hAnsi="Arial" w:cs="Arial"/>
                <w:sz w:val="20"/>
                <w:szCs w:val="20"/>
              </w:rPr>
              <w:t>Fig. S1</w:t>
            </w:r>
            <w:r w:rsidR="00B75569">
              <w:rPr>
                <w:rFonts w:ascii="Arial" w:hAnsi="Arial" w:cs="Arial"/>
                <w:sz w:val="20"/>
                <w:szCs w:val="20"/>
              </w:rPr>
              <w:t>2</w:t>
            </w:r>
          </w:p>
        </w:tc>
      </w:tr>
    </w:tbl>
    <w:p w14:paraId="2681CB2A" w14:textId="365B88D0" w:rsidR="000A67CB" w:rsidRPr="00D55C4E" w:rsidRDefault="00EA0BE4" w:rsidP="00D55C4E">
      <w:pPr>
        <w:spacing w:line="360" w:lineRule="auto"/>
        <w:jc w:val="both"/>
        <w:rPr>
          <w:rFonts w:ascii="Arial" w:hAnsi="Arial" w:cs="Arial"/>
          <w:iCs/>
          <w:noProof/>
          <w:sz w:val="20"/>
          <w:szCs w:val="20"/>
        </w:rPr>
      </w:pPr>
      <w:r>
        <w:rPr>
          <w:rFonts w:ascii="Arial" w:hAnsi="Arial" w:cs="Arial"/>
          <w:i/>
          <w:iCs/>
          <w:sz w:val="22"/>
          <w:szCs w:val="22"/>
          <w:vertAlign w:val="superscript"/>
        </w:rPr>
        <w:t>(</w:t>
      </w:r>
      <w:r w:rsidR="000A67CB" w:rsidRPr="00D55C4E">
        <w:rPr>
          <w:rFonts w:ascii="Arial" w:hAnsi="Arial" w:cs="Arial"/>
          <w:i/>
          <w:iCs/>
          <w:sz w:val="22"/>
          <w:szCs w:val="22"/>
          <w:vertAlign w:val="superscript"/>
        </w:rPr>
        <w:t>1</w:t>
      </w:r>
      <w:r>
        <w:rPr>
          <w:rFonts w:ascii="Arial" w:hAnsi="Arial" w:cs="Arial"/>
          <w:i/>
          <w:iCs/>
          <w:sz w:val="22"/>
          <w:szCs w:val="22"/>
          <w:vertAlign w:val="superscript"/>
        </w:rPr>
        <w:t xml:space="preserve">) </w:t>
      </w:r>
      <w:r w:rsidR="000A67CB" w:rsidRPr="00D55C4E">
        <w:rPr>
          <w:rFonts w:ascii="Arial" w:hAnsi="Arial" w:cs="Arial"/>
          <w:i/>
          <w:noProof/>
          <w:sz w:val="20"/>
          <w:szCs w:val="20"/>
        </w:rPr>
        <w:t>D</w:t>
      </w:r>
      <w:r w:rsidR="00A01700" w:rsidRPr="00A01700">
        <w:rPr>
          <w:rFonts w:ascii="Arial" w:hAnsi="Arial" w:cs="Arial"/>
          <w:iCs/>
          <w:noProof/>
          <w:sz w:val="20"/>
          <w:szCs w:val="20"/>
          <w:vertAlign w:val="subscript"/>
        </w:rPr>
        <w:t>c</w:t>
      </w:r>
      <w:r w:rsidR="000A67CB" w:rsidRPr="00D55C4E">
        <w:rPr>
          <w:rFonts w:ascii="Arial" w:hAnsi="Arial" w:cs="Arial"/>
          <w:i/>
          <w:noProof/>
          <w:sz w:val="20"/>
          <w:szCs w:val="20"/>
        </w:rPr>
        <w:t xml:space="preserve"> </w:t>
      </w:r>
      <w:r w:rsidR="000A67CB" w:rsidRPr="00D55C4E">
        <w:rPr>
          <w:rFonts w:ascii="Arial" w:hAnsi="Arial" w:cs="Arial"/>
          <w:iCs/>
          <w:noProof/>
          <w:sz w:val="20"/>
          <w:szCs w:val="20"/>
        </w:rPr>
        <w:t>is the actual EndoBot diameter under compressive deformation.</w:t>
      </w:r>
      <w:r w:rsidR="000A67CB" w:rsidRPr="00D55C4E">
        <w:rPr>
          <w:rFonts w:ascii="Arial" w:hAnsi="Arial" w:cs="Arial"/>
          <w:i/>
          <w:noProof/>
          <w:sz w:val="20"/>
          <w:szCs w:val="20"/>
        </w:rPr>
        <w:t xml:space="preserve"> </w:t>
      </w:r>
    </w:p>
    <w:p w14:paraId="5C5BC5E6" w14:textId="2AA6B6F3" w:rsidR="000A67CB" w:rsidRPr="00D55C4E" w:rsidRDefault="00EA0BE4" w:rsidP="00D55C4E">
      <w:pPr>
        <w:spacing w:line="360" w:lineRule="auto"/>
        <w:jc w:val="both"/>
        <w:rPr>
          <w:rFonts w:ascii="Arial" w:hAnsi="Arial" w:cs="Arial"/>
          <w:sz w:val="22"/>
          <w:szCs w:val="22"/>
        </w:rPr>
      </w:pPr>
      <w:r>
        <w:rPr>
          <w:rFonts w:ascii="Arial" w:hAnsi="Arial" w:cs="Arial"/>
          <w:i/>
          <w:iCs/>
          <w:sz w:val="22"/>
          <w:szCs w:val="22"/>
          <w:vertAlign w:val="superscript"/>
        </w:rPr>
        <w:t>(</w:t>
      </w:r>
      <w:r w:rsidR="000A67CB" w:rsidRPr="00D55C4E">
        <w:rPr>
          <w:rFonts w:ascii="Arial" w:hAnsi="Arial" w:cs="Arial"/>
          <w:i/>
          <w:iCs/>
          <w:sz w:val="22"/>
          <w:szCs w:val="22"/>
          <w:vertAlign w:val="superscript"/>
        </w:rPr>
        <w:t>2</w:t>
      </w:r>
      <w:r>
        <w:rPr>
          <w:rFonts w:ascii="Arial" w:hAnsi="Arial" w:cs="Arial"/>
          <w:i/>
          <w:iCs/>
          <w:sz w:val="22"/>
          <w:szCs w:val="22"/>
          <w:vertAlign w:val="superscript"/>
        </w:rPr>
        <w:t>)</w:t>
      </w:r>
      <w:r w:rsidR="000A67CB" w:rsidRPr="00D55C4E">
        <w:rPr>
          <w:rFonts w:ascii="Arial" w:hAnsi="Arial" w:cs="Arial"/>
          <w:i/>
          <w:iCs/>
          <w:sz w:val="22"/>
          <w:szCs w:val="22"/>
          <w:vertAlign w:val="superscript"/>
        </w:rPr>
        <w:t xml:space="preserve"> </w:t>
      </w:r>
      <w:r w:rsidR="000A67CB" w:rsidRPr="00D55C4E">
        <w:rPr>
          <w:rFonts w:ascii="Arial" w:hAnsi="Arial" w:cs="Arial"/>
          <w:sz w:val="22"/>
          <w:szCs w:val="22"/>
        </w:rPr>
        <w:t>Calculation of EndoBot length:</w:t>
      </w:r>
    </w:p>
    <w:p w14:paraId="47C3F8DF" w14:textId="77777777" w:rsidR="000A67CB" w:rsidRPr="00D55C4E" w:rsidRDefault="000A67CB" w:rsidP="00D55C4E">
      <w:pPr>
        <w:spacing w:line="360" w:lineRule="auto"/>
        <w:jc w:val="both"/>
        <w:rPr>
          <w:rFonts w:ascii="Arial" w:hAnsi="Arial" w:cs="Arial"/>
          <w:sz w:val="20"/>
          <w:szCs w:val="20"/>
        </w:rPr>
      </w:pPr>
      <w:r w:rsidRPr="00D55C4E">
        <w:rPr>
          <w:rFonts w:ascii="Arial" w:hAnsi="Arial" w:cs="Arial"/>
          <w:i/>
          <w:noProof/>
          <w:sz w:val="20"/>
          <w:szCs w:val="20"/>
        </w:rPr>
        <w:t>L</w:t>
      </w:r>
      <w:r w:rsidRPr="00D55C4E">
        <w:rPr>
          <w:rFonts w:ascii="Arial" w:hAnsi="Arial" w:cs="Arial"/>
          <w:noProof/>
          <w:sz w:val="20"/>
          <w:szCs w:val="20"/>
        </w:rPr>
        <w:t xml:space="preserve"> = number of turns × </w:t>
      </w:r>
      <w:r w:rsidRPr="00D55C4E">
        <w:rPr>
          <w:rFonts w:ascii="Arial" w:hAnsi="Arial" w:cs="Arial"/>
          <w:sz w:val="20"/>
          <w:szCs w:val="20"/>
        </w:rPr>
        <w:t xml:space="preserve">helical pitch length </w:t>
      </w:r>
      <w:r w:rsidRPr="00D55C4E">
        <w:rPr>
          <w:rFonts w:ascii="Arial" w:hAnsi="Arial" w:cs="Arial"/>
          <w:noProof/>
          <w:sz w:val="20"/>
          <w:szCs w:val="20"/>
        </w:rPr>
        <w:t xml:space="preserve">+ 2 × half of </w:t>
      </w:r>
      <w:r w:rsidRPr="00D55C4E">
        <w:rPr>
          <w:rFonts w:ascii="Arial" w:hAnsi="Arial" w:cs="Arial"/>
          <w:sz w:val="20"/>
          <w:szCs w:val="20"/>
        </w:rPr>
        <w:t>helical blade thickness</w:t>
      </w:r>
    </w:p>
    <w:p w14:paraId="442F6791" w14:textId="77777777" w:rsidR="000A67CB" w:rsidRPr="00D55C4E" w:rsidRDefault="000A67CB" w:rsidP="00D55C4E">
      <w:pPr>
        <w:spacing w:line="360" w:lineRule="auto"/>
        <w:jc w:val="both"/>
        <w:rPr>
          <w:rFonts w:ascii="Arial" w:hAnsi="Arial" w:cs="Arial"/>
          <w:iCs/>
          <w:color w:val="000000" w:themeColor="text1"/>
          <w:sz w:val="20"/>
          <w:szCs w:val="20"/>
        </w:rPr>
      </w:pPr>
      <w:r w:rsidRPr="00D55C4E">
        <w:rPr>
          <w:rFonts w:ascii="Arial" w:hAnsi="Arial" w:cs="Arial"/>
          <w:sz w:val="20"/>
          <w:szCs w:val="20"/>
        </w:rPr>
        <w:t xml:space="preserve">     = </w:t>
      </w:r>
      <w:r w:rsidRPr="00D55C4E">
        <w:rPr>
          <w:rFonts w:ascii="Arial" w:hAnsi="Arial" w:cs="Arial"/>
          <w:noProof/>
          <w:sz w:val="20"/>
          <w:szCs w:val="20"/>
        </w:rPr>
        <w:t xml:space="preserve">number of turns × </w:t>
      </w:r>
      <w:r w:rsidRPr="00D55C4E">
        <w:rPr>
          <w:rFonts w:ascii="Arial" w:hAnsi="Arial" w:cs="Arial"/>
          <w:i/>
          <w:iCs/>
          <w:color w:val="000000" w:themeColor="text1"/>
          <w:sz w:val="20"/>
          <w:szCs w:val="20"/>
        </w:rPr>
        <w:sym w:font="Symbol" w:char="F06C"/>
      </w:r>
      <w:r w:rsidRPr="00D55C4E">
        <w:rPr>
          <w:rFonts w:ascii="Arial" w:hAnsi="Arial" w:cs="Arial"/>
          <w:i/>
          <w:iCs/>
          <w:color w:val="000000" w:themeColor="text1"/>
          <w:sz w:val="20"/>
          <w:szCs w:val="20"/>
          <w:vertAlign w:val="subscript"/>
        </w:rPr>
        <w:t xml:space="preserve"> </w:t>
      </w:r>
      <w:r w:rsidRPr="00D55C4E">
        <w:rPr>
          <w:rFonts w:ascii="Arial" w:hAnsi="Arial" w:cs="Arial"/>
          <w:i/>
          <w:iCs/>
          <w:color w:val="000000" w:themeColor="text1"/>
          <w:sz w:val="20"/>
          <w:szCs w:val="20"/>
        </w:rPr>
        <w:t xml:space="preserve">+ </w:t>
      </w:r>
      <w:r w:rsidRPr="00D55C4E">
        <w:rPr>
          <w:rFonts w:ascii="Arial" w:hAnsi="Arial" w:cs="Arial"/>
          <w:iCs/>
          <w:color w:val="000000" w:themeColor="text1"/>
          <w:sz w:val="20"/>
          <w:szCs w:val="20"/>
        </w:rPr>
        <w:t>2</w:t>
      </w:r>
      <w:r w:rsidRPr="00D55C4E">
        <w:rPr>
          <w:rFonts w:ascii="Arial" w:hAnsi="Arial" w:cs="Arial"/>
          <w:i/>
          <w:iCs/>
          <w:color w:val="000000" w:themeColor="text1"/>
          <w:sz w:val="20"/>
          <w:szCs w:val="20"/>
        </w:rPr>
        <w:t xml:space="preserve"> ×</w:t>
      </w:r>
      <w:r w:rsidRPr="00D55C4E">
        <w:rPr>
          <w:rFonts w:ascii="Arial" w:hAnsi="Arial" w:cs="Arial"/>
          <w:iCs/>
          <w:color w:val="000000" w:themeColor="text1"/>
          <w:sz w:val="20"/>
          <w:szCs w:val="20"/>
        </w:rPr>
        <w:t xml:space="preserve"> </w:t>
      </w:r>
      <w:r w:rsidRPr="00D55C4E">
        <w:rPr>
          <w:rFonts w:ascii="Arial" w:hAnsi="Arial" w:cs="Arial"/>
          <w:i/>
          <w:iCs/>
          <w:color w:val="000000" w:themeColor="text1"/>
          <w:sz w:val="20"/>
          <w:szCs w:val="20"/>
        </w:rPr>
        <w:t>b</w:t>
      </w:r>
      <w:r w:rsidRPr="00D55C4E">
        <w:rPr>
          <w:rFonts w:ascii="Arial" w:hAnsi="Arial" w:cs="Arial"/>
          <w:iCs/>
          <w:color w:val="000000" w:themeColor="text1"/>
          <w:sz w:val="20"/>
          <w:szCs w:val="20"/>
        </w:rPr>
        <w:t>/2</w:t>
      </w:r>
    </w:p>
    <w:p w14:paraId="69A4F65F" w14:textId="4B77D4F4" w:rsidR="000A67CB" w:rsidRPr="0002194C" w:rsidRDefault="00EA0BE4" w:rsidP="00D55C4E">
      <w:pPr>
        <w:spacing w:line="360" w:lineRule="auto"/>
        <w:jc w:val="both"/>
        <w:rPr>
          <w:rFonts w:ascii="Arial" w:hAnsi="Arial" w:cs="Arial"/>
          <w:sz w:val="20"/>
          <w:szCs w:val="20"/>
        </w:rPr>
      </w:pPr>
      <w:r>
        <w:rPr>
          <w:rFonts w:ascii="Cambria Math" w:hAnsi="Cambria Math" w:cs="Arial"/>
          <w:i/>
          <w:iCs/>
          <w:sz w:val="22"/>
          <w:szCs w:val="22"/>
          <w:vertAlign w:val="superscript"/>
        </w:rPr>
        <w:t>(</w:t>
      </w:r>
      <w:r w:rsidR="000A67CB" w:rsidRPr="00D55C4E">
        <w:rPr>
          <w:rFonts w:ascii="Cambria Math" w:hAnsi="Cambria Math" w:cs="Arial"/>
          <w:i/>
          <w:iCs/>
          <w:sz w:val="22"/>
          <w:szCs w:val="22"/>
          <w:vertAlign w:val="superscript"/>
        </w:rPr>
        <w:t>3</w:t>
      </w:r>
      <w:r>
        <w:rPr>
          <w:rFonts w:ascii="Cambria Math" w:hAnsi="Cambria Math" w:cs="Arial"/>
          <w:i/>
          <w:iCs/>
          <w:sz w:val="22"/>
          <w:szCs w:val="22"/>
          <w:vertAlign w:val="superscript"/>
        </w:rPr>
        <w:t>)</w:t>
      </w:r>
      <w:r w:rsidR="000A67CB" w:rsidRPr="00D55C4E">
        <w:rPr>
          <w:rFonts w:ascii="Cambria Math" w:hAnsi="Cambria Math" w:cs="Arial"/>
          <w:i/>
          <w:iCs/>
          <w:sz w:val="22"/>
          <w:szCs w:val="22"/>
          <w:vertAlign w:val="superscript"/>
        </w:rPr>
        <w:t xml:space="preserve"> </w:t>
      </w:r>
      <w:r w:rsidR="000A67CB" w:rsidRPr="00D55C4E">
        <w:rPr>
          <w:rFonts w:ascii="Arial" w:hAnsi="Arial" w:cs="Arial"/>
          <w:i/>
          <w:color w:val="000000" w:themeColor="text1"/>
          <w:sz w:val="20"/>
          <w:szCs w:val="20"/>
        </w:rPr>
        <w:t xml:space="preserve">T </w:t>
      </w:r>
      <w:r w:rsidR="000A67CB" w:rsidRPr="00D55C4E">
        <w:rPr>
          <w:rFonts w:ascii="Arial" w:hAnsi="Arial" w:cs="Arial"/>
          <w:iCs/>
          <w:color w:val="000000" w:themeColor="text1"/>
          <w:sz w:val="20"/>
          <w:szCs w:val="20"/>
        </w:rPr>
        <w:t xml:space="preserve">= </w:t>
      </w:r>
      <w:r w:rsidR="000A67CB" w:rsidRPr="00D55C4E">
        <w:rPr>
          <w:rFonts w:ascii="Arial" w:hAnsi="Arial" w:cs="Arial"/>
          <w:sz w:val="20"/>
          <w:szCs w:val="20"/>
        </w:rPr>
        <w:t>0.2 mm was optimized for EB3.6 (</w:t>
      </w:r>
      <w:r w:rsidR="000A67CB" w:rsidRPr="0002194C">
        <w:rPr>
          <w:rFonts w:ascii="Arial" w:hAnsi="Arial" w:cs="Arial"/>
          <w:sz w:val="20"/>
          <w:szCs w:val="20"/>
        </w:rPr>
        <w:t xml:space="preserve">Supplementary </w:t>
      </w:r>
      <w:r w:rsidR="00DA54C2">
        <w:rPr>
          <w:rFonts w:ascii="Arial" w:hAnsi="Arial" w:cs="Arial"/>
          <w:sz w:val="20"/>
          <w:szCs w:val="20"/>
        </w:rPr>
        <w:t>t</w:t>
      </w:r>
      <w:r w:rsidR="000A67CB" w:rsidRPr="0002194C">
        <w:rPr>
          <w:rFonts w:ascii="Arial" w:hAnsi="Arial" w:cs="Arial"/>
          <w:sz w:val="20"/>
          <w:szCs w:val="20"/>
        </w:rPr>
        <w:t>ext 2)</w:t>
      </w:r>
      <w:r w:rsidR="000A67CB" w:rsidRPr="00D55C4E">
        <w:rPr>
          <w:rFonts w:ascii="Arial" w:hAnsi="Arial" w:cs="Arial"/>
          <w:sz w:val="20"/>
          <w:szCs w:val="20"/>
        </w:rPr>
        <w:t>. We then scaled the robot thickness with the nominal robot diameter</w:t>
      </w:r>
      <w:r w:rsidR="000A67CB" w:rsidRPr="00D55C4E">
        <w:rPr>
          <w:rFonts w:ascii="Arial" w:hAnsi="Arial" w:cs="Arial"/>
          <w:sz w:val="20"/>
          <w:szCs w:val="20"/>
          <w:vertAlign w:val="subscript"/>
        </w:rPr>
        <w:t xml:space="preserve"> </w:t>
      </w:r>
      <w:r w:rsidR="000A67CB" w:rsidRPr="00D55C4E">
        <w:rPr>
          <w:rFonts w:ascii="Arial" w:hAnsi="Arial" w:cs="Arial"/>
          <w:sz w:val="20"/>
          <w:szCs w:val="20"/>
        </w:rPr>
        <w:t xml:space="preserve">based on the scaling analysis and experimental validation in </w:t>
      </w:r>
      <w:r w:rsidR="000A67CB" w:rsidRPr="0002194C">
        <w:rPr>
          <w:rFonts w:ascii="Arial" w:hAnsi="Arial" w:cs="Arial"/>
          <w:sz w:val="20"/>
          <w:szCs w:val="20"/>
        </w:rPr>
        <w:t xml:space="preserve">Supplementary </w:t>
      </w:r>
      <w:r w:rsidR="0002194C" w:rsidRPr="0002194C">
        <w:rPr>
          <w:rFonts w:ascii="Arial" w:hAnsi="Arial" w:cs="Arial"/>
          <w:sz w:val="20"/>
          <w:szCs w:val="20"/>
        </w:rPr>
        <w:t>t</w:t>
      </w:r>
      <w:r w:rsidR="000A67CB" w:rsidRPr="0002194C">
        <w:rPr>
          <w:rFonts w:ascii="Arial" w:hAnsi="Arial" w:cs="Arial"/>
          <w:sz w:val="20"/>
          <w:szCs w:val="20"/>
        </w:rPr>
        <w:t>ext 3.</w:t>
      </w:r>
    </w:p>
    <w:p w14:paraId="788C8C66" w14:textId="77777777" w:rsidR="000A67CB" w:rsidRPr="00D55C4E" w:rsidRDefault="000A67CB" w:rsidP="00D55C4E">
      <w:pPr>
        <w:spacing w:line="360" w:lineRule="auto"/>
        <w:jc w:val="both"/>
        <w:rPr>
          <w:rFonts w:ascii="Arial" w:hAnsi="Arial" w:cs="Arial"/>
          <w:b/>
          <w:bCs/>
          <w:noProof/>
          <w:sz w:val="22"/>
          <w:szCs w:val="22"/>
        </w:rPr>
      </w:pPr>
    </w:p>
    <w:p w14:paraId="077828A5" w14:textId="3018C689" w:rsidR="006D3B02" w:rsidRDefault="006D3B02" w:rsidP="00D55C4E">
      <w:pPr>
        <w:spacing w:line="360" w:lineRule="auto"/>
        <w:jc w:val="both"/>
        <w:rPr>
          <w:rFonts w:ascii="Arial" w:hAnsi="Arial" w:cs="Arial"/>
          <w:b/>
          <w:bCs/>
          <w:noProof/>
          <w:sz w:val="22"/>
          <w:szCs w:val="22"/>
        </w:rPr>
      </w:pPr>
      <w:r w:rsidRPr="00D55C4E">
        <w:rPr>
          <w:rFonts w:ascii="Arial" w:hAnsi="Arial" w:cs="Arial"/>
          <w:b/>
          <w:bCs/>
          <w:noProof/>
          <w:sz w:val="22"/>
          <w:szCs w:val="22"/>
        </w:rPr>
        <w:lastRenderedPageBreak/>
        <w:t xml:space="preserve">Supplementary Text 2: Design and refinement of EndoBot </w:t>
      </w:r>
    </w:p>
    <w:p w14:paraId="779273E7" w14:textId="77777777" w:rsidR="003D372D" w:rsidRDefault="003D372D" w:rsidP="00D55C4E">
      <w:pPr>
        <w:spacing w:line="360" w:lineRule="auto"/>
        <w:jc w:val="both"/>
        <w:rPr>
          <w:rFonts w:ascii="Arial" w:hAnsi="Arial" w:cs="Arial"/>
          <w:b/>
          <w:bCs/>
          <w:noProof/>
          <w:sz w:val="22"/>
          <w:szCs w:val="22"/>
        </w:rPr>
      </w:pPr>
    </w:p>
    <w:p w14:paraId="588CE4CE" w14:textId="77777777" w:rsidR="00D4274C" w:rsidRPr="005C2435" w:rsidRDefault="0073129D" w:rsidP="00D55C4E">
      <w:pPr>
        <w:spacing w:line="360" w:lineRule="auto"/>
        <w:jc w:val="both"/>
        <w:rPr>
          <w:rFonts w:ascii="Arial" w:hAnsi="Arial" w:cs="Arial"/>
          <w:b/>
          <w:bCs/>
          <w:noProof/>
          <w:sz w:val="22"/>
          <w:szCs w:val="22"/>
        </w:rPr>
      </w:pPr>
      <w:r w:rsidRPr="005C2435">
        <w:rPr>
          <w:rFonts w:ascii="Arial" w:hAnsi="Arial" w:cs="Arial"/>
          <w:b/>
          <w:bCs/>
          <w:noProof/>
          <w:sz w:val="22"/>
          <w:szCs w:val="22"/>
        </w:rPr>
        <w:t xml:space="preserve">Radial Force Evaluation: </w:t>
      </w:r>
      <w:bookmarkStart w:id="3" w:name="OLE_LINK2"/>
      <w:bookmarkStart w:id="4" w:name="OLE_LINK8"/>
      <w:r w:rsidRPr="005C2435">
        <w:rPr>
          <w:rFonts w:ascii="Arial" w:hAnsi="Arial" w:cs="Arial"/>
          <w:b/>
          <w:bCs/>
          <w:noProof/>
          <w:sz w:val="22"/>
          <w:szCs w:val="22"/>
        </w:rPr>
        <w:t xml:space="preserve">Parallel Plate Compression </w:t>
      </w:r>
      <w:bookmarkEnd w:id="3"/>
      <w:r w:rsidRPr="005C2435">
        <w:rPr>
          <w:rFonts w:ascii="Arial" w:hAnsi="Arial" w:cs="Arial"/>
          <w:b/>
          <w:bCs/>
          <w:noProof/>
          <w:sz w:val="22"/>
          <w:szCs w:val="22"/>
        </w:rPr>
        <w:t xml:space="preserve">vs. </w:t>
      </w:r>
      <w:bookmarkStart w:id="5" w:name="OLE_LINK5"/>
      <w:r w:rsidRPr="005C2435">
        <w:rPr>
          <w:rFonts w:ascii="Arial" w:hAnsi="Arial" w:cs="Arial"/>
          <w:b/>
          <w:bCs/>
          <w:noProof/>
          <w:sz w:val="22"/>
          <w:szCs w:val="22"/>
        </w:rPr>
        <w:t>Circumferential Compression</w:t>
      </w:r>
      <w:bookmarkEnd w:id="4"/>
      <w:bookmarkEnd w:id="5"/>
    </w:p>
    <w:p w14:paraId="347546AC" w14:textId="0E383CD6" w:rsidR="00D4274C" w:rsidRPr="005C2435" w:rsidRDefault="00D4274C" w:rsidP="00D4274C">
      <w:pPr>
        <w:spacing w:line="360" w:lineRule="auto"/>
        <w:jc w:val="both"/>
        <w:rPr>
          <w:rFonts w:ascii="Arial" w:hAnsi="Arial" w:cs="Arial"/>
          <w:noProof/>
          <w:sz w:val="22"/>
          <w:szCs w:val="22"/>
        </w:rPr>
      </w:pPr>
      <w:r w:rsidRPr="005C2435">
        <w:rPr>
          <w:rFonts w:ascii="Arial" w:hAnsi="Arial" w:cs="Arial"/>
          <w:noProof/>
          <w:sz w:val="22"/>
          <w:szCs w:val="22"/>
        </w:rPr>
        <w:t xml:space="preserve">Although </w:t>
      </w:r>
      <w:bookmarkStart w:id="6" w:name="OLE_LINK7"/>
      <w:r w:rsidRPr="005C2435">
        <w:rPr>
          <w:rFonts w:ascii="Arial" w:hAnsi="Arial" w:cs="Arial"/>
          <w:noProof/>
          <w:sz w:val="22"/>
          <w:szCs w:val="22"/>
        </w:rPr>
        <w:t xml:space="preserve">radial pressure from the vascular environment is distributed circumferentially, flat-plate compression is a widely accepted experimental proxy to evaluate radial stiffness for soft and symmetric structures. Similar to prior studies on compliant stents </w:t>
      </w:r>
      <w:r w:rsidRPr="005C2435">
        <w:rPr>
          <w:rFonts w:ascii="Arial" w:hAnsi="Arial" w:cs="Arial"/>
          <w:noProof/>
          <w:sz w:val="22"/>
          <w:szCs w:val="22"/>
        </w:rPr>
        <w:fldChar w:fldCharType="begin"/>
      </w:r>
      <w:r w:rsidR="00967664" w:rsidRPr="005C2435">
        <w:rPr>
          <w:rFonts w:ascii="Arial" w:hAnsi="Arial" w:cs="Arial"/>
          <w:noProof/>
          <w:sz w:val="22"/>
          <w:szCs w:val="22"/>
        </w:rPr>
        <w:instrText xml:space="preserve"> ADDIN EN.CITE &lt;EndNote&gt;&lt;Cite&gt;&lt;Author&gt;Krischek&lt;/Author&gt;&lt;Year&gt;2011&lt;/Year&gt;&lt;RecNum&gt;50&lt;/RecNum&gt;&lt;DisplayText&gt;(&lt;style face="italic"&gt;23&lt;/style&gt;)&lt;/DisplayText&gt;&lt;record&gt;&lt;rec-number&gt;50&lt;/rec-number&gt;&lt;foreign-keys&gt;&lt;key app="EN" db-id="tt2p9ets7a5xztetp09x0eso5fw055frws09" timestamp="1752775638"&gt;50&lt;/key&gt;&lt;/foreign-keys&gt;&lt;ref-type name="Journal Article"&gt;17&lt;/ref-type&gt;&lt;contributors&gt;&lt;authors&gt;&lt;author&gt;Krischek, O.&lt;/author&gt;&lt;author&gt;Miloslavski, E.&lt;/author&gt;&lt;author&gt;Fischer, S.&lt;/author&gt;&lt;author&gt;Shrivastava, S.&lt;/author&gt;&lt;author&gt;Henkes, H.&lt;/author&gt;&lt;/authors&gt;&lt;/contributors&gt;&lt;auth-address&gt;Klinik für Neuroradiologie, Klinikum Stuttgart, Stuttgart, Germany.&lt;/auth-address&gt;&lt;titles&gt;&lt;title&gt;A comparison of functional and physical properties of self-expanding intracranial stents [Neuroform3, Wingspan, Solitaire, Leo+, Enterprise]&lt;/title&gt;&lt;secondary-title&gt;Minim Invasive Neurosurg&lt;/secondary-title&gt;&lt;/titles&gt;&lt;periodical&gt;&lt;full-title&gt;Minim Invasive Neurosurg&lt;/full-title&gt;&lt;/periodical&gt;&lt;pages&gt;21-8&lt;/pages&gt;&lt;volume&gt;54&lt;/volume&gt;&lt;number&gt;1&lt;/number&gt;&lt;edition&gt;20110419&lt;/edition&gt;&lt;keywords&gt;&lt;keyword&gt;Biomechanical Phenomena/physiology&lt;/keyword&gt;&lt;keyword&gt;Biophysical Phenomena/physiology&lt;/keyword&gt;&lt;keyword&gt;Blood Vessel Prosthesis Implantation/instrumentation/methods&lt;/keyword&gt;&lt;keyword&gt;Cerebral Arteries/physiology/*surgery&lt;/keyword&gt;&lt;keyword&gt;Elasticity/physiology&lt;/keyword&gt;&lt;keyword&gt;Embolization, Therapeutic/*instrumentation/methods&lt;/keyword&gt;&lt;keyword&gt;Humans&lt;/keyword&gt;&lt;keyword&gt;Intracranial Aneurysm/*surgery&lt;/keyword&gt;&lt;keyword&gt;Neurosurgical Procedures/*instrumentation/methods&lt;/keyword&gt;&lt;keyword&gt;Postoperative Complications/etiology/prevention &amp;amp; control&lt;/keyword&gt;&lt;keyword&gt;Stents/*standards/trends&lt;/keyword&gt;&lt;keyword&gt;Vascular Surgical Procedures/*instrumentation/methods&lt;/keyword&gt;&lt;/keywords&gt;&lt;dates&gt;&lt;year&gt;2011&lt;/year&gt;&lt;pub-dates&gt;&lt;date&gt;Feb&lt;/date&gt;&lt;/pub-dates&gt;&lt;/dates&gt;&lt;isbn&gt;0946-7211&lt;/isbn&gt;&lt;accession-num&gt;21506064&lt;/accession-num&gt;&lt;urls&gt;&lt;/urls&gt;&lt;electronic-resource-num&gt;10.1055/s-0031-1271681&lt;/electronic-resource-num&gt;&lt;remote-database-provider&gt;NLM&lt;/remote-database-provider&gt;&lt;language&gt;eng&lt;/language&gt;&lt;/record&gt;&lt;/Cite&gt;&lt;/EndNote&gt;</w:instrText>
      </w:r>
      <w:r w:rsidRPr="005C2435">
        <w:rPr>
          <w:rFonts w:ascii="Arial" w:hAnsi="Arial" w:cs="Arial"/>
          <w:noProof/>
          <w:sz w:val="22"/>
          <w:szCs w:val="22"/>
        </w:rPr>
        <w:fldChar w:fldCharType="separate"/>
      </w:r>
      <w:r w:rsidR="00967664" w:rsidRPr="005C2435">
        <w:rPr>
          <w:rFonts w:ascii="Arial" w:hAnsi="Arial" w:cs="Arial"/>
          <w:noProof/>
          <w:sz w:val="22"/>
          <w:szCs w:val="22"/>
        </w:rPr>
        <w:t>(</w:t>
      </w:r>
      <w:r w:rsidR="00967664" w:rsidRPr="005C2435">
        <w:rPr>
          <w:rFonts w:ascii="Arial" w:hAnsi="Arial" w:cs="Arial"/>
          <w:i/>
          <w:noProof/>
          <w:sz w:val="22"/>
          <w:szCs w:val="22"/>
        </w:rPr>
        <w:t>23</w:t>
      </w:r>
      <w:r w:rsidR="00967664" w:rsidRPr="005C2435">
        <w:rPr>
          <w:rFonts w:ascii="Arial" w:hAnsi="Arial" w:cs="Arial"/>
          <w:noProof/>
          <w:sz w:val="22"/>
          <w:szCs w:val="22"/>
        </w:rPr>
        <w:t>)</w:t>
      </w:r>
      <w:r w:rsidRPr="005C2435">
        <w:rPr>
          <w:rFonts w:ascii="Arial" w:hAnsi="Arial" w:cs="Arial"/>
          <w:noProof/>
          <w:sz w:val="22"/>
          <w:szCs w:val="22"/>
        </w:rPr>
        <w:fldChar w:fldCharType="end"/>
      </w:r>
      <w:r w:rsidRPr="005C2435">
        <w:rPr>
          <w:rFonts w:ascii="Arial" w:hAnsi="Arial" w:cs="Arial"/>
          <w:noProof/>
          <w:sz w:val="22"/>
          <w:szCs w:val="22"/>
        </w:rPr>
        <w:t>, the symmetry and material compliance allow deformation to distribute radially under uniaxial compression, providing a representative measure of radial resistance.</w:t>
      </w:r>
      <w:bookmarkEnd w:id="6"/>
    </w:p>
    <w:p w14:paraId="12251585" w14:textId="77777777" w:rsidR="00D4274C" w:rsidRPr="005C2435" w:rsidRDefault="00D4274C" w:rsidP="00D4274C">
      <w:pPr>
        <w:spacing w:line="360" w:lineRule="auto"/>
        <w:jc w:val="both"/>
        <w:rPr>
          <w:rFonts w:ascii="Arial" w:hAnsi="Arial" w:cs="Arial"/>
          <w:noProof/>
          <w:sz w:val="22"/>
          <w:szCs w:val="22"/>
        </w:rPr>
      </w:pPr>
      <w:r w:rsidRPr="005C2435">
        <w:rPr>
          <w:rFonts w:ascii="Arial" w:hAnsi="Arial" w:cs="Arial"/>
          <w:noProof/>
          <w:sz w:val="22"/>
          <w:szCs w:val="22"/>
        </w:rPr>
        <w:t xml:space="preserve">To evaluate </w:t>
      </w:r>
      <w:bookmarkStart w:id="7" w:name="_Hlk203566002"/>
      <w:r w:rsidRPr="005C2435">
        <w:rPr>
          <w:rFonts w:ascii="Arial" w:hAnsi="Arial" w:cs="Arial"/>
          <w:noProof/>
          <w:sz w:val="22"/>
          <w:szCs w:val="22"/>
        </w:rPr>
        <w:t xml:space="preserve">the radial force of the EndoBot under mechanical compression, two distinct methods </w:t>
      </w:r>
      <w:bookmarkEnd w:id="7"/>
      <w:r w:rsidRPr="005C2435">
        <w:rPr>
          <w:rFonts w:ascii="Arial" w:hAnsi="Arial" w:cs="Arial"/>
          <w:noProof/>
          <w:sz w:val="22"/>
          <w:szCs w:val="22"/>
        </w:rPr>
        <w:t xml:space="preserve">were employed: (1) parallel plate compression, mimicking a typical mechanical test using a load cell; and (2) circumferential compression, simulating uniform radial loading analogous to in vivo vascular constraints. </w:t>
      </w:r>
    </w:p>
    <w:p w14:paraId="51BAC678" w14:textId="77777777" w:rsidR="00786C4F" w:rsidRPr="005C2435" w:rsidRDefault="00786C4F" w:rsidP="00D4274C">
      <w:pPr>
        <w:spacing w:line="360" w:lineRule="auto"/>
        <w:jc w:val="both"/>
        <w:rPr>
          <w:rFonts w:ascii="Arial" w:hAnsi="Arial" w:cs="Arial"/>
          <w:i/>
          <w:iCs/>
          <w:noProof/>
          <w:sz w:val="22"/>
          <w:szCs w:val="22"/>
          <w:u w:val="single"/>
        </w:rPr>
      </w:pPr>
    </w:p>
    <w:p w14:paraId="19D4C88C" w14:textId="32CBDBC4" w:rsidR="00D4274C" w:rsidRPr="005C2435" w:rsidRDefault="00D4274C" w:rsidP="00D4274C">
      <w:pPr>
        <w:spacing w:line="360" w:lineRule="auto"/>
        <w:jc w:val="both"/>
        <w:rPr>
          <w:rFonts w:ascii="Arial" w:hAnsi="Arial" w:cs="Arial"/>
          <w:i/>
          <w:iCs/>
          <w:noProof/>
          <w:sz w:val="22"/>
          <w:szCs w:val="22"/>
          <w:u w:val="single"/>
        </w:rPr>
      </w:pPr>
      <w:r w:rsidRPr="005C2435">
        <w:rPr>
          <w:rFonts w:ascii="Arial" w:hAnsi="Arial" w:cs="Arial"/>
          <w:i/>
          <w:iCs/>
          <w:noProof/>
          <w:sz w:val="22"/>
          <w:szCs w:val="22"/>
          <w:u w:val="single"/>
        </w:rPr>
        <w:t>Parallel Plate Compression</w:t>
      </w:r>
    </w:p>
    <w:p w14:paraId="131E6EB1" w14:textId="77777777" w:rsidR="00D4274C" w:rsidRPr="005C2435" w:rsidRDefault="00D4274C" w:rsidP="00D4274C">
      <w:pPr>
        <w:spacing w:line="360" w:lineRule="auto"/>
        <w:jc w:val="both"/>
        <w:rPr>
          <w:rFonts w:ascii="Arial" w:hAnsi="Arial" w:cs="Arial"/>
          <w:noProof/>
          <w:sz w:val="22"/>
          <w:szCs w:val="22"/>
        </w:rPr>
      </w:pPr>
      <w:r w:rsidRPr="005C2435">
        <w:rPr>
          <w:rFonts w:ascii="Arial" w:hAnsi="Arial" w:cs="Arial"/>
          <w:noProof/>
          <w:sz w:val="22"/>
          <w:szCs w:val="22"/>
        </w:rPr>
        <w:t>In the first method, the EndoBot was compressed between two rigid flat plates along a Cartesian axis (e.g., x-axis) as shown in Fig. S6a. The reaction force measured at one of the plates (either by simulation or load cell in experiment), reliably represents the axial mechanical resistance of the EndoBot under symmetric deformation.:</w:t>
      </w:r>
    </w:p>
    <w:p w14:paraId="118928E3" w14:textId="1F199546" w:rsidR="00D4274C" w:rsidRPr="005C2435" w:rsidRDefault="00000000" w:rsidP="00E6718A">
      <w:pPr>
        <w:spacing w:line="360" w:lineRule="auto"/>
        <w:ind w:left="2880" w:firstLine="720"/>
        <w:jc w:val="both"/>
        <w:rPr>
          <w:rFonts w:ascii="Arial" w:hAnsi="Arial" w:cs="Arial"/>
          <w:noProof/>
          <w:sz w:val="22"/>
          <w:szCs w:val="22"/>
        </w:rPr>
      </w:pPr>
      <m:oMath>
        <m:sSub>
          <m:sSubPr>
            <m:ctrlPr>
              <w:rPr>
                <w:rFonts w:ascii="Cambria Math" w:hAnsi="Cambria Math" w:cs="Arial"/>
                <w:b/>
                <w:bCs/>
                <w:i/>
                <w:noProof/>
                <w:sz w:val="22"/>
                <w:szCs w:val="22"/>
              </w:rPr>
            </m:ctrlPr>
          </m:sSubPr>
          <m:e>
            <m:r>
              <m:rPr>
                <m:sty m:val="bi"/>
              </m:rPr>
              <w:rPr>
                <w:rFonts w:ascii="Cambria Math" w:hAnsi="Cambria Math" w:cs="Arial"/>
                <w:noProof/>
                <w:sz w:val="22"/>
                <w:szCs w:val="22"/>
              </w:rPr>
              <m:t>F</m:t>
            </m:r>
          </m:e>
          <m:sub>
            <m:r>
              <m:rPr>
                <m:sty m:val="p"/>
              </m:rPr>
              <w:rPr>
                <w:rFonts w:ascii="Cambria Math" w:hAnsi="Cambria Math" w:cs="Arial"/>
                <w:noProof/>
                <w:sz w:val="22"/>
                <w:szCs w:val="22"/>
              </w:rPr>
              <m:t>radial</m:t>
            </m:r>
          </m:sub>
        </m:sSub>
        <m:r>
          <m:rPr>
            <m:sty m:val="bi"/>
          </m:rPr>
          <w:rPr>
            <w:rFonts w:ascii="Cambria Math" w:hAnsi="Cambria Math" w:cs="Arial"/>
            <w:noProof/>
            <w:sz w:val="22"/>
            <w:szCs w:val="22"/>
          </w:rPr>
          <m:t xml:space="preserve">= </m:t>
        </m:r>
        <m:nary>
          <m:naryPr>
            <m:limLoc m:val="subSup"/>
            <m:ctrlPr>
              <w:rPr>
                <w:rFonts w:ascii="Cambria Math" w:hAnsi="Cambria Math" w:cs="Arial"/>
                <w:b/>
                <w:bCs/>
                <w:i/>
                <w:noProof/>
                <w:sz w:val="22"/>
                <w:szCs w:val="22"/>
              </w:rPr>
            </m:ctrlPr>
          </m:naryPr>
          <m:sub>
            <m:r>
              <w:rPr>
                <w:rFonts w:ascii="Cambria Math" w:hAnsi="Cambria Math" w:cs="Arial"/>
                <w:noProof/>
                <w:sz w:val="22"/>
                <w:szCs w:val="22"/>
              </w:rPr>
              <m:t>S</m:t>
            </m:r>
          </m:sub>
          <m:sup/>
          <m:e>
            <m:sSub>
              <m:sSubPr>
                <m:ctrlPr>
                  <w:rPr>
                    <w:rFonts w:ascii="Cambria Math" w:hAnsi="Cambria Math" w:cs="Arial"/>
                    <w:b/>
                    <w:i/>
                    <w:noProof/>
                    <w:sz w:val="22"/>
                    <w:szCs w:val="22"/>
                  </w:rPr>
                </m:ctrlPr>
              </m:sSubPr>
              <m:e>
                <m:r>
                  <m:rPr>
                    <m:sty m:val="bi"/>
                  </m:rPr>
                  <w:rPr>
                    <w:rFonts w:ascii="Cambria Math" w:hAnsi="Cambria Math" w:cs="Arial"/>
                    <w:noProof/>
                    <w:sz w:val="22"/>
                    <w:szCs w:val="22"/>
                  </w:rPr>
                  <m:t>T</m:t>
                </m:r>
              </m:e>
              <m:sub>
                <m:r>
                  <m:rPr>
                    <m:sty m:val="bi"/>
                  </m:rPr>
                  <w:rPr>
                    <w:rFonts w:ascii="Cambria Math" w:hAnsi="Cambria Math" w:cs="Arial"/>
                    <w:noProof/>
                    <w:sz w:val="22"/>
                    <w:szCs w:val="22"/>
                  </w:rPr>
                  <m:t>s</m:t>
                </m:r>
              </m:sub>
            </m:sSub>
            <m:r>
              <m:rPr>
                <m:sty m:val="bi"/>
              </m:rPr>
              <w:rPr>
                <w:rFonts w:ascii="Cambria Math" w:hAnsi="Cambria Math" w:cs="Arial"/>
                <w:noProof/>
                <w:sz w:val="22"/>
                <w:szCs w:val="22"/>
              </w:rPr>
              <m:t xml:space="preserve">·n </m:t>
            </m:r>
            <m:r>
              <w:rPr>
                <w:rFonts w:ascii="Cambria Math" w:hAnsi="Cambria Math" w:cs="Arial"/>
                <w:noProof/>
                <w:sz w:val="22"/>
                <w:szCs w:val="22"/>
              </w:rPr>
              <m:t>dS</m:t>
            </m:r>
          </m:e>
        </m:nary>
      </m:oMath>
      <w:r w:rsidR="00E6718A" w:rsidRPr="005C2435">
        <w:rPr>
          <w:rFonts w:ascii="Arial" w:hAnsi="Arial" w:cs="Arial"/>
          <w:b/>
          <w:bCs/>
          <w:noProof/>
          <w:sz w:val="22"/>
          <w:szCs w:val="22"/>
        </w:rPr>
        <w:tab/>
      </w:r>
      <w:r w:rsidR="00E6718A" w:rsidRPr="005C2435">
        <w:rPr>
          <w:rFonts w:ascii="Arial" w:hAnsi="Arial" w:cs="Arial"/>
          <w:b/>
          <w:bCs/>
          <w:noProof/>
          <w:sz w:val="22"/>
          <w:szCs w:val="22"/>
        </w:rPr>
        <w:tab/>
      </w:r>
      <w:r w:rsidR="00E6718A" w:rsidRPr="005C2435">
        <w:rPr>
          <w:rFonts w:ascii="Arial" w:hAnsi="Arial" w:cs="Arial"/>
          <w:b/>
          <w:bCs/>
          <w:noProof/>
          <w:sz w:val="22"/>
          <w:szCs w:val="22"/>
        </w:rPr>
        <w:tab/>
        <w:t xml:space="preserve">                             </w:t>
      </w:r>
      <w:r w:rsidR="00D4274C" w:rsidRPr="005C2435">
        <w:rPr>
          <w:rFonts w:ascii="Arial" w:hAnsi="Arial" w:cs="Arial"/>
          <w:b/>
          <w:bCs/>
          <w:noProof/>
          <w:sz w:val="22"/>
          <w:szCs w:val="22"/>
        </w:rPr>
        <w:t xml:space="preserve"> </w:t>
      </w:r>
      <w:r w:rsidR="00D4274C" w:rsidRPr="005C2435">
        <w:rPr>
          <w:rFonts w:ascii="Arial" w:hAnsi="Arial" w:cs="Arial"/>
          <w:noProof/>
          <w:sz w:val="22"/>
          <w:szCs w:val="22"/>
        </w:rPr>
        <w:t>(1)</w:t>
      </w:r>
    </w:p>
    <w:p w14:paraId="55F242DD" w14:textId="4D661860" w:rsidR="00D4274C" w:rsidRPr="005C2435" w:rsidRDefault="00D4274C" w:rsidP="00D4274C">
      <w:pPr>
        <w:spacing w:line="360" w:lineRule="auto"/>
        <w:jc w:val="both"/>
        <w:rPr>
          <w:rFonts w:ascii="Arial" w:hAnsi="Arial" w:cs="Arial"/>
          <w:noProof/>
          <w:sz w:val="22"/>
          <w:szCs w:val="22"/>
        </w:rPr>
      </w:pPr>
      <w:r w:rsidRPr="005C2435">
        <w:rPr>
          <w:rFonts w:ascii="Arial" w:hAnsi="Arial" w:cs="Arial"/>
          <w:noProof/>
          <w:sz w:val="22"/>
          <w:szCs w:val="22"/>
        </w:rPr>
        <w:t>where:</w:t>
      </w:r>
      <w:r w:rsidRPr="005C2435">
        <w:rPr>
          <w:rFonts w:ascii="Arial" w:hAnsi="Arial" w:cs="Arial"/>
          <w:b/>
          <w:bCs/>
          <w:noProof/>
          <w:sz w:val="22"/>
          <w:szCs w:val="22"/>
        </w:rPr>
        <w:t xml:space="preserve"> ​</w:t>
      </w:r>
      <w:r w:rsidRPr="005C2435">
        <w:rPr>
          <w:rFonts w:ascii="Arial" w:hAnsi="Arial" w:cs="Arial"/>
          <w:b/>
          <w:bCs/>
          <w:i/>
          <w:iCs/>
          <w:noProof/>
          <w:sz w:val="22"/>
          <w:szCs w:val="22"/>
        </w:rPr>
        <w:t>T</w:t>
      </w:r>
      <w:r w:rsidR="004F6BFF" w:rsidRPr="004F6BFF">
        <w:rPr>
          <w:rFonts w:ascii="Arial" w:hAnsi="Arial" w:cs="Arial"/>
          <w:b/>
          <w:bCs/>
          <w:i/>
          <w:iCs/>
          <w:noProof/>
          <w:sz w:val="22"/>
          <w:szCs w:val="22"/>
          <w:vertAlign w:val="subscript"/>
        </w:rPr>
        <w:t>s</w:t>
      </w:r>
      <w:r w:rsidRPr="005C2435">
        <w:rPr>
          <w:rFonts w:ascii="Arial" w:hAnsi="Arial" w:cs="Arial"/>
          <w:b/>
          <w:bCs/>
          <w:noProof/>
          <w:sz w:val="22"/>
          <w:szCs w:val="22"/>
        </w:rPr>
        <w:t xml:space="preserve"> </w:t>
      </w:r>
      <w:r w:rsidRPr="005C2435">
        <w:rPr>
          <w:rFonts w:ascii="Arial" w:hAnsi="Arial" w:cs="Arial"/>
          <w:noProof/>
          <w:sz w:val="22"/>
          <w:szCs w:val="22"/>
        </w:rPr>
        <w:t xml:space="preserve">is stress tensor; </w:t>
      </w:r>
      <w:r w:rsidRPr="005C2435">
        <w:rPr>
          <w:rFonts w:ascii="Arial" w:hAnsi="Arial" w:cs="Arial"/>
          <w:b/>
          <w:bCs/>
          <w:noProof/>
          <w:sz w:val="22"/>
          <w:szCs w:val="22"/>
        </w:rPr>
        <w:t>​</w:t>
      </w:r>
      <w:r w:rsidRPr="005C2435">
        <w:rPr>
          <w:rFonts w:ascii="Arial" w:hAnsi="Arial" w:cs="Arial"/>
          <w:b/>
          <w:bCs/>
          <w:i/>
          <w:iCs/>
          <w:noProof/>
          <w:sz w:val="22"/>
          <w:szCs w:val="22"/>
        </w:rPr>
        <w:t>n</w:t>
      </w:r>
      <w:r w:rsidRPr="005C2435">
        <w:rPr>
          <w:rFonts w:ascii="Arial" w:hAnsi="Arial" w:cs="Arial"/>
          <w:b/>
          <w:bCs/>
          <w:noProof/>
          <w:sz w:val="22"/>
          <w:szCs w:val="22"/>
        </w:rPr>
        <w:t xml:space="preserve"> </w:t>
      </w:r>
      <w:r w:rsidRPr="005C2435">
        <w:rPr>
          <w:rFonts w:ascii="Arial" w:hAnsi="Arial" w:cs="Arial"/>
          <w:noProof/>
          <w:sz w:val="22"/>
          <w:szCs w:val="22"/>
        </w:rPr>
        <w:t xml:space="preserve">is the unit normal vector of the contact surface (in this case, aligned with the compression direction); </w:t>
      </w:r>
      <w:r w:rsidRPr="005C2435">
        <w:rPr>
          <w:rFonts w:ascii="Arial" w:hAnsi="Arial" w:cs="Arial"/>
          <w:i/>
          <w:iCs/>
          <w:noProof/>
          <w:sz w:val="22"/>
          <w:szCs w:val="22"/>
        </w:rPr>
        <w:t>S</w:t>
      </w:r>
      <w:r w:rsidRPr="005C2435">
        <w:rPr>
          <w:rFonts w:ascii="Arial" w:hAnsi="Arial" w:cs="Arial"/>
          <w:noProof/>
          <w:sz w:val="22"/>
          <w:szCs w:val="22"/>
        </w:rPr>
        <w:t xml:space="preserve"> is the surface area of contact between the EndoBot and the plate.</w:t>
      </w:r>
    </w:p>
    <w:p w14:paraId="49FBED2E" w14:textId="77777777" w:rsidR="00D4274C" w:rsidRPr="005C2435" w:rsidRDefault="00D4274C" w:rsidP="00D4274C">
      <w:pPr>
        <w:spacing w:line="360" w:lineRule="auto"/>
        <w:ind w:firstLine="720"/>
        <w:jc w:val="both"/>
        <w:rPr>
          <w:rFonts w:ascii="Arial" w:hAnsi="Arial" w:cs="Arial"/>
          <w:noProof/>
          <w:sz w:val="22"/>
          <w:szCs w:val="22"/>
        </w:rPr>
      </w:pPr>
      <w:r w:rsidRPr="005C2435">
        <w:rPr>
          <w:rFonts w:ascii="Arial" w:hAnsi="Arial" w:cs="Arial"/>
          <w:noProof/>
          <w:sz w:val="22"/>
          <w:szCs w:val="22"/>
        </w:rPr>
        <w:t>This reaction force is identical to what a load cell would measure in physical testing, as load cells operate by measuring the net force transmitted through a mechanical interface. For symmetric structures like the EndoBot, and in the absence of significant friction or lateral constraints, this axial reaction force indirectly reflects the internal radial resistance due to lateral bulging of the soft material.</w:t>
      </w:r>
    </w:p>
    <w:p w14:paraId="60C6CFD5" w14:textId="77777777" w:rsidR="00D4274C" w:rsidRPr="005C2435" w:rsidRDefault="00D4274C" w:rsidP="00D4274C">
      <w:pPr>
        <w:spacing w:line="360" w:lineRule="auto"/>
        <w:jc w:val="both"/>
        <w:rPr>
          <w:rFonts w:ascii="Arial" w:hAnsi="Arial" w:cs="Arial"/>
          <w:noProof/>
          <w:sz w:val="22"/>
          <w:szCs w:val="22"/>
        </w:rPr>
      </w:pPr>
    </w:p>
    <w:p w14:paraId="461FFB37" w14:textId="77777777" w:rsidR="00D4274C" w:rsidRPr="005C2435" w:rsidRDefault="00D4274C" w:rsidP="00D4274C">
      <w:pPr>
        <w:spacing w:line="360" w:lineRule="auto"/>
        <w:jc w:val="both"/>
        <w:rPr>
          <w:rFonts w:ascii="Arial" w:hAnsi="Arial" w:cs="Arial"/>
          <w:i/>
          <w:iCs/>
          <w:noProof/>
          <w:sz w:val="22"/>
          <w:szCs w:val="22"/>
          <w:u w:val="single"/>
        </w:rPr>
      </w:pPr>
      <w:r w:rsidRPr="005C2435">
        <w:rPr>
          <w:rFonts w:ascii="Arial" w:hAnsi="Arial" w:cs="Arial"/>
          <w:i/>
          <w:iCs/>
          <w:noProof/>
          <w:sz w:val="22"/>
          <w:szCs w:val="22"/>
          <w:u w:val="single"/>
        </w:rPr>
        <w:t>Circumferential Compression</w:t>
      </w:r>
    </w:p>
    <w:p w14:paraId="53F548D7" w14:textId="77777777" w:rsidR="00D4274C" w:rsidRPr="005C2435" w:rsidRDefault="00D4274C" w:rsidP="00D4274C">
      <w:pPr>
        <w:spacing w:line="360" w:lineRule="auto"/>
        <w:jc w:val="both"/>
        <w:rPr>
          <w:rFonts w:ascii="Arial" w:hAnsi="Arial" w:cs="Arial"/>
          <w:noProof/>
          <w:sz w:val="22"/>
          <w:szCs w:val="22"/>
        </w:rPr>
      </w:pPr>
      <w:r w:rsidRPr="005C2435">
        <w:rPr>
          <w:rFonts w:ascii="Arial" w:hAnsi="Arial" w:cs="Arial"/>
          <w:noProof/>
          <w:sz w:val="22"/>
          <w:szCs w:val="22"/>
        </w:rPr>
        <w:t>The second method applies uniform radial compression on the EndoBot's entire outer surface (Fig. S6b), resembling in vivo vascular loading. In this case, no direct plate reaction force exists. Instead, the radial force is computed by integrating the radial component of the stress tensor across the entire outer surface of the EndoBot:</w:t>
      </w:r>
    </w:p>
    <w:p w14:paraId="03F85479" w14:textId="47EE8040" w:rsidR="00D4274C" w:rsidRPr="005C2435" w:rsidRDefault="00000000" w:rsidP="00E6718A">
      <w:pPr>
        <w:spacing w:line="360" w:lineRule="auto"/>
        <w:ind w:left="2880" w:firstLine="720"/>
        <w:jc w:val="both"/>
        <w:rPr>
          <w:rFonts w:ascii="Arial" w:hAnsi="Arial" w:cs="Arial"/>
          <w:b/>
          <w:bCs/>
          <w:noProof/>
          <w:sz w:val="22"/>
          <w:szCs w:val="22"/>
        </w:rPr>
      </w:pPr>
      <m:oMath>
        <m:sSub>
          <m:sSubPr>
            <m:ctrlPr>
              <w:rPr>
                <w:rFonts w:ascii="Cambria Math" w:hAnsi="Cambria Math" w:cs="Arial"/>
                <w:b/>
                <w:bCs/>
                <w:i/>
                <w:noProof/>
                <w:sz w:val="22"/>
                <w:szCs w:val="22"/>
              </w:rPr>
            </m:ctrlPr>
          </m:sSubPr>
          <m:e>
            <m:r>
              <m:rPr>
                <m:sty m:val="bi"/>
              </m:rPr>
              <w:rPr>
                <w:rFonts w:ascii="Cambria Math" w:hAnsi="Cambria Math" w:cs="Arial"/>
                <w:noProof/>
                <w:sz w:val="22"/>
                <w:szCs w:val="22"/>
              </w:rPr>
              <m:t>F</m:t>
            </m:r>
          </m:e>
          <m:sub>
            <m:r>
              <m:rPr>
                <m:sty m:val="p"/>
              </m:rPr>
              <w:rPr>
                <w:rFonts w:ascii="Cambria Math" w:hAnsi="Cambria Math" w:cs="Arial"/>
                <w:noProof/>
                <w:sz w:val="22"/>
                <w:szCs w:val="22"/>
              </w:rPr>
              <m:t>radial</m:t>
            </m:r>
          </m:sub>
        </m:sSub>
        <m:r>
          <m:rPr>
            <m:sty m:val="bi"/>
          </m:rPr>
          <w:rPr>
            <w:rFonts w:ascii="Cambria Math" w:hAnsi="Cambria Math" w:cs="Arial"/>
            <w:noProof/>
            <w:sz w:val="22"/>
            <w:szCs w:val="22"/>
          </w:rPr>
          <m:t xml:space="preserve">= </m:t>
        </m:r>
        <m:nary>
          <m:naryPr>
            <m:limLoc m:val="subSup"/>
            <m:ctrlPr>
              <w:rPr>
                <w:rFonts w:ascii="Cambria Math" w:hAnsi="Cambria Math" w:cs="Arial"/>
                <w:b/>
                <w:bCs/>
                <w:i/>
                <w:noProof/>
                <w:sz w:val="22"/>
                <w:szCs w:val="22"/>
              </w:rPr>
            </m:ctrlPr>
          </m:naryPr>
          <m:sub>
            <m:r>
              <w:rPr>
                <w:rFonts w:ascii="Cambria Math" w:hAnsi="Cambria Math" w:cs="Arial"/>
                <w:noProof/>
                <w:sz w:val="22"/>
                <w:szCs w:val="22"/>
              </w:rPr>
              <m:t>S</m:t>
            </m:r>
          </m:sub>
          <m:sup/>
          <m:e>
            <m:sSub>
              <m:sSubPr>
                <m:ctrlPr>
                  <w:rPr>
                    <w:rFonts w:ascii="Cambria Math" w:hAnsi="Cambria Math" w:cs="Arial"/>
                    <w:i/>
                    <w:noProof/>
                    <w:sz w:val="22"/>
                    <w:szCs w:val="22"/>
                  </w:rPr>
                </m:ctrlPr>
              </m:sSubPr>
              <m:e>
                <m:r>
                  <w:rPr>
                    <w:rFonts w:ascii="Cambria Math" w:hAnsi="Cambria Math" w:cs="Arial"/>
                    <w:noProof/>
                    <w:sz w:val="22"/>
                    <w:szCs w:val="22"/>
                  </w:rPr>
                  <m:t>p</m:t>
                </m:r>
              </m:e>
              <m:sub>
                <m:r>
                  <w:rPr>
                    <w:rFonts w:ascii="Cambria Math" w:hAnsi="Cambria Math" w:cs="Arial"/>
                    <w:noProof/>
                    <w:sz w:val="22"/>
                    <w:szCs w:val="22"/>
                  </w:rPr>
                  <m:t>r</m:t>
                </m:r>
              </m:sub>
            </m:sSub>
            <m:r>
              <m:rPr>
                <m:sty m:val="bi"/>
              </m:rPr>
              <w:rPr>
                <w:rFonts w:ascii="Cambria Math" w:hAnsi="Cambria Math" w:cs="Arial"/>
                <w:noProof/>
                <w:sz w:val="22"/>
                <w:szCs w:val="22"/>
              </w:rPr>
              <m:t xml:space="preserve"> </m:t>
            </m:r>
            <m:r>
              <w:rPr>
                <w:rFonts w:ascii="Cambria Math" w:hAnsi="Cambria Math" w:cs="Arial"/>
                <w:noProof/>
                <w:sz w:val="22"/>
                <w:szCs w:val="22"/>
              </w:rPr>
              <m:t>dS</m:t>
            </m:r>
          </m:e>
        </m:nary>
      </m:oMath>
      <w:r w:rsidR="00D4274C" w:rsidRPr="005C2435">
        <w:rPr>
          <w:rFonts w:ascii="Arial" w:hAnsi="Arial" w:cs="Arial"/>
          <w:b/>
          <w:bCs/>
          <w:noProof/>
          <w:sz w:val="22"/>
          <w:szCs w:val="22"/>
        </w:rPr>
        <w:t xml:space="preserve"> </w:t>
      </w:r>
      <w:r w:rsidR="00E6718A" w:rsidRPr="005C2435">
        <w:rPr>
          <w:rFonts w:ascii="Arial" w:hAnsi="Arial" w:cs="Arial"/>
          <w:b/>
          <w:bCs/>
          <w:noProof/>
          <w:sz w:val="22"/>
          <w:szCs w:val="22"/>
        </w:rPr>
        <w:t xml:space="preserve">                                                            </w:t>
      </w:r>
      <w:r w:rsidR="00D4274C" w:rsidRPr="005C2435">
        <w:rPr>
          <w:rFonts w:ascii="Arial" w:hAnsi="Arial" w:cs="Arial"/>
          <w:noProof/>
          <w:sz w:val="22"/>
          <w:szCs w:val="22"/>
        </w:rPr>
        <w:t>(2)</w:t>
      </w:r>
    </w:p>
    <w:p w14:paraId="68CD5CCD" w14:textId="77777777" w:rsidR="00D4274C" w:rsidRPr="005C2435" w:rsidRDefault="00D4274C" w:rsidP="00D4274C">
      <w:pPr>
        <w:spacing w:line="360" w:lineRule="auto"/>
        <w:jc w:val="both"/>
        <w:rPr>
          <w:rFonts w:ascii="Arial" w:hAnsi="Arial" w:cs="Arial"/>
          <w:b/>
          <w:bCs/>
          <w:noProof/>
          <w:sz w:val="22"/>
          <w:szCs w:val="22"/>
        </w:rPr>
      </w:pPr>
      <w:r w:rsidRPr="005C2435">
        <w:rPr>
          <w:rFonts w:ascii="Arial" w:hAnsi="Arial" w:cs="Arial"/>
          <w:noProof/>
          <w:sz w:val="22"/>
          <w:szCs w:val="22"/>
        </w:rPr>
        <w:t>where</w:t>
      </w:r>
      <w:r w:rsidRPr="005C2435">
        <w:rPr>
          <w:rFonts w:ascii="Arial" w:hAnsi="Arial" w:cs="Arial"/>
          <w:b/>
          <w:bCs/>
          <w:noProof/>
          <w:sz w:val="22"/>
          <w:szCs w:val="22"/>
        </w:rPr>
        <w:t xml:space="preserve"> </w:t>
      </w:r>
      <m:oMath>
        <m:sSub>
          <m:sSubPr>
            <m:ctrlPr>
              <w:rPr>
                <w:rFonts w:ascii="Cambria Math" w:hAnsi="Cambria Math" w:cs="Arial"/>
                <w:i/>
                <w:noProof/>
                <w:sz w:val="22"/>
                <w:szCs w:val="22"/>
              </w:rPr>
            </m:ctrlPr>
          </m:sSubPr>
          <m:e>
            <m:r>
              <w:rPr>
                <w:rFonts w:ascii="Cambria Math" w:hAnsi="Cambria Math" w:cs="Arial"/>
                <w:noProof/>
                <w:sz w:val="22"/>
                <w:szCs w:val="22"/>
              </w:rPr>
              <m:t>p</m:t>
            </m:r>
          </m:e>
          <m:sub>
            <m:r>
              <w:rPr>
                <w:rFonts w:ascii="Cambria Math" w:hAnsi="Cambria Math" w:cs="Arial"/>
                <w:noProof/>
                <w:sz w:val="22"/>
                <w:szCs w:val="22"/>
              </w:rPr>
              <m:t>r</m:t>
            </m:r>
          </m:sub>
        </m:sSub>
      </m:oMath>
      <w:r w:rsidRPr="005C2435">
        <w:rPr>
          <w:rFonts w:ascii="Arial" w:hAnsi="Arial" w:cs="Arial"/>
          <w:noProof/>
          <w:sz w:val="22"/>
          <w:szCs w:val="22"/>
        </w:rPr>
        <w:t xml:space="preserve"> is radial pressure defined as the component of the internal stress tensor projected onto the radial direction in the </w:t>
      </w:r>
      <w:r w:rsidRPr="00DD0B49">
        <w:rPr>
          <w:rFonts w:ascii="Arial" w:hAnsi="Arial" w:cs="Arial"/>
          <w:i/>
          <w:iCs/>
          <w:noProof/>
          <w:sz w:val="22"/>
          <w:szCs w:val="22"/>
        </w:rPr>
        <w:t>xz</w:t>
      </w:r>
      <w:r w:rsidRPr="005C2435">
        <w:rPr>
          <w:rFonts w:ascii="Arial" w:hAnsi="Arial" w:cs="Arial"/>
          <w:noProof/>
          <w:sz w:val="22"/>
          <w:szCs w:val="22"/>
        </w:rPr>
        <w:t xml:space="preserve">-plane (assume that EndoBot alongs the </w:t>
      </w:r>
      <w:r w:rsidRPr="00DD0B49">
        <w:rPr>
          <w:rFonts w:ascii="Arial" w:hAnsi="Arial" w:cs="Arial"/>
          <w:i/>
          <w:iCs/>
          <w:noProof/>
          <w:sz w:val="22"/>
          <w:szCs w:val="22"/>
        </w:rPr>
        <w:t>y</w:t>
      </w:r>
      <w:r w:rsidRPr="005C2435">
        <w:rPr>
          <w:rFonts w:ascii="Arial" w:hAnsi="Arial" w:cs="Arial"/>
          <w:noProof/>
          <w:sz w:val="22"/>
          <w:szCs w:val="22"/>
        </w:rPr>
        <w:t>-axis). It quantifies the distributed normal stress acting perpendicularly from the center of the object outward along the radial vector. Mathematically, it is expressed as:</w:t>
      </w:r>
    </w:p>
    <w:p w14:paraId="296E232E" w14:textId="77777777" w:rsidR="00D4274C" w:rsidRPr="005C2435" w:rsidRDefault="00D4274C" w:rsidP="00D4274C">
      <w:pPr>
        <w:spacing w:line="360" w:lineRule="auto"/>
        <w:jc w:val="both"/>
        <w:rPr>
          <w:rFonts w:ascii="Arial" w:hAnsi="Arial" w:cs="Arial"/>
          <w:b/>
          <w:bCs/>
          <w:noProof/>
          <w:sz w:val="22"/>
          <w:szCs w:val="22"/>
        </w:rPr>
      </w:pPr>
      <w:r w:rsidRPr="005C2435">
        <w:rPr>
          <w:rFonts w:ascii="Arial" w:hAnsi="Arial" w:cs="Arial"/>
          <w:noProof/>
          <w:sz w:val="22"/>
          <w:szCs w:val="22"/>
        </w:rPr>
        <w:t>​</w:t>
      </w:r>
      <w:r w:rsidRPr="005C2435">
        <w:rPr>
          <w:rFonts w:ascii="Cambria Math" w:hAnsi="Cambria Math" w:cs="Arial"/>
          <w:b/>
          <w:bCs/>
          <w:i/>
          <w:noProof/>
          <w:sz w:val="22"/>
          <w:szCs w:val="22"/>
        </w:rPr>
        <w:br/>
      </w:r>
      <m:oMathPara>
        <m:oMath>
          <m:sSub>
            <m:sSubPr>
              <m:ctrlPr>
                <w:rPr>
                  <w:rFonts w:ascii="Cambria Math" w:hAnsi="Cambria Math" w:cs="Arial"/>
                  <w:i/>
                  <w:noProof/>
                  <w:sz w:val="22"/>
                  <w:szCs w:val="22"/>
                </w:rPr>
              </m:ctrlPr>
            </m:sSubPr>
            <m:e>
              <m:r>
                <w:rPr>
                  <w:rFonts w:ascii="Cambria Math" w:hAnsi="Cambria Math" w:cs="Arial"/>
                  <w:noProof/>
                  <w:sz w:val="22"/>
                  <w:szCs w:val="22"/>
                </w:rPr>
                <m:t>p</m:t>
              </m:r>
            </m:e>
            <m:sub>
              <m:r>
                <w:rPr>
                  <w:rFonts w:ascii="Cambria Math" w:hAnsi="Cambria Math" w:cs="Arial"/>
                  <w:noProof/>
                  <w:sz w:val="22"/>
                  <w:szCs w:val="22"/>
                </w:rPr>
                <m:t>r</m:t>
              </m:r>
            </m:sub>
          </m:sSub>
          <m:r>
            <m:rPr>
              <m:sty m:val="bi"/>
            </m:rPr>
            <w:rPr>
              <w:rFonts w:ascii="Cambria Math" w:hAnsi="Cambria Math" w:cs="Arial"/>
              <w:noProof/>
              <w:sz w:val="22"/>
              <w:szCs w:val="22"/>
            </w:rPr>
            <m:t xml:space="preserve">= </m:t>
          </m:r>
          <m:f>
            <m:fPr>
              <m:ctrlPr>
                <w:rPr>
                  <w:rFonts w:ascii="Cambria Math" w:hAnsi="Cambria Math" w:cs="Arial"/>
                  <w:i/>
                  <w:noProof/>
                  <w:sz w:val="22"/>
                  <w:szCs w:val="22"/>
                </w:rPr>
              </m:ctrlPr>
            </m:fPr>
            <m:num>
              <m:r>
                <w:rPr>
                  <w:rFonts w:ascii="Cambria Math" w:hAnsi="Cambria Math" w:cs="Arial"/>
                  <w:noProof/>
                  <w:sz w:val="22"/>
                  <w:szCs w:val="22"/>
                </w:rPr>
                <m:t>x</m:t>
              </m:r>
            </m:num>
            <m:den>
              <m:r>
                <w:rPr>
                  <w:rFonts w:ascii="Cambria Math" w:hAnsi="Cambria Math" w:cs="Arial"/>
                  <w:noProof/>
                  <w:sz w:val="22"/>
                  <w:szCs w:val="22"/>
                </w:rPr>
                <m:t>r</m:t>
              </m:r>
            </m:den>
          </m:f>
          <m:r>
            <w:rPr>
              <w:rFonts w:ascii="Cambria Math" w:hAnsi="Cambria Math" w:cs="Arial"/>
              <w:noProof/>
              <w:sz w:val="22"/>
              <w:szCs w:val="22"/>
            </w:rPr>
            <m:t>·</m:t>
          </m:r>
          <m:sSub>
            <m:sSubPr>
              <m:ctrlPr>
                <w:rPr>
                  <w:rFonts w:ascii="Cambria Math" w:hAnsi="Cambria Math" w:cs="Arial"/>
                  <w:i/>
                  <w:noProof/>
                  <w:sz w:val="22"/>
                  <w:szCs w:val="22"/>
                </w:rPr>
              </m:ctrlPr>
            </m:sSubPr>
            <m:e>
              <m:r>
                <w:rPr>
                  <w:rFonts w:ascii="Cambria Math" w:hAnsi="Cambria Math" w:cs="Arial"/>
                  <w:i/>
                  <w:noProof/>
                  <w:sz w:val="22"/>
                  <w:szCs w:val="22"/>
                </w:rPr>
                <w:sym w:font="Symbol" w:char="F073"/>
              </m:r>
            </m:e>
            <m:sub>
              <m:r>
                <w:rPr>
                  <w:rFonts w:ascii="Cambria Math" w:hAnsi="Cambria Math" w:cs="Arial"/>
                  <w:noProof/>
                  <w:sz w:val="22"/>
                  <w:szCs w:val="22"/>
                </w:rPr>
                <m:t>xx</m:t>
              </m:r>
            </m:sub>
          </m:sSub>
          <m:r>
            <m:rPr>
              <m:sty m:val="bi"/>
            </m:rPr>
            <w:rPr>
              <w:rFonts w:ascii="Cambria Math" w:hAnsi="Cambria Math" w:cs="Arial"/>
              <w:noProof/>
              <w:sz w:val="22"/>
              <w:szCs w:val="22"/>
            </w:rPr>
            <m:t>+</m:t>
          </m:r>
          <m:f>
            <m:fPr>
              <m:ctrlPr>
                <w:rPr>
                  <w:rFonts w:ascii="Cambria Math" w:hAnsi="Cambria Math" w:cs="Arial"/>
                  <w:i/>
                  <w:noProof/>
                  <w:sz w:val="22"/>
                  <w:szCs w:val="22"/>
                </w:rPr>
              </m:ctrlPr>
            </m:fPr>
            <m:num>
              <m:r>
                <w:rPr>
                  <w:rFonts w:ascii="Cambria Math" w:hAnsi="Cambria Math" w:cs="Arial"/>
                  <w:noProof/>
                  <w:sz w:val="22"/>
                  <w:szCs w:val="22"/>
                </w:rPr>
                <m:t>z</m:t>
              </m:r>
            </m:num>
            <m:den>
              <m:r>
                <w:rPr>
                  <w:rFonts w:ascii="Cambria Math" w:hAnsi="Cambria Math" w:cs="Arial"/>
                  <w:noProof/>
                  <w:sz w:val="22"/>
                  <w:szCs w:val="22"/>
                </w:rPr>
                <m:t>r</m:t>
              </m:r>
            </m:den>
          </m:f>
          <m:r>
            <w:rPr>
              <w:rFonts w:ascii="Cambria Math" w:hAnsi="Cambria Math" w:cs="Arial"/>
              <w:noProof/>
              <w:sz w:val="22"/>
              <w:szCs w:val="22"/>
            </w:rPr>
            <m:t>·</m:t>
          </m:r>
          <m:sSub>
            <m:sSubPr>
              <m:ctrlPr>
                <w:rPr>
                  <w:rFonts w:ascii="Cambria Math" w:hAnsi="Cambria Math" w:cs="Arial"/>
                  <w:i/>
                  <w:noProof/>
                  <w:sz w:val="22"/>
                  <w:szCs w:val="22"/>
                </w:rPr>
              </m:ctrlPr>
            </m:sSubPr>
            <m:e>
              <m:r>
                <w:rPr>
                  <w:rFonts w:ascii="Cambria Math" w:hAnsi="Cambria Math" w:cs="Arial"/>
                  <w:i/>
                  <w:noProof/>
                  <w:sz w:val="22"/>
                  <w:szCs w:val="22"/>
                </w:rPr>
                <w:sym w:font="Symbol" w:char="F073"/>
              </m:r>
            </m:e>
            <m:sub>
              <m:r>
                <w:rPr>
                  <w:rFonts w:ascii="Cambria Math" w:hAnsi="Cambria Math" w:cs="Arial"/>
                  <w:noProof/>
                  <w:sz w:val="22"/>
                  <w:szCs w:val="22"/>
                </w:rPr>
                <m:t>xz</m:t>
              </m:r>
            </m:sub>
          </m:sSub>
        </m:oMath>
      </m:oMathPara>
    </w:p>
    <w:p w14:paraId="0148551C" w14:textId="77777777" w:rsidR="00D4274C" w:rsidRPr="005C2435" w:rsidRDefault="00D4274C" w:rsidP="00D4274C">
      <w:pPr>
        <w:spacing w:line="360" w:lineRule="auto"/>
        <w:jc w:val="both"/>
        <w:rPr>
          <w:rFonts w:ascii="Arial" w:hAnsi="Arial" w:cs="Arial"/>
          <w:noProof/>
          <w:sz w:val="22"/>
          <w:szCs w:val="22"/>
        </w:rPr>
      </w:pPr>
      <w:r w:rsidRPr="005C2435">
        <w:rPr>
          <w:rFonts w:ascii="Arial" w:hAnsi="Arial" w:cs="Arial"/>
          <w:noProof/>
          <w:sz w:val="22"/>
          <w:szCs w:val="22"/>
        </w:rPr>
        <w:t xml:space="preserve">Where </w:t>
      </w:r>
      <m:oMath>
        <m:sSub>
          <m:sSubPr>
            <m:ctrlPr>
              <w:rPr>
                <w:rFonts w:ascii="Cambria Math" w:hAnsi="Cambria Math" w:cs="Arial"/>
                <w:i/>
                <w:noProof/>
                <w:sz w:val="22"/>
                <w:szCs w:val="22"/>
              </w:rPr>
            </m:ctrlPr>
          </m:sSubPr>
          <m:e>
            <m:r>
              <w:rPr>
                <w:rFonts w:ascii="Cambria Math" w:hAnsi="Cambria Math" w:cs="Arial"/>
                <w:i/>
                <w:noProof/>
                <w:sz w:val="22"/>
                <w:szCs w:val="22"/>
              </w:rPr>
              <w:sym w:font="Symbol" w:char="F073"/>
            </m:r>
          </m:e>
          <m:sub>
            <m:r>
              <w:rPr>
                <w:rFonts w:ascii="Cambria Math" w:hAnsi="Cambria Math" w:cs="Arial"/>
                <w:noProof/>
                <w:sz w:val="22"/>
                <w:szCs w:val="22"/>
              </w:rPr>
              <m:t>xx</m:t>
            </m:r>
          </m:sub>
        </m:sSub>
      </m:oMath>
      <w:r w:rsidRPr="005C2435">
        <w:rPr>
          <w:rFonts w:ascii="Arial" w:hAnsi="Arial" w:cs="Arial"/>
          <w:noProof/>
          <w:sz w:val="22"/>
          <w:szCs w:val="22"/>
        </w:rPr>
        <w:t xml:space="preserve"> and </w:t>
      </w:r>
      <m:oMath>
        <m:sSub>
          <m:sSubPr>
            <m:ctrlPr>
              <w:rPr>
                <w:rFonts w:ascii="Cambria Math" w:hAnsi="Cambria Math" w:cs="Arial"/>
                <w:i/>
                <w:noProof/>
                <w:sz w:val="22"/>
                <w:szCs w:val="22"/>
              </w:rPr>
            </m:ctrlPr>
          </m:sSubPr>
          <m:e>
            <m:r>
              <w:rPr>
                <w:rFonts w:ascii="Cambria Math" w:hAnsi="Cambria Math" w:cs="Arial"/>
                <w:i/>
                <w:noProof/>
                <w:sz w:val="22"/>
                <w:szCs w:val="22"/>
              </w:rPr>
              <w:sym w:font="Symbol" w:char="F073"/>
            </m:r>
          </m:e>
          <m:sub>
            <m:r>
              <w:rPr>
                <w:rFonts w:ascii="Cambria Math" w:hAnsi="Cambria Math" w:cs="Arial"/>
                <w:noProof/>
                <w:sz w:val="22"/>
                <w:szCs w:val="22"/>
              </w:rPr>
              <m:t>xz</m:t>
            </m:r>
          </m:sub>
        </m:sSub>
        <m:r>
          <w:rPr>
            <w:rFonts w:ascii="Cambria Math" w:hAnsi="Cambria Math" w:cs="Arial"/>
            <w:noProof/>
            <w:sz w:val="22"/>
            <w:szCs w:val="22"/>
          </w:rPr>
          <m:t xml:space="preserve"> </m:t>
        </m:r>
      </m:oMath>
      <w:r w:rsidRPr="005C2435">
        <w:rPr>
          <w:rFonts w:ascii="Arial" w:hAnsi="Arial" w:cs="Arial"/>
          <w:noProof/>
          <w:sz w:val="22"/>
          <w:szCs w:val="22"/>
        </w:rPr>
        <w:t xml:space="preserve">are components of the Cauchy stress tensor in Cartesian coordinates, and </w:t>
      </w:r>
      <m:oMath>
        <m:r>
          <w:rPr>
            <w:rFonts w:ascii="Cambria Math" w:hAnsi="Cambria Math" w:cs="Arial"/>
            <w:noProof/>
            <w:sz w:val="22"/>
            <w:szCs w:val="22"/>
          </w:rPr>
          <m:t>r=</m:t>
        </m:r>
        <m:rad>
          <m:radPr>
            <m:degHide m:val="1"/>
            <m:ctrlPr>
              <w:rPr>
                <w:rFonts w:ascii="Cambria Math" w:hAnsi="Cambria Math" w:cs="Arial"/>
                <w:i/>
                <w:noProof/>
                <w:sz w:val="22"/>
                <w:szCs w:val="22"/>
              </w:rPr>
            </m:ctrlPr>
          </m:radPr>
          <m:deg/>
          <m:e>
            <m:sSup>
              <m:sSupPr>
                <m:ctrlPr>
                  <w:rPr>
                    <w:rFonts w:ascii="Cambria Math" w:hAnsi="Cambria Math" w:cs="Arial"/>
                    <w:noProof/>
                    <w:sz w:val="22"/>
                    <w:szCs w:val="22"/>
                  </w:rPr>
                </m:ctrlPr>
              </m:sSupPr>
              <m:e>
                <m:r>
                  <w:rPr>
                    <w:rFonts w:ascii="Cambria Math" w:hAnsi="Cambria Math" w:cs="Arial"/>
                    <w:noProof/>
                    <w:sz w:val="22"/>
                    <w:szCs w:val="22"/>
                  </w:rPr>
                  <m:t>x</m:t>
                </m:r>
              </m:e>
              <m:sup>
                <m:r>
                  <w:rPr>
                    <w:rFonts w:ascii="Cambria Math" w:hAnsi="Cambria Math" w:cs="Arial"/>
                    <w:noProof/>
                    <w:sz w:val="22"/>
                    <w:szCs w:val="22"/>
                  </w:rPr>
                  <m:t>2</m:t>
                </m:r>
              </m:sup>
            </m:sSup>
            <m:r>
              <w:rPr>
                <w:rFonts w:ascii="Cambria Math" w:hAnsi="Cambria Math" w:cs="Arial"/>
                <w:noProof/>
                <w:sz w:val="22"/>
                <w:szCs w:val="22"/>
              </w:rPr>
              <m:t>+</m:t>
            </m:r>
            <m:sSup>
              <m:sSupPr>
                <m:ctrlPr>
                  <w:rPr>
                    <w:rFonts w:ascii="Cambria Math" w:hAnsi="Cambria Math" w:cs="Arial"/>
                    <w:noProof/>
                    <w:sz w:val="22"/>
                    <w:szCs w:val="22"/>
                  </w:rPr>
                </m:ctrlPr>
              </m:sSupPr>
              <m:e>
                <m:r>
                  <w:rPr>
                    <w:rFonts w:ascii="Cambria Math" w:hAnsi="Cambria Math" w:cs="Arial"/>
                    <w:noProof/>
                    <w:sz w:val="22"/>
                    <w:szCs w:val="22"/>
                  </w:rPr>
                  <m:t>z</m:t>
                </m:r>
              </m:e>
              <m:sup>
                <m:r>
                  <w:rPr>
                    <w:rFonts w:ascii="Cambria Math" w:hAnsi="Cambria Math" w:cs="Arial"/>
                    <w:noProof/>
                    <w:sz w:val="22"/>
                    <w:szCs w:val="22"/>
                  </w:rPr>
                  <m:t>2</m:t>
                </m:r>
              </m:sup>
            </m:sSup>
          </m:e>
        </m:rad>
      </m:oMath>
      <w:r w:rsidRPr="005C2435">
        <w:rPr>
          <w:rFonts w:ascii="Arial" w:hAnsi="Arial" w:cs="Arial"/>
          <w:noProof/>
          <w:sz w:val="22"/>
          <w:szCs w:val="22"/>
        </w:rPr>
        <w:t xml:space="preserve"> is the distance from the radial axis to the evaluation point.</w:t>
      </w:r>
    </w:p>
    <w:p w14:paraId="4EF5CBE4" w14:textId="77777777" w:rsidR="00D4274C" w:rsidRPr="005C2435" w:rsidRDefault="00D4274C" w:rsidP="00D4274C">
      <w:pPr>
        <w:spacing w:line="360" w:lineRule="auto"/>
        <w:jc w:val="both"/>
        <w:rPr>
          <w:rFonts w:ascii="Arial" w:hAnsi="Arial" w:cs="Arial"/>
          <w:noProof/>
          <w:sz w:val="22"/>
          <w:szCs w:val="22"/>
        </w:rPr>
      </w:pPr>
      <w:r w:rsidRPr="005C2435">
        <w:rPr>
          <w:rFonts w:ascii="Arial" w:hAnsi="Arial" w:cs="Arial"/>
          <w:noProof/>
          <w:sz w:val="22"/>
          <w:szCs w:val="22"/>
        </w:rPr>
        <w:t xml:space="preserve">  This expression captures the true radial component of internal stresses under symmetric confinement.</w:t>
      </w:r>
    </w:p>
    <w:p w14:paraId="469BD6ED" w14:textId="77777777" w:rsidR="00D4274C" w:rsidRDefault="00D4274C" w:rsidP="00D4274C">
      <w:pPr>
        <w:spacing w:line="360" w:lineRule="auto"/>
        <w:jc w:val="both"/>
        <w:rPr>
          <w:rFonts w:ascii="Arial" w:hAnsi="Arial" w:cs="Arial"/>
          <w:b/>
          <w:bCs/>
          <w:noProof/>
          <w:sz w:val="22"/>
          <w:szCs w:val="22"/>
        </w:rPr>
      </w:pPr>
      <w:r w:rsidRPr="005C2435">
        <w:rPr>
          <w:rFonts w:ascii="Arial" w:eastAsiaTheme="minorEastAsia" w:hAnsi="Arial" w:cs="Arial"/>
          <w:sz w:val="22"/>
          <w:szCs w:val="22"/>
        </w:rPr>
        <w:t>Fig. S6c compares the radial forces obtained from both methods. Although the two approaches involve different loading and measurement mechanisms, under the assumptions of material symmetry, uniform deformation, and small strain, the total force measured from the plate in parallel compression can approximate the total radial resistance derived from circumferential compression. (The radial force in circumferential compression is approximately 1.1 times greater than that in flat-plate compression). Therefore, flat-plate compression was employed in this study as a practical method for measuring radial force, primarily due to the unavailability of a setup capable of performing circumferential compression.</w:t>
      </w:r>
    </w:p>
    <w:p w14:paraId="63911305" w14:textId="77777777" w:rsidR="00D4274C" w:rsidRDefault="00D4274C" w:rsidP="00D4274C">
      <w:pPr>
        <w:spacing w:line="360" w:lineRule="auto"/>
        <w:jc w:val="both"/>
        <w:rPr>
          <w:rFonts w:ascii="Arial" w:hAnsi="Arial" w:cs="Arial"/>
          <w:b/>
          <w:bCs/>
          <w:noProof/>
          <w:sz w:val="22"/>
          <w:szCs w:val="22"/>
        </w:rPr>
      </w:pPr>
    </w:p>
    <w:p w14:paraId="4F938740" w14:textId="77777777" w:rsidR="00D4274C" w:rsidRDefault="00D4274C" w:rsidP="00D4274C">
      <w:pPr>
        <w:spacing w:line="360" w:lineRule="auto"/>
        <w:jc w:val="both"/>
        <w:rPr>
          <w:rFonts w:ascii="Arial" w:hAnsi="Arial" w:cs="Arial"/>
          <w:b/>
          <w:bCs/>
          <w:noProof/>
          <w:sz w:val="22"/>
          <w:szCs w:val="22"/>
        </w:rPr>
      </w:pPr>
    </w:p>
    <w:p w14:paraId="69B87352" w14:textId="77777777" w:rsidR="00D4274C" w:rsidRDefault="00D4274C" w:rsidP="00D4274C">
      <w:pPr>
        <w:spacing w:line="360" w:lineRule="auto"/>
        <w:jc w:val="both"/>
        <w:rPr>
          <w:rFonts w:ascii="Arial" w:hAnsi="Arial" w:cs="Arial"/>
          <w:b/>
          <w:bCs/>
          <w:noProof/>
          <w:sz w:val="22"/>
          <w:szCs w:val="22"/>
        </w:rPr>
      </w:pPr>
    </w:p>
    <w:p w14:paraId="642CFF28" w14:textId="77777777" w:rsidR="00D4274C" w:rsidRDefault="00D4274C" w:rsidP="00D4274C">
      <w:pPr>
        <w:spacing w:line="360" w:lineRule="auto"/>
        <w:jc w:val="both"/>
        <w:rPr>
          <w:rFonts w:ascii="Arial" w:hAnsi="Arial" w:cs="Arial"/>
          <w:b/>
          <w:bCs/>
          <w:noProof/>
          <w:sz w:val="22"/>
          <w:szCs w:val="22"/>
        </w:rPr>
      </w:pPr>
    </w:p>
    <w:p w14:paraId="2D4590BA" w14:textId="77777777" w:rsidR="00D4274C" w:rsidRDefault="00D4274C" w:rsidP="00D4274C">
      <w:pPr>
        <w:spacing w:line="360" w:lineRule="auto"/>
        <w:jc w:val="both"/>
        <w:rPr>
          <w:rFonts w:ascii="Arial" w:hAnsi="Arial" w:cs="Arial"/>
          <w:b/>
          <w:bCs/>
          <w:noProof/>
          <w:sz w:val="22"/>
          <w:szCs w:val="22"/>
        </w:rPr>
      </w:pPr>
    </w:p>
    <w:p w14:paraId="60CDF853" w14:textId="77777777" w:rsidR="00D4274C" w:rsidRDefault="00D4274C" w:rsidP="00D4274C">
      <w:pPr>
        <w:spacing w:line="360" w:lineRule="auto"/>
        <w:jc w:val="both"/>
        <w:rPr>
          <w:rFonts w:ascii="Arial" w:hAnsi="Arial" w:cs="Arial"/>
          <w:b/>
          <w:bCs/>
          <w:noProof/>
          <w:sz w:val="22"/>
          <w:szCs w:val="22"/>
        </w:rPr>
      </w:pPr>
    </w:p>
    <w:p w14:paraId="58BC704D" w14:textId="77777777" w:rsidR="00D4274C" w:rsidRDefault="00D4274C" w:rsidP="00D4274C">
      <w:pPr>
        <w:spacing w:line="360" w:lineRule="auto"/>
        <w:jc w:val="both"/>
        <w:rPr>
          <w:rFonts w:ascii="Arial" w:hAnsi="Arial" w:cs="Arial"/>
          <w:b/>
          <w:bCs/>
          <w:noProof/>
          <w:sz w:val="22"/>
          <w:szCs w:val="22"/>
        </w:rPr>
      </w:pPr>
    </w:p>
    <w:p w14:paraId="502D263E" w14:textId="77777777" w:rsidR="00D4274C" w:rsidRDefault="00D4274C" w:rsidP="00D4274C">
      <w:pPr>
        <w:spacing w:line="360" w:lineRule="auto"/>
        <w:jc w:val="both"/>
        <w:rPr>
          <w:rFonts w:ascii="Arial" w:hAnsi="Arial" w:cs="Arial"/>
          <w:b/>
          <w:bCs/>
          <w:noProof/>
          <w:sz w:val="22"/>
          <w:szCs w:val="22"/>
        </w:rPr>
      </w:pPr>
    </w:p>
    <w:p w14:paraId="6F21046B" w14:textId="77777777" w:rsidR="00D4274C" w:rsidRDefault="00D4274C" w:rsidP="00D4274C">
      <w:pPr>
        <w:spacing w:line="360" w:lineRule="auto"/>
        <w:jc w:val="both"/>
        <w:rPr>
          <w:rFonts w:ascii="Arial" w:hAnsi="Arial" w:cs="Arial"/>
          <w:b/>
          <w:bCs/>
          <w:noProof/>
          <w:sz w:val="22"/>
          <w:szCs w:val="22"/>
        </w:rPr>
      </w:pPr>
    </w:p>
    <w:p w14:paraId="60B36C4A" w14:textId="77777777" w:rsidR="00D4274C" w:rsidRDefault="00D4274C" w:rsidP="00D4274C">
      <w:pPr>
        <w:spacing w:line="360" w:lineRule="auto"/>
        <w:jc w:val="both"/>
        <w:rPr>
          <w:rFonts w:ascii="Arial" w:hAnsi="Arial" w:cs="Arial"/>
          <w:b/>
          <w:bCs/>
          <w:noProof/>
          <w:sz w:val="22"/>
          <w:szCs w:val="22"/>
        </w:rPr>
      </w:pPr>
    </w:p>
    <w:p w14:paraId="5E4E309E" w14:textId="77777777" w:rsidR="00D4274C" w:rsidRDefault="00D4274C" w:rsidP="00D4274C">
      <w:pPr>
        <w:spacing w:line="360" w:lineRule="auto"/>
        <w:jc w:val="both"/>
        <w:rPr>
          <w:rFonts w:ascii="Arial" w:hAnsi="Arial" w:cs="Arial"/>
          <w:b/>
          <w:bCs/>
          <w:noProof/>
          <w:sz w:val="22"/>
          <w:szCs w:val="22"/>
        </w:rPr>
      </w:pPr>
    </w:p>
    <w:p w14:paraId="78AC0027" w14:textId="77777777" w:rsidR="00D4274C" w:rsidRDefault="00D4274C" w:rsidP="00D4274C">
      <w:pPr>
        <w:spacing w:line="360" w:lineRule="auto"/>
        <w:jc w:val="both"/>
        <w:rPr>
          <w:rFonts w:ascii="Arial" w:hAnsi="Arial" w:cs="Arial"/>
          <w:b/>
          <w:bCs/>
          <w:noProof/>
          <w:sz w:val="22"/>
          <w:szCs w:val="22"/>
        </w:rPr>
      </w:pPr>
    </w:p>
    <w:p w14:paraId="798EC170" w14:textId="77777777" w:rsidR="00D4274C" w:rsidRDefault="00D4274C" w:rsidP="00D4274C">
      <w:pPr>
        <w:spacing w:line="360" w:lineRule="auto"/>
        <w:jc w:val="both"/>
        <w:rPr>
          <w:rFonts w:ascii="Arial" w:hAnsi="Arial" w:cs="Arial"/>
          <w:b/>
          <w:bCs/>
          <w:sz w:val="22"/>
          <w:szCs w:val="22"/>
        </w:rPr>
      </w:pPr>
    </w:p>
    <w:p w14:paraId="749FEDD4" w14:textId="6F0A6A25" w:rsidR="00D4274C" w:rsidRDefault="00D937EF" w:rsidP="00D4274C">
      <w:pPr>
        <w:spacing w:line="360" w:lineRule="auto"/>
        <w:jc w:val="both"/>
        <w:rPr>
          <w:rFonts w:ascii="Arial" w:hAnsi="Arial" w:cs="Arial"/>
          <w:b/>
          <w:bCs/>
          <w:sz w:val="22"/>
          <w:szCs w:val="22"/>
        </w:rPr>
      </w:pPr>
      <w:r>
        <w:rPr>
          <w:rFonts w:ascii="Arial" w:hAnsi="Arial" w:cs="Arial"/>
          <w:b/>
          <w:bCs/>
          <w:noProof/>
          <w:sz w:val="22"/>
          <w:szCs w:val="22"/>
          <w14:ligatures w14:val="standardContextual"/>
        </w:rPr>
        <w:lastRenderedPageBreak/>
        <w:drawing>
          <wp:inline distT="0" distB="0" distL="0" distR="0" wp14:anchorId="7D96F045" wp14:editId="4A96231B">
            <wp:extent cx="5943261" cy="5626735"/>
            <wp:effectExtent l="0" t="0" r="635" b="0"/>
            <wp:docPr id="6801947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194781" name="Picture 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261" cy="5626735"/>
                    </a:xfrm>
                    <a:prstGeom prst="rect">
                      <a:avLst/>
                    </a:prstGeom>
                  </pic:spPr>
                </pic:pic>
              </a:graphicData>
            </a:graphic>
          </wp:inline>
        </w:drawing>
      </w:r>
    </w:p>
    <w:p w14:paraId="3673DFDE" w14:textId="6373465B" w:rsidR="00D4274C" w:rsidRPr="000973D7" w:rsidRDefault="00D4274C" w:rsidP="00D4274C">
      <w:pPr>
        <w:spacing w:line="360" w:lineRule="auto"/>
        <w:jc w:val="both"/>
        <w:rPr>
          <w:rFonts w:ascii="Arial" w:hAnsi="Arial" w:cs="Arial"/>
          <w:noProof/>
          <w:sz w:val="22"/>
          <w:szCs w:val="22"/>
        </w:rPr>
      </w:pPr>
      <w:r w:rsidRPr="00DD0B49">
        <w:rPr>
          <w:rFonts w:ascii="Arial" w:hAnsi="Arial" w:cs="Arial"/>
          <w:b/>
          <w:bCs/>
          <w:sz w:val="22"/>
          <w:szCs w:val="22"/>
        </w:rPr>
        <w:t xml:space="preserve">Figure S6. Radial Force Evaluation: Flat-Plate Compression vs. Circumferential Compression. </w:t>
      </w:r>
      <w:r w:rsidRPr="00DD0B49">
        <w:rPr>
          <w:rFonts w:ascii="Arial" w:hAnsi="Arial" w:cs="Arial"/>
          <w:sz w:val="22"/>
          <w:szCs w:val="22"/>
        </w:rPr>
        <w:t xml:space="preserve">(a) Flat-plate compression simulation </w:t>
      </w:r>
      <w:r w:rsidR="00A1503A" w:rsidRPr="00DD0B49">
        <w:rPr>
          <w:rFonts w:ascii="Arial" w:hAnsi="Arial" w:cs="Arial"/>
          <w:sz w:val="22"/>
          <w:szCs w:val="22"/>
        </w:rPr>
        <w:t xml:space="preserve">for EB3.6 </w:t>
      </w:r>
      <w:r w:rsidRPr="00DD0B49">
        <w:rPr>
          <w:rFonts w:ascii="Arial" w:hAnsi="Arial" w:cs="Arial"/>
          <w:sz w:val="22"/>
          <w:szCs w:val="22"/>
        </w:rPr>
        <w:t xml:space="preserve">at </w:t>
      </w:r>
      <w:r w:rsidRPr="00DD0B49">
        <w:rPr>
          <w:rFonts w:ascii="Arial" w:hAnsi="Arial" w:cs="Arial"/>
          <w:sz w:val="22"/>
          <w:szCs w:val="22"/>
        </w:rPr>
        <w:sym w:font="Symbol" w:char="F065"/>
      </w:r>
      <w:r w:rsidRPr="00DD0B49">
        <w:rPr>
          <w:rFonts w:ascii="Arial" w:hAnsi="Arial" w:cs="Arial"/>
          <w:sz w:val="22"/>
          <w:szCs w:val="22"/>
        </w:rPr>
        <w:t xml:space="preserve"> = 0% and </w:t>
      </w:r>
      <w:r w:rsidRPr="00DD0B49">
        <w:rPr>
          <w:rFonts w:ascii="Arial" w:hAnsi="Arial" w:cs="Arial"/>
          <w:sz w:val="22"/>
          <w:szCs w:val="22"/>
        </w:rPr>
        <w:sym w:font="Symbol" w:char="F065"/>
      </w:r>
      <w:r w:rsidRPr="00DD0B49">
        <w:rPr>
          <w:rFonts w:ascii="Arial" w:hAnsi="Arial" w:cs="Arial"/>
          <w:sz w:val="22"/>
          <w:szCs w:val="22"/>
        </w:rPr>
        <w:t xml:space="preserve"> = 35%. (b) Circumferential compression </w:t>
      </w:r>
      <w:r w:rsidR="00A1503A" w:rsidRPr="00DD0B49">
        <w:rPr>
          <w:rFonts w:ascii="Arial" w:hAnsi="Arial" w:cs="Arial"/>
          <w:sz w:val="22"/>
          <w:szCs w:val="22"/>
        </w:rPr>
        <w:t xml:space="preserve">for EB3.6 </w:t>
      </w:r>
      <w:r w:rsidRPr="00DD0B49">
        <w:rPr>
          <w:rFonts w:ascii="Arial" w:hAnsi="Arial" w:cs="Arial"/>
          <w:sz w:val="22"/>
          <w:szCs w:val="22"/>
        </w:rPr>
        <w:t xml:space="preserve">at </w:t>
      </w:r>
      <w:r w:rsidRPr="00DD0B49">
        <w:rPr>
          <w:rFonts w:ascii="Arial" w:hAnsi="Arial" w:cs="Arial"/>
          <w:sz w:val="22"/>
          <w:szCs w:val="22"/>
        </w:rPr>
        <w:sym w:font="Symbol" w:char="F065"/>
      </w:r>
      <w:r w:rsidRPr="00DD0B49">
        <w:rPr>
          <w:rFonts w:ascii="Arial" w:hAnsi="Arial" w:cs="Arial"/>
          <w:sz w:val="22"/>
          <w:szCs w:val="22"/>
        </w:rPr>
        <w:t xml:space="preserve"> = 0% and </w:t>
      </w:r>
      <w:r w:rsidRPr="00DD0B49">
        <w:rPr>
          <w:rFonts w:ascii="Arial" w:hAnsi="Arial" w:cs="Arial"/>
          <w:sz w:val="22"/>
          <w:szCs w:val="22"/>
        </w:rPr>
        <w:sym w:font="Symbol" w:char="F065"/>
      </w:r>
      <w:r w:rsidRPr="00DD0B49">
        <w:rPr>
          <w:rFonts w:ascii="Arial" w:hAnsi="Arial" w:cs="Arial"/>
          <w:sz w:val="22"/>
          <w:szCs w:val="22"/>
        </w:rPr>
        <w:t xml:space="preserve"> = 35%. (c) Comparison of radial forces measured by both methods.</w:t>
      </w:r>
    </w:p>
    <w:p w14:paraId="2009267A" w14:textId="77777777" w:rsidR="00D4274C" w:rsidRDefault="00D4274C" w:rsidP="00D55C4E">
      <w:pPr>
        <w:spacing w:line="360" w:lineRule="auto"/>
        <w:jc w:val="both"/>
        <w:rPr>
          <w:rFonts w:ascii="Arial" w:hAnsi="Arial" w:cs="Arial"/>
          <w:b/>
          <w:bCs/>
          <w:noProof/>
          <w:sz w:val="22"/>
          <w:szCs w:val="22"/>
          <w:highlight w:val="yellow"/>
        </w:rPr>
      </w:pPr>
    </w:p>
    <w:p w14:paraId="48040DE3" w14:textId="32EA44AB" w:rsidR="0073129D" w:rsidRPr="00D55C4E" w:rsidRDefault="0073129D" w:rsidP="00D55C4E">
      <w:pPr>
        <w:spacing w:line="360" w:lineRule="auto"/>
        <w:jc w:val="both"/>
        <w:rPr>
          <w:rFonts w:ascii="Arial" w:hAnsi="Arial" w:cs="Arial"/>
          <w:b/>
          <w:bCs/>
          <w:noProof/>
          <w:sz w:val="22"/>
          <w:szCs w:val="22"/>
        </w:rPr>
      </w:pPr>
      <w:r w:rsidRPr="00DD0B49">
        <w:rPr>
          <w:rFonts w:ascii="Arial" w:hAnsi="Arial" w:cs="Arial"/>
          <w:b/>
          <w:bCs/>
          <w:noProof/>
          <w:sz w:val="22"/>
          <w:szCs w:val="22"/>
        </w:rPr>
        <w:t>Refinement Appro</w:t>
      </w:r>
      <w:r w:rsidR="00D4274C" w:rsidRPr="00DD0B49">
        <w:rPr>
          <w:rFonts w:ascii="Arial" w:hAnsi="Arial" w:cs="Arial"/>
          <w:b/>
          <w:bCs/>
          <w:noProof/>
          <w:sz w:val="22"/>
          <w:szCs w:val="22"/>
        </w:rPr>
        <w:t>ach</w:t>
      </w:r>
      <w:r w:rsidRPr="00DD0B49">
        <w:rPr>
          <w:rFonts w:ascii="Arial" w:hAnsi="Arial" w:cs="Arial"/>
          <w:b/>
          <w:bCs/>
          <w:noProof/>
          <w:sz w:val="22"/>
          <w:szCs w:val="22"/>
        </w:rPr>
        <w:tab/>
      </w:r>
    </w:p>
    <w:p w14:paraId="27BBEAC7" w14:textId="77777777" w:rsidR="006D3B02" w:rsidRPr="00D55C4E" w:rsidRDefault="006D3B02" w:rsidP="00D55C4E">
      <w:pPr>
        <w:spacing w:line="360" w:lineRule="auto"/>
        <w:jc w:val="both"/>
        <w:rPr>
          <w:rFonts w:ascii="Arial" w:hAnsi="Arial" w:cs="Arial"/>
          <w:sz w:val="22"/>
          <w:szCs w:val="22"/>
        </w:rPr>
      </w:pPr>
      <w:r w:rsidRPr="00D55C4E">
        <w:rPr>
          <w:rFonts w:ascii="Arial" w:hAnsi="Arial" w:cs="Arial"/>
          <w:sz w:val="22"/>
          <w:szCs w:val="22"/>
        </w:rPr>
        <w:t>The mechanical behavior of EndoBot is primarily governed by its effective elastic modulus (</w:t>
      </w:r>
      <w:r w:rsidRPr="00D55C4E">
        <w:rPr>
          <w:rFonts w:ascii="Arial" w:hAnsi="Arial" w:cs="Arial"/>
          <w:i/>
          <w:iCs/>
          <w:sz w:val="22"/>
          <w:szCs w:val="22"/>
        </w:rPr>
        <w:t>E</w:t>
      </w:r>
      <w:r w:rsidRPr="00D55C4E">
        <w:rPr>
          <w:rFonts w:ascii="Arial" w:hAnsi="Arial" w:cs="Arial"/>
          <w:sz w:val="22"/>
          <w:szCs w:val="22"/>
        </w:rPr>
        <w:t xml:space="preserve">) along the cross-section of its helical axis. It critically influences key performance characteristics: </w:t>
      </w:r>
    </w:p>
    <w:p w14:paraId="6F2AADE8" w14:textId="77777777" w:rsidR="006D3B02" w:rsidRPr="00D55C4E" w:rsidRDefault="006D3B02" w:rsidP="00D55C4E">
      <w:pPr>
        <w:spacing w:line="360" w:lineRule="auto"/>
        <w:jc w:val="both"/>
        <w:rPr>
          <w:rFonts w:ascii="Arial" w:hAnsi="Arial" w:cs="Arial"/>
          <w:sz w:val="22"/>
          <w:szCs w:val="22"/>
        </w:rPr>
      </w:pPr>
      <w:r w:rsidRPr="00D55C4E">
        <w:rPr>
          <w:rFonts w:ascii="Arial" w:hAnsi="Arial" w:cs="Arial"/>
          <w:sz w:val="22"/>
          <w:szCs w:val="22"/>
        </w:rPr>
        <w:t xml:space="preserve">(1) The radial force exerted by EndoBot on the vessel lumen </w:t>
      </w:r>
    </w:p>
    <w:p w14:paraId="535E8069" w14:textId="77777777" w:rsidR="006D3B02" w:rsidRPr="00D55C4E" w:rsidRDefault="006D3B02" w:rsidP="00D55C4E">
      <w:pPr>
        <w:spacing w:line="360" w:lineRule="auto"/>
        <w:jc w:val="both"/>
        <w:rPr>
          <w:rFonts w:ascii="Arial" w:hAnsi="Arial" w:cs="Arial"/>
          <w:sz w:val="22"/>
          <w:szCs w:val="22"/>
        </w:rPr>
      </w:pPr>
      <w:r w:rsidRPr="00D55C4E">
        <w:rPr>
          <w:rFonts w:ascii="Arial" w:hAnsi="Arial" w:cs="Arial"/>
          <w:sz w:val="22"/>
          <w:szCs w:val="22"/>
        </w:rPr>
        <w:lastRenderedPageBreak/>
        <w:t xml:space="preserve">(2) Its ability to dynamically conform to vascular irregularities and navigate anatomical variations, (3) Its robustness during corkscrew locomotion under magnetic actuation; and </w:t>
      </w:r>
    </w:p>
    <w:p w14:paraId="6B7121F8" w14:textId="77777777" w:rsidR="006D3B02" w:rsidRPr="00D55C4E" w:rsidRDefault="006D3B02" w:rsidP="00D55C4E">
      <w:pPr>
        <w:spacing w:line="360" w:lineRule="auto"/>
        <w:jc w:val="both"/>
        <w:rPr>
          <w:rFonts w:ascii="Arial" w:hAnsi="Arial" w:cs="Arial"/>
          <w:sz w:val="22"/>
          <w:szCs w:val="22"/>
        </w:rPr>
      </w:pPr>
      <w:r w:rsidRPr="00D55C4E">
        <w:rPr>
          <w:rFonts w:ascii="Arial" w:hAnsi="Arial" w:cs="Arial"/>
          <w:sz w:val="22"/>
          <w:szCs w:val="22"/>
        </w:rPr>
        <w:t>(4) Its stability under physiological blood flow,</w:t>
      </w:r>
    </w:p>
    <w:p w14:paraId="6E312186" w14:textId="77777777" w:rsidR="006D3B02" w:rsidRPr="00D55C4E" w:rsidRDefault="006D3B02" w:rsidP="00D55C4E">
      <w:pPr>
        <w:spacing w:line="360" w:lineRule="auto"/>
        <w:jc w:val="both"/>
        <w:rPr>
          <w:rFonts w:ascii="Arial" w:hAnsi="Arial" w:cs="Arial"/>
          <w:sz w:val="22"/>
          <w:szCs w:val="22"/>
        </w:rPr>
      </w:pPr>
    </w:p>
    <w:p w14:paraId="6DE00A63" w14:textId="77777777" w:rsidR="006D3B02" w:rsidRPr="00D55C4E" w:rsidRDefault="006D3B02" w:rsidP="00D55C4E">
      <w:pPr>
        <w:spacing w:line="360" w:lineRule="auto"/>
        <w:ind w:firstLine="360"/>
        <w:rPr>
          <w:rFonts w:ascii="Arial" w:hAnsi="Arial" w:cs="Arial"/>
          <w:sz w:val="22"/>
          <w:szCs w:val="22"/>
        </w:rPr>
      </w:pPr>
      <w:r w:rsidRPr="00D55C4E">
        <w:rPr>
          <w:rFonts w:ascii="Arial" w:hAnsi="Arial" w:cs="Arial"/>
          <w:sz w:val="22"/>
          <w:szCs w:val="22"/>
        </w:rPr>
        <w:t xml:space="preserve">To tailor </w:t>
      </w:r>
      <w:r w:rsidRPr="00D55C4E">
        <w:rPr>
          <w:rFonts w:ascii="Arial" w:hAnsi="Arial" w:cs="Arial"/>
          <w:i/>
          <w:iCs/>
          <w:sz w:val="22"/>
          <w:szCs w:val="22"/>
        </w:rPr>
        <w:t>E</w:t>
      </w:r>
      <w:r w:rsidRPr="00D55C4E">
        <w:rPr>
          <w:rFonts w:ascii="Arial" w:hAnsi="Arial" w:cs="Arial"/>
          <w:sz w:val="22"/>
          <w:szCs w:val="22"/>
        </w:rPr>
        <w:t xml:space="preserve"> effectively, and maximize these functional outcomes, we systematically refined three core structural and compositional parameters below:</w:t>
      </w:r>
    </w:p>
    <w:p w14:paraId="46FB69C8" w14:textId="77777777" w:rsidR="006D3B02" w:rsidRPr="00D55C4E" w:rsidRDefault="006D3B02" w:rsidP="00D55C4E">
      <w:pPr>
        <w:spacing w:line="360" w:lineRule="auto"/>
        <w:jc w:val="both"/>
        <w:rPr>
          <w:rFonts w:ascii="Arial" w:hAnsi="Arial" w:cs="Arial"/>
          <w:b/>
          <w:bCs/>
          <w:sz w:val="22"/>
          <w:szCs w:val="22"/>
        </w:rPr>
      </w:pPr>
    </w:p>
    <w:p w14:paraId="3615F433" w14:textId="77777777" w:rsidR="006D3B02" w:rsidRPr="00D55C4E" w:rsidRDefault="006D3B02" w:rsidP="00D55C4E">
      <w:pPr>
        <w:spacing w:line="360" w:lineRule="auto"/>
        <w:jc w:val="both"/>
        <w:rPr>
          <w:rFonts w:ascii="Arial" w:hAnsi="Arial" w:cs="Arial"/>
          <w:sz w:val="22"/>
          <w:szCs w:val="22"/>
        </w:rPr>
      </w:pPr>
      <w:r w:rsidRPr="00D55C4E">
        <w:rPr>
          <w:rFonts w:ascii="Arial" w:hAnsi="Arial" w:cs="Arial"/>
          <w:b/>
          <w:bCs/>
          <w:sz w:val="22"/>
          <w:szCs w:val="22"/>
          <w:u w:val="single"/>
        </w:rPr>
        <w:t>Refinement 1: EndoBot Thickness (</w:t>
      </w:r>
      <w:r w:rsidRPr="00D55C4E">
        <w:rPr>
          <w:rFonts w:ascii="Arial" w:hAnsi="Arial" w:cs="Arial"/>
          <w:b/>
          <w:bCs/>
          <w:i/>
          <w:iCs/>
          <w:sz w:val="22"/>
          <w:szCs w:val="22"/>
          <w:u w:val="single"/>
        </w:rPr>
        <w:t>T</w:t>
      </w:r>
      <w:r w:rsidRPr="00D55C4E">
        <w:rPr>
          <w:rFonts w:ascii="Arial" w:hAnsi="Arial" w:cs="Arial"/>
          <w:b/>
          <w:bCs/>
          <w:sz w:val="22"/>
          <w:szCs w:val="22"/>
          <w:u w:val="single"/>
        </w:rPr>
        <w:t>)</w:t>
      </w:r>
      <w:r w:rsidRPr="00D55C4E">
        <w:rPr>
          <w:rFonts w:ascii="Arial" w:hAnsi="Arial" w:cs="Arial"/>
          <w:sz w:val="22"/>
          <w:szCs w:val="22"/>
        </w:rPr>
        <w:t xml:space="preserve"> </w:t>
      </w:r>
    </w:p>
    <w:p w14:paraId="03461A81" w14:textId="77777777" w:rsidR="006D3B02" w:rsidRPr="00D55C4E" w:rsidRDefault="006D3B02" w:rsidP="00D55C4E">
      <w:pPr>
        <w:spacing w:line="360" w:lineRule="auto"/>
        <w:jc w:val="both"/>
        <w:rPr>
          <w:rFonts w:ascii="Arial" w:hAnsi="Arial" w:cs="Arial"/>
          <w:sz w:val="22"/>
          <w:szCs w:val="22"/>
        </w:rPr>
      </w:pPr>
      <w:r w:rsidRPr="00D55C4E">
        <w:rPr>
          <w:rFonts w:ascii="Arial" w:hAnsi="Arial" w:cs="Arial"/>
          <w:i/>
          <w:iCs/>
          <w:sz w:val="22"/>
          <w:szCs w:val="22"/>
        </w:rPr>
        <w:t>T</w:t>
      </w:r>
      <w:r w:rsidRPr="00D55C4E">
        <w:rPr>
          <w:rFonts w:ascii="Arial" w:hAnsi="Arial" w:cs="Arial"/>
          <w:sz w:val="22"/>
          <w:szCs w:val="22"/>
        </w:rPr>
        <w:t xml:space="preserve"> was systematically varied at 0.1, 0.2, and 0.4 mm, while maintaining a fixed NdFeB:PDMS mass ratio of 4:1 and a base:crosslinker mass ratio of 10:1.</w:t>
      </w:r>
    </w:p>
    <w:p w14:paraId="33736F67" w14:textId="77777777" w:rsidR="006D3B02" w:rsidRPr="00D55C4E" w:rsidRDefault="006D3B02" w:rsidP="00D55C4E">
      <w:pPr>
        <w:spacing w:line="360" w:lineRule="auto"/>
        <w:ind w:left="360"/>
        <w:jc w:val="both"/>
        <w:rPr>
          <w:rFonts w:ascii="Arial" w:hAnsi="Arial" w:cs="Arial"/>
          <w:b/>
          <w:bCs/>
          <w:sz w:val="22"/>
          <w:szCs w:val="22"/>
          <w:u w:val="single"/>
        </w:rPr>
      </w:pPr>
    </w:p>
    <w:p w14:paraId="6E858029" w14:textId="77777777" w:rsidR="006D3B02" w:rsidRPr="00D55C4E" w:rsidRDefault="006D3B02" w:rsidP="00D55C4E">
      <w:pPr>
        <w:spacing w:line="360" w:lineRule="auto"/>
        <w:jc w:val="both"/>
        <w:rPr>
          <w:rFonts w:ascii="Arial" w:hAnsi="Arial" w:cs="Arial"/>
          <w:sz w:val="22"/>
          <w:szCs w:val="22"/>
        </w:rPr>
      </w:pPr>
      <w:r w:rsidRPr="00D55C4E">
        <w:rPr>
          <w:rFonts w:ascii="Arial" w:hAnsi="Arial" w:cs="Arial"/>
          <w:b/>
          <w:bCs/>
          <w:sz w:val="22"/>
          <w:szCs w:val="22"/>
          <w:u w:val="single"/>
        </w:rPr>
        <w:t>Refinement 2: Magnetic Powder-to-Elastomer Ratio</w:t>
      </w:r>
      <w:r w:rsidRPr="00D55C4E">
        <w:rPr>
          <w:rFonts w:ascii="Arial" w:hAnsi="Arial" w:cs="Arial"/>
          <w:sz w:val="22"/>
          <w:szCs w:val="22"/>
        </w:rPr>
        <w:t xml:space="preserve"> </w:t>
      </w:r>
    </w:p>
    <w:p w14:paraId="12928927" w14:textId="77777777" w:rsidR="006D3B02" w:rsidRPr="00D55C4E" w:rsidRDefault="006D3B02" w:rsidP="00D55C4E">
      <w:pPr>
        <w:spacing w:line="360" w:lineRule="auto"/>
        <w:jc w:val="both"/>
        <w:rPr>
          <w:rFonts w:ascii="Arial" w:hAnsi="Arial" w:cs="Arial"/>
          <w:sz w:val="22"/>
          <w:szCs w:val="22"/>
        </w:rPr>
      </w:pPr>
      <w:r w:rsidRPr="00D55C4E">
        <w:rPr>
          <w:rFonts w:ascii="Arial" w:hAnsi="Arial" w:cs="Arial"/>
          <w:sz w:val="22"/>
          <w:szCs w:val="22"/>
        </w:rPr>
        <w:t xml:space="preserve">The NdFeB:PDMS mass ratio was varied at 1:1, 2:1, and 4:1 while maintaining a fixed base:crosslinker mass ratio of 10:1 and a fixed </w:t>
      </w:r>
      <w:r w:rsidRPr="00D55C4E">
        <w:rPr>
          <w:rFonts w:ascii="Arial" w:hAnsi="Arial" w:cs="Arial"/>
          <w:i/>
          <w:iCs/>
          <w:sz w:val="22"/>
          <w:szCs w:val="22"/>
        </w:rPr>
        <w:t>T</w:t>
      </w:r>
      <w:r w:rsidRPr="00D55C4E">
        <w:rPr>
          <w:rFonts w:ascii="Arial" w:hAnsi="Arial" w:cs="Arial"/>
          <w:sz w:val="22"/>
          <w:szCs w:val="22"/>
        </w:rPr>
        <w:t xml:space="preserve"> of 0.2 mm.</w:t>
      </w:r>
    </w:p>
    <w:p w14:paraId="1AA45225" w14:textId="77777777" w:rsidR="006D3B02" w:rsidRPr="00D55C4E" w:rsidRDefault="006D3B02" w:rsidP="00D55C4E">
      <w:pPr>
        <w:spacing w:line="360" w:lineRule="auto"/>
        <w:ind w:left="360"/>
        <w:jc w:val="both"/>
        <w:rPr>
          <w:rFonts w:ascii="Arial" w:hAnsi="Arial" w:cs="Arial"/>
          <w:b/>
          <w:bCs/>
          <w:sz w:val="22"/>
          <w:szCs w:val="22"/>
          <w:u w:val="single"/>
        </w:rPr>
      </w:pPr>
    </w:p>
    <w:p w14:paraId="2CF01907" w14:textId="77777777" w:rsidR="006D3B02" w:rsidRPr="00D55C4E" w:rsidRDefault="006D3B02" w:rsidP="00D55C4E">
      <w:pPr>
        <w:spacing w:line="360" w:lineRule="auto"/>
        <w:jc w:val="both"/>
        <w:rPr>
          <w:rFonts w:ascii="Arial" w:hAnsi="Arial" w:cs="Arial"/>
          <w:sz w:val="22"/>
          <w:szCs w:val="22"/>
        </w:rPr>
      </w:pPr>
      <w:r w:rsidRPr="00D55C4E">
        <w:rPr>
          <w:rFonts w:ascii="Arial" w:hAnsi="Arial" w:cs="Arial"/>
          <w:b/>
          <w:bCs/>
          <w:sz w:val="22"/>
          <w:szCs w:val="22"/>
          <w:u w:val="single"/>
        </w:rPr>
        <w:t>Refinement 3: PDMS Crosslinker Ratio</w:t>
      </w:r>
      <w:r w:rsidRPr="00D55C4E">
        <w:rPr>
          <w:rFonts w:ascii="Arial" w:hAnsi="Arial" w:cs="Arial"/>
          <w:sz w:val="22"/>
          <w:szCs w:val="22"/>
        </w:rPr>
        <w:t xml:space="preserve"> </w:t>
      </w:r>
    </w:p>
    <w:p w14:paraId="11FCF53E" w14:textId="77777777" w:rsidR="006D3B02" w:rsidRPr="00D55C4E" w:rsidRDefault="006D3B02" w:rsidP="00D55C4E">
      <w:pPr>
        <w:spacing w:line="360" w:lineRule="auto"/>
        <w:jc w:val="both"/>
        <w:rPr>
          <w:rFonts w:ascii="Arial" w:hAnsi="Arial" w:cs="Arial"/>
          <w:sz w:val="22"/>
          <w:szCs w:val="22"/>
        </w:rPr>
      </w:pPr>
      <w:r w:rsidRPr="00D55C4E">
        <w:rPr>
          <w:rFonts w:ascii="Arial" w:hAnsi="Arial" w:cs="Arial"/>
          <w:sz w:val="22"/>
          <w:szCs w:val="22"/>
        </w:rPr>
        <w:t xml:space="preserve">The base:crosslinker mass ratio was varied at 2:1, 5:1, and 10:1 while maintaining a constant NdFeB:PDMS mass ratio of 4:1 and a fixed </w:t>
      </w:r>
      <w:r w:rsidRPr="00D55C4E">
        <w:rPr>
          <w:rFonts w:ascii="Arial" w:hAnsi="Arial" w:cs="Arial"/>
          <w:i/>
          <w:iCs/>
          <w:sz w:val="22"/>
          <w:szCs w:val="22"/>
        </w:rPr>
        <w:t>T</w:t>
      </w:r>
      <w:r w:rsidRPr="00D55C4E">
        <w:rPr>
          <w:rFonts w:ascii="Arial" w:hAnsi="Arial" w:cs="Arial"/>
          <w:sz w:val="22"/>
          <w:szCs w:val="22"/>
        </w:rPr>
        <w:t xml:space="preserve"> of 0.2 mm.</w:t>
      </w:r>
    </w:p>
    <w:p w14:paraId="3058FAE1" w14:textId="77777777" w:rsidR="006D3B02" w:rsidRPr="00D55C4E" w:rsidRDefault="006D3B02" w:rsidP="00D55C4E">
      <w:pPr>
        <w:spacing w:line="360" w:lineRule="auto"/>
        <w:jc w:val="both"/>
        <w:rPr>
          <w:rFonts w:ascii="Arial" w:hAnsi="Arial" w:cs="Arial"/>
          <w:sz w:val="22"/>
          <w:szCs w:val="22"/>
        </w:rPr>
      </w:pPr>
    </w:p>
    <w:p w14:paraId="609D5BC8" w14:textId="77777777" w:rsidR="006D3B02" w:rsidRPr="00D55C4E" w:rsidRDefault="006D3B02" w:rsidP="00D55C4E">
      <w:pPr>
        <w:spacing w:line="360" w:lineRule="auto"/>
        <w:ind w:firstLine="360"/>
        <w:rPr>
          <w:rFonts w:ascii="Arial" w:hAnsi="Arial" w:cs="Arial"/>
          <w:sz w:val="22"/>
          <w:szCs w:val="22"/>
        </w:rPr>
      </w:pPr>
      <w:r w:rsidRPr="00D55C4E">
        <w:rPr>
          <w:rFonts w:ascii="Arial" w:hAnsi="Arial" w:cs="Arial"/>
          <w:sz w:val="22"/>
          <w:szCs w:val="22"/>
        </w:rPr>
        <w:t>Through these systematic variations, we evaluated the resulting performance using five key outcome measures below:</w:t>
      </w:r>
    </w:p>
    <w:p w14:paraId="0FD703E4" w14:textId="77777777" w:rsidR="006D3B02" w:rsidRPr="00D55C4E" w:rsidRDefault="006D3B02" w:rsidP="00D55C4E">
      <w:pPr>
        <w:spacing w:line="360" w:lineRule="auto"/>
        <w:ind w:firstLine="360"/>
        <w:jc w:val="both"/>
        <w:rPr>
          <w:rFonts w:ascii="Arial" w:hAnsi="Arial" w:cs="Arial"/>
          <w:b/>
          <w:bCs/>
          <w:sz w:val="22"/>
          <w:szCs w:val="22"/>
        </w:rPr>
      </w:pPr>
    </w:p>
    <w:p w14:paraId="46BCFB73" w14:textId="4E2F821A" w:rsidR="006D3B02" w:rsidRPr="00D55C4E" w:rsidRDefault="006D3B02" w:rsidP="00D55C4E">
      <w:pPr>
        <w:spacing w:line="360" w:lineRule="auto"/>
        <w:jc w:val="both"/>
        <w:rPr>
          <w:rFonts w:ascii="Arial" w:hAnsi="Arial" w:cs="Arial"/>
          <w:b/>
          <w:bCs/>
          <w:sz w:val="22"/>
          <w:szCs w:val="22"/>
        </w:rPr>
      </w:pPr>
      <w:r w:rsidRPr="00D55C4E">
        <w:rPr>
          <w:rFonts w:ascii="Arial" w:hAnsi="Arial" w:cs="Arial"/>
          <w:b/>
          <w:bCs/>
          <w:sz w:val="22"/>
          <w:szCs w:val="22"/>
        </w:rPr>
        <w:t>Outcome Measure 1: Radial Force (</w:t>
      </w:r>
      <w:r w:rsidRPr="00FA6FF2">
        <w:rPr>
          <w:rFonts w:ascii="Arial" w:hAnsi="Arial" w:cs="Arial"/>
          <w:b/>
          <w:bCs/>
          <w:i/>
          <w:iCs/>
          <w:sz w:val="22"/>
          <w:szCs w:val="22"/>
        </w:rPr>
        <w:t>F</w:t>
      </w:r>
      <w:r w:rsidRPr="00FA6FF2">
        <w:rPr>
          <w:rFonts w:ascii="Arial" w:hAnsi="Arial" w:cs="Arial"/>
          <w:sz w:val="22"/>
          <w:szCs w:val="22"/>
          <w:vertAlign w:val="subscript"/>
        </w:rPr>
        <w:t>radial</w:t>
      </w:r>
      <w:r w:rsidRPr="00D55C4E">
        <w:rPr>
          <w:rFonts w:ascii="Arial" w:hAnsi="Arial" w:cs="Arial"/>
          <w:b/>
          <w:bCs/>
          <w:sz w:val="22"/>
          <w:szCs w:val="22"/>
        </w:rPr>
        <w:t xml:space="preserve">) </w:t>
      </w:r>
      <w:r w:rsidRPr="008A6972">
        <w:rPr>
          <w:rFonts w:ascii="Arial" w:hAnsi="Arial" w:cs="Arial"/>
          <w:sz w:val="22"/>
          <w:szCs w:val="22"/>
        </w:rPr>
        <w:t>(Fig. S</w:t>
      </w:r>
      <w:r w:rsidR="00E6718A">
        <w:rPr>
          <w:rFonts w:ascii="Arial" w:hAnsi="Arial" w:cs="Arial"/>
          <w:sz w:val="22"/>
          <w:szCs w:val="22"/>
        </w:rPr>
        <w:t>7</w:t>
      </w:r>
      <w:r w:rsidRPr="008A6972">
        <w:rPr>
          <w:rFonts w:ascii="Arial" w:hAnsi="Arial" w:cs="Arial"/>
          <w:sz w:val="22"/>
          <w:szCs w:val="22"/>
        </w:rPr>
        <w:t>)</w:t>
      </w:r>
      <w:r w:rsidR="008A6972">
        <w:rPr>
          <w:rFonts w:ascii="Arial" w:hAnsi="Arial" w:cs="Arial"/>
          <w:sz w:val="22"/>
          <w:szCs w:val="22"/>
        </w:rPr>
        <w:t>:</w:t>
      </w:r>
    </w:p>
    <w:p w14:paraId="5B073867" w14:textId="77777777" w:rsidR="006D3B02" w:rsidRPr="00D55C4E" w:rsidRDefault="006D3B02" w:rsidP="00D55C4E">
      <w:pPr>
        <w:spacing w:line="360" w:lineRule="auto"/>
        <w:jc w:val="both"/>
        <w:rPr>
          <w:rFonts w:ascii="Arial" w:hAnsi="Arial" w:cs="Arial"/>
          <w:sz w:val="22"/>
          <w:szCs w:val="22"/>
        </w:rPr>
      </w:pPr>
      <w:r w:rsidRPr="00D55C4E">
        <w:rPr>
          <w:rFonts w:ascii="Arial" w:hAnsi="Arial" w:cs="Arial"/>
          <w:sz w:val="22"/>
          <w:szCs w:val="22"/>
        </w:rPr>
        <w:t xml:space="preserve">The total radial force generated by EndoBot is the sum of intrinsic elastic and extrinsic magnetic forces: </w:t>
      </w:r>
    </w:p>
    <w:p w14:paraId="3F0BA827" w14:textId="620B6970" w:rsidR="006D3B02" w:rsidRPr="00D55C4E" w:rsidRDefault="006D3B02" w:rsidP="00D55C4E">
      <w:pPr>
        <w:spacing w:line="360" w:lineRule="auto"/>
        <w:ind w:left="2880" w:firstLine="720"/>
        <w:jc w:val="both"/>
        <w:rPr>
          <w:rFonts w:ascii="Arial" w:eastAsiaTheme="minorEastAsia" w:hAnsi="Arial" w:cs="Arial"/>
          <w:b/>
          <w:bCs/>
          <w:sz w:val="22"/>
          <w:szCs w:val="22"/>
        </w:rPr>
      </w:pPr>
      <w:r w:rsidRPr="00FA6FF2">
        <w:rPr>
          <w:rFonts w:ascii="Arial" w:eastAsiaTheme="minorEastAsia" w:hAnsi="Arial" w:cs="Arial"/>
          <w:b/>
          <w:bCs/>
          <w:i/>
          <w:iCs/>
          <w:sz w:val="22"/>
          <w:szCs w:val="22"/>
        </w:rPr>
        <w:t>F</w:t>
      </w:r>
      <w:r w:rsidRPr="00FA6FF2">
        <w:rPr>
          <w:rFonts w:ascii="Arial" w:eastAsiaTheme="minorEastAsia" w:hAnsi="Arial" w:cs="Arial"/>
          <w:sz w:val="22"/>
          <w:szCs w:val="22"/>
          <w:vertAlign w:val="subscript"/>
        </w:rPr>
        <w:t>radial</w:t>
      </w:r>
      <w:r w:rsidRPr="00D55C4E">
        <w:rPr>
          <w:rFonts w:ascii="Arial" w:eastAsiaTheme="minorEastAsia" w:hAnsi="Arial" w:cs="Arial"/>
          <w:b/>
          <w:bCs/>
          <w:sz w:val="22"/>
          <w:szCs w:val="22"/>
          <w:vertAlign w:val="subscript"/>
        </w:rPr>
        <w:t xml:space="preserve"> </w:t>
      </w:r>
      <w:r w:rsidRPr="00D55C4E">
        <w:rPr>
          <w:rFonts w:ascii="Arial" w:eastAsiaTheme="minorEastAsia" w:hAnsi="Arial" w:cs="Arial"/>
          <w:sz w:val="22"/>
          <w:szCs w:val="22"/>
        </w:rPr>
        <w:t xml:space="preserve">= </w:t>
      </w:r>
      <w:r w:rsidRPr="00FA6FF2">
        <w:rPr>
          <w:rFonts w:ascii="Arial" w:eastAsiaTheme="minorEastAsia" w:hAnsi="Arial" w:cs="Arial"/>
          <w:b/>
          <w:bCs/>
          <w:i/>
          <w:iCs/>
          <w:sz w:val="22"/>
          <w:szCs w:val="22"/>
        </w:rPr>
        <w:t>F</w:t>
      </w:r>
      <w:r w:rsidRPr="00FA6FF2">
        <w:rPr>
          <w:rFonts w:ascii="Arial" w:eastAsiaTheme="minorEastAsia" w:hAnsi="Arial" w:cs="Arial"/>
          <w:sz w:val="22"/>
          <w:szCs w:val="22"/>
          <w:vertAlign w:val="subscript"/>
        </w:rPr>
        <w:t>intrinsic</w:t>
      </w:r>
      <w:r w:rsidRPr="00D55C4E">
        <w:rPr>
          <w:rFonts w:ascii="Arial" w:eastAsiaTheme="minorEastAsia" w:hAnsi="Arial" w:cs="Arial"/>
          <w:b/>
          <w:bCs/>
          <w:sz w:val="22"/>
          <w:szCs w:val="22"/>
        </w:rPr>
        <w:t xml:space="preserve"> </w:t>
      </w:r>
      <w:r w:rsidRPr="00D55C4E">
        <w:rPr>
          <w:rFonts w:ascii="Arial" w:eastAsiaTheme="minorEastAsia" w:hAnsi="Arial" w:cs="Arial"/>
          <w:sz w:val="22"/>
          <w:szCs w:val="22"/>
        </w:rPr>
        <w:t>+</w:t>
      </w:r>
      <w:r w:rsidRPr="00D55C4E">
        <w:rPr>
          <w:rFonts w:ascii="Arial" w:eastAsiaTheme="minorEastAsia" w:hAnsi="Arial" w:cs="Arial"/>
          <w:b/>
          <w:bCs/>
          <w:sz w:val="22"/>
          <w:szCs w:val="22"/>
        </w:rPr>
        <w:t xml:space="preserve"> </w:t>
      </w:r>
      <w:r w:rsidRPr="00FA6FF2">
        <w:rPr>
          <w:rFonts w:ascii="Arial" w:eastAsiaTheme="minorEastAsia" w:hAnsi="Arial" w:cs="Arial"/>
          <w:b/>
          <w:bCs/>
          <w:i/>
          <w:iCs/>
          <w:sz w:val="22"/>
          <w:szCs w:val="22"/>
        </w:rPr>
        <w:t>F</w:t>
      </w:r>
      <w:r w:rsidRPr="00FA6FF2">
        <w:rPr>
          <w:rFonts w:ascii="Arial" w:eastAsiaTheme="minorEastAsia" w:hAnsi="Arial" w:cs="Arial"/>
          <w:sz w:val="22"/>
          <w:szCs w:val="22"/>
          <w:vertAlign w:val="subscript"/>
        </w:rPr>
        <w:t>extrinsic</w:t>
      </w:r>
      <w:r w:rsidRPr="00D55C4E">
        <w:rPr>
          <w:rFonts w:ascii="Arial" w:eastAsiaTheme="minorEastAsia" w:hAnsi="Arial" w:cs="Arial"/>
          <w:b/>
          <w:bCs/>
          <w:sz w:val="22"/>
          <w:szCs w:val="22"/>
        </w:rPr>
        <w:t xml:space="preserve"> </w:t>
      </w:r>
      <w:r w:rsidRPr="00D55C4E">
        <w:rPr>
          <w:rFonts w:ascii="Arial" w:eastAsiaTheme="minorEastAsia" w:hAnsi="Arial" w:cs="Arial"/>
          <w:b/>
          <w:bCs/>
          <w:sz w:val="22"/>
          <w:szCs w:val="22"/>
        </w:rPr>
        <w:tab/>
      </w:r>
      <w:r w:rsidRPr="00D55C4E">
        <w:rPr>
          <w:rFonts w:ascii="Arial" w:eastAsiaTheme="minorEastAsia" w:hAnsi="Arial" w:cs="Arial"/>
          <w:b/>
          <w:bCs/>
          <w:sz w:val="22"/>
          <w:szCs w:val="22"/>
        </w:rPr>
        <w:tab/>
      </w:r>
      <w:r w:rsidRPr="00D55C4E">
        <w:rPr>
          <w:rFonts w:ascii="Arial" w:eastAsiaTheme="minorEastAsia" w:hAnsi="Arial" w:cs="Arial"/>
          <w:b/>
          <w:bCs/>
          <w:sz w:val="22"/>
          <w:szCs w:val="22"/>
        </w:rPr>
        <w:tab/>
      </w:r>
      <w:r w:rsidRPr="00D55C4E">
        <w:rPr>
          <w:rFonts w:ascii="Arial" w:eastAsiaTheme="minorEastAsia" w:hAnsi="Arial" w:cs="Arial"/>
          <w:b/>
          <w:bCs/>
          <w:sz w:val="22"/>
          <w:szCs w:val="22"/>
        </w:rPr>
        <w:tab/>
      </w:r>
      <w:r w:rsidRPr="00D55C4E">
        <w:rPr>
          <w:rFonts w:ascii="Arial" w:eastAsiaTheme="minorEastAsia" w:hAnsi="Arial" w:cs="Arial"/>
          <w:sz w:val="22"/>
          <w:szCs w:val="22"/>
        </w:rPr>
        <w:t xml:space="preserve">      (</w:t>
      </w:r>
      <w:r w:rsidR="0081473D">
        <w:rPr>
          <w:rFonts w:ascii="Arial" w:eastAsiaTheme="minorEastAsia" w:hAnsi="Arial" w:cs="Arial"/>
          <w:sz w:val="22"/>
          <w:szCs w:val="22"/>
        </w:rPr>
        <w:t>3</w:t>
      </w:r>
      <w:r w:rsidRPr="00D55C4E">
        <w:rPr>
          <w:rFonts w:ascii="Arial" w:eastAsiaTheme="minorEastAsia" w:hAnsi="Arial" w:cs="Arial"/>
          <w:sz w:val="22"/>
          <w:szCs w:val="22"/>
        </w:rPr>
        <w:t>)</w:t>
      </w:r>
    </w:p>
    <w:p w14:paraId="3D3EA6C0" w14:textId="77777777" w:rsidR="006D3B02" w:rsidRPr="00D55C4E" w:rsidRDefault="006D3B02" w:rsidP="00D55C4E">
      <w:pPr>
        <w:spacing w:line="360" w:lineRule="auto"/>
        <w:ind w:firstLine="360"/>
        <w:jc w:val="both"/>
        <w:rPr>
          <w:rFonts w:ascii="Arial" w:eastAsiaTheme="minorEastAsia" w:hAnsi="Arial" w:cs="Arial"/>
          <w:b/>
          <w:bCs/>
          <w:sz w:val="22"/>
          <w:szCs w:val="22"/>
        </w:rPr>
      </w:pPr>
    </w:p>
    <w:p w14:paraId="278FF1A3" w14:textId="77777777" w:rsidR="006D3B02" w:rsidRPr="00D55C4E" w:rsidRDefault="006D3B02" w:rsidP="00D55C4E">
      <w:pPr>
        <w:spacing w:line="360" w:lineRule="auto"/>
        <w:ind w:firstLine="360"/>
        <w:jc w:val="both"/>
        <w:rPr>
          <w:rFonts w:ascii="Arial" w:eastAsiaTheme="minorEastAsia" w:hAnsi="Arial" w:cs="Arial"/>
          <w:b/>
          <w:bCs/>
          <w:sz w:val="22"/>
          <w:szCs w:val="22"/>
        </w:rPr>
      </w:pPr>
    </w:p>
    <w:p w14:paraId="5835C48B" w14:textId="77777777" w:rsidR="006D3B02" w:rsidRPr="00D55C4E" w:rsidRDefault="006D3B02" w:rsidP="00D55C4E">
      <w:pPr>
        <w:spacing w:line="360" w:lineRule="auto"/>
        <w:ind w:firstLine="360"/>
        <w:jc w:val="both"/>
        <w:rPr>
          <w:rFonts w:ascii="Arial" w:eastAsiaTheme="minorEastAsia" w:hAnsi="Arial" w:cs="Arial"/>
          <w:b/>
          <w:bCs/>
          <w:sz w:val="22"/>
          <w:szCs w:val="22"/>
        </w:rPr>
      </w:pPr>
    </w:p>
    <w:p w14:paraId="21C1E988" w14:textId="77777777" w:rsidR="006D3B02" w:rsidRPr="00D55C4E" w:rsidRDefault="006D3B02" w:rsidP="00D55C4E">
      <w:pPr>
        <w:spacing w:line="360" w:lineRule="auto"/>
        <w:ind w:firstLine="360"/>
        <w:jc w:val="both"/>
        <w:rPr>
          <w:rFonts w:ascii="Arial" w:eastAsiaTheme="minorEastAsia" w:hAnsi="Arial" w:cs="Arial"/>
          <w:b/>
          <w:bCs/>
          <w:sz w:val="22"/>
          <w:szCs w:val="22"/>
        </w:rPr>
      </w:pPr>
    </w:p>
    <w:p w14:paraId="2728C280" w14:textId="65C27F16" w:rsidR="006D3B02" w:rsidRPr="00D55C4E" w:rsidRDefault="005A2E67" w:rsidP="00D55C4E">
      <w:pPr>
        <w:spacing w:line="360" w:lineRule="auto"/>
        <w:ind w:firstLine="360"/>
        <w:jc w:val="center"/>
        <w:rPr>
          <w:rFonts w:ascii="Arial" w:eastAsiaTheme="minorEastAsia" w:hAnsi="Arial" w:cs="Arial"/>
          <w:b/>
          <w:bCs/>
          <w:sz w:val="22"/>
          <w:szCs w:val="22"/>
        </w:rPr>
      </w:pPr>
      <w:r>
        <w:rPr>
          <w:rFonts w:ascii="Arial" w:eastAsiaTheme="minorEastAsia" w:hAnsi="Arial" w:cs="Arial"/>
          <w:b/>
          <w:bCs/>
          <w:noProof/>
          <w:sz w:val="22"/>
          <w:szCs w:val="22"/>
          <w14:ligatures w14:val="standardContextual"/>
        </w:rPr>
        <w:lastRenderedPageBreak/>
        <w:drawing>
          <wp:inline distT="0" distB="0" distL="0" distR="0" wp14:anchorId="71925917" wp14:editId="3414BE7C">
            <wp:extent cx="3900172" cy="2034673"/>
            <wp:effectExtent l="0" t="0" r="5080" b="3810"/>
            <wp:docPr id="719875346" name="Picture 8" descr="A diagram of a magn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875346" name="Picture 8" descr="A diagram of a magnet&#10;&#10;AI-generated content may be incorrect."/>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900172" cy="2034673"/>
                    </a:xfrm>
                    <a:prstGeom prst="rect">
                      <a:avLst/>
                    </a:prstGeom>
                  </pic:spPr>
                </pic:pic>
              </a:graphicData>
            </a:graphic>
          </wp:inline>
        </w:drawing>
      </w:r>
    </w:p>
    <w:p w14:paraId="61BA75E6" w14:textId="77777777" w:rsidR="006D3B02" w:rsidRPr="00D55C4E" w:rsidRDefault="006D3B02" w:rsidP="00D55C4E">
      <w:pPr>
        <w:spacing w:line="360" w:lineRule="auto"/>
        <w:ind w:firstLine="360"/>
        <w:jc w:val="both"/>
        <w:rPr>
          <w:rFonts w:ascii="Arial" w:eastAsiaTheme="minorEastAsia" w:hAnsi="Arial" w:cs="Arial"/>
          <w:sz w:val="22"/>
          <w:szCs w:val="22"/>
        </w:rPr>
      </w:pPr>
      <w:r w:rsidRPr="00D55C4E">
        <w:rPr>
          <w:rFonts w:ascii="Arial" w:eastAsiaTheme="minorEastAsia" w:hAnsi="Arial" w:cs="Arial"/>
          <w:b/>
          <w:bCs/>
          <w:sz w:val="22"/>
          <w:szCs w:val="22"/>
        </w:rPr>
        <w:t>Intrinsic force (</w:t>
      </w:r>
      <w:r w:rsidRPr="00123AEC">
        <w:rPr>
          <w:rFonts w:ascii="Arial" w:eastAsiaTheme="minorEastAsia" w:hAnsi="Arial" w:cs="Arial"/>
          <w:b/>
          <w:bCs/>
          <w:i/>
          <w:iCs/>
          <w:sz w:val="22"/>
          <w:szCs w:val="22"/>
        </w:rPr>
        <w:t>F</w:t>
      </w:r>
      <w:r w:rsidRPr="00123AEC">
        <w:rPr>
          <w:rFonts w:ascii="Arial" w:eastAsiaTheme="minorEastAsia" w:hAnsi="Arial" w:cs="Arial"/>
          <w:sz w:val="22"/>
          <w:szCs w:val="22"/>
          <w:vertAlign w:val="subscript"/>
        </w:rPr>
        <w:t>intrinsic</w:t>
      </w:r>
      <w:r w:rsidRPr="00D55C4E">
        <w:rPr>
          <w:rFonts w:ascii="Arial" w:eastAsiaTheme="minorEastAsia" w:hAnsi="Arial" w:cs="Arial"/>
          <w:b/>
          <w:bCs/>
          <w:sz w:val="22"/>
          <w:szCs w:val="22"/>
        </w:rPr>
        <w:t xml:space="preserve">) </w:t>
      </w:r>
      <w:r w:rsidRPr="00D55C4E">
        <w:rPr>
          <w:rFonts w:ascii="Arial" w:eastAsiaTheme="minorEastAsia" w:hAnsi="Arial" w:cs="Arial"/>
          <w:sz w:val="22"/>
          <w:szCs w:val="22"/>
        </w:rPr>
        <w:t xml:space="preserve">originates from stored elastic energy resulting from compressive strain </w:t>
      </w:r>
      <w:r w:rsidRPr="00D55C4E">
        <w:rPr>
          <w:rFonts w:ascii="Arial" w:eastAsiaTheme="minorEastAsia" w:hAnsi="Arial" w:cs="Arial"/>
          <w:i/>
          <w:iCs/>
          <w:sz w:val="22"/>
          <w:szCs w:val="22"/>
        </w:rPr>
        <w:t>ε</w:t>
      </w:r>
      <w:r w:rsidRPr="00D55C4E">
        <w:rPr>
          <w:rFonts w:ascii="Arial" w:eastAsiaTheme="minorEastAsia" w:hAnsi="Arial" w:cs="Arial"/>
          <w:sz w:val="22"/>
          <w:szCs w:val="22"/>
        </w:rPr>
        <w:t>, and scales proportionally with EndoBot</w:t>
      </w:r>
      <w:r w:rsidRPr="00D55C4E">
        <w:rPr>
          <w:rFonts w:ascii="Arial" w:eastAsiaTheme="minorEastAsia" w:hAnsi="Arial" w:cs="Arial"/>
          <w:i/>
          <w:iCs/>
          <w:sz w:val="22"/>
          <w:szCs w:val="22"/>
        </w:rPr>
        <w:t xml:space="preserve"> </w:t>
      </w:r>
      <w:r w:rsidRPr="00D55C4E">
        <w:rPr>
          <w:rFonts w:ascii="Arial" w:eastAsiaTheme="minorEastAsia" w:hAnsi="Arial" w:cs="Arial"/>
          <w:sz w:val="22"/>
          <w:szCs w:val="22"/>
        </w:rPr>
        <w:t xml:space="preserve">thickness and </w:t>
      </w:r>
      <w:r w:rsidRPr="00D55C4E">
        <w:rPr>
          <w:rFonts w:ascii="Arial" w:hAnsi="Arial" w:cs="Arial"/>
          <w:sz w:val="22"/>
          <w:szCs w:val="22"/>
        </w:rPr>
        <w:t>NdFeB:PDMS mass ratio:</w:t>
      </w:r>
    </w:p>
    <w:p w14:paraId="4949EABF" w14:textId="77777777" w:rsidR="006D3B02" w:rsidRPr="00D55C4E" w:rsidRDefault="006D3B02" w:rsidP="00D55C4E">
      <w:pPr>
        <w:spacing w:line="360" w:lineRule="auto"/>
        <w:jc w:val="center"/>
        <w:rPr>
          <w:rFonts w:ascii="Arial" w:eastAsiaTheme="minorEastAsia" w:hAnsi="Arial" w:cs="Arial"/>
          <w:b/>
          <w:bCs/>
          <w:sz w:val="22"/>
          <w:szCs w:val="22"/>
        </w:rPr>
      </w:pPr>
    </w:p>
    <w:p w14:paraId="33BF7455" w14:textId="26407175" w:rsidR="006D3B02" w:rsidRPr="00D55C4E" w:rsidRDefault="006D3B02" w:rsidP="00D55C4E">
      <w:pPr>
        <w:spacing w:line="360" w:lineRule="auto"/>
        <w:rPr>
          <w:rFonts w:ascii="Cambria Math" w:hAnsi="Cambria Math" w:cs="Arial"/>
          <w:iCs/>
          <w:sz w:val="22"/>
          <w:szCs w:val="22"/>
        </w:rPr>
      </w:pPr>
      <w:r w:rsidRPr="008A6972">
        <w:rPr>
          <w:rFonts w:ascii="Arial" w:hAnsi="Arial" w:cs="Arial"/>
          <w:iCs/>
          <w:sz w:val="22"/>
          <w:szCs w:val="22"/>
        </w:rPr>
        <w:t>Fig</w:t>
      </w:r>
      <w:r w:rsidR="002F090D" w:rsidRPr="008A6972">
        <w:rPr>
          <w:rFonts w:ascii="Arial" w:hAnsi="Arial" w:cs="Arial"/>
          <w:iCs/>
          <w:sz w:val="22"/>
          <w:szCs w:val="22"/>
        </w:rPr>
        <w:t>.</w:t>
      </w:r>
      <w:r w:rsidRPr="008A6972">
        <w:rPr>
          <w:rFonts w:ascii="Arial" w:hAnsi="Arial" w:cs="Arial"/>
          <w:iCs/>
          <w:sz w:val="22"/>
          <w:szCs w:val="22"/>
        </w:rPr>
        <w:t xml:space="preserve"> S</w:t>
      </w:r>
      <w:r w:rsidR="0081473D">
        <w:rPr>
          <w:rFonts w:ascii="Arial" w:hAnsi="Arial" w:cs="Arial"/>
          <w:iCs/>
          <w:sz w:val="22"/>
          <w:szCs w:val="22"/>
        </w:rPr>
        <w:t>7</w:t>
      </w:r>
      <w:r w:rsidRPr="008A6972">
        <w:rPr>
          <w:rFonts w:ascii="Arial" w:hAnsi="Arial" w:cs="Arial"/>
          <w:iCs/>
          <w:sz w:val="22"/>
          <w:szCs w:val="22"/>
        </w:rPr>
        <w:t>A, D</w:t>
      </w:r>
      <w:r w:rsidRPr="00D55C4E">
        <w:rPr>
          <w:rFonts w:ascii="Cambria Math" w:hAnsi="Cambria Math" w:cs="Arial"/>
          <w:iCs/>
          <w:sz w:val="22"/>
          <w:szCs w:val="22"/>
        </w:rPr>
        <w:t xml:space="preserve"> reveals that</w:t>
      </w:r>
    </w:p>
    <w:p w14:paraId="52DEBDA4" w14:textId="32B309F2" w:rsidR="006D3B02" w:rsidRPr="00D55C4E" w:rsidRDefault="006D3B02" w:rsidP="00D55C4E">
      <w:pPr>
        <w:spacing w:line="360" w:lineRule="auto"/>
        <w:jc w:val="center"/>
        <w:rPr>
          <w:rFonts w:ascii="Arial" w:eastAsiaTheme="minorEastAsia" w:hAnsi="Arial" w:cs="Arial"/>
          <w:sz w:val="22"/>
          <w:szCs w:val="22"/>
        </w:rPr>
      </w:pPr>
      <w:r w:rsidRPr="00D55C4E">
        <w:rPr>
          <w:rFonts w:ascii="Arial" w:eastAsiaTheme="minorEastAsia" w:hAnsi="Arial" w:cs="Arial"/>
          <w:b/>
          <w:bCs/>
          <w:sz w:val="22"/>
          <w:szCs w:val="22"/>
        </w:rPr>
        <w:t>|</w:t>
      </w:r>
      <w:r w:rsidRPr="00123AEC">
        <w:rPr>
          <w:rFonts w:ascii="Arial" w:eastAsiaTheme="minorEastAsia" w:hAnsi="Arial" w:cs="Arial"/>
          <w:b/>
          <w:bCs/>
          <w:i/>
          <w:iCs/>
          <w:sz w:val="22"/>
          <w:szCs w:val="22"/>
        </w:rPr>
        <w:t>F</w:t>
      </w:r>
      <w:r w:rsidRPr="00123AEC">
        <w:rPr>
          <w:rFonts w:ascii="Arial" w:eastAsiaTheme="minorEastAsia" w:hAnsi="Arial" w:cs="Arial"/>
          <w:sz w:val="22"/>
          <w:szCs w:val="22"/>
          <w:vertAlign w:val="subscript"/>
        </w:rPr>
        <w:t>intrinsic</w:t>
      </w:r>
      <w:r w:rsidRPr="00D55C4E">
        <w:rPr>
          <w:rFonts w:ascii="Arial" w:eastAsiaTheme="minorEastAsia" w:hAnsi="Arial" w:cs="Arial"/>
          <w:b/>
          <w:bCs/>
          <w:sz w:val="22"/>
          <w:szCs w:val="22"/>
        </w:rPr>
        <w:t xml:space="preserve">| </w:t>
      </w:r>
      <w:r w:rsidRPr="00D55C4E">
        <w:rPr>
          <w:rFonts w:ascii="Arial" w:eastAsiaTheme="minorEastAsia" w:hAnsi="Arial" w:cs="Arial"/>
          <w:sz w:val="22"/>
          <w:szCs w:val="22"/>
        </w:rPr>
        <w:sym w:font="Symbol" w:char="F0B5"/>
      </w:r>
      <w:r w:rsidRPr="00D55C4E">
        <w:rPr>
          <w:rFonts w:ascii="Arial" w:eastAsiaTheme="minorEastAsia" w:hAnsi="Arial" w:cs="Arial"/>
          <w:sz w:val="22"/>
          <w:szCs w:val="22"/>
        </w:rPr>
        <w:t xml:space="preserve"> </w:t>
      </w:r>
      <w:r w:rsidRPr="00D55C4E">
        <w:rPr>
          <w:rFonts w:ascii="Arial" w:eastAsiaTheme="minorEastAsia" w:hAnsi="Arial" w:cs="Arial"/>
          <w:i/>
          <w:iCs/>
          <w:sz w:val="22"/>
          <w:szCs w:val="22"/>
        </w:rPr>
        <w:t>E</w:t>
      </w:r>
      <w:r w:rsidRPr="00D55C4E">
        <w:rPr>
          <w:rFonts w:ascii="Arial" w:eastAsiaTheme="minorEastAsia" w:hAnsi="Arial" w:cs="Arial"/>
          <w:sz w:val="22"/>
          <w:szCs w:val="22"/>
        </w:rPr>
        <w:t xml:space="preserve"> </w:t>
      </w:r>
      <w:r w:rsidRPr="00D55C4E">
        <w:rPr>
          <w:rFonts w:ascii="Arial" w:eastAsiaTheme="minorEastAsia" w:hAnsi="Arial" w:cs="Arial"/>
          <w:sz w:val="22"/>
          <w:szCs w:val="22"/>
        </w:rPr>
        <w:sym w:font="Symbol" w:char="F0B5"/>
      </w:r>
      <w:r w:rsidRPr="00D55C4E">
        <w:rPr>
          <w:rFonts w:ascii="Arial" w:eastAsiaTheme="minorEastAsia" w:hAnsi="Arial" w:cs="Arial"/>
          <w:sz w:val="22"/>
          <w:szCs w:val="22"/>
        </w:rPr>
        <w:t xml:space="preserve"> </w:t>
      </w:r>
      <w:r w:rsidRPr="00D55C4E">
        <w:rPr>
          <w:rFonts w:ascii="Arial" w:eastAsiaTheme="minorEastAsia" w:hAnsi="Arial" w:cs="Arial"/>
          <w:i/>
          <w:iCs/>
          <w:sz w:val="22"/>
          <w:szCs w:val="22"/>
        </w:rPr>
        <w:t>T</w:t>
      </w:r>
      <w:r w:rsidR="005C0285" w:rsidRPr="00D55C4E">
        <w:rPr>
          <w:rFonts w:ascii="Arial" w:eastAsiaTheme="minorEastAsia" w:hAnsi="Arial" w:cs="Arial"/>
          <w:sz w:val="22"/>
          <w:szCs w:val="22"/>
          <w:vertAlign w:val="superscript"/>
        </w:rPr>
        <w:t>3.05</w:t>
      </w:r>
      <w:r w:rsidRPr="00D55C4E">
        <w:rPr>
          <w:rFonts w:ascii="Arial" w:eastAsiaTheme="minorEastAsia" w:hAnsi="Arial" w:cs="Arial"/>
          <w:sz w:val="22"/>
          <w:szCs w:val="22"/>
        </w:rPr>
        <w:t xml:space="preserve">, </w:t>
      </w:r>
      <w:r w:rsidRPr="00D55C4E">
        <w:rPr>
          <w:rFonts w:ascii="Arial" w:eastAsiaTheme="minorEastAsia" w:hAnsi="Arial" w:cs="Arial"/>
          <w:sz w:val="22"/>
          <w:szCs w:val="22"/>
        </w:rPr>
        <w:sym w:font="Symbol" w:char="F0B5"/>
      </w:r>
      <w:r w:rsidRPr="00D55C4E">
        <w:rPr>
          <w:rFonts w:ascii="Arial" w:eastAsiaTheme="minorEastAsia" w:hAnsi="Arial" w:cs="Arial"/>
          <w:sz w:val="22"/>
          <w:szCs w:val="22"/>
        </w:rPr>
        <w:t xml:space="preserve"> (</w:t>
      </w:r>
      <w:r w:rsidRPr="00D55C4E">
        <w:rPr>
          <w:rFonts w:ascii="Arial" w:hAnsi="Arial" w:cs="Arial"/>
          <w:sz w:val="22"/>
          <w:szCs w:val="22"/>
        </w:rPr>
        <w:t>NdFeB:PDMS mass ratio)</w:t>
      </w:r>
      <w:r w:rsidRPr="00D55C4E">
        <w:rPr>
          <w:rFonts w:ascii="Arial" w:eastAsiaTheme="minorEastAsia" w:hAnsi="Arial" w:cs="Arial"/>
          <w:sz w:val="22"/>
          <w:szCs w:val="22"/>
          <w:vertAlign w:val="superscript"/>
        </w:rPr>
        <w:t>1.05</w:t>
      </w:r>
      <w:r w:rsidRPr="00D55C4E">
        <w:rPr>
          <w:rFonts w:ascii="Arial" w:eastAsiaTheme="minorEastAsia" w:hAnsi="Arial" w:cs="Arial"/>
          <w:sz w:val="22"/>
          <w:szCs w:val="22"/>
        </w:rPr>
        <w:t>,</w:t>
      </w:r>
      <w:r w:rsidRPr="00D55C4E">
        <w:rPr>
          <w:rFonts w:ascii="Arial" w:eastAsiaTheme="minorEastAsia" w:hAnsi="Arial" w:cs="Arial"/>
          <w:b/>
          <w:bCs/>
          <w:sz w:val="22"/>
          <w:szCs w:val="22"/>
        </w:rPr>
        <w:t xml:space="preserve"> </w:t>
      </w:r>
      <w:r w:rsidRPr="00D55C4E">
        <w:rPr>
          <w:rFonts w:ascii="Arial" w:eastAsiaTheme="minorEastAsia" w:hAnsi="Arial" w:cs="Arial"/>
          <w:sz w:val="22"/>
          <w:szCs w:val="22"/>
        </w:rPr>
        <w:sym w:font="Symbol" w:char="F0B5"/>
      </w:r>
      <w:r w:rsidRPr="00D55C4E">
        <w:rPr>
          <w:rFonts w:ascii="Arial" w:eastAsiaTheme="minorEastAsia" w:hAnsi="Arial" w:cs="Arial"/>
          <w:sz w:val="22"/>
          <w:szCs w:val="22"/>
        </w:rPr>
        <w:t xml:space="preserve"> </w:t>
      </w:r>
      <w:r w:rsidRPr="00354FA5">
        <w:rPr>
          <w:rFonts w:ascii="Arial" w:eastAsiaTheme="minorEastAsia" w:hAnsi="Arial" w:cs="Arial"/>
          <w:i/>
          <w:iCs/>
          <w:sz w:val="22"/>
          <w:szCs w:val="22"/>
        </w:rPr>
        <w:t>ε</w:t>
      </w:r>
    </w:p>
    <w:p w14:paraId="461E1179" w14:textId="77777777" w:rsidR="006D3B02" w:rsidRPr="00D55C4E" w:rsidRDefault="006D3B02" w:rsidP="00D55C4E">
      <w:pPr>
        <w:spacing w:line="360" w:lineRule="auto"/>
        <w:jc w:val="both"/>
        <w:rPr>
          <w:rFonts w:ascii="Arial" w:eastAsiaTheme="minorEastAsia" w:hAnsi="Arial" w:cs="Arial"/>
          <w:b/>
          <w:bCs/>
          <w:sz w:val="22"/>
          <w:szCs w:val="22"/>
        </w:rPr>
      </w:pPr>
    </w:p>
    <w:p w14:paraId="0A912115" w14:textId="54B3A53A" w:rsidR="006D3B02" w:rsidRPr="00D55C4E" w:rsidRDefault="006D3B02" w:rsidP="00D55C4E">
      <w:pPr>
        <w:spacing w:line="360" w:lineRule="auto"/>
        <w:ind w:firstLine="360"/>
        <w:jc w:val="both"/>
        <w:rPr>
          <w:rFonts w:ascii="Arial" w:eastAsiaTheme="minorEastAsia" w:hAnsi="Arial" w:cs="Arial"/>
          <w:sz w:val="22"/>
          <w:szCs w:val="22"/>
        </w:rPr>
      </w:pPr>
      <w:r w:rsidRPr="00D55C4E">
        <w:rPr>
          <w:rFonts w:ascii="Arial" w:eastAsiaTheme="minorEastAsia" w:hAnsi="Arial" w:cs="Arial"/>
          <w:b/>
          <w:bCs/>
          <w:sz w:val="22"/>
          <w:szCs w:val="22"/>
        </w:rPr>
        <w:t>Extrinsic force (</w:t>
      </w:r>
      <w:r w:rsidRPr="00123AEC">
        <w:rPr>
          <w:rFonts w:ascii="Arial" w:eastAsiaTheme="minorEastAsia" w:hAnsi="Arial" w:cs="Arial"/>
          <w:b/>
          <w:bCs/>
          <w:i/>
          <w:iCs/>
          <w:sz w:val="22"/>
          <w:szCs w:val="22"/>
        </w:rPr>
        <w:t>F</w:t>
      </w:r>
      <w:r w:rsidRPr="00123AEC">
        <w:rPr>
          <w:rFonts w:ascii="Arial" w:eastAsiaTheme="minorEastAsia" w:hAnsi="Arial" w:cs="Arial"/>
          <w:sz w:val="22"/>
          <w:szCs w:val="22"/>
          <w:vertAlign w:val="subscript"/>
        </w:rPr>
        <w:t>extrinsic</w:t>
      </w:r>
      <w:r w:rsidRPr="00D55C4E">
        <w:rPr>
          <w:rFonts w:ascii="Arial" w:eastAsiaTheme="minorEastAsia" w:hAnsi="Arial" w:cs="Arial"/>
          <w:b/>
          <w:bCs/>
          <w:sz w:val="22"/>
          <w:szCs w:val="22"/>
        </w:rPr>
        <w:t>)</w:t>
      </w:r>
      <w:r w:rsidRPr="00D55C4E">
        <w:rPr>
          <w:rFonts w:ascii="Arial" w:eastAsiaTheme="minorEastAsia" w:hAnsi="Arial" w:cs="Arial"/>
          <w:sz w:val="22"/>
          <w:szCs w:val="22"/>
        </w:rPr>
        <w:t xml:space="preserve"> is generated by the</w:t>
      </w:r>
      <w:r w:rsidRPr="00D55C4E">
        <w:rPr>
          <w:rFonts w:ascii="Arial" w:eastAsiaTheme="minorEastAsia" w:hAnsi="Arial" w:cs="Arial"/>
          <w:b/>
          <w:bCs/>
          <w:sz w:val="22"/>
          <w:szCs w:val="22"/>
        </w:rPr>
        <w:t xml:space="preserve"> </w:t>
      </w:r>
      <w:r w:rsidRPr="00D55C4E">
        <w:rPr>
          <w:rFonts w:ascii="Arial" w:eastAsiaTheme="minorEastAsia" w:hAnsi="Arial" w:cs="Arial"/>
          <w:sz w:val="22"/>
          <w:szCs w:val="22"/>
        </w:rPr>
        <w:t xml:space="preserve">radial magnetic pulling force applied in the </w:t>
      </w:r>
      <w:r w:rsidRPr="004C6D2B">
        <w:rPr>
          <w:rFonts w:ascii="Arial" w:eastAsiaTheme="minorEastAsia" w:hAnsi="Arial" w:cs="Arial"/>
          <w:i/>
          <w:iCs/>
          <w:sz w:val="22"/>
          <w:szCs w:val="22"/>
        </w:rPr>
        <w:t>z</w:t>
      </w:r>
      <w:r w:rsidR="006F3350" w:rsidRPr="00D55C4E">
        <w:rPr>
          <w:rFonts w:ascii="Arial" w:eastAsiaTheme="minorEastAsia" w:hAnsi="Arial" w:cs="Arial"/>
          <w:sz w:val="22"/>
          <w:szCs w:val="22"/>
          <w:vertAlign w:val="subscript"/>
        </w:rPr>
        <w:t>m</w:t>
      </w:r>
      <w:r w:rsidRPr="00D55C4E">
        <w:rPr>
          <w:rFonts w:ascii="Arial" w:eastAsiaTheme="minorEastAsia" w:hAnsi="Arial" w:cs="Arial"/>
          <w:sz w:val="22"/>
          <w:szCs w:val="22"/>
        </w:rPr>
        <w:t>-direction. This force is calculated using the magnetic force density relation:</w:t>
      </w:r>
    </w:p>
    <w:p w14:paraId="7CAED919" w14:textId="30ACF83E" w:rsidR="006D3B02" w:rsidRPr="00D55C4E" w:rsidRDefault="00000000" w:rsidP="00D55C4E">
      <w:pPr>
        <w:spacing w:line="360" w:lineRule="auto"/>
        <w:ind w:left="2880" w:firstLine="720"/>
        <w:jc w:val="both"/>
        <w:rPr>
          <w:rFonts w:ascii="Arial" w:eastAsiaTheme="minorEastAsia" w:hAnsi="Arial" w:cs="Arial"/>
          <w:sz w:val="22"/>
          <w:szCs w:val="22"/>
        </w:rPr>
      </w:pPr>
      <m:oMath>
        <m:sSub>
          <m:sSubPr>
            <m:ctrlPr>
              <w:rPr>
                <w:rFonts w:ascii="Cambria Math" w:hAnsi="Cambria Math" w:cs="Arial"/>
                <w:sz w:val="22"/>
                <w:szCs w:val="22"/>
              </w:rPr>
            </m:ctrlPr>
          </m:sSubPr>
          <m:e>
            <m:r>
              <m:rPr>
                <m:sty m:val="bi"/>
              </m:rPr>
              <w:rPr>
                <w:rFonts w:ascii="Cambria Math" w:hAnsi="Cambria Math" w:cs="Arial"/>
                <w:sz w:val="22"/>
                <w:szCs w:val="22"/>
              </w:rPr>
              <m:t>F</m:t>
            </m:r>
          </m:e>
          <m:sub>
            <m:r>
              <m:rPr>
                <m:sty m:val="p"/>
              </m:rPr>
              <w:rPr>
                <w:rFonts w:ascii="Cambria Math" w:hAnsi="Cambria Math" w:cs="Arial"/>
                <w:sz w:val="22"/>
                <w:szCs w:val="22"/>
              </w:rPr>
              <m:t>mag</m:t>
            </m:r>
          </m:sub>
        </m:sSub>
        <m:d>
          <m:dPr>
            <m:ctrlPr>
              <w:rPr>
                <w:rFonts w:ascii="Cambria Math" w:hAnsi="Cambria Math" w:cs="Arial"/>
                <w:i/>
                <w:sz w:val="22"/>
                <w:szCs w:val="22"/>
              </w:rPr>
            </m:ctrlPr>
          </m:dPr>
          <m:e>
            <m:sSub>
              <m:sSubPr>
                <m:ctrlPr>
                  <w:rPr>
                    <w:rFonts w:ascii="Cambria Math" w:hAnsi="Cambria Math" w:cs="Arial"/>
                    <w:i/>
                    <w:sz w:val="22"/>
                    <w:szCs w:val="22"/>
                  </w:rPr>
                </m:ctrlPr>
              </m:sSubPr>
              <m:e>
                <m:r>
                  <m:rPr>
                    <m:sty m:val="bi"/>
                  </m:rPr>
                  <w:rPr>
                    <w:rFonts w:ascii="Cambria Math" w:hAnsi="Cambria Math" w:cs="Arial"/>
                    <w:sz w:val="22"/>
                    <w:szCs w:val="22"/>
                  </w:rPr>
                  <m:t>r</m:t>
                </m:r>
              </m:e>
              <m:sub>
                <m:r>
                  <m:rPr>
                    <m:sty m:val="p"/>
                  </m:rPr>
                  <w:rPr>
                    <w:rFonts w:ascii="Cambria Math" w:hAnsi="Cambria Math" w:cs="Arial"/>
                    <w:sz w:val="22"/>
                    <w:szCs w:val="22"/>
                  </w:rPr>
                  <m:t>mr</m:t>
                </m:r>
              </m:sub>
            </m:sSub>
          </m:e>
        </m:d>
        <m:r>
          <w:rPr>
            <w:rFonts w:ascii="Cambria Math" w:hAnsi="Cambria Math" w:cs="Arial"/>
            <w:sz w:val="22"/>
            <w:szCs w:val="22"/>
          </w:rPr>
          <m:t>=</m:t>
        </m:r>
        <m:d>
          <m:dPr>
            <m:ctrlPr>
              <w:rPr>
                <w:rFonts w:ascii="Cambria Math" w:hAnsi="Cambria Math" w:cs="Arial"/>
                <w:i/>
                <w:sz w:val="22"/>
                <w:szCs w:val="22"/>
              </w:rPr>
            </m:ctrlPr>
          </m:dPr>
          <m:e>
            <m:sSub>
              <m:sSubPr>
                <m:ctrlPr>
                  <w:rPr>
                    <w:rFonts w:ascii="Cambria Math" w:hAnsi="Cambria Math" w:cs="Arial"/>
                    <w:i/>
                    <w:sz w:val="22"/>
                    <w:szCs w:val="22"/>
                  </w:rPr>
                </m:ctrlPr>
              </m:sSubPr>
              <m:e>
                <m:r>
                  <m:rPr>
                    <m:sty m:val="bi"/>
                  </m:rPr>
                  <w:rPr>
                    <w:rFonts w:ascii="Cambria Math" w:hAnsi="Cambria Math" w:cs="Arial"/>
                    <w:sz w:val="22"/>
                    <w:szCs w:val="22"/>
                  </w:rPr>
                  <m:t>M</m:t>
                </m:r>
              </m:e>
              <m:sub>
                <m:r>
                  <m:rPr>
                    <m:sty m:val="p"/>
                  </m:rPr>
                  <w:rPr>
                    <w:rFonts w:ascii="Cambria Math" w:hAnsi="Cambria Math" w:cs="Arial"/>
                    <w:sz w:val="22"/>
                    <w:szCs w:val="22"/>
                  </w:rPr>
                  <m:t>r</m:t>
                </m:r>
              </m:sub>
            </m:sSub>
            <m:r>
              <m:rPr>
                <m:sty m:val="p"/>
              </m:rPr>
              <w:rPr>
                <w:rFonts w:ascii="Cambria Math" w:hAnsi="Cambria Math" w:cs="Arial"/>
                <w:sz w:val="22"/>
                <w:szCs w:val="22"/>
              </w:rPr>
              <m:t>∙∇</m:t>
            </m:r>
            <m:ctrlPr>
              <w:rPr>
                <w:rFonts w:ascii="Cambria Math" w:hAnsi="Cambria Math" w:cs="Arial"/>
                <w:sz w:val="22"/>
                <w:szCs w:val="22"/>
              </w:rPr>
            </m:ctrlPr>
          </m:e>
        </m:d>
        <m:r>
          <m:rPr>
            <m:sty m:val="bi"/>
          </m:rPr>
          <w:rPr>
            <w:rFonts w:ascii="Cambria Math" w:hAnsi="Cambria Math" w:cs="Arial"/>
            <w:sz w:val="22"/>
            <w:szCs w:val="22"/>
          </w:rPr>
          <m:t>B</m:t>
        </m:r>
        <m:d>
          <m:dPr>
            <m:ctrlPr>
              <w:rPr>
                <w:rFonts w:ascii="Cambria Math" w:hAnsi="Cambria Math" w:cs="Arial"/>
                <w:b/>
                <w:bCs/>
                <w:i/>
                <w:sz w:val="22"/>
                <w:szCs w:val="22"/>
              </w:rPr>
            </m:ctrlPr>
          </m:dPr>
          <m:e>
            <m:sSub>
              <m:sSubPr>
                <m:ctrlPr>
                  <w:rPr>
                    <w:rFonts w:ascii="Cambria Math" w:hAnsi="Cambria Math" w:cs="Arial"/>
                    <w:b/>
                    <w:bCs/>
                    <w:i/>
                    <w:sz w:val="22"/>
                    <w:szCs w:val="22"/>
                  </w:rPr>
                </m:ctrlPr>
              </m:sSubPr>
              <m:e>
                <m:r>
                  <m:rPr>
                    <m:sty m:val="bi"/>
                  </m:rPr>
                  <w:rPr>
                    <w:rFonts w:ascii="Cambria Math" w:hAnsi="Cambria Math" w:cs="Arial"/>
                    <w:sz w:val="22"/>
                    <w:szCs w:val="22"/>
                  </w:rPr>
                  <m:t>r</m:t>
                </m:r>
              </m:e>
              <m:sub>
                <m:r>
                  <m:rPr>
                    <m:sty m:val="p"/>
                  </m:rPr>
                  <w:rPr>
                    <w:rFonts w:ascii="Cambria Math" w:hAnsi="Cambria Math" w:cs="Arial"/>
                    <w:sz w:val="22"/>
                    <w:szCs w:val="22"/>
                  </w:rPr>
                  <m:t>mr</m:t>
                </m:r>
              </m:sub>
            </m:sSub>
          </m:e>
        </m:d>
      </m:oMath>
      <w:r w:rsidR="006D3B02" w:rsidRPr="00D55C4E">
        <w:rPr>
          <w:rFonts w:ascii="Arial" w:eastAsiaTheme="minorEastAsia" w:hAnsi="Arial" w:cs="Arial"/>
          <w:b/>
          <w:bCs/>
          <w:sz w:val="22"/>
          <w:szCs w:val="22"/>
        </w:rPr>
        <w:t xml:space="preserve">                                          </w:t>
      </w:r>
      <w:r w:rsidR="006D3B02" w:rsidRPr="00D55C4E">
        <w:rPr>
          <w:rFonts w:ascii="Arial" w:eastAsiaTheme="minorEastAsia" w:hAnsi="Arial" w:cs="Arial"/>
          <w:sz w:val="22"/>
          <w:szCs w:val="22"/>
        </w:rPr>
        <w:t>(</w:t>
      </w:r>
      <w:r w:rsidR="0081473D">
        <w:rPr>
          <w:rFonts w:ascii="Arial" w:eastAsiaTheme="minorEastAsia" w:hAnsi="Arial" w:cs="Arial"/>
          <w:sz w:val="22"/>
          <w:szCs w:val="22"/>
        </w:rPr>
        <w:t>4</w:t>
      </w:r>
      <w:r w:rsidR="006D3B02" w:rsidRPr="00D55C4E">
        <w:rPr>
          <w:rFonts w:ascii="Arial" w:eastAsiaTheme="minorEastAsia" w:hAnsi="Arial" w:cs="Arial"/>
          <w:sz w:val="22"/>
          <w:szCs w:val="22"/>
        </w:rPr>
        <w:t>)</w:t>
      </w:r>
      <w:r w:rsidR="006D3B02" w:rsidRPr="00D55C4E">
        <w:rPr>
          <w:rFonts w:ascii="Arial" w:eastAsiaTheme="minorEastAsia" w:hAnsi="Arial" w:cs="Arial"/>
          <w:b/>
          <w:bCs/>
          <w:sz w:val="22"/>
          <w:szCs w:val="22"/>
        </w:rPr>
        <w:t xml:space="preserve"> </w:t>
      </w:r>
    </w:p>
    <w:p w14:paraId="5ACB964E" w14:textId="77777777" w:rsidR="006D3B02" w:rsidRPr="00D55C4E" w:rsidRDefault="006D3B02" w:rsidP="00D55C4E">
      <w:pPr>
        <w:spacing w:line="360" w:lineRule="auto"/>
        <w:jc w:val="both"/>
        <w:rPr>
          <w:rFonts w:ascii="Cambria Math" w:hAnsi="Cambria Math" w:cs="Arial"/>
          <w:iCs/>
          <w:sz w:val="22"/>
          <w:szCs w:val="22"/>
        </w:rPr>
      </w:pPr>
    </w:p>
    <w:p w14:paraId="4F5222D9" w14:textId="74094D2D" w:rsidR="006D3B02" w:rsidRPr="00D55C4E" w:rsidRDefault="006D3B02" w:rsidP="00D55C4E">
      <w:pPr>
        <w:spacing w:line="360" w:lineRule="auto"/>
        <w:jc w:val="both"/>
        <w:rPr>
          <w:rFonts w:ascii="Arial" w:hAnsi="Arial" w:cs="Arial"/>
          <w:iCs/>
          <w:sz w:val="22"/>
          <w:szCs w:val="22"/>
        </w:rPr>
      </w:pPr>
      <w:r w:rsidRPr="00D55C4E">
        <w:rPr>
          <w:rFonts w:ascii="Arial" w:hAnsi="Arial" w:cs="Arial"/>
          <w:iCs/>
          <w:sz w:val="22"/>
          <w:szCs w:val="22"/>
        </w:rPr>
        <w:t xml:space="preserve">where, </w:t>
      </w:r>
      <m:oMath>
        <m:sSub>
          <m:sSubPr>
            <m:ctrlPr>
              <w:rPr>
                <w:rFonts w:ascii="Cambria Math" w:hAnsi="Cambria Math" w:cs="Arial"/>
                <w:sz w:val="22"/>
                <w:szCs w:val="22"/>
              </w:rPr>
            </m:ctrlPr>
          </m:sSubPr>
          <m:e>
            <m:r>
              <m:rPr>
                <m:sty m:val="bi"/>
              </m:rPr>
              <w:rPr>
                <w:rFonts w:ascii="Cambria Math" w:hAnsi="Cambria Math" w:cs="Arial"/>
                <w:sz w:val="22"/>
                <w:szCs w:val="22"/>
              </w:rPr>
              <m:t>F</m:t>
            </m:r>
          </m:e>
          <m:sub>
            <m:r>
              <m:rPr>
                <m:sty m:val="p"/>
              </m:rPr>
              <w:rPr>
                <w:rFonts w:ascii="Cambria Math" w:hAnsi="Cambria Math" w:cs="Arial"/>
                <w:sz w:val="22"/>
                <w:szCs w:val="22"/>
              </w:rPr>
              <m:t>mag</m:t>
            </m:r>
          </m:sub>
        </m:sSub>
      </m:oMath>
      <w:r w:rsidRPr="00D55C4E">
        <w:rPr>
          <w:rFonts w:ascii="Arial" w:hAnsi="Arial" w:cs="Arial"/>
          <w:sz w:val="22"/>
          <w:szCs w:val="22"/>
        </w:rPr>
        <w:t xml:space="preserve"> is the magnetic pulling force, </w:t>
      </w:r>
      <m:oMath>
        <m:sSub>
          <m:sSubPr>
            <m:ctrlPr>
              <w:rPr>
                <w:rFonts w:ascii="Cambria Math" w:hAnsi="Cambria Math" w:cs="Arial"/>
                <w:i/>
                <w:sz w:val="22"/>
                <w:szCs w:val="22"/>
              </w:rPr>
            </m:ctrlPr>
          </m:sSubPr>
          <m:e>
            <m:r>
              <m:rPr>
                <m:sty m:val="bi"/>
              </m:rPr>
              <w:rPr>
                <w:rFonts w:ascii="Cambria Math" w:hAnsi="Cambria Math" w:cs="Arial"/>
                <w:sz w:val="22"/>
                <w:szCs w:val="22"/>
              </w:rPr>
              <m:t>r</m:t>
            </m:r>
          </m:e>
          <m:sub>
            <m:r>
              <m:rPr>
                <m:sty m:val="p"/>
              </m:rPr>
              <w:rPr>
                <w:rFonts w:ascii="Cambria Math" w:hAnsi="Cambria Math" w:cs="Arial"/>
                <w:sz w:val="22"/>
                <w:szCs w:val="22"/>
              </w:rPr>
              <m:t>mr</m:t>
            </m:r>
          </m:sub>
        </m:sSub>
      </m:oMath>
      <w:r w:rsidRPr="00D55C4E">
        <w:rPr>
          <w:rFonts w:ascii="Arial" w:hAnsi="Arial" w:cs="Arial"/>
          <w:sz w:val="22"/>
          <w:szCs w:val="22"/>
        </w:rPr>
        <w:t xml:space="preserve"> </w:t>
      </w:r>
      <w:r w:rsidR="003218F2" w:rsidRPr="00D55C4E">
        <w:rPr>
          <w:rFonts w:ascii="Arial" w:hAnsi="Arial" w:cs="Arial"/>
          <w:sz w:val="22"/>
          <w:szCs w:val="22"/>
        </w:rPr>
        <w:t xml:space="preserve">is the position vector of the EndoBot in the magnet-centric local coordinate system </w:t>
      </w:r>
      <w:r w:rsidR="0051553E" w:rsidRPr="00D55C4E">
        <w:rPr>
          <w:rFonts w:ascii="Arial" w:hAnsi="Arial" w:cs="Arial"/>
          <w:sz w:val="22"/>
          <w:szCs w:val="22"/>
        </w:rPr>
        <w:t>(</w:t>
      </w:r>
      <w:r w:rsidR="0051553E" w:rsidRPr="00354FA5">
        <w:rPr>
          <w:rFonts w:ascii="Arial" w:hAnsi="Arial" w:cs="Arial"/>
          <w:i/>
          <w:iCs/>
          <w:sz w:val="22"/>
          <w:szCs w:val="22"/>
        </w:rPr>
        <w:t>x</w:t>
      </w:r>
      <w:r w:rsidR="0051553E" w:rsidRPr="00D55C4E">
        <w:rPr>
          <w:rFonts w:ascii="Arial" w:hAnsi="Arial" w:cs="Arial"/>
          <w:sz w:val="22"/>
          <w:szCs w:val="22"/>
          <w:vertAlign w:val="subscript"/>
        </w:rPr>
        <w:t>m</w:t>
      </w:r>
      <w:r w:rsidR="0051553E" w:rsidRPr="00D55C4E">
        <w:rPr>
          <w:rFonts w:ascii="Arial" w:hAnsi="Arial" w:cs="Arial"/>
          <w:sz w:val="22"/>
          <w:szCs w:val="22"/>
        </w:rPr>
        <w:t>-</w:t>
      </w:r>
      <w:r w:rsidR="0051553E" w:rsidRPr="00354FA5">
        <w:rPr>
          <w:rFonts w:ascii="Arial" w:hAnsi="Arial" w:cs="Arial"/>
          <w:i/>
          <w:iCs/>
          <w:sz w:val="22"/>
          <w:szCs w:val="22"/>
        </w:rPr>
        <w:t>y</w:t>
      </w:r>
      <w:r w:rsidR="0051553E" w:rsidRPr="00D55C4E">
        <w:rPr>
          <w:rFonts w:ascii="Arial" w:hAnsi="Arial" w:cs="Arial"/>
          <w:sz w:val="22"/>
          <w:szCs w:val="22"/>
          <w:vertAlign w:val="subscript"/>
        </w:rPr>
        <w:t>m</w:t>
      </w:r>
      <w:r w:rsidR="00610522" w:rsidRPr="00D55C4E">
        <w:rPr>
          <w:rFonts w:ascii="Arial" w:hAnsi="Arial" w:cs="Arial"/>
          <w:sz w:val="22"/>
          <w:szCs w:val="22"/>
        </w:rPr>
        <w:t>-</w:t>
      </w:r>
      <w:r w:rsidR="0051553E" w:rsidRPr="00354FA5">
        <w:rPr>
          <w:rFonts w:ascii="Arial" w:hAnsi="Arial" w:cs="Arial"/>
          <w:i/>
          <w:iCs/>
          <w:sz w:val="22"/>
          <w:szCs w:val="22"/>
        </w:rPr>
        <w:t>z</w:t>
      </w:r>
      <w:r w:rsidR="0051553E" w:rsidRPr="00D55C4E">
        <w:rPr>
          <w:rFonts w:ascii="Arial" w:hAnsi="Arial" w:cs="Arial"/>
          <w:sz w:val="22"/>
          <w:szCs w:val="22"/>
          <w:vertAlign w:val="subscript"/>
        </w:rPr>
        <w:t>m</w:t>
      </w:r>
      <w:r w:rsidR="00610522" w:rsidRPr="00D55C4E">
        <w:rPr>
          <w:rFonts w:ascii="Arial" w:hAnsi="Arial" w:cs="Arial"/>
          <w:sz w:val="22"/>
          <w:szCs w:val="22"/>
        </w:rPr>
        <w:t>)</w:t>
      </w:r>
      <w:r w:rsidRPr="00D55C4E">
        <w:rPr>
          <w:rFonts w:ascii="Arial" w:hAnsi="Arial" w:cs="Arial"/>
          <w:sz w:val="22"/>
          <w:szCs w:val="22"/>
        </w:rPr>
        <w:t xml:space="preserve">, </w:t>
      </w:r>
      <m:oMath>
        <m:sSub>
          <m:sSubPr>
            <m:ctrlPr>
              <w:rPr>
                <w:rFonts w:ascii="Cambria Math" w:hAnsi="Cambria Math" w:cs="Arial"/>
                <w:i/>
                <w:sz w:val="22"/>
                <w:szCs w:val="22"/>
              </w:rPr>
            </m:ctrlPr>
          </m:sSubPr>
          <m:e>
            <m:r>
              <m:rPr>
                <m:sty m:val="bi"/>
              </m:rPr>
              <w:rPr>
                <w:rFonts w:ascii="Cambria Math" w:hAnsi="Cambria Math" w:cs="Arial"/>
                <w:sz w:val="22"/>
                <w:szCs w:val="22"/>
              </w:rPr>
              <m:t>M</m:t>
            </m:r>
          </m:e>
          <m:sub>
            <m:r>
              <m:rPr>
                <m:sty m:val="p"/>
              </m:rPr>
              <w:rPr>
                <w:rFonts w:ascii="Cambria Math" w:hAnsi="Cambria Math" w:cs="Arial"/>
                <w:sz w:val="22"/>
                <w:szCs w:val="22"/>
              </w:rPr>
              <m:t>r</m:t>
            </m:r>
          </m:sub>
        </m:sSub>
        <m:r>
          <w:rPr>
            <w:rFonts w:ascii="Cambria Math" w:hAnsi="Cambria Math" w:cs="Arial"/>
            <w:sz w:val="22"/>
            <w:szCs w:val="22"/>
          </w:rPr>
          <m:t xml:space="preserve"> </m:t>
        </m:r>
      </m:oMath>
      <w:r w:rsidRPr="00D55C4E">
        <w:rPr>
          <w:rFonts w:ascii="Arial" w:hAnsi="Arial" w:cs="Arial"/>
          <w:sz w:val="22"/>
          <w:szCs w:val="22"/>
        </w:rPr>
        <w:t xml:space="preserve">is the magnetization of EndoBot, and </w:t>
      </w:r>
      <m:oMath>
        <m:r>
          <m:rPr>
            <m:sty m:val="p"/>
          </m:rPr>
          <w:rPr>
            <w:rFonts w:ascii="Cambria Math" w:hAnsi="Cambria Math" w:cs="Arial"/>
            <w:sz w:val="22"/>
            <w:szCs w:val="22"/>
          </w:rPr>
          <m:t>∇</m:t>
        </m:r>
        <m:r>
          <m:rPr>
            <m:sty m:val="bi"/>
          </m:rPr>
          <w:rPr>
            <w:rFonts w:ascii="Cambria Math" w:hAnsi="Cambria Math" w:cs="Arial"/>
            <w:sz w:val="22"/>
            <w:szCs w:val="22"/>
          </w:rPr>
          <m:t>B</m:t>
        </m:r>
      </m:oMath>
      <w:r w:rsidRPr="00D55C4E">
        <w:rPr>
          <w:rFonts w:ascii="Arial" w:hAnsi="Arial" w:cs="Arial"/>
          <w:b/>
          <w:bCs/>
          <w:sz w:val="22"/>
          <w:szCs w:val="22"/>
        </w:rPr>
        <w:t xml:space="preserve"> </w:t>
      </w:r>
      <w:r w:rsidRPr="00D55C4E">
        <w:rPr>
          <w:rFonts w:ascii="Arial" w:hAnsi="Arial" w:cs="Arial"/>
          <w:sz w:val="22"/>
          <w:szCs w:val="22"/>
        </w:rPr>
        <w:t xml:space="preserve">is the spatial gradient of the magnetic flux density </w:t>
      </w:r>
      <w:r w:rsidRPr="00354FA5">
        <w:rPr>
          <w:rFonts w:ascii="Arial" w:hAnsi="Arial" w:cs="Arial"/>
          <w:b/>
          <w:bCs/>
          <w:i/>
          <w:iCs/>
          <w:sz w:val="22"/>
          <w:szCs w:val="22"/>
        </w:rPr>
        <w:t>B</w:t>
      </w:r>
      <w:r w:rsidRPr="00D55C4E">
        <w:rPr>
          <w:rFonts w:ascii="Arial" w:hAnsi="Arial" w:cs="Arial"/>
          <w:sz w:val="22"/>
          <w:szCs w:val="22"/>
        </w:rPr>
        <w:t>.</w:t>
      </w:r>
    </w:p>
    <w:p w14:paraId="1D0FC9FB" w14:textId="77777777" w:rsidR="006D3B02" w:rsidRPr="00D55C4E" w:rsidRDefault="006D3B02" w:rsidP="00D55C4E">
      <w:pPr>
        <w:spacing w:line="360" w:lineRule="auto"/>
        <w:jc w:val="both"/>
        <w:rPr>
          <w:rFonts w:ascii="Cambria Math" w:hAnsi="Cambria Math" w:cs="Arial"/>
          <w:iCs/>
          <w:sz w:val="22"/>
          <w:szCs w:val="22"/>
        </w:rPr>
      </w:pPr>
    </w:p>
    <w:p w14:paraId="01C47249" w14:textId="76BC1CD1" w:rsidR="006D3B02" w:rsidRPr="00D55C4E" w:rsidRDefault="006D3B02" w:rsidP="00D55C4E">
      <w:pPr>
        <w:spacing w:line="360" w:lineRule="auto"/>
        <w:rPr>
          <w:rFonts w:ascii="Cambria Math" w:hAnsi="Cambria Math" w:cs="Arial"/>
          <w:iCs/>
          <w:sz w:val="22"/>
          <w:szCs w:val="22"/>
        </w:rPr>
      </w:pPr>
      <w:r w:rsidRPr="008A6972">
        <w:rPr>
          <w:rFonts w:ascii="Arial" w:hAnsi="Arial" w:cs="Arial"/>
          <w:iCs/>
          <w:sz w:val="22"/>
          <w:szCs w:val="22"/>
        </w:rPr>
        <w:t>Fig</w:t>
      </w:r>
      <w:r w:rsidR="002F090D" w:rsidRPr="008A6972">
        <w:rPr>
          <w:rFonts w:ascii="Arial" w:hAnsi="Arial" w:cs="Arial"/>
          <w:iCs/>
          <w:sz w:val="22"/>
          <w:szCs w:val="22"/>
        </w:rPr>
        <w:t>.</w:t>
      </w:r>
      <w:r w:rsidRPr="008A6972">
        <w:rPr>
          <w:rFonts w:ascii="Arial" w:hAnsi="Arial" w:cs="Arial"/>
          <w:iCs/>
          <w:sz w:val="22"/>
          <w:szCs w:val="22"/>
        </w:rPr>
        <w:t xml:space="preserve"> </w:t>
      </w:r>
      <w:r w:rsidR="0081473D" w:rsidRPr="008A6972">
        <w:rPr>
          <w:rFonts w:ascii="Arial" w:hAnsi="Arial" w:cs="Arial"/>
          <w:iCs/>
          <w:sz w:val="22"/>
          <w:szCs w:val="22"/>
        </w:rPr>
        <w:t>S</w:t>
      </w:r>
      <w:r w:rsidR="0081473D">
        <w:rPr>
          <w:rFonts w:ascii="Arial" w:hAnsi="Arial" w:cs="Arial"/>
          <w:iCs/>
          <w:sz w:val="22"/>
          <w:szCs w:val="22"/>
        </w:rPr>
        <w:t>7</w:t>
      </w:r>
      <w:r w:rsidR="0081473D" w:rsidRPr="008A6972">
        <w:rPr>
          <w:rFonts w:ascii="Arial" w:hAnsi="Arial" w:cs="Arial"/>
          <w:iCs/>
          <w:sz w:val="22"/>
          <w:szCs w:val="22"/>
        </w:rPr>
        <w:t>B</w:t>
      </w:r>
      <w:r w:rsidRPr="008A6972">
        <w:rPr>
          <w:rFonts w:ascii="Arial" w:hAnsi="Arial" w:cs="Arial"/>
          <w:iCs/>
          <w:sz w:val="22"/>
          <w:szCs w:val="22"/>
        </w:rPr>
        <w:t>, C</w:t>
      </w:r>
      <w:r w:rsidRPr="00D55C4E">
        <w:rPr>
          <w:rFonts w:ascii="Cambria Math" w:hAnsi="Cambria Math" w:cs="Arial"/>
          <w:iCs/>
          <w:sz w:val="22"/>
          <w:szCs w:val="22"/>
        </w:rPr>
        <w:t xml:space="preserve"> reveals that</w:t>
      </w:r>
    </w:p>
    <w:p w14:paraId="686114A9" w14:textId="0E286118" w:rsidR="006D3B02" w:rsidRPr="00D55C4E" w:rsidRDefault="006D3B02" w:rsidP="00D55C4E">
      <w:pPr>
        <w:spacing w:line="360" w:lineRule="auto"/>
        <w:jc w:val="center"/>
        <w:rPr>
          <w:rFonts w:ascii="Arial" w:eastAsiaTheme="minorEastAsia" w:hAnsi="Arial" w:cs="Arial"/>
          <w:sz w:val="22"/>
          <w:szCs w:val="22"/>
        </w:rPr>
      </w:pPr>
      <w:r w:rsidRPr="00D55C4E">
        <w:rPr>
          <w:rFonts w:ascii="Arial" w:eastAsiaTheme="minorEastAsia" w:hAnsi="Arial" w:cs="Arial"/>
          <w:sz w:val="22"/>
          <w:szCs w:val="22"/>
        </w:rPr>
        <w:t xml:space="preserve"> </w:t>
      </w:r>
      <w:r w:rsidRPr="00D55C4E">
        <w:rPr>
          <w:rFonts w:ascii="Arial" w:eastAsiaTheme="minorEastAsia" w:hAnsi="Arial" w:cs="Arial"/>
          <w:b/>
          <w:bCs/>
          <w:sz w:val="22"/>
          <w:szCs w:val="22"/>
        </w:rPr>
        <w:t>|</w:t>
      </w:r>
      <w:r w:rsidRPr="00354FA5">
        <w:rPr>
          <w:rFonts w:ascii="Arial" w:eastAsiaTheme="minorEastAsia" w:hAnsi="Arial" w:cs="Arial"/>
          <w:b/>
          <w:bCs/>
          <w:i/>
          <w:iCs/>
          <w:sz w:val="22"/>
          <w:szCs w:val="22"/>
        </w:rPr>
        <w:t>F</w:t>
      </w:r>
      <w:r w:rsidRPr="00354FA5">
        <w:rPr>
          <w:rFonts w:ascii="Arial" w:eastAsiaTheme="minorEastAsia" w:hAnsi="Arial" w:cs="Arial"/>
          <w:sz w:val="22"/>
          <w:szCs w:val="22"/>
          <w:vertAlign w:val="subscript"/>
        </w:rPr>
        <w:t>extrinsic</w:t>
      </w:r>
      <w:r w:rsidRPr="00D55C4E">
        <w:rPr>
          <w:rFonts w:ascii="Arial" w:eastAsiaTheme="minorEastAsia" w:hAnsi="Arial" w:cs="Arial"/>
          <w:b/>
          <w:bCs/>
          <w:sz w:val="22"/>
          <w:szCs w:val="22"/>
        </w:rPr>
        <w:t xml:space="preserve">| </w:t>
      </w:r>
      <w:r w:rsidRPr="00D55C4E">
        <w:rPr>
          <w:rFonts w:ascii="Arial" w:eastAsiaTheme="minorEastAsia" w:hAnsi="Arial" w:cs="Arial"/>
          <w:sz w:val="22"/>
          <w:szCs w:val="22"/>
        </w:rPr>
        <w:sym w:font="Symbol" w:char="F0B5"/>
      </w:r>
      <w:r w:rsidRPr="00D55C4E">
        <w:rPr>
          <w:rFonts w:ascii="Arial" w:eastAsiaTheme="minorEastAsia" w:hAnsi="Arial" w:cs="Arial"/>
          <w:sz w:val="22"/>
          <w:szCs w:val="22"/>
        </w:rPr>
        <w:t xml:space="preserve"> </w:t>
      </w:r>
      <m:oMath>
        <m:sSub>
          <m:sSubPr>
            <m:ctrlPr>
              <w:rPr>
                <w:rFonts w:ascii="Cambria Math" w:hAnsi="Cambria Math" w:cs="Arial"/>
                <w:b/>
                <w:bCs/>
                <w:sz w:val="22"/>
                <w:szCs w:val="22"/>
              </w:rPr>
            </m:ctrlPr>
          </m:sSubPr>
          <m:e>
            <m:r>
              <m:rPr>
                <m:sty m:val="bi"/>
              </m:rPr>
              <w:rPr>
                <w:rFonts w:ascii="Cambria Math" w:hAnsi="Cambria Math" w:cs="Arial"/>
                <w:sz w:val="22"/>
                <w:szCs w:val="22"/>
              </w:rPr>
              <m:t>|F</m:t>
            </m:r>
          </m:e>
          <m:sub>
            <m:r>
              <m:rPr>
                <m:sty m:val="p"/>
              </m:rPr>
              <w:rPr>
                <w:rFonts w:ascii="Cambria Math" w:hAnsi="Cambria Math" w:cs="Arial"/>
                <w:sz w:val="22"/>
                <w:szCs w:val="22"/>
              </w:rPr>
              <m:t>mag</m:t>
            </m:r>
          </m:sub>
        </m:sSub>
        <m:r>
          <m:rPr>
            <m:sty m:val="bi"/>
          </m:rPr>
          <w:rPr>
            <w:rFonts w:ascii="Cambria Math" w:hAnsi="Cambria Math" w:cs="Arial"/>
            <w:sz w:val="22"/>
            <w:szCs w:val="22"/>
          </w:rPr>
          <m:t>|</m:t>
        </m:r>
      </m:oMath>
      <w:r w:rsidRPr="00D55C4E">
        <w:rPr>
          <w:rFonts w:ascii="Arial" w:eastAsiaTheme="minorEastAsia" w:hAnsi="Arial" w:cs="Arial"/>
          <w:sz w:val="22"/>
          <w:szCs w:val="22"/>
        </w:rPr>
        <w:t xml:space="preserve"> </w:t>
      </w:r>
      <w:r w:rsidRPr="00D55C4E">
        <w:rPr>
          <w:rFonts w:ascii="Arial" w:eastAsiaTheme="minorEastAsia" w:hAnsi="Arial" w:cs="Arial"/>
          <w:sz w:val="22"/>
          <w:szCs w:val="22"/>
        </w:rPr>
        <w:sym w:font="Symbol" w:char="F0B5"/>
      </w:r>
      <w:r w:rsidRPr="00D55C4E">
        <w:rPr>
          <w:rFonts w:ascii="Cambria Math" w:hAnsi="Cambria Math" w:cs="Arial"/>
          <w:iCs/>
          <w:sz w:val="22"/>
          <w:szCs w:val="22"/>
        </w:rPr>
        <w:t xml:space="preserve"> |</w:t>
      </w:r>
      <m:oMath>
        <m:sSub>
          <m:sSubPr>
            <m:ctrlPr>
              <w:rPr>
                <w:rFonts w:ascii="Cambria Math" w:hAnsi="Cambria Math" w:cs="Arial"/>
                <w:b/>
                <w:bCs/>
                <w:i/>
                <w:sz w:val="22"/>
                <w:szCs w:val="22"/>
              </w:rPr>
            </m:ctrlPr>
          </m:sSubPr>
          <m:e>
            <m:r>
              <m:rPr>
                <m:sty m:val="bi"/>
              </m:rPr>
              <w:rPr>
                <w:rFonts w:ascii="Cambria Math" w:hAnsi="Cambria Math" w:cs="Arial"/>
                <w:sz w:val="22"/>
                <w:szCs w:val="22"/>
              </w:rPr>
              <m:t>M</m:t>
            </m:r>
          </m:e>
          <m:sub>
            <m:r>
              <m:rPr>
                <m:sty m:val="p"/>
              </m:rPr>
              <w:rPr>
                <w:rFonts w:ascii="Cambria Math" w:hAnsi="Cambria Math" w:cs="Arial"/>
                <w:sz w:val="22"/>
                <w:szCs w:val="22"/>
              </w:rPr>
              <m:t>r</m:t>
            </m:r>
          </m:sub>
        </m:sSub>
        <m:r>
          <m:rPr>
            <m:sty m:val="p"/>
          </m:rPr>
          <w:rPr>
            <w:rFonts w:ascii="Cambria Math" w:hAnsi="Cambria Math" w:cs="Arial"/>
            <w:sz w:val="22"/>
            <w:szCs w:val="22"/>
          </w:rPr>
          <m:t>|</m:t>
        </m:r>
      </m:oMath>
      <w:r w:rsidRPr="00D55C4E">
        <w:rPr>
          <w:rFonts w:ascii="Cambria Math" w:hAnsi="Cambria Math" w:cs="Arial"/>
          <w:sz w:val="22"/>
          <w:szCs w:val="22"/>
        </w:rPr>
        <w:t xml:space="preserve"> </w:t>
      </w:r>
      <w:r w:rsidRPr="00D55C4E">
        <w:rPr>
          <w:rFonts w:ascii="Arial" w:eastAsiaTheme="minorEastAsia" w:hAnsi="Arial" w:cs="Arial"/>
          <w:sz w:val="22"/>
          <w:szCs w:val="22"/>
        </w:rPr>
        <w:sym w:font="Symbol" w:char="F0B5"/>
      </w:r>
      <w:r w:rsidRPr="00D55C4E">
        <w:rPr>
          <w:rFonts w:ascii="Arial" w:eastAsiaTheme="minorEastAsia" w:hAnsi="Arial" w:cs="Arial"/>
          <w:sz w:val="22"/>
          <w:szCs w:val="22"/>
        </w:rPr>
        <w:t xml:space="preserve"> </w:t>
      </w:r>
      <w:r w:rsidRPr="00D55C4E">
        <w:rPr>
          <w:rFonts w:ascii="Arial" w:eastAsiaTheme="minorEastAsia" w:hAnsi="Arial" w:cs="Arial"/>
          <w:i/>
          <w:iCs/>
          <w:sz w:val="22"/>
          <w:szCs w:val="22"/>
        </w:rPr>
        <w:t xml:space="preserve">T, </w:t>
      </w:r>
      <w:r w:rsidRPr="00D55C4E">
        <w:rPr>
          <w:rFonts w:ascii="Cambria Math" w:eastAsiaTheme="minorEastAsia" w:hAnsi="Cambria Math" w:cs="Arial"/>
          <w:sz w:val="22"/>
          <w:szCs w:val="22"/>
        </w:rPr>
        <w:sym w:font="Symbol" w:char="F0B5"/>
      </w:r>
      <w:r w:rsidRPr="00D55C4E">
        <w:rPr>
          <w:rFonts w:ascii="Cambria Math" w:eastAsiaTheme="minorEastAsia" w:hAnsi="Cambria Math" w:cs="Arial"/>
          <w:sz w:val="22"/>
          <w:szCs w:val="22"/>
        </w:rPr>
        <w:t xml:space="preserve"> (NdFeB:PDMS)</w:t>
      </w:r>
      <w:r w:rsidRPr="00D55C4E">
        <w:rPr>
          <w:rFonts w:ascii="Cambria Math" w:eastAsiaTheme="minorEastAsia" w:hAnsi="Cambria Math" w:cs="Arial"/>
          <w:sz w:val="22"/>
          <w:szCs w:val="22"/>
          <w:vertAlign w:val="superscript"/>
        </w:rPr>
        <w:t>0.78</w:t>
      </w:r>
    </w:p>
    <w:p w14:paraId="6F6295CC" w14:textId="77777777" w:rsidR="006D3B02" w:rsidRPr="00D55C4E" w:rsidRDefault="006D3B02" w:rsidP="00D55C4E">
      <w:pPr>
        <w:spacing w:line="360" w:lineRule="auto"/>
        <w:jc w:val="center"/>
        <w:rPr>
          <w:rFonts w:ascii="Arial" w:eastAsiaTheme="minorEastAsia" w:hAnsi="Arial" w:cs="Arial"/>
          <w:sz w:val="22"/>
          <w:szCs w:val="22"/>
        </w:rPr>
      </w:pPr>
    </w:p>
    <w:p w14:paraId="3419B45D" w14:textId="77777777" w:rsidR="006D3B02" w:rsidRPr="00D55C4E" w:rsidRDefault="006D3B02" w:rsidP="00D55C4E">
      <w:pPr>
        <w:spacing w:line="360" w:lineRule="auto"/>
        <w:ind w:firstLine="360"/>
        <w:jc w:val="both"/>
        <w:rPr>
          <w:rFonts w:ascii="Arial" w:eastAsiaTheme="minorEastAsia" w:hAnsi="Arial" w:cs="Arial"/>
          <w:sz w:val="22"/>
          <w:szCs w:val="22"/>
        </w:rPr>
      </w:pPr>
      <w:r w:rsidRPr="00D55C4E">
        <w:rPr>
          <w:rFonts w:ascii="Arial" w:eastAsiaTheme="minorEastAsia" w:hAnsi="Arial" w:cs="Arial"/>
          <w:sz w:val="22"/>
          <w:szCs w:val="22"/>
        </w:rPr>
        <w:t>At maximum compression (</w:t>
      </w:r>
      <w:r w:rsidRPr="00354FA5">
        <w:rPr>
          <w:rFonts w:ascii="Arial" w:eastAsiaTheme="minorEastAsia" w:hAnsi="Arial" w:cs="Arial"/>
          <w:i/>
          <w:iCs/>
          <w:sz w:val="22"/>
          <w:szCs w:val="22"/>
        </w:rPr>
        <w:t>ε</w:t>
      </w:r>
      <w:r w:rsidRPr="00D55C4E">
        <w:rPr>
          <w:rFonts w:ascii="Arial" w:eastAsiaTheme="minorEastAsia" w:hAnsi="Arial" w:cs="Arial"/>
          <w:sz w:val="22"/>
          <w:szCs w:val="22"/>
        </w:rPr>
        <w:t xml:space="preserve"> = 35%) and field strength (|</w:t>
      </w:r>
      <w:r w:rsidRPr="00354FA5">
        <w:rPr>
          <w:rFonts w:ascii="Arial" w:eastAsiaTheme="minorEastAsia" w:hAnsi="Arial" w:cs="Arial"/>
          <w:b/>
          <w:bCs/>
          <w:i/>
          <w:iCs/>
          <w:sz w:val="22"/>
          <w:szCs w:val="22"/>
        </w:rPr>
        <w:t>B</w:t>
      </w:r>
      <w:r w:rsidRPr="00D55C4E">
        <w:rPr>
          <w:rFonts w:ascii="Arial" w:eastAsiaTheme="minorEastAsia" w:hAnsi="Arial" w:cs="Arial"/>
          <w:sz w:val="22"/>
          <w:szCs w:val="22"/>
        </w:rPr>
        <w:t xml:space="preserve">| ~145 mT), an EB3.6 configuration with </w:t>
      </w:r>
      <w:r w:rsidRPr="00D55C4E">
        <w:rPr>
          <w:rFonts w:ascii="Arial" w:eastAsiaTheme="minorEastAsia" w:hAnsi="Arial" w:cs="Arial"/>
          <w:i/>
          <w:iCs/>
          <w:sz w:val="22"/>
          <w:szCs w:val="22"/>
        </w:rPr>
        <w:t>T</w:t>
      </w:r>
      <w:r w:rsidRPr="00D55C4E">
        <w:rPr>
          <w:rFonts w:ascii="Arial" w:eastAsiaTheme="minorEastAsia" w:hAnsi="Arial" w:cs="Arial"/>
          <w:sz w:val="22"/>
          <w:szCs w:val="22"/>
        </w:rPr>
        <w:t xml:space="preserve"> = 0.4 mm and NdFeB:PDMS = 4:1 resulted in </w:t>
      </w:r>
      <w:r w:rsidRPr="00D55C4E">
        <w:rPr>
          <w:rFonts w:ascii="Arial" w:eastAsiaTheme="minorEastAsia" w:hAnsi="Arial" w:cs="Arial"/>
          <w:b/>
          <w:bCs/>
          <w:sz w:val="22"/>
          <w:szCs w:val="22"/>
        </w:rPr>
        <w:t>|</w:t>
      </w:r>
      <w:r w:rsidRPr="00354FA5">
        <w:rPr>
          <w:rFonts w:ascii="Arial" w:eastAsiaTheme="minorEastAsia" w:hAnsi="Arial" w:cs="Arial"/>
          <w:b/>
          <w:bCs/>
          <w:i/>
          <w:iCs/>
          <w:sz w:val="22"/>
          <w:szCs w:val="22"/>
        </w:rPr>
        <w:t>F</w:t>
      </w:r>
      <w:r w:rsidRPr="00354FA5">
        <w:rPr>
          <w:rFonts w:ascii="Arial" w:eastAsiaTheme="minorEastAsia" w:hAnsi="Arial" w:cs="Arial"/>
          <w:sz w:val="22"/>
          <w:szCs w:val="22"/>
          <w:vertAlign w:val="subscript"/>
        </w:rPr>
        <w:t>radial</w:t>
      </w:r>
      <w:r w:rsidRPr="00D55C4E">
        <w:rPr>
          <w:rFonts w:ascii="Arial" w:eastAsiaTheme="minorEastAsia" w:hAnsi="Arial" w:cs="Arial"/>
          <w:b/>
          <w:bCs/>
          <w:sz w:val="22"/>
          <w:szCs w:val="22"/>
        </w:rPr>
        <w:t>|</w:t>
      </w:r>
      <w:r w:rsidRPr="00D55C4E">
        <w:rPr>
          <w:rFonts w:ascii="Arial" w:eastAsiaTheme="minorEastAsia" w:hAnsi="Arial" w:cs="Arial"/>
          <w:sz w:val="22"/>
          <w:szCs w:val="22"/>
        </w:rPr>
        <w:t xml:space="preserve"> ≈ 421 mN, corresponding to a radial pressure of ~5.4 kPa, which corresponds to around half of the pressure threshold required for endothelial rupture:</w:t>
      </w:r>
    </w:p>
    <w:p w14:paraId="592913FF" w14:textId="29AA63E8" w:rsidR="006D3B02" w:rsidRPr="00D55C4E" w:rsidRDefault="006D3B02" w:rsidP="00D55C4E">
      <w:pPr>
        <w:spacing w:line="360" w:lineRule="auto"/>
        <w:jc w:val="both"/>
        <w:rPr>
          <w:rFonts w:ascii="Arial" w:eastAsiaTheme="minorEastAsia" w:hAnsi="Arial" w:cs="Arial"/>
          <w:sz w:val="22"/>
          <w:szCs w:val="22"/>
        </w:rPr>
      </w:pPr>
      <w:r w:rsidRPr="00D55C4E">
        <w:rPr>
          <w:rFonts w:ascii="Arial" w:eastAsiaTheme="minorEastAsia" w:hAnsi="Arial" w:cs="Arial"/>
          <w:sz w:val="22"/>
          <w:szCs w:val="22"/>
        </w:rPr>
        <w:t xml:space="preserve">  </w:t>
      </w:r>
      <w:r w:rsidRPr="00D55C4E">
        <w:rPr>
          <w:rFonts w:ascii="Arial" w:eastAsiaTheme="minorEastAsia" w:hAnsi="Arial" w:cs="Arial"/>
          <w:sz w:val="22"/>
          <w:szCs w:val="22"/>
        </w:rPr>
        <w:tab/>
      </w:r>
      <w:r w:rsidRPr="00D55C4E">
        <w:rPr>
          <w:rFonts w:ascii="Arial" w:eastAsiaTheme="minorEastAsia" w:hAnsi="Arial" w:cs="Arial"/>
          <w:sz w:val="22"/>
          <w:szCs w:val="22"/>
        </w:rPr>
        <w:tab/>
      </w:r>
      <w:r w:rsidRPr="00D55C4E">
        <w:rPr>
          <w:rFonts w:ascii="Arial" w:eastAsiaTheme="minorEastAsia" w:hAnsi="Arial" w:cs="Arial"/>
          <w:sz w:val="22"/>
          <w:szCs w:val="22"/>
        </w:rPr>
        <w:tab/>
      </w:r>
      <w:r w:rsidRPr="00D55C4E">
        <w:rPr>
          <w:rFonts w:ascii="Arial" w:eastAsiaTheme="minorEastAsia" w:hAnsi="Arial" w:cs="Arial"/>
          <w:sz w:val="22"/>
          <w:szCs w:val="22"/>
        </w:rPr>
        <w:tab/>
        <w:t xml:space="preserve">  </w:t>
      </w:r>
      <m:oMath>
        <m:r>
          <w:rPr>
            <w:rFonts w:ascii="Cambria Math" w:hAnsi="Cambria Math" w:cs="Arial"/>
            <w:sz w:val="22"/>
            <w:szCs w:val="22"/>
          </w:rPr>
          <m:t>Radial pressure=</m:t>
        </m:r>
        <m:f>
          <m:fPr>
            <m:ctrlPr>
              <w:rPr>
                <w:rFonts w:ascii="Cambria Math" w:hAnsi="Cambria Math" w:cs="Arial"/>
                <w:i/>
                <w:sz w:val="22"/>
                <w:szCs w:val="22"/>
              </w:rPr>
            </m:ctrlPr>
          </m:fPr>
          <m:num>
            <m:d>
              <m:dPr>
                <m:begChr m:val="|"/>
                <m:endChr m:val="|"/>
                <m:ctrlPr>
                  <w:rPr>
                    <w:rFonts w:ascii="Cambria Math" w:eastAsiaTheme="minorEastAsia" w:hAnsi="Cambria Math" w:cs="Arial"/>
                    <w:b/>
                    <w:sz w:val="22"/>
                    <w:szCs w:val="22"/>
                  </w:rPr>
                </m:ctrlPr>
              </m:dPr>
              <m:e>
                <m:sSub>
                  <m:sSubPr>
                    <m:ctrlPr>
                      <w:rPr>
                        <w:rFonts w:ascii="Cambria Math" w:eastAsiaTheme="minorEastAsia" w:hAnsi="Cambria Math" w:cs="Arial"/>
                        <w:b/>
                        <w:sz w:val="22"/>
                        <w:szCs w:val="22"/>
                        <w:vertAlign w:val="subscript"/>
                      </w:rPr>
                    </m:ctrlPr>
                  </m:sSubPr>
                  <m:e>
                    <m:r>
                      <m:rPr>
                        <m:sty m:val="bi"/>
                      </m:rPr>
                      <w:rPr>
                        <w:rFonts w:ascii="Cambria Math" w:eastAsiaTheme="minorEastAsia" w:hAnsi="Cambria Math" w:cs="Arial"/>
                        <w:sz w:val="22"/>
                        <w:szCs w:val="22"/>
                      </w:rPr>
                      <m:t>F</m:t>
                    </m:r>
                  </m:e>
                  <m:sub>
                    <m:r>
                      <m:rPr>
                        <m:sty m:val="p"/>
                      </m:rPr>
                      <w:rPr>
                        <w:rFonts w:ascii="Cambria Math" w:eastAsiaTheme="minorEastAsia" w:hAnsi="Cambria Math" w:cs="Arial"/>
                        <w:sz w:val="22"/>
                        <w:szCs w:val="22"/>
                        <w:vertAlign w:val="subscript"/>
                      </w:rPr>
                      <m:t>radial</m:t>
                    </m:r>
                  </m:sub>
                </m:sSub>
              </m:e>
            </m:d>
          </m:num>
          <m:den>
            <m:r>
              <m:rPr>
                <m:sty m:val="p"/>
              </m:rPr>
              <w:rPr>
                <w:rFonts w:ascii="Cambria Math" w:hAnsi="Cambria Math" w:cs="Arial"/>
                <w:sz w:val="22"/>
                <w:szCs w:val="22"/>
              </w:rPr>
              <m:t>Outer surface area of EndoBot</m:t>
            </m:r>
          </m:den>
        </m:f>
      </m:oMath>
      <w:r w:rsidRPr="00D55C4E">
        <w:rPr>
          <w:rFonts w:ascii="Arial" w:eastAsiaTheme="minorEastAsia" w:hAnsi="Arial" w:cs="Arial"/>
          <w:sz w:val="22"/>
          <w:szCs w:val="22"/>
        </w:rPr>
        <w:t xml:space="preserve">    </w:t>
      </w:r>
      <w:r w:rsidRPr="00D55C4E">
        <w:rPr>
          <w:rFonts w:ascii="Cambria Math" w:eastAsiaTheme="minorEastAsia" w:hAnsi="Cambria Math" w:cs="Arial"/>
          <w:b/>
          <w:bCs/>
          <w:sz w:val="22"/>
          <w:szCs w:val="22"/>
        </w:rPr>
        <w:t xml:space="preserve">                                        </w:t>
      </w:r>
      <w:r w:rsidRPr="00D55C4E">
        <w:rPr>
          <w:rFonts w:ascii="Arial" w:eastAsiaTheme="minorEastAsia" w:hAnsi="Arial" w:cs="Arial"/>
          <w:sz w:val="22"/>
          <w:szCs w:val="22"/>
        </w:rPr>
        <w:t>(</w:t>
      </w:r>
      <w:r w:rsidR="0081473D">
        <w:rPr>
          <w:rFonts w:ascii="Arial" w:eastAsiaTheme="minorEastAsia" w:hAnsi="Arial" w:cs="Arial"/>
          <w:sz w:val="22"/>
          <w:szCs w:val="22"/>
        </w:rPr>
        <w:t>5</w:t>
      </w:r>
      <w:r w:rsidRPr="00D55C4E">
        <w:rPr>
          <w:rFonts w:ascii="Arial" w:eastAsiaTheme="minorEastAsia" w:hAnsi="Arial" w:cs="Arial"/>
          <w:sz w:val="22"/>
          <w:szCs w:val="22"/>
        </w:rPr>
        <w:t>)</w:t>
      </w:r>
    </w:p>
    <w:p w14:paraId="17F11107" w14:textId="77777777" w:rsidR="006D3B02" w:rsidRPr="00D55C4E" w:rsidRDefault="006D3B02" w:rsidP="00D55C4E">
      <w:pPr>
        <w:spacing w:line="360" w:lineRule="auto"/>
        <w:jc w:val="both"/>
        <w:rPr>
          <w:rFonts w:ascii="Arial" w:hAnsi="Arial" w:cs="Arial"/>
          <w:b/>
          <w:bCs/>
          <w:sz w:val="22"/>
          <w:szCs w:val="22"/>
        </w:rPr>
      </w:pPr>
    </w:p>
    <w:p w14:paraId="64B904E3" w14:textId="77777777" w:rsidR="008A6972" w:rsidRDefault="008A6972" w:rsidP="00D55C4E">
      <w:pPr>
        <w:spacing w:line="360" w:lineRule="auto"/>
        <w:jc w:val="both"/>
        <w:rPr>
          <w:rFonts w:ascii="Arial" w:hAnsi="Arial" w:cs="Arial"/>
          <w:b/>
          <w:bCs/>
          <w:sz w:val="22"/>
          <w:szCs w:val="22"/>
        </w:rPr>
      </w:pPr>
    </w:p>
    <w:p w14:paraId="162708E5" w14:textId="08C77701" w:rsidR="006D3B02" w:rsidRPr="00D55C4E" w:rsidRDefault="006D3B02" w:rsidP="00D55C4E">
      <w:pPr>
        <w:spacing w:line="360" w:lineRule="auto"/>
        <w:jc w:val="both"/>
        <w:rPr>
          <w:rFonts w:ascii="Arial" w:hAnsi="Arial" w:cs="Arial"/>
          <w:sz w:val="22"/>
          <w:szCs w:val="22"/>
        </w:rPr>
      </w:pPr>
      <w:r w:rsidRPr="00D55C4E">
        <w:rPr>
          <w:rFonts w:ascii="Arial" w:hAnsi="Arial" w:cs="Arial"/>
          <w:b/>
          <w:bCs/>
          <w:sz w:val="22"/>
          <w:szCs w:val="22"/>
        </w:rPr>
        <w:lastRenderedPageBreak/>
        <w:t xml:space="preserve">Outcome Measure 2. Recovery Rate After Compressive Strain </w:t>
      </w:r>
      <w:r w:rsidRPr="008A6972">
        <w:rPr>
          <w:rFonts w:ascii="Arial" w:hAnsi="Arial" w:cs="Arial"/>
          <w:sz w:val="22"/>
          <w:szCs w:val="22"/>
        </w:rPr>
        <w:t>(Fig. S</w:t>
      </w:r>
      <w:r w:rsidR="00786C4F">
        <w:rPr>
          <w:rFonts w:ascii="Arial" w:hAnsi="Arial" w:cs="Arial"/>
          <w:sz w:val="22"/>
          <w:szCs w:val="22"/>
        </w:rPr>
        <w:t>8</w:t>
      </w:r>
      <w:r w:rsidRPr="008A6972">
        <w:rPr>
          <w:rFonts w:ascii="Arial" w:hAnsi="Arial" w:cs="Arial"/>
          <w:sz w:val="22"/>
          <w:szCs w:val="22"/>
        </w:rPr>
        <w:t>)</w:t>
      </w:r>
      <w:r w:rsidR="008A6972">
        <w:rPr>
          <w:rFonts w:ascii="Arial" w:hAnsi="Arial" w:cs="Arial"/>
          <w:b/>
          <w:bCs/>
          <w:sz w:val="22"/>
          <w:szCs w:val="22"/>
        </w:rPr>
        <w:t>:</w:t>
      </w:r>
    </w:p>
    <w:p w14:paraId="728CFA60" w14:textId="77777777" w:rsidR="006D3B02" w:rsidRPr="00D55C4E" w:rsidRDefault="006D3B02" w:rsidP="00D55C4E">
      <w:pPr>
        <w:spacing w:line="360" w:lineRule="auto"/>
        <w:jc w:val="both"/>
        <w:rPr>
          <w:rFonts w:ascii="Arial" w:hAnsi="Arial" w:cs="Arial"/>
          <w:sz w:val="22"/>
          <w:szCs w:val="22"/>
        </w:rPr>
      </w:pPr>
      <w:r w:rsidRPr="00D55C4E">
        <w:rPr>
          <w:rFonts w:ascii="Arial" w:hAnsi="Arial" w:cs="Arial"/>
          <w:sz w:val="22"/>
          <w:szCs w:val="22"/>
        </w:rPr>
        <w:t xml:space="preserve">As shown in </w:t>
      </w:r>
      <w:r w:rsidRPr="00D55C4E">
        <w:rPr>
          <w:rFonts w:ascii="Arial" w:hAnsi="Arial" w:cs="Arial"/>
          <w:b/>
          <w:bCs/>
          <w:sz w:val="22"/>
          <w:szCs w:val="22"/>
        </w:rPr>
        <w:t>Fig. 2C</w:t>
      </w:r>
      <w:r w:rsidRPr="00D55C4E">
        <w:rPr>
          <w:rFonts w:ascii="Arial" w:hAnsi="Arial" w:cs="Arial"/>
          <w:sz w:val="22"/>
          <w:szCs w:val="22"/>
        </w:rPr>
        <w:t xml:space="preserve">, each EndoBot was subjected to compressive load with </w:t>
      </w:r>
      <w:r w:rsidRPr="00354FA5">
        <w:rPr>
          <w:rFonts w:ascii="Arial" w:hAnsi="Arial" w:cs="Arial"/>
          <w:i/>
          <w:iCs/>
          <w:sz w:val="22"/>
          <w:szCs w:val="22"/>
        </w:rPr>
        <w:sym w:font="Symbol" w:char="F065"/>
      </w:r>
      <w:r w:rsidRPr="00D55C4E">
        <w:rPr>
          <w:rFonts w:ascii="Arial" w:hAnsi="Arial" w:cs="Arial"/>
          <w:sz w:val="22"/>
          <w:szCs w:val="22"/>
        </w:rPr>
        <w:t xml:space="preserve"> linearly increasing from 0%</w:t>
      </w:r>
      <w:r w:rsidRPr="00D55C4E">
        <w:rPr>
          <w:rFonts w:ascii="Arial" w:hAnsi="Arial" w:cs="Arial"/>
          <w:sz w:val="22"/>
          <w:szCs w:val="22"/>
        </w:rPr>
        <w:sym w:font="Symbol" w:char="F02D"/>
      </w:r>
      <w:r w:rsidRPr="00D55C4E">
        <w:rPr>
          <w:rFonts w:ascii="Arial" w:hAnsi="Arial" w:cs="Arial"/>
          <w:sz w:val="22"/>
          <w:szCs w:val="22"/>
        </w:rPr>
        <w:t>40% in 10 s using UniVert S2 mechanical tester (CellScale, Canada). Following the unloading, recovery of the EndoBot diameter was quantified as follows:</w:t>
      </w:r>
    </w:p>
    <w:p w14:paraId="256E3621" w14:textId="77777777" w:rsidR="006D3B02" w:rsidRPr="00D55C4E" w:rsidRDefault="006D3B02" w:rsidP="00D55C4E">
      <w:pPr>
        <w:spacing w:line="360" w:lineRule="auto"/>
        <w:jc w:val="both"/>
        <w:rPr>
          <w:rFonts w:ascii="Arial" w:hAnsi="Arial" w:cs="Arial"/>
          <w:sz w:val="22"/>
          <w:szCs w:val="22"/>
        </w:rPr>
      </w:pPr>
    </w:p>
    <w:p w14:paraId="101F5035" w14:textId="672D0BEC" w:rsidR="006D3B02" w:rsidRPr="00D55C4E" w:rsidRDefault="006D3B02" w:rsidP="00D55C4E">
      <w:pPr>
        <w:spacing w:line="360" w:lineRule="auto"/>
        <w:jc w:val="center"/>
        <w:rPr>
          <w:rFonts w:ascii="Arial" w:hAnsi="Arial" w:cs="Arial"/>
          <w:sz w:val="22"/>
          <w:szCs w:val="22"/>
        </w:rPr>
      </w:pPr>
      <w:r w:rsidRPr="00D55C4E">
        <w:rPr>
          <w:rFonts w:ascii="Arial" w:eastAsiaTheme="minorEastAsia" w:hAnsi="Arial" w:cs="Arial"/>
          <w:sz w:val="22"/>
          <w:szCs w:val="22"/>
        </w:rPr>
        <w:t xml:space="preserve">                                                  </w:t>
      </w:r>
      <m:oMath>
        <m:r>
          <w:rPr>
            <w:rFonts w:ascii="Cambria Math" w:hAnsi="Cambria Math" w:cs="Arial"/>
            <w:sz w:val="22"/>
            <w:szCs w:val="22"/>
          </w:rPr>
          <m:t xml:space="preserve">Recovery Rate </m:t>
        </m:r>
        <m:d>
          <m:dPr>
            <m:ctrlPr>
              <w:rPr>
                <w:rFonts w:ascii="Cambria Math" w:hAnsi="Cambria Math" w:cs="Arial"/>
                <w:i/>
                <w:sz w:val="22"/>
                <w:szCs w:val="22"/>
              </w:rPr>
            </m:ctrlPr>
          </m:dPr>
          <m:e>
            <m:r>
              <w:rPr>
                <w:rFonts w:ascii="Cambria Math" w:hAnsi="Cambria Math" w:cs="Arial"/>
                <w:sz w:val="22"/>
                <w:szCs w:val="22"/>
              </w:rPr>
              <m:t>%</m:t>
            </m:r>
          </m:e>
        </m:d>
        <m:r>
          <w:rPr>
            <w:rFonts w:ascii="Cambria Math" w:hAnsi="Cambria Math" w:cs="Arial"/>
            <w:sz w:val="22"/>
            <w:szCs w:val="22"/>
          </w:rPr>
          <m:t>=100 × (1-</m:t>
        </m:r>
        <m:f>
          <m:fPr>
            <m:ctrlPr>
              <w:rPr>
                <w:rFonts w:ascii="Cambria Math" w:hAnsi="Cambria Math" w:cs="Arial"/>
                <w:i/>
                <w:sz w:val="22"/>
                <w:szCs w:val="22"/>
              </w:rPr>
            </m:ctrlPr>
          </m:fPr>
          <m:num>
            <m:sSub>
              <m:sSubPr>
                <m:ctrlPr>
                  <w:rPr>
                    <w:rFonts w:ascii="Cambria Math" w:hAnsi="Cambria Math" w:cs="Arial"/>
                    <w:i/>
                    <w:sz w:val="22"/>
                    <w:szCs w:val="22"/>
                  </w:rPr>
                </m:ctrlPr>
              </m:sSubPr>
              <m:e>
                <m:r>
                  <w:rPr>
                    <w:rFonts w:ascii="Cambria Math" w:hAnsi="Cambria Math" w:cs="Arial"/>
                    <w:sz w:val="22"/>
                    <w:szCs w:val="22"/>
                  </w:rPr>
                  <m:t>D</m:t>
                </m:r>
              </m:e>
              <m:sub>
                <m:r>
                  <m:rPr>
                    <m:sty m:val="p"/>
                  </m:rPr>
                  <w:rPr>
                    <w:rFonts w:ascii="Cambria Math" w:hAnsi="Cambria Math" w:cs="Arial"/>
                    <w:sz w:val="22"/>
                    <w:szCs w:val="22"/>
                  </w:rPr>
                  <m:t>r</m:t>
                </m:r>
              </m:sub>
            </m:sSub>
            <m:r>
              <w:rPr>
                <w:rFonts w:ascii="Cambria Math" w:hAnsi="Cambria Math" w:cs="Arial"/>
                <w:sz w:val="22"/>
                <w:szCs w:val="22"/>
              </w:rPr>
              <m:t xml:space="preserve">- </m:t>
            </m:r>
            <m:sSub>
              <m:sSubPr>
                <m:ctrlPr>
                  <w:rPr>
                    <w:rFonts w:ascii="Cambria Math" w:hAnsi="Cambria Math" w:cs="Arial"/>
                    <w:i/>
                    <w:sz w:val="22"/>
                    <w:szCs w:val="22"/>
                  </w:rPr>
                </m:ctrlPr>
              </m:sSubPr>
              <m:e>
                <m:r>
                  <w:rPr>
                    <w:rFonts w:ascii="Cambria Math" w:hAnsi="Cambria Math" w:cs="Arial"/>
                    <w:sz w:val="22"/>
                    <w:szCs w:val="22"/>
                  </w:rPr>
                  <m:t>D</m:t>
                </m:r>
              </m:e>
              <m:sub>
                <m:r>
                  <m:rPr>
                    <m:sty m:val="p"/>
                  </m:rPr>
                  <w:rPr>
                    <w:rFonts w:ascii="Cambria Math" w:hAnsi="Cambria Math" w:cs="Arial"/>
                    <w:sz w:val="22"/>
                    <w:szCs w:val="22"/>
                  </w:rPr>
                  <m:t>rec</m:t>
                </m:r>
              </m:sub>
            </m:sSub>
          </m:num>
          <m:den>
            <m:sSub>
              <m:sSubPr>
                <m:ctrlPr>
                  <w:rPr>
                    <w:rFonts w:ascii="Cambria Math" w:hAnsi="Cambria Math" w:cs="Arial"/>
                    <w:i/>
                    <w:sz w:val="22"/>
                    <w:szCs w:val="22"/>
                  </w:rPr>
                </m:ctrlPr>
              </m:sSubPr>
              <m:e>
                <m:r>
                  <w:rPr>
                    <w:rFonts w:ascii="Cambria Math" w:hAnsi="Cambria Math" w:cs="Arial"/>
                    <w:sz w:val="22"/>
                    <w:szCs w:val="22"/>
                  </w:rPr>
                  <m:t>D</m:t>
                </m:r>
              </m:e>
              <m:sub>
                <m:r>
                  <m:rPr>
                    <m:sty m:val="p"/>
                  </m:rPr>
                  <w:rPr>
                    <w:rFonts w:ascii="Cambria Math" w:hAnsi="Cambria Math" w:cs="Arial"/>
                    <w:sz w:val="22"/>
                    <w:szCs w:val="22"/>
                  </w:rPr>
                  <m:t>r</m:t>
                </m:r>
              </m:sub>
            </m:sSub>
          </m:den>
        </m:f>
      </m:oMath>
      <w:r w:rsidRPr="00D55C4E">
        <w:rPr>
          <w:rFonts w:ascii="Arial" w:eastAsiaTheme="minorEastAsia" w:hAnsi="Arial" w:cs="Arial"/>
          <w:sz w:val="22"/>
          <w:szCs w:val="22"/>
        </w:rPr>
        <w:t>)                               (</w:t>
      </w:r>
      <w:r w:rsidR="006A685B">
        <w:rPr>
          <w:rFonts w:ascii="Arial" w:eastAsiaTheme="minorEastAsia" w:hAnsi="Arial" w:cs="Arial"/>
          <w:sz w:val="22"/>
          <w:szCs w:val="22"/>
        </w:rPr>
        <w:t>6</w:t>
      </w:r>
      <w:r w:rsidRPr="00D55C4E">
        <w:rPr>
          <w:rFonts w:ascii="Arial" w:eastAsiaTheme="minorEastAsia" w:hAnsi="Arial" w:cs="Arial"/>
          <w:sz w:val="22"/>
          <w:szCs w:val="22"/>
        </w:rPr>
        <w:t>)</w:t>
      </w:r>
    </w:p>
    <w:p w14:paraId="1C54A7EB" w14:textId="77777777" w:rsidR="006D3B02" w:rsidRPr="00D55C4E" w:rsidRDefault="006D3B02" w:rsidP="00D55C4E">
      <w:pPr>
        <w:spacing w:line="360" w:lineRule="auto"/>
        <w:jc w:val="both"/>
        <w:rPr>
          <w:rFonts w:ascii="Arial" w:hAnsi="Arial" w:cs="Arial"/>
          <w:b/>
          <w:bCs/>
          <w:sz w:val="22"/>
          <w:szCs w:val="22"/>
        </w:rPr>
      </w:pPr>
    </w:p>
    <w:p w14:paraId="76BAB1B8" w14:textId="77777777" w:rsidR="006D3B02" w:rsidRPr="00D55C4E" w:rsidRDefault="006D3B02" w:rsidP="00D55C4E">
      <w:pPr>
        <w:spacing w:line="360" w:lineRule="auto"/>
        <w:jc w:val="both"/>
        <w:rPr>
          <w:rFonts w:ascii="Arial" w:hAnsi="Arial" w:cs="Arial"/>
          <w:sz w:val="22"/>
          <w:szCs w:val="22"/>
        </w:rPr>
      </w:pPr>
      <w:r w:rsidRPr="00D55C4E">
        <w:rPr>
          <w:rFonts w:ascii="Arial" w:hAnsi="Arial" w:cs="Arial"/>
          <w:sz w:val="22"/>
          <w:szCs w:val="22"/>
        </w:rPr>
        <w:t xml:space="preserve">where </w:t>
      </w:r>
      <w:r w:rsidRPr="00D55C4E">
        <w:rPr>
          <w:rFonts w:ascii="Arial" w:hAnsi="Arial" w:cs="Arial"/>
          <w:i/>
          <w:iCs/>
          <w:sz w:val="22"/>
          <w:szCs w:val="22"/>
        </w:rPr>
        <w:t>D</w:t>
      </w:r>
      <w:r w:rsidRPr="00354FA5">
        <w:rPr>
          <w:rFonts w:ascii="Arial" w:hAnsi="Arial" w:cs="Arial"/>
          <w:sz w:val="22"/>
          <w:szCs w:val="22"/>
          <w:vertAlign w:val="subscript"/>
        </w:rPr>
        <w:t>rec</w:t>
      </w:r>
      <w:r w:rsidRPr="00D55C4E">
        <w:rPr>
          <w:rFonts w:ascii="Arial" w:hAnsi="Arial" w:cs="Arial"/>
          <w:sz w:val="22"/>
          <w:szCs w:val="22"/>
        </w:rPr>
        <w:t xml:space="preserve"> is the measured robot diameter following the unloading.</w:t>
      </w:r>
    </w:p>
    <w:p w14:paraId="7340C764" w14:textId="77777777" w:rsidR="006D3B02" w:rsidRPr="00D55C4E" w:rsidRDefault="006D3B02" w:rsidP="00D55C4E">
      <w:pPr>
        <w:spacing w:line="360" w:lineRule="auto"/>
        <w:jc w:val="both"/>
        <w:rPr>
          <w:rFonts w:ascii="Arial" w:hAnsi="Arial" w:cs="Arial"/>
          <w:b/>
          <w:bCs/>
          <w:sz w:val="22"/>
          <w:szCs w:val="22"/>
        </w:rPr>
      </w:pPr>
    </w:p>
    <w:p w14:paraId="172E48BB" w14:textId="462F3D2B" w:rsidR="006D3B02" w:rsidRPr="00D55C4E" w:rsidRDefault="006D3B02" w:rsidP="00D55C4E">
      <w:pPr>
        <w:spacing w:line="360" w:lineRule="auto"/>
        <w:jc w:val="both"/>
        <w:rPr>
          <w:rFonts w:ascii="Arial" w:hAnsi="Arial" w:cs="Arial"/>
          <w:sz w:val="22"/>
          <w:szCs w:val="22"/>
        </w:rPr>
      </w:pPr>
      <w:r w:rsidRPr="00D55C4E">
        <w:rPr>
          <w:rFonts w:ascii="Arial" w:hAnsi="Arial" w:cs="Arial"/>
          <w:b/>
          <w:bCs/>
          <w:sz w:val="22"/>
          <w:szCs w:val="22"/>
        </w:rPr>
        <w:t xml:space="preserve">Outcome Measure 3: Conformal Deformation Capacity Under Magnetic Propulsion </w:t>
      </w:r>
      <w:r w:rsidRPr="002801B0">
        <w:rPr>
          <w:rFonts w:ascii="Arial" w:hAnsi="Arial" w:cs="Arial"/>
          <w:sz w:val="22"/>
          <w:szCs w:val="22"/>
        </w:rPr>
        <w:t>(Fig. S</w:t>
      </w:r>
      <w:r w:rsidR="006A685B">
        <w:rPr>
          <w:rFonts w:ascii="Arial" w:hAnsi="Arial" w:cs="Arial"/>
          <w:sz w:val="22"/>
          <w:szCs w:val="22"/>
        </w:rPr>
        <w:t>9</w:t>
      </w:r>
      <w:r w:rsidRPr="002801B0">
        <w:rPr>
          <w:rFonts w:ascii="Arial" w:hAnsi="Arial" w:cs="Arial"/>
          <w:sz w:val="22"/>
          <w:szCs w:val="22"/>
        </w:rPr>
        <w:t>)</w:t>
      </w:r>
      <w:r w:rsidR="002801B0" w:rsidRPr="002801B0">
        <w:rPr>
          <w:rFonts w:ascii="Arial" w:hAnsi="Arial" w:cs="Arial"/>
          <w:sz w:val="22"/>
          <w:szCs w:val="22"/>
        </w:rPr>
        <w:t>:</w:t>
      </w:r>
      <w:r w:rsidRPr="00D55C4E">
        <w:rPr>
          <w:rFonts w:ascii="Arial" w:hAnsi="Arial" w:cs="Arial"/>
          <w:b/>
          <w:bCs/>
          <w:sz w:val="22"/>
          <w:szCs w:val="22"/>
        </w:rPr>
        <w:t xml:space="preserve"> </w:t>
      </w:r>
      <w:r w:rsidRPr="00D55C4E">
        <w:rPr>
          <w:rFonts w:ascii="Arial" w:hAnsi="Arial" w:cs="Arial"/>
          <w:sz w:val="22"/>
          <w:szCs w:val="22"/>
        </w:rPr>
        <w:t xml:space="preserve"> </w:t>
      </w:r>
    </w:p>
    <w:p w14:paraId="65A8FC15" w14:textId="77777777" w:rsidR="006D3B02" w:rsidRPr="00D55C4E" w:rsidRDefault="006D3B02" w:rsidP="00D55C4E">
      <w:pPr>
        <w:spacing w:line="360" w:lineRule="auto"/>
        <w:jc w:val="both"/>
      </w:pPr>
      <w:r w:rsidRPr="00D55C4E">
        <w:rPr>
          <w:rFonts w:ascii="Arial" w:hAnsi="Arial" w:cs="Arial"/>
          <w:sz w:val="22"/>
          <w:szCs w:val="22"/>
        </w:rPr>
        <w:t xml:space="preserve">Using a blood-filled conical vessel model (A-labelled, </w:t>
      </w:r>
      <w:r w:rsidRPr="002C7807">
        <w:rPr>
          <w:rFonts w:ascii="Arial" w:hAnsi="Arial" w:cs="Arial"/>
          <w:sz w:val="22"/>
          <w:szCs w:val="22"/>
        </w:rPr>
        <w:t>Table S6</w:t>
      </w:r>
      <w:r w:rsidRPr="00D55C4E">
        <w:rPr>
          <w:rFonts w:ascii="Arial" w:hAnsi="Arial" w:cs="Arial"/>
          <w:sz w:val="22"/>
          <w:szCs w:val="22"/>
        </w:rPr>
        <w:t>), the conformal deformation capacity (</w:t>
      </w:r>
      <w:r w:rsidRPr="00D55C4E">
        <w:rPr>
          <w:rFonts w:ascii="Arial" w:hAnsi="Arial" w:cs="Arial"/>
          <w:i/>
          <w:iCs/>
          <w:sz w:val="22"/>
          <w:szCs w:val="22"/>
        </w:rPr>
        <w:t>C</w:t>
      </w:r>
      <w:r w:rsidRPr="00D55C4E">
        <w:rPr>
          <w:rFonts w:ascii="Arial" w:hAnsi="Arial" w:cs="Arial"/>
          <w:sz w:val="22"/>
          <w:szCs w:val="22"/>
        </w:rPr>
        <w:t xml:space="preserve">) of EB3.6 was assessed under constant magnetic actuation parameters (~145 mT, ~30 Hz). </w:t>
      </w:r>
    </w:p>
    <w:p w14:paraId="1EDB9CC7" w14:textId="1BC1C105" w:rsidR="006D3B02" w:rsidRPr="00D55C4E" w:rsidRDefault="006D3B02" w:rsidP="00D55C4E">
      <w:pPr>
        <w:spacing w:line="360" w:lineRule="auto"/>
        <w:jc w:val="center"/>
        <w:rPr>
          <w:rFonts w:ascii="Arial" w:hAnsi="Arial" w:cs="Arial"/>
          <w:sz w:val="22"/>
          <w:szCs w:val="22"/>
        </w:rPr>
      </w:pPr>
      <w:r w:rsidRPr="00D55C4E">
        <w:rPr>
          <w:i/>
          <w:iCs/>
        </w:rPr>
        <w:t>C</w:t>
      </w:r>
      <w:r w:rsidRPr="00D55C4E">
        <w:t xml:space="preserve"> </w:t>
      </w:r>
      <w:r w:rsidRPr="00D55C4E">
        <w:rPr>
          <w:rFonts w:ascii="Arial" w:eastAsiaTheme="minorEastAsia" w:hAnsi="Arial" w:cs="Arial"/>
          <w:sz w:val="22"/>
          <w:szCs w:val="22"/>
        </w:rPr>
        <w:sym w:font="Symbol" w:char="F0B5"/>
      </w:r>
      <w:r w:rsidRPr="00D55C4E">
        <w:rPr>
          <w:rFonts w:ascii="Arial" w:eastAsiaTheme="minorEastAsia" w:hAnsi="Arial" w:cs="Arial"/>
          <w:sz w:val="22"/>
          <w:szCs w:val="22"/>
        </w:rPr>
        <w:t xml:space="preserve"> </w:t>
      </w:r>
      <w:r w:rsidRPr="00354FA5">
        <w:rPr>
          <w:rFonts w:ascii="Arial" w:eastAsiaTheme="minorEastAsia" w:hAnsi="Arial" w:cs="Arial"/>
          <w:i/>
          <w:iCs/>
          <w:sz w:val="22"/>
          <w:szCs w:val="22"/>
        </w:rPr>
        <w:t>T</w:t>
      </w:r>
      <w:r w:rsidRPr="00D55C4E">
        <w:rPr>
          <w:rFonts w:ascii="Arial" w:eastAsiaTheme="minorEastAsia" w:hAnsi="Arial" w:cs="Arial"/>
          <w:iCs/>
          <w:sz w:val="22"/>
          <w:szCs w:val="22"/>
        </w:rPr>
        <w:t xml:space="preserve">, </w:t>
      </w:r>
      <w:r w:rsidRPr="00D55C4E">
        <w:rPr>
          <w:rFonts w:ascii="Arial" w:eastAsiaTheme="minorEastAsia" w:hAnsi="Arial" w:cs="Arial"/>
          <w:sz w:val="22"/>
          <w:szCs w:val="22"/>
        </w:rPr>
        <w:sym w:font="Symbol" w:char="F0B5"/>
      </w:r>
      <w:r w:rsidRPr="00D55C4E">
        <w:rPr>
          <w:rFonts w:ascii="Arial" w:eastAsiaTheme="minorEastAsia" w:hAnsi="Arial" w:cs="Arial"/>
          <w:sz w:val="22"/>
          <w:szCs w:val="22"/>
        </w:rPr>
        <w:t xml:space="preserve"> log(NdFeB:PDMS)</w:t>
      </w:r>
    </w:p>
    <w:p w14:paraId="6A1A4E64" w14:textId="77777777" w:rsidR="006D3B02" w:rsidRPr="00D55C4E" w:rsidRDefault="006D3B02" w:rsidP="00D55C4E">
      <w:pPr>
        <w:spacing w:line="360" w:lineRule="auto"/>
        <w:jc w:val="both"/>
        <w:rPr>
          <w:rFonts w:ascii="Arial" w:hAnsi="Arial" w:cs="Arial"/>
          <w:b/>
          <w:bCs/>
          <w:sz w:val="22"/>
          <w:szCs w:val="22"/>
        </w:rPr>
      </w:pPr>
    </w:p>
    <w:p w14:paraId="0E3E32D7" w14:textId="1D4A6BB2" w:rsidR="006D3B02" w:rsidRPr="00BB4BD3" w:rsidRDefault="006D3B02" w:rsidP="00D55C4E">
      <w:pPr>
        <w:spacing w:line="360" w:lineRule="auto"/>
        <w:jc w:val="both"/>
        <w:rPr>
          <w:rFonts w:ascii="Arial" w:eastAsiaTheme="minorEastAsia" w:hAnsi="Arial" w:cs="Arial"/>
          <w:sz w:val="22"/>
          <w:szCs w:val="22"/>
        </w:rPr>
      </w:pPr>
      <w:r w:rsidRPr="00D55C4E">
        <w:rPr>
          <w:rFonts w:ascii="Arial" w:hAnsi="Arial" w:cs="Arial"/>
          <w:b/>
          <w:bCs/>
          <w:sz w:val="22"/>
          <w:szCs w:val="22"/>
        </w:rPr>
        <w:t xml:space="preserve">Outcome Measure 4: Vascular Patency </w:t>
      </w:r>
      <w:r w:rsidRPr="00BB4BD3">
        <w:rPr>
          <w:rFonts w:ascii="Arial" w:hAnsi="Arial" w:cs="Arial"/>
          <w:sz w:val="22"/>
          <w:szCs w:val="22"/>
        </w:rPr>
        <w:t>(Fig. S</w:t>
      </w:r>
      <w:r w:rsidR="006A685B">
        <w:rPr>
          <w:rFonts w:ascii="Arial" w:hAnsi="Arial" w:cs="Arial"/>
          <w:sz w:val="22"/>
          <w:szCs w:val="22"/>
        </w:rPr>
        <w:t>10</w:t>
      </w:r>
      <w:r w:rsidRPr="00BB4BD3">
        <w:rPr>
          <w:rFonts w:ascii="Arial" w:hAnsi="Arial" w:cs="Arial"/>
          <w:sz w:val="22"/>
          <w:szCs w:val="22"/>
        </w:rPr>
        <w:t>)</w:t>
      </w:r>
      <w:r w:rsidR="00BB4BD3">
        <w:rPr>
          <w:rFonts w:ascii="Arial" w:hAnsi="Arial" w:cs="Arial"/>
          <w:sz w:val="22"/>
          <w:szCs w:val="22"/>
        </w:rPr>
        <w:t>:</w:t>
      </w:r>
      <w:r w:rsidRPr="00BB4BD3">
        <w:rPr>
          <w:rFonts w:ascii="Arial" w:eastAsiaTheme="minorEastAsia" w:hAnsi="Arial" w:cs="Arial"/>
          <w:sz w:val="22"/>
          <w:szCs w:val="22"/>
        </w:rPr>
        <w:t xml:space="preserve"> </w:t>
      </w:r>
    </w:p>
    <w:p w14:paraId="033113C9" w14:textId="77777777" w:rsidR="006D3B02" w:rsidRPr="00D55C4E" w:rsidRDefault="006D3B02" w:rsidP="00D55C4E">
      <w:pPr>
        <w:spacing w:line="360" w:lineRule="auto"/>
        <w:jc w:val="both"/>
        <w:rPr>
          <w:rFonts w:ascii="Arial" w:eastAsiaTheme="minorEastAsia" w:hAnsi="Arial" w:cs="Arial"/>
          <w:sz w:val="22"/>
          <w:szCs w:val="22"/>
        </w:rPr>
      </w:pPr>
      <w:r w:rsidRPr="00D55C4E">
        <w:rPr>
          <w:rFonts w:ascii="Arial" w:eastAsiaTheme="minorEastAsia" w:hAnsi="Arial" w:cs="Arial"/>
          <w:sz w:val="22"/>
          <w:szCs w:val="22"/>
        </w:rPr>
        <w:t xml:space="preserve">The impact of </w:t>
      </w:r>
      <w:r w:rsidRPr="00D55C4E">
        <w:rPr>
          <w:rFonts w:ascii="Arial" w:eastAsiaTheme="minorEastAsia" w:hAnsi="Arial" w:cs="Arial"/>
          <w:i/>
          <w:iCs/>
          <w:sz w:val="22"/>
          <w:szCs w:val="22"/>
        </w:rPr>
        <w:t>T</w:t>
      </w:r>
      <w:r w:rsidRPr="00D55C4E">
        <w:rPr>
          <w:rFonts w:ascii="Arial" w:eastAsiaTheme="minorEastAsia" w:hAnsi="Arial" w:cs="Arial"/>
          <w:sz w:val="22"/>
          <w:szCs w:val="22"/>
        </w:rPr>
        <w:t xml:space="preserve"> on vascular patency (</w:t>
      </w:r>
      <w:r w:rsidRPr="00D55C4E">
        <w:rPr>
          <w:rFonts w:ascii="Arial" w:eastAsiaTheme="minorEastAsia" w:hAnsi="Arial" w:cs="Arial"/>
          <w:i/>
          <w:iCs/>
          <w:sz w:val="22"/>
          <w:szCs w:val="22"/>
        </w:rPr>
        <w:t>S</w:t>
      </w:r>
      <w:r w:rsidRPr="00D55C4E">
        <w:rPr>
          <w:rFonts w:ascii="Arial" w:eastAsiaTheme="minorEastAsia" w:hAnsi="Arial" w:cs="Arial"/>
          <w:iCs/>
          <w:sz w:val="22"/>
          <w:szCs w:val="22"/>
        </w:rPr>
        <w:t>)</w:t>
      </w:r>
      <w:r w:rsidRPr="00D55C4E">
        <w:rPr>
          <w:rFonts w:ascii="Arial" w:eastAsiaTheme="minorEastAsia" w:hAnsi="Arial" w:cs="Arial"/>
          <w:sz w:val="22"/>
          <w:szCs w:val="22"/>
        </w:rPr>
        <w:t xml:space="preserve"> was defined as the percentage of the lumen cross-sectional area not occupied by EndoBot, thereby allowing uninterrupted blood flow:</w:t>
      </w:r>
    </w:p>
    <w:p w14:paraId="0CD0C9E8" w14:textId="77777777" w:rsidR="006D3B02" w:rsidRPr="00D55C4E" w:rsidRDefault="006D3B02" w:rsidP="00D55C4E">
      <w:pPr>
        <w:spacing w:line="360" w:lineRule="auto"/>
        <w:jc w:val="both"/>
        <w:rPr>
          <w:rFonts w:ascii="Arial" w:eastAsiaTheme="minorEastAsia" w:hAnsi="Arial" w:cs="Arial"/>
          <w:sz w:val="22"/>
          <w:szCs w:val="22"/>
        </w:rPr>
      </w:pPr>
    </w:p>
    <w:p w14:paraId="40DE927D" w14:textId="4B1253AB" w:rsidR="006D3B02" w:rsidRPr="00D55C4E" w:rsidRDefault="006D3B02" w:rsidP="00D55C4E">
      <w:pPr>
        <w:spacing w:line="360" w:lineRule="auto"/>
        <w:jc w:val="center"/>
        <w:rPr>
          <w:rFonts w:ascii="Arial" w:eastAsiaTheme="minorEastAsia" w:hAnsi="Arial" w:cs="Arial"/>
          <w:sz w:val="22"/>
          <w:szCs w:val="22"/>
        </w:rPr>
      </w:pPr>
      <w:r w:rsidRPr="00D55C4E">
        <w:rPr>
          <w:rFonts w:ascii="Arial" w:eastAsiaTheme="minorEastAsia" w:hAnsi="Arial" w:cs="Arial"/>
          <w:sz w:val="22"/>
          <w:szCs w:val="22"/>
        </w:rPr>
        <w:t xml:space="preserve">                                                   </w:t>
      </w:r>
      <m:oMath>
        <m:r>
          <w:rPr>
            <w:rFonts w:ascii="Cambria Math" w:eastAsiaTheme="minorEastAsia" w:hAnsi="Cambria Math" w:cs="Arial"/>
            <w:sz w:val="22"/>
            <w:szCs w:val="22"/>
          </w:rPr>
          <m:t>S</m:t>
        </m:r>
        <m:r>
          <m:rPr>
            <m:sty m:val="p"/>
          </m:rPr>
          <w:rPr>
            <w:rFonts w:ascii="Cambria Math" w:eastAsiaTheme="minorEastAsia" w:hAnsi="Cambria Math" w:cs="Arial"/>
            <w:sz w:val="22"/>
            <w:szCs w:val="22"/>
          </w:rPr>
          <m:t xml:space="preserve"> </m:t>
        </m:r>
        <m:d>
          <m:dPr>
            <m:ctrlPr>
              <w:rPr>
                <w:rFonts w:ascii="Cambria Math" w:hAnsi="Cambria Math" w:cs="Arial"/>
                <w:i/>
                <w:sz w:val="22"/>
                <w:szCs w:val="22"/>
              </w:rPr>
            </m:ctrlPr>
          </m:dPr>
          <m:e>
            <m:r>
              <w:rPr>
                <w:rFonts w:ascii="Cambria Math" w:hAnsi="Cambria Math" w:cs="Arial"/>
                <w:sz w:val="22"/>
                <w:szCs w:val="22"/>
              </w:rPr>
              <m:t>%</m:t>
            </m:r>
          </m:e>
        </m:d>
        <m:r>
          <w:rPr>
            <w:rFonts w:ascii="Cambria Math" w:hAnsi="Cambria Math" w:cs="Arial"/>
            <w:sz w:val="22"/>
            <w:szCs w:val="22"/>
          </w:rPr>
          <m:t>=100 × (</m:t>
        </m:r>
        <m:f>
          <m:fPr>
            <m:ctrlPr>
              <w:rPr>
                <w:rFonts w:ascii="Cambria Math" w:hAnsi="Cambria Math" w:cs="Arial"/>
                <w:i/>
                <w:sz w:val="22"/>
                <w:szCs w:val="22"/>
              </w:rPr>
            </m:ctrlPr>
          </m:fPr>
          <m:num>
            <m:sSub>
              <m:sSubPr>
                <m:ctrlPr>
                  <w:rPr>
                    <w:rFonts w:ascii="Cambria Math" w:hAnsi="Cambria Math" w:cs="Arial"/>
                    <w:i/>
                    <w:sz w:val="22"/>
                    <w:szCs w:val="22"/>
                  </w:rPr>
                </m:ctrlPr>
              </m:sSubPr>
              <m:e>
                <m:r>
                  <w:rPr>
                    <w:rFonts w:ascii="Cambria Math" w:hAnsi="Cambria Math" w:cs="Arial"/>
                    <w:sz w:val="22"/>
                    <w:szCs w:val="22"/>
                  </w:rPr>
                  <m:t>S</m:t>
                </m:r>
              </m:e>
              <m:sub>
                <m:r>
                  <m:rPr>
                    <m:sty m:val="p"/>
                  </m:rPr>
                  <w:rPr>
                    <w:rFonts w:ascii="Cambria Math" w:hAnsi="Cambria Math" w:cs="Arial"/>
                    <w:sz w:val="22"/>
                    <w:szCs w:val="22"/>
                  </w:rPr>
                  <m:t>lumen</m:t>
                </m:r>
              </m:sub>
            </m:sSub>
            <m:r>
              <w:rPr>
                <w:rFonts w:ascii="Cambria Math" w:hAnsi="Cambria Math" w:cs="Arial"/>
                <w:sz w:val="22"/>
                <w:szCs w:val="22"/>
              </w:rPr>
              <m:t>-</m:t>
            </m:r>
            <m:sSub>
              <m:sSubPr>
                <m:ctrlPr>
                  <w:rPr>
                    <w:rFonts w:ascii="Cambria Math" w:hAnsi="Cambria Math" w:cs="Arial"/>
                    <w:i/>
                    <w:sz w:val="22"/>
                    <w:szCs w:val="22"/>
                  </w:rPr>
                </m:ctrlPr>
              </m:sSubPr>
              <m:e>
                <m:r>
                  <w:rPr>
                    <w:rFonts w:ascii="Cambria Math" w:hAnsi="Cambria Math" w:cs="Arial"/>
                    <w:sz w:val="22"/>
                    <w:szCs w:val="22"/>
                  </w:rPr>
                  <m:t>S</m:t>
                </m:r>
              </m:e>
              <m:sub>
                <m:r>
                  <m:rPr>
                    <m:sty m:val="p"/>
                  </m:rPr>
                  <w:rPr>
                    <w:rFonts w:ascii="Cambria Math" w:hAnsi="Cambria Math" w:cs="Arial"/>
                    <w:sz w:val="22"/>
                    <w:szCs w:val="22"/>
                  </w:rPr>
                  <m:t>project</m:t>
                </m:r>
              </m:sub>
            </m:sSub>
          </m:num>
          <m:den>
            <m:sSub>
              <m:sSubPr>
                <m:ctrlPr>
                  <w:rPr>
                    <w:rFonts w:ascii="Cambria Math" w:hAnsi="Cambria Math" w:cs="Arial"/>
                    <w:i/>
                    <w:sz w:val="22"/>
                    <w:szCs w:val="22"/>
                  </w:rPr>
                </m:ctrlPr>
              </m:sSubPr>
              <m:e>
                <m:r>
                  <w:rPr>
                    <w:rFonts w:ascii="Cambria Math" w:hAnsi="Cambria Math" w:cs="Arial"/>
                    <w:sz w:val="22"/>
                    <w:szCs w:val="22"/>
                  </w:rPr>
                  <m:t>S</m:t>
                </m:r>
              </m:e>
              <m:sub>
                <m:r>
                  <m:rPr>
                    <m:sty m:val="p"/>
                  </m:rPr>
                  <w:rPr>
                    <w:rFonts w:ascii="Cambria Math" w:hAnsi="Cambria Math" w:cs="Arial"/>
                    <w:sz w:val="22"/>
                    <w:szCs w:val="22"/>
                  </w:rPr>
                  <m:t>lumen</m:t>
                </m:r>
              </m:sub>
            </m:sSub>
          </m:den>
        </m:f>
      </m:oMath>
      <w:r w:rsidRPr="00D55C4E">
        <w:rPr>
          <w:rFonts w:ascii="Arial" w:eastAsiaTheme="minorEastAsia" w:hAnsi="Arial" w:cs="Arial"/>
          <w:sz w:val="22"/>
          <w:szCs w:val="22"/>
        </w:rPr>
        <w:t>)                                                (</w:t>
      </w:r>
      <w:r w:rsidR="000B335C">
        <w:rPr>
          <w:rFonts w:ascii="Arial" w:eastAsiaTheme="minorEastAsia" w:hAnsi="Arial" w:cs="Arial"/>
          <w:sz w:val="22"/>
          <w:szCs w:val="22"/>
        </w:rPr>
        <w:t>7</w:t>
      </w:r>
      <w:r w:rsidRPr="00D55C4E">
        <w:rPr>
          <w:rFonts w:ascii="Arial" w:eastAsiaTheme="minorEastAsia" w:hAnsi="Arial" w:cs="Arial"/>
          <w:sz w:val="22"/>
          <w:szCs w:val="22"/>
        </w:rPr>
        <w:t>)</w:t>
      </w:r>
    </w:p>
    <w:p w14:paraId="35A6A1A3" w14:textId="77777777" w:rsidR="006D3B02" w:rsidRPr="00D55C4E" w:rsidRDefault="006D3B02" w:rsidP="00D55C4E">
      <w:pPr>
        <w:spacing w:line="360" w:lineRule="auto"/>
        <w:jc w:val="both"/>
        <w:rPr>
          <w:rFonts w:ascii="Arial" w:eastAsiaTheme="minorEastAsia" w:hAnsi="Arial" w:cs="Arial"/>
          <w:sz w:val="22"/>
          <w:szCs w:val="22"/>
        </w:rPr>
      </w:pPr>
    </w:p>
    <w:p w14:paraId="5493CBC5" w14:textId="77777777" w:rsidR="006D3B02" w:rsidRPr="00D55C4E" w:rsidRDefault="006D3B02" w:rsidP="00D55C4E">
      <w:pPr>
        <w:spacing w:line="360" w:lineRule="auto"/>
        <w:jc w:val="both"/>
        <w:rPr>
          <w:rFonts w:ascii="Arial" w:hAnsi="Arial" w:cs="Arial"/>
          <w:sz w:val="22"/>
          <w:szCs w:val="22"/>
        </w:rPr>
      </w:pPr>
      <w:r w:rsidRPr="00D55C4E">
        <w:rPr>
          <w:rFonts w:ascii="Arial" w:eastAsiaTheme="minorEastAsia" w:hAnsi="Arial" w:cs="Arial"/>
          <w:sz w:val="22"/>
          <w:szCs w:val="22"/>
        </w:rPr>
        <w:t xml:space="preserve">where </w:t>
      </w:r>
      <w:r w:rsidRPr="00D55C4E">
        <w:rPr>
          <w:rFonts w:ascii="Arial" w:eastAsiaTheme="minorEastAsia" w:hAnsi="Arial" w:cs="Arial"/>
          <w:i/>
          <w:iCs/>
          <w:sz w:val="22"/>
          <w:szCs w:val="22"/>
        </w:rPr>
        <w:t>S</w:t>
      </w:r>
      <w:r w:rsidRPr="00D55C4E">
        <w:rPr>
          <w:rFonts w:ascii="Arial" w:eastAsiaTheme="minorEastAsia" w:hAnsi="Arial" w:cs="Arial"/>
          <w:sz w:val="22"/>
          <w:szCs w:val="22"/>
          <w:vertAlign w:val="subscript"/>
        </w:rPr>
        <w:t>project</w:t>
      </w:r>
      <w:r w:rsidRPr="00D55C4E">
        <w:rPr>
          <w:rFonts w:ascii="Arial" w:eastAsiaTheme="minorEastAsia" w:hAnsi="Arial" w:cs="Arial"/>
          <w:sz w:val="22"/>
          <w:szCs w:val="22"/>
        </w:rPr>
        <w:t xml:space="preserve"> is</w:t>
      </w:r>
      <w:r w:rsidRPr="00D55C4E">
        <w:rPr>
          <w:rFonts w:ascii="Arial" w:eastAsiaTheme="minorEastAsia" w:hAnsi="Arial" w:cs="Arial"/>
          <w:sz w:val="22"/>
          <w:szCs w:val="22"/>
          <w:vertAlign w:val="superscript"/>
        </w:rPr>
        <w:t xml:space="preserve"> </w:t>
      </w:r>
      <w:r w:rsidRPr="00D55C4E">
        <w:rPr>
          <w:rFonts w:ascii="Arial" w:eastAsiaTheme="minorEastAsia" w:hAnsi="Arial" w:cs="Arial"/>
          <w:sz w:val="22"/>
          <w:szCs w:val="22"/>
        </w:rPr>
        <w:t xml:space="preserve">cross-sectional area occupied by EndoBot and </w:t>
      </w:r>
      <w:r w:rsidRPr="00D55C4E">
        <w:rPr>
          <w:rFonts w:ascii="Arial" w:eastAsiaTheme="minorEastAsia" w:hAnsi="Arial" w:cs="Arial"/>
          <w:i/>
          <w:iCs/>
          <w:sz w:val="22"/>
          <w:szCs w:val="22"/>
        </w:rPr>
        <w:t>S</w:t>
      </w:r>
      <w:r w:rsidRPr="00D55C4E">
        <w:rPr>
          <w:rFonts w:ascii="Arial" w:eastAsiaTheme="minorEastAsia" w:hAnsi="Arial" w:cs="Arial"/>
          <w:sz w:val="22"/>
          <w:szCs w:val="22"/>
          <w:vertAlign w:val="subscript"/>
        </w:rPr>
        <w:t>lumen</w:t>
      </w:r>
      <w:r w:rsidRPr="00D55C4E">
        <w:rPr>
          <w:rFonts w:ascii="Arial" w:eastAsiaTheme="minorEastAsia" w:hAnsi="Arial" w:cs="Arial"/>
          <w:sz w:val="22"/>
          <w:szCs w:val="22"/>
        </w:rPr>
        <w:t xml:space="preserve"> is the total cross-sectional area of the vessel lumen.</w:t>
      </w:r>
    </w:p>
    <w:p w14:paraId="44FD3170" w14:textId="77777777" w:rsidR="006D3B02" w:rsidRPr="00D55C4E" w:rsidRDefault="006D3B02" w:rsidP="00D55C4E">
      <w:pPr>
        <w:spacing w:line="360" w:lineRule="auto"/>
        <w:ind w:firstLine="360"/>
        <w:jc w:val="both"/>
        <w:rPr>
          <w:rFonts w:ascii="Arial" w:eastAsiaTheme="minorEastAsia" w:hAnsi="Arial" w:cs="Arial"/>
          <w:sz w:val="22"/>
          <w:szCs w:val="22"/>
        </w:rPr>
      </w:pPr>
      <w:r w:rsidRPr="00D55C4E">
        <w:rPr>
          <w:rFonts w:ascii="Arial" w:eastAsiaTheme="minorEastAsia" w:hAnsi="Arial" w:cs="Arial"/>
          <w:i/>
          <w:sz w:val="22"/>
          <w:szCs w:val="22"/>
        </w:rPr>
        <w:t>S</w:t>
      </w:r>
      <w:r w:rsidRPr="00D55C4E">
        <w:rPr>
          <w:rFonts w:ascii="Arial" w:eastAsiaTheme="minorEastAsia" w:hAnsi="Arial" w:cs="Arial"/>
          <w:sz w:val="22"/>
          <w:szCs w:val="22"/>
        </w:rPr>
        <w:t xml:space="preserve"> </w:t>
      </w:r>
      <w:r w:rsidRPr="00D55C4E">
        <w:rPr>
          <w:rFonts w:ascii="Arial" w:eastAsiaTheme="minorEastAsia" w:hAnsi="Arial" w:cs="Arial"/>
          <w:sz w:val="22"/>
          <w:szCs w:val="22"/>
        </w:rPr>
        <w:sym w:font="Symbol" w:char="F0B5"/>
      </w:r>
      <w:r w:rsidRPr="00D55C4E">
        <w:rPr>
          <w:rFonts w:ascii="Arial" w:eastAsiaTheme="minorEastAsia" w:hAnsi="Arial" w:cs="Arial"/>
          <w:sz w:val="22"/>
          <w:szCs w:val="22"/>
        </w:rPr>
        <w:t xml:space="preserve"> </w:t>
      </w:r>
      <w:r w:rsidRPr="00D55C4E">
        <w:rPr>
          <w:rFonts w:ascii="Arial" w:eastAsiaTheme="minorEastAsia" w:hAnsi="Arial" w:cs="Arial"/>
          <w:i/>
          <w:iCs/>
          <w:sz w:val="22"/>
          <w:szCs w:val="22"/>
        </w:rPr>
        <w:t>T</w:t>
      </w:r>
      <w:r w:rsidRPr="00354FA5">
        <w:rPr>
          <w:rFonts w:ascii="Arial" w:eastAsiaTheme="minorEastAsia" w:hAnsi="Arial" w:cs="Arial"/>
          <w:i/>
          <w:iCs/>
          <w:sz w:val="22"/>
          <w:szCs w:val="22"/>
          <w:vertAlign w:val="superscript"/>
        </w:rPr>
        <w:t>x</w:t>
      </w:r>
      <w:r w:rsidRPr="00D55C4E">
        <w:rPr>
          <w:rFonts w:ascii="Arial" w:eastAsiaTheme="minorEastAsia" w:hAnsi="Arial" w:cs="Arial"/>
          <w:sz w:val="22"/>
          <w:szCs w:val="22"/>
        </w:rPr>
        <w:t>,</w:t>
      </w:r>
      <w:r w:rsidRPr="00D55C4E">
        <w:rPr>
          <w:rFonts w:ascii="Arial" w:eastAsiaTheme="minorEastAsia" w:hAnsi="Arial" w:cs="Arial"/>
          <w:sz w:val="22"/>
          <w:szCs w:val="22"/>
          <w:vertAlign w:val="superscript"/>
        </w:rPr>
        <w:t xml:space="preserve"> </w:t>
      </w:r>
      <w:r w:rsidRPr="00D55C4E">
        <w:rPr>
          <w:rFonts w:ascii="Arial" w:eastAsiaTheme="minorEastAsia" w:hAnsi="Arial" w:cs="Arial"/>
          <w:sz w:val="22"/>
          <w:szCs w:val="22"/>
        </w:rPr>
        <w:t xml:space="preserve">with </w:t>
      </w:r>
      <w:r w:rsidRPr="00354FA5">
        <w:rPr>
          <w:rFonts w:ascii="Arial" w:eastAsiaTheme="minorEastAsia" w:hAnsi="Arial" w:cs="Arial"/>
          <w:i/>
          <w:iCs/>
          <w:sz w:val="22"/>
          <w:szCs w:val="22"/>
        </w:rPr>
        <w:t>x</w:t>
      </w:r>
      <w:r w:rsidRPr="00D55C4E">
        <w:rPr>
          <w:rFonts w:ascii="Arial" w:eastAsiaTheme="minorEastAsia" w:hAnsi="Arial" w:cs="Arial"/>
          <w:sz w:val="22"/>
          <w:szCs w:val="22"/>
        </w:rPr>
        <w:t xml:space="preserve"> being -0.28, -0.32 and -0.49 for </w:t>
      </w:r>
      <w:r w:rsidRPr="00354FA5">
        <w:rPr>
          <w:rFonts w:ascii="Arial" w:eastAsiaTheme="minorEastAsia" w:hAnsi="Arial" w:cs="Arial"/>
          <w:i/>
          <w:iCs/>
          <w:sz w:val="22"/>
          <w:szCs w:val="22"/>
        </w:rPr>
        <w:sym w:font="Symbol" w:char="F065"/>
      </w:r>
      <w:r w:rsidRPr="00D55C4E">
        <w:rPr>
          <w:rFonts w:ascii="Arial" w:eastAsiaTheme="minorEastAsia" w:hAnsi="Arial" w:cs="Arial"/>
          <w:sz w:val="22"/>
          <w:szCs w:val="22"/>
        </w:rPr>
        <w:t xml:space="preserve"> = 0%, </w:t>
      </w:r>
      <w:r w:rsidRPr="00354FA5">
        <w:rPr>
          <w:rFonts w:ascii="Arial" w:eastAsiaTheme="minorEastAsia" w:hAnsi="Arial" w:cs="Arial"/>
          <w:i/>
          <w:iCs/>
          <w:sz w:val="22"/>
          <w:szCs w:val="22"/>
        </w:rPr>
        <w:sym w:font="Symbol" w:char="F065"/>
      </w:r>
      <w:r w:rsidRPr="00D55C4E">
        <w:rPr>
          <w:rFonts w:ascii="Arial" w:eastAsiaTheme="minorEastAsia" w:hAnsi="Arial" w:cs="Arial"/>
          <w:sz w:val="22"/>
          <w:szCs w:val="22"/>
        </w:rPr>
        <w:t xml:space="preserve"> = 10%, </w:t>
      </w:r>
      <w:r w:rsidRPr="00354FA5">
        <w:rPr>
          <w:rFonts w:ascii="Arial" w:eastAsiaTheme="minorEastAsia" w:hAnsi="Arial" w:cs="Arial"/>
          <w:i/>
          <w:iCs/>
          <w:sz w:val="22"/>
          <w:szCs w:val="22"/>
        </w:rPr>
        <w:sym w:font="Symbol" w:char="F065"/>
      </w:r>
      <w:r w:rsidRPr="00D55C4E">
        <w:rPr>
          <w:rFonts w:ascii="Arial" w:eastAsiaTheme="minorEastAsia" w:hAnsi="Arial" w:cs="Arial"/>
          <w:sz w:val="22"/>
          <w:szCs w:val="22"/>
        </w:rPr>
        <w:t xml:space="preserve"> = 35% respectively. This shows that vascular patency has a higher sensitivity to compression with increased Endobot thickness. </w:t>
      </w:r>
    </w:p>
    <w:p w14:paraId="405E6C9B" w14:textId="77777777" w:rsidR="006D3B02" w:rsidRPr="00D55C4E" w:rsidRDefault="006D3B02" w:rsidP="00D55C4E">
      <w:pPr>
        <w:spacing w:line="360" w:lineRule="auto"/>
        <w:jc w:val="both"/>
        <w:rPr>
          <w:rFonts w:ascii="Arial" w:hAnsi="Arial" w:cs="Arial"/>
          <w:b/>
          <w:bCs/>
          <w:sz w:val="22"/>
          <w:szCs w:val="22"/>
        </w:rPr>
      </w:pPr>
    </w:p>
    <w:p w14:paraId="017944C3" w14:textId="1920B651" w:rsidR="006D3B02" w:rsidRPr="00D55C4E" w:rsidRDefault="006D3B02" w:rsidP="00D55C4E">
      <w:pPr>
        <w:spacing w:line="360" w:lineRule="auto"/>
        <w:jc w:val="both"/>
        <w:rPr>
          <w:rFonts w:ascii="Arial" w:eastAsiaTheme="minorEastAsia" w:hAnsi="Arial" w:cs="Arial"/>
          <w:sz w:val="22"/>
          <w:szCs w:val="22"/>
        </w:rPr>
      </w:pPr>
      <w:r w:rsidRPr="00D55C4E">
        <w:rPr>
          <w:rFonts w:ascii="Arial" w:hAnsi="Arial" w:cs="Arial"/>
          <w:b/>
          <w:bCs/>
          <w:sz w:val="22"/>
          <w:szCs w:val="22"/>
        </w:rPr>
        <w:t xml:space="preserve">Outcome Measure 5: Hydrodynamic Stability Under Blood Flow </w:t>
      </w:r>
      <w:r w:rsidRPr="001662FA">
        <w:rPr>
          <w:rFonts w:ascii="Arial" w:hAnsi="Arial" w:cs="Arial"/>
          <w:sz w:val="22"/>
          <w:szCs w:val="22"/>
        </w:rPr>
        <w:t>(Fig. S1</w:t>
      </w:r>
      <w:r w:rsidR="000B335C">
        <w:rPr>
          <w:rFonts w:ascii="Arial" w:hAnsi="Arial" w:cs="Arial"/>
          <w:sz w:val="22"/>
          <w:szCs w:val="22"/>
        </w:rPr>
        <w:t>1</w:t>
      </w:r>
      <w:r w:rsidRPr="001662FA">
        <w:rPr>
          <w:rFonts w:ascii="Arial" w:hAnsi="Arial" w:cs="Arial"/>
          <w:sz w:val="22"/>
          <w:szCs w:val="22"/>
        </w:rPr>
        <w:t>)</w:t>
      </w:r>
      <w:r w:rsidR="001662FA">
        <w:rPr>
          <w:rFonts w:ascii="Arial" w:hAnsi="Arial" w:cs="Arial"/>
          <w:b/>
          <w:bCs/>
          <w:sz w:val="22"/>
          <w:szCs w:val="22"/>
        </w:rPr>
        <w:t>:</w:t>
      </w:r>
      <w:r w:rsidRPr="00D55C4E">
        <w:rPr>
          <w:rFonts w:ascii="Arial" w:eastAsiaTheme="minorEastAsia" w:hAnsi="Arial" w:cs="Arial"/>
          <w:sz w:val="22"/>
          <w:szCs w:val="22"/>
        </w:rPr>
        <w:t xml:space="preserve"> </w:t>
      </w:r>
    </w:p>
    <w:p w14:paraId="244FA723" w14:textId="0DF39092" w:rsidR="006D3B02" w:rsidRPr="00D55C4E" w:rsidRDefault="006D3B02" w:rsidP="00D55C4E">
      <w:pPr>
        <w:spacing w:line="360" w:lineRule="auto"/>
        <w:jc w:val="both"/>
        <w:rPr>
          <w:rFonts w:ascii="Arial" w:eastAsiaTheme="minorEastAsia" w:hAnsi="Arial" w:cs="Arial"/>
          <w:sz w:val="22"/>
          <w:szCs w:val="22"/>
        </w:rPr>
      </w:pPr>
      <w:r w:rsidRPr="00D55C4E">
        <w:rPr>
          <w:rFonts w:ascii="Arial" w:eastAsiaTheme="minorEastAsia" w:hAnsi="Arial" w:cs="Arial"/>
          <w:sz w:val="22"/>
          <w:szCs w:val="22"/>
        </w:rPr>
        <w:t xml:space="preserve">The </w:t>
      </w:r>
      <w:r w:rsidR="00101E10">
        <w:rPr>
          <w:rFonts w:ascii="Arial" w:eastAsiaTheme="minorEastAsia" w:hAnsi="Arial" w:cs="Arial"/>
          <w:sz w:val="22"/>
          <w:szCs w:val="22"/>
        </w:rPr>
        <w:t xml:space="preserve">static </w:t>
      </w:r>
      <w:r w:rsidRPr="00D55C4E">
        <w:rPr>
          <w:rFonts w:ascii="Arial" w:eastAsiaTheme="minorEastAsia" w:hAnsi="Arial" w:cs="Arial"/>
          <w:sz w:val="22"/>
          <w:szCs w:val="22"/>
        </w:rPr>
        <w:t xml:space="preserve">stability of EB3.6 variants was evaluated by gradually increasing luminal flow rates in the absence of external magnetic fields, until the device starts dislocating due to elevated fluid drag. We observed that the stability improves with increasing </w:t>
      </w:r>
      <w:r w:rsidRPr="00D55C4E">
        <w:rPr>
          <w:rFonts w:ascii="Arial" w:eastAsiaTheme="minorEastAsia" w:hAnsi="Arial" w:cs="Arial"/>
          <w:i/>
          <w:iCs/>
          <w:sz w:val="22"/>
          <w:szCs w:val="22"/>
        </w:rPr>
        <w:t>T</w:t>
      </w:r>
      <w:r w:rsidRPr="00D55C4E">
        <w:rPr>
          <w:rFonts w:ascii="Arial" w:eastAsiaTheme="minorEastAsia" w:hAnsi="Arial" w:cs="Arial"/>
          <w:sz w:val="22"/>
          <w:szCs w:val="22"/>
        </w:rPr>
        <w:t xml:space="preserve">, primarily due to a corresponding increase in the </w:t>
      </w:r>
      <w:r w:rsidRPr="00354FA5">
        <w:rPr>
          <w:rFonts w:ascii="Arial" w:eastAsiaTheme="minorEastAsia" w:hAnsi="Arial" w:cs="Arial"/>
          <w:b/>
          <w:bCs/>
          <w:i/>
          <w:iCs/>
          <w:sz w:val="22"/>
          <w:szCs w:val="22"/>
        </w:rPr>
        <w:t>F</w:t>
      </w:r>
      <w:r w:rsidRPr="00354FA5">
        <w:rPr>
          <w:rFonts w:ascii="Arial" w:eastAsiaTheme="minorEastAsia" w:hAnsi="Arial" w:cs="Arial"/>
          <w:sz w:val="22"/>
          <w:szCs w:val="22"/>
          <w:vertAlign w:val="subscript"/>
        </w:rPr>
        <w:t>intrinsic</w:t>
      </w:r>
      <w:r w:rsidRPr="00D55C4E">
        <w:rPr>
          <w:rFonts w:ascii="Arial" w:eastAsiaTheme="minorEastAsia" w:hAnsi="Arial" w:cs="Arial"/>
          <w:sz w:val="22"/>
          <w:szCs w:val="22"/>
        </w:rPr>
        <w:t xml:space="preserve"> generated by elastic deformation. The resulting higher normal contact force </w:t>
      </w:r>
      <w:r w:rsidRPr="00D55C4E">
        <w:rPr>
          <w:rFonts w:ascii="Arial" w:eastAsiaTheme="minorEastAsia" w:hAnsi="Arial" w:cs="Arial"/>
          <w:sz w:val="22"/>
          <w:szCs w:val="22"/>
        </w:rPr>
        <w:lastRenderedPageBreak/>
        <w:t>at the device</w:t>
      </w:r>
      <w:r w:rsidR="007C608D">
        <w:rPr>
          <w:rFonts w:ascii="Arial" w:eastAsiaTheme="minorEastAsia" w:hAnsi="Arial" w:cs="Arial"/>
          <w:sz w:val="22"/>
          <w:szCs w:val="22"/>
        </w:rPr>
        <w:t>-</w:t>
      </w:r>
      <w:r w:rsidRPr="00D55C4E">
        <w:rPr>
          <w:rFonts w:ascii="Arial" w:eastAsiaTheme="minorEastAsia" w:hAnsi="Arial" w:cs="Arial"/>
          <w:sz w:val="22"/>
          <w:szCs w:val="22"/>
        </w:rPr>
        <w:t xml:space="preserve">lumen interface enhances friction, delaying the onset of the passive device migration. Please see </w:t>
      </w:r>
      <w:r w:rsidRPr="000B2198">
        <w:rPr>
          <w:rFonts w:ascii="Arial" w:eastAsiaTheme="minorEastAsia" w:hAnsi="Arial" w:cs="Arial"/>
          <w:sz w:val="22"/>
          <w:szCs w:val="22"/>
        </w:rPr>
        <w:t xml:space="preserve">Supplementary </w:t>
      </w:r>
      <w:r w:rsidR="00C812AC" w:rsidRPr="000B2198">
        <w:rPr>
          <w:rFonts w:ascii="Arial" w:eastAsiaTheme="minorEastAsia" w:hAnsi="Arial" w:cs="Arial"/>
          <w:sz w:val="22"/>
          <w:szCs w:val="22"/>
        </w:rPr>
        <w:t>t</w:t>
      </w:r>
      <w:r w:rsidRPr="000B2198">
        <w:rPr>
          <w:rFonts w:ascii="Arial" w:eastAsiaTheme="minorEastAsia" w:hAnsi="Arial" w:cs="Arial"/>
          <w:sz w:val="22"/>
          <w:szCs w:val="22"/>
        </w:rPr>
        <w:t>ext</w:t>
      </w:r>
      <w:r w:rsidR="00286245" w:rsidRPr="000B2198">
        <w:rPr>
          <w:rFonts w:ascii="Arial" w:eastAsiaTheme="minorEastAsia" w:hAnsi="Arial" w:cs="Arial"/>
          <w:sz w:val="22"/>
          <w:szCs w:val="22"/>
        </w:rPr>
        <w:t>s</w:t>
      </w:r>
      <w:r w:rsidRPr="000B2198">
        <w:rPr>
          <w:rFonts w:ascii="Arial" w:eastAsiaTheme="minorEastAsia" w:hAnsi="Arial" w:cs="Arial"/>
          <w:sz w:val="22"/>
          <w:szCs w:val="22"/>
        </w:rPr>
        <w:t xml:space="preserve"> </w:t>
      </w:r>
      <w:r w:rsidR="00D724F5">
        <w:rPr>
          <w:rFonts w:ascii="Arial" w:eastAsiaTheme="minorEastAsia" w:hAnsi="Arial" w:cs="Arial"/>
          <w:sz w:val="22"/>
          <w:szCs w:val="22"/>
        </w:rPr>
        <w:t>5</w:t>
      </w:r>
      <w:r w:rsidRPr="000B2198">
        <w:rPr>
          <w:rFonts w:ascii="Arial" w:eastAsiaTheme="minorEastAsia" w:hAnsi="Arial" w:cs="Arial"/>
          <w:sz w:val="22"/>
          <w:szCs w:val="22"/>
        </w:rPr>
        <w:t xml:space="preserve"> and </w:t>
      </w:r>
      <w:r w:rsidR="00D724F5">
        <w:rPr>
          <w:rFonts w:ascii="Arial" w:eastAsiaTheme="minorEastAsia" w:hAnsi="Arial" w:cs="Arial"/>
          <w:sz w:val="22"/>
          <w:szCs w:val="22"/>
        </w:rPr>
        <w:t>6</w:t>
      </w:r>
      <w:r w:rsidRPr="00D55C4E">
        <w:rPr>
          <w:rFonts w:ascii="Arial" w:eastAsiaTheme="minorEastAsia" w:hAnsi="Arial" w:cs="Arial"/>
          <w:sz w:val="22"/>
          <w:szCs w:val="22"/>
        </w:rPr>
        <w:t xml:space="preserve"> for friction and drag force modeling.</w:t>
      </w:r>
    </w:p>
    <w:p w14:paraId="1ECBA955" w14:textId="77777777" w:rsidR="006D3B02" w:rsidRPr="00D55C4E" w:rsidRDefault="006D3B02" w:rsidP="00D55C4E">
      <w:pPr>
        <w:spacing w:line="360" w:lineRule="auto"/>
        <w:jc w:val="both"/>
        <w:rPr>
          <w:rFonts w:ascii="Arial" w:eastAsiaTheme="minorEastAsia" w:hAnsi="Arial" w:cs="Arial"/>
          <w:sz w:val="22"/>
          <w:szCs w:val="22"/>
        </w:rPr>
      </w:pPr>
    </w:p>
    <w:p w14:paraId="062BE907" w14:textId="77777777" w:rsidR="006D3B02" w:rsidRPr="00D55C4E" w:rsidRDefault="006D3B02" w:rsidP="00D55C4E">
      <w:pPr>
        <w:spacing w:line="360" w:lineRule="auto"/>
        <w:jc w:val="both"/>
        <w:rPr>
          <w:rFonts w:ascii="Arial" w:hAnsi="Arial" w:cs="Arial"/>
          <w:sz w:val="22"/>
          <w:szCs w:val="22"/>
        </w:rPr>
      </w:pPr>
      <w:r w:rsidRPr="00D55C4E">
        <w:rPr>
          <w:rFonts w:ascii="Arial" w:hAnsi="Arial" w:cs="Arial"/>
          <w:b/>
          <w:bCs/>
          <w:sz w:val="22"/>
          <w:szCs w:val="22"/>
          <w:u w:val="single"/>
        </w:rPr>
        <w:t>Comparative Evaluation of Outcome Measures Across Design Parameters (Table 3):</w:t>
      </w:r>
      <w:r w:rsidRPr="00D55C4E">
        <w:rPr>
          <w:rFonts w:ascii="Arial" w:hAnsi="Arial" w:cs="Arial"/>
          <w:b/>
          <w:bCs/>
          <w:sz w:val="22"/>
          <w:szCs w:val="22"/>
        </w:rPr>
        <w:t xml:space="preserve"> </w:t>
      </w:r>
      <w:r w:rsidRPr="00D55C4E">
        <w:rPr>
          <w:rFonts w:ascii="Arial" w:hAnsi="Arial" w:cs="Arial"/>
          <w:sz w:val="22"/>
          <w:szCs w:val="22"/>
        </w:rPr>
        <w:t xml:space="preserve">The three structural and compositional refinement parameters, </w:t>
      </w:r>
      <w:r w:rsidRPr="00D55C4E">
        <w:rPr>
          <w:rFonts w:ascii="Arial" w:hAnsi="Arial" w:cs="Arial"/>
          <w:i/>
          <w:iCs/>
          <w:sz w:val="22"/>
          <w:szCs w:val="22"/>
        </w:rPr>
        <w:t>T</w:t>
      </w:r>
      <w:r w:rsidRPr="00D55C4E">
        <w:rPr>
          <w:rFonts w:ascii="Arial" w:hAnsi="Arial" w:cs="Arial"/>
          <w:sz w:val="22"/>
          <w:szCs w:val="22"/>
        </w:rPr>
        <w:t xml:space="preserve">, NdFeB:PDMS mass ratio, and base:crosslinker mass ratio jointly influence the mechanical performance of EndoBot, shaping its elasticity, stability, conformability and vascular patency. </w:t>
      </w:r>
      <w:r w:rsidRPr="002C7807">
        <w:rPr>
          <w:rFonts w:ascii="Arial" w:hAnsi="Arial" w:cs="Arial"/>
          <w:sz w:val="22"/>
          <w:szCs w:val="22"/>
        </w:rPr>
        <w:t>Table S3</w:t>
      </w:r>
      <w:r w:rsidRPr="00D55C4E">
        <w:rPr>
          <w:rFonts w:ascii="Arial" w:hAnsi="Arial" w:cs="Arial"/>
          <w:sz w:val="22"/>
          <w:szCs w:val="22"/>
        </w:rPr>
        <w:t xml:space="preserve"> summarizes the performance outcomes from the refinement process. Optimizing these parameters involves balancing functional and performance trade-offs to ensure safest and most effective navigation and drug delivery within the established limits. </w:t>
      </w:r>
    </w:p>
    <w:p w14:paraId="5D9763C8" w14:textId="3869D6F7" w:rsidR="006D3B02" w:rsidRPr="00D55C4E" w:rsidRDefault="006D3B02" w:rsidP="00D55C4E">
      <w:pPr>
        <w:spacing w:line="360" w:lineRule="auto"/>
        <w:ind w:firstLine="360"/>
        <w:jc w:val="both"/>
        <w:rPr>
          <w:rFonts w:ascii="Arial" w:eastAsiaTheme="minorEastAsia" w:hAnsi="Arial" w:cs="Arial"/>
          <w:sz w:val="22"/>
          <w:szCs w:val="22"/>
        </w:rPr>
      </w:pPr>
      <w:r w:rsidRPr="00D55C4E">
        <w:rPr>
          <w:rFonts w:ascii="Arial" w:hAnsi="Arial" w:cs="Arial"/>
          <w:color w:val="000000" w:themeColor="text1"/>
          <w:sz w:val="22"/>
          <w:szCs w:val="22"/>
        </w:rPr>
        <w:t>EndoBot thickness was found to be the most influential parameters governing mechanical deformation. Since the effective elastic modulus scales nearly cubically with the robot thickness (</w:t>
      </w:r>
      <w:r w:rsidRPr="00D55C4E">
        <w:rPr>
          <w:rFonts w:ascii="Arial" w:hAnsi="Arial" w:cs="Arial"/>
          <w:i/>
          <w:iCs/>
          <w:color w:val="000000" w:themeColor="text1"/>
          <w:sz w:val="22"/>
          <w:szCs w:val="22"/>
        </w:rPr>
        <w:t xml:space="preserve">E </w:t>
      </w:r>
      <w:r w:rsidRPr="00D55C4E">
        <w:rPr>
          <w:rFonts w:ascii="Arial" w:eastAsiaTheme="minorEastAsia" w:hAnsi="Arial" w:cs="Arial"/>
          <w:sz w:val="22"/>
          <w:szCs w:val="22"/>
        </w:rPr>
        <w:sym w:font="Symbol" w:char="F0B5"/>
      </w:r>
      <w:r w:rsidRPr="00D55C4E">
        <w:rPr>
          <w:rFonts w:ascii="Arial" w:eastAsiaTheme="minorEastAsia" w:hAnsi="Arial" w:cs="Arial"/>
          <w:sz w:val="22"/>
          <w:szCs w:val="22"/>
        </w:rPr>
        <w:t xml:space="preserve"> </w:t>
      </w:r>
      <w:r w:rsidRPr="00D55C4E">
        <w:rPr>
          <w:rFonts w:ascii="Arial" w:eastAsiaTheme="minorEastAsia" w:hAnsi="Arial" w:cs="Arial"/>
          <w:i/>
          <w:iCs/>
          <w:sz w:val="22"/>
          <w:szCs w:val="22"/>
        </w:rPr>
        <w:t>T</w:t>
      </w:r>
      <w:r w:rsidR="00781726" w:rsidRPr="00D55C4E">
        <w:rPr>
          <w:rFonts w:ascii="Arial" w:eastAsiaTheme="minorEastAsia" w:hAnsi="Arial" w:cs="Arial"/>
          <w:sz w:val="22"/>
          <w:szCs w:val="22"/>
          <w:vertAlign w:val="superscript"/>
        </w:rPr>
        <w:t>3.05</w:t>
      </w:r>
      <w:r w:rsidRPr="00D55C4E">
        <w:rPr>
          <w:rFonts w:ascii="Arial" w:eastAsiaTheme="minorEastAsia" w:hAnsi="Arial" w:cs="Arial"/>
          <w:sz w:val="22"/>
          <w:szCs w:val="22"/>
        </w:rPr>
        <w:t xml:space="preserve">), even modest increases in </w:t>
      </w:r>
      <w:r w:rsidRPr="00D55C4E">
        <w:rPr>
          <w:rFonts w:ascii="Arial" w:hAnsi="Arial" w:cs="Arial"/>
          <w:color w:val="000000" w:themeColor="text1"/>
          <w:sz w:val="22"/>
          <w:szCs w:val="22"/>
        </w:rPr>
        <w:t xml:space="preserve">thickness </w:t>
      </w:r>
      <w:r w:rsidRPr="00D55C4E">
        <w:rPr>
          <w:rFonts w:ascii="Arial" w:eastAsiaTheme="minorEastAsia" w:hAnsi="Arial" w:cs="Arial"/>
          <w:sz w:val="22"/>
          <w:szCs w:val="22"/>
        </w:rPr>
        <w:t>substantially increases intrinsic radial force (|</w:t>
      </w:r>
      <w:r w:rsidRPr="00354FA5">
        <w:rPr>
          <w:rFonts w:ascii="Arial" w:eastAsiaTheme="minorEastAsia" w:hAnsi="Arial" w:cs="Arial"/>
          <w:b/>
          <w:bCs/>
          <w:i/>
          <w:iCs/>
          <w:sz w:val="22"/>
          <w:szCs w:val="22"/>
        </w:rPr>
        <w:t>F</w:t>
      </w:r>
      <w:r w:rsidRPr="00354FA5">
        <w:rPr>
          <w:rFonts w:ascii="Arial" w:eastAsiaTheme="minorEastAsia" w:hAnsi="Arial" w:cs="Arial"/>
          <w:sz w:val="22"/>
          <w:szCs w:val="22"/>
          <w:vertAlign w:val="subscript"/>
        </w:rPr>
        <w:t>intrinsic</w:t>
      </w:r>
      <w:r w:rsidRPr="00D55C4E">
        <w:rPr>
          <w:rFonts w:ascii="Arial" w:eastAsiaTheme="minorEastAsia" w:hAnsi="Arial" w:cs="Arial"/>
          <w:sz w:val="22"/>
          <w:szCs w:val="22"/>
        </w:rPr>
        <w:t xml:space="preserve">| </w:t>
      </w:r>
      <w:r w:rsidRPr="00D55C4E">
        <w:rPr>
          <w:rFonts w:ascii="Arial" w:eastAsiaTheme="minorEastAsia" w:hAnsi="Arial" w:cs="Arial"/>
          <w:sz w:val="22"/>
          <w:szCs w:val="22"/>
        </w:rPr>
        <w:sym w:font="Symbol" w:char="F0B5"/>
      </w:r>
      <w:r w:rsidRPr="00D55C4E">
        <w:rPr>
          <w:rFonts w:ascii="Arial" w:eastAsiaTheme="minorEastAsia" w:hAnsi="Arial" w:cs="Arial"/>
          <w:sz w:val="22"/>
          <w:szCs w:val="22"/>
        </w:rPr>
        <w:t xml:space="preserve"> </w:t>
      </w:r>
      <w:r w:rsidRPr="00D55C4E">
        <w:rPr>
          <w:rFonts w:ascii="Arial" w:eastAsiaTheme="minorEastAsia" w:hAnsi="Arial" w:cs="Arial"/>
          <w:i/>
          <w:iCs/>
          <w:sz w:val="22"/>
          <w:szCs w:val="22"/>
        </w:rPr>
        <w:t>T</w:t>
      </w:r>
      <w:r w:rsidR="00781726" w:rsidRPr="00D55C4E">
        <w:rPr>
          <w:rFonts w:ascii="Arial" w:eastAsiaTheme="minorEastAsia" w:hAnsi="Arial" w:cs="Arial"/>
          <w:sz w:val="22"/>
          <w:szCs w:val="22"/>
          <w:vertAlign w:val="superscript"/>
        </w:rPr>
        <w:t>3.05</w:t>
      </w:r>
      <w:r w:rsidRPr="00D55C4E">
        <w:rPr>
          <w:rFonts w:ascii="Arial" w:eastAsiaTheme="minorEastAsia" w:hAnsi="Arial" w:cs="Arial"/>
          <w:sz w:val="22"/>
          <w:szCs w:val="22"/>
        </w:rPr>
        <w:t xml:space="preserve">), enhancing structural rigidity and recovery after deformation. </w:t>
      </w:r>
    </w:p>
    <w:p w14:paraId="13DBD4A0" w14:textId="16FF0A2F" w:rsidR="006D3B02" w:rsidRPr="00D55C4E" w:rsidRDefault="006D3B02" w:rsidP="00D55C4E">
      <w:pPr>
        <w:spacing w:line="360" w:lineRule="auto"/>
        <w:jc w:val="both"/>
        <w:rPr>
          <w:rFonts w:ascii="Arial" w:eastAsiaTheme="minorEastAsia" w:hAnsi="Arial" w:cs="Arial"/>
          <w:sz w:val="22"/>
          <w:szCs w:val="22"/>
        </w:rPr>
      </w:pPr>
      <w:r w:rsidRPr="00D55C4E">
        <w:rPr>
          <w:rFonts w:ascii="Arial" w:eastAsiaTheme="minorEastAsia" w:hAnsi="Arial" w:cs="Arial"/>
          <w:sz w:val="22"/>
          <w:szCs w:val="22"/>
          <w:u w:val="single"/>
        </w:rPr>
        <w:t xml:space="preserve">Performance at </w:t>
      </w:r>
      <w:r w:rsidRPr="00D55C4E">
        <w:rPr>
          <w:rFonts w:ascii="Arial" w:eastAsiaTheme="minorEastAsia" w:hAnsi="Arial" w:cs="Arial"/>
          <w:i/>
          <w:iCs/>
          <w:sz w:val="22"/>
          <w:szCs w:val="22"/>
          <w:u w:val="single"/>
        </w:rPr>
        <w:t>T</w:t>
      </w:r>
      <w:r w:rsidRPr="00D55C4E">
        <w:rPr>
          <w:rFonts w:ascii="Arial" w:eastAsiaTheme="minorEastAsia" w:hAnsi="Arial" w:cs="Arial"/>
          <w:sz w:val="22"/>
          <w:szCs w:val="22"/>
          <w:u w:val="single"/>
        </w:rPr>
        <w:t>= 0.1 mm:</w:t>
      </w:r>
      <w:r w:rsidRPr="00D55C4E">
        <w:rPr>
          <w:rFonts w:ascii="Arial" w:eastAsiaTheme="minorEastAsia" w:hAnsi="Arial" w:cs="Arial"/>
          <w:sz w:val="22"/>
          <w:szCs w:val="22"/>
        </w:rPr>
        <w:t xml:space="preserve"> While EB3.6 exhibited high conformal deformation capacity up to 47% and highest vascular patency (~83-88%, </w:t>
      </w:r>
      <w:r w:rsidRPr="005109FD">
        <w:rPr>
          <w:rFonts w:ascii="Arial" w:eastAsiaTheme="minorEastAsia" w:hAnsi="Arial" w:cs="Arial"/>
          <w:i/>
          <w:iCs/>
          <w:sz w:val="22"/>
          <w:szCs w:val="22"/>
        </w:rPr>
        <w:sym w:font="Symbol" w:char="F065"/>
      </w:r>
      <w:r w:rsidRPr="00D55C4E">
        <w:rPr>
          <w:rFonts w:ascii="Arial" w:eastAsiaTheme="minorEastAsia" w:hAnsi="Arial" w:cs="Arial"/>
          <w:sz w:val="22"/>
          <w:szCs w:val="22"/>
        </w:rPr>
        <w:t>=10-35%), low radial force compromised hydrodynamic stability with flow-induced device migration occurred at 90 mL/min (</w:t>
      </w:r>
      <w:r w:rsidRPr="005109FD">
        <w:rPr>
          <w:rFonts w:ascii="Arial" w:eastAsiaTheme="minorEastAsia" w:hAnsi="Arial" w:cs="Arial"/>
          <w:i/>
          <w:iCs/>
          <w:sz w:val="22"/>
          <w:szCs w:val="22"/>
        </w:rPr>
        <w:sym w:font="Symbol" w:char="F065"/>
      </w:r>
      <w:r w:rsidRPr="00D55C4E">
        <w:rPr>
          <w:rFonts w:ascii="Arial" w:eastAsiaTheme="minorEastAsia" w:hAnsi="Arial" w:cs="Arial"/>
          <w:sz w:val="22"/>
          <w:szCs w:val="22"/>
        </w:rPr>
        <w:t>=10%), and recovery after compression was severely limited (~87.2%). Uncontrolled internal deformations within the vessel during magnetic actuation were also frequently observed (</w:t>
      </w:r>
      <w:r w:rsidRPr="00A65C52">
        <w:rPr>
          <w:rFonts w:ascii="Arial" w:eastAsiaTheme="minorEastAsia" w:hAnsi="Arial" w:cs="Arial"/>
          <w:sz w:val="22"/>
          <w:szCs w:val="22"/>
        </w:rPr>
        <w:t>Fig. S</w:t>
      </w:r>
      <w:r w:rsidR="000B335C">
        <w:rPr>
          <w:rFonts w:ascii="Arial" w:eastAsiaTheme="minorEastAsia" w:hAnsi="Arial" w:cs="Arial"/>
          <w:sz w:val="22"/>
          <w:szCs w:val="22"/>
        </w:rPr>
        <w:t>9</w:t>
      </w:r>
      <w:r w:rsidRPr="00D55C4E">
        <w:rPr>
          <w:rFonts w:ascii="Arial" w:eastAsiaTheme="minorEastAsia" w:hAnsi="Arial" w:cs="Arial"/>
          <w:sz w:val="22"/>
          <w:szCs w:val="22"/>
        </w:rPr>
        <w:t>), indicating insufficient structural integrity and unpredictable operational safety challenges.</w:t>
      </w:r>
    </w:p>
    <w:p w14:paraId="7378BB90" w14:textId="77777777" w:rsidR="006D3B02" w:rsidRPr="00D55C4E" w:rsidRDefault="006D3B02" w:rsidP="00D55C4E">
      <w:pPr>
        <w:spacing w:line="360" w:lineRule="auto"/>
        <w:jc w:val="both"/>
        <w:rPr>
          <w:rFonts w:ascii="Arial" w:eastAsiaTheme="minorEastAsia" w:hAnsi="Arial" w:cs="Arial"/>
          <w:sz w:val="22"/>
          <w:szCs w:val="22"/>
        </w:rPr>
      </w:pPr>
      <w:r w:rsidRPr="00D55C4E">
        <w:rPr>
          <w:rFonts w:ascii="Arial" w:eastAsiaTheme="minorEastAsia" w:hAnsi="Arial" w:cs="Arial"/>
          <w:sz w:val="22"/>
          <w:szCs w:val="22"/>
          <w:u w:val="single"/>
        </w:rPr>
        <w:t xml:space="preserve">Performance at </w:t>
      </w:r>
      <w:r w:rsidRPr="00D55C4E">
        <w:rPr>
          <w:rFonts w:ascii="Arial" w:eastAsiaTheme="minorEastAsia" w:hAnsi="Arial" w:cs="Arial"/>
          <w:i/>
          <w:iCs/>
          <w:sz w:val="22"/>
          <w:szCs w:val="22"/>
          <w:u w:val="single"/>
        </w:rPr>
        <w:t>T</w:t>
      </w:r>
      <w:r w:rsidRPr="00D55C4E">
        <w:rPr>
          <w:rFonts w:ascii="Arial" w:eastAsiaTheme="minorEastAsia" w:hAnsi="Arial" w:cs="Arial"/>
          <w:sz w:val="22"/>
          <w:szCs w:val="22"/>
          <w:u w:val="single"/>
        </w:rPr>
        <w:t>= 0.4 mm:</w:t>
      </w:r>
      <w:r w:rsidRPr="00D55C4E">
        <w:rPr>
          <w:rFonts w:ascii="Arial" w:eastAsiaTheme="minorEastAsia" w:hAnsi="Arial" w:cs="Arial"/>
          <w:sz w:val="22"/>
          <w:szCs w:val="22"/>
        </w:rPr>
        <w:t xml:space="preserve"> It substantially enhanced mechanical properties with recovery rate reaching ~98%, and flow stability improved significantly (&gt;150 mL/min- beyond our pump capacity). However, the conformal deformation capacity dropped sharply to ~28%, limiting adaptive crawling capacity. Moreover, vascular patency declined down to ~42% (</w:t>
      </w:r>
      <w:r w:rsidRPr="005109FD">
        <w:rPr>
          <w:rFonts w:ascii="Arial" w:eastAsiaTheme="minorEastAsia" w:hAnsi="Arial" w:cs="Arial"/>
          <w:i/>
          <w:iCs/>
          <w:sz w:val="22"/>
          <w:szCs w:val="22"/>
        </w:rPr>
        <w:sym w:font="Symbol" w:char="F065"/>
      </w:r>
      <w:r w:rsidRPr="00D55C4E">
        <w:rPr>
          <w:rFonts w:ascii="Arial" w:eastAsiaTheme="minorEastAsia" w:hAnsi="Arial" w:cs="Arial"/>
          <w:sz w:val="22"/>
          <w:szCs w:val="22"/>
        </w:rPr>
        <w:t xml:space="preserve">=35%), increasing the risk of device-induced embolization. Although the total achievable radial pressure (~5.6 kPa, </w:t>
      </w:r>
      <w:r w:rsidRPr="005109FD">
        <w:rPr>
          <w:rFonts w:ascii="Arial" w:eastAsiaTheme="minorEastAsia" w:hAnsi="Arial" w:cs="Arial"/>
          <w:i/>
          <w:iCs/>
          <w:sz w:val="22"/>
          <w:szCs w:val="22"/>
        </w:rPr>
        <w:sym w:font="Symbol" w:char="F065"/>
      </w:r>
      <w:r w:rsidRPr="00D55C4E">
        <w:rPr>
          <w:rFonts w:ascii="Arial" w:eastAsiaTheme="minorEastAsia" w:hAnsi="Arial" w:cs="Arial"/>
          <w:sz w:val="22"/>
          <w:szCs w:val="22"/>
        </w:rPr>
        <w:t>=35%) remained below the endothelial damage threshold (~12 kPa), it was relatively high and may raise safety concerns under unanticipated and dynamic vascular scenarios, such as vasoconstriction.</w:t>
      </w:r>
    </w:p>
    <w:p w14:paraId="79C0816A" w14:textId="77777777" w:rsidR="006D3B02" w:rsidRPr="00D55C4E" w:rsidRDefault="006D3B02" w:rsidP="00D55C4E">
      <w:pPr>
        <w:spacing w:line="360" w:lineRule="auto"/>
        <w:jc w:val="both"/>
        <w:rPr>
          <w:rFonts w:ascii="Arial" w:eastAsiaTheme="minorEastAsia" w:hAnsi="Arial" w:cs="Arial"/>
          <w:sz w:val="22"/>
          <w:szCs w:val="22"/>
          <w:u w:val="single"/>
        </w:rPr>
      </w:pPr>
      <w:r w:rsidRPr="00D55C4E">
        <w:rPr>
          <w:rFonts w:ascii="Arial" w:eastAsiaTheme="minorEastAsia" w:hAnsi="Arial" w:cs="Arial"/>
          <w:sz w:val="22"/>
          <w:szCs w:val="22"/>
          <w:u w:val="single"/>
        </w:rPr>
        <w:t xml:space="preserve">Optimal Design at </w:t>
      </w:r>
      <w:r w:rsidRPr="00D55C4E">
        <w:rPr>
          <w:rFonts w:ascii="Arial" w:eastAsiaTheme="minorEastAsia" w:hAnsi="Arial" w:cs="Arial"/>
          <w:i/>
          <w:iCs/>
          <w:sz w:val="22"/>
          <w:szCs w:val="22"/>
          <w:u w:val="single"/>
        </w:rPr>
        <w:t>T</w:t>
      </w:r>
      <w:r w:rsidRPr="00D55C4E">
        <w:rPr>
          <w:rFonts w:ascii="Arial" w:eastAsiaTheme="minorEastAsia" w:hAnsi="Arial" w:cs="Arial"/>
          <w:sz w:val="22"/>
          <w:szCs w:val="22"/>
          <w:u w:val="single"/>
        </w:rPr>
        <w:t>= 0.2 mm:</w:t>
      </w:r>
      <w:r w:rsidRPr="00D55C4E">
        <w:rPr>
          <w:rFonts w:ascii="Arial" w:eastAsiaTheme="minorEastAsia" w:hAnsi="Arial" w:cs="Arial"/>
          <w:sz w:val="22"/>
          <w:szCs w:val="22"/>
        </w:rPr>
        <w:t xml:space="preserve"> It offered high structural fidelity under magnetic actuation throughout the study, exhibited low radial pressure (≤ 1 kPa, </w:t>
      </w:r>
      <w:r w:rsidRPr="005109FD">
        <w:rPr>
          <w:rFonts w:ascii="Arial" w:eastAsiaTheme="minorEastAsia" w:hAnsi="Arial" w:cs="Arial"/>
          <w:i/>
          <w:iCs/>
          <w:sz w:val="22"/>
          <w:szCs w:val="22"/>
        </w:rPr>
        <w:sym w:font="Symbol" w:char="F065"/>
      </w:r>
      <w:r w:rsidRPr="00D55C4E">
        <w:rPr>
          <w:rFonts w:ascii="Arial" w:eastAsiaTheme="minorEastAsia" w:hAnsi="Arial" w:cs="Arial"/>
          <w:sz w:val="22"/>
          <w:szCs w:val="22"/>
        </w:rPr>
        <w:t xml:space="preserve">=35%), high flow resistance (≥ 120 mL/min, </w:t>
      </w:r>
      <w:r w:rsidRPr="005109FD">
        <w:rPr>
          <w:rFonts w:ascii="Arial" w:eastAsiaTheme="minorEastAsia" w:hAnsi="Arial" w:cs="Arial"/>
          <w:i/>
          <w:iCs/>
          <w:sz w:val="22"/>
          <w:szCs w:val="22"/>
        </w:rPr>
        <w:sym w:font="Symbol" w:char="F065"/>
      </w:r>
      <w:r w:rsidRPr="00D55C4E">
        <w:rPr>
          <w:rFonts w:ascii="Arial" w:eastAsiaTheme="minorEastAsia" w:hAnsi="Arial" w:cs="Arial"/>
          <w:sz w:val="22"/>
          <w:szCs w:val="22"/>
        </w:rPr>
        <w:t xml:space="preserve">=10%) and recovery after compressive strain (~94%) while maintaining high deformation capacity (~42%) and vascular patency (~68-76%, </w:t>
      </w:r>
      <w:r w:rsidRPr="005109FD">
        <w:rPr>
          <w:rFonts w:ascii="Arial" w:eastAsiaTheme="minorEastAsia" w:hAnsi="Arial" w:cs="Arial"/>
          <w:i/>
          <w:iCs/>
          <w:sz w:val="22"/>
          <w:szCs w:val="22"/>
        </w:rPr>
        <w:sym w:font="Symbol" w:char="F065"/>
      </w:r>
      <w:r w:rsidRPr="00D55C4E">
        <w:rPr>
          <w:rFonts w:ascii="Arial" w:eastAsiaTheme="minorEastAsia" w:hAnsi="Arial" w:cs="Arial"/>
          <w:sz w:val="22"/>
          <w:szCs w:val="22"/>
        </w:rPr>
        <w:t xml:space="preserve">=10-35%). This configuration </w:t>
      </w:r>
      <w:r w:rsidRPr="00D55C4E">
        <w:rPr>
          <w:rFonts w:ascii="Arial" w:eastAsiaTheme="minorEastAsia" w:hAnsi="Arial" w:cs="Arial"/>
          <w:sz w:val="22"/>
          <w:szCs w:val="22"/>
        </w:rPr>
        <w:lastRenderedPageBreak/>
        <w:t xml:space="preserve">minimized excessive vessel contact pressures while preserving magnetic actuation efficiency and adaptive geometry. </w:t>
      </w:r>
    </w:p>
    <w:p w14:paraId="6931B452" w14:textId="77777777" w:rsidR="006D3B02" w:rsidRPr="00D55C4E" w:rsidRDefault="006D3B02" w:rsidP="00D55C4E">
      <w:pPr>
        <w:spacing w:line="360" w:lineRule="auto"/>
        <w:jc w:val="both"/>
        <w:rPr>
          <w:rFonts w:ascii="Arial" w:eastAsiaTheme="minorEastAsia" w:hAnsi="Arial" w:cs="Arial"/>
          <w:sz w:val="22"/>
          <w:szCs w:val="22"/>
        </w:rPr>
      </w:pPr>
      <w:r w:rsidRPr="00D55C4E">
        <w:rPr>
          <w:rFonts w:ascii="Arial" w:hAnsi="Arial" w:cs="Arial"/>
          <w:iCs/>
          <w:color w:val="000000" w:themeColor="text1"/>
          <w:sz w:val="22"/>
          <w:szCs w:val="22"/>
          <w:u w:val="single"/>
        </w:rPr>
        <w:t>NdFeB:PDMS mass ratio</w:t>
      </w:r>
      <w:r w:rsidRPr="00D55C4E">
        <w:rPr>
          <w:rFonts w:ascii="Arial" w:hAnsi="Arial" w:cs="Arial"/>
          <w:iCs/>
          <w:color w:val="000000" w:themeColor="text1"/>
          <w:sz w:val="22"/>
          <w:szCs w:val="22"/>
        </w:rPr>
        <w:t xml:space="preserve"> was another, yet less impactful, mechanical tuning parameter to improve the effective elastic modulus of EndoBot (</w:t>
      </w:r>
      <w:r w:rsidRPr="00D55C4E">
        <w:rPr>
          <w:rFonts w:ascii="Arial" w:eastAsiaTheme="minorEastAsia" w:hAnsi="Arial" w:cs="Arial"/>
          <w:b/>
          <w:bCs/>
          <w:sz w:val="22"/>
          <w:szCs w:val="22"/>
        </w:rPr>
        <w:t>|</w:t>
      </w:r>
      <w:r w:rsidRPr="005109FD">
        <w:rPr>
          <w:rFonts w:ascii="Arial" w:eastAsiaTheme="minorEastAsia" w:hAnsi="Arial" w:cs="Arial"/>
          <w:b/>
          <w:bCs/>
          <w:i/>
          <w:iCs/>
          <w:sz w:val="22"/>
          <w:szCs w:val="22"/>
        </w:rPr>
        <w:t>F</w:t>
      </w:r>
      <w:r w:rsidRPr="005109FD">
        <w:rPr>
          <w:rFonts w:ascii="Arial" w:eastAsiaTheme="minorEastAsia" w:hAnsi="Arial" w:cs="Arial"/>
          <w:sz w:val="22"/>
          <w:szCs w:val="22"/>
          <w:vertAlign w:val="subscript"/>
        </w:rPr>
        <w:t>intrinsic</w:t>
      </w:r>
      <w:r w:rsidRPr="00D55C4E">
        <w:rPr>
          <w:rFonts w:ascii="Arial" w:eastAsiaTheme="minorEastAsia" w:hAnsi="Arial" w:cs="Arial"/>
          <w:b/>
          <w:bCs/>
          <w:sz w:val="22"/>
          <w:szCs w:val="22"/>
        </w:rPr>
        <w:t xml:space="preserve">| </w:t>
      </w:r>
      <w:r w:rsidRPr="00D55C4E">
        <w:rPr>
          <w:rFonts w:ascii="Arial" w:eastAsiaTheme="minorEastAsia" w:hAnsi="Arial" w:cs="Arial"/>
          <w:sz w:val="22"/>
          <w:szCs w:val="22"/>
        </w:rPr>
        <w:sym w:font="Symbol" w:char="F0B5"/>
      </w:r>
      <w:r w:rsidRPr="00D55C4E">
        <w:rPr>
          <w:rFonts w:ascii="Arial" w:eastAsiaTheme="minorEastAsia" w:hAnsi="Arial" w:cs="Arial"/>
          <w:sz w:val="22"/>
          <w:szCs w:val="22"/>
        </w:rPr>
        <w:t xml:space="preserve"> (</w:t>
      </w:r>
      <w:r w:rsidRPr="00D55C4E">
        <w:rPr>
          <w:rFonts w:ascii="Arial" w:hAnsi="Arial" w:cs="Arial"/>
          <w:sz w:val="22"/>
          <w:szCs w:val="22"/>
        </w:rPr>
        <w:t>NdFeB:PDMS mass ratio)</w:t>
      </w:r>
      <w:r w:rsidRPr="00D55C4E">
        <w:rPr>
          <w:rFonts w:ascii="Arial" w:eastAsiaTheme="minorEastAsia" w:hAnsi="Arial" w:cs="Arial"/>
          <w:sz w:val="22"/>
          <w:szCs w:val="22"/>
          <w:vertAlign w:val="superscript"/>
        </w:rPr>
        <w:t xml:space="preserve">1.05 </w:t>
      </w:r>
      <w:r w:rsidRPr="00D55C4E">
        <w:rPr>
          <w:rFonts w:ascii="Arial" w:eastAsiaTheme="minorEastAsia" w:hAnsi="Arial" w:cs="Arial"/>
          <w:sz w:val="22"/>
          <w:szCs w:val="22"/>
        </w:rPr>
        <w:t>), and its stability against blood flow. A key advantage of this approach was, however, is to improve the device performance</w:t>
      </w:r>
      <w:r w:rsidRPr="00D55C4E">
        <w:rPr>
          <w:rFonts w:ascii="Arial" w:eastAsiaTheme="minorEastAsia" w:hAnsi="Arial" w:cs="Arial"/>
          <w:sz w:val="22"/>
          <w:szCs w:val="22"/>
          <w:vertAlign w:val="superscript"/>
        </w:rPr>
        <w:t xml:space="preserve"> </w:t>
      </w:r>
      <w:r w:rsidRPr="00D55C4E">
        <w:rPr>
          <w:rFonts w:ascii="Arial" w:hAnsi="Arial" w:cs="Arial"/>
          <w:iCs/>
          <w:color w:val="000000" w:themeColor="text1"/>
          <w:sz w:val="22"/>
          <w:szCs w:val="22"/>
        </w:rPr>
        <w:t>without detrimenting vascular patency as opposed to thickness tuning.</w:t>
      </w:r>
      <w:r w:rsidRPr="00D55C4E">
        <w:rPr>
          <w:rFonts w:ascii="Arial" w:eastAsiaTheme="minorEastAsia" w:hAnsi="Arial" w:cs="Arial"/>
          <w:sz w:val="22"/>
          <w:szCs w:val="22"/>
        </w:rPr>
        <w:t xml:space="preserve"> </w:t>
      </w:r>
      <w:r w:rsidRPr="00D55C4E">
        <w:rPr>
          <w:rFonts w:ascii="Arial" w:hAnsi="Arial" w:cs="Arial"/>
          <w:iCs/>
          <w:color w:val="000000" w:themeColor="text1"/>
          <w:sz w:val="22"/>
          <w:szCs w:val="22"/>
        </w:rPr>
        <w:t xml:space="preserve">Within the soft elastomeric body, NdFeB powder functioned as mechanical reinforcement, increasing structural stiffness as its relative concentration rose. This led to a corresponding increase in intrinsic radial force and pressure (from 0.1 kPa to 1.0 kPa), which in turn enhanced resistance to luminal flow. A caveat is that this reinforcement also slightly reduced the ability to deform effectively with magnetic actuation, from 50% down to 42%. </w:t>
      </w:r>
    </w:p>
    <w:p w14:paraId="32DF8E86" w14:textId="51366EDC" w:rsidR="006D3B02" w:rsidRPr="00D55C4E" w:rsidRDefault="006D3B02" w:rsidP="00D55C4E">
      <w:pPr>
        <w:spacing w:line="360" w:lineRule="auto"/>
        <w:ind w:firstLine="360"/>
        <w:jc w:val="both"/>
        <w:rPr>
          <w:rFonts w:ascii="Arial" w:hAnsi="Arial" w:cs="Arial"/>
          <w:iCs/>
          <w:color w:val="000000" w:themeColor="text1"/>
          <w:sz w:val="22"/>
          <w:szCs w:val="22"/>
        </w:rPr>
      </w:pPr>
      <w:r w:rsidRPr="00D55C4E">
        <w:rPr>
          <w:rFonts w:ascii="Arial" w:hAnsi="Arial" w:cs="Arial"/>
          <w:iCs/>
          <w:color w:val="000000" w:themeColor="text1"/>
          <w:sz w:val="22"/>
          <w:szCs w:val="22"/>
        </w:rPr>
        <w:t>An additional and substantial benefit of increased NdFeB content was enhanced radio</w:t>
      </w:r>
      <w:r w:rsidR="00A453D5">
        <w:rPr>
          <w:rFonts w:ascii="Arial" w:hAnsi="Arial" w:cs="Arial"/>
          <w:iCs/>
          <w:color w:val="000000" w:themeColor="text1"/>
          <w:sz w:val="22"/>
          <w:szCs w:val="22"/>
        </w:rPr>
        <w:t>-o</w:t>
      </w:r>
      <w:r w:rsidRPr="00D55C4E">
        <w:rPr>
          <w:rFonts w:ascii="Arial" w:hAnsi="Arial" w:cs="Arial"/>
          <w:iCs/>
          <w:color w:val="000000" w:themeColor="text1"/>
          <w:sz w:val="22"/>
          <w:szCs w:val="22"/>
        </w:rPr>
        <w:t xml:space="preserve">pacity </w:t>
      </w:r>
      <w:r w:rsidRPr="00D55C4E">
        <w:rPr>
          <w:rFonts w:ascii="Arial" w:hAnsi="Arial" w:cs="Arial"/>
          <w:b/>
          <w:bCs/>
          <w:iCs/>
          <w:color w:val="000000" w:themeColor="text1"/>
          <w:sz w:val="22"/>
          <w:szCs w:val="22"/>
        </w:rPr>
        <w:t>(</w:t>
      </w:r>
      <w:r w:rsidRPr="00501B0C">
        <w:rPr>
          <w:rFonts w:ascii="Arial" w:hAnsi="Arial" w:cs="Arial"/>
          <w:iCs/>
          <w:color w:val="000000" w:themeColor="text1"/>
          <w:sz w:val="22"/>
          <w:szCs w:val="22"/>
        </w:rPr>
        <w:t xml:space="preserve">Fig. </w:t>
      </w:r>
      <w:r w:rsidR="000B335C">
        <w:rPr>
          <w:rFonts w:ascii="Arial" w:hAnsi="Arial" w:cs="Arial"/>
          <w:iCs/>
          <w:color w:val="000000" w:themeColor="text1"/>
          <w:sz w:val="22"/>
          <w:szCs w:val="22"/>
        </w:rPr>
        <w:t>7</w:t>
      </w:r>
      <w:r w:rsidRPr="00501B0C">
        <w:rPr>
          <w:rFonts w:ascii="Arial" w:hAnsi="Arial" w:cs="Arial"/>
          <w:iCs/>
          <w:color w:val="000000" w:themeColor="text1"/>
          <w:sz w:val="22"/>
          <w:szCs w:val="22"/>
        </w:rPr>
        <w:t>B</w:t>
      </w:r>
      <w:r w:rsidRPr="00D55C4E">
        <w:rPr>
          <w:rFonts w:ascii="Arial" w:hAnsi="Arial" w:cs="Arial"/>
          <w:b/>
          <w:bCs/>
          <w:iCs/>
          <w:color w:val="000000" w:themeColor="text1"/>
          <w:sz w:val="22"/>
          <w:szCs w:val="22"/>
        </w:rPr>
        <w:t>)</w:t>
      </w:r>
      <w:r w:rsidRPr="00D55C4E">
        <w:rPr>
          <w:rFonts w:ascii="Arial" w:hAnsi="Arial" w:cs="Arial"/>
          <w:iCs/>
          <w:color w:val="000000" w:themeColor="text1"/>
          <w:sz w:val="22"/>
          <w:szCs w:val="22"/>
        </w:rPr>
        <w:t>. EndoBot constructed with a 4:1 NdFeB:PDMS ratio exhibited superior X-ray visibility, exceeding the clinical imaging standard provided by Omnipaque™. This feature is critical for real-time fluoroscopic tracking and clinical translation.</w:t>
      </w:r>
    </w:p>
    <w:p w14:paraId="456B7143" w14:textId="77777777" w:rsidR="006D3B02" w:rsidRPr="00D55C4E" w:rsidRDefault="006D3B02" w:rsidP="00D55C4E">
      <w:pPr>
        <w:spacing w:line="360" w:lineRule="auto"/>
        <w:ind w:firstLine="360"/>
        <w:jc w:val="both"/>
        <w:rPr>
          <w:rFonts w:ascii="Arial" w:hAnsi="Arial" w:cs="Arial"/>
          <w:iCs/>
          <w:color w:val="000000" w:themeColor="text1"/>
          <w:sz w:val="22"/>
          <w:szCs w:val="22"/>
        </w:rPr>
      </w:pPr>
      <w:r w:rsidRPr="00D55C4E">
        <w:rPr>
          <w:rFonts w:ascii="Arial" w:hAnsi="Arial" w:cs="Arial"/>
          <w:iCs/>
          <w:color w:val="000000" w:themeColor="text1"/>
          <w:sz w:val="22"/>
          <w:szCs w:val="22"/>
        </w:rPr>
        <w:t>Therefore, by balancing improved flow stability, acceptable structural stiffness, and exceptional fluoroscopic visibility, we selected 4:1 NdFeB:PDMS ratio as the optimal formulation for the yield design.</w:t>
      </w:r>
    </w:p>
    <w:p w14:paraId="45E4F53A" w14:textId="77777777" w:rsidR="006D3B02" w:rsidRPr="00D55C4E" w:rsidRDefault="006D3B02" w:rsidP="004C6D2B">
      <w:pPr>
        <w:spacing w:line="360" w:lineRule="auto"/>
        <w:ind w:firstLine="360"/>
        <w:jc w:val="both"/>
        <w:rPr>
          <w:rFonts w:ascii="Arial" w:hAnsi="Arial" w:cs="Arial"/>
          <w:iCs/>
          <w:color w:val="000000" w:themeColor="text1"/>
          <w:sz w:val="22"/>
          <w:szCs w:val="22"/>
        </w:rPr>
      </w:pPr>
      <w:r w:rsidRPr="00D55C4E">
        <w:rPr>
          <w:rFonts w:ascii="Arial" w:hAnsi="Arial" w:cs="Arial"/>
          <w:iCs/>
          <w:color w:val="000000" w:themeColor="text1"/>
          <w:sz w:val="22"/>
          <w:szCs w:val="22"/>
          <w:u w:val="single"/>
        </w:rPr>
        <w:t>PDMS base-to-crosslinker ratio</w:t>
      </w:r>
      <w:r w:rsidRPr="00D55C4E">
        <w:rPr>
          <w:rFonts w:ascii="Arial" w:hAnsi="Arial" w:cs="Arial"/>
          <w:iCs/>
          <w:color w:val="000000" w:themeColor="text1"/>
          <w:sz w:val="22"/>
          <w:szCs w:val="22"/>
        </w:rPr>
        <w:t xml:space="preserve"> was useful to fine tune the elasticity of EndoBot, allowing for reductions in radial pressure and improvements in conformal deformation capacity without compromising X-ray visibility (as opposed to NdFeB:PDMS ratio) and vascular patency (as opposed to tuning </w:t>
      </w:r>
      <w:r w:rsidRPr="00D55C4E">
        <w:rPr>
          <w:rFonts w:ascii="Arial" w:hAnsi="Arial" w:cs="Arial"/>
          <w:i/>
          <w:color w:val="000000" w:themeColor="text1"/>
          <w:sz w:val="22"/>
          <w:szCs w:val="22"/>
        </w:rPr>
        <w:t>T</w:t>
      </w:r>
      <w:r w:rsidRPr="00D55C4E">
        <w:rPr>
          <w:rFonts w:ascii="Arial" w:hAnsi="Arial" w:cs="Arial"/>
          <w:iCs/>
          <w:color w:val="000000" w:themeColor="text1"/>
          <w:sz w:val="22"/>
          <w:szCs w:val="22"/>
        </w:rPr>
        <w:t xml:space="preserve">). Notably, variations in the base-to-crosslinker ratio had minimal impact on recovery rate after compressive strain and stability under blood flow. </w:t>
      </w:r>
    </w:p>
    <w:p w14:paraId="7BA07C65" w14:textId="072B570D" w:rsidR="006D3B02" w:rsidRPr="00D55C4E" w:rsidRDefault="006D3B02" w:rsidP="00D55C4E">
      <w:pPr>
        <w:spacing w:line="360" w:lineRule="auto"/>
        <w:ind w:firstLine="360"/>
        <w:jc w:val="both"/>
        <w:rPr>
          <w:rFonts w:ascii="Arial" w:hAnsi="Arial" w:cs="Arial"/>
          <w:iCs/>
          <w:color w:val="000000" w:themeColor="text1"/>
          <w:sz w:val="22"/>
          <w:szCs w:val="22"/>
        </w:rPr>
      </w:pPr>
      <w:r w:rsidRPr="00D55C4E">
        <w:rPr>
          <w:rFonts w:ascii="Arial" w:hAnsi="Arial" w:cs="Arial"/>
          <w:iCs/>
          <w:color w:val="000000" w:themeColor="text1"/>
          <w:sz w:val="22"/>
          <w:szCs w:val="22"/>
        </w:rPr>
        <w:t xml:space="preserve">As a </w:t>
      </w:r>
      <w:r w:rsidR="00F85AC0" w:rsidRPr="00D55C4E">
        <w:rPr>
          <w:rFonts w:ascii="Arial" w:hAnsi="Arial" w:cs="Arial"/>
          <w:iCs/>
          <w:color w:val="000000" w:themeColor="text1"/>
          <w:sz w:val="22"/>
          <w:szCs w:val="22"/>
        </w:rPr>
        <w:t>result</w:t>
      </w:r>
      <w:r w:rsidR="005A3FE4">
        <w:rPr>
          <w:rFonts w:ascii="Arial" w:hAnsi="Arial" w:cs="Arial"/>
          <w:iCs/>
          <w:color w:val="000000" w:themeColor="text1"/>
          <w:sz w:val="22"/>
          <w:szCs w:val="22"/>
        </w:rPr>
        <w:t>,</w:t>
      </w:r>
      <w:r w:rsidR="00F85AC0" w:rsidRPr="00D55C4E">
        <w:rPr>
          <w:rFonts w:ascii="Arial" w:hAnsi="Arial" w:cs="Arial"/>
          <w:iCs/>
          <w:color w:val="000000" w:themeColor="text1"/>
          <w:sz w:val="22"/>
          <w:szCs w:val="22"/>
        </w:rPr>
        <w:t xml:space="preserve"> we</w:t>
      </w:r>
      <w:r w:rsidRPr="00D55C4E">
        <w:rPr>
          <w:rFonts w:ascii="Arial" w:hAnsi="Arial" w:cs="Arial"/>
          <w:iCs/>
          <w:color w:val="000000" w:themeColor="text1"/>
          <w:sz w:val="22"/>
          <w:szCs w:val="22"/>
        </w:rPr>
        <w:t xml:space="preserve"> selected 10:1 base-to-crosslinker ratio as the optimal formulation, </w:t>
      </w:r>
      <w:r w:rsidR="00F85AC0" w:rsidRPr="00D55C4E">
        <w:rPr>
          <w:rFonts w:ascii="Arial" w:hAnsi="Arial" w:cs="Arial"/>
          <w:iCs/>
          <w:color w:val="000000" w:themeColor="text1"/>
          <w:sz w:val="22"/>
          <w:szCs w:val="22"/>
        </w:rPr>
        <w:t>which</w:t>
      </w:r>
      <w:r w:rsidRPr="00D55C4E">
        <w:rPr>
          <w:rFonts w:ascii="Arial" w:hAnsi="Arial" w:cs="Arial"/>
          <w:iCs/>
          <w:color w:val="000000" w:themeColor="text1"/>
          <w:sz w:val="22"/>
          <w:szCs w:val="22"/>
        </w:rPr>
        <w:t xml:space="preserve"> consistently yielded the lowest radial pressure and highest conformal deformation, and hence was selected as the optimal formulation for elastic fine-tuning in the final device design.</w:t>
      </w:r>
    </w:p>
    <w:p w14:paraId="56D13616" w14:textId="77777777" w:rsidR="006D3B02" w:rsidRPr="00D55C4E" w:rsidRDefault="006D3B02" w:rsidP="00D55C4E">
      <w:pPr>
        <w:spacing w:line="360" w:lineRule="auto"/>
        <w:jc w:val="both"/>
        <w:rPr>
          <w:rFonts w:ascii="Arial" w:eastAsiaTheme="minorEastAsia" w:hAnsi="Arial" w:cs="Arial"/>
          <w:sz w:val="22"/>
          <w:szCs w:val="22"/>
        </w:rPr>
      </w:pPr>
    </w:p>
    <w:p w14:paraId="3314CC86" w14:textId="77777777" w:rsidR="006D3B02" w:rsidRPr="00D55C4E" w:rsidRDefault="006D3B02" w:rsidP="00D55C4E">
      <w:pPr>
        <w:spacing w:line="360" w:lineRule="auto"/>
        <w:jc w:val="both"/>
        <w:rPr>
          <w:rFonts w:ascii="Arial" w:eastAsiaTheme="minorEastAsia" w:hAnsi="Arial" w:cs="Arial"/>
          <w:sz w:val="22"/>
          <w:szCs w:val="22"/>
        </w:rPr>
      </w:pPr>
    </w:p>
    <w:p w14:paraId="3FF7050D" w14:textId="77777777" w:rsidR="006D3B02" w:rsidRPr="00D55C4E" w:rsidRDefault="006D3B02" w:rsidP="00D55C4E">
      <w:pPr>
        <w:spacing w:line="360" w:lineRule="auto"/>
        <w:jc w:val="both"/>
        <w:rPr>
          <w:rFonts w:ascii="Arial" w:eastAsiaTheme="minorEastAsia" w:hAnsi="Arial" w:cs="Arial"/>
          <w:sz w:val="22"/>
          <w:szCs w:val="22"/>
        </w:rPr>
      </w:pPr>
    </w:p>
    <w:p w14:paraId="02898B6F" w14:textId="77777777" w:rsidR="006D3B02" w:rsidRPr="00D55C4E" w:rsidRDefault="006D3B02" w:rsidP="00D55C4E">
      <w:pPr>
        <w:spacing w:line="360" w:lineRule="auto"/>
        <w:jc w:val="both"/>
        <w:rPr>
          <w:rFonts w:ascii="Arial" w:eastAsiaTheme="minorEastAsia" w:hAnsi="Arial" w:cs="Arial"/>
          <w:sz w:val="22"/>
          <w:szCs w:val="22"/>
        </w:rPr>
      </w:pPr>
    </w:p>
    <w:p w14:paraId="71B6CE47" w14:textId="77777777" w:rsidR="006D3B02" w:rsidRPr="00D55C4E" w:rsidRDefault="006D3B02" w:rsidP="00D55C4E">
      <w:pPr>
        <w:spacing w:line="360" w:lineRule="auto"/>
        <w:jc w:val="both"/>
        <w:rPr>
          <w:rFonts w:ascii="Arial" w:eastAsiaTheme="minorEastAsia" w:hAnsi="Arial" w:cs="Arial"/>
          <w:sz w:val="22"/>
          <w:szCs w:val="22"/>
        </w:rPr>
      </w:pPr>
    </w:p>
    <w:p w14:paraId="0D147967" w14:textId="77777777" w:rsidR="006D3B02" w:rsidRPr="00D55C4E" w:rsidRDefault="006D3B02" w:rsidP="00D55C4E">
      <w:pPr>
        <w:spacing w:line="360" w:lineRule="auto"/>
        <w:jc w:val="both"/>
        <w:rPr>
          <w:rFonts w:ascii="Arial" w:eastAsiaTheme="minorEastAsia" w:hAnsi="Arial" w:cs="Arial"/>
          <w:sz w:val="22"/>
          <w:szCs w:val="22"/>
        </w:rPr>
      </w:pPr>
    </w:p>
    <w:p w14:paraId="65821558" w14:textId="77777777" w:rsidR="006D3B02" w:rsidRPr="00D55C4E" w:rsidRDefault="006D3B02" w:rsidP="00D55C4E">
      <w:pPr>
        <w:spacing w:line="360" w:lineRule="auto"/>
        <w:jc w:val="both"/>
        <w:rPr>
          <w:rFonts w:ascii="Arial" w:eastAsiaTheme="minorEastAsia" w:hAnsi="Arial" w:cs="Arial"/>
          <w:sz w:val="22"/>
          <w:szCs w:val="22"/>
        </w:rPr>
      </w:pPr>
    </w:p>
    <w:p w14:paraId="4A79C243" w14:textId="77777777" w:rsidR="006D3B02" w:rsidRPr="00D55C4E" w:rsidRDefault="006D3B02" w:rsidP="00D55C4E">
      <w:pPr>
        <w:spacing w:line="360" w:lineRule="auto"/>
        <w:jc w:val="both"/>
        <w:rPr>
          <w:rFonts w:ascii="Arial" w:eastAsiaTheme="minorEastAsia" w:hAnsi="Arial" w:cs="Arial"/>
          <w:sz w:val="22"/>
          <w:szCs w:val="22"/>
        </w:rPr>
      </w:pPr>
    </w:p>
    <w:p w14:paraId="3C1E5065" w14:textId="77777777" w:rsidR="006D3B02" w:rsidRPr="00D55C4E" w:rsidRDefault="006D3B02" w:rsidP="00D55C4E">
      <w:pPr>
        <w:spacing w:line="360" w:lineRule="auto"/>
        <w:jc w:val="both"/>
        <w:rPr>
          <w:rFonts w:ascii="Arial" w:eastAsiaTheme="minorEastAsia" w:hAnsi="Arial" w:cs="Arial"/>
          <w:sz w:val="22"/>
          <w:szCs w:val="22"/>
        </w:rPr>
      </w:pPr>
    </w:p>
    <w:p w14:paraId="2FDAA6B3" w14:textId="7AF238B5" w:rsidR="006D3B02" w:rsidRPr="00D55C4E" w:rsidRDefault="008403EF" w:rsidP="00D55C4E">
      <w:pPr>
        <w:spacing w:line="360" w:lineRule="auto"/>
        <w:rPr>
          <w:rFonts w:ascii="Arial" w:hAnsi="Arial" w:cs="Arial"/>
          <w:sz w:val="22"/>
          <w:szCs w:val="22"/>
        </w:rPr>
      </w:pPr>
      <w:r>
        <w:rPr>
          <w:rFonts w:ascii="Arial" w:hAnsi="Arial" w:cs="Arial"/>
          <w:noProof/>
          <w:sz w:val="22"/>
          <w:szCs w:val="22"/>
          <w14:ligatures w14:val="standardContextual"/>
        </w:rPr>
        <w:drawing>
          <wp:inline distT="0" distB="0" distL="0" distR="0" wp14:anchorId="17C6FD31" wp14:editId="16C851B6">
            <wp:extent cx="5943600" cy="5585460"/>
            <wp:effectExtent l="0" t="0" r="0" b="0"/>
            <wp:docPr id="1636602716" name="Picture 10" descr="A group of graphs and diagra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602716" name="Picture 10" descr="A group of graphs and diagrams&#10;&#10;AI-generated content may be incorrec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5585460"/>
                    </a:xfrm>
                    <a:prstGeom prst="rect">
                      <a:avLst/>
                    </a:prstGeom>
                  </pic:spPr>
                </pic:pic>
              </a:graphicData>
            </a:graphic>
          </wp:inline>
        </w:drawing>
      </w:r>
    </w:p>
    <w:p w14:paraId="7239E775" w14:textId="3047DA32" w:rsidR="006D3B02" w:rsidRPr="00D55C4E" w:rsidRDefault="006D3B02" w:rsidP="00D55C4E">
      <w:pPr>
        <w:spacing w:line="360" w:lineRule="auto"/>
        <w:jc w:val="both"/>
        <w:rPr>
          <w:rFonts w:ascii="Arial" w:hAnsi="Arial" w:cs="Arial"/>
          <w:sz w:val="22"/>
          <w:szCs w:val="22"/>
        </w:rPr>
      </w:pPr>
      <w:r w:rsidRPr="00D55C4E">
        <w:rPr>
          <w:rFonts w:ascii="Arial" w:hAnsi="Arial" w:cs="Arial"/>
          <w:b/>
          <w:bCs/>
          <w:sz w:val="22"/>
          <w:szCs w:val="22"/>
        </w:rPr>
        <w:t>Figure S</w:t>
      </w:r>
      <w:r w:rsidR="000B335C">
        <w:rPr>
          <w:rFonts w:ascii="Arial" w:hAnsi="Arial" w:cs="Arial"/>
          <w:b/>
          <w:bCs/>
          <w:sz w:val="22"/>
          <w:szCs w:val="22"/>
        </w:rPr>
        <w:t>7</w:t>
      </w:r>
      <w:r w:rsidRPr="00D55C4E">
        <w:rPr>
          <w:rFonts w:ascii="Arial" w:hAnsi="Arial" w:cs="Arial"/>
          <w:b/>
          <w:bCs/>
          <w:sz w:val="22"/>
          <w:szCs w:val="22"/>
        </w:rPr>
        <w:t>. Intrinsic |</w:t>
      </w:r>
      <w:r w:rsidRPr="003041B9">
        <w:rPr>
          <w:rFonts w:ascii="Arial" w:eastAsiaTheme="minorEastAsia" w:hAnsi="Arial" w:cs="Arial"/>
          <w:b/>
          <w:bCs/>
          <w:i/>
          <w:iCs/>
          <w:sz w:val="22"/>
          <w:szCs w:val="22"/>
        </w:rPr>
        <w:t>F</w:t>
      </w:r>
      <w:r w:rsidRPr="003041B9">
        <w:rPr>
          <w:rFonts w:ascii="Arial" w:eastAsiaTheme="minorEastAsia" w:hAnsi="Arial" w:cs="Arial"/>
          <w:sz w:val="22"/>
          <w:szCs w:val="22"/>
          <w:vertAlign w:val="subscript"/>
        </w:rPr>
        <w:t>intrinsic</w:t>
      </w:r>
      <w:r w:rsidRPr="00D55C4E">
        <w:rPr>
          <w:rFonts w:ascii="Arial" w:hAnsi="Arial" w:cs="Arial"/>
          <w:b/>
          <w:bCs/>
          <w:sz w:val="22"/>
          <w:szCs w:val="22"/>
        </w:rPr>
        <w:t>| and extrinsic |</w:t>
      </w:r>
      <w:r w:rsidRPr="003041B9">
        <w:rPr>
          <w:rFonts w:ascii="Arial" w:eastAsiaTheme="minorEastAsia" w:hAnsi="Arial" w:cs="Arial"/>
          <w:b/>
          <w:bCs/>
          <w:i/>
          <w:iCs/>
          <w:sz w:val="22"/>
          <w:szCs w:val="22"/>
        </w:rPr>
        <w:t>F</w:t>
      </w:r>
      <w:r w:rsidRPr="003041B9">
        <w:rPr>
          <w:rFonts w:ascii="Arial" w:eastAsiaTheme="minorEastAsia" w:hAnsi="Arial" w:cs="Arial"/>
          <w:sz w:val="22"/>
          <w:szCs w:val="22"/>
          <w:vertAlign w:val="subscript"/>
        </w:rPr>
        <w:t>extrinsic</w:t>
      </w:r>
      <w:r w:rsidRPr="00D55C4E">
        <w:rPr>
          <w:rFonts w:ascii="Arial" w:hAnsi="Arial" w:cs="Arial"/>
          <w:b/>
          <w:bCs/>
          <w:sz w:val="22"/>
          <w:szCs w:val="22"/>
        </w:rPr>
        <w:t xml:space="preserve">| radial force dynamics of EB3.6. </w:t>
      </w:r>
      <w:r w:rsidRPr="00D55C4E">
        <w:rPr>
          <w:rFonts w:ascii="Arial" w:hAnsi="Arial" w:cs="Arial"/>
          <w:sz w:val="22"/>
          <w:szCs w:val="22"/>
        </w:rPr>
        <w:t>(A)</w:t>
      </w:r>
      <w:r w:rsidRPr="00D55C4E">
        <w:rPr>
          <w:rFonts w:ascii="Arial" w:hAnsi="Arial" w:cs="Arial"/>
          <w:b/>
          <w:bCs/>
          <w:sz w:val="22"/>
          <w:szCs w:val="22"/>
        </w:rPr>
        <w:t xml:space="preserve"> </w:t>
      </w:r>
      <w:r w:rsidRPr="00D55C4E">
        <w:rPr>
          <w:rFonts w:ascii="Arial" w:hAnsi="Arial" w:cs="Arial"/>
          <w:sz w:val="22"/>
          <w:szCs w:val="22"/>
        </w:rPr>
        <w:t>(B)</w:t>
      </w:r>
      <w:r w:rsidRPr="00D55C4E">
        <w:rPr>
          <w:rFonts w:ascii="Arial" w:hAnsi="Arial" w:cs="Arial"/>
          <w:b/>
          <w:bCs/>
          <w:sz w:val="22"/>
          <w:szCs w:val="22"/>
        </w:rPr>
        <w:t xml:space="preserve"> </w:t>
      </w:r>
      <w:r w:rsidRPr="00D55C4E">
        <w:rPr>
          <w:rFonts w:ascii="Arial" w:hAnsi="Arial" w:cs="Arial"/>
          <w:sz w:val="22"/>
          <w:szCs w:val="22"/>
        </w:rPr>
        <w:t xml:space="preserve">and (C) Radial forces with respect to the EndoBot thickness. </w:t>
      </w:r>
      <w:r w:rsidRPr="003041B9">
        <w:rPr>
          <w:rFonts w:ascii="Arial" w:hAnsi="Arial" w:cs="Arial"/>
          <w:i/>
          <w:iCs/>
          <w:sz w:val="22"/>
          <w:szCs w:val="22"/>
        </w:rPr>
        <w:t>E</w:t>
      </w:r>
      <w:r w:rsidRPr="00D55C4E">
        <w:rPr>
          <w:rFonts w:ascii="Arial" w:hAnsi="Arial" w:cs="Arial"/>
          <w:sz w:val="22"/>
          <w:szCs w:val="22"/>
          <w:vertAlign w:val="subscript"/>
        </w:rPr>
        <w:t>0.1</w:t>
      </w:r>
      <w:r w:rsidRPr="00D55C4E">
        <w:rPr>
          <w:rFonts w:ascii="Arial" w:hAnsi="Arial" w:cs="Arial"/>
          <w:sz w:val="22"/>
          <w:szCs w:val="22"/>
        </w:rPr>
        <w:t xml:space="preserve">, </w:t>
      </w:r>
      <w:r w:rsidRPr="003041B9">
        <w:rPr>
          <w:rFonts w:ascii="Arial" w:hAnsi="Arial" w:cs="Arial"/>
          <w:i/>
          <w:iCs/>
          <w:sz w:val="22"/>
          <w:szCs w:val="22"/>
        </w:rPr>
        <w:t>E</w:t>
      </w:r>
      <w:r w:rsidRPr="00D55C4E">
        <w:rPr>
          <w:rFonts w:ascii="Arial" w:hAnsi="Arial" w:cs="Arial"/>
          <w:sz w:val="22"/>
          <w:szCs w:val="22"/>
          <w:vertAlign w:val="subscript"/>
        </w:rPr>
        <w:t>0.2</w:t>
      </w:r>
      <w:r w:rsidRPr="00D55C4E">
        <w:rPr>
          <w:rFonts w:ascii="Arial" w:hAnsi="Arial" w:cs="Arial"/>
          <w:sz w:val="22"/>
          <w:szCs w:val="22"/>
        </w:rPr>
        <w:t xml:space="preserve"> and </w:t>
      </w:r>
      <w:r w:rsidRPr="003041B9">
        <w:rPr>
          <w:rFonts w:ascii="Arial" w:hAnsi="Arial" w:cs="Arial"/>
          <w:i/>
          <w:iCs/>
          <w:sz w:val="22"/>
          <w:szCs w:val="22"/>
        </w:rPr>
        <w:t>E</w:t>
      </w:r>
      <w:r w:rsidRPr="00D55C4E">
        <w:rPr>
          <w:rFonts w:ascii="Arial" w:hAnsi="Arial" w:cs="Arial"/>
          <w:sz w:val="22"/>
          <w:szCs w:val="22"/>
          <w:vertAlign w:val="subscript"/>
        </w:rPr>
        <w:t>0.4</w:t>
      </w:r>
      <w:r w:rsidRPr="00D55C4E">
        <w:rPr>
          <w:rFonts w:ascii="Arial" w:hAnsi="Arial" w:cs="Arial"/>
          <w:sz w:val="22"/>
          <w:szCs w:val="22"/>
        </w:rPr>
        <w:t xml:space="preserve"> denote the effective elastic modulus with 0.1-, 0.2- and 0.4-mm </w:t>
      </w:r>
      <w:r w:rsidR="006561A7" w:rsidRPr="00D55C4E">
        <w:rPr>
          <w:rFonts w:ascii="Arial" w:hAnsi="Arial" w:cs="Arial"/>
          <w:sz w:val="22"/>
          <w:szCs w:val="22"/>
        </w:rPr>
        <w:t>Endo</w:t>
      </w:r>
      <w:r w:rsidRPr="00D55C4E">
        <w:rPr>
          <w:rFonts w:ascii="Arial" w:hAnsi="Arial" w:cs="Arial"/>
          <w:sz w:val="22"/>
          <w:szCs w:val="22"/>
        </w:rPr>
        <w:t>bot thickness. (D), (E) and (F) Radial forces with respect to the NdFeB:PDMS mass ratio.</w:t>
      </w:r>
      <w:r w:rsidR="009C01B6" w:rsidRPr="00D55C4E">
        <w:rPr>
          <w:rFonts w:ascii="Arial" w:hAnsi="Arial" w:cs="Arial"/>
          <w:sz w:val="22"/>
          <w:szCs w:val="22"/>
        </w:rPr>
        <w:t xml:space="preserve"> </w:t>
      </w:r>
      <w:r w:rsidR="009C01B6" w:rsidRPr="003041B9">
        <w:rPr>
          <w:rFonts w:ascii="Arial" w:hAnsi="Arial" w:cs="Arial"/>
          <w:i/>
          <w:iCs/>
          <w:sz w:val="22"/>
          <w:szCs w:val="22"/>
        </w:rPr>
        <w:t>E</w:t>
      </w:r>
      <w:r w:rsidR="006561A7" w:rsidRPr="00D55C4E">
        <w:rPr>
          <w:rFonts w:ascii="Arial" w:hAnsi="Arial" w:cs="Arial"/>
          <w:sz w:val="22"/>
          <w:szCs w:val="22"/>
          <w:vertAlign w:val="subscript"/>
        </w:rPr>
        <w:t>1:1</w:t>
      </w:r>
      <w:r w:rsidR="009C01B6" w:rsidRPr="00D55C4E">
        <w:rPr>
          <w:rFonts w:ascii="Arial" w:hAnsi="Arial" w:cs="Arial"/>
          <w:sz w:val="22"/>
          <w:szCs w:val="22"/>
        </w:rPr>
        <w:t xml:space="preserve">, </w:t>
      </w:r>
      <w:r w:rsidR="009C01B6" w:rsidRPr="003041B9">
        <w:rPr>
          <w:rFonts w:ascii="Arial" w:hAnsi="Arial" w:cs="Arial"/>
          <w:i/>
          <w:iCs/>
          <w:sz w:val="22"/>
          <w:szCs w:val="22"/>
        </w:rPr>
        <w:t>E</w:t>
      </w:r>
      <w:r w:rsidR="006561A7" w:rsidRPr="00D55C4E">
        <w:rPr>
          <w:rFonts w:ascii="Arial" w:hAnsi="Arial" w:cs="Arial"/>
          <w:sz w:val="22"/>
          <w:szCs w:val="22"/>
          <w:vertAlign w:val="subscript"/>
        </w:rPr>
        <w:t>1:2</w:t>
      </w:r>
      <w:r w:rsidR="009C01B6" w:rsidRPr="00D55C4E">
        <w:rPr>
          <w:rFonts w:ascii="Arial" w:hAnsi="Arial" w:cs="Arial"/>
          <w:sz w:val="22"/>
          <w:szCs w:val="22"/>
        </w:rPr>
        <w:t xml:space="preserve"> and </w:t>
      </w:r>
      <w:r w:rsidR="009C01B6" w:rsidRPr="003041B9">
        <w:rPr>
          <w:rFonts w:ascii="Arial" w:hAnsi="Arial" w:cs="Arial"/>
          <w:i/>
          <w:iCs/>
          <w:sz w:val="22"/>
          <w:szCs w:val="22"/>
        </w:rPr>
        <w:t>E</w:t>
      </w:r>
      <w:r w:rsidR="009C01B6" w:rsidRPr="00D55C4E">
        <w:rPr>
          <w:rFonts w:ascii="Arial" w:hAnsi="Arial" w:cs="Arial"/>
          <w:sz w:val="22"/>
          <w:szCs w:val="22"/>
          <w:vertAlign w:val="subscript"/>
        </w:rPr>
        <w:t>4</w:t>
      </w:r>
      <w:r w:rsidR="006561A7" w:rsidRPr="00D55C4E">
        <w:rPr>
          <w:rFonts w:ascii="Arial" w:hAnsi="Arial" w:cs="Arial"/>
          <w:sz w:val="22"/>
          <w:szCs w:val="22"/>
          <w:vertAlign w:val="subscript"/>
        </w:rPr>
        <w:t>:1</w:t>
      </w:r>
      <w:r w:rsidR="009C01B6" w:rsidRPr="00D55C4E">
        <w:rPr>
          <w:rFonts w:ascii="Arial" w:hAnsi="Arial" w:cs="Arial"/>
          <w:sz w:val="22"/>
          <w:szCs w:val="22"/>
        </w:rPr>
        <w:t xml:space="preserve"> denote the effective elastic modulus with </w:t>
      </w:r>
      <w:r w:rsidR="00D556BF" w:rsidRPr="00D55C4E">
        <w:rPr>
          <w:rFonts w:ascii="Arial" w:hAnsi="Arial" w:cs="Arial"/>
          <w:sz w:val="22"/>
          <w:szCs w:val="22"/>
        </w:rPr>
        <w:t>1:1</w:t>
      </w:r>
      <w:r w:rsidR="009C01B6" w:rsidRPr="00D55C4E">
        <w:rPr>
          <w:rFonts w:ascii="Arial" w:hAnsi="Arial" w:cs="Arial"/>
          <w:sz w:val="22"/>
          <w:szCs w:val="22"/>
        </w:rPr>
        <w:t xml:space="preserve"> </w:t>
      </w:r>
      <w:r w:rsidR="00D556BF" w:rsidRPr="00D55C4E">
        <w:rPr>
          <w:rFonts w:ascii="Arial" w:hAnsi="Arial" w:cs="Arial"/>
          <w:sz w:val="22"/>
          <w:szCs w:val="22"/>
        </w:rPr>
        <w:t>2:1</w:t>
      </w:r>
      <w:r w:rsidR="009C01B6" w:rsidRPr="00D55C4E">
        <w:rPr>
          <w:rFonts w:ascii="Arial" w:hAnsi="Arial" w:cs="Arial"/>
          <w:sz w:val="22"/>
          <w:szCs w:val="22"/>
        </w:rPr>
        <w:t xml:space="preserve"> and </w:t>
      </w:r>
      <w:r w:rsidR="00D556BF" w:rsidRPr="00D55C4E">
        <w:rPr>
          <w:rFonts w:ascii="Arial" w:hAnsi="Arial" w:cs="Arial"/>
          <w:sz w:val="22"/>
          <w:szCs w:val="22"/>
        </w:rPr>
        <w:t>4:1</w:t>
      </w:r>
      <w:r w:rsidR="009C01B6" w:rsidRPr="00D55C4E">
        <w:rPr>
          <w:rFonts w:ascii="Arial" w:hAnsi="Arial" w:cs="Arial"/>
          <w:sz w:val="22"/>
          <w:szCs w:val="22"/>
        </w:rPr>
        <w:t xml:space="preserve"> </w:t>
      </w:r>
      <w:r w:rsidR="00D556BF" w:rsidRPr="00D55C4E">
        <w:rPr>
          <w:rFonts w:ascii="Arial" w:hAnsi="Arial" w:cs="Arial"/>
          <w:sz w:val="22"/>
          <w:szCs w:val="22"/>
        </w:rPr>
        <w:t>NdFeB:PDMS mass ratio</w:t>
      </w:r>
      <w:r w:rsidR="009C01B6" w:rsidRPr="00D55C4E">
        <w:rPr>
          <w:rFonts w:ascii="Arial" w:hAnsi="Arial" w:cs="Arial"/>
          <w:sz w:val="22"/>
          <w:szCs w:val="22"/>
        </w:rPr>
        <w:t xml:space="preserve">. </w:t>
      </w:r>
      <w:r w:rsidRPr="00D55C4E">
        <w:rPr>
          <w:rFonts w:ascii="Arial" w:hAnsi="Arial" w:cs="Arial"/>
          <w:sz w:val="22"/>
          <w:szCs w:val="22"/>
        </w:rPr>
        <w:t xml:space="preserve"> (G), (H) and (I) Radial forces with respect to base:crosslinker mass ratio. </w:t>
      </w:r>
      <w:r w:rsidR="00D556BF" w:rsidRPr="003041B9">
        <w:rPr>
          <w:rFonts w:ascii="Arial" w:hAnsi="Arial" w:cs="Arial"/>
          <w:i/>
          <w:iCs/>
          <w:sz w:val="22"/>
          <w:szCs w:val="22"/>
        </w:rPr>
        <w:t>E</w:t>
      </w:r>
      <w:r w:rsidR="00D556BF" w:rsidRPr="00D55C4E">
        <w:rPr>
          <w:rFonts w:ascii="Arial" w:hAnsi="Arial" w:cs="Arial"/>
          <w:sz w:val="22"/>
          <w:szCs w:val="22"/>
          <w:vertAlign w:val="subscript"/>
        </w:rPr>
        <w:t>2:1</w:t>
      </w:r>
      <w:r w:rsidR="00D556BF" w:rsidRPr="00D55C4E">
        <w:rPr>
          <w:rFonts w:ascii="Arial" w:hAnsi="Arial" w:cs="Arial"/>
          <w:sz w:val="22"/>
          <w:szCs w:val="22"/>
        </w:rPr>
        <w:t xml:space="preserve">, </w:t>
      </w:r>
      <w:r w:rsidR="00D556BF" w:rsidRPr="003041B9">
        <w:rPr>
          <w:rFonts w:ascii="Arial" w:hAnsi="Arial" w:cs="Arial"/>
          <w:i/>
          <w:iCs/>
          <w:sz w:val="22"/>
          <w:szCs w:val="22"/>
        </w:rPr>
        <w:t>E</w:t>
      </w:r>
      <w:r w:rsidR="00D556BF" w:rsidRPr="00D55C4E">
        <w:rPr>
          <w:rFonts w:ascii="Arial" w:hAnsi="Arial" w:cs="Arial"/>
          <w:sz w:val="22"/>
          <w:szCs w:val="22"/>
          <w:vertAlign w:val="subscript"/>
        </w:rPr>
        <w:t>5:1</w:t>
      </w:r>
      <w:r w:rsidR="00D556BF" w:rsidRPr="00D55C4E">
        <w:rPr>
          <w:rFonts w:ascii="Arial" w:hAnsi="Arial" w:cs="Arial"/>
          <w:sz w:val="22"/>
          <w:szCs w:val="22"/>
        </w:rPr>
        <w:t xml:space="preserve"> and </w:t>
      </w:r>
      <w:r w:rsidR="00D556BF" w:rsidRPr="003041B9">
        <w:rPr>
          <w:rFonts w:ascii="Arial" w:hAnsi="Arial" w:cs="Arial"/>
          <w:i/>
          <w:iCs/>
          <w:sz w:val="22"/>
          <w:szCs w:val="22"/>
        </w:rPr>
        <w:t>E</w:t>
      </w:r>
      <w:r w:rsidR="00D556BF" w:rsidRPr="00D55C4E">
        <w:rPr>
          <w:rFonts w:ascii="Arial" w:hAnsi="Arial" w:cs="Arial"/>
          <w:sz w:val="22"/>
          <w:szCs w:val="22"/>
          <w:vertAlign w:val="subscript"/>
        </w:rPr>
        <w:t>10:1</w:t>
      </w:r>
      <w:r w:rsidR="00D556BF" w:rsidRPr="00D55C4E">
        <w:rPr>
          <w:rFonts w:ascii="Arial" w:hAnsi="Arial" w:cs="Arial"/>
          <w:sz w:val="22"/>
          <w:szCs w:val="22"/>
        </w:rPr>
        <w:t xml:space="preserve"> denote the effective elastic modulus with </w:t>
      </w:r>
      <w:r w:rsidR="00527C8D" w:rsidRPr="00D55C4E">
        <w:rPr>
          <w:rFonts w:ascii="Arial" w:hAnsi="Arial" w:cs="Arial"/>
          <w:sz w:val="22"/>
          <w:szCs w:val="22"/>
        </w:rPr>
        <w:t>2</w:t>
      </w:r>
      <w:r w:rsidR="00D556BF" w:rsidRPr="00D55C4E">
        <w:rPr>
          <w:rFonts w:ascii="Arial" w:hAnsi="Arial" w:cs="Arial"/>
          <w:sz w:val="22"/>
          <w:szCs w:val="22"/>
        </w:rPr>
        <w:t xml:space="preserve">:1 </w:t>
      </w:r>
      <w:r w:rsidR="00527C8D" w:rsidRPr="00D55C4E">
        <w:rPr>
          <w:rFonts w:ascii="Arial" w:hAnsi="Arial" w:cs="Arial"/>
          <w:sz w:val="22"/>
          <w:szCs w:val="22"/>
        </w:rPr>
        <w:t>5</w:t>
      </w:r>
      <w:r w:rsidR="00D556BF" w:rsidRPr="00D55C4E">
        <w:rPr>
          <w:rFonts w:ascii="Arial" w:hAnsi="Arial" w:cs="Arial"/>
          <w:sz w:val="22"/>
          <w:szCs w:val="22"/>
        </w:rPr>
        <w:t xml:space="preserve">:1 and </w:t>
      </w:r>
      <w:r w:rsidR="00527C8D" w:rsidRPr="00D55C4E">
        <w:rPr>
          <w:rFonts w:ascii="Arial" w:hAnsi="Arial" w:cs="Arial"/>
          <w:sz w:val="22"/>
          <w:szCs w:val="22"/>
        </w:rPr>
        <w:t>10</w:t>
      </w:r>
      <w:r w:rsidR="00D556BF" w:rsidRPr="00D55C4E">
        <w:rPr>
          <w:rFonts w:ascii="Arial" w:hAnsi="Arial" w:cs="Arial"/>
          <w:sz w:val="22"/>
          <w:szCs w:val="22"/>
        </w:rPr>
        <w:t xml:space="preserve">:1 </w:t>
      </w:r>
      <w:r w:rsidR="00527C8D" w:rsidRPr="00D55C4E">
        <w:rPr>
          <w:rFonts w:ascii="Arial" w:hAnsi="Arial" w:cs="Arial"/>
          <w:sz w:val="22"/>
          <w:szCs w:val="22"/>
        </w:rPr>
        <w:t>base:crosslinker mass ratio</w:t>
      </w:r>
      <w:r w:rsidR="00D556BF" w:rsidRPr="00D55C4E">
        <w:rPr>
          <w:rFonts w:ascii="Arial" w:hAnsi="Arial" w:cs="Arial"/>
          <w:sz w:val="22"/>
          <w:szCs w:val="22"/>
        </w:rPr>
        <w:t xml:space="preserve">. </w:t>
      </w:r>
      <w:r w:rsidRPr="00D55C4E">
        <w:rPr>
          <w:rFonts w:ascii="Arial" w:hAnsi="Arial" w:cs="Arial"/>
          <w:sz w:val="22"/>
          <w:szCs w:val="22"/>
        </w:rPr>
        <w:t xml:space="preserve">All linear fitting lines have </w:t>
      </w:r>
      <w:r w:rsidRPr="003041B9">
        <w:rPr>
          <w:rFonts w:ascii="Arial" w:hAnsi="Arial" w:cs="Arial"/>
          <w:i/>
          <w:iCs/>
          <w:sz w:val="22"/>
          <w:szCs w:val="22"/>
        </w:rPr>
        <w:t>R</w:t>
      </w:r>
      <w:r w:rsidRPr="00D55C4E">
        <w:rPr>
          <w:rFonts w:ascii="Arial" w:hAnsi="Arial" w:cs="Arial"/>
          <w:sz w:val="22"/>
          <w:szCs w:val="22"/>
          <w:vertAlign w:val="superscript"/>
        </w:rPr>
        <w:t>2</w:t>
      </w:r>
      <w:r w:rsidRPr="00D55C4E">
        <w:rPr>
          <w:rFonts w:ascii="Arial" w:hAnsi="Arial" w:cs="Arial"/>
          <w:sz w:val="22"/>
          <w:szCs w:val="22"/>
        </w:rPr>
        <w:t xml:space="preserve"> &gt; 0.98.</w:t>
      </w:r>
    </w:p>
    <w:p w14:paraId="327169D1" w14:textId="77777777" w:rsidR="006D3B02" w:rsidRPr="00D55C4E" w:rsidRDefault="006D3B02" w:rsidP="00D55C4E">
      <w:pPr>
        <w:spacing w:line="360" w:lineRule="auto"/>
        <w:jc w:val="both"/>
        <w:rPr>
          <w:rFonts w:ascii="Arial" w:hAnsi="Arial" w:cs="Arial"/>
          <w:sz w:val="22"/>
          <w:szCs w:val="22"/>
        </w:rPr>
      </w:pPr>
    </w:p>
    <w:p w14:paraId="43F54992" w14:textId="77777777" w:rsidR="006D3B02" w:rsidRPr="00D55C4E" w:rsidRDefault="006D3B02" w:rsidP="00D55C4E">
      <w:pPr>
        <w:spacing w:line="360" w:lineRule="auto"/>
        <w:jc w:val="both"/>
        <w:rPr>
          <w:rFonts w:ascii="Arial" w:hAnsi="Arial" w:cs="Arial"/>
          <w:sz w:val="22"/>
          <w:szCs w:val="22"/>
        </w:rPr>
      </w:pPr>
    </w:p>
    <w:p w14:paraId="34144D4B" w14:textId="77777777" w:rsidR="006D3B02" w:rsidRPr="00D55C4E" w:rsidRDefault="006D3B02" w:rsidP="00D55C4E">
      <w:pPr>
        <w:spacing w:line="360" w:lineRule="auto"/>
        <w:jc w:val="both"/>
        <w:rPr>
          <w:rFonts w:ascii="Arial" w:hAnsi="Arial" w:cs="Arial"/>
          <w:sz w:val="22"/>
          <w:szCs w:val="22"/>
        </w:rPr>
      </w:pPr>
    </w:p>
    <w:p w14:paraId="2D49574B" w14:textId="13DBD242" w:rsidR="006D3B02" w:rsidRPr="00D55C4E" w:rsidRDefault="00E1446F" w:rsidP="00D55C4E">
      <w:pPr>
        <w:spacing w:line="360" w:lineRule="auto"/>
        <w:jc w:val="both"/>
        <w:rPr>
          <w:rFonts w:ascii="Arial" w:hAnsi="Arial" w:cs="Arial"/>
          <w:b/>
          <w:bCs/>
          <w:noProof/>
          <w:sz w:val="22"/>
          <w:szCs w:val="22"/>
        </w:rPr>
      </w:pPr>
      <w:r>
        <w:rPr>
          <w:rFonts w:ascii="Arial" w:hAnsi="Arial" w:cs="Arial"/>
          <w:b/>
          <w:bCs/>
          <w:noProof/>
          <w:sz w:val="22"/>
          <w:szCs w:val="22"/>
          <w14:ligatures w14:val="standardContextual"/>
        </w:rPr>
        <w:drawing>
          <wp:inline distT="0" distB="0" distL="0" distR="0" wp14:anchorId="6A7FBD75" wp14:editId="460DE35C">
            <wp:extent cx="5930273" cy="1863212"/>
            <wp:effectExtent l="0" t="0" r="0" b="3810"/>
            <wp:docPr id="334181316" name="Picture 11" descr="A graph with numbers and symbo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181316" name="Picture 11" descr="A graph with numbers and symbols&#10;&#10;AI-generated content may be incorrec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30273" cy="1863212"/>
                    </a:xfrm>
                    <a:prstGeom prst="rect">
                      <a:avLst/>
                    </a:prstGeom>
                  </pic:spPr>
                </pic:pic>
              </a:graphicData>
            </a:graphic>
          </wp:inline>
        </w:drawing>
      </w:r>
    </w:p>
    <w:p w14:paraId="71A69370" w14:textId="4F8A75B2" w:rsidR="006D3B02" w:rsidRPr="00D55C4E" w:rsidRDefault="006D3B02" w:rsidP="00D55C4E">
      <w:pPr>
        <w:spacing w:line="360" w:lineRule="auto"/>
        <w:jc w:val="both"/>
        <w:rPr>
          <w:rFonts w:ascii="Arial" w:hAnsi="Arial" w:cs="Arial"/>
          <w:sz w:val="22"/>
          <w:szCs w:val="22"/>
        </w:rPr>
      </w:pPr>
      <w:r w:rsidRPr="00D55C4E">
        <w:rPr>
          <w:rFonts w:ascii="Arial" w:hAnsi="Arial" w:cs="Arial"/>
          <w:b/>
          <w:bCs/>
          <w:sz w:val="22"/>
          <w:szCs w:val="22"/>
        </w:rPr>
        <w:t>Figure S</w:t>
      </w:r>
      <w:r w:rsidR="00DE6F6C">
        <w:rPr>
          <w:rFonts w:ascii="Arial" w:hAnsi="Arial" w:cs="Arial"/>
          <w:b/>
          <w:bCs/>
          <w:sz w:val="22"/>
          <w:szCs w:val="22"/>
        </w:rPr>
        <w:t>8</w:t>
      </w:r>
      <w:r w:rsidRPr="00D55C4E">
        <w:rPr>
          <w:rFonts w:ascii="Arial" w:hAnsi="Arial" w:cs="Arial"/>
          <w:b/>
          <w:bCs/>
          <w:sz w:val="22"/>
          <w:szCs w:val="22"/>
        </w:rPr>
        <w:t xml:space="preserve">. </w:t>
      </w:r>
      <w:r w:rsidRPr="00D55C4E">
        <w:rPr>
          <w:rFonts w:ascii="Arial" w:eastAsiaTheme="minorEastAsia" w:hAnsi="Arial" w:cs="Arial"/>
          <w:b/>
          <w:bCs/>
          <w:sz w:val="22"/>
          <w:szCs w:val="22"/>
        </w:rPr>
        <w:t>Recovery</w:t>
      </w:r>
      <w:r w:rsidRPr="00D55C4E">
        <w:rPr>
          <w:rFonts w:ascii="Arial" w:hAnsi="Arial" w:cs="Arial"/>
          <w:b/>
          <w:bCs/>
          <w:sz w:val="22"/>
          <w:szCs w:val="22"/>
        </w:rPr>
        <w:t xml:space="preserve"> rate after compressive load. </w:t>
      </w:r>
      <w:r w:rsidRPr="00D55C4E">
        <w:rPr>
          <w:rFonts w:ascii="Arial" w:hAnsi="Arial" w:cs="Arial"/>
          <w:sz w:val="22"/>
          <w:szCs w:val="22"/>
        </w:rPr>
        <w:t xml:space="preserve">(A) Refinement 1, (B) Refinement 2, (C) Refinement 3 using EB3.6 as the model design. </w:t>
      </w:r>
    </w:p>
    <w:p w14:paraId="1E731C90" w14:textId="77777777" w:rsidR="006D3B02" w:rsidRPr="00D55C4E" w:rsidRDefault="006D3B02" w:rsidP="00D55C4E">
      <w:pPr>
        <w:spacing w:line="360" w:lineRule="auto"/>
        <w:jc w:val="center"/>
        <w:rPr>
          <w:rFonts w:ascii="Arial" w:hAnsi="Arial" w:cs="Arial"/>
          <w:b/>
          <w:bCs/>
          <w:sz w:val="22"/>
          <w:szCs w:val="22"/>
        </w:rPr>
      </w:pPr>
      <w:r w:rsidRPr="00D55C4E">
        <w:rPr>
          <w:rFonts w:ascii="Arial" w:hAnsi="Arial" w:cs="Arial"/>
          <w:sz w:val="22"/>
          <w:szCs w:val="22"/>
        </w:rPr>
        <w:br w:type="page"/>
      </w:r>
    </w:p>
    <w:p w14:paraId="411B70F1" w14:textId="2480AD59" w:rsidR="006D3B02" w:rsidRPr="00D55C4E" w:rsidRDefault="000C556C" w:rsidP="00D55C4E">
      <w:pPr>
        <w:spacing w:line="360" w:lineRule="auto"/>
        <w:jc w:val="center"/>
        <w:rPr>
          <w:rFonts w:ascii="Arial" w:hAnsi="Arial" w:cs="Arial"/>
          <w:b/>
          <w:bCs/>
          <w:sz w:val="22"/>
          <w:szCs w:val="22"/>
        </w:rPr>
      </w:pPr>
      <w:r>
        <w:rPr>
          <w:rFonts w:ascii="Arial" w:hAnsi="Arial" w:cs="Arial"/>
          <w:b/>
          <w:bCs/>
          <w:noProof/>
          <w:sz w:val="22"/>
          <w:szCs w:val="22"/>
          <w14:ligatures w14:val="standardContextual"/>
        </w:rPr>
        <w:lastRenderedPageBreak/>
        <w:drawing>
          <wp:inline distT="0" distB="0" distL="0" distR="0" wp14:anchorId="618893B7" wp14:editId="34404643">
            <wp:extent cx="5943600" cy="5846445"/>
            <wp:effectExtent l="0" t="0" r="0" b="1905"/>
            <wp:docPr id="140320161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201611" name="Picture 140320161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5846445"/>
                    </a:xfrm>
                    <a:prstGeom prst="rect">
                      <a:avLst/>
                    </a:prstGeom>
                  </pic:spPr>
                </pic:pic>
              </a:graphicData>
            </a:graphic>
          </wp:inline>
        </w:drawing>
      </w:r>
    </w:p>
    <w:p w14:paraId="54C8A2F8" w14:textId="0DD21D16" w:rsidR="006D3B02" w:rsidRPr="00D55C4E" w:rsidRDefault="006D3B02" w:rsidP="00D55C4E">
      <w:pPr>
        <w:spacing w:line="360" w:lineRule="auto"/>
        <w:jc w:val="both"/>
        <w:rPr>
          <w:rFonts w:ascii="Arial" w:hAnsi="Arial" w:cs="Arial"/>
          <w:b/>
          <w:bCs/>
          <w:sz w:val="22"/>
          <w:szCs w:val="22"/>
        </w:rPr>
      </w:pPr>
      <w:r w:rsidRPr="00D55C4E">
        <w:rPr>
          <w:rFonts w:ascii="Arial" w:hAnsi="Arial" w:cs="Arial"/>
          <w:b/>
          <w:bCs/>
          <w:sz w:val="22"/>
          <w:szCs w:val="22"/>
        </w:rPr>
        <w:t>Figure S</w:t>
      </w:r>
      <w:r w:rsidR="00DE6F6C">
        <w:rPr>
          <w:rFonts w:ascii="Arial" w:hAnsi="Arial" w:cs="Arial"/>
          <w:b/>
          <w:bCs/>
          <w:sz w:val="22"/>
          <w:szCs w:val="22"/>
        </w:rPr>
        <w:t>9</w:t>
      </w:r>
      <w:r w:rsidRPr="00D55C4E">
        <w:rPr>
          <w:rFonts w:ascii="Arial" w:hAnsi="Arial" w:cs="Arial"/>
          <w:b/>
          <w:bCs/>
          <w:sz w:val="22"/>
          <w:szCs w:val="22"/>
        </w:rPr>
        <w:t>. Measuring conformal deformation capacity (</w:t>
      </w:r>
      <w:r w:rsidRPr="005F7D69">
        <w:rPr>
          <w:rFonts w:ascii="Arial" w:hAnsi="Arial" w:cs="Arial"/>
          <w:i/>
          <w:iCs/>
          <w:sz w:val="22"/>
          <w:szCs w:val="22"/>
        </w:rPr>
        <w:t>C</w:t>
      </w:r>
      <w:r w:rsidRPr="00D55C4E">
        <w:rPr>
          <w:rFonts w:ascii="Arial" w:hAnsi="Arial" w:cs="Arial"/>
          <w:b/>
          <w:bCs/>
          <w:sz w:val="22"/>
          <w:szCs w:val="22"/>
        </w:rPr>
        <w:t xml:space="preserve">) under magnetic propulsion using a conical phantom vessel. </w:t>
      </w:r>
      <w:r w:rsidRPr="00D55C4E">
        <w:rPr>
          <w:rFonts w:ascii="Arial" w:hAnsi="Arial" w:cs="Arial"/>
          <w:sz w:val="22"/>
          <w:szCs w:val="22"/>
        </w:rPr>
        <w:t>(A)</w:t>
      </w:r>
      <w:r w:rsidRPr="00D55C4E">
        <w:rPr>
          <w:rFonts w:ascii="Arial" w:hAnsi="Arial" w:cs="Arial"/>
          <w:b/>
          <w:bCs/>
          <w:sz w:val="22"/>
          <w:szCs w:val="22"/>
        </w:rPr>
        <w:t xml:space="preserve"> </w:t>
      </w:r>
      <w:r w:rsidRPr="00D55C4E">
        <w:rPr>
          <w:rFonts w:ascii="Arial" w:hAnsi="Arial" w:cs="Arial"/>
          <w:sz w:val="22"/>
          <w:szCs w:val="22"/>
        </w:rPr>
        <w:t xml:space="preserve">EB3.6 with varying </w:t>
      </w:r>
      <w:r w:rsidRPr="00D55C4E">
        <w:rPr>
          <w:rFonts w:ascii="Arial" w:hAnsi="Arial" w:cs="Arial"/>
          <w:i/>
          <w:iCs/>
          <w:sz w:val="22"/>
          <w:szCs w:val="22"/>
        </w:rPr>
        <w:t>T</w:t>
      </w:r>
      <w:r w:rsidRPr="00D55C4E">
        <w:rPr>
          <w:rFonts w:ascii="Arial" w:hAnsi="Arial" w:cs="Arial"/>
          <w:sz w:val="22"/>
          <w:szCs w:val="22"/>
        </w:rPr>
        <w:t xml:space="preserve">, NdFeB:PDMS and base-to-crosslinker mass ratios were systematically assessed under comparable magnetic actuation conditions. The initial magnetic field was set at 4 mT and gradually increased as the vessel diameter decreased up to ~145 mT while the actuation frequency was kept constant (30 Hz). (B) Plots of deformation capacity as a function of (i) </w:t>
      </w:r>
      <w:r w:rsidRPr="00D55C4E">
        <w:rPr>
          <w:rFonts w:ascii="Arial" w:hAnsi="Arial" w:cs="Arial"/>
          <w:i/>
          <w:sz w:val="22"/>
          <w:szCs w:val="22"/>
        </w:rPr>
        <w:t>T</w:t>
      </w:r>
      <w:r w:rsidRPr="00D55C4E">
        <w:rPr>
          <w:rFonts w:ascii="Arial" w:hAnsi="Arial" w:cs="Arial"/>
          <w:sz w:val="22"/>
          <w:szCs w:val="22"/>
        </w:rPr>
        <w:t xml:space="preserve">, (ii) NdFeB:PDMS mass ratios, and (iii) base-to-crosslinker mass ratios. </w:t>
      </w:r>
      <w:r w:rsidRPr="00D55C4E">
        <w:rPr>
          <w:rFonts w:ascii="Arial" w:hAnsi="Arial" w:cs="Arial"/>
          <w:sz w:val="22"/>
          <w:szCs w:val="22"/>
        </w:rPr>
        <w:br w:type="page"/>
      </w:r>
    </w:p>
    <w:p w14:paraId="3020E0A2" w14:textId="77777777" w:rsidR="006D3B02" w:rsidRPr="00D55C4E" w:rsidRDefault="006D3B02" w:rsidP="00D55C4E">
      <w:pPr>
        <w:spacing w:line="360" w:lineRule="auto"/>
        <w:jc w:val="center"/>
        <w:rPr>
          <w:rFonts w:ascii="Arial" w:hAnsi="Arial" w:cs="Arial"/>
          <w:b/>
          <w:bCs/>
          <w:sz w:val="22"/>
          <w:szCs w:val="22"/>
        </w:rPr>
      </w:pPr>
    </w:p>
    <w:p w14:paraId="785666D6" w14:textId="77777777" w:rsidR="006D3B02" w:rsidRPr="00D55C4E" w:rsidRDefault="006D3B02" w:rsidP="00D55C4E">
      <w:pPr>
        <w:spacing w:line="360" w:lineRule="auto"/>
        <w:jc w:val="both"/>
        <w:rPr>
          <w:rFonts w:ascii="Arial" w:hAnsi="Arial" w:cs="Arial"/>
          <w:b/>
          <w:bCs/>
          <w:sz w:val="22"/>
          <w:szCs w:val="22"/>
        </w:rPr>
      </w:pPr>
    </w:p>
    <w:p w14:paraId="25B42498" w14:textId="0ACE4C38" w:rsidR="006D3B02" w:rsidRPr="00D55C4E" w:rsidRDefault="00864A78" w:rsidP="00D55C4E">
      <w:pPr>
        <w:spacing w:line="360" w:lineRule="auto"/>
        <w:jc w:val="center"/>
        <w:rPr>
          <w:rFonts w:ascii="Arial" w:hAnsi="Arial" w:cs="Arial"/>
          <w:b/>
          <w:bCs/>
          <w:sz w:val="22"/>
          <w:szCs w:val="22"/>
        </w:rPr>
      </w:pPr>
      <w:r>
        <w:rPr>
          <w:rFonts w:ascii="Arial" w:hAnsi="Arial" w:cs="Arial"/>
          <w:b/>
          <w:bCs/>
          <w:noProof/>
          <w:sz w:val="22"/>
          <w:szCs w:val="22"/>
          <w14:ligatures w14:val="standardContextual"/>
        </w:rPr>
        <w:drawing>
          <wp:inline distT="0" distB="0" distL="0" distR="0" wp14:anchorId="09918B8A" wp14:editId="0B8622A4">
            <wp:extent cx="5943600" cy="1856740"/>
            <wp:effectExtent l="0" t="0" r="0" b="0"/>
            <wp:docPr id="1271957054" name="Picture 13" descr="A group of circles with 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957054" name="Picture 13" descr="A group of circles with red lines&#10;&#10;AI-generated content may be incorrect."/>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1856740"/>
                    </a:xfrm>
                    <a:prstGeom prst="rect">
                      <a:avLst/>
                    </a:prstGeom>
                  </pic:spPr>
                </pic:pic>
              </a:graphicData>
            </a:graphic>
          </wp:inline>
        </w:drawing>
      </w:r>
    </w:p>
    <w:p w14:paraId="0AEC90A5" w14:textId="50B28C4A" w:rsidR="006D3B02" w:rsidRPr="00D55C4E" w:rsidRDefault="006D3B02" w:rsidP="00D55C4E">
      <w:pPr>
        <w:spacing w:line="360" w:lineRule="auto"/>
        <w:jc w:val="both"/>
        <w:rPr>
          <w:rFonts w:ascii="Arial" w:hAnsi="Arial" w:cs="Arial"/>
          <w:b/>
          <w:bCs/>
          <w:sz w:val="22"/>
          <w:szCs w:val="22"/>
        </w:rPr>
      </w:pPr>
      <w:r w:rsidRPr="00D55C4E">
        <w:rPr>
          <w:rFonts w:ascii="Arial" w:hAnsi="Arial" w:cs="Arial"/>
          <w:b/>
          <w:bCs/>
          <w:sz w:val="22"/>
          <w:szCs w:val="22"/>
        </w:rPr>
        <w:t>Figure S</w:t>
      </w:r>
      <w:r w:rsidR="00DE6F6C">
        <w:rPr>
          <w:rFonts w:ascii="Arial" w:hAnsi="Arial" w:cs="Arial"/>
          <w:b/>
          <w:bCs/>
          <w:sz w:val="22"/>
          <w:szCs w:val="22"/>
        </w:rPr>
        <w:t>10</w:t>
      </w:r>
      <w:r w:rsidRPr="00D55C4E">
        <w:rPr>
          <w:rFonts w:ascii="Arial" w:hAnsi="Arial" w:cs="Arial"/>
          <w:b/>
          <w:bCs/>
          <w:sz w:val="22"/>
          <w:szCs w:val="22"/>
        </w:rPr>
        <w:t xml:space="preserve">. The impact of EndoBot thickness on the vascular patency. </w:t>
      </w:r>
      <w:r w:rsidRPr="00D55C4E">
        <w:rPr>
          <w:rFonts w:ascii="Arial" w:hAnsi="Arial" w:cs="Arial"/>
          <w:sz w:val="22"/>
          <w:szCs w:val="22"/>
        </w:rPr>
        <w:t xml:space="preserve">(A) Illustration of the patency for EB3.6 designs with varying </w:t>
      </w:r>
      <w:r w:rsidRPr="00D55C4E">
        <w:rPr>
          <w:rFonts w:ascii="Arial" w:hAnsi="Arial" w:cs="Arial"/>
          <w:i/>
          <w:iCs/>
          <w:sz w:val="22"/>
          <w:szCs w:val="22"/>
        </w:rPr>
        <w:t>T</w:t>
      </w:r>
      <w:r w:rsidRPr="00D55C4E">
        <w:rPr>
          <w:rFonts w:ascii="Arial" w:hAnsi="Arial" w:cs="Arial"/>
          <w:sz w:val="22"/>
          <w:szCs w:val="22"/>
        </w:rPr>
        <w:t xml:space="preserve"> under compressive strain. (B) Patency of </w:t>
      </w:r>
      <w:r w:rsidRPr="00D55C4E">
        <w:rPr>
          <w:rFonts w:ascii="Arial" w:hAnsi="Arial" w:cs="Arial"/>
          <w:iCs/>
          <w:sz w:val="22"/>
          <w:szCs w:val="22"/>
        </w:rPr>
        <w:t>EB3.6</w:t>
      </w:r>
      <w:r w:rsidRPr="00D55C4E">
        <w:rPr>
          <w:rFonts w:ascii="Arial" w:hAnsi="Arial" w:cs="Arial"/>
          <w:sz w:val="22"/>
          <w:szCs w:val="22"/>
        </w:rPr>
        <w:t xml:space="preserve"> as a function of its thickness and </w:t>
      </w:r>
      <w:r w:rsidRPr="00D55C4E">
        <w:rPr>
          <w:rFonts w:ascii="Arial" w:hAnsi="Arial" w:cs="Arial"/>
        </w:rPr>
        <w:t>compressive strain.</w:t>
      </w:r>
      <w:r w:rsidRPr="00D55C4E">
        <w:rPr>
          <w:rFonts w:ascii="Arial" w:hAnsi="Arial" w:cs="Arial"/>
          <w:sz w:val="22"/>
          <w:szCs w:val="22"/>
        </w:rPr>
        <w:t xml:space="preserve"> </w:t>
      </w:r>
    </w:p>
    <w:p w14:paraId="3075D0FA" w14:textId="77777777" w:rsidR="006D3B02" w:rsidRPr="00D55C4E" w:rsidRDefault="006D3B02" w:rsidP="00D55C4E">
      <w:pPr>
        <w:spacing w:line="360" w:lineRule="auto"/>
        <w:jc w:val="both"/>
        <w:rPr>
          <w:rFonts w:ascii="Arial" w:hAnsi="Arial" w:cs="Arial"/>
          <w:b/>
          <w:bCs/>
          <w:sz w:val="22"/>
          <w:szCs w:val="22"/>
        </w:rPr>
      </w:pPr>
    </w:p>
    <w:p w14:paraId="32DEC1CA" w14:textId="77777777" w:rsidR="006D3B02" w:rsidRPr="00D55C4E" w:rsidRDefault="006D3B02" w:rsidP="00D55C4E">
      <w:pPr>
        <w:spacing w:line="360" w:lineRule="auto"/>
        <w:jc w:val="both"/>
        <w:rPr>
          <w:rFonts w:ascii="Arial" w:hAnsi="Arial" w:cs="Arial"/>
          <w:b/>
          <w:bCs/>
          <w:sz w:val="22"/>
          <w:szCs w:val="22"/>
        </w:rPr>
      </w:pPr>
    </w:p>
    <w:p w14:paraId="26BD3A5A" w14:textId="77777777" w:rsidR="006D3B02" w:rsidRPr="00D55C4E" w:rsidRDefault="006D3B02" w:rsidP="00D55C4E">
      <w:pPr>
        <w:spacing w:line="360" w:lineRule="auto"/>
        <w:jc w:val="both"/>
        <w:rPr>
          <w:rFonts w:ascii="Arial" w:hAnsi="Arial" w:cs="Arial"/>
          <w:b/>
          <w:bCs/>
          <w:sz w:val="22"/>
          <w:szCs w:val="22"/>
        </w:rPr>
      </w:pPr>
    </w:p>
    <w:p w14:paraId="44744B9D" w14:textId="77777777" w:rsidR="006D3B02" w:rsidRPr="00D55C4E" w:rsidRDefault="006D3B02" w:rsidP="00D55C4E">
      <w:pPr>
        <w:spacing w:line="360" w:lineRule="auto"/>
        <w:jc w:val="both"/>
        <w:rPr>
          <w:rFonts w:ascii="Arial" w:hAnsi="Arial" w:cs="Arial"/>
          <w:b/>
          <w:bCs/>
          <w:sz w:val="22"/>
          <w:szCs w:val="22"/>
        </w:rPr>
      </w:pPr>
    </w:p>
    <w:p w14:paraId="3C85935D" w14:textId="77777777" w:rsidR="006D3B02" w:rsidRPr="00D55C4E" w:rsidRDefault="006D3B02" w:rsidP="00D55C4E">
      <w:pPr>
        <w:spacing w:line="360" w:lineRule="auto"/>
        <w:jc w:val="both"/>
        <w:rPr>
          <w:rFonts w:ascii="Arial" w:hAnsi="Arial" w:cs="Arial"/>
          <w:b/>
          <w:bCs/>
          <w:sz w:val="22"/>
          <w:szCs w:val="22"/>
        </w:rPr>
      </w:pPr>
    </w:p>
    <w:p w14:paraId="6B731BA4" w14:textId="77777777" w:rsidR="006D3B02" w:rsidRPr="00D55C4E" w:rsidRDefault="006D3B02" w:rsidP="00D55C4E">
      <w:pPr>
        <w:spacing w:line="360" w:lineRule="auto"/>
        <w:jc w:val="both"/>
        <w:rPr>
          <w:rFonts w:ascii="Arial" w:hAnsi="Arial" w:cs="Arial"/>
          <w:b/>
          <w:bCs/>
          <w:sz w:val="22"/>
          <w:szCs w:val="22"/>
        </w:rPr>
      </w:pPr>
    </w:p>
    <w:p w14:paraId="39F86002" w14:textId="77777777" w:rsidR="006D3B02" w:rsidRPr="00D55C4E" w:rsidRDefault="006D3B02" w:rsidP="00D55C4E">
      <w:pPr>
        <w:spacing w:line="360" w:lineRule="auto"/>
        <w:jc w:val="both"/>
        <w:rPr>
          <w:rFonts w:ascii="Arial" w:hAnsi="Arial" w:cs="Arial"/>
          <w:b/>
          <w:bCs/>
          <w:sz w:val="22"/>
          <w:szCs w:val="22"/>
        </w:rPr>
      </w:pPr>
    </w:p>
    <w:p w14:paraId="08880944" w14:textId="77777777" w:rsidR="006D3B02" w:rsidRPr="00D55C4E" w:rsidRDefault="006D3B02" w:rsidP="00D55C4E">
      <w:pPr>
        <w:spacing w:line="360" w:lineRule="auto"/>
        <w:jc w:val="both"/>
        <w:rPr>
          <w:rFonts w:ascii="Arial" w:hAnsi="Arial" w:cs="Arial"/>
          <w:b/>
          <w:bCs/>
          <w:sz w:val="22"/>
          <w:szCs w:val="22"/>
        </w:rPr>
      </w:pPr>
    </w:p>
    <w:p w14:paraId="65D835B1" w14:textId="77777777" w:rsidR="006D3B02" w:rsidRPr="00D55C4E" w:rsidRDefault="006D3B02" w:rsidP="00D55C4E">
      <w:pPr>
        <w:spacing w:line="360" w:lineRule="auto"/>
        <w:jc w:val="both"/>
        <w:rPr>
          <w:rFonts w:ascii="Arial" w:hAnsi="Arial" w:cs="Arial"/>
          <w:b/>
          <w:bCs/>
          <w:sz w:val="22"/>
          <w:szCs w:val="22"/>
        </w:rPr>
      </w:pPr>
    </w:p>
    <w:p w14:paraId="3290A5C9" w14:textId="77777777" w:rsidR="006D3B02" w:rsidRPr="00D55C4E" w:rsidRDefault="006D3B02" w:rsidP="00D55C4E">
      <w:pPr>
        <w:spacing w:line="360" w:lineRule="auto"/>
        <w:jc w:val="both"/>
        <w:rPr>
          <w:rFonts w:ascii="Arial" w:hAnsi="Arial" w:cs="Arial"/>
          <w:b/>
          <w:bCs/>
          <w:sz w:val="22"/>
          <w:szCs w:val="22"/>
        </w:rPr>
      </w:pPr>
    </w:p>
    <w:p w14:paraId="7234EBBB" w14:textId="77777777" w:rsidR="006D3B02" w:rsidRPr="00D55C4E" w:rsidRDefault="006D3B02" w:rsidP="00D55C4E">
      <w:pPr>
        <w:spacing w:line="360" w:lineRule="auto"/>
        <w:jc w:val="both"/>
        <w:rPr>
          <w:rFonts w:ascii="Arial" w:hAnsi="Arial" w:cs="Arial"/>
          <w:b/>
          <w:bCs/>
          <w:sz w:val="22"/>
          <w:szCs w:val="22"/>
        </w:rPr>
      </w:pPr>
    </w:p>
    <w:p w14:paraId="73444B5C" w14:textId="77777777" w:rsidR="006D3B02" w:rsidRPr="00D55C4E" w:rsidRDefault="006D3B02" w:rsidP="00D55C4E">
      <w:pPr>
        <w:spacing w:line="360" w:lineRule="auto"/>
        <w:jc w:val="both"/>
        <w:rPr>
          <w:rFonts w:ascii="Arial" w:hAnsi="Arial" w:cs="Arial"/>
          <w:b/>
          <w:bCs/>
          <w:sz w:val="22"/>
          <w:szCs w:val="22"/>
        </w:rPr>
      </w:pPr>
    </w:p>
    <w:p w14:paraId="1E0BEDF4" w14:textId="77777777" w:rsidR="006D3B02" w:rsidRPr="00D55C4E" w:rsidRDefault="006D3B02" w:rsidP="00D55C4E">
      <w:pPr>
        <w:spacing w:line="360" w:lineRule="auto"/>
        <w:jc w:val="both"/>
        <w:rPr>
          <w:rFonts w:ascii="Arial" w:hAnsi="Arial" w:cs="Arial"/>
          <w:b/>
          <w:bCs/>
          <w:sz w:val="22"/>
          <w:szCs w:val="22"/>
        </w:rPr>
      </w:pPr>
    </w:p>
    <w:p w14:paraId="4AB461E9" w14:textId="77777777" w:rsidR="006D3B02" w:rsidRPr="00D55C4E" w:rsidRDefault="006D3B02" w:rsidP="00D55C4E">
      <w:pPr>
        <w:spacing w:line="360" w:lineRule="auto"/>
        <w:jc w:val="both"/>
        <w:rPr>
          <w:rFonts w:ascii="Arial" w:hAnsi="Arial" w:cs="Arial"/>
          <w:b/>
          <w:bCs/>
          <w:sz w:val="22"/>
          <w:szCs w:val="22"/>
        </w:rPr>
      </w:pPr>
    </w:p>
    <w:p w14:paraId="051D114C" w14:textId="77777777" w:rsidR="006D3B02" w:rsidRPr="00D55C4E" w:rsidRDefault="006D3B02" w:rsidP="00D55C4E">
      <w:pPr>
        <w:spacing w:line="360" w:lineRule="auto"/>
        <w:jc w:val="both"/>
        <w:rPr>
          <w:rFonts w:ascii="Arial" w:hAnsi="Arial" w:cs="Arial"/>
          <w:b/>
          <w:bCs/>
          <w:sz w:val="22"/>
          <w:szCs w:val="22"/>
        </w:rPr>
      </w:pPr>
    </w:p>
    <w:p w14:paraId="472D486E" w14:textId="77777777" w:rsidR="006D3B02" w:rsidRPr="00D55C4E" w:rsidRDefault="006D3B02" w:rsidP="00D55C4E">
      <w:pPr>
        <w:spacing w:line="360" w:lineRule="auto"/>
        <w:jc w:val="both"/>
        <w:rPr>
          <w:rFonts w:ascii="Arial" w:hAnsi="Arial" w:cs="Arial"/>
          <w:b/>
          <w:bCs/>
          <w:sz w:val="22"/>
          <w:szCs w:val="22"/>
        </w:rPr>
      </w:pPr>
    </w:p>
    <w:p w14:paraId="2F408A2A" w14:textId="77777777" w:rsidR="006D3B02" w:rsidRPr="00D55C4E" w:rsidRDefault="006D3B02" w:rsidP="00D55C4E">
      <w:pPr>
        <w:spacing w:line="360" w:lineRule="auto"/>
        <w:jc w:val="both"/>
        <w:rPr>
          <w:rFonts w:ascii="Arial" w:hAnsi="Arial" w:cs="Arial"/>
          <w:b/>
          <w:bCs/>
          <w:sz w:val="22"/>
          <w:szCs w:val="22"/>
        </w:rPr>
      </w:pPr>
    </w:p>
    <w:p w14:paraId="5A013DCE" w14:textId="77777777" w:rsidR="006D3B02" w:rsidRPr="00D55C4E" w:rsidRDefault="006D3B02" w:rsidP="00D55C4E">
      <w:pPr>
        <w:spacing w:line="360" w:lineRule="auto"/>
        <w:jc w:val="both"/>
        <w:rPr>
          <w:rFonts w:ascii="Arial" w:hAnsi="Arial" w:cs="Arial"/>
          <w:b/>
          <w:bCs/>
          <w:sz w:val="22"/>
          <w:szCs w:val="22"/>
        </w:rPr>
      </w:pPr>
    </w:p>
    <w:p w14:paraId="7CACEBC9" w14:textId="77777777" w:rsidR="006D3B02" w:rsidRPr="00D55C4E" w:rsidRDefault="006D3B02" w:rsidP="00D55C4E">
      <w:pPr>
        <w:spacing w:line="360" w:lineRule="auto"/>
        <w:jc w:val="both"/>
        <w:rPr>
          <w:rFonts w:ascii="Arial" w:hAnsi="Arial" w:cs="Arial"/>
          <w:b/>
          <w:bCs/>
          <w:sz w:val="22"/>
          <w:szCs w:val="22"/>
        </w:rPr>
      </w:pPr>
    </w:p>
    <w:p w14:paraId="10DE8A10" w14:textId="77777777" w:rsidR="006D3B02" w:rsidRPr="00D55C4E" w:rsidRDefault="006D3B02" w:rsidP="00D55C4E">
      <w:pPr>
        <w:spacing w:line="360" w:lineRule="auto"/>
        <w:jc w:val="both"/>
        <w:rPr>
          <w:rFonts w:ascii="Arial" w:hAnsi="Arial" w:cs="Arial"/>
          <w:b/>
          <w:bCs/>
          <w:sz w:val="22"/>
          <w:szCs w:val="22"/>
        </w:rPr>
      </w:pPr>
    </w:p>
    <w:p w14:paraId="44634E05" w14:textId="77777777" w:rsidR="006D3B02" w:rsidRPr="00D55C4E" w:rsidRDefault="006D3B02" w:rsidP="00D55C4E">
      <w:pPr>
        <w:spacing w:line="360" w:lineRule="auto"/>
        <w:jc w:val="both"/>
        <w:rPr>
          <w:rFonts w:ascii="Arial" w:hAnsi="Arial" w:cs="Arial"/>
          <w:b/>
          <w:bCs/>
          <w:sz w:val="22"/>
          <w:szCs w:val="22"/>
        </w:rPr>
      </w:pPr>
    </w:p>
    <w:p w14:paraId="30B4F739" w14:textId="6E488CA4" w:rsidR="006D3B02" w:rsidRPr="00D55C4E" w:rsidRDefault="00EE3907" w:rsidP="00D55C4E">
      <w:pPr>
        <w:spacing w:line="360" w:lineRule="auto"/>
        <w:jc w:val="both"/>
        <w:rPr>
          <w:rFonts w:ascii="Arial" w:hAnsi="Arial" w:cs="Arial"/>
          <w:b/>
          <w:bCs/>
          <w:sz w:val="22"/>
          <w:szCs w:val="22"/>
        </w:rPr>
      </w:pPr>
      <w:r>
        <w:rPr>
          <w:rFonts w:ascii="Arial" w:hAnsi="Arial" w:cs="Arial"/>
          <w:b/>
          <w:bCs/>
          <w:noProof/>
          <w:sz w:val="22"/>
          <w:szCs w:val="22"/>
          <w14:ligatures w14:val="standardContextual"/>
        </w:rPr>
        <w:lastRenderedPageBreak/>
        <w:drawing>
          <wp:inline distT="0" distB="0" distL="0" distR="0" wp14:anchorId="3C0BBFA7" wp14:editId="0667A468">
            <wp:extent cx="5889122" cy="3586969"/>
            <wp:effectExtent l="0" t="0" r="0" b="0"/>
            <wp:docPr id="1142898586" name="Picture 14" descr="A diagram of a scientific experi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898586" name="Picture 14" descr="A diagram of a scientific experiment&#10;&#10;AI-generated content may be incorrect."/>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889122" cy="3586969"/>
                    </a:xfrm>
                    <a:prstGeom prst="rect">
                      <a:avLst/>
                    </a:prstGeom>
                  </pic:spPr>
                </pic:pic>
              </a:graphicData>
            </a:graphic>
          </wp:inline>
        </w:drawing>
      </w:r>
    </w:p>
    <w:p w14:paraId="297D24A5" w14:textId="77777777" w:rsidR="006D3B02" w:rsidRPr="00D55C4E" w:rsidRDefault="006D3B02" w:rsidP="00D55C4E">
      <w:pPr>
        <w:spacing w:line="360" w:lineRule="auto"/>
        <w:jc w:val="both"/>
        <w:rPr>
          <w:rFonts w:ascii="Arial" w:hAnsi="Arial" w:cs="Arial"/>
          <w:b/>
          <w:bCs/>
          <w:sz w:val="22"/>
          <w:szCs w:val="22"/>
        </w:rPr>
      </w:pPr>
    </w:p>
    <w:p w14:paraId="40F386BD" w14:textId="6CBCCEAB" w:rsidR="006D3B02" w:rsidRPr="00D55C4E" w:rsidRDefault="006D3B02" w:rsidP="00D55C4E">
      <w:pPr>
        <w:spacing w:line="360" w:lineRule="auto"/>
        <w:jc w:val="both"/>
        <w:rPr>
          <w:rFonts w:ascii="Arial" w:hAnsi="Arial" w:cs="Arial"/>
          <w:sz w:val="22"/>
          <w:szCs w:val="22"/>
        </w:rPr>
      </w:pPr>
      <w:r w:rsidRPr="00D55C4E">
        <w:rPr>
          <w:rFonts w:ascii="Arial" w:hAnsi="Arial" w:cs="Arial"/>
          <w:b/>
          <w:bCs/>
          <w:sz w:val="22"/>
          <w:szCs w:val="22"/>
        </w:rPr>
        <w:t xml:space="preserve">Figure </w:t>
      </w:r>
      <w:r w:rsidR="00DE6F6C" w:rsidRPr="00D55C4E">
        <w:rPr>
          <w:rFonts w:ascii="Arial" w:hAnsi="Arial" w:cs="Arial"/>
          <w:b/>
          <w:bCs/>
          <w:sz w:val="22"/>
          <w:szCs w:val="22"/>
        </w:rPr>
        <w:t>S1</w:t>
      </w:r>
      <w:r w:rsidR="00DE6F6C">
        <w:rPr>
          <w:rFonts w:ascii="Arial" w:hAnsi="Arial" w:cs="Arial"/>
          <w:b/>
          <w:bCs/>
          <w:sz w:val="22"/>
          <w:szCs w:val="22"/>
        </w:rPr>
        <w:t>1</w:t>
      </w:r>
      <w:r w:rsidRPr="00D55C4E">
        <w:rPr>
          <w:rFonts w:ascii="Arial" w:hAnsi="Arial" w:cs="Arial"/>
          <w:b/>
          <w:bCs/>
          <w:sz w:val="22"/>
          <w:szCs w:val="22"/>
        </w:rPr>
        <w:t xml:space="preserve">. </w:t>
      </w:r>
      <w:r w:rsidR="000B2198">
        <w:rPr>
          <w:rFonts w:ascii="Arial" w:hAnsi="Arial" w:cs="Arial"/>
          <w:b/>
          <w:bCs/>
          <w:sz w:val="22"/>
          <w:szCs w:val="22"/>
        </w:rPr>
        <w:t xml:space="preserve">Static </w:t>
      </w:r>
      <w:r w:rsidRPr="00D55C4E">
        <w:rPr>
          <w:rFonts w:ascii="Arial" w:hAnsi="Arial" w:cs="Arial"/>
          <w:b/>
          <w:bCs/>
          <w:sz w:val="22"/>
          <w:szCs w:val="22"/>
        </w:rPr>
        <w:t xml:space="preserve">stability of EndoBot under blood flow </w:t>
      </w:r>
      <w:r w:rsidR="00EE531C">
        <w:rPr>
          <w:rFonts w:ascii="Arial" w:hAnsi="Arial" w:cs="Arial"/>
          <w:b/>
          <w:bCs/>
          <w:sz w:val="22"/>
          <w:szCs w:val="22"/>
        </w:rPr>
        <w:t>with intrinsic friction force</w:t>
      </w:r>
      <w:r w:rsidR="00004233">
        <w:rPr>
          <w:rFonts w:ascii="Arial" w:hAnsi="Arial" w:cs="Arial"/>
          <w:b/>
          <w:bCs/>
          <w:sz w:val="22"/>
          <w:szCs w:val="22"/>
        </w:rPr>
        <w:t>s</w:t>
      </w:r>
      <w:r w:rsidR="00EE531C">
        <w:rPr>
          <w:rFonts w:ascii="Arial" w:hAnsi="Arial" w:cs="Arial"/>
          <w:b/>
          <w:bCs/>
          <w:sz w:val="22"/>
          <w:szCs w:val="22"/>
        </w:rPr>
        <w:t xml:space="preserve"> </w:t>
      </w:r>
      <w:r w:rsidRPr="00D55C4E">
        <w:rPr>
          <w:rFonts w:ascii="Arial" w:hAnsi="Arial" w:cs="Arial"/>
          <w:b/>
          <w:bCs/>
          <w:sz w:val="22"/>
          <w:szCs w:val="22"/>
        </w:rPr>
        <w:t xml:space="preserve">without the assistance of external magnetic fields. </w:t>
      </w:r>
    </w:p>
    <w:p w14:paraId="5984CE5C" w14:textId="77777777" w:rsidR="006D3B02" w:rsidRPr="00D55C4E" w:rsidRDefault="006D3B02" w:rsidP="00D55C4E">
      <w:pPr>
        <w:spacing w:line="360" w:lineRule="auto"/>
        <w:jc w:val="both"/>
        <w:rPr>
          <w:rFonts w:ascii="Arial" w:hAnsi="Arial" w:cs="Arial"/>
          <w:b/>
          <w:bCs/>
          <w:sz w:val="22"/>
          <w:szCs w:val="22"/>
        </w:rPr>
      </w:pPr>
    </w:p>
    <w:p w14:paraId="56ED871F" w14:textId="77777777" w:rsidR="006D3B02" w:rsidRPr="00D55C4E" w:rsidRDefault="006D3B02" w:rsidP="00D55C4E">
      <w:pPr>
        <w:spacing w:line="360" w:lineRule="auto"/>
        <w:jc w:val="both"/>
        <w:rPr>
          <w:rFonts w:ascii="Arial" w:hAnsi="Arial" w:cs="Arial"/>
          <w:b/>
          <w:bCs/>
          <w:sz w:val="22"/>
          <w:szCs w:val="22"/>
        </w:rPr>
      </w:pPr>
    </w:p>
    <w:p w14:paraId="71659915" w14:textId="77777777" w:rsidR="006D3B02" w:rsidRPr="00D55C4E" w:rsidRDefault="006D3B02" w:rsidP="00D55C4E">
      <w:pPr>
        <w:spacing w:line="360" w:lineRule="auto"/>
        <w:jc w:val="both"/>
        <w:rPr>
          <w:rFonts w:ascii="Arial" w:hAnsi="Arial" w:cs="Arial"/>
          <w:b/>
          <w:bCs/>
          <w:sz w:val="22"/>
          <w:szCs w:val="22"/>
        </w:rPr>
      </w:pPr>
    </w:p>
    <w:p w14:paraId="61AEBF40" w14:textId="77777777" w:rsidR="006D3B02" w:rsidRPr="00D55C4E" w:rsidRDefault="006D3B02" w:rsidP="00D55C4E">
      <w:pPr>
        <w:spacing w:line="360" w:lineRule="auto"/>
        <w:jc w:val="both"/>
        <w:rPr>
          <w:rFonts w:ascii="Arial" w:hAnsi="Arial" w:cs="Arial"/>
          <w:b/>
          <w:bCs/>
          <w:sz w:val="22"/>
          <w:szCs w:val="22"/>
        </w:rPr>
      </w:pPr>
    </w:p>
    <w:p w14:paraId="07EBE793" w14:textId="77777777" w:rsidR="006D3B02" w:rsidRPr="00D55C4E" w:rsidRDefault="006D3B02" w:rsidP="00D55C4E">
      <w:pPr>
        <w:spacing w:line="360" w:lineRule="auto"/>
        <w:jc w:val="both"/>
        <w:rPr>
          <w:rFonts w:ascii="Arial" w:hAnsi="Arial" w:cs="Arial"/>
          <w:b/>
          <w:bCs/>
          <w:sz w:val="22"/>
          <w:szCs w:val="22"/>
        </w:rPr>
      </w:pPr>
    </w:p>
    <w:p w14:paraId="001FA668" w14:textId="77777777" w:rsidR="006D3B02" w:rsidRPr="00D55C4E" w:rsidRDefault="006D3B02" w:rsidP="00D55C4E">
      <w:pPr>
        <w:spacing w:line="360" w:lineRule="auto"/>
        <w:jc w:val="both"/>
        <w:rPr>
          <w:rFonts w:ascii="Arial" w:hAnsi="Arial" w:cs="Arial"/>
          <w:b/>
          <w:bCs/>
          <w:sz w:val="22"/>
          <w:szCs w:val="22"/>
        </w:rPr>
      </w:pPr>
    </w:p>
    <w:p w14:paraId="593F9981" w14:textId="77777777" w:rsidR="006D3B02" w:rsidRPr="00D55C4E" w:rsidRDefault="006D3B02" w:rsidP="00D55C4E">
      <w:pPr>
        <w:spacing w:line="360" w:lineRule="auto"/>
        <w:jc w:val="both"/>
        <w:rPr>
          <w:rFonts w:ascii="Arial" w:hAnsi="Arial" w:cs="Arial"/>
          <w:b/>
          <w:bCs/>
          <w:sz w:val="22"/>
          <w:szCs w:val="22"/>
        </w:rPr>
      </w:pPr>
    </w:p>
    <w:p w14:paraId="77F0CCC4" w14:textId="77777777" w:rsidR="006D3B02" w:rsidRPr="00D55C4E" w:rsidRDefault="006D3B02" w:rsidP="00D55C4E">
      <w:pPr>
        <w:spacing w:line="360" w:lineRule="auto"/>
        <w:jc w:val="both"/>
        <w:rPr>
          <w:rFonts w:ascii="Arial" w:hAnsi="Arial" w:cs="Arial"/>
          <w:b/>
          <w:bCs/>
          <w:sz w:val="22"/>
          <w:szCs w:val="22"/>
        </w:rPr>
      </w:pPr>
    </w:p>
    <w:p w14:paraId="6BEC80CC" w14:textId="77777777" w:rsidR="006D3B02" w:rsidRPr="00D55C4E" w:rsidRDefault="006D3B02" w:rsidP="00D55C4E">
      <w:pPr>
        <w:spacing w:line="360" w:lineRule="auto"/>
        <w:jc w:val="both"/>
        <w:rPr>
          <w:rFonts w:ascii="Arial" w:hAnsi="Arial" w:cs="Arial"/>
          <w:b/>
          <w:bCs/>
          <w:sz w:val="22"/>
          <w:szCs w:val="22"/>
        </w:rPr>
      </w:pPr>
    </w:p>
    <w:p w14:paraId="6B160D37" w14:textId="77777777" w:rsidR="006D3B02" w:rsidRPr="00D55C4E" w:rsidRDefault="006D3B02" w:rsidP="00D55C4E">
      <w:pPr>
        <w:spacing w:line="360" w:lineRule="auto"/>
        <w:jc w:val="both"/>
        <w:rPr>
          <w:rFonts w:ascii="Arial" w:hAnsi="Arial" w:cs="Arial"/>
          <w:b/>
          <w:bCs/>
          <w:sz w:val="22"/>
          <w:szCs w:val="22"/>
        </w:rPr>
      </w:pPr>
    </w:p>
    <w:p w14:paraId="4805E19A" w14:textId="77777777" w:rsidR="006D3B02" w:rsidRPr="00D55C4E" w:rsidRDefault="006D3B02" w:rsidP="00D55C4E">
      <w:pPr>
        <w:spacing w:line="360" w:lineRule="auto"/>
        <w:jc w:val="both"/>
        <w:rPr>
          <w:rFonts w:ascii="Arial" w:hAnsi="Arial" w:cs="Arial"/>
          <w:b/>
          <w:bCs/>
          <w:sz w:val="22"/>
          <w:szCs w:val="22"/>
        </w:rPr>
      </w:pPr>
    </w:p>
    <w:p w14:paraId="24ACBD12" w14:textId="77777777" w:rsidR="006D3B02" w:rsidRPr="00D55C4E" w:rsidRDefault="006D3B02" w:rsidP="00D55C4E">
      <w:pPr>
        <w:spacing w:line="360" w:lineRule="auto"/>
        <w:jc w:val="both"/>
        <w:rPr>
          <w:rFonts w:ascii="Arial" w:hAnsi="Arial" w:cs="Arial"/>
          <w:b/>
          <w:bCs/>
          <w:sz w:val="22"/>
          <w:szCs w:val="22"/>
        </w:rPr>
      </w:pPr>
    </w:p>
    <w:p w14:paraId="11DE1324" w14:textId="77777777" w:rsidR="006D3B02" w:rsidRPr="00D55C4E" w:rsidRDefault="006D3B02" w:rsidP="00D55C4E">
      <w:pPr>
        <w:spacing w:line="360" w:lineRule="auto"/>
        <w:jc w:val="both"/>
        <w:rPr>
          <w:rFonts w:ascii="Arial" w:hAnsi="Arial" w:cs="Arial"/>
          <w:b/>
          <w:bCs/>
          <w:sz w:val="22"/>
          <w:szCs w:val="22"/>
        </w:rPr>
      </w:pPr>
    </w:p>
    <w:p w14:paraId="0F90F704" w14:textId="77777777" w:rsidR="006D3B02" w:rsidRPr="00D55C4E" w:rsidRDefault="006D3B02" w:rsidP="00D55C4E">
      <w:pPr>
        <w:spacing w:line="360" w:lineRule="auto"/>
        <w:jc w:val="both"/>
        <w:rPr>
          <w:rFonts w:ascii="Arial" w:hAnsi="Arial" w:cs="Arial"/>
          <w:b/>
          <w:bCs/>
          <w:sz w:val="22"/>
          <w:szCs w:val="22"/>
        </w:rPr>
      </w:pPr>
    </w:p>
    <w:p w14:paraId="47610B00" w14:textId="77777777" w:rsidR="006D3B02" w:rsidRPr="00D55C4E" w:rsidRDefault="006D3B02" w:rsidP="00D55C4E">
      <w:pPr>
        <w:spacing w:line="360" w:lineRule="auto"/>
        <w:jc w:val="both"/>
        <w:rPr>
          <w:rFonts w:ascii="Arial" w:hAnsi="Arial" w:cs="Arial"/>
          <w:b/>
          <w:bCs/>
          <w:sz w:val="22"/>
          <w:szCs w:val="22"/>
        </w:rPr>
      </w:pPr>
    </w:p>
    <w:p w14:paraId="70EFE1D4" w14:textId="77777777" w:rsidR="006D3B02" w:rsidRPr="00D55C4E" w:rsidRDefault="006D3B02" w:rsidP="00D55C4E">
      <w:pPr>
        <w:spacing w:line="360" w:lineRule="auto"/>
        <w:jc w:val="both"/>
        <w:rPr>
          <w:rFonts w:ascii="Arial" w:hAnsi="Arial" w:cs="Arial"/>
          <w:b/>
          <w:bCs/>
          <w:sz w:val="22"/>
          <w:szCs w:val="22"/>
        </w:rPr>
      </w:pPr>
    </w:p>
    <w:p w14:paraId="3DB77242" w14:textId="77777777" w:rsidR="006D3B02" w:rsidRPr="00D55C4E" w:rsidRDefault="006D3B02" w:rsidP="00D55C4E">
      <w:pPr>
        <w:spacing w:line="360" w:lineRule="auto"/>
        <w:jc w:val="both"/>
        <w:rPr>
          <w:rFonts w:ascii="Arial" w:hAnsi="Arial" w:cs="Arial"/>
          <w:b/>
          <w:bCs/>
          <w:sz w:val="22"/>
          <w:szCs w:val="22"/>
        </w:rPr>
      </w:pPr>
    </w:p>
    <w:p w14:paraId="41A72BB6" w14:textId="77777777" w:rsidR="006D3B02" w:rsidRPr="00D55C4E" w:rsidRDefault="006D3B02" w:rsidP="00D55C4E">
      <w:pPr>
        <w:spacing w:line="360" w:lineRule="auto"/>
        <w:jc w:val="both"/>
        <w:rPr>
          <w:rFonts w:ascii="Arial" w:hAnsi="Arial" w:cs="Arial"/>
          <w:b/>
          <w:bCs/>
          <w:sz w:val="22"/>
          <w:szCs w:val="22"/>
        </w:rPr>
      </w:pPr>
      <w:r w:rsidRPr="00D55C4E">
        <w:rPr>
          <w:rFonts w:ascii="Arial" w:hAnsi="Arial" w:cs="Arial"/>
          <w:b/>
          <w:bCs/>
          <w:sz w:val="22"/>
          <w:szCs w:val="22"/>
        </w:rPr>
        <w:t>Table S3. Summary of performance outcomes from EndoBot structural and compositional refinements</w:t>
      </w:r>
    </w:p>
    <w:tbl>
      <w:tblPr>
        <w:tblStyle w:val="TableGrid"/>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00"/>
        <w:gridCol w:w="1004"/>
        <w:gridCol w:w="36"/>
        <w:gridCol w:w="1041"/>
        <w:gridCol w:w="1077"/>
        <w:gridCol w:w="37"/>
        <w:gridCol w:w="1115"/>
        <w:gridCol w:w="1077"/>
        <w:gridCol w:w="198"/>
        <w:gridCol w:w="1275"/>
      </w:tblGrid>
      <w:tr w:rsidR="006D3B02" w:rsidRPr="00D55C4E" w14:paraId="3C2CE4B4" w14:textId="77777777" w:rsidTr="00BC73D0">
        <w:trPr>
          <w:jc w:val="center"/>
        </w:trPr>
        <w:tc>
          <w:tcPr>
            <w:tcW w:w="2500" w:type="dxa"/>
            <w:tcBorders>
              <w:top w:val="single" w:sz="4" w:space="0" w:color="auto"/>
              <w:bottom w:val="single" w:sz="4" w:space="0" w:color="auto"/>
            </w:tcBorders>
            <w:vAlign w:val="center"/>
          </w:tcPr>
          <w:p w14:paraId="4544C7DF" w14:textId="77777777" w:rsidR="006D3B02" w:rsidRPr="00FA0DE0" w:rsidRDefault="006D3B02" w:rsidP="00D55C4E">
            <w:pPr>
              <w:spacing w:line="276" w:lineRule="auto"/>
              <w:jc w:val="right"/>
              <w:rPr>
                <w:rFonts w:ascii="Arial" w:hAnsi="Arial" w:cs="Arial"/>
                <w:i/>
                <w:iCs/>
                <w:sz w:val="18"/>
                <w:szCs w:val="18"/>
              </w:rPr>
            </w:pPr>
            <w:r w:rsidRPr="00D55C4E">
              <w:rPr>
                <w:rFonts w:ascii="Arial" w:hAnsi="Arial" w:cs="Arial"/>
                <w:b/>
                <w:bCs/>
                <w:i/>
                <w:iCs/>
                <w:sz w:val="18"/>
                <w:szCs w:val="18"/>
              </w:rPr>
              <w:t xml:space="preserve"> </w:t>
            </w:r>
            <w:r w:rsidRPr="00FA0DE0">
              <w:rPr>
                <w:rFonts w:ascii="Arial" w:hAnsi="Arial" w:cs="Arial"/>
                <w:i/>
                <w:iCs/>
                <w:sz w:val="18"/>
                <w:szCs w:val="18"/>
              </w:rPr>
              <w:t>T</w:t>
            </w:r>
          </w:p>
        </w:tc>
        <w:tc>
          <w:tcPr>
            <w:tcW w:w="2081" w:type="dxa"/>
            <w:gridSpan w:val="3"/>
            <w:tcBorders>
              <w:top w:val="single" w:sz="4" w:space="0" w:color="auto"/>
              <w:bottom w:val="single" w:sz="4" w:space="0" w:color="auto"/>
            </w:tcBorders>
            <w:vAlign w:val="center"/>
          </w:tcPr>
          <w:p w14:paraId="7AB49F48" w14:textId="77777777" w:rsidR="006D3B02" w:rsidRPr="00D55C4E" w:rsidRDefault="006D3B02" w:rsidP="00D55C4E">
            <w:pPr>
              <w:spacing w:line="276" w:lineRule="auto"/>
              <w:jc w:val="center"/>
              <w:rPr>
                <w:rFonts w:ascii="Arial" w:hAnsi="Arial" w:cs="Arial"/>
                <w:b/>
                <w:bCs/>
                <w:sz w:val="18"/>
                <w:szCs w:val="18"/>
              </w:rPr>
            </w:pPr>
            <w:r w:rsidRPr="00D55C4E">
              <w:rPr>
                <w:rFonts w:ascii="Arial" w:hAnsi="Arial" w:cs="Arial"/>
                <w:b/>
                <w:bCs/>
                <w:sz w:val="18"/>
                <w:szCs w:val="18"/>
              </w:rPr>
              <w:t>0.1 mm</w:t>
            </w:r>
          </w:p>
        </w:tc>
        <w:tc>
          <w:tcPr>
            <w:tcW w:w="2229" w:type="dxa"/>
            <w:gridSpan w:val="3"/>
            <w:tcBorders>
              <w:top w:val="single" w:sz="4" w:space="0" w:color="auto"/>
              <w:bottom w:val="single" w:sz="4" w:space="0" w:color="auto"/>
            </w:tcBorders>
            <w:vAlign w:val="center"/>
          </w:tcPr>
          <w:p w14:paraId="7E4F9539" w14:textId="77777777" w:rsidR="006D3B02" w:rsidRPr="00D55C4E" w:rsidRDefault="006D3B02" w:rsidP="00D55C4E">
            <w:pPr>
              <w:spacing w:line="276" w:lineRule="auto"/>
              <w:jc w:val="center"/>
              <w:rPr>
                <w:rFonts w:ascii="Arial" w:hAnsi="Arial" w:cs="Arial"/>
                <w:b/>
                <w:bCs/>
                <w:sz w:val="18"/>
                <w:szCs w:val="18"/>
              </w:rPr>
            </w:pPr>
            <w:r w:rsidRPr="00D55C4E">
              <w:rPr>
                <w:rFonts w:ascii="Arial" w:hAnsi="Arial" w:cs="Arial"/>
                <w:b/>
                <w:bCs/>
                <w:sz w:val="18"/>
                <w:szCs w:val="18"/>
              </w:rPr>
              <w:t>0.2 mm</w:t>
            </w:r>
          </w:p>
        </w:tc>
        <w:tc>
          <w:tcPr>
            <w:tcW w:w="2550" w:type="dxa"/>
            <w:gridSpan w:val="3"/>
            <w:tcBorders>
              <w:top w:val="single" w:sz="4" w:space="0" w:color="auto"/>
              <w:bottom w:val="single" w:sz="4" w:space="0" w:color="auto"/>
            </w:tcBorders>
            <w:vAlign w:val="center"/>
          </w:tcPr>
          <w:p w14:paraId="4E1CA684" w14:textId="77777777" w:rsidR="006D3B02" w:rsidRPr="00D55C4E" w:rsidRDefault="006D3B02" w:rsidP="00D55C4E">
            <w:pPr>
              <w:spacing w:line="276" w:lineRule="auto"/>
              <w:jc w:val="center"/>
              <w:rPr>
                <w:rFonts w:ascii="Arial" w:hAnsi="Arial" w:cs="Arial"/>
                <w:b/>
                <w:bCs/>
                <w:sz w:val="18"/>
                <w:szCs w:val="18"/>
              </w:rPr>
            </w:pPr>
            <w:r w:rsidRPr="00D55C4E">
              <w:rPr>
                <w:rFonts w:ascii="Arial" w:hAnsi="Arial" w:cs="Arial"/>
                <w:b/>
                <w:bCs/>
                <w:sz w:val="18"/>
                <w:szCs w:val="18"/>
              </w:rPr>
              <w:t>0.4 mm</w:t>
            </w:r>
          </w:p>
        </w:tc>
      </w:tr>
      <w:tr w:rsidR="006D3B02" w:rsidRPr="00D55C4E" w14:paraId="0D7F0104" w14:textId="77777777" w:rsidTr="00BC73D0">
        <w:trPr>
          <w:trHeight w:val="449"/>
          <w:jc w:val="center"/>
        </w:trPr>
        <w:tc>
          <w:tcPr>
            <w:tcW w:w="2500" w:type="dxa"/>
            <w:tcBorders>
              <w:top w:val="single" w:sz="4" w:space="0" w:color="auto"/>
              <w:bottom w:val="single" w:sz="4" w:space="0" w:color="auto"/>
            </w:tcBorders>
            <w:vAlign w:val="center"/>
          </w:tcPr>
          <w:p w14:paraId="214EA38F" w14:textId="77777777" w:rsidR="006D3B02" w:rsidRPr="00FA0DE0" w:rsidRDefault="006D3B02" w:rsidP="00D55C4E">
            <w:pPr>
              <w:spacing w:line="276" w:lineRule="auto"/>
              <w:jc w:val="right"/>
              <w:rPr>
                <w:rFonts w:ascii="Arial" w:hAnsi="Arial" w:cs="Arial"/>
                <w:i/>
                <w:iCs/>
                <w:sz w:val="18"/>
                <w:szCs w:val="18"/>
              </w:rPr>
            </w:pPr>
            <w:r w:rsidRPr="00FA0DE0">
              <w:rPr>
                <w:rFonts w:ascii="Arial" w:eastAsiaTheme="minorEastAsia" w:hAnsi="Arial" w:cs="Arial"/>
                <w:i/>
                <w:iCs/>
                <w:sz w:val="22"/>
                <w:szCs w:val="22"/>
              </w:rPr>
              <w:t>ε</w:t>
            </w:r>
          </w:p>
        </w:tc>
        <w:tc>
          <w:tcPr>
            <w:tcW w:w="1004" w:type="dxa"/>
            <w:tcBorders>
              <w:top w:val="single" w:sz="4" w:space="0" w:color="auto"/>
              <w:bottom w:val="single" w:sz="4" w:space="0" w:color="auto"/>
            </w:tcBorders>
            <w:vAlign w:val="center"/>
          </w:tcPr>
          <w:p w14:paraId="60E57A71" w14:textId="77777777" w:rsidR="006D3B02" w:rsidRPr="00D55C4E" w:rsidRDefault="006D3B02" w:rsidP="00D55C4E">
            <w:pPr>
              <w:spacing w:line="276" w:lineRule="auto"/>
              <w:jc w:val="center"/>
              <w:rPr>
                <w:rFonts w:ascii="Arial" w:hAnsi="Arial" w:cs="Arial"/>
                <w:b/>
                <w:bCs/>
                <w:sz w:val="18"/>
                <w:szCs w:val="18"/>
              </w:rPr>
            </w:pPr>
            <w:r w:rsidRPr="00D55C4E">
              <w:rPr>
                <w:rFonts w:ascii="Arial" w:hAnsi="Arial" w:cs="Arial"/>
                <w:b/>
                <w:bCs/>
                <w:sz w:val="18"/>
                <w:szCs w:val="18"/>
              </w:rPr>
              <w:t>10%</w:t>
            </w:r>
          </w:p>
        </w:tc>
        <w:tc>
          <w:tcPr>
            <w:tcW w:w="1077" w:type="dxa"/>
            <w:gridSpan w:val="2"/>
            <w:tcBorders>
              <w:top w:val="single" w:sz="4" w:space="0" w:color="auto"/>
              <w:bottom w:val="single" w:sz="4" w:space="0" w:color="auto"/>
            </w:tcBorders>
            <w:vAlign w:val="center"/>
          </w:tcPr>
          <w:p w14:paraId="5E97248E" w14:textId="77777777" w:rsidR="006D3B02" w:rsidRPr="00D55C4E" w:rsidRDefault="006D3B02" w:rsidP="00D55C4E">
            <w:pPr>
              <w:spacing w:line="276" w:lineRule="auto"/>
              <w:jc w:val="center"/>
              <w:rPr>
                <w:rFonts w:ascii="Arial" w:hAnsi="Arial" w:cs="Arial"/>
                <w:sz w:val="18"/>
                <w:szCs w:val="18"/>
              </w:rPr>
            </w:pPr>
            <w:r w:rsidRPr="00D55C4E">
              <w:rPr>
                <w:rFonts w:ascii="Arial" w:hAnsi="Arial" w:cs="Arial"/>
                <w:b/>
                <w:bCs/>
                <w:sz w:val="18"/>
                <w:szCs w:val="18"/>
              </w:rPr>
              <w:t>35%</w:t>
            </w:r>
          </w:p>
        </w:tc>
        <w:tc>
          <w:tcPr>
            <w:tcW w:w="1077" w:type="dxa"/>
            <w:tcBorders>
              <w:top w:val="single" w:sz="4" w:space="0" w:color="auto"/>
              <w:bottom w:val="single" w:sz="4" w:space="0" w:color="auto"/>
            </w:tcBorders>
            <w:vAlign w:val="center"/>
          </w:tcPr>
          <w:p w14:paraId="67623DD1" w14:textId="77777777" w:rsidR="006D3B02" w:rsidRPr="00D55C4E" w:rsidRDefault="006D3B02" w:rsidP="00D55C4E">
            <w:pPr>
              <w:spacing w:line="276" w:lineRule="auto"/>
              <w:jc w:val="center"/>
              <w:rPr>
                <w:rFonts w:ascii="Arial" w:hAnsi="Arial" w:cs="Arial"/>
                <w:b/>
                <w:bCs/>
                <w:sz w:val="18"/>
                <w:szCs w:val="18"/>
              </w:rPr>
            </w:pPr>
            <w:r w:rsidRPr="00D55C4E">
              <w:rPr>
                <w:rFonts w:ascii="Arial" w:hAnsi="Arial" w:cs="Arial"/>
                <w:b/>
                <w:bCs/>
                <w:sz w:val="18"/>
                <w:szCs w:val="18"/>
              </w:rPr>
              <w:t>10%</w:t>
            </w:r>
          </w:p>
        </w:tc>
        <w:tc>
          <w:tcPr>
            <w:tcW w:w="1152" w:type="dxa"/>
            <w:gridSpan w:val="2"/>
            <w:tcBorders>
              <w:top w:val="single" w:sz="4" w:space="0" w:color="auto"/>
              <w:bottom w:val="single" w:sz="4" w:space="0" w:color="auto"/>
            </w:tcBorders>
            <w:vAlign w:val="center"/>
          </w:tcPr>
          <w:p w14:paraId="3EEA59C9" w14:textId="77777777" w:rsidR="006D3B02" w:rsidRPr="00D55C4E" w:rsidRDefault="006D3B02" w:rsidP="00D55C4E">
            <w:pPr>
              <w:spacing w:line="276" w:lineRule="auto"/>
              <w:jc w:val="center"/>
              <w:rPr>
                <w:rFonts w:ascii="Arial" w:hAnsi="Arial" w:cs="Arial"/>
                <w:b/>
                <w:bCs/>
                <w:sz w:val="18"/>
                <w:szCs w:val="18"/>
              </w:rPr>
            </w:pPr>
            <w:r w:rsidRPr="00D55C4E">
              <w:rPr>
                <w:rFonts w:ascii="Arial" w:hAnsi="Arial" w:cs="Arial"/>
                <w:b/>
                <w:bCs/>
                <w:sz w:val="18"/>
                <w:szCs w:val="18"/>
              </w:rPr>
              <w:t>35%</w:t>
            </w:r>
          </w:p>
        </w:tc>
        <w:tc>
          <w:tcPr>
            <w:tcW w:w="1077" w:type="dxa"/>
            <w:tcBorders>
              <w:top w:val="single" w:sz="4" w:space="0" w:color="auto"/>
              <w:bottom w:val="single" w:sz="4" w:space="0" w:color="auto"/>
            </w:tcBorders>
            <w:vAlign w:val="center"/>
          </w:tcPr>
          <w:p w14:paraId="3F834C36" w14:textId="77777777" w:rsidR="006D3B02" w:rsidRPr="00D55C4E" w:rsidRDefault="006D3B02" w:rsidP="00D55C4E">
            <w:pPr>
              <w:spacing w:line="276" w:lineRule="auto"/>
              <w:jc w:val="center"/>
              <w:rPr>
                <w:rFonts w:ascii="Arial" w:hAnsi="Arial" w:cs="Arial"/>
                <w:b/>
                <w:bCs/>
                <w:sz w:val="18"/>
                <w:szCs w:val="18"/>
              </w:rPr>
            </w:pPr>
            <w:r w:rsidRPr="00D55C4E">
              <w:rPr>
                <w:rFonts w:ascii="Arial" w:hAnsi="Arial" w:cs="Arial"/>
                <w:b/>
                <w:bCs/>
                <w:sz w:val="18"/>
                <w:szCs w:val="18"/>
              </w:rPr>
              <w:t>10%</w:t>
            </w:r>
          </w:p>
        </w:tc>
        <w:tc>
          <w:tcPr>
            <w:tcW w:w="1473" w:type="dxa"/>
            <w:gridSpan w:val="2"/>
            <w:tcBorders>
              <w:top w:val="single" w:sz="4" w:space="0" w:color="auto"/>
              <w:bottom w:val="single" w:sz="4" w:space="0" w:color="auto"/>
            </w:tcBorders>
            <w:vAlign w:val="center"/>
          </w:tcPr>
          <w:p w14:paraId="2B0F8571" w14:textId="77777777" w:rsidR="006D3B02" w:rsidRPr="00D55C4E" w:rsidRDefault="006D3B02" w:rsidP="00D55C4E">
            <w:pPr>
              <w:spacing w:line="276" w:lineRule="auto"/>
              <w:jc w:val="center"/>
              <w:rPr>
                <w:rFonts w:ascii="Arial" w:hAnsi="Arial" w:cs="Arial"/>
                <w:b/>
                <w:bCs/>
                <w:sz w:val="18"/>
                <w:szCs w:val="18"/>
              </w:rPr>
            </w:pPr>
            <w:r w:rsidRPr="00D55C4E">
              <w:rPr>
                <w:rFonts w:ascii="Arial" w:hAnsi="Arial" w:cs="Arial"/>
                <w:b/>
                <w:bCs/>
                <w:sz w:val="18"/>
                <w:szCs w:val="18"/>
              </w:rPr>
              <w:t>35%</w:t>
            </w:r>
          </w:p>
        </w:tc>
      </w:tr>
      <w:tr w:rsidR="006D3B02" w:rsidRPr="00D55C4E" w14:paraId="2C9C67F0" w14:textId="77777777" w:rsidTr="00BC73D0">
        <w:trPr>
          <w:jc w:val="center"/>
        </w:trPr>
        <w:tc>
          <w:tcPr>
            <w:tcW w:w="2500" w:type="dxa"/>
            <w:tcBorders>
              <w:top w:val="single" w:sz="4" w:space="0" w:color="auto"/>
            </w:tcBorders>
            <w:vAlign w:val="center"/>
          </w:tcPr>
          <w:p w14:paraId="5C56BC6F" w14:textId="77777777" w:rsidR="006D3B02" w:rsidRPr="00D55C4E" w:rsidRDefault="006D3B02" w:rsidP="00D55C4E">
            <w:pPr>
              <w:spacing w:line="276" w:lineRule="auto"/>
              <w:rPr>
                <w:rFonts w:ascii="Arial" w:hAnsi="Arial" w:cs="Arial"/>
                <w:sz w:val="18"/>
                <w:szCs w:val="18"/>
              </w:rPr>
            </w:pPr>
            <w:r w:rsidRPr="00D55C4E">
              <w:rPr>
                <w:rFonts w:ascii="Arial" w:hAnsi="Arial" w:cs="Arial"/>
                <w:sz w:val="18"/>
                <w:szCs w:val="18"/>
              </w:rPr>
              <w:t xml:space="preserve">Radial pressure </w:t>
            </w:r>
          </w:p>
        </w:tc>
        <w:tc>
          <w:tcPr>
            <w:tcW w:w="1004" w:type="dxa"/>
            <w:tcBorders>
              <w:top w:val="single" w:sz="4" w:space="0" w:color="auto"/>
            </w:tcBorders>
            <w:vAlign w:val="bottom"/>
          </w:tcPr>
          <w:p w14:paraId="0687E131" w14:textId="77777777" w:rsidR="006D3B02" w:rsidRPr="00D55C4E" w:rsidRDefault="006D3B02" w:rsidP="00D55C4E">
            <w:pPr>
              <w:spacing w:line="276" w:lineRule="auto"/>
              <w:jc w:val="center"/>
              <w:rPr>
                <w:rFonts w:ascii="Arial" w:hAnsi="Arial" w:cs="Arial"/>
                <w:sz w:val="18"/>
                <w:szCs w:val="18"/>
              </w:rPr>
            </w:pPr>
            <w:r w:rsidRPr="00D55C4E">
              <w:rPr>
                <w:rFonts w:ascii="Arial" w:hAnsi="Arial" w:cs="Arial"/>
                <w:sz w:val="18"/>
                <w:szCs w:val="18"/>
              </w:rPr>
              <w:t>0.2 kPa</w:t>
            </w:r>
          </w:p>
        </w:tc>
        <w:tc>
          <w:tcPr>
            <w:tcW w:w="1077" w:type="dxa"/>
            <w:gridSpan w:val="2"/>
            <w:tcBorders>
              <w:top w:val="single" w:sz="4" w:space="0" w:color="auto"/>
            </w:tcBorders>
            <w:vAlign w:val="bottom"/>
          </w:tcPr>
          <w:p w14:paraId="25D6D9BD" w14:textId="77777777" w:rsidR="006D3B02" w:rsidRPr="00D55C4E" w:rsidRDefault="006D3B02" w:rsidP="00D55C4E">
            <w:pPr>
              <w:spacing w:line="276" w:lineRule="auto"/>
              <w:jc w:val="center"/>
              <w:rPr>
                <w:rFonts w:ascii="Arial" w:hAnsi="Arial" w:cs="Arial"/>
                <w:sz w:val="18"/>
                <w:szCs w:val="18"/>
              </w:rPr>
            </w:pPr>
            <w:r w:rsidRPr="00D55C4E">
              <w:rPr>
                <w:rFonts w:ascii="Arial" w:hAnsi="Arial" w:cs="Arial"/>
                <w:sz w:val="18"/>
                <w:szCs w:val="18"/>
              </w:rPr>
              <w:t>0.3 kPa</w:t>
            </w:r>
          </w:p>
        </w:tc>
        <w:tc>
          <w:tcPr>
            <w:tcW w:w="1077" w:type="dxa"/>
            <w:tcBorders>
              <w:top w:val="single" w:sz="4" w:space="0" w:color="auto"/>
            </w:tcBorders>
            <w:vAlign w:val="bottom"/>
          </w:tcPr>
          <w:p w14:paraId="3E6BDF55" w14:textId="77777777" w:rsidR="006D3B02" w:rsidRPr="00D55C4E" w:rsidRDefault="006D3B02" w:rsidP="00D55C4E">
            <w:pPr>
              <w:spacing w:line="276" w:lineRule="auto"/>
              <w:jc w:val="center"/>
              <w:rPr>
                <w:rFonts w:ascii="Arial" w:hAnsi="Arial" w:cs="Arial"/>
                <w:sz w:val="18"/>
                <w:szCs w:val="18"/>
              </w:rPr>
            </w:pPr>
            <w:r w:rsidRPr="00D55C4E">
              <w:rPr>
                <w:rFonts w:ascii="Arial" w:hAnsi="Arial" w:cs="Arial"/>
                <w:sz w:val="18"/>
                <w:szCs w:val="18"/>
              </w:rPr>
              <w:t>0.4 kPa</w:t>
            </w:r>
          </w:p>
        </w:tc>
        <w:tc>
          <w:tcPr>
            <w:tcW w:w="1152" w:type="dxa"/>
            <w:gridSpan w:val="2"/>
            <w:tcBorders>
              <w:top w:val="single" w:sz="4" w:space="0" w:color="auto"/>
            </w:tcBorders>
            <w:vAlign w:val="bottom"/>
          </w:tcPr>
          <w:p w14:paraId="4B639825" w14:textId="77777777" w:rsidR="006D3B02" w:rsidRPr="00D55C4E" w:rsidRDefault="006D3B02" w:rsidP="00D55C4E">
            <w:pPr>
              <w:spacing w:line="276" w:lineRule="auto"/>
              <w:jc w:val="center"/>
              <w:rPr>
                <w:rFonts w:ascii="Arial" w:hAnsi="Arial" w:cs="Arial"/>
                <w:sz w:val="18"/>
                <w:szCs w:val="18"/>
              </w:rPr>
            </w:pPr>
            <w:r w:rsidRPr="00D55C4E">
              <w:rPr>
                <w:rFonts w:ascii="Arial" w:hAnsi="Arial" w:cs="Arial"/>
                <w:sz w:val="18"/>
                <w:szCs w:val="18"/>
              </w:rPr>
              <w:t>1.0 kPa</w:t>
            </w:r>
          </w:p>
        </w:tc>
        <w:tc>
          <w:tcPr>
            <w:tcW w:w="1077" w:type="dxa"/>
            <w:tcBorders>
              <w:top w:val="single" w:sz="4" w:space="0" w:color="auto"/>
            </w:tcBorders>
            <w:vAlign w:val="bottom"/>
          </w:tcPr>
          <w:p w14:paraId="46D09C3B" w14:textId="77777777" w:rsidR="006D3B02" w:rsidRPr="00D55C4E" w:rsidRDefault="006D3B02" w:rsidP="00D55C4E">
            <w:pPr>
              <w:spacing w:line="276" w:lineRule="auto"/>
              <w:jc w:val="center"/>
              <w:rPr>
                <w:rFonts w:ascii="Arial" w:hAnsi="Arial" w:cs="Arial"/>
                <w:b/>
                <w:bCs/>
                <w:sz w:val="18"/>
                <w:szCs w:val="18"/>
              </w:rPr>
            </w:pPr>
            <w:r w:rsidRPr="00D55C4E">
              <w:rPr>
                <w:rFonts w:ascii="Arial" w:hAnsi="Arial" w:cs="Arial"/>
                <w:sz w:val="18"/>
                <w:szCs w:val="18"/>
              </w:rPr>
              <w:t>1.8 kPa</w:t>
            </w:r>
          </w:p>
        </w:tc>
        <w:tc>
          <w:tcPr>
            <w:tcW w:w="1473" w:type="dxa"/>
            <w:gridSpan w:val="2"/>
            <w:tcBorders>
              <w:top w:val="single" w:sz="4" w:space="0" w:color="auto"/>
            </w:tcBorders>
            <w:vAlign w:val="bottom"/>
          </w:tcPr>
          <w:p w14:paraId="4C0666A3" w14:textId="77777777" w:rsidR="006D3B02" w:rsidRPr="00D55C4E" w:rsidRDefault="006D3B02" w:rsidP="00D55C4E">
            <w:pPr>
              <w:spacing w:line="276" w:lineRule="auto"/>
              <w:jc w:val="center"/>
              <w:rPr>
                <w:rFonts w:ascii="Arial" w:hAnsi="Arial" w:cs="Arial"/>
                <w:sz w:val="18"/>
                <w:szCs w:val="18"/>
              </w:rPr>
            </w:pPr>
            <w:r w:rsidRPr="00D55C4E">
              <w:rPr>
                <w:rFonts w:ascii="Arial" w:hAnsi="Arial" w:cs="Arial"/>
                <w:sz w:val="18"/>
                <w:szCs w:val="18"/>
              </w:rPr>
              <w:t>5.4 kPa</w:t>
            </w:r>
          </w:p>
        </w:tc>
      </w:tr>
      <w:tr w:rsidR="006D3B02" w:rsidRPr="00D55C4E" w14:paraId="2C0414B9" w14:textId="77777777" w:rsidTr="00BC73D0">
        <w:trPr>
          <w:jc w:val="center"/>
        </w:trPr>
        <w:tc>
          <w:tcPr>
            <w:tcW w:w="2500" w:type="dxa"/>
            <w:shd w:val="clear" w:color="auto" w:fill="F2F2F2" w:themeFill="background1" w:themeFillShade="F2"/>
            <w:vAlign w:val="center"/>
          </w:tcPr>
          <w:p w14:paraId="074C2B2C" w14:textId="77777777" w:rsidR="006D3B02" w:rsidRPr="00D55C4E" w:rsidRDefault="006D3B02" w:rsidP="00D55C4E">
            <w:pPr>
              <w:spacing w:line="276" w:lineRule="auto"/>
              <w:rPr>
                <w:rFonts w:ascii="Arial" w:hAnsi="Arial" w:cs="Arial"/>
                <w:sz w:val="18"/>
                <w:szCs w:val="18"/>
              </w:rPr>
            </w:pPr>
            <w:r w:rsidRPr="00D55C4E">
              <w:rPr>
                <w:rFonts w:ascii="Arial" w:hAnsi="Arial" w:cs="Arial"/>
                <w:sz w:val="18"/>
                <w:szCs w:val="18"/>
              </w:rPr>
              <w:t>Stability under blood flow rate without the assistance of external magnetic fields</w:t>
            </w:r>
          </w:p>
        </w:tc>
        <w:tc>
          <w:tcPr>
            <w:tcW w:w="1004" w:type="dxa"/>
            <w:shd w:val="clear" w:color="auto" w:fill="F2F2F2" w:themeFill="background1" w:themeFillShade="F2"/>
            <w:vAlign w:val="center"/>
          </w:tcPr>
          <w:p w14:paraId="1020E751" w14:textId="77777777" w:rsidR="006D3B02" w:rsidRPr="00D55C4E" w:rsidRDefault="006D3B02" w:rsidP="00D55C4E">
            <w:pPr>
              <w:spacing w:line="276" w:lineRule="auto"/>
              <w:jc w:val="center"/>
              <w:rPr>
                <w:rFonts w:ascii="Arial" w:hAnsi="Arial" w:cs="Arial"/>
                <w:sz w:val="18"/>
                <w:szCs w:val="18"/>
              </w:rPr>
            </w:pPr>
            <w:r w:rsidRPr="00D55C4E">
              <w:rPr>
                <w:rFonts w:ascii="Arial" w:hAnsi="Arial" w:cs="Arial"/>
                <w:sz w:val="18"/>
                <w:szCs w:val="18"/>
              </w:rPr>
              <w:t>90 mL/min</w:t>
            </w:r>
          </w:p>
        </w:tc>
        <w:tc>
          <w:tcPr>
            <w:tcW w:w="1077" w:type="dxa"/>
            <w:gridSpan w:val="2"/>
            <w:shd w:val="clear" w:color="auto" w:fill="F2F2F2" w:themeFill="background1" w:themeFillShade="F2"/>
            <w:vAlign w:val="center"/>
          </w:tcPr>
          <w:p w14:paraId="5956C7F8" w14:textId="77777777" w:rsidR="006D3B02" w:rsidRPr="00D55C4E" w:rsidRDefault="006D3B02" w:rsidP="00D55C4E">
            <w:pPr>
              <w:spacing w:line="276" w:lineRule="auto"/>
              <w:jc w:val="center"/>
              <w:rPr>
                <w:rFonts w:ascii="Arial" w:hAnsi="Arial" w:cs="Arial"/>
                <w:sz w:val="18"/>
                <w:szCs w:val="18"/>
              </w:rPr>
            </w:pPr>
            <w:r w:rsidRPr="00D55C4E">
              <w:rPr>
                <w:rFonts w:ascii="Arial" w:hAnsi="Arial" w:cs="Arial"/>
                <w:sz w:val="18"/>
                <w:szCs w:val="18"/>
              </w:rPr>
              <w:t>100 mL/min</w:t>
            </w:r>
          </w:p>
        </w:tc>
        <w:tc>
          <w:tcPr>
            <w:tcW w:w="1077" w:type="dxa"/>
            <w:shd w:val="clear" w:color="auto" w:fill="F2F2F2" w:themeFill="background1" w:themeFillShade="F2"/>
            <w:vAlign w:val="center"/>
          </w:tcPr>
          <w:p w14:paraId="7142621D" w14:textId="77777777" w:rsidR="006D3B02" w:rsidRPr="00D55C4E" w:rsidRDefault="006D3B02" w:rsidP="00D55C4E">
            <w:pPr>
              <w:spacing w:line="276" w:lineRule="auto"/>
              <w:jc w:val="center"/>
              <w:rPr>
                <w:rFonts w:ascii="Arial" w:hAnsi="Arial" w:cs="Arial"/>
                <w:sz w:val="18"/>
                <w:szCs w:val="18"/>
              </w:rPr>
            </w:pPr>
            <w:r w:rsidRPr="00D55C4E">
              <w:rPr>
                <w:rFonts w:ascii="Arial" w:hAnsi="Arial" w:cs="Arial"/>
                <w:sz w:val="18"/>
                <w:szCs w:val="18"/>
              </w:rPr>
              <w:t>120 mL/min</w:t>
            </w:r>
          </w:p>
        </w:tc>
        <w:tc>
          <w:tcPr>
            <w:tcW w:w="1152" w:type="dxa"/>
            <w:gridSpan w:val="2"/>
            <w:shd w:val="clear" w:color="auto" w:fill="F2F2F2" w:themeFill="background1" w:themeFillShade="F2"/>
            <w:vAlign w:val="center"/>
          </w:tcPr>
          <w:p w14:paraId="1ABAD764" w14:textId="77777777" w:rsidR="006D3B02" w:rsidRPr="00D55C4E" w:rsidRDefault="006D3B02" w:rsidP="00D55C4E">
            <w:pPr>
              <w:spacing w:line="276" w:lineRule="auto"/>
              <w:jc w:val="center"/>
              <w:rPr>
                <w:rFonts w:ascii="Arial" w:hAnsi="Arial" w:cs="Arial"/>
                <w:sz w:val="18"/>
                <w:szCs w:val="18"/>
              </w:rPr>
            </w:pPr>
            <w:r w:rsidRPr="00D55C4E">
              <w:rPr>
                <w:rFonts w:ascii="Arial" w:hAnsi="Arial" w:cs="Arial"/>
                <w:sz w:val="18"/>
                <w:szCs w:val="18"/>
              </w:rPr>
              <w:t>&gt;150 mL/min</w:t>
            </w:r>
          </w:p>
        </w:tc>
        <w:tc>
          <w:tcPr>
            <w:tcW w:w="1077" w:type="dxa"/>
            <w:shd w:val="clear" w:color="auto" w:fill="F2F2F2" w:themeFill="background1" w:themeFillShade="F2"/>
            <w:vAlign w:val="center"/>
          </w:tcPr>
          <w:p w14:paraId="0CE5DDB0" w14:textId="77777777" w:rsidR="006D3B02" w:rsidRPr="00D55C4E" w:rsidRDefault="006D3B02" w:rsidP="00D55C4E">
            <w:pPr>
              <w:spacing w:line="276" w:lineRule="auto"/>
              <w:jc w:val="center"/>
              <w:rPr>
                <w:rFonts w:ascii="Arial" w:hAnsi="Arial" w:cs="Arial"/>
                <w:sz w:val="18"/>
                <w:szCs w:val="18"/>
              </w:rPr>
            </w:pPr>
            <w:r w:rsidRPr="00D55C4E">
              <w:rPr>
                <w:rFonts w:ascii="Arial" w:hAnsi="Arial" w:cs="Arial"/>
                <w:sz w:val="18"/>
                <w:szCs w:val="18"/>
              </w:rPr>
              <w:t>&gt;150 mL/min</w:t>
            </w:r>
          </w:p>
        </w:tc>
        <w:tc>
          <w:tcPr>
            <w:tcW w:w="1473" w:type="dxa"/>
            <w:gridSpan w:val="2"/>
            <w:shd w:val="clear" w:color="auto" w:fill="F2F2F2" w:themeFill="background1" w:themeFillShade="F2"/>
            <w:vAlign w:val="center"/>
          </w:tcPr>
          <w:p w14:paraId="697671EA" w14:textId="77777777" w:rsidR="006D3B02" w:rsidRPr="00D55C4E" w:rsidRDefault="006D3B02" w:rsidP="00D55C4E">
            <w:pPr>
              <w:spacing w:line="276" w:lineRule="auto"/>
              <w:jc w:val="center"/>
              <w:rPr>
                <w:rFonts w:ascii="Arial" w:hAnsi="Arial" w:cs="Arial"/>
                <w:sz w:val="18"/>
                <w:szCs w:val="18"/>
              </w:rPr>
            </w:pPr>
            <w:r w:rsidRPr="00D55C4E">
              <w:rPr>
                <w:rFonts w:ascii="Arial" w:hAnsi="Arial" w:cs="Arial"/>
                <w:sz w:val="18"/>
                <w:szCs w:val="18"/>
              </w:rPr>
              <w:t>&gt;150</w:t>
            </w:r>
          </w:p>
          <w:p w14:paraId="7FFD1B0F" w14:textId="77777777" w:rsidR="006D3B02" w:rsidRPr="00D55C4E" w:rsidRDefault="006D3B02" w:rsidP="00D55C4E">
            <w:pPr>
              <w:spacing w:line="276" w:lineRule="auto"/>
              <w:jc w:val="center"/>
              <w:rPr>
                <w:rFonts w:ascii="Arial" w:hAnsi="Arial" w:cs="Arial"/>
                <w:sz w:val="18"/>
                <w:szCs w:val="18"/>
              </w:rPr>
            </w:pPr>
            <w:r w:rsidRPr="00D55C4E">
              <w:rPr>
                <w:rFonts w:ascii="Arial" w:hAnsi="Arial" w:cs="Arial"/>
                <w:sz w:val="18"/>
                <w:szCs w:val="18"/>
              </w:rPr>
              <w:t>mL/min</w:t>
            </w:r>
          </w:p>
        </w:tc>
      </w:tr>
      <w:tr w:rsidR="006D3B02" w:rsidRPr="00D55C4E" w14:paraId="5CC034E7" w14:textId="77777777" w:rsidTr="00BC73D0">
        <w:trPr>
          <w:jc w:val="center"/>
        </w:trPr>
        <w:tc>
          <w:tcPr>
            <w:tcW w:w="2500" w:type="dxa"/>
            <w:vAlign w:val="center"/>
          </w:tcPr>
          <w:p w14:paraId="339BC3DE" w14:textId="77777777" w:rsidR="006D3B02" w:rsidRPr="00D55C4E" w:rsidRDefault="006D3B02" w:rsidP="00D55C4E">
            <w:pPr>
              <w:spacing w:line="276" w:lineRule="auto"/>
              <w:rPr>
                <w:rFonts w:ascii="Arial" w:hAnsi="Arial" w:cs="Arial"/>
                <w:sz w:val="18"/>
                <w:szCs w:val="18"/>
              </w:rPr>
            </w:pPr>
            <w:r w:rsidRPr="00D55C4E">
              <w:rPr>
                <w:rFonts w:ascii="Arial" w:hAnsi="Arial" w:cs="Arial"/>
                <w:sz w:val="18"/>
                <w:szCs w:val="18"/>
              </w:rPr>
              <w:t>Conformal deformation capacity</w:t>
            </w:r>
          </w:p>
        </w:tc>
        <w:tc>
          <w:tcPr>
            <w:tcW w:w="2081" w:type="dxa"/>
            <w:gridSpan w:val="3"/>
            <w:vAlign w:val="center"/>
          </w:tcPr>
          <w:p w14:paraId="79B5DA23" w14:textId="77777777" w:rsidR="006D3B02" w:rsidRPr="00D55C4E" w:rsidRDefault="006D3B02" w:rsidP="00D55C4E">
            <w:pPr>
              <w:spacing w:line="276" w:lineRule="auto"/>
              <w:jc w:val="center"/>
              <w:rPr>
                <w:rFonts w:ascii="Arial" w:hAnsi="Arial" w:cs="Arial"/>
                <w:sz w:val="18"/>
                <w:szCs w:val="18"/>
              </w:rPr>
            </w:pPr>
            <w:r w:rsidRPr="00D55C4E">
              <w:rPr>
                <w:rFonts w:ascii="Arial" w:hAnsi="Arial" w:cs="Arial"/>
                <w:sz w:val="18"/>
                <w:szCs w:val="18"/>
              </w:rPr>
              <w:t>47%</w:t>
            </w:r>
          </w:p>
        </w:tc>
        <w:tc>
          <w:tcPr>
            <w:tcW w:w="2229" w:type="dxa"/>
            <w:gridSpan w:val="3"/>
            <w:vAlign w:val="center"/>
          </w:tcPr>
          <w:p w14:paraId="507E5D49" w14:textId="77777777" w:rsidR="006D3B02" w:rsidRPr="00D55C4E" w:rsidRDefault="006D3B02" w:rsidP="00D55C4E">
            <w:pPr>
              <w:spacing w:line="276" w:lineRule="auto"/>
              <w:jc w:val="center"/>
              <w:rPr>
                <w:rFonts w:ascii="Arial" w:hAnsi="Arial" w:cs="Arial"/>
                <w:sz w:val="18"/>
                <w:szCs w:val="18"/>
              </w:rPr>
            </w:pPr>
            <w:r w:rsidRPr="00D55C4E">
              <w:rPr>
                <w:rFonts w:ascii="Arial" w:hAnsi="Arial" w:cs="Arial"/>
                <w:sz w:val="18"/>
                <w:szCs w:val="18"/>
              </w:rPr>
              <w:t>42%</w:t>
            </w:r>
          </w:p>
        </w:tc>
        <w:tc>
          <w:tcPr>
            <w:tcW w:w="2550" w:type="dxa"/>
            <w:gridSpan w:val="3"/>
            <w:vAlign w:val="center"/>
          </w:tcPr>
          <w:p w14:paraId="1ACD9B01" w14:textId="77777777" w:rsidR="006D3B02" w:rsidRPr="00D55C4E" w:rsidRDefault="006D3B02" w:rsidP="00D55C4E">
            <w:pPr>
              <w:spacing w:line="276" w:lineRule="auto"/>
              <w:jc w:val="center"/>
              <w:rPr>
                <w:rFonts w:ascii="Arial" w:hAnsi="Arial" w:cs="Arial"/>
                <w:sz w:val="18"/>
                <w:szCs w:val="18"/>
              </w:rPr>
            </w:pPr>
            <w:r w:rsidRPr="00D55C4E">
              <w:rPr>
                <w:rFonts w:ascii="Arial" w:hAnsi="Arial" w:cs="Arial"/>
                <w:sz w:val="18"/>
                <w:szCs w:val="18"/>
              </w:rPr>
              <w:t>28%</w:t>
            </w:r>
          </w:p>
        </w:tc>
      </w:tr>
      <w:tr w:rsidR="006D3B02" w:rsidRPr="00D55C4E" w14:paraId="3AB1BBFC" w14:textId="77777777" w:rsidTr="00BC73D0">
        <w:trPr>
          <w:jc w:val="center"/>
        </w:trPr>
        <w:tc>
          <w:tcPr>
            <w:tcW w:w="2500" w:type="dxa"/>
            <w:shd w:val="clear" w:color="auto" w:fill="F2F2F2" w:themeFill="background1" w:themeFillShade="F2"/>
            <w:vAlign w:val="center"/>
          </w:tcPr>
          <w:p w14:paraId="54BA5CF4" w14:textId="77777777" w:rsidR="006D3B02" w:rsidRPr="00D55C4E" w:rsidRDefault="006D3B02" w:rsidP="00D55C4E">
            <w:pPr>
              <w:spacing w:line="276" w:lineRule="auto"/>
              <w:rPr>
                <w:rFonts w:ascii="Arial" w:hAnsi="Arial" w:cs="Arial"/>
                <w:sz w:val="18"/>
                <w:szCs w:val="18"/>
              </w:rPr>
            </w:pPr>
            <w:r w:rsidRPr="00D55C4E">
              <w:rPr>
                <w:rFonts w:ascii="Arial" w:hAnsi="Arial" w:cs="Arial"/>
                <w:sz w:val="18"/>
                <w:szCs w:val="18"/>
              </w:rPr>
              <w:t xml:space="preserve">Recovery rate after compression </w:t>
            </w:r>
          </w:p>
        </w:tc>
        <w:tc>
          <w:tcPr>
            <w:tcW w:w="2081" w:type="dxa"/>
            <w:gridSpan w:val="3"/>
            <w:shd w:val="clear" w:color="auto" w:fill="F2F2F2" w:themeFill="background1" w:themeFillShade="F2"/>
            <w:vAlign w:val="center"/>
          </w:tcPr>
          <w:p w14:paraId="0C8CF115" w14:textId="77777777" w:rsidR="006D3B02" w:rsidRPr="00D55C4E" w:rsidRDefault="006D3B02" w:rsidP="00D55C4E">
            <w:pPr>
              <w:spacing w:line="276" w:lineRule="auto"/>
              <w:jc w:val="center"/>
              <w:rPr>
                <w:rFonts w:ascii="Arial" w:hAnsi="Arial" w:cs="Arial"/>
                <w:sz w:val="18"/>
                <w:szCs w:val="18"/>
              </w:rPr>
            </w:pPr>
            <w:r w:rsidRPr="00D55C4E">
              <w:rPr>
                <w:rFonts w:ascii="Arial" w:hAnsi="Arial" w:cs="Arial"/>
                <w:sz w:val="18"/>
                <w:szCs w:val="18"/>
              </w:rPr>
              <w:t>87.2%</w:t>
            </w:r>
          </w:p>
        </w:tc>
        <w:tc>
          <w:tcPr>
            <w:tcW w:w="2229" w:type="dxa"/>
            <w:gridSpan w:val="3"/>
            <w:shd w:val="clear" w:color="auto" w:fill="F2F2F2" w:themeFill="background1" w:themeFillShade="F2"/>
            <w:vAlign w:val="center"/>
          </w:tcPr>
          <w:p w14:paraId="16097073" w14:textId="77777777" w:rsidR="006D3B02" w:rsidRPr="00D55C4E" w:rsidRDefault="006D3B02" w:rsidP="00D55C4E">
            <w:pPr>
              <w:spacing w:line="276" w:lineRule="auto"/>
              <w:jc w:val="center"/>
              <w:rPr>
                <w:rFonts w:ascii="Arial" w:hAnsi="Arial" w:cs="Arial"/>
                <w:sz w:val="18"/>
                <w:szCs w:val="18"/>
              </w:rPr>
            </w:pPr>
            <w:r w:rsidRPr="00D55C4E">
              <w:rPr>
                <w:rFonts w:ascii="Arial" w:hAnsi="Arial" w:cs="Arial"/>
                <w:sz w:val="18"/>
                <w:szCs w:val="18"/>
              </w:rPr>
              <w:t>94.0%</w:t>
            </w:r>
          </w:p>
        </w:tc>
        <w:tc>
          <w:tcPr>
            <w:tcW w:w="2550" w:type="dxa"/>
            <w:gridSpan w:val="3"/>
            <w:shd w:val="clear" w:color="auto" w:fill="F2F2F2" w:themeFill="background1" w:themeFillShade="F2"/>
            <w:vAlign w:val="center"/>
          </w:tcPr>
          <w:p w14:paraId="032B99A3" w14:textId="77777777" w:rsidR="006D3B02" w:rsidRPr="00D55C4E" w:rsidRDefault="006D3B02" w:rsidP="00D55C4E">
            <w:pPr>
              <w:spacing w:line="276" w:lineRule="auto"/>
              <w:jc w:val="center"/>
              <w:rPr>
                <w:rFonts w:ascii="Arial" w:hAnsi="Arial" w:cs="Arial"/>
                <w:sz w:val="18"/>
                <w:szCs w:val="18"/>
              </w:rPr>
            </w:pPr>
            <w:r w:rsidRPr="00D55C4E">
              <w:rPr>
                <w:rFonts w:ascii="Arial" w:hAnsi="Arial" w:cs="Arial"/>
                <w:sz w:val="18"/>
                <w:szCs w:val="18"/>
              </w:rPr>
              <w:t>97.5%</w:t>
            </w:r>
          </w:p>
        </w:tc>
      </w:tr>
      <w:tr w:rsidR="006D3B02" w:rsidRPr="00D55C4E" w14:paraId="019AD796" w14:textId="77777777" w:rsidTr="00BC73D0">
        <w:trPr>
          <w:jc w:val="center"/>
        </w:trPr>
        <w:tc>
          <w:tcPr>
            <w:tcW w:w="2500" w:type="dxa"/>
            <w:vAlign w:val="center"/>
          </w:tcPr>
          <w:p w14:paraId="4F858E1C" w14:textId="77777777" w:rsidR="006D3B02" w:rsidRPr="00D55C4E" w:rsidRDefault="006D3B02" w:rsidP="00D55C4E">
            <w:pPr>
              <w:spacing w:line="276" w:lineRule="auto"/>
              <w:rPr>
                <w:rFonts w:ascii="Arial" w:hAnsi="Arial" w:cs="Arial"/>
                <w:sz w:val="18"/>
                <w:szCs w:val="18"/>
              </w:rPr>
            </w:pPr>
            <w:r w:rsidRPr="00D55C4E">
              <w:rPr>
                <w:rFonts w:ascii="Arial" w:hAnsi="Arial" w:cs="Arial"/>
                <w:sz w:val="18"/>
                <w:szCs w:val="18"/>
              </w:rPr>
              <w:t>Vascular patency</w:t>
            </w:r>
          </w:p>
        </w:tc>
        <w:tc>
          <w:tcPr>
            <w:tcW w:w="1040" w:type="dxa"/>
            <w:gridSpan w:val="2"/>
            <w:vAlign w:val="bottom"/>
          </w:tcPr>
          <w:p w14:paraId="51A9B7AA" w14:textId="77777777" w:rsidR="006D3B02" w:rsidRPr="00D55C4E" w:rsidRDefault="006D3B02" w:rsidP="00D55C4E">
            <w:pPr>
              <w:spacing w:line="276" w:lineRule="auto"/>
              <w:jc w:val="center"/>
              <w:rPr>
                <w:rFonts w:ascii="Arial" w:hAnsi="Arial" w:cs="Arial"/>
                <w:sz w:val="18"/>
                <w:szCs w:val="18"/>
              </w:rPr>
            </w:pPr>
            <w:r w:rsidRPr="00D55C4E">
              <w:rPr>
                <w:rFonts w:ascii="Arial" w:hAnsi="Arial" w:cs="Arial"/>
                <w:sz w:val="18"/>
                <w:szCs w:val="18"/>
              </w:rPr>
              <w:t>87.9%</w:t>
            </w:r>
          </w:p>
        </w:tc>
        <w:tc>
          <w:tcPr>
            <w:tcW w:w="1041" w:type="dxa"/>
            <w:vAlign w:val="bottom"/>
          </w:tcPr>
          <w:p w14:paraId="76F7D962" w14:textId="77777777" w:rsidR="006D3B02" w:rsidRPr="00D55C4E" w:rsidRDefault="006D3B02" w:rsidP="00D55C4E">
            <w:pPr>
              <w:spacing w:line="276" w:lineRule="auto"/>
              <w:jc w:val="center"/>
              <w:rPr>
                <w:rFonts w:ascii="Arial" w:hAnsi="Arial" w:cs="Arial"/>
                <w:sz w:val="18"/>
                <w:szCs w:val="18"/>
              </w:rPr>
            </w:pPr>
            <w:r w:rsidRPr="00D55C4E">
              <w:rPr>
                <w:rFonts w:ascii="Arial" w:hAnsi="Arial" w:cs="Arial"/>
                <w:sz w:val="18"/>
                <w:szCs w:val="18"/>
              </w:rPr>
              <w:t>83.4%</w:t>
            </w:r>
          </w:p>
        </w:tc>
        <w:tc>
          <w:tcPr>
            <w:tcW w:w="1114" w:type="dxa"/>
            <w:gridSpan w:val="2"/>
            <w:vAlign w:val="bottom"/>
          </w:tcPr>
          <w:p w14:paraId="1D5B82A2" w14:textId="77777777" w:rsidR="006D3B02" w:rsidRPr="00D55C4E" w:rsidRDefault="006D3B02" w:rsidP="00D55C4E">
            <w:pPr>
              <w:spacing w:line="276" w:lineRule="auto"/>
              <w:jc w:val="center"/>
              <w:rPr>
                <w:rFonts w:ascii="Arial" w:hAnsi="Arial" w:cs="Arial"/>
                <w:sz w:val="18"/>
                <w:szCs w:val="18"/>
              </w:rPr>
            </w:pPr>
            <w:r w:rsidRPr="00D55C4E">
              <w:rPr>
                <w:rFonts w:ascii="Arial" w:hAnsi="Arial" w:cs="Arial"/>
                <w:sz w:val="18"/>
                <w:szCs w:val="18"/>
              </w:rPr>
              <w:t>76.6%</w:t>
            </w:r>
          </w:p>
        </w:tc>
        <w:tc>
          <w:tcPr>
            <w:tcW w:w="1115" w:type="dxa"/>
            <w:vAlign w:val="bottom"/>
          </w:tcPr>
          <w:p w14:paraId="5AAF4868" w14:textId="77777777" w:rsidR="006D3B02" w:rsidRPr="00D55C4E" w:rsidRDefault="006D3B02" w:rsidP="00D55C4E">
            <w:pPr>
              <w:spacing w:line="276" w:lineRule="auto"/>
              <w:jc w:val="center"/>
              <w:rPr>
                <w:rFonts w:ascii="Arial" w:hAnsi="Arial" w:cs="Arial"/>
                <w:sz w:val="18"/>
                <w:szCs w:val="18"/>
              </w:rPr>
            </w:pPr>
            <w:r w:rsidRPr="00D55C4E">
              <w:rPr>
                <w:rFonts w:ascii="Arial" w:hAnsi="Arial" w:cs="Arial"/>
                <w:sz w:val="18"/>
                <w:szCs w:val="18"/>
              </w:rPr>
              <w:t>68.2%</w:t>
            </w:r>
          </w:p>
        </w:tc>
        <w:tc>
          <w:tcPr>
            <w:tcW w:w="1275" w:type="dxa"/>
            <w:gridSpan w:val="2"/>
            <w:vAlign w:val="center"/>
          </w:tcPr>
          <w:p w14:paraId="1179A988" w14:textId="77777777" w:rsidR="006D3B02" w:rsidRPr="00D55C4E" w:rsidRDefault="006D3B02" w:rsidP="00D55C4E">
            <w:pPr>
              <w:spacing w:line="276" w:lineRule="auto"/>
              <w:jc w:val="center"/>
              <w:rPr>
                <w:rFonts w:ascii="Arial" w:hAnsi="Arial" w:cs="Arial"/>
                <w:sz w:val="18"/>
                <w:szCs w:val="18"/>
              </w:rPr>
            </w:pPr>
            <w:r w:rsidRPr="00D55C4E">
              <w:rPr>
                <w:rFonts w:ascii="Arial" w:hAnsi="Arial" w:cs="Arial"/>
                <w:sz w:val="18"/>
                <w:szCs w:val="18"/>
              </w:rPr>
              <w:t>56.2%</w:t>
            </w:r>
          </w:p>
        </w:tc>
        <w:tc>
          <w:tcPr>
            <w:tcW w:w="1275" w:type="dxa"/>
            <w:vAlign w:val="center"/>
          </w:tcPr>
          <w:p w14:paraId="03698187" w14:textId="77777777" w:rsidR="006D3B02" w:rsidRPr="00D55C4E" w:rsidRDefault="006D3B02" w:rsidP="00D55C4E">
            <w:pPr>
              <w:spacing w:line="276" w:lineRule="auto"/>
              <w:jc w:val="center"/>
              <w:rPr>
                <w:rFonts w:ascii="Arial" w:hAnsi="Arial" w:cs="Arial"/>
                <w:sz w:val="18"/>
                <w:szCs w:val="18"/>
              </w:rPr>
            </w:pPr>
            <w:r w:rsidRPr="00D55C4E">
              <w:rPr>
                <w:rFonts w:ascii="Arial" w:hAnsi="Arial" w:cs="Arial"/>
                <w:sz w:val="18"/>
                <w:szCs w:val="18"/>
              </w:rPr>
              <w:t>42.5%</w:t>
            </w:r>
          </w:p>
        </w:tc>
      </w:tr>
    </w:tbl>
    <w:p w14:paraId="2C4D4A2B" w14:textId="77777777" w:rsidR="006D3B02" w:rsidRPr="00D55C4E" w:rsidRDefault="006D3B02" w:rsidP="00D55C4E">
      <w:pPr>
        <w:spacing w:line="276" w:lineRule="auto"/>
        <w:rPr>
          <w:rFonts w:ascii="Arial" w:hAnsi="Arial" w:cs="Arial"/>
          <w:sz w:val="22"/>
          <w:szCs w:val="22"/>
        </w:rPr>
      </w:pPr>
    </w:p>
    <w:p w14:paraId="2C2321B3" w14:textId="77777777" w:rsidR="006D3B02" w:rsidRPr="00D55C4E" w:rsidRDefault="006D3B02" w:rsidP="00D55C4E">
      <w:pPr>
        <w:spacing w:line="276" w:lineRule="auto"/>
        <w:rPr>
          <w:rFonts w:ascii="Arial" w:hAnsi="Arial" w:cs="Arial"/>
          <w:sz w:val="22"/>
          <w:szCs w:val="2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07"/>
        <w:gridCol w:w="1004"/>
        <w:gridCol w:w="31"/>
        <w:gridCol w:w="1035"/>
        <w:gridCol w:w="1065"/>
        <w:gridCol w:w="33"/>
        <w:gridCol w:w="1099"/>
        <w:gridCol w:w="1065"/>
        <w:gridCol w:w="178"/>
        <w:gridCol w:w="1243"/>
      </w:tblGrid>
      <w:tr w:rsidR="006D3B02" w:rsidRPr="00D55C4E" w14:paraId="471A9922" w14:textId="77777777" w:rsidTr="00BC73D0">
        <w:trPr>
          <w:jc w:val="center"/>
        </w:trPr>
        <w:tc>
          <w:tcPr>
            <w:tcW w:w="2607" w:type="dxa"/>
            <w:tcBorders>
              <w:top w:val="single" w:sz="4" w:space="0" w:color="auto"/>
              <w:bottom w:val="single" w:sz="4" w:space="0" w:color="auto"/>
            </w:tcBorders>
            <w:vAlign w:val="center"/>
          </w:tcPr>
          <w:p w14:paraId="5AD09958" w14:textId="77777777" w:rsidR="006D3B02" w:rsidRPr="00D55C4E" w:rsidRDefault="006D3B02" w:rsidP="00D55C4E">
            <w:pPr>
              <w:spacing w:line="276" w:lineRule="auto"/>
              <w:jc w:val="right"/>
              <w:rPr>
                <w:rFonts w:ascii="Arial" w:hAnsi="Arial" w:cs="Arial"/>
                <w:b/>
                <w:bCs/>
                <w:sz w:val="18"/>
                <w:szCs w:val="18"/>
              </w:rPr>
            </w:pPr>
            <w:r w:rsidRPr="00D55C4E">
              <w:rPr>
                <w:rFonts w:ascii="Arial" w:hAnsi="Arial" w:cs="Arial"/>
                <w:b/>
                <w:bCs/>
                <w:sz w:val="18"/>
                <w:szCs w:val="18"/>
              </w:rPr>
              <w:t>NdFeB:PDMS ratio:</w:t>
            </w:r>
          </w:p>
        </w:tc>
        <w:tc>
          <w:tcPr>
            <w:tcW w:w="2070" w:type="dxa"/>
            <w:gridSpan w:val="3"/>
            <w:tcBorders>
              <w:top w:val="single" w:sz="4" w:space="0" w:color="auto"/>
              <w:bottom w:val="single" w:sz="4" w:space="0" w:color="auto"/>
            </w:tcBorders>
            <w:vAlign w:val="center"/>
          </w:tcPr>
          <w:p w14:paraId="0F97A7D7" w14:textId="77777777" w:rsidR="006D3B02" w:rsidRPr="00D55C4E" w:rsidRDefault="006D3B02" w:rsidP="00D55C4E">
            <w:pPr>
              <w:spacing w:line="276" w:lineRule="auto"/>
              <w:jc w:val="center"/>
              <w:rPr>
                <w:rFonts w:ascii="Arial" w:hAnsi="Arial" w:cs="Arial"/>
                <w:b/>
                <w:bCs/>
                <w:sz w:val="18"/>
                <w:szCs w:val="18"/>
              </w:rPr>
            </w:pPr>
            <w:r w:rsidRPr="00D55C4E">
              <w:rPr>
                <w:rFonts w:ascii="Arial" w:hAnsi="Arial" w:cs="Arial"/>
                <w:b/>
                <w:bCs/>
                <w:sz w:val="18"/>
                <w:szCs w:val="18"/>
              </w:rPr>
              <w:t>1:1</w:t>
            </w:r>
          </w:p>
        </w:tc>
        <w:tc>
          <w:tcPr>
            <w:tcW w:w="2197" w:type="dxa"/>
            <w:gridSpan w:val="3"/>
            <w:tcBorders>
              <w:top w:val="single" w:sz="4" w:space="0" w:color="auto"/>
              <w:bottom w:val="single" w:sz="4" w:space="0" w:color="auto"/>
            </w:tcBorders>
            <w:vAlign w:val="center"/>
          </w:tcPr>
          <w:p w14:paraId="480E9D40" w14:textId="77777777" w:rsidR="006D3B02" w:rsidRPr="00D55C4E" w:rsidRDefault="006D3B02" w:rsidP="00D55C4E">
            <w:pPr>
              <w:spacing w:line="276" w:lineRule="auto"/>
              <w:jc w:val="center"/>
              <w:rPr>
                <w:rFonts w:ascii="Arial" w:hAnsi="Arial" w:cs="Arial"/>
                <w:b/>
                <w:bCs/>
                <w:sz w:val="18"/>
                <w:szCs w:val="18"/>
              </w:rPr>
            </w:pPr>
            <w:r w:rsidRPr="00D55C4E">
              <w:rPr>
                <w:rFonts w:ascii="Arial" w:hAnsi="Arial" w:cs="Arial"/>
                <w:b/>
                <w:bCs/>
                <w:sz w:val="18"/>
                <w:szCs w:val="18"/>
              </w:rPr>
              <w:t>2:1</w:t>
            </w:r>
          </w:p>
        </w:tc>
        <w:tc>
          <w:tcPr>
            <w:tcW w:w="2486" w:type="dxa"/>
            <w:gridSpan w:val="3"/>
            <w:tcBorders>
              <w:top w:val="single" w:sz="4" w:space="0" w:color="auto"/>
              <w:bottom w:val="single" w:sz="4" w:space="0" w:color="auto"/>
            </w:tcBorders>
            <w:vAlign w:val="center"/>
          </w:tcPr>
          <w:p w14:paraId="73B3784A" w14:textId="77777777" w:rsidR="006D3B02" w:rsidRPr="00D55C4E" w:rsidRDefault="006D3B02" w:rsidP="00D55C4E">
            <w:pPr>
              <w:spacing w:line="276" w:lineRule="auto"/>
              <w:jc w:val="center"/>
              <w:rPr>
                <w:rFonts w:ascii="Arial" w:hAnsi="Arial" w:cs="Arial"/>
                <w:b/>
                <w:bCs/>
                <w:sz w:val="18"/>
                <w:szCs w:val="18"/>
              </w:rPr>
            </w:pPr>
            <w:r w:rsidRPr="00D55C4E">
              <w:rPr>
                <w:rFonts w:ascii="Arial" w:hAnsi="Arial" w:cs="Arial"/>
                <w:b/>
                <w:bCs/>
                <w:sz w:val="18"/>
                <w:szCs w:val="18"/>
              </w:rPr>
              <w:t>4:1</w:t>
            </w:r>
          </w:p>
        </w:tc>
      </w:tr>
      <w:tr w:rsidR="006D3B02" w:rsidRPr="00D55C4E" w14:paraId="65FFC86A" w14:textId="77777777" w:rsidTr="00BC73D0">
        <w:trPr>
          <w:jc w:val="center"/>
        </w:trPr>
        <w:tc>
          <w:tcPr>
            <w:tcW w:w="2607" w:type="dxa"/>
            <w:tcBorders>
              <w:top w:val="single" w:sz="4" w:space="0" w:color="auto"/>
              <w:bottom w:val="single" w:sz="4" w:space="0" w:color="auto"/>
            </w:tcBorders>
            <w:vAlign w:val="center"/>
          </w:tcPr>
          <w:p w14:paraId="627176B4" w14:textId="77777777" w:rsidR="006D3B02" w:rsidRPr="00D55C4E" w:rsidRDefault="006D3B02" w:rsidP="00D55C4E">
            <w:pPr>
              <w:spacing w:line="276" w:lineRule="auto"/>
              <w:jc w:val="right"/>
              <w:rPr>
                <w:rFonts w:ascii="Arial" w:hAnsi="Arial" w:cs="Arial"/>
                <w:b/>
                <w:bCs/>
                <w:sz w:val="18"/>
                <w:szCs w:val="18"/>
              </w:rPr>
            </w:pPr>
            <w:r w:rsidRPr="00D55C4E">
              <w:rPr>
                <w:rFonts w:ascii="Arial" w:eastAsiaTheme="minorEastAsia" w:hAnsi="Arial" w:cs="Arial"/>
                <w:i/>
                <w:iCs/>
                <w:sz w:val="22"/>
                <w:szCs w:val="22"/>
              </w:rPr>
              <w:t>ε</w:t>
            </w:r>
          </w:p>
        </w:tc>
        <w:tc>
          <w:tcPr>
            <w:tcW w:w="1004" w:type="dxa"/>
            <w:tcBorders>
              <w:top w:val="single" w:sz="4" w:space="0" w:color="auto"/>
              <w:bottom w:val="single" w:sz="4" w:space="0" w:color="auto"/>
            </w:tcBorders>
            <w:vAlign w:val="center"/>
          </w:tcPr>
          <w:p w14:paraId="35E3D0ED" w14:textId="77777777" w:rsidR="006D3B02" w:rsidRPr="00D55C4E" w:rsidRDefault="006D3B02" w:rsidP="00D55C4E">
            <w:pPr>
              <w:spacing w:line="276" w:lineRule="auto"/>
              <w:jc w:val="center"/>
              <w:rPr>
                <w:rFonts w:ascii="Arial" w:hAnsi="Arial" w:cs="Arial"/>
                <w:b/>
                <w:bCs/>
                <w:sz w:val="18"/>
                <w:szCs w:val="18"/>
              </w:rPr>
            </w:pPr>
            <w:r w:rsidRPr="00D55C4E">
              <w:rPr>
                <w:rFonts w:ascii="Arial" w:hAnsi="Arial" w:cs="Arial"/>
                <w:b/>
                <w:bCs/>
                <w:sz w:val="18"/>
                <w:szCs w:val="18"/>
              </w:rPr>
              <w:t>10%</w:t>
            </w:r>
          </w:p>
        </w:tc>
        <w:tc>
          <w:tcPr>
            <w:tcW w:w="1066" w:type="dxa"/>
            <w:gridSpan w:val="2"/>
            <w:tcBorders>
              <w:top w:val="single" w:sz="4" w:space="0" w:color="auto"/>
              <w:bottom w:val="single" w:sz="4" w:space="0" w:color="auto"/>
            </w:tcBorders>
            <w:vAlign w:val="center"/>
          </w:tcPr>
          <w:p w14:paraId="7FD2DF66" w14:textId="77777777" w:rsidR="006D3B02" w:rsidRPr="00D55C4E" w:rsidRDefault="006D3B02" w:rsidP="00D55C4E">
            <w:pPr>
              <w:spacing w:line="276" w:lineRule="auto"/>
              <w:jc w:val="center"/>
              <w:rPr>
                <w:rFonts w:ascii="Arial" w:hAnsi="Arial" w:cs="Arial"/>
                <w:b/>
                <w:bCs/>
                <w:sz w:val="18"/>
                <w:szCs w:val="18"/>
              </w:rPr>
            </w:pPr>
            <w:r w:rsidRPr="00D55C4E">
              <w:rPr>
                <w:rFonts w:ascii="Arial" w:hAnsi="Arial" w:cs="Arial"/>
                <w:b/>
                <w:bCs/>
                <w:sz w:val="18"/>
                <w:szCs w:val="18"/>
              </w:rPr>
              <w:t>35%</w:t>
            </w:r>
          </w:p>
        </w:tc>
        <w:tc>
          <w:tcPr>
            <w:tcW w:w="1065" w:type="dxa"/>
            <w:tcBorders>
              <w:top w:val="single" w:sz="4" w:space="0" w:color="auto"/>
              <w:bottom w:val="single" w:sz="4" w:space="0" w:color="auto"/>
            </w:tcBorders>
            <w:vAlign w:val="center"/>
          </w:tcPr>
          <w:p w14:paraId="57D13AF3" w14:textId="77777777" w:rsidR="006D3B02" w:rsidRPr="00D55C4E" w:rsidRDefault="006D3B02" w:rsidP="00D55C4E">
            <w:pPr>
              <w:spacing w:line="276" w:lineRule="auto"/>
              <w:jc w:val="center"/>
              <w:rPr>
                <w:rFonts w:ascii="Arial" w:hAnsi="Arial" w:cs="Arial"/>
                <w:b/>
                <w:bCs/>
                <w:sz w:val="18"/>
                <w:szCs w:val="18"/>
              </w:rPr>
            </w:pPr>
            <w:r w:rsidRPr="00D55C4E">
              <w:rPr>
                <w:rFonts w:ascii="Arial" w:hAnsi="Arial" w:cs="Arial"/>
                <w:b/>
                <w:bCs/>
                <w:sz w:val="18"/>
                <w:szCs w:val="18"/>
              </w:rPr>
              <w:t>10%</w:t>
            </w:r>
          </w:p>
        </w:tc>
        <w:tc>
          <w:tcPr>
            <w:tcW w:w="1132" w:type="dxa"/>
            <w:gridSpan w:val="2"/>
            <w:tcBorders>
              <w:top w:val="single" w:sz="4" w:space="0" w:color="auto"/>
              <w:bottom w:val="single" w:sz="4" w:space="0" w:color="auto"/>
            </w:tcBorders>
            <w:vAlign w:val="center"/>
          </w:tcPr>
          <w:p w14:paraId="10CF4F87" w14:textId="77777777" w:rsidR="006D3B02" w:rsidRPr="00D55C4E" w:rsidRDefault="006D3B02" w:rsidP="00D55C4E">
            <w:pPr>
              <w:spacing w:line="276" w:lineRule="auto"/>
              <w:jc w:val="center"/>
              <w:rPr>
                <w:rFonts w:ascii="Arial" w:hAnsi="Arial" w:cs="Arial"/>
                <w:b/>
                <w:bCs/>
                <w:sz w:val="18"/>
                <w:szCs w:val="18"/>
              </w:rPr>
            </w:pPr>
            <w:r w:rsidRPr="00D55C4E">
              <w:rPr>
                <w:rFonts w:ascii="Arial" w:hAnsi="Arial" w:cs="Arial"/>
                <w:b/>
                <w:bCs/>
                <w:sz w:val="18"/>
                <w:szCs w:val="18"/>
              </w:rPr>
              <w:t>35%</w:t>
            </w:r>
          </w:p>
        </w:tc>
        <w:tc>
          <w:tcPr>
            <w:tcW w:w="1065" w:type="dxa"/>
            <w:tcBorders>
              <w:top w:val="single" w:sz="4" w:space="0" w:color="auto"/>
              <w:bottom w:val="single" w:sz="4" w:space="0" w:color="auto"/>
            </w:tcBorders>
            <w:vAlign w:val="center"/>
          </w:tcPr>
          <w:p w14:paraId="7C2A99F3" w14:textId="77777777" w:rsidR="006D3B02" w:rsidRPr="00D55C4E" w:rsidRDefault="006D3B02" w:rsidP="00D55C4E">
            <w:pPr>
              <w:spacing w:line="276" w:lineRule="auto"/>
              <w:jc w:val="center"/>
              <w:rPr>
                <w:rFonts w:ascii="Arial" w:hAnsi="Arial" w:cs="Arial"/>
                <w:b/>
                <w:bCs/>
                <w:sz w:val="18"/>
                <w:szCs w:val="18"/>
              </w:rPr>
            </w:pPr>
            <w:r w:rsidRPr="00D55C4E">
              <w:rPr>
                <w:rFonts w:ascii="Arial" w:hAnsi="Arial" w:cs="Arial"/>
                <w:b/>
                <w:bCs/>
                <w:sz w:val="18"/>
                <w:szCs w:val="18"/>
              </w:rPr>
              <w:t>10%</w:t>
            </w:r>
          </w:p>
        </w:tc>
        <w:tc>
          <w:tcPr>
            <w:tcW w:w="1421" w:type="dxa"/>
            <w:gridSpan w:val="2"/>
            <w:tcBorders>
              <w:top w:val="single" w:sz="4" w:space="0" w:color="auto"/>
              <w:bottom w:val="single" w:sz="4" w:space="0" w:color="auto"/>
            </w:tcBorders>
            <w:vAlign w:val="center"/>
          </w:tcPr>
          <w:p w14:paraId="0960EA0E" w14:textId="77777777" w:rsidR="006D3B02" w:rsidRPr="00D55C4E" w:rsidRDefault="006D3B02" w:rsidP="00D55C4E">
            <w:pPr>
              <w:spacing w:line="276" w:lineRule="auto"/>
              <w:jc w:val="center"/>
              <w:rPr>
                <w:rFonts w:ascii="Arial" w:hAnsi="Arial" w:cs="Arial"/>
                <w:b/>
                <w:bCs/>
                <w:sz w:val="18"/>
                <w:szCs w:val="18"/>
              </w:rPr>
            </w:pPr>
            <w:r w:rsidRPr="00D55C4E">
              <w:rPr>
                <w:rFonts w:ascii="Arial" w:hAnsi="Arial" w:cs="Arial"/>
                <w:b/>
                <w:bCs/>
                <w:sz w:val="18"/>
                <w:szCs w:val="18"/>
              </w:rPr>
              <w:t>35%</w:t>
            </w:r>
          </w:p>
        </w:tc>
      </w:tr>
      <w:tr w:rsidR="006D3B02" w:rsidRPr="00D55C4E" w14:paraId="5C86716F" w14:textId="77777777" w:rsidTr="00BC73D0">
        <w:trPr>
          <w:jc w:val="center"/>
        </w:trPr>
        <w:tc>
          <w:tcPr>
            <w:tcW w:w="2607" w:type="dxa"/>
            <w:tcBorders>
              <w:top w:val="single" w:sz="4" w:space="0" w:color="auto"/>
            </w:tcBorders>
            <w:vAlign w:val="center"/>
          </w:tcPr>
          <w:p w14:paraId="20B88697" w14:textId="77777777" w:rsidR="006D3B02" w:rsidRPr="00D55C4E" w:rsidRDefault="006D3B02" w:rsidP="00D55C4E">
            <w:pPr>
              <w:spacing w:line="276" w:lineRule="auto"/>
              <w:rPr>
                <w:rFonts w:ascii="Arial" w:hAnsi="Arial" w:cs="Arial"/>
                <w:sz w:val="18"/>
                <w:szCs w:val="18"/>
              </w:rPr>
            </w:pPr>
            <w:r w:rsidRPr="00D55C4E">
              <w:rPr>
                <w:rFonts w:ascii="Arial" w:hAnsi="Arial" w:cs="Arial"/>
                <w:sz w:val="18"/>
                <w:szCs w:val="18"/>
              </w:rPr>
              <w:t>Radial pressure</w:t>
            </w:r>
          </w:p>
        </w:tc>
        <w:tc>
          <w:tcPr>
            <w:tcW w:w="1004" w:type="dxa"/>
            <w:tcBorders>
              <w:top w:val="single" w:sz="4" w:space="0" w:color="auto"/>
            </w:tcBorders>
            <w:vAlign w:val="bottom"/>
          </w:tcPr>
          <w:p w14:paraId="621020E6" w14:textId="77777777" w:rsidR="006D3B02" w:rsidRPr="00D55C4E" w:rsidRDefault="006D3B02" w:rsidP="00D55C4E">
            <w:pPr>
              <w:spacing w:line="276" w:lineRule="auto"/>
              <w:jc w:val="center"/>
              <w:rPr>
                <w:rFonts w:ascii="Arial" w:hAnsi="Arial" w:cs="Arial"/>
                <w:sz w:val="18"/>
                <w:szCs w:val="18"/>
              </w:rPr>
            </w:pPr>
            <w:r w:rsidRPr="00D55C4E">
              <w:rPr>
                <w:rFonts w:ascii="Arial" w:hAnsi="Arial" w:cs="Arial"/>
                <w:sz w:val="18"/>
                <w:szCs w:val="18"/>
              </w:rPr>
              <w:t>0.1 kPa</w:t>
            </w:r>
          </w:p>
        </w:tc>
        <w:tc>
          <w:tcPr>
            <w:tcW w:w="1066" w:type="dxa"/>
            <w:gridSpan w:val="2"/>
            <w:tcBorders>
              <w:top w:val="single" w:sz="4" w:space="0" w:color="auto"/>
            </w:tcBorders>
            <w:vAlign w:val="bottom"/>
          </w:tcPr>
          <w:p w14:paraId="1FCB13CA" w14:textId="77777777" w:rsidR="006D3B02" w:rsidRPr="00D55C4E" w:rsidRDefault="006D3B02" w:rsidP="00D55C4E">
            <w:pPr>
              <w:spacing w:line="276" w:lineRule="auto"/>
              <w:jc w:val="center"/>
              <w:rPr>
                <w:rFonts w:ascii="Arial" w:hAnsi="Arial" w:cs="Arial"/>
                <w:sz w:val="18"/>
                <w:szCs w:val="18"/>
              </w:rPr>
            </w:pPr>
            <w:r w:rsidRPr="00D55C4E">
              <w:rPr>
                <w:rFonts w:ascii="Arial" w:hAnsi="Arial" w:cs="Arial"/>
                <w:sz w:val="18"/>
                <w:szCs w:val="18"/>
              </w:rPr>
              <w:t>0.3 kPa</w:t>
            </w:r>
          </w:p>
        </w:tc>
        <w:tc>
          <w:tcPr>
            <w:tcW w:w="1065" w:type="dxa"/>
            <w:tcBorders>
              <w:top w:val="single" w:sz="4" w:space="0" w:color="auto"/>
            </w:tcBorders>
            <w:vAlign w:val="bottom"/>
          </w:tcPr>
          <w:p w14:paraId="4CC2E601" w14:textId="77777777" w:rsidR="006D3B02" w:rsidRPr="00D55C4E" w:rsidRDefault="006D3B02" w:rsidP="00D55C4E">
            <w:pPr>
              <w:spacing w:line="276" w:lineRule="auto"/>
              <w:jc w:val="center"/>
              <w:rPr>
                <w:rFonts w:ascii="Arial" w:hAnsi="Arial" w:cs="Arial"/>
                <w:sz w:val="18"/>
                <w:szCs w:val="18"/>
              </w:rPr>
            </w:pPr>
            <w:r w:rsidRPr="00D55C4E">
              <w:rPr>
                <w:rFonts w:ascii="Arial" w:hAnsi="Arial" w:cs="Arial"/>
                <w:sz w:val="18"/>
                <w:szCs w:val="18"/>
              </w:rPr>
              <w:t>0.2 kPa</w:t>
            </w:r>
          </w:p>
        </w:tc>
        <w:tc>
          <w:tcPr>
            <w:tcW w:w="1132" w:type="dxa"/>
            <w:gridSpan w:val="2"/>
            <w:tcBorders>
              <w:top w:val="single" w:sz="4" w:space="0" w:color="auto"/>
            </w:tcBorders>
            <w:vAlign w:val="bottom"/>
          </w:tcPr>
          <w:p w14:paraId="6BFE81FD" w14:textId="77777777" w:rsidR="006D3B02" w:rsidRPr="00D55C4E" w:rsidRDefault="006D3B02" w:rsidP="00D55C4E">
            <w:pPr>
              <w:spacing w:line="276" w:lineRule="auto"/>
              <w:jc w:val="center"/>
              <w:rPr>
                <w:rFonts w:ascii="Arial" w:hAnsi="Arial" w:cs="Arial"/>
                <w:sz w:val="18"/>
                <w:szCs w:val="18"/>
              </w:rPr>
            </w:pPr>
            <w:r w:rsidRPr="00D55C4E">
              <w:rPr>
                <w:rFonts w:ascii="Arial" w:hAnsi="Arial" w:cs="Arial"/>
                <w:sz w:val="18"/>
                <w:szCs w:val="18"/>
              </w:rPr>
              <w:t>0.5 kPa</w:t>
            </w:r>
          </w:p>
        </w:tc>
        <w:tc>
          <w:tcPr>
            <w:tcW w:w="1065" w:type="dxa"/>
            <w:tcBorders>
              <w:top w:val="single" w:sz="4" w:space="0" w:color="auto"/>
            </w:tcBorders>
            <w:vAlign w:val="bottom"/>
          </w:tcPr>
          <w:p w14:paraId="1DCDA7A5" w14:textId="77777777" w:rsidR="006D3B02" w:rsidRPr="00D55C4E" w:rsidRDefault="006D3B02" w:rsidP="00D55C4E">
            <w:pPr>
              <w:spacing w:line="276" w:lineRule="auto"/>
              <w:jc w:val="center"/>
              <w:rPr>
                <w:rFonts w:ascii="Arial" w:hAnsi="Arial" w:cs="Arial"/>
                <w:sz w:val="18"/>
                <w:szCs w:val="18"/>
              </w:rPr>
            </w:pPr>
            <w:r w:rsidRPr="00D55C4E">
              <w:rPr>
                <w:rFonts w:ascii="Arial" w:hAnsi="Arial" w:cs="Arial"/>
                <w:sz w:val="18"/>
                <w:szCs w:val="18"/>
              </w:rPr>
              <w:t>0.4 kPa</w:t>
            </w:r>
          </w:p>
        </w:tc>
        <w:tc>
          <w:tcPr>
            <w:tcW w:w="1421" w:type="dxa"/>
            <w:gridSpan w:val="2"/>
            <w:tcBorders>
              <w:top w:val="single" w:sz="4" w:space="0" w:color="auto"/>
            </w:tcBorders>
            <w:vAlign w:val="bottom"/>
          </w:tcPr>
          <w:p w14:paraId="75A52B99" w14:textId="77777777" w:rsidR="006D3B02" w:rsidRPr="00D55C4E" w:rsidRDefault="006D3B02" w:rsidP="00D55C4E">
            <w:pPr>
              <w:spacing w:line="276" w:lineRule="auto"/>
              <w:jc w:val="center"/>
              <w:rPr>
                <w:rFonts w:ascii="Arial" w:hAnsi="Arial" w:cs="Arial"/>
                <w:sz w:val="18"/>
                <w:szCs w:val="18"/>
              </w:rPr>
            </w:pPr>
            <w:r w:rsidRPr="00D55C4E">
              <w:rPr>
                <w:rFonts w:ascii="Arial" w:hAnsi="Arial" w:cs="Arial"/>
                <w:sz w:val="18"/>
                <w:szCs w:val="18"/>
              </w:rPr>
              <w:t>1.0 kPa</w:t>
            </w:r>
          </w:p>
        </w:tc>
      </w:tr>
      <w:tr w:rsidR="006D3B02" w:rsidRPr="00D55C4E" w14:paraId="34258CD6" w14:textId="77777777" w:rsidTr="00BC73D0">
        <w:trPr>
          <w:jc w:val="center"/>
        </w:trPr>
        <w:tc>
          <w:tcPr>
            <w:tcW w:w="2607" w:type="dxa"/>
            <w:shd w:val="clear" w:color="auto" w:fill="F2F2F2" w:themeFill="background1" w:themeFillShade="F2"/>
            <w:vAlign w:val="center"/>
          </w:tcPr>
          <w:p w14:paraId="2CBA9C0C" w14:textId="77777777" w:rsidR="006D3B02" w:rsidRPr="00D55C4E" w:rsidRDefault="006D3B02" w:rsidP="00D55C4E">
            <w:pPr>
              <w:spacing w:line="276" w:lineRule="auto"/>
              <w:rPr>
                <w:rFonts w:ascii="Arial" w:hAnsi="Arial" w:cs="Arial"/>
                <w:sz w:val="18"/>
                <w:szCs w:val="18"/>
              </w:rPr>
            </w:pPr>
            <w:r w:rsidRPr="00D55C4E">
              <w:rPr>
                <w:rFonts w:ascii="Arial" w:hAnsi="Arial" w:cs="Arial"/>
                <w:sz w:val="18"/>
                <w:szCs w:val="18"/>
              </w:rPr>
              <w:t xml:space="preserve">Stability under blood flow rate without the assistance of external magnetic fields </w:t>
            </w:r>
          </w:p>
        </w:tc>
        <w:tc>
          <w:tcPr>
            <w:tcW w:w="1004" w:type="dxa"/>
            <w:shd w:val="clear" w:color="auto" w:fill="F2F2F2" w:themeFill="background1" w:themeFillShade="F2"/>
            <w:vAlign w:val="center"/>
          </w:tcPr>
          <w:p w14:paraId="0E014158" w14:textId="77777777" w:rsidR="006D3B02" w:rsidRPr="00D55C4E" w:rsidRDefault="006D3B02" w:rsidP="00D55C4E">
            <w:pPr>
              <w:spacing w:line="276" w:lineRule="auto"/>
              <w:jc w:val="center"/>
              <w:rPr>
                <w:rFonts w:ascii="Arial" w:hAnsi="Arial" w:cs="Arial"/>
                <w:sz w:val="18"/>
                <w:szCs w:val="18"/>
              </w:rPr>
            </w:pPr>
            <w:r w:rsidRPr="00D55C4E">
              <w:rPr>
                <w:rFonts w:ascii="Arial" w:hAnsi="Arial" w:cs="Arial"/>
                <w:sz w:val="18"/>
                <w:szCs w:val="18"/>
              </w:rPr>
              <w:t>110 mL/min</w:t>
            </w:r>
          </w:p>
        </w:tc>
        <w:tc>
          <w:tcPr>
            <w:tcW w:w="1066" w:type="dxa"/>
            <w:gridSpan w:val="2"/>
            <w:shd w:val="clear" w:color="auto" w:fill="F2F2F2" w:themeFill="background1" w:themeFillShade="F2"/>
            <w:vAlign w:val="center"/>
          </w:tcPr>
          <w:p w14:paraId="61347D4C" w14:textId="77777777" w:rsidR="006D3B02" w:rsidRPr="00D55C4E" w:rsidRDefault="006D3B02" w:rsidP="00D55C4E">
            <w:pPr>
              <w:spacing w:line="276" w:lineRule="auto"/>
              <w:jc w:val="center"/>
              <w:rPr>
                <w:rFonts w:ascii="Arial" w:hAnsi="Arial" w:cs="Arial"/>
                <w:sz w:val="18"/>
                <w:szCs w:val="18"/>
              </w:rPr>
            </w:pPr>
            <w:r w:rsidRPr="00D55C4E">
              <w:rPr>
                <w:rFonts w:ascii="Arial" w:hAnsi="Arial" w:cs="Arial"/>
                <w:sz w:val="18"/>
                <w:szCs w:val="18"/>
              </w:rPr>
              <w:t>120 mL/min</w:t>
            </w:r>
          </w:p>
        </w:tc>
        <w:tc>
          <w:tcPr>
            <w:tcW w:w="1065" w:type="dxa"/>
            <w:shd w:val="clear" w:color="auto" w:fill="F2F2F2" w:themeFill="background1" w:themeFillShade="F2"/>
            <w:vAlign w:val="center"/>
          </w:tcPr>
          <w:p w14:paraId="35B7AC85" w14:textId="77777777" w:rsidR="006D3B02" w:rsidRPr="00D55C4E" w:rsidRDefault="006D3B02" w:rsidP="00D55C4E">
            <w:pPr>
              <w:spacing w:line="276" w:lineRule="auto"/>
              <w:jc w:val="center"/>
              <w:rPr>
                <w:rFonts w:ascii="Arial" w:hAnsi="Arial" w:cs="Arial"/>
                <w:sz w:val="18"/>
                <w:szCs w:val="18"/>
              </w:rPr>
            </w:pPr>
            <w:r w:rsidRPr="00D55C4E">
              <w:rPr>
                <w:rFonts w:ascii="Arial" w:hAnsi="Arial" w:cs="Arial"/>
                <w:sz w:val="18"/>
                <w:szCs w:val="18"/>
              </w:rPr>
              <w:t>115 mL/min</w:t>
            </w:r>
          </w:p>
        </w:tc>
        <w:tc>
          <w:tcPr>
            <w:tcW w:w="1132" w:type="dxa"/>
            <w:gridSpan w:val="2"/>
            <w:shd w:val="clear" w:color="auto" w:fill="F2F2F2" w:themeFill="background1" w:themeFillShade="F2"/>
            <w:vAlign w:val="center"/>
          </w:tcPr>
          <w:p w14:paraId="626230F9" w14:textId="77777777" w:rsidR="006D3B02" w:rsidRPr="00D55C4E" w:rsidRDefault="006D3B02" w:rsidP="00D55C4E">
            <w:pPr>
              <w:spacing w:line="276" w:lineRule="auto"/>
              <w:jc w:val="center"/>
              <w:rPr>
                <w:rFonts w:ascii="Arial" w:hAnsi="Arial" w:cs="Arial"/>
                <w:sz w:val="18"/>
                <w:szCs w:val="18"/>
              </w:rPr>
            </w:pPr>
            <w:r w:rsidRPr="00D55C4E">
              <w:rPr>
                <w:rFonts w:ascii="Arial" w:hAnsi="Arial" w:cs="Arial"/>
                <w:sz w:val="18"/>
                <w:szCs w:val="18"/>
              </w:rPr>
              <w:t>&gt;150 mL/min</w:t>
            </w:r>
          </w:p>
        </w:tc>
        <w:tc>
          <w:tcPr>
            <w:tcW w:w="1065" w:type="dxa"/>
            <w:shd w:val="clear" w:color="auto" w:fill="F2F2F2" w:themeFill="background1" w:themeFillShade="F2"/>
            <w:vAlign w:val="center"/>
          </w:tcPr>
          <w:p w14:paraId="6BFDA54F" w14:textId="77777777" w:rsidR="006D3B02" w:rsidRPr="00D55C4E" w:rsidRDefault="006D3B02" w:rsidP="00D55C4E">
            <w:pPr>
              <w:spacing w:line="276" w:lineRule="auto"/>
              <w:jc w:val="center"/>
              <w:rPr>
                <w:rFonts w:ascii="Arial" w:hAnsi="Arial" w:cs="Arial"/>
                <w:sz w:val="18"/>
                <w:szCs w:val="18"/>
              </w:rPr>
            </w:pPr>
            <w:r w:rsidRPr="00D55C4E">
              <w:rPr>
                <w:rFonts w:ascii="Arial" w:hAnsi="Arial" w:cs="Arial"/>
                <w:sz w:val="18"/>
                <w:szCs w:val="18"/>
              </w:rPr>
              <w:t>120 mL/min</w:t>
            </w:r>
          </w:p>
        </w:tc>
        <w:tc>
          <w:tcPr>
            <w:tcW w:w="1421" w:type="dxa"/>
            <w:gridSpan w:val="2"/>
            <w:shd w:val="clear" w:color="auto" w:fill="F2F2F2" w:themeFill="background1" w:themeFillShade="F2"/>
            <w:vAlign w:val="center"/>
          </w:tcPr>
          <w:p w14:paraId="7CBBB444" w14:textId="77777777" w:rsidR="006D3B02" w:rsidRPr="00D55C4E" w:rsidRDefault="006D3B02" w:rsidP="00D55C4E">
            <w:pPr>
              <w:spacing w:line="276" w:lineRule="auto"/>
              <w:jc w:val="center"/>
              <w:rPr>
                <w:rFonts w:ascii="Arial" w:hAnsi="Arial" w:cs="Arial"/>
                <w:sz w:val="18"/>
                <w:szCs w:val="18"/>
              </w:rPr>
            </w:pPr>
            <w:r w:rsidRPr="00D55C4E">
              <w:rPr>
                <w:rFonts w:ascii="Arial" w:hAnsi="Arial" w:cs="Arial"/>
                <w:sz w:val="18"/>
                <w:szCs w:val="18"/>
              </w:rPr>
              <w:t>&gt;150</w:t>
            </w:r>
          </w:p>
          <w:p w14:paraId="47FF9C8C" w14:textId="77777777" w:rsidR="006D3B02" w:rsidRPr="00D55C4E" w:rsidRDefault="006D3B02" w:rsidP="00D55C4E">
            <w:pPr>
              <w:spacing w:line="276" w:lineRule="auto"/>
              <w:jc w:val="center"/>
              <w:rPr>
                <w:rFonts w:ascii="Arial" w:hAnsi="Arial" w:cs="Arial"/>
                <w:sz w:val="18"/>
                <w:szCs w:val="18"/>
              </w:rPr>
            </w:pPr>
            <w:r w:rsidRPr="00D55C4E">
              <w:rPr>
                <w:rFonts w:ascii="Arial" w:hAnsi="Arial" w:cs="Arial"/>
                <w:sz w:val="18"/>
                <w:szCs w:val="18"/>
              </w:rPr>
              <w:t>mL/min</w:t>
            </w:r>
          </w:p>
        </w:tc>
      </w:tr>
      <w:tr w:rsidR="006D3B02" w:rsidRPr="00D55C4E" w14:paraId="6BF7E58F" w14:textId="77777777" w:rsidTr="00BC73D0">
        <w:trPr>
          <w:jc w:val="center"/>
        </w:trPr>
        <w:tc>
          <w:tcPr>
            <w:tcW w:w="2607" w:type="dxa"/>
            <w:vAlign w:val="center"/>
          </w:tcPr>
          <w:p w14:paraId="1F98CFC0" w14:textId="77777777" w:rsidR="006D3B02" w:rsidRPr="00D55C4E" w:rsidRDefault="006D3B02" w:rsidP="00D55C4E">
            <w:pPr>
              <w:spacing w:line="276" w:lineRule="auto"/>
              <w:rPr>
                <w:rFonts w:ascii="Arial" w:hAnsi="Arial" w:cs="Arial"/>
                <w:sz w:val="18"/>
                <w:szCs w:val="18"/>
              </w:rPr>
            </w:pPr>
            <w:r w:rsidRPr="00D55C4E">
              <w:rPr>
                <w:rFonts w:ascii="Arial" w:hAnsi="Arial" w:cs="Arial"/>
                <w:sz w:val="18"/>
                <w:szCs w:val="18"/>
              </w:rPr>
              <w:t>Conformal deformation capacity</w:t>
            </w:r>
          </w:p>
        </w:tc>
        <w:tc>
          <w:tcPr>
            <w:tcW w:w="2070" w:type="dxa"/>
            <w:gridSpan w:val="3"/>
            <w:vAlign w:val="center"/>
          </w:tcPr>
          <w:p w14:paraId="4466C2B4" w14:textId="77777777" w:rsidR="006D3B02" w:rsidRPr="00D55C4E" w:rsidRDefault="006D3B02" w:rsidP="00D55C4E">
            <w:pPr>
              <w:spacing w:line="276" w:lineRule="auto"/>
              <w:jc w:val="center"/>
              <w:rPr>
                <w:rFonts w:ascii="Arial" w:hAnsi="Arial" w:cs="Arial"/>
                <w:sz w:val="18"/>
                <w:szCs w:val="18"/>
              </w:rPr>
            </w:pPr>
            <w:r w:rsidRPr="00D55C4E">
              <w:rPr>
                <w:rFonts w:ascii="Arial" w:hAnsi="Arial" w:cs="Arial"/>
                <w:sz w:val="18"/>
                <w:szCs w:val="18"/>
              </w:rPr>
              <w:t>50%</w:t>
            </w:r>
          </w:p>
        </w:tc>
        <w:tc>
          <w:tcPr>
            <w:tcW w:w="2197" w:type="dxa"/>
            <w:gridSpan w:val="3"/>
            <w:vAlign w:val="center"/>
          </w:tcPr>
          <w:p w14:paraId="354857F2" w14:textId="77777777" w:rsidR="006D3B02" w:rsidRPr="00D55C4E" w:rsidRDefault="006D3B02" w:rsidP="00D55C4E">
            <w:pPr>
              <w:spacing w:line="276" w:lineRule="auto"/>
              <w:jc w:val="center"/>
              <w:rPr>
                <w:rFonts w:ascii="Arial" w:hAnsi="Arial" w:cs="Arial"/>
                <w:sz w:val="18"/>
                <w:szCs w:val="18"/>
              </w:rPr>
            </w:pPr>
            <w:r w:rsidRPr="00D55C4E">
              <w:rPr>
                <w:rFonts w:ascii="Arial" w:hAnsi="Arial" w:cs="Arial"/>
                <w:sz w:val="18"/>
                <w:szCs w:val="18"/>
              </w:rPr>
              <w:t>44%</w:t>
            </w:r>
          </w:p>
        </w:tc>
        <w:tc>
          <w:tcPr>
            <w:tcW w:w="2486" w:type="dxa"/>
            <w:gridSpan w:val="3"/>
            <w:vAlign w:val="center"/>
          </w:tcPr>
          <w:p w14:paraId="3362AF9D" w14:textId="77777777" w:rsidR="006D3B02" w:rsidRPr="00D55C4E" w:rsidRDefault="006D3B02" w:rsidP="00D55C4E">
            <w:pPr>
              <w:spacing w:line="276" w:lineRule="auto"/>
              <w:jc w:val="center"/>
              <w:rPr>
                <w:rFonts w:ascii="Arial" w:hAnsi="Arial" w:cs="Arial"/>
                <w:sz w:val="18"/>
                <w:szCs w:val="18"/>
              </w:rPr>
            </w:pPr>
            <w:r w:rsidRPr="00D55C4E">
              <w:rPr>
                <w:rFonts w:ascii="Arial" w:hAnsi="Arial" w:cs="Arial"/>
                <w:sz w:val="18"/>
                <w:szCs w:val="18"/>
              </w:rPr>
              <w:t>42%</w:t>
            </w:r>
          </w:p>
        </w:tc>
      </w:tr>
      <w:tr w:rsidR="006D3B02" w:rsidRPr="00D55C4E" w14:paraId="0A41A075" w14:textId="77777777" w:rsidTr="00BC73D0">
        <w:trPr>
          <w:jc w:val="center"/>
        </w:trPr>
        <w:tc>
          <w:tcPr>
            <w:tcW w:w="2607" w:type="dxa"/>
            <w:shd w:val="clear" w:color="auto" w:fill="F2F2F2" w:themeFill="background1" w:themeFillShade="F2"/>
            <w:vAlign w:val="center"/>
          </w:tcPr>
          <w:p w14:paraId="202EA2C0" w14:textId="77777777" w:rsidR="006D3B02" w:rsidRPr="00D55C4E" w:rsidRDefault="006D3B02" w:rsidP="00D55C4E">
            <w:pPr>
              <w:spacing w:line="276" w:lineRule="auto"/>
              <w:rPr>
                <w:rFonts w:ascii="Arial" w:hAnsi="Arial" w:cs="Arial"/>
                <w:sz w:val="18"/>
                <w:szCs w:val="18"/>
              </w:rPr>
            </w:pPr>
            <w:r w:rsidRPr="00D55C4E">
              <w:rPr>
                <w:rFonts w:ascii="Arial" w:hAnsi="Arial" w:cs="Arial"/>
                <w:sz w:val="18"/>
                <w:szCs w:val="18"/>
              </w:rPr>
              <w:t>Recovery rate after compression</w:t>
            </w:r>
          </w:p>
        </w:tc>
        <w:tc>
          <w:tcPr>
            <w:tcW w:w="2070" w:type="dxa"/>
            <w:gridSpan w:val="3"/>
            <w:shd w:val="clear" w:color="auto" w:fill="F2F2F2" w:themeFill="background1" w:themeFillShade="F2"/>
            <w:vAlign w:val="center"/>
          </w:tcPr>
          <w:p w14:paraId="382666B5" w14:textId="77777777" w:rsidR="006D3B02" w:rsidRPr="00D55C4E" w:rsidRDefault="006D3B02" w:rsidP="00D55C4E">
            <w:pPr>
              <w:spacing w:line="276" w:lineRule="auto"/>
              <w:jc w:val="center"/>
              <w:rPr>
                <w:rFonts w:ascii="Arial" w:hAnsi="Arial" w:cs="Arial"/>
                <w:sz w:val="18"/>
                <w:szCs w:val="18"/>
              </w:rPr>
            </w:pPr>
            <w:r w:rsidRPr="00D55C4E">
              <w:rPr>
                <w:rFonts w:ascii="Arial" w:hAnsi="Arial" w:cs="Arial"/>
                <w:sz w:val="18"/>
                <w:szCs w:val="18"/>
              </w:rPr>
              <w:t>93.5%</w:t>
            </w:r>
          </w:p>
        </w:tc>
        <w:tc>
          <w:tcPr>
            <w:tcW w:w="2197" w:type="dxa"/>
            <w:gridSpan w:val="3"/>
            <w:shd w:val="clear" w:color="auto" w:fill="F2F2F2" w:themeFill="background1" w:themeFillShade="F2"/>
            <w:vAlign w:val="center"/>
          </w:tcPr>
          <w:p w14:paraId="343F081E" w14:textId="77777777" w:rsidR="006D3B02" w:rsidRPr="00D55C4E" w:rsidRDefault="006D3B02" w:rsidP="00D55C4E">
            <w:pPr>
              <w:spacing w:line="276" w:lineRule="auto"/>
              <w:jc w:val="center"/>
              <w:rPr>
                <w:rFonts w:ascii="Arial" w:hAnsi="Arial" w:cs="Arial"/>
                <w:sz w:val="18"/>
                <w:szCs w:val="18"/>
              </w:rPr>
            </w:pPr>
            <w:r w:rsidRPr="00D55C4E">
              <w:rPr>
                <w:rFonts w:ascii="Arial" w:hAnsi="Arial" w:cs="Arial"/>
                <w:sz w:val="18"/>
                <w:szCs w:val="18"/>
              </w:rPr>
              <w:t>94.9%</w:t>
            </w:r>
          </w:p>
        </w:tc>
        <w:tc>
          <w:tcPr>
            <w:tcW w:w="2486" w:type="dxa"/>
            <w:gridSpan w:val="3"/>
            <w:shd w:val="clear" w:color="auto" w:fill="F2F2F2" w:themeFill="background1" w:themeFillShade="F2"/>
            <w:vAlign w:val="center"/>
          </w:tcPr>
          <w:p w14:paraId="712742FC" w14:textId="77777777" w:rsidR="006D3B02" w:rsidRPr="00D55C4E" w:rsidRDefault="006D3B02" w:rsidP="00D55C4E">
            <w:pPr>
              <w:spacing w:line="276" w:lineRule="auto"/>
              <w:jc w:val="center"/>
              <w:rPr>
                <w:rFonts w:ascii="Arial" w:hAnsi="Arial" w:cs="Arial"/>
                <w:sz w:val="18"/>
                <w:szCs w:val="18"/>
              </w:rPr>
            </w:pPr>
            <w:r w:rsidRPr="00D55C4E">
              <w:rPr>
                <w:rFonts w:ascii="Arial" w:hAnsi="Arial" w:cs="Arial"/>
                <w:sz w:val="18"/>
                <w:szCs w:val="18"/>
              </w:rPr>
              <w:t>94.0%</w:t>
            </w:r>
          </w:p>
        </w:tc>
      </w:tr>
      <w:tr w:rsidR="006D3B02" w:rsidRPr="00D55C4E" w14:paraId="49A0891D" w14:textId="77777777" w:rsidTr="00BC73D0">
        <w:trPr>
          <w:jc w:val="center"/>
        </w:trPr>
        <w:tc>
          <w:tcPr>
            <w:tcW w:w="2607" w:type="dxa"/>
            <w:tcBorders>
              <w:bottom w:val="single" w:sz="4" w:space="0" w:color="auto"/>
            </w:tcBorders>
            <w:vAlign w:val="center"/>
          </w:tcPr>
          <w:p w14:paraId="12B552FE" w14:textId="77777777" w:rsidR="006D3B02" w:rsidRPr="00D55C4E" w:rsidRDefault="006D3B02" w:rsidP="00D55C4E">
            <w:pPr>
              <w:spacing w:line="276" w:lineRule="auto"/>
              <w:rPr>
                <w:rFonts w:ascii="Arial" w:hAnsi="Arial" w:cs="Arial"/>
                <w:sz w:val="18"/>
                <w:szCs w:val="18"/>
              </w:rPr>
            </w:pPr>
            <w:r w:rsidRPr="00D55C4E">
              <w:rPr>
                <w:rFonts w:ascii="Arial" w:hAnsi="Arial" w:cs="Arial"/>
                <w:sz w:val="18"/>
                <w:szCs w:val="18"/>
              </w:rPr>
              <w:t>Vascular patency</w:t>
            </w:r>
          </w:p>
        </w:tc>
        <w:tc>
          <w:tcPr>
            <w:tcW w:w="1035" w:type="dxa"/>
            <w:gridSpan w:val="2"/>
            <w:tcBorders>
              <w:bottom w:val="single" w:sz="4" w:space="0" w:color="auto"/>
            </w:tcBorders>
            <w:vAlign w:val="bottom"/>
          </w:tcPr>
          <w:p w14:paraId="513D8D60" w14:textId="77777777" w:rsidR="006D3B02" w:rsidRPr="00D55C4E" w:rsidRDefault="006D3B02" w:rsidP="00D55C4E">
            <w:pPr>
              <w:spacing w:line="276" w:lineRule="auto"/>
              <w:jc w:val="center"/>
              <w:rPr>
                <w:rFonts w:ascii="Arial" w:hAnsi="Arial" w:cs="Arial"/>
                <w:sz w:val="18"/>
                <w:szCs w:val="18"/>
              </w:rPr>
            </w:pPr>
            <w:r w:rsidRPr="00D55C4E">
              <w:rPr>
                <w:rFonts w:ascii="Arial" w:hAnsi="Arial" w:cs="Arial"/>
                <w:sz w:val="18"/>
                <w:szCs w:val="18"/>
              </w:rPr>
              <w:t>76.6%</w:t>
            </w:r>
          </w:p>
        </w:tc>
        <w:tc>
          <w:tcPr>
            <w:tcW w:w="1035" w:type="dxa"/>
            <w:tcBorders>
              <w:bottom w:val="single" w:sz="4" w:space="0" w:color="auto"/>
            </w:tcBorders>
            <w:vAlign w:val="bottom"/>
          </w:tcPr>
          <w:p w14:paraId="41657112" w14:textId="77777777" w:rsidR="006D3B02" w:rsidRPr="00D55C4E" w:rsidRDefault="006D3B02" w:rsidP="00D55C4E">
            <w:pPr>
              <w:spacing w:line="276" w:lineRule="auto"/>
              <w:jc w:val="center"/>
              <w:rPr>
                <w:rFonts w:ascii="Arial" w:hAnsi="Arial" w:cs="Arial"/>
                <w:sz w:val="18"/>
                <w:szCs w:val="18"/>
              </w:rPr>
            </w:pPr>
            <w:r w:rsidRPr="00D55C4E">
              <w:rPr>
                <w:rFonts w:ascii="Arial" w:hAnsi="Arial" w:cs="Arial"/>
                <w:sz w:val="18"/>
                <w:szCs w:val="18"/>
              </w:rPr>
              <w:t>68.2%</w:t>
            </w:r>
          </w:p>
        </w:tc>
        <w:tc>
          <w:tcPr>
            <w:tcW w:w="1098" w:type="dxa"/>
            <w:gridSpan w:val="2"/>
            <w:tcBorders>
              <w:bottom w:val="single" w:sz="4" w:space="0" w:color="auto"/>
            </w:tcBorders>
            <w:vAlign w:val="bottom"/>
          </w:tcPr>
          <w:p w14:paraId="6BAF872B" w14:textId="77777777" w:rsidR="006D3B02" w:rsidRPr="00D55C4E" w:rsidRDefault="006D3B02" w:rsidP="00D55C4E">
            <w:pPr>
              <w:spacing w:line="276" w:lineRule="auto"/>
              <w:jc w:val="center"/>
              <w:rPr>
                <w:rFonts w:ascii="Arial" w:hAnsi="Arial" w:cs="Arial"/>
                <w:sz w:val="18"/>
                <w:szCs w:val="18"/>
              </w:rPr>
            </w:pPr>
            <w:r w:rsidRPr="00D55C4E">
              <w:rPr>
                <w:rFonts w:ascii="Arial" w:hAnsi="Arial" w:cs="Arial"/>
                <w:sz w:val="18"/>
                <w:szCs w:val="18"/>
              </w:rPr>
              <w:t>76.6%</w:t>
            </w:r>
          </w:p>
        </w:tc>
        <w:tc>
          <w:tcPr>
            <w:tcW w:w="1099" w:type="dxa"/>
            <w:tcBorders>
              <w:bottom w:val="single" w:sz="4" w:space="0" w:color="auto"/>
            </w:tcBorders>
            <w:vAlign w:val="bottom"/>
          </w:tcPr>
          <w:p w14:paraId="47E16F56" w14:textId="77777777" w:rsidR="006D3B02" w:rsidRPr="00D55C4E" w:rsidRDefault="006D3B02" w:rsidP="00D55C4E">
            <w:pPr>
              <w:spacing w:line="276" w:lineRule="auto"/>
              <w:jc w:val="center"/>
              <w:rPr>
                <w:rFonts w:ascii="Arial" w:hAnsi="Arial" w:cs="Arial"/>
                <w:sz w:val="18"/>
                <w:szCs w:val="18"/>
              </w:rPr>
            </w:pPr>
            <w:r w:rsidRPr="00D55C4E">
              <w:rPr>
                <w:rFonts w:ascii="Arial" w:hAnsi="Arial" w:cs="Arial"/>
                <w:sz w:val="18"/>
                <w:szCs w:val="18"/>
              </w:rPr>
              <w:t>68.2%</w:t>
            </w:r>
          </w:p>
        </w:tc>
        <w:tc>
          <w:tcPr>
            <w:tcW w:w="1243" w:type="dxa"/>
            <w:gridSpan w:val="2"/>
            <w:tcBorders>
              <w:bottom w:val="single" w:sz="4" w:space="0" w:color="auto"/>
            </w:tcBorders>
            <w:vAlign w:val="bottom"/>
          </w:tcPr>
          <w:p w14:paraId="2E7913AE" w14:textId="77777777" w:rsidR="006D3B02" w:rsidRPr="00D55C4E" w:rsidRDefault="006D3B02" w:rsidP="00D55C4E">
            <w:pPr>
              <w:spacing w:line="276" w:lineRule="auto"/>
              <w:jc w:val="center"/>
              <w:rPr>
                <w:rFonts w:ascii="Arial" w:hAnsi="Arial" w:cs="Arial"/>
                <w:sz w:val="18"/>
                <w:szCs w:val="18"/>
              </w:rPr>
            </w:pPr>
            <w:r w:rsidRPr="00D55C4E">
              <w:rPr>
                <w:rFonts w:ascii="Arial" w:hAnsi="Arial" w:cs="Arial"/>
                <w:sz w:val="18"/>
                <w:szCs w:val="18"/>
              </w:rPr>
              <w:t>76.6%</w:t>
            </w:r>
          </w:p>
        </w:tc>
        <w:tc>
          <w:tcPr>
            <w:tcW w:w="1243" w:type="dxa"/>
            <w:tcBorders>
              <w:bottom w:val="single" w:sz="4" w:space="0" w:color="auto"/>
            </w:tcBorders>
            <w:vAlign w:val="bottom"/>
          </w:tcPr>
          <w:p w14:paraId="75F4C117" w14:textId="77777777" w:rsidR="006D3B02" w:rsidRPr="00D55C4E" w:rsidRDefault="006D3B02" w:rsidP="00D55C4E">
            <w:pPr>
              <w:spacing w:line="276" w:lineRule="auto"/>
              <w:jc w:val="center"/>
              <w:rPr>
                <w:rFonts w:ascii="Arial" w:hAnsi="Arial" w:cs="Arial"/>
                <w:sz w:val="18"/>
                <w:szCs w:val="18"/>
              </w:rPr>
            </w:pPr>
            <w:r w:rsidRPr="00D55C4E">
              <w:rPr>
                <w:rFonts w:ascii="Arial" w:hAnsi="Arial" w:cs="Arial"/>
                <w:sz w:val="18"/>
                <w:szCs w:val="18"/>
              </w:rPr>
              <w:t>68.2%</w:t>
            </w:r>
          </w:p>
        </w:tc>
      </w:tr>
    </w:tbl>
    <w:p w14:paraId="2EB8FDD2" w14:textId="77777777" w:rsidR="006D3B02" w:rsidRPr="00D55C4E" w:rsidRDefault="006D3B02" w:rsidP="00D55C4E">
      <w:pPr>
        <w:spacing w:line="276" w:lineRule="auto"/>
        <w:rPr>
          <w:rFonts w:ascii="Arial" w:hAnsi="Arial" w:cs="Arial"/>
          <w:sz w:val="22"/>
          <w:szCs w:val="22"/>
        </w:rPr>
      </w:pPr>
    </w:p>
    <w:p w14:paraId="09EE246E" w14:textId="77777777" w:rsidR="006D3B02" w:rsidRPr="00D55C4E" w:rsidRDefault="006D3B02" w:rsidP="00D55C4E">
      <w:pPr>
        <w:spacing w:line="276" w:lineRule="auto"/>
        <w:rPr>
          <w:rFonts w:ascii="Arial" w:hAnsi="Arial" w:cs="Arial"/>
          <w:sz w:val="22"/>
          <w:szCs w:val="22"/>
        </w:rPr>
      </w:pPr>
    </w:p>
    <w:tbl>
      <w:tblPr>
        <w:tblStyle w:val="TableGrid"/>
        <w:tblW w:w="9402" w:type="dxa"/>
        <w:jc w:val="center"/>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21"/>
        <w:gridCol w:w="1004"/>
        <w:gridCol w:w="27"/>
        <w:gridCol w:w="985"/>
        <w:gridCol w:w="46"/>
        <w:gridCol w:w="1057"/>
        <w:gridCol w:w="31"/>
        <w:gridCol w:w="1042"/>
        <w:gridCol w:w="46"/>
        <w:gridCol w:w="1057"/>
        <w:gridCol w:w="164"/>
        <w:gridCol w:w="1179"/>
        <w:gridCol w:w="43"/>
      </w:tblGrid>
      <w:tr w:rsidR="006D3B02" w:rsidRPr="00D55C4E" w14:paraId="62B9BDE7" w14:textId="77777777" w:rsidTr="00BC73D0">
        <w:trPr>
          <w:gridAfter w:val="1"/>
          <w:wAfter w:w="43" w:type="dxa"/>
          <w:jc w:val="center"/>
        </w:trPr>
        <w:tc>
          <w:tcPr>
            <w:tcW w:w="2721" w:type="dxa"/>
            <w:tcBorders>
              <w:top w:val="single" w:sz="4" w:space="0" w:color="auto"/>
            </w:tcBorders>
            <w:vAlign w:val="center"/>
          </w:tcPr>
          <w:p w14:paraId="0FF839D9" w14:textId="77777777" w:rsidR="006D3B02" w:rsidRPr="00D55C4E" w:rsidRDefault="006D3B02" w:rsidP="00D55C4E">
            <w:pPr>
              <w:spacing w:line="276" w:lineRule="auto"/>
              <w:jc w:val="right"/>
              <w:rPr>
                <w:rFonts w:ascii="Arial" w:hAnsi="Arial" w:cs="Arial"/>
                <w:b/>
                <w:bCs/>
                <w:sz w:val="18"/>
                <w:szCs w:val="18"/>
              </w:rPr>
            </w:pPr>
            <w:r w:rsidRPr="00D55C4E">
              <w:rPr>
                <w:rFonts w:ascii="Arial" w:hAnsi="Arial" w:cs="Arial"/>
                <w:b/>
                <w:bCs/>
                <w:sz w:val="18"/>
                <w:szCs w:val="18"/>
              </w:rPr>
              <w:t>Base:crosslinker</w:t>
            </w:r>
          </w:p>
        </w:tc>
        <w:tc>
          <w:tcPr>
            <w:tcW w:w="2016" w:type="dxa"/>
            <w:gridSpan w:val="3"/>
            <w:tcBorders>
              <w:top w:val="single" w:sz="4" w:space="0" w:color="auto"/>
              <w:bottom w:val="single" w:sz="4" w:space="0" w:color="auto"/>
            </w:tcBorders>
            <w:vAlign w:val="center"/>
          </w:tcPr>
          <w:p w14:paraId="40D001EA" w14:textId="77777777" w:rsidR="006D3B02" w:rsidRPr="00D55C4E" w:rsidRDefault="006D3B02" w:rsidP="00D55C4E">
            <w:pPr>
              <w:spacing w:line="276" w:lineRule="auto"/>
              <w:jc w:val="center"/>
              <w:rPr>
                <w:rFonts w:ascii="Arial" w:hAnsi="Arial" w:cs="Arial"/>
                <w:b/>
                <w:bCs/>
                <w:sz w:val="18"/>
                <w:szCs w:val="18"/>
              </w:rPr>
            </w:pPr>
            <w:r w:rsidRPr="00D55C4E">
              <w:rPr>
                <w:rFonts w:ascii="Arial" w:hAnsi="Arial" w:cs="Arial"/>
                <w:b/>
                <w:bCs/>
                <w:sz w:val="18"/>
                <w:szCs w:val="18"/>
              </w:rPr>
              <w:t>2:1</w:t>
            </w:r>
          </w:p>
        </w:tc>
        <w:tc>
          <w:tcPr>
            <w:tcW w:w="2176" w:type="dxa"/>
            <w:gridSpan w:val="4"/>
            <w:tcBorders>
              <w:top w:val="single" w:sz="4" w:space="0" w:color="auto"/>
              <w:bottom w:val="single" w:sz="4" w:space="0" w:color="auto"/>
            </w:tcBorders>
            <w:vAlign w:val="center"/>
          </w:tcPr>
          <w:p w14:paraId="06E63DCF" w14:textId="77777777" w:rsidR="006D3B02" w:rsidRPr="00D55C4E" w:rsidRDefault="006D3B02" w:rsidP="00D55C4E">
            <w:pPr>
              <w:spacing w:line="276" w:lineRule="auto"/>
              <w:jc w:val="center"/>
              <w:rPr>
                <w:rFonts w:ascii="Arial" w:hAnsi="Arial" w:cs="Arial"/>
                <w:b/>
                <w:bCs/>
                <w:sz w:val="18"/>
                <w:szCs w:val="18"/>
              </w:rPr>
            </w:pPr>
            <w:r w:rsidRPr="00D55C4E">
              <w:rPr>
                <w:rFonts w:ascii="Arial" w:hAnsi="Arial" w:cs="Arial"/>
                <w:b/>
                <w:bCs/>
                <w:sz w:val="18"/>
                <w:szCs w:val="18"/>
              </w:rPr>
              <w:t>5:1</w:t>
            </w:r>
          </w:p>
        </w:tc>
        <w:tc>
          <w:tcPr>
            <w:tcW w:w="2446" w:type="dxa"/>
            <w:gridSpan w:val="4"/>
            <w:tcBorders>
              <w:top w:val="single" w:sz="4" w:space="0" w:color="auto"/>
              <w:bottom w:val="single" w:sz="4" w:space="0" w:color="auto"/>
            </w:tcBorders>
            <w:vAlign w:val="center"/>
          </w:tcPr>
          <w:p w14:paraId="49DDF2D5" w14:textId="77777777" w:rsidR="006D3B02" w:rsidRPr="00D55C4E" w:rsidRDefault="006D3B02" w:rsidP="00D55C4E">
            <w:pPr>
              <w:spacing w:line="276" w:lineRule="auto"/>
              <w:jc w:val="center"/>
              <w:rPr>
                <w:rFonts w:ascii="Arial" w:hAnsi="Arial" w:cs="Arial"/>
                <w:b/>
                <w:bCs/>
                <w:sz w:val="18"/>
                <w:szCs w:val="18"/>
              </w:rPr>
            </w:pPr>
            <w:r w:rsidRPr="00D55C4E">
              <w:rPr>
                <w:rFonts w:ascii="Arial" w:hAnsi="Arial" w:cs="Arial"/>
                <w:b/>
                <w:bCs/>
                <w:sz w:val="18"/>
                <w:szCs w:val="18"/>
              </w:rPr>
              <w:t>10:1</w:t>
            </w:r>
          </w:p>
        </w:tc>
      </w:tr>
      <w:tr w:rsidR="006D3B02" w:rsidRPr="00D55C4E" w14:paraId="0A412705" w14:textId="77777777" w:rsidTr="00BC73D0">
        <w:trPr>
          <w:jc w:val="center"/>
        </w:trPr>
        <w:tc>
          <w:tcPr>
            <w:tcW w:w="2721" w:type="dxa"/>
            <w:tcBorders>
              <w:top w:val="single" w:sz="4" w:space="0" w:color="auto"/>
              <w:bottom w:val="single" w:sz="4" w:space="0" w:color="auto"/>
            </w:tcBorders>
            <w:vAlign w:val="center"/>
          </w:tcPr>
          <w:p w14:paraId="0AB72FAC" w14:textId="77777777" w:rsidR="006D3B02" w:rsidRPr="00D55C4E" w:rsidRDefault="006D3B02" w:rsidP="00D55C4E">
            <w:pPr>
              <w:spacing w:line="276" w:lineRule="auto"/>
              <w:jc w:val="right"/>
              <w:rPr>
                <w:rFonts w:ascii="Arial" w:hAnsi="Arial" w:cs="Arial"/>
                <w:b/>
                <w:bCs/>
                <w:sz w:val="18"/>
                <w:szCs w:val="18"/>
              </w:rPr>
            </w:pPr>
            <w:r w:rsidRPr="00D55C4E">
              <w:rPr>
                <w:rFonts w:ascii="Arial" w:eastAsiaTheme="minorEastAsia" w:hAnsi="Arial" w:cs="Arial"/>
                <w:i/>
                <w:iCs/>
                <w:sz w:val="22"/>
                <w:szCs w:val="22"/>
              </w:rPr>
              <w:t>ε</w:t>
            </w:r>
          </w:p>
        </w:tc>
        <w:tc>
          <w:tcPr>
            <w:tcW w:w="1004" w:type="dxa"/>
            <w:tcBorders>
              <w:top w:val="single" w:sz="4" w:space="0" w:color="auto"/>
              <w:bottom w:val="single" w:sz="4" w:space="0" w:color="auto"/>
            </w:tcBorders>
            <w:vAlign w:val="center"/>
          </w:tcPr>
          <w:p w14:paraId="30AC8A6A" w14:textId="77777777" w:rsidR="006D3B02" w:rsidRPr="00D55C4E" w:rsidRDefault="006D3B02" w:rsidP="00D55C4E">
            <w:pPr>
              <w:spacing w:line="276" w:lineRule="auto"/>
              <w:jc w:val="center"/>
              <w:rPr>
                <w:rFonts w:ascii="Arial" w:hAnsi="Arial" w:cs="Arial"/>
                <w:b/>
                <w:bCs/>
                <w:sz w:val="18"/>
                <w:szCs w:val="18"/>
              </w:rPr>
            </w:pPr>
            <w:r w:rsidRPr="00D55C4E">
              <w:rPr>
                <w:rFonts w:ascii="Arial" w:hAnsi="Arial" w:cs="Arial"/>
                <w:b/>
                <w:bCs/>
                <w:sz w:val="18"/>
                <w:szCs w:val="18"/>
              </w:rPr>
              <w:t>10%</w:t>
            </w:r>
          </w:p>
        </w:tc>
        <w:tc>
          <w:tcPr>
            <w:tcW w:w="1058" w:type="dxa"/>
            <w:gridSpan w:val="3"/>
            <w:tcBorders>
              <w:top w:val="single" w:sz="4" w:space="0" w:color="auto"/>
              <w:bottom w:val="single" w:sz="4" w:space="0" w:color="auto"/>
            </w:tcBorders>
            <w:vAlign w:val="center"/>
          </w:tcPr>
          <w:p w14:paraId="6646CF6F" w14:textId="77777777" w:rsidR="006D3B02" w:rsidRPr="00D55C4E" w:rsidRDefault="006D3B02" w:rsidP="00D55C4E">
            <w:pPr>
              <w:spacing w:line="276" w:lineRule="auto"/>
              <w:jc w:val="center"/>
              <w:rPr>
                <w:rFonts w:ascii="Arial" w:hAnsi="Arial" w:cs="Arial"/>
                <w:b/>
                <w:bCs/>
                <w:sz w:val="18"/>
                <w:szCs w:val="18"/>
              </w:rPr>
            </w:pPr>
            <w:r w:rsidRPr="00D55C4E">
              <w:rPr>
                <w:rFonts w:ascii="Arial" w:hAnsi="Arial" w:cs="Arial"/>
                <w:b/>
                <w:bCs/>
                <w:sz w:val="18"/>
                <w:szCs w:val="18"/>
              </w:rPr>
              <w:t>35%</w:t>
            </w:r>
          </w:p>
        </w:tc>
        <w:tc>
          <w:tcPr>
            <w:tcW w:w="1057" w:type="dxa"/>
            <w:tcBorders>
              <w:top w:val="single" w:sz="4" w:space="0" w:color="auto"/>
              <w:bottom w:val="single" w:sz="4" w:space="0" w:color="auto"/>
            </w:tcBorders>
            <w:vAlign w:val="center"/>
          </w:tcPr>
          <w:p w14:paraId="4590C7BD" w14:textId="77777777" w:rsidR="006D3B02" w:rsidRPr="00D55C4E" w:rsidRDefault="006D3B02" w:rsidP="00D55C4E">
            <w:pPr>
              <w:spacing w:line="276" w:lineRule="auto"/>
              <w:jc w:val="center"/>
              <w:rPr>
                <w:rFonts w:ascii="Arial" w:hAnsi="Arial" w:cs="Arial"/>
                <w:b/>
                <w:bCs/>
                <w:sz w:val="18"/>
                <w:szCs w:val="18"/>
              </w:rPr>
            </w:pPr>
            <w:r w:rsidRPr="00D55C4E">
              <w:rPr>
                <w:rFonts w:ascii="Arial" w:hAnsi="Arial" w:cs="Arial"/>
                <w:b/>
                <w:bCs/>
                <w:sz w:val="18"/>
                <w:szCs w:val="18"/>
              </w:rPr>
              <w:t>10%</w:t>
            </w:r>
          </w:p>
        </w:tc>
        <w:tc>
          <w:tcPr>
            <w:tcW w:w="1119" w:type="dxa"/>
            <w:gridSpan w:val="3"/>
            <w:tcBorders>
              <w:top w:val="single" w:sz="4" w:space="0" w:color="auto"/>
              <w:bottom w:val="single" w:sz="4" w:space="0" w:color="auto"/>
            </w:tcBorders>
            <w:vAlign w:val="center"/>
          </w:tcPr>
          <w:p w14:paraId="5E4B8582" w14:textId="77777777" w:rsidR="006D3B02" w:rsidRPr="00D55C4E" w:rsidRDefault="006D3B02" w:rsidP="00D55C4E">
            <w:pPr>
              <w:spacing w:line="276" w:lineRule="auto"/>
              <w:jc w:val="center"/>
              <w:rPr>
                <w:rFonts w:ascii="Arial" w:hAnsi="Arial" w:cs="Arial"/>
                <w:b/>
                <w:bCs/>
                <w:sz w:val="18"/>
                <w:szCs w:val="18"/>
              </w:rPr>
            </w:pPr>
            <w:r w:rsidRPr="00D55C4E">
              <w:rPr>
                <w:rFonts w:ascii="Arial" w:hAnsi="Arial" w:cs="Arial"/>
                <w:b/>
                <w:bCs/>
                <w:sz w:val="18"/>
                <w:szCs w:val="18"/>
              </w:rPr>
              <w:t>35%</w:t>
            </w:r>
          </w:p>
        </w:tc>
        <w:tc>
          <w:tcPr>
            <w:tcW w:w="1057" w:type="dxa"/>
            <w:tcBorders>
              <w:top w:val="single" w:sz="4" w:space="0" w:color="auto"/>
              <w:bottom w:val="single" w:sz="4" w:space="0" w:color="auto"/>
            </w:tcBorders>
            <w:vAlign w:val="center"/>
          </w:tcPr>
          <w:p w14:paraId="124DC2FE" w14:textId="77777777" w:rsidR="006D3B02" w:rsidRPr="00D55C4E" w:rsidRDefault="006D3B02" w:rsidP="00D55C4E">
            <w:pPr>
              <w:spacing w:line="276" w:lineRule="auto"/>
              <w:jc w:val="center"/>
              <w:rPr>
                <w:rFonts w:ascii="Arial" w:hAnsi="Arial" w:cs="Arial"/>
                <w:b/>
                <w:bCs/>
                <w:sz w:val="18"/>
                <w:szCs w:val="18"/>
              </w:rPr>
            </w:pPr>
            <w:r w:rsidRPr="00D55C4E">
              <w:rPr>
                <w:rFonts w:ascii="Arial" w:hAnsi="Arial" w:cs="Arial"/>
                <w:b/>
                <w:bCs/>
                <w:sz w:val="18"/>
                <w:szCs w:val="18"/>
              </w:rPr>
              <w:t>10%</w:t>
            </w:r>
          </w:p>
        </w:tc>
        <w:tc>
          <w:tcPr>
            <w:tcW w:w="1386" w:type="dxa"/>
            <w:gridSpan w:val="3"/>
            <w:tcBorders>
              <w:top w:val="single" w:sz="4" w:space="0" w:color="auto"/>
              <w:bottom w:val="single" w:sz="4" w:space="0" w:color="auto"/>
            </w:tcBorders>
            <w:vAlign w:val="center"/>
          </w:tcPr>
          <w:p w14:paraId="4C3E39ED" w14:textId="77777777" w:rsidR="006D3B02" w:rsidRPr="00D55C4E" w:rsidRDefault="006D3B02" w:rsidP="00D55C4E">
            <w:pPr>
              <w:spacing w:line="276" w:lineRule="auto"/>
              <w:jc w:val="center"/>
              <w:rPr>
                <w:rFonts w:ascii="Arial" w:hAnsi="Arial" w:cs="Arial"/>
                <w:b/>
                <w:bCs/>
                <w:sz w:val="18"/>
                <w:szCs w:val="18"/>
              </w:rPr>
            </w:pPr>
            <w:r w:rsidRPr="00D55C4E">
              <w:rPr>
                <w:rFonts w:ascii="Arial" w:hAnsi="Arial" w:cs="Arial"/>
                <w:b/>
                <w:bCs/>
                <w:sz w:val="18"/>
                <w:szCs w:val="18"/>
              </w:rPr>
              <w:t>35%</w:t>
            </w:r>
          </w:p>
        </w:tc>
      </w:tr>
      <w:tr w:rsidR="006D3B02" w:rsidRPr="00D55C4E" w14:paraId="20371745" w14:textId="77777777" w:rsidTr="00BC73D0">
        <w:trPr>
          <w:jc w:val="center"/>
        </w:trPr>
        <w:tc>
          <w:tcPr>
            <w:tcW w:w="2721" w:type="dxa"/>
            <w:tcBorders>
              <w:top w:val="single" w:sz="4" w:space="0" w:color="auto"/>
            </w:tcBorders>
            <w:vAlign w:val="center"/>
          </w:tcPr>
          <w:p w14:paraId="0082B034" w14:textId="77777777" w:rsidR="006D3B02" w:rsidRPr="00D55C4E" w:rsidRDefault="006D3B02" w:rsidP="00D55C4E">
            <w:pPr>
              <w:spacing w:line="276" w:lineRule="auto"/>
              <w:rPr>
                <w:rFonts w:ascii="Arial" w:hAnsi="Arial" w:cs="Arial"/>
                <w:sz w:val="18"/>
                <w:szCs w:val="18"/>
              </w:rPr>
            </w:pPr>
            <w:r w:rsidRPr="00D55C4E">
              <w:rPr>
                <w:rFonts w:ascii="Arial" w:hAnsi="Arial" w:cs="Arial"/>
                <w:sz w:val="18"/>
                <w:szCs w:val="18"/>
              </w:rPr>
              <w:t>Radial pressure</w:t>
            </w:r>
          </w:p>
        </w:tc>
        <w:tc>
          <w:tcPr>
            <w:tcW w:w="1004" w:type="dxa"/>
            <w:tcBorders>
              <w:top w:val="single" w:sz="4" w:space="0" w:color="auto"/>
            </w:tcBorders>
            <w:vAlign w:val="bottom"/>
          </w:tcPr>
          <w:p w14:paraId="30AE7603" w14:textId="77777777" w:rsidR="006D3B02" w:rsidRPr="00D55C4E" w:rsidRDefault="006D3B02" w:rsidP="00D55C4E">
            <w:pPr>
              <w:spacing w:line="276" w:lineRule="auto"/>
              <w:jc w:val="center"/>
              <w:rPr>
                <w:rFonts w:ascii="Arial" w:hAnsi="Arial" w:cs="Arial"/>
                <w:sz w:val="18"/>
                <w:szCs w:val="18"/>
              </w:rPr>
            </w:pPr>
            <w:r w:rsidRPr="00D55C4E">
              <w:rPr>
                <w:rFonts w:ascii="Arial" w:hAnsi="Arial" w:cs="Arial"/>
                <w:sz w:val="18"/>
                <w:szCs w:val="18"/>
              </w:rPr>
              <w:t>0.5 kPa</w:t>
            </w:r>
          </w:p>
        </w:tc>
        <w:tc>
          <w:tcPr>
            <w:tcW w:w="1058" w:type="dxa"/>
            <w:gridSpan w:val="3"/>
            <w:tcBorders>
              <w:top w:val="single" w:sz="4" w:space="0" w:color="auto"/>
            </w:tcBorders>
            <w:vAlign w:val="bottom"/>
          </w:tcPr>
          <w:p w14:paraId="2FF210A2" w14:textId="77777777" w:rsidR="006D3B02" w:rsidRPr="00D55C4E" w:rsidRDefault="006D3B02" w:rsidP="00D55C4E">
            <w:pPr>
              <w:spacing w:line="276" w:lineRule="auto"/>
              <w:jc w:val="center"/>
              <w:rPr>
                <w:rFonts w:ascii="Arial" w:hAnsi="Arial" w:cs="Arial"/>
                <w:sz w:val="18"/>
                <w:szCs w:val="18"/>
              </w:rPr>
            </w:pPr>
            <w:r w:rsidRPr="00D55C4E">
              <w:rPr>
                <w:rFonts w:ascii="Arial" w:hAnsi="Arial" w:cs="Arial"/>
                <w:sz w:val="18"/>
                <w:szCs w:val="18"/>
              </w:rPr>
              <w:t>1.7 kPa</w:t>
            </w:r>
          </w:p>
        </w:tc>
        <w:tc>
          <w:tcPr>
            <w:tcW w:w="1057" w:type="dxa"/>
            <w:tcBorders>
              <w:top w:val="single" w:sz="4" w:space="0" w:color="auto"/>
            </w:tcBorders>
            <w:vAlign w:val="bottom"/>
          </w:tcPr>
          <w:p w14:paraId="7474D706" w14:textId="77777777" w:rsidR="006D3B02" w:rsidRPr="00D55C4E" w:rsidRDefault="006D3B02" w:rsidP="00D55C4E">
            <w:pPr>
              <w:spacing w:line="276" w:lineRule="auto"/>
              <w:jc w:val="center"/>
              <w:rPr>
                <w:rFonts w:ascii="Arial" w:hAnsi="Arial" w:cs="Arial"/>
                <w:sz w:val="18"/>
                <w:szCs w:val="18"/>
              </w:rPr>
            </w:pPr>
            <w:r w:rsidRPr="00D55C4E">
              <w:rPr>
                <w:rFonts w:ascii="Arial" w:hAnsi="Arial" w:cs="Arial"/>
                <w:sz w:val="18"/>
                <w:szCs w:val="18"/>
              </w:rPr>
              <w:t>0.7 kPa</w:t>
            </w:r>
          </w:p>
        </w:tc>
        <w:tc>
          <w:tcPr>
            <w:tcW w:w="1119" w:type="dxa"/>
            <w:gridSpan w:val="3"/>
            <w:tcBorders>
              <w:top w:val="single" w:sz="4" w:space="0" w:color="auto"/>
            </w:tcBorders>
            <w:vAlign w:val="bottom"/>
          </w:tcPr>
          <w:p w14:paraId="416A0444" w14:textId="77777777" w:rsidR="006D3B02" w:rsidRPr="00D55C4E" w:rsidRDefault="006D3B02" w:rsidP="00D55C4E">
            <w:pPr>
              <w:spacing w:line="276" w:lineRule="auto"/>
              <w:jc w:val="center"/>
              <w:rPr>
                <w:rFonts w:ascii="Arial" w:hAnsi="Arial" w:cs="Arial"/>
                <w:sz w:val="18"/>
                <w:szCs w:val="18"/>
              </w:rPr>
            </w:pPr>
            <w:r w:rsidRPr="00D55C4E">
              <w:rPr>
                <w:rFonts w:ascii="Arial" w:hAnsi="Arial" w:cs="Arial"/>
                <w:sz w:val="18"/>
                <w:szCs w:val="18"/>
              </w:rPr>
              <w:t>2.4 kPa</w:t>
            </w:r>
          </w:p>
        </w:tc>
        <w:tc>
          <w:tcPr>
            <w:tcW w:w="1057" w:type="dxa"/>
            <w:tcBorders>
              <w:top w:val="single" w:sz="4" w:space="0" w:color="auto"/>
            </w:tcBorders>
            <w:vAlign w:val="bottom"/>
          </w:tcPr>
          <w:p w14:paraId="1B328956" w14:textId="77777777" w:rsidR="006D3B02" w:rsidRPr="00D55C4E" w:rsidRDefault="006D3B02" w:rsidP="00D55C4E">
            <w:pPr>
              <w:spacing w:line="276" w:lineRule="auto"/>
              <w:jc w:val="center"/>
              <w:rPr>
                <w:rFonts w:ascii="Arial" w:hAnsi="Arial" w:cs="Arial"/>
                <w:sz w:val="18"/>
                <w:szCs w:val="18"/>
              </w:rPr>
            </w:pPr>
            <w:r w:rsidRPr="00D55C4E">
              <w:rPr>
                <w:rFonts w:ascii="Arial" w:hAnsi="Arial" w:cs="Arial"/>
                <w:sz w:val="18"/>
                <w:szCs w:val="18"/>
              </w:rPr>
              <w:t>0.4 kPa</w:t>
            </w:r>
          </w:p>
        </w:tc>
        <w:tc>
          <w:tcPr>
            <w:tcW w:w="1386" w:type="dxa"/>
            <w:gridSpan w:val="3"/>
            <w:tcBorders>
              <w:top w:val="single" w:sz="4" w:space="0" w:color="auto"/>
            </w:tcBorders>
            <w:vAlign w:val="bottom"/>
          </w:tcPr>
          <w:p w14:paraId="7CCB598B" w14:textId="77777777" w:rsidR="006D3B02" w:rsidRPr="00D55C4E" w:rsidRDefault="006D3B02" w:rsidP="00D55C4E">
            <w:pPr>
              <w:spacing w:line="276" w:lineRule="auto"/>
              <w:jc w:val="center"/>
              <w:rPr>
                <w:rFonts w:ascii="Arial" w:hAnsi="Arial" w:cs="Arial"/>
                <w:sz w:val="18"/>
                <w:szCs w:val="18"/>
              </w:rPr>
            </w:pPr>
            <w:r w:rsidRPr="00D55C4E">
              <w:rPr>
                <w:rFonts w:ascii="Arial" w:hAnsi="Arial" w:cs="Arial"/>
                <w:sz w:val="18"/>
                <w:szCs w:val="18"/>
              </w:rPr>
              <w:t>1.0 kPa</w:t>
            </w:r>
          </w:p>
        </w:tc>
      </w:tr>
      <w:tr w:rsidR="006D3B02" w:rsidRPr="00D55C4E" w14:paraId="6F940EB8" w14:textId="77777777" w:rsidTr="00BC73D0">
        <w:trPr>
          <w:jc w:val="center"/>
        </w:trPr>
        <w:tc>
          <w:tcPr>
            <w:tcW w:w="2721" w:type="dxa"/>
            <w:shd w:val="clear" w:color="auto" w:fill="F2F2F2" w:themeFill="background1" w:themeFillShade="F2"/>
            <w:vAlign w:val="center"/>
          </w:tcPr>
          <w:p w14:paraId="7C846996" w14:textId="77777777" w:rsidR="006D3B02" w:rsidRPr="00D55C4E" w:rsidRDefault="006D3B02" w:rsidP="00D55C4E">
            <w:pPr>
              <w:spacing w:line="276" w:lineRule="auto"/>
              <w:rPr>
                <w:rFonts w:ascii="Arial" w:hAnsi="Arial" w:cs="Arial"/>
                <w:sz w:val="18"/>
                <w:szCs w:val="18"/>
              </w:rPr>
            </w:pPr>
            <w:r w:rsidRPr="00D55C4E">
              <w:rPr>
                <w:rFonts w:ascii="Arial" w:hAnsi="Arial" w:cs="Arial"/>
                <w:sz w:val="18"/>
                <w:szCs w:val="18"/>
              </w:rPr>
              <w:t>Stability under blood flow rate without the assistance of external magnetic fields</w:t>
            </w:r>
          </w:p>
        </w:tc>
        <w:tc>
          <w:tcPr>
            <w:tcW w:w="1004" w:type="dxa"/>
            <w:shd w:val="clear" w:color="auto" w:fill="F2F2F2" w:themeFill="background1" w:themeFillShade="F2"/>
            <w:vAlign w:val="center"/>
          </w:tcPr>
          <w:p w14:paraId="7ED3902E" w14:textId="77777777" w:rsidR="006D3B02" w:rsidRPr="00D55C4E" w:rsidRDefault="006D3B02" w:rsidP="00D55C4E">
            <w:pPr>
              <w:spacing w:line="276" w:lineRule="auto"/>
              <w:jc w:val="center"/>
              <w:rPr>
                <w:rFonts w:ascii="Arial" w:hAnsi="Arial" w:cs="Arial"/>
                <w:sz w:val="18"/>
                <w:szCs w:val="18"/>
              </w:rPr>
            </w:pPr>
            <w:r w:rsidRPr="00D55C4E">
              <w:rPr>
                <w:rFonts w:ascii="Arial" w:hAnsi="Arial" w:cs="Arial"/>
                <w:sz w:val="18"/>
                <w:szCs w:val="18"/>
              </w:rPr>
              <w:t>&gt;150 mL/min</w:t>
            </w:r>
          </w:p>
        </w:tc>
        <w:tc>
          <w:tcPr>
            <w:tcW w:w="1058" w:type="dxa"/>
            <w:gridSpan w:val="3"/>
            <w:shd w:val="clear" w:color="auto" w:fill="F2F2F2" w:themeFill="background1" w:themeFillShade="F2"/>
            <w:vAlign w:val="center"/>
          </w:tcPr>
          <w:p w14:paraId="154F3C1C" w14:textId="77777777" w:rsidR="006D3B02" w:rsidRPr="00D55C4E" w:rsidRDefault="006D3B02" w:rsidP="00D55C4E">
            <w:pPr>
              <w:spacing w:line="276" w:lineRule="auto"/>
              <w:jc w:val="center"/>
              <w:rPr>
                <w:rFonts w:ascii="Arial" w:hAnsi="Arial" w:cs="Arial"/>
                <w:sz w:val="18"/>
                <w:szCs w:val="18"/>
              </w:rPr>
            </w:pPr>
            <w:r w:rsidRPr="00D55C4E">
              <w:rPr>
                <w:rFonts w:ascii="Arial" w:hAnsi="Arial" w:cs="Arial"/>
                <w:sz w:val="18"/>
                <w:szCs w:val="18"/>
              </w:rPr>
              <w:t>&gt;150 mL/min</w:t>
            </w:r>
          </w:p>
        </w:tc>
        <w:tc>
          <w:tcPr>
            <w:tcW w:w="1057" w:type="dxa"/>
            <w:shd w:val="clear" w:color="auto" w:fill="F2F2F2" w:themeFill="background1" w:themeFillShade="F2"/>
            <w:vAlign w:val="center"/>
          </w:tcPr>
          <w:p w14:paraId="1BC1BA58" w14:textId="77777777" w:rsidR="006D3B02" w:rsidRPr="00D55C4E" w:rsidRDefault="006D3B02" w:rsidP="00D55C4E">
            <w:pPr>
              <w:spacing w:line="276" w:lineRule="auto"/>
              <w:jc w:val="center"/>
              <w:rPr>
                <w:rFonts w:ascii="Arial" w:hAnsi="Arial" w:cs="Arial"/>
                <w:sz w:val="18"/>
                <w:szCs w:val="18"/>
              </w:rPr>
            </w:pPr>
            <w:r w:rsidRPr="00D55C4E">
              <w:rPr>
                <w:rFonts w:ascii="Arial" w:hAnsi="Arial" w:cs="Arial"/>
                <w:sz w:val="18"/>
                <w:szCs w:val="18"/>
              </w:rPr>
              <w:t>&gt;150 mL/min</w:t>
            </w:r>
          </w:p>
        </w:tc>
        <w:tc>
          <w:tcPr>
            <w:tcW w:w="1119" w:type="dxa"/>
            <w:gridSpan w:val="3"/>
            <w:shd w:val="clear" w:color="auto" w:fill="F2F2F2" w:themeFill="background1" w:themeFillShade="F2"/>
            <w:vAlign w:val="center"/>
          </w:tcPr>
          <w:p w14:paraId="72166FF9" w14:textId="77777777" w:rsidR="006D3B02" w:rsidRPr="00D55C4E" w:rsidRDefault="006D3B02" w:rsidP="00D55C4E">
            <w:pPr>
              <w:spacing w:line="276" w:lineRule="auto"/>
              <w:jc w:val="center"/>
              <w:rPr>
                <w:rFonts w:ascii="Arial" w:hAnsi="Arial" w:cs="Arial"/>
                <w:sz w:val="18"/>
                <w:szCs w:val="18"/>
              </w:rPr>
            </w:pPr>
            <w:r w:rsidRPr="00D55C4E">
              <w:rPr>
                <w:rFonts w:ascii="Arial" w:hAnsi="Arial" w:cs="Arial"/>
                <w:sz w:val="18"/>
                <w:szCs w:val="18"/>
              </w:rPr>
              <w:t>&gt;150 mL/min</w:t>
            </w:r>
          </w:p>
        </w:tc>
        <w:tc>
          <w:tcPr>
            <w:tcW w:w="1057" w:type="dxa"/>
            <w:shd w:val="clear" w:color="auto" w:fill="F2F2F2" w:themeFill="background1" w:themeFillShade="F2"/>
            <w:vAlign w:val="center"/>
          </w:tcPr>
          <w:p w14:paraId="61D29186" w14:textId="77777777" w:rsidR="006D3B02" w:rsidRPr="00D55C4E" w:rsidRDefault="006D3B02" w:rsidP="00D55C4E">
            <w:pPr>
              <w:spacing w:line="276" w:lineRule="auto"/>
              <w:jc w:val="center"/>
              <w:rPr>
                <w:rFonts w:ascii="Arial" w:hAnsi="Arial" w:cs="Arial"/>
                <w:sz w:val="18"/>
                <w:szCs w:val="18"/>
              </w:rPr>
            </w:pPr>
            <w:r w:rsidRPr="00D55C4E">
              <w:rPr>
                <w:rFonts w:ascii="Arial" w:hAnsi="Arial" w:cs="Arial"/>
                <w:sz w:val="18"/>
                <w:szCs w:val="18"/>
              </w:rPr>
              <w:t>120 mL/min</w:t>
            </w:r>
          </w:p>
        </w:tc>
        <w:tc>
          <w:tcPr>
            <w:tcW w:w="1386" w:type="dxa"/>
            <w:gridSpan w:val="3"/>
            <w:shd w:val="clear" w:color="auto" w:fill="F2F2F2" w:themeFill="background1" w:themeFillShade="F2"/>
            <w:vAlign w:val="center"/>
          </w:tcPr>
          <w:p w14:paraId="6625BB70" w14:textId="77777777" w:rsidR="006D3B02" w:rsidRPr="00D55C4E" w:rsidRDefault="006D3B02" w:rsidP="00D55C4E">
            <w:pPr>
              <w:spacing w:line="276" w:lineRule="auto"/>
              <w:jc w:val="center"/>
              <w:rPr>
                <w:rFonts w:ascii="Arial" w:hAnsi="Arial" w:cs="Arial"/>
                <w:sz w:val="18"/>
                <w:szCs w:val="18"/>
              </w:rPr>
            </w:pPr>
            <w:r w:rsidRPr="00D55C4E">
              <w:rPr>
                <w:rFonts w:ascii="Arial" w:hAnsi="Arial" w:cs="Arial"/>
                <w:sz w:val="18"/>
                <w:szCs w:val="18"/>
              </w:rPr>
              <w:t>&gt;150</w:t>
            </w:r>
          </w:p>
          <w:p w14:paraId="509497E5" w14:textId="77777777" w:rsidR="006D3B02" w:rsidRPr="00D55C4E" w:rsidRDefault="006D3B02" w:rsidP="00D55C4E">
            <w:pPr>
              <w:spacing w:line="276" w:lineRule="auto"/>
              <w:jc w:val="center"/>
              <w:rPr>
                <w:rFonts w:ascii="Arial" w:hAnsi="Arial" w:cs="Arial"/>
                <w:sz w:val="18"/>
                <w:szCs w:val="18"/>
              </w:rPr>
            </w:pPr>
            <w:r w:rsidRPr="00D55C4E">
              <w:rPr>
                <w:rFonts w:ascii="Arial" w:hAnsi="Arial" w:cs="Arial"/>
                <w:sz w:val="18"/>
                <w:szCs w:val="18"/>
              </w:rPr>
              <w:t>mL/min</w:t>
            </w:r>
          </w:p>
        </w:tc>
      </w:tr>
      <w:tr w:rsidR="006D3B02" w:rsidRPr="00D55C4E" w14:paraId="54325C0A" w14:textId="77777777" w:rsidTr="00BC73D0">
        <w:trPr>
          <w:jc w:val="center"/>
        </w:trPr>
        <w:tc>
          <w:tcPr>
            <w:tcW w:w="2721" w:type="dxa"/>
            <w:vAlign w:val="center"/>
          </w:tcPr>
          <w:p w14:paraId="1E05A394" w14:textId="77777777" w:rsidR="006D3B02" w:rsidRPr="00D55C4E" w:rsidRDefault="006D3B02" w:rsidP="00D55C4E">
            <w:pPr>
              <w:spacing w:line="276" w:lineRule="auto"/>
              <w:rPr>
                <w:rFonts w:ascii="Arial" w:hAnsi="Arial" w:cs="Arial"/>
                <w:sz w:val="18"/>
                <w:szCs w:val="18"/>
              </w:rPr>
            </w:pPr>
            <w:r w:rsidRPr="00D55C4E">
              <w:rPr>
                <w:rFonts w:ascii="Arial" w:hAnsi="Arial" w:cs="Arial"/>
                <w:sz w:val="18"/>
                <w:szCs w:val="18"/>
              </w:rPr>
              <w:t>Conformal deformation capacity</w:t>
            </w:r>
          </w:p>
        </w:tc>
        <w:tc>
          <w:tcPr>
            <w:tcW w:w="2062" w:type="dxa"/>
            <w:gridSpan w:val="4"/>
            <w:vAlign w:val="center"/>
          </w:tcPr>
          <w:p w14:paraId="59612C9F" w14:textId="77777777" w:rsidR="006D3B02" w:rsidRPr="00D55C4E" w:rsidRDefault="006D3B02" w:rsidP="00D55C4E">
            <w:pPr>
              <w:spacing w:line="276" w:lineRule="auto"/>
              <w:jc w:val="center"/>
              <w:rPr>
                <w:rFonts w:ascii="Arial" w:hAnsi="Arial" w:cs="Arial"/>
                <w:sz w:val="18"/>
                <w:szCs w:val="18"/>
              </w:rPr>
            </w:pPr>
            <w:r w:rsidRPr="00D55C4E">
              <w:rPr>
                <w:rFonts w:ascii="Arial" w:hAnsi="Arial" w:cs="Arial"/>
                <w:sz w:val="18"/>
                <w:szCs w:val="18"/>
              </w:rPr>
              <w:t>36%</w:t>
            </w:r>
          </w:p>
        </w:tc>
        <w:tc>
          <w:tcPr>
            <w:tcW w:w="2176" w:type="dxa"/>
            <w:gridSpan w:val="4"/>
            <w:vAlign w:val="center"/>
          </w:tcPr>
          <w:p w14:paraId="7FF9B104" w14:textId="77777777" w:rsidR="006D3B02" w:rsidRPr="00D55C4E" w:rsidRDefault="006D3B02" w:rsidP="00D55C4E">
            <w:pPr>
              <w:spacing w:line="276" w:lineRule="auto"/>
              <w:jc w:val="center"/>
              <w:rPr>
                <w:rFonts w:ascii="Arial" w:hAnsi="Arial" w:cs="Arial"/>
                <w:sz w:val="18"/>
                <w:szCs w:val="18"/>
              </w:rPr>
            </w:pPr>
            <w:r w:rsidRPr="00D55C4E">
              <w:rPr>
                <w:rFonts w:ascii="Arial" w:hAnsi="Arial" w:cs="Arial"/>
                <w:sz w:val="18"/>
                <w:szCs w:val="18"/>
              </w:rPr>
              <w:t>33%</w:t>
            </w:r>
          </w:p>
        </w:tc>
        <w:tc>
          <w:tcPr>
            <w:tcW w:w="2443" w:type="dxa"/>
            <w:gridSpan w:val="4"/>
            <w:vAlign w:val="center"/>
          </w:tcPr>
          <w:p w14:paraId="2908DDD1" w14:textId="77777777" w:rsidR="006D3B02" w:rsidRPr="00D55C4E" w:rsidRDefault="006D3B02" w:rsidP="00D55C4E">
            <w:pPr>
              <w:spacing w:line="276" w:lineRule="auto"/>
              <w:jc w:val="center"/>
              <w:rPr>
                <w:rFonts w:ascii="Arial" w:hAnsi="Arial" w:cs="Arial"/>
                <w:sz w:val="18"/>
                <w:szCs w:val="18"/>
              </w:rPr>
            </w:pPr>
            <w:r w:rsidRPr="00D55C4E">
              <w:rPr>
                <w:rFonts w:ascii="Arial" w:hAnsi="Arial" w:cs="Arial"/>
                <w:sz w:val="18"/>
                <w:szCs w:val="18"/>
              </w:rPr>
              <w:t>42%</w:t>
            </w:r>
          </w:p>
        </w:tc>
      </w:tr>
      <w:tr w:rsidR="006D3B02" w:rsidRPr="00D55C4E" w14:paraId="2B3D7F13" w14:textId="77777777" w:rsidTr="00BC73D0">
        <w:trPr>
          <w:jc w:val="center"/>
        </w:trPr>
        <w:tc>
          <w:tcPr>
            <w:tcW w:w="2721" w:type="dxa"/>
            <w:shd w:val="clear" w:color="auto" w:fill="F2F2F2" w:themeFill="background1" w:themeFillShade="F2"/>
            <w:vAlign w:val="center"/>
          </w:tcPr>
          <w:p w14:paraId="2B01BF8E" w14:textId="77777777" w:rsidR="006D3B02" w:rsidRPr="00D55C4E" w:rsidRDefault="006D3B02" w:rsidP="00D55C4E">
            <w:pPr>
              <w:spacing w:line="276" w:lineRule="auto"/>
              <w:rPr>
                <w:rFonts w:ascii="Arial" w:hAnsi="Arial" w:cs="Arial"/>
                <w:sz w:val="18"/>
                <w:szCs w:val="18"/>
              </w:rPr>
            </w:pPr>
            <w:r w:rsidRPr="00D55C4E">
              <w:rPr>
                <w:rFonts w:ascii="Arial" w:hAnsi="Arial" w:cs="Arial"/>
                <w:sz w:val="18"/>
                <w:szCs w:val="18"/>
              </w:rPr>
              <w:t>Recovery rate after compression</w:t>
            </w:r>
          </w:p>
        </w:tc>
        <w:tc>
          <w:tcPr>
            <w:tcW w:w="2062" w:type="dxa"/>
            <w:gridSpan w:val="4"/>
            <w:shd w:val="clear" w:color="auto" w:fill="F2F2F2" w:themeFill="background1" w:themeFillShade="F2"/>
            <w:vAlign w:val="center"/>
          </w:tcPr>
          <w:p w14:paraId="7D1E6ED8" w14:textId="77777777" w:rsidR="006D3B02" w:rsidRPr="00D55C4E" w:rsidRDefault="006D3B02" w:rsidP="00D55C4E">
            <w:pPr>
              <w:spacing w:line="276" w:lineRule="auto"/>
              <w:jc w:val="center"/>
              <w:rPr>
                <w:rFonts w:ascii="Arial" w:hAnsi="Arial" w:cs="Arial"/>
                <w:sz w:val="18"/>
                <w:szCs w:val="18"/>
              </w:rPr>
            </w:pPr>
            <w:r w:rsidRPr="00D55C4E">
              <w:rPr>
                <w:rFonts w:ascii="Arial" w:hAnsi="Arial" w:cs="Arial"/>
                <w:sz w:val="18"/>
                <w:szCs w:val="18"/>
              </w:rPr>
              <w:t>92.3%</w:t>
            </w:r>
          </w:p>
        </w:tc>
        <w:tc>
          <w:tcPr>
            <w:tcW w:w="2176" w:type="dxa"/>
            <w:gridSpan w:val="4"/>
            <w:shd w:val="clear" w:color="auto" w:fill="F2F2F2" w:themeFill="background1" w:themeFillShade="F2"/>
            <w:vAlign w:val="center"/>
          </w:tcPr>
          <w:p w14:paraId="138F4085" w14:textId="77777777" w:rsidR="006D3B02" w:rsidRPr="00D55C4E" w:rsidRDefault="006D3B02" w:rsidP="00D55C4E">
            <w:pPr>
              <w:spacing w:line="276" w:lineRule="auto"/>
              <w:jc w:val="center"/>
              <w:rPr>
                <w:rFonts w:ascii="Arial" w:hAnsi="Arial" w:cs="Arial"/>
                <w:sz w:val="18"/>
                <w:szCs w:val="18"/>
              </w:rPr>
            </w:pPr>
            <w:r w:rsidRPr="00D55C4E">
              <w:rPr>
                <w:rFonts w:ascii="Arial" w:hAnsi="Arial" w:cs="Arial"/>
                <w:sz w:val="18"/>
                <w:szCs w:val="18"/>
              </w:rPr>
              <w:t>93.4%</w:t>
            </w:r>
          </w:p>
        </w:tc>
        <w:tc>
          <w:tcPr>
            <w:tcW w:w="2443" w:type="dxa"/>
            <w:gridSpan w:val="4"/>
            <w:shd w:val="clear" w:color="auto" w:fill="F2F2F2" w:themeFill="background1" w:themeFillShade="F2"/>
            <w:vAlign w:val="center"/>
          </w:tcPr>
          <w:p w14:paraId="79AADF17" w14:textId="77777777" w:rsidR="006D3B02" w:rsidRPr="00D55C4E" w:rsidRDefault="006D3B02" w:rsidP="00D55C4E">
            <w:pPr>
              <w:spacing w:line="276" w:lineRule="auto"/>
              <w:jc w:val="center"/>
              <w:rPr>
                <w:rFonts w:ascii="Arial" w:hAnsi="Arial" w:cs="Arial"/>
                <w:sz w:val="18"/>
                <w:szCs w:val="18"/>
              </w:rPr>
            </w:pPr>
            <w:r w:rsidRPr="00D55C4E">
              <w:rPr>
                <w:rFonts w:ascii="Arial" w:hAnsi="Arial" w:cs="Arial"/>
                <w:sz w:val="18"/>
                <w:szCs w:val="18"/>
              </w:rPr>
              <w:t>94.0%</w:t>
            </w:r>
          </w:p>
        </w:tc>
      </w:tr>
      <w:tr w:rsidR="006D3B02" w:rsidRPr="00D55C4E" w14:paraId="679B3B57" w14:textId="77777777" w:rsidTr="00BC73D0">
        <w:trPr>
          <w:jc w:val="center"/>
        </w:trPr>
        <w:tc>
          <w:tcPr>
            <w:tcW w:w="2721" w:type="dxa"/>
            <w:vAlign w:val="center"/>
          </w:tcPr>
          <w:p w14:paraId="7140D058" w14:textId="77777777" w:rsidR="006D3B02" w:rsidRPr="00D55C4E" w:rsidRDefault="006D3B02" w:rsidP="00D55C4E">
            <w:pPr>
              <w:spacing w:line="276" w:lineRule="auto"/>
              <w:rPr>
                <w:rFonts w:ascii="Arial" w:hAnsi="Arial" w:cs="Arial"/>
                <w:sz w:val="18"/>
                <w:szCs w:val="18"/>
              </w:rPr>
            </w:pPr>
            <w:r w:rsidRPr="00D55C4E">
              <w:rPr>
                <w:rFonts w:ascii="Arial" w:hAnsi="Arial" w:cs="Arial"/>
                <w:sz w:val="18"/>
                <w:szCs w:val="18"/>
              </w:rPr>
              <w:t>Vascular patency</w:t>
            </w:r>
          </w:p>
        </w:tc>
        <w:tc>
          <w:tcPr>
            <w:tcW w:w="1031" w:type="dxa"/>
            <w:gridSpan w:val="2"/>
            <w:vAlign w:val="bottom"/>
          </w:tcPr>
          <w:p w14:paraId="5E85B501" w14:textId="77777777" w:rsidR="006D3B02" w:rsidRPr="00D55C4E" w:rsidRDefault="006D3B02" w:rsidP="00D55C4E">
            <w:pPr>
              <w:spacing w:line="276" w:lineRule="auto"/>
              <w:jc w:val="center"/>
              <w:rPr>
                <w:rFonts w:ascii="Arial" w:hAnsi="Arial" w:cs="Arial"/>
                <w:sz w:val="18"/>
                <w:szCs w:val="18"/>
              </w:rPr>
            </w:pPr>
            <w:r w:rsidRPr="00D55C4E">
              <w:rPr>
                <w:rFonts w:ascii="Arial" w:hAnsi="Arial" w:cs="Arial"/>
                <w:sz w:val="18"/>
                <w:szCs w:val="18"/>
              </w:rPr>
              <w:t>76.6</w:t>
            </w:r>
          </w:p>
        </w:tc>
        <w:tc>
          <w:tcPr>
            <w:tcW w:w="1031" w:type="dxa"/>
            <w:gridSpan w:val="2"/>
            <w:vAlign w:val="bottom"/>
          </w:tcPr>
          <w:p w14:paraId="4A7DDD13" w14:textId="77777777" w:rsidR="006D3B02" w:rsidRPr="00D55C4E" w:rsidRDefault="006D3B02" w:rsidP="00D55C4E">
            <w:pPr>
              <w:spacing w:line="276" w:lineRule="auto"/>
              <w:jc w:val="center"/>
              <w:rPr>
                <w:rFonts w:ascii="Arial" w:hAnsi="Arial" w:cs="Arial"/>
                <w:sz w:val="18"/>
                <w:szCs w:val="18"/>
              </w:rPr>
            </w:pPr>
            <w:r w:rsidRPr="00D55C4E">
              <w:rPr>
                <w:rFonts w:ascii="Arial" w:hAnsi="Arial" w:cs="Arial"/>
                <w:sz w:val="18"/>
                <w:szCs w:val="18"/>
              </w:rPr>
              <w:t>68.2</w:t>
            </w:r>
          </w:p>
        </w:tc>
        <w:tc>
          <w:tcPr>
            <w:tcW w:w="1088" w:type="dxa"/>
            <w:gridSpan w:val="2"/>
            <w:vAlign w:val="bottom"/>
          </w:tcPr>
          <w:p w14:paraId="59970974" w14:textId="77777777" w:rsidR="006D3B02" w:rsidRPr="00D55C4E" w:rsidRDefault="006D3B02" w:rsidP="00D55C4E">
            <w:pPr>
              <w:spacing w:line="276" w:lineRule="auto"/>
              <w:jc w:val="center"/>
              <w:rPr>
                <w:rFonts w:ascii="Arial" w:hAnsi="Arial" w:cs="Arial"/>
                <w:sz w:val="18"/>
                <w:szCs w:val="18"/>
              </w:rPr>
            </w:pPr>
            <w:r w:rsidRPr="00D55C4E">
              <w:rPr>
                <w:rFonts w:ascii="Arial" w:hAnsi="Arial" w:cs="Arial"/>
                <w:sz w:val="18"/>
                <w:szCs w:val="18"/>
              </w:rPr>
              <w:t>76.6</w:t>
            </w:r>
          </w:p>
        </w:tc>
        <w:tc>
          <w:tcPr>
            <w:tcW w:w="1088" w:type="dxa"/>
            <w:gridSpan w:val="2"/>
            <w:vAlign w:val="bottom"/>
          </w:tcPr>
          <w:p w14:paraId="12528208" w14:textId="77777777" w:rsidR="006D3B02" w:rsidRPr="00D55C4E" w:rsidRDefault="006D3B02" w:rsidP="00D55C4E">
            <w:pPr>
              <w:spacing w:line="276" w:lineRule="auto"/>
              <w:jc w:val="center"/>
              <w:rPr>
                <w:rFonts w:ascii="Arial" w:hAnsi="Arial" w:cs="Arial"/>
                <w:sz w:val="18"/>
                <w:szCs w:val="18"/>
              </w:rPr>
            </w:pPr>
            <w:r w:rsidRPr="00D55C4E">
              <w:rPr>
                <w:rFonts w:ascii="Arial" w:hAnsi="Arial" w:cs="Arial"/>
                <w:sz w:val="18"/>
                <w:szCs w:val="18"/>
              </w:rPr>
              <w:t>68.2</w:t>
            </w:r>
          </w:p>
        </w:tc>
        <w:tc>
          <w:tcPr>
            <w:tcW w:w="1221" w:type="dxa"/>
            <w:gridSpan w:val="2"/>
            <w:vAlign w:val="bottom"/>
          </w:tcPr>
          <w:p w14:paraId="02532D0D" w14:textId="77777777" w:rsidR="006D3B02" w:rsidRPr="00D55C4E" w:rsidRDefault="006D3B02" w:rsidP="00D55C4E">
            <w:pPr>
              <w:spacing w:line="276" w:lineRule="auto"/>
              <w:jc w:val="center"/>
              <w:rPr>
                <w:rFonts w:ascii="Arial" w:hAnsi="Arial" w:cs="Arial"/>
                <w:sz w:val="18"/>
                <w:szCs w:val="18"/>
              </w:rPr>
            </w:pPr>
            <w:r w:rsidRPr="00D55C4E">
              <w:rPr>
                <w:rFonts w:ascii="Arial" w:hAnsi="Arial" w:cs="Arial"/>
                <w:sz w:val="18"/>
                <w:szCs w:val="18"/>
              </w:rPr>
              <w:t>76.6</w:t>
            </w:r>
          </w:p>
        </w:tc>
        <w:tc>
          <w:tcPr>
            <w:tcW w:w="1222" w:type="dxa"/>
            <w:gridSpan w:val="2"/>
            <w:vAlign w:val="bottom"/>
          </w:tcPr>
          <w:p w14:paraId="4BF3EB6B" w14:textId="77777777" w:rsidR="006D3B02" w:rsidRPr="00D55C4E" w:rsidRDefault="006D3B02" w:rsidP="00D55C4E">
            <w:pPr>
              <w:spacing w:line="276" w:lineRule="auto"/>
              <w:jc w:val="center"/>
              <w:rPr>
                <w:rFonts w:ascii="Arial" w:hAnsi="Arial" w:cs="Arial"/>
                <w:sz w:val="18"/>
                <w:szCs w:val="18"/>
              </w:rPr>
            </w:pPr>
            <w:r w:rsidRPr="00D55C4E">
              <w:rPr>
                <w:rFonts w:ascii="Arial" w:hAnsi="Arial" w:cs="Arial"/>
                <w:sz w:val="18"/>
                <w:szCs w:val="18"/>
              </w:rPr>
              <w:t>68.2</w:t>
            </w:r>
          </w:p>
        </w:tc>
      </w:tr>
    </w:tbl>
    <w:p w14:paraId="494076C9" w14:textId="77777777" w:rsidR="006D3B02" w:rsidRPr="00D55C4E" w:rsidRDefault="006D3B02" w:rsidP="00D55C4E">
      <w:pPr>
        <w:spacing w:line="276" w:lineRule="auto"/>
        <w:rPr>
          <w:rFonts w:ascii="Arial" w:hAnsi="Arial" w:cs="Arial"/>
          <w:sz w:val="22"/>
          <w:szCs w:val="22"/>
        </w:rPr>
      </w:pPr>
    </w:p>
    <w:p w14:paraId="4919D25D" w14:textId="77777777" w:rsidR="006D3B02" w:rsidRPr="00D55C4E" w:rsidRDefault="006D3B02" w:rsidP="00D55C4E">
      <w:pPr>
        <w:spacing w:line="276" w:lineRule="auto"/>
        <w:rPr>
          <w:rFonts w:ascii="Arial" w:hAnsi="Arial" w:cs="Arial"/>
          <w:sz w:val="22"/>
          <w:szCs w:val="22"/>
        </w:rPr>
      </w:pPr>
    </w:p>
    <w:p w14:paraId="37C67FB8" w14:textId="77777777" w:rsidR="00592229" w:rsidRPr="00D55C4E" w:rsidRDefault="00592229" w:rsidP="00D55C4E">
      <w:pPr>
        <w:spacing w:line="360" w:lineRule="auto"/>
        <w:jc w:val="both"/>
        <w:rPr>
          <w:rFonts w:ascii="Arial" w:hAnsi="Arial" w:cs="Arial"/>
          <w:b/>
          <w:bCs/>
          <w:sz w:val="22"/>
          <w:szCs w:val="22"/>
        </w:rPr>
      </w:pPr>
    </w:p>
    <w:p w14:paraId="11C58F60" w14:textId="77777777" w:rsidR="00592229" w:rsidRPr="00D55C4E" w:rsidRDefault="00592229" w:rsidP="00D55C4E">
      <w:pPr>
        <w:spacing w:line="360" w:lineRule="auto"/>
        <w:jc w:val="both"/>
        <w:rPr>
          <w:rFonts w:ascii="Arial" w:hAnsi="Arial" w:cs="Arial"/>
          <w:b/>
          <w:bCs/>
          <w:sz w:val="22"/>
          <w:szCs w:val="22"/>
        </w:rPr>
      </w:pPr>
    </w:p>
    <w:p w14:paraId="7C8BC955" w14:textId="77777777" w:rsidR="00592229" w:rsidRPr="00D55C4E" w:rsidRDefault="00592229" w:rsidP="00D55C4E">
      <w:pPr>
        <w:spacing w:line="360" w:lineRule="auto"/>
        <w:jc w:val="both"/>
        <w:rPr>
          <w:rFonts w:ascii="Arial" w:hAnsi="Arial" w:cs="Arial"/>
          <w:b/>
          <w:bCs/>
          <w:sz w:val="22"/>
          <w:szCs w:val="22"/>
        </w:rPr>
      </w:pPr>
    </w:p>
    <w:p w14:paraId="3A0D8C68" w14:textId="77777777" w:rsidR="00592229" w:rsidRPr="00D55C4E" w:rsidRDefault="00592229" w:rsidP="00D55C4E">
      <w:pPr>
        <w:spacing w:line="360" w:lineRule="auto"/>
        <w:jc w:val="both"/>
        <w:rPr>
          <w:rFonts w:ascii="Arial" w:hAnsi="Arial" w:cs="Arial"/>
          <w:b/>
          <w:bCs/>
          <w:sz w:val="22"/>
          <w:szCs w:val="22"/>
        </w:rPr>
      </w:pPr>
    </w:p>
    <w:p w14:paraId="36E079B3" w14:textId="77777777" w:rsidR="00592229" w:rsidRPr="00D55C4E" w:rsidRDefault="00592229" w:rsidP="00D55C4E">
      <w:pPr>
        <w:spacing w:line="360" w:lineRule="auto"/>
        <w:jc w:val="both"/>
        <w:rPr>
          <w:rFonts w:ascii="Arial" w:hAnsi="Arial" w:cs="Arial"/>
          <w:b/>
          <w:bCs/>
          <w:sz w:val="22"/>
          <w:szCs w:val="22"/>
        </w:rPr>
      </w:pPr>
    </w:p>
    <w:p w14:paraId="7EA80F5A" w14:textId="34D051D7" w:rsidR="006D3B02" w:rsidRPr="00D55C4E" w:rsidRDefault="006D3B02" w:rsidP="00D55C4E">
      <w:pPr>
        <w:spacing w:line="360" w:lineRule="auto"/>
        <w:jc w:val="both"/>
        <w:rPr>
          <w:rFonts w:ascii="Arial" w:hAnsi="Arial" w:cs="Arial"/>
          <w:b/>
          <w:bCs/>
          <w:sz w:val="22"/>
          <w:szCs w:val="22"/>
        </w:rPr>
      </w:pPr>
      <w:r w:rsidRPr="00D55C4E">
        <w:rPr>
          <w:rFonts w:ascii="Arial" w:hAnsi="Arial" w:cs="Arial"/>
          <w:b/>
          <w:bCs/>
          <w:sz w:val="22"/>
          <w:szCs w:val="22"/>
        </w:rPr>
        <w:lastRenderedPageBreak/>
        <w:t>Supplementary Text 3: On the Scalability of EndoBot</w:t>
      </w:r>
    </w:p>
    <w:p w14:paraId="1061DA2C" w14:textId="77777777" w:rsidR="006D3B02" w:rsidRPr="00D55C4E" w:rsidRDefault="006D3B02" w:rsidP="00D55C4E">
      <w:pPr>
        <w:spacing w:line="360" w:lineRule="auto"/>
        <w:jc w:val="both"/>
        <w:rPr>
          <w:rFonts w:ascii="Arial" w:hAnsi="Arial" w:cs="Arial"/>
          <w:sz w:val="22"/>
          <w:szCs w:val="22"/>
        </w:rPr>
      </w:pPr>
      <w:r w:rsidRPr="00D55C4E">
        <w:rPr>
          <w:rFonts w:ascii="Arial" w:hAnsi="Arial" w:cs="Arial"/>
          <w:sz w:val="22"/>
          <w:szCs w:val="22"/>
        </w:rPr>
        <w:t>We assessed the scalability of the EndoBot design using two primary outcome measures:</w:t>
      </w:r>
    </w:p>
    <w:p w14:paraId="14FB81CF" w14:textId="77777777" w:rsidR="006D3B02" w:rsidRPr="00D55C4E" w:rsidRDefault="006D3B02" w:rsidP="00D55C4E">
      <w:pPr>
        <w:pStyle w:val="ListParagraph"/>
        <w:numPr>
          <w:ilvl w:val="0"/>
          <w:numId w:val="2"/>
        </w:numPr>
        <w:spacing w:line="360" w:lineRule="auto"/>
        <w:jc w:val="both"/>
        <w:rPr>
          <w:rFonts w:ascii="Arial" w:hAnsi="Arial" w:cs="Arial"/>
          <w:sz w:val="22"/>
          <w:szCs w:val="22"/>
        </w:rPr>
      </w:pPr>
      <w:r w:rsidRPr="00D55C4E">
        <w:rPr>
          <w:rFonts w:ascii="Arial" w:hAnsi="Arial" w:cs="Arial"/>
          <w:sz w:val="22"/>
          <w:szCs w:val="22"/>
          <w:u w:val="single"/>
        </w:rPr>
        <w:t>Conformal Deformation Capacity:</w:t>
      </w:r>
      <w:r w:rsidRPr="00D55C4E">
        <w:rPr>
          <w:rFonts w:ascii="Arial" w:hAnsi="Arial" w:cs="Arial"/>
          <w:sz w:val="22"/>
          <w:szCs w:val="22"/>
        </w:rPr>
        <w:t xml:space="preserve"> the capability of EndoBot to adapt conformally to vessel narrowing through deformation.</w:t>
      </w:r>
    </w:p>
    <w:p w14:paraId="0FAFA20B" w14:textId="77777777" w:rsidR="006D3B02" w:rsidRPr="00D55C4E" w:rsidRDefault="006D3B02" w:rsidP="00D55C4E">
      <w:pPr>
        <w:pStyle w:val="ListParagraph"/>
        <w:numPr>
          <w:ilvl w:val="0"/>
          <w:numId w:val="2"/>
        </w:numPr>
        <w:spacing w:line="360" w:lineRule="auto"/>
        <w:jc w:val="both"/>
        <w:rPr>
          <w:rFonts w:ascii="Arial" w:hAnsi="Arial" w:cs="Arial"/>
          <w:sz w:val="22"/>
          <w:szCs w:val="22"/>
        </w:rPr>
      </w:pPr>
      <w:r w:rsidRPr="00D55C4E">
        <w:rPr>
          <w:rFonts w:ascii="Arial" w:hAnsi="Arial" w:cs="Arial"/>
          <w:sz w:val="22"/>
          <w:szCs w:val="22"/>
          <w:u w:val="single"/>
        </w:rPr>
        <w:t>Elastic Recovery Rate:</w:t>
      </w:r>
      <w:r w:rsidRPr="00D55C4E">
        <w:rPr>
          <w:rFonts w:ascii="Arial" w:hAnsi="Arial" w:cs="Arial"/>
          <w:sz w:val="22"/>
          <w:szCs w:val="22"/>
        </w:rPr>
        <w:t xml:space="preserve"> the extent and reliability of EndoBot for elastic recovery following compressive strain.</w:t>
      </w:r>
    </w:p>
    <w:p w14:paraId="5FE82A2E" w14:textId="77777777" w:rsidR="006D3B02" w:rsidRPr="00D55C4E" w:rsidRDefault="006D3B02" w:rsidP="00D55C4E">
      <w:pPr>
        <w:spacing w:line="360" w:lineRule="auto"/>
        <w:jc w:val="both"/>
        <w:rPr>
          <w:rFonts w:ascii="Arial" w:hAnsi="Arial" w:cs="Arial"/>
          <w:sz w:val="22"/>
          <w:szCs w:val="22"/>
        </w:rPr>
      </w:pPr>
    </w:p>
    <w:p w14:paraId="68A70AAA" w14:textId="0CFE7B36" w:rsidR="006D3B02" w:rsidRPr="00D55C4E" w:rsidRDefault="006D3B02" w:rsidP="00D55C4E">
      <w:pPr>
        <w:pStyle w:val="ListParagraph"/>
        <w:tabs>
          <w:tab w:val="left" w:pos="360"/>
        </w:tabs>
        <w:spacing w:line="360" w:lineRule="auto"/>
        <w:ind w:left="0"/>
        <w:jc w:val="both"/>
        <w:rPr>
          <w:rFonts w:ascii="Arial" w:eastAsiaTheme="minorEastAsia" w:hAnsi="Arial" w:cs="Arial"/>
          <w:iCs/>
          <w:sz w:val="22"/>
          <w:szCs w:val="22"/>
        </w:rPr>
      </w:pPr>
      <w:r w:rsidRPr="00D55C4E">
        <w:rPr>
          <w:rFonts w:ascii="Arial" w:hAnsi="Arial" w:cs="Arial"/>
          <w:b/>
          <w:bCs/>
          <w:sz w:val="22"/>
          <w:szCs w:val="22"/>
          <w:u w:val="single"/>
        </w:rPr>
        <w:t>1.   Conformal Deformation Capacity:</w:t>
      </w:r>
      <w:r w:rsidRPr="00D55C4E">
        <w:rPr>
          <w:rFonts w:ascii="Arial" w:hAnsi="Arial" w:cs="Arial"/>
          <w:sz w:val="22"/>
          <w:szCs w:val="22"/>
        </w:rPr>
        <w:t xml:space="preserve"> We hypothesized that the maximum deformation capacity of EndoBot (</w:t>
      </w:r>
      <m:oMath>
        <m:sSub>
          <m:sSubPr>
            <m:ctrlPr>
              <w:rPr>
                <w:rStyle w:val="katex-mathml"/>
                <w:rFonts w:ascii="Cambria Math" w:eastAsiaTheme="minorEastAsia" w:hAnsi="Cambria Math"/>
                <w:iCs/>
                <w:sz w:val="22"/>
                <w:szCs w:val="22"/>
              </w:rPr>
            </m:ctrlPr>
          </m:sSubPr>
          <m:e>
            <m:r>
              <w:rPr>
                <w:rStyle w:val="katex-mathml"/>
                <w:rFonts w:ascii="Cambria Math" w:eastAsiaTheme="minorEastAsia" w:hAnsi="Cambria Math"/>
                <w:sz w:val="22"/>
                <w:szCs w:val="22"/>
              </w:rPr>
              <m:t>ℇ</m:t>
            </m:r>
          </m:e>
          <m:sub>
            <m:r>
              <m:rPr>
                <m:sty m:val="p"/>
              </m:rPr>
              <w:rPr>
                <w:rStyle w:val="katex-mathml"/>
                <w:rFonts w:ascii="Cambria Math" w:eastAsiaTheme="minorEastAsia" w:hAnsi="Cambria Math"/>
                <w:sz w:val="22"/>
                <w:szCs w:val="22"/>
              </w:rPr>
              <m:t>max</m:t>
            </m:r>
          </m:sub>
        </m:sSub>
      </m:oMath>
      <w:r w:rsidRPr="00E26AEE">
        <w:rPr>
          <w:rFonts w:ascii="Arial" w:hAnsi="Arial" w:cs="Arial"/>
          <w:iCs/>
          <w:sz w:val="22"/>
          <w:szCs w:val="22"/>
        </w:rPr>
        <w:t>)</w:t>
      </w:r>
      <w:r w:rsidRPr="00D55C4E">
        <w:rPr>
          <w:rFonts w:ascii="Arial" w:hAnsi="Arial" w:cs="Arial"/>
          <w:sz w:val="22"/>
          <w:szCs w:val="22"/>
        </w:rPr>
        <w:t xml:space="preserve">, under magnetic actuation, is independent of the </w:t>
      </w:r>
      <w:r w:rsidR="0074314D" w:rsidRPr="00D55C4E">
        <w:rPr>
          <w:rFonts w:ascii="Arial" w:hAnsi="Arial" w:cs="Arial"/>
          <w:sz w:val="22"/>
          <w:szCs w:val="22"/>
        </w:rPr>
        <w:t>End</w:t>
      </w:r>
      <w:r w:rsidRPr="00D55C4E">
        <w:rPr>
          <w:rFonts w:ascii="Arial" w:hAnsi="Arial" w:cs="Arial"/>
          <w:sz w:val="22"/>
          <w:szCs w:val="22"/>
        </w:rPr>
        <w:t>o</w:t>
      </w:r>
      <w:r w:rsidR="00B55019">
        <w:rPr>
          <w:rFonts w:ascii="Arial" w:hAnsi="Arial" w:cs="Arial"/>
          <w:sz w:val="22"/>
          <w:szCs w:val="22"/>
        </w:rPr>
        <w:t>B</w:t>
      </w:r>
      <w:r w:rsidRPr="00D55C4E">
        <w:rPr>
          <w:rFonts w:ascii="Arial" w:hAnsi="Arial" w:cs="Arial"/>
          <w:sz w:val="22"/>
          <w:szCs w:val="22"/>
        </w:rPr>
        <w:t xml:space="preserve">ot size. This scale independence is also integral to validate our </w:t>
      </w:r>
      <w:r w:rsidRPr="00D55C4E">
        <w:rPr>
          <w:rFonts w:ascii="Arial" w:hAnsi="Arial" w:cs="Arial"/>
          <w:sz w:val="22"/>
          <w:szCs w:val="22"/>
          <w:u w:val="single"/>
        </w:rPr>
        <w:t>Operational Limit Rule 2</w:t>
      </w:r>
      <w:r w:rsidRPr="00D55C4E">
        <w:rPr>
          <w:rFonts w:ascii="Arial" w:hAnsi="Arial" w:cs="Arial"/>
          <w:sz w:val="22"/>
          <w:szCs w:val="22"/>
        </w:rPr>
        <w:t>, ensuring adaptive passage where EndoBot is operated under a maximum of 35% compression.</w:t>
      </w:r>
    </w:p>
    <w:p w14:paraId="6B51016F" w14:textId="2763A049" w:rsidR="006D3B02" w:rsidRPr="00D55C4E" w:rsidRDefault="006D3B02" w:rsidP="00D55C4E">
      <w:pPr>
        <w:spacing w:line="360" w:lineRule="auto"/>
        <w:ind w:firstLine="360"/>
        <w:jc w:val="both"/>
        <w:rPr>
          <w:rFonts w:ascii="Arial" w:hAnsi="Arial" w:cs="Arial"/>
          <w:sz w:val="22"/>
          <w:szCs w:val="22"/>
        </w:rPr>
      </w:pPr>
      <w:r w:rsidRPr="00D55C4E">
        <w:rPr>
          <w:rFonts w:ascii="Arial" w:hAnsi="Arial" w:cs="Arial"/>
          <w:sz w:val="22"/>
          <w:szCs w:val="22"/>
        </w:rPr>
        <w:t xml:space="preserve">To test this hypothesis and identify the relevant design parameters, we used a conical-shaped phantom vessel similar to </w:t>
      </w:r>
      <w:r w:rsidRPr="0062509B">
        <w:rPr>
          <w:rFonts w:ascii="Arial" w:hAnsi="Arial" w:cs="Arial"/>
          <w:sz w:val="22"/>
          <w:szCs w:val="22"/>
        </w:rPr>
        <w:t>Fig</w:t>
      </w:r>
      <w:r w:rsidR="00C95A14" w:rsidRPr="0062509B">
        <w:rPr>
          <w:rFonts w:ascii="Arial" w:hAnsi="Arial" w:cs="Arial"/>
          <w:sz w:val="22"/>
          <w:szCs w:val="22"/>
        </w:rPr>
        <w:t>.</w:t>
      </w:r>
      <w:r w:rsidRPr="0062509B">
        <w:rPr>
          <w:rFonts w:ascii="Arial" w:hAnsi="Arial" w:cs="Arial"/>
          <w:sz w:val="22"/>
          <w:szCs w:val="22"/>
        </w:rPr>
        <w:t xml:space="preserve"> </w:t>
      </w:r>
      <w:r w:rsidR="00DE6F6C">
        <w:rPr>
          <w:rFonts w:ascii="Arial" w:hAnsi="Arial" w:cs="Arial"/>
          <w:sz w:val="22"/>
          <w:szCs w:val="22"/>
        </w:rPr>
        <w:t>9</w:t>
      </w:r>
      <w:r w:rsidR="00DE6F6C" w:rsidRPr="00D55C4E">
        <w:rPr>
          <w:rFonts w:ascii="Arial" w:hAnsi="Arial" w:cs="Arial"/>
          <w:sz w:val="22"/>
          <w:szCs w:val="22"/>
        </w:rPr>
        <w:t xml:space="preserve"> </w:t>
      </w:r>
      <w:r w:rsidRPr="00D55C4E">
        <w:rPr>
          <w:rFonts w:ascii="Arial" w:hAnsi="Arial" w:cs="Arial"/>
          <w:sz w:val="22"/>
          <w:szCs w:val="22"/>
        </w:rPr>
        <w:t xml:space="preserve">(A-typed vessel in Table </w:t>
      </w:r>
      <w:r w:rsidR="00A730AC">
        <w:rPr>
          <w:rFonts w:ascii="Arial" w:hAnsi="Arial" w:cs="Arial"/>
          <w:sz w:val="22"/>
          <w:szCs w:val="22"/>
        </w:rPr>
        <w:t>S</w:t>
      </w:r>
      <w:r w:rsidR="00DE4009" w:rsidRPr="00D55C4E">
        <w:rPr>
          <w:rFonts w:ascii="Arial" w:hAnsi="Arial" w:cs="Arial"/>
          <w:sz w:val="22"/>
          <w:szCs w:val="22"/>
        </w:rPr>
        <w:t>6</w:t>
      </w:r>
      <w:r w:rsidRPr="00D55C4E">
        <w:rPr>
          <w:rFonts w:ascii="Arial" w:hAnsi="Arial" w:cs="Arial"/>
          <w:sz w:val="22"/>
          <w:szCs w:val="22"/>
        </w:rPr>
        <w:t xml:space="preserve">) as a model platform. As EndoBot moves in this vessel, it conformally adapts to vessel narrowing by elastic deformation. This deformation stores elastic energy </w:t>
      </w:r>
      <w:r w:rsidRPr="00D55C4E">
        <w:rPr>
          <w:rStyle w:val="katex-mathml"/>
          <w:rFonts w:ascii="Arial" w:eastAsiaTheme="minorEastAsia" w:hAnsi="Arial" w:cs="Arial"/>
          <w:sz w:val="22"/>
          <w:szCs w:val="22"/>
        </w:rPr>
        <w:t>(</w:t>
      </w:r>
      <m:oMath>
        <m:sSub>
          <m:sSubPr>
            <m:ctrlPr>
              <w:rPr>
                <w:rStyle w:val="katex-mathml"/>
                <w:rFonts w:ascii="Cambria Math" w:eastAsiaTheme="minorEastAsia" w:hAnsi="Cambria Math" w:cs="Arial"/>
                <w:i/>
                <w:sz w:val="22"/>
                <w:szCs w:val="22"/>
              </w:rPr>
            </m:ctrlPr>
          </m:sSubPr>
          <m:e>
            <m:r>
              <w:rPr>
                <w:rStyle w:val="katex-mathml"/>
                <w:rFonts w:ascii="Cambria Math" w:eastAsiaTheme="minorEastAsia" w:hAnsi="Cambria Math" w:cs="Arial"/>
                <w:sz w:val="22"/>
                <w:szCs w:val="22"/>
              </w:rPr>
              <m:t>U</m:t>
            </m:r>
          </m:e>
          <m:sub>
            <m:r>
              <m:rPr>
                <m:sty m:val="p"/>
              </m:rPr>
              <w:rPr>
                <w:rStyle w:val="katex-mathml"/>
                <w:rFonts w:ascii="Cambria Math" w:eastAsiaTheme="minorEastAsia" w:hAnsi="Cambria Math" w:cs="Arial"/>
                <w:sz w:val="22"/>
                <w:szCs w:val="22"/>
              </w:rPr>
              <m:t>elastic</m:t>
            </m:r>
          </m:sub>
        </m:sSub>
      </m:oMath>
      <w:r w:rsidRPr="00D55C4E">
        <w:rPr>
          <w:rStyle w:val="katex-mathml"/>
          <w:rFonts w:ascii="Arial" w:eastAsiaTheme="minorEastAsia" w:hAnsi="Arial" w:cs="Arial"/>
          <w:sz w:val="22"/>
          <w:szCs w:val="22"/>
        </w:rPr>
        <w:t>), which is</w:t>
      </w:r>
      <w:r w:rsidRPr="00D55C4E">
        <w:rPr>
          <w:rFonts w:ascii="Arial" w:hAnsi="Arial" w:cs="Arial"/>
          <w:sz w:val="22"/>
          <w:szCs w:val="22"/>
        </w:rPr>
        <w:t xml:space="preserve"> driven by the magnetic actuation.</w:t>
      </w:r>
    </w:p>
    <w:p w14:paraId="1DB0EBD3" w14:textId="77777777" w:rsidR="006D3B02" w:rsidRPr="00D55C4E" w:rsidRDefault="006D3B02" w:rsidP="00D55C4E">
      <w:pPr>
        <w:spacing w:line="360" w:lineRule="auto"/>
        <w:ind w:firstLine="360"/>
        <w:jc w:val="both"/>
        <w:rPr>
          <w:rStyle w:val="katex-mathml"/>
          <w:rFonts w:ascii="Arial" w:eastAsiaTheme="minorEastAsia" w:hAnsi="Arial" w:cs="Arial"/>
          <w:sz w:val="22"/>
          <w:szCs w:val="22"/>
        </w:rPr>
      </w:pPr>
      <w:r w:rsidRPr="00D55C4E">
        <w:rPr>
          <w:rStyle w:val="katex-mathml"/>
          <w:rFonts w:ascii="Arial" w:eastAsiaTheme="minorEastAsia" w:hAnsi="Arial" w:cs="Arial"/>
          <w:sz w:val="22"/>
          <w:szCs w:val="22"/>
        </w:rPr>
        <w:t xml:space="preserve">As described in Supplementary Text 2, the mechanical properties of EndoBot can be modulated through three key parameters: (1) EndoBot thickness </w:t>
      </w:r>
      <m:oMath>
        <m:r>
          <w:rPr>
            <w:rFonts w:ascii="Cambria Math" w:hAnsi="Cambria Math" w:cs="Arial"/>
            <w:sz w:val="22"/>
            <w:szCs w:val="22"/>
          </w:rPr>
          <m:t>T</m:t>
        </m:r>
      </m:oMath>
      <w:r w:rsidRPr="00D55C4E">
        <w:rPr>
          <w:rStyle w:val="katex-mathml"/>
          <w:rFonts w:ascii="Arial" w:eastAsiaTheme="minorEastAsia" w:hAnsi="Arial" w:cs="Arial"/>
          <w:sz w:val="22"/>
          <w:szCs w:val="22"/>
        </w:rPr>
        <w:t xml:space="preserve"> (2) the ratio of NdFeB to PDMS, and (3) the base-to-crosslinker ratio in the elastomer matrix. Among these parameters, thickness was identified as the most influential, with the intrinsic force scaling: </w:t>
      </w:r>
    </w:p>
    <w:p w14:paraId="2753B1BB" w14:textId="6A4AA12A" w:rsidR="006D3B02" w:rsidRPr="00D55C4E" w:rsidRDefault="00000000" w:rsidP="00D55C4E">
      <w:pPr>
        <w:spacing w:line="360" w:lineRule="auto"/>
        <w:ind w:firstLine="360"/>
        <w:jc w:val="both"/>
        <w:rPr>
          <w:rFonts w:ascii="Arial" w:eastAsiaTheme="minorEastAsia" w:hAnsi="Arial" w:cs="Arial"/>
          <w:sz w:val="22"/>
          <w:szCs w:val="22"/>
        </w:rPr>
      </w:pPr>
      <m:oMathPara>
        <m:oMath>
          <m:sSub>
            <m:sSubPr>
              <m:ctrlPr>
                <w:rPr>
                  <w:rFonts w:ascii="Cambria Math" w:hAnsi="Cambria Math" w:cs="Arial"/>
                  <w:i/>
                  <w:sz w:val="22"/>
                  <w:szCs w:val="22"/>
                </w:rPr>
              </m:ctrlPr>
            </m:sSubPr>
            <m:e>
              <m:r>
                <m:rPr>
                  <m:sty m:val="bi"/>
                </m:rPr>
                <w:rPr>
                  <w:rFonts w:ascii="Cambria Math" w:hAnsi="Cambria Math" w:cs="Arial"/>
                  <w:sz w:val="22"/>
                  <w:szCs w:val="22"/>
                </w:rPr>
                <m:t>|F</m:t>
              </m:r>
            </m:e>
            <m:sub>
              <m:r>
                <m:rPr>
                  <m:sty m:val="p"/>
                </m:rPr>
                <w:rPr>
                  <w:rFonts w:ascii="Cambria Math" w:hAnsi="Cambria Math" w:cs="Arial"/>
                  <w:sz w:val="22"/>
                  <w:szCs w:val="22"/>
                </w:rPr>
                <m:t>intrinsic</m:t>
              </m:r>
            </m:sub>
          </m:sSub>
          <m:r>
            <w:rPr>
              <w:rFonts w:ascii="Cambria Math" w:hAnsi="Cambria Math" w:cs="Arial"/>
              <w:sz w:val="22"/>
              <w:szCs w:val="22"/>
            </w:rPr>
            <m:t xml:space="preserve">|∝ </m:t>
          </m:r>
          <m:sSup>
            <m:sSupPr>
              <m:ctrlPr>
                <w:rPr>
                  <w:rFonts w:ascii="Cambria Math" w:hAnsi="Cambria Math" w:cs="Arial"/>
                  <w:i/>
                  <w:sz w:val="22"/>
                  <w:szCs w:val="22"/>
                </w:rPr>
              </m:ctrlPr>
            </m:sSupPr>
            <m:e>
              <m:r>
                <w:rPr>
                  <w:rFonts w:ascii="Cambria Math" w:hAnsi="Cambria Math" w:cs="Arial"/>
                  <w:sz w:val="22"/>
                  <w:szCs w:val="22"/>
                </w:rPr>
                <m:t>T</m:t>
              </m:r>
            </m:e>
            <m:sup>
              <m:r>
                <w:rPr>
                  <w:rFonts w:ascii="Cambria Math" w:hAnsi="Cambria Math" w:cs="Arial"/>
                  <w:sz w:val="22"/>
                  <w:szCs w:val="22"/>
                </w:rPr>
                <m:t>3.05</m:t>
              </m:r>
            </m:sup>
          </m:sSup>
        </m:oMath>
      </m:oMathPara>
    </w:p>
    <w:p w14:paraId="50D60FA0" w14:textId="77777777" w:rsidR="006D3B02" w:rsidRPr="00D55C4E" w:rsidRDefault="006D3B02" w:rsidP="00D55C4E">
      <w:pPr>
        <w:spacing w:line="360" w:lineRule="auto"/>
        <w:ind w:firstLine="360"/>
        <w:jc w:val="both"/>
        <w:rPr>
          <w:rFonts w:ascii="Arial" w:eastAsiaTheme="minorEastAsia" w:hAnsi="Arial" w:cs="Arial"/>
          <w:sz w:val="22"/>
          <w:szCs w:val="22"/>
        </w:rPr>
      </w:pPr>
      <w:r w:rsidRPr="00D55C4E">
        <w:rPr>
          <w:rFonts w:ascii="Arial" w:eastAsiaTheme="minorEastAsia" w:hAnsi="Arial" w:cs="Arial"/>
          <w:sz w:val="22"/>
          <w:szCs w:val="22"/>
        </w:rPr>
        <w:t>Therefore, uniform geometric scaling is not appropriate for EndoBot. Instead, the thickness should be selectively adjusted according to:</w:t>
      </w:r>
    </w:p>
    <w:p w14:paraId="3F224BE9" w14:textId="652AA9D4" w:rsidR="006D3B02" w:rsidRPr="00D55C4E" w:rsidRDefault="006D3B02" w:rsidP="00D55C4E">
      <w:pPr>
        <w:spacing w:line="360" w:lineRule="auto"/>
        <w:ind w:firstLine="360"/>
        <w:jc w:val="center"/>
        <w:rPr>
          <w:rFonts w:ascii="Arial" w:eastAsiaTheme="minorEastAsia" w:hAnsi="Arial" w:cs="Arial"/>
          <w:sz w:val="22"/>
          <w:szCs w:val="22"/>
        </w:rPr>
      </w:pPr>
      <w:r w:rsidRPr="00D55C4E">
        <w:rPr>
          <w:rFonts w:ascii="Arial" w:eastAsiaTheme="minorEastAsia" w:hAnsi="Arial" w:cs="Arial"/>
          <w:i/>
          <w:iCs/>
          <w:sz w:val="22"/>
          <w:szCs w:val="22"/>
        </w:rPr>
        <w:t xml:space="preserve">T </w:t>
      </w:r>
      <m:oMath>
        <m:r>
          <w:rPr>
            <w:rFonts w:ascii="Cambria Math" w:hAnsi="Cambria Math" w:cs="Arial"/>
            <w:sz w:val="22"/>
            <w:szCs w:val="22"/>
          </w:rPr>
          <m:t>∝</m:t>
        </m:r>
        <m:sSubSup>
          <m:sSubSupPr>
            <m:ctrlPr>
              <w:rPr>
                <w:rFonts w:ascii="Cambria Math" w:hAnsi="Cambria Math" w:cs="Arial"/>
                <w:i/>
                <w:sz w:val="22"/>
                <w:szCs w:val="22"/>
              </w:rPr>
            </m:ctrlPr>
          </m:sSubSupPr>
          <m:e>
            <m:r>
              <w:rPr>
                <w:rFonts w:ascii="Cambria Math" w:hAnsi="Cambria Math" w:cs="Arial"/>
                <w:sz w:val="22"/>
                <w:szCs w:val="22"/>
              </w:rPr>
              <m:t>D</m:t>
            </m:r>
          </m:e>
          <m:sub>
            <m:r>
              <m:rPr>
                <m:sty m:val="p"/>
              </m:rPr>
              <w:rPr>
                <w:rFonts w:ascii="Cambria Math" w:hAnsi="Cambria Math" w:cs="Arial"/>
                <w:sz w:val="22"/>
                <w:szCs w:val="22"/>
              </w:rPr>
              <m:t>r</m:t>
            </m:r>
          </m:sub>
          <m:sup>
            <m:r>
              <w:rPr>
                <w:rFonts w:ascii="Cambria Math" w:hAnsi="Cambria Math" w:cs="Arial"/>
                <w:sz w:val="22"/>
                <w:szCs w:val="22"/>
              </w:rPr>
              <m:t>a</m:t>
            </m:r>
          </m:sup>
        </m:sSubSup>
      </m:oMath>
      <w:r w:rsidRPr="00D55C4E">
        <w:rPr>
          <w:rFonts w:ascii="Arial" w:eastAsiaTheme="minorEastAsia" w:hAnsi="Arial" w:cs="Arial"/>
          <w:iCs/>
          <w:sz w:val="22"/>
          <w:szCs w:val="22"/>
        </w:rPr>
        <w:t xml:space="preserve"> where </w:t>
      </w:r>
      <m:oMath>
        <m:r>
          <w:rPr>
            <w:rFonts w:ascii="Cambria Math" w:eastAsiaTheme="minorEastAsia" w:hAnsi="Cambria Math" w:cs="Arial"/>
            <w:sz w:val="22"/>
            <w:szCs w:val="22"/>
          </w:rPr>
          <m:t>0&lt;a &lt;1</m:t>
        </m:r>
      </m:oMath>
    </w:p>
    <w:p w14:paraId="21C6FADE" w14:textId="77777777" w:rsidR="006D3B02" w:rsidRPr="00D55C4E" w:rsidRDefault="006D3B02" w:rsidP="00D55C4E">
      <w:pPr>
        <w:spacing w:line="360" w:lineRule="auto"/>
        <w:jc w:val="both"/>
        <w:rPr>
          <w:rFonts w:ascii="Arial" w:hAnsi="Arial" w:cs="Arial"/>
          <w:sz w:val="22"/>
          <w:szCs w:val="22"/>
        </w:rPr>
      </w:pPr>
    </w:p>
    <w:p w14:paraId="6992EC97" w14:textId="31A9F1B0" w:rsidR="006D3B02" w:rsidRPr="00D55C4E" w:rsidRDefault="006D3B02" w:rsidP="00D55C4E">
      <w:pPr>
        <w:spacing w:line="360" w:lineRule="auto"/>
        <w:jc w:val="both"/>
        <w:rPr>
          <w:rFonts w:ascii="Arial" w:eastAsiaTheme="minorEastAsia" w:hAnsi="Arial" w:cs="Arial"/>
          <w:sz w:val="22"/>
          <w:szCs w:val="22"/>
        </w:rPr>
      </w:pPr>
      <w:r w:rsidRPr="00D55C4E">
        <w:rPr>
          <w:rFonts w:ascii="Arial" w:hAnsi="Arial" w:cs="Arial"/>
          <w:i/>
          <w:iCs/>
          <w:sz w:val="22"/>
          <w:szCs w:val="22"/>
          <w:u w:val="single"/>
        </w:rPr>
        <w:t>Magnetic Actuation Energy:</w:t>
      </w:r>
      <w:r w:rsidRPr="00D55C4E">
        <w:rPr>
          <w:rFonts w:ascii="Arial" w:hAnsi="Arial" w:cs="Arial"/>
          <w:sz w:val="22"/>
          <w:szCs w:val="22"/>
        </w:rPr>
        <w:t xml:space="preserve"> Magnetic actuation of EndoBot relies on torque generated by the interaction between its internal magnetization and an externally applied rotating magnetic field. Consequently, the magnetic energy required per actuation cycle (</w:t>
      </w:r>
      <m:oMath>
        <m:sSub>
          <m:sSubPr>
            <m:ctrlPr>
              <w:rPr>
                <w:rFonts w:ascii="Cambria Math" w:hAnsi="Cambria Math" w:cs="Arial"/>
                <w:i/>
                <w:sz w:val="22"/>
                <w:szCs w:val="22"/>
              </w:rPr>
            </m:ctrlPr>
          </m:sSubPr>
          <m:e>
            <m:r>
              <w:rPr>
                <w:rFonts w:ascii="Cambria Math" w:hAnsi="Cambria Math" w:cs="Arial"/>
                <w:sz w:val="22"/>
                <w:szCs w:val="22"/>
              </w:rPr>
              <m:t>U</m:t>
            </m:r>
          </m:e>
          <m:sub>
            <m:r>
              <m:rPr>
                <m:sty m:val="p"/>
              </m:rPr>
              <w:rPr>
                <w:rFonts w:ascii="Cambria Math" w:hAnsi="Cambria Math" w:cs="Arial"/>
                <w:sz w:val="22"/>
                <w:szCs w:val="22"/>
              </w:rPr>
              <m:t>cycle</m:t>
            </m:r>
          </m:sub>
        </m:sSub>
      </m:oMath>
      <w:r w:rsidRPr="00D55C4E">
        <w:rPr>
          <w:rFonts w:ascii="Arial" w:hAnsi="Arial" w:cs="Arial"/>
          <w:sz w:val="22"/>
          <w:szCs w:val="22"/>
        </w:rPr>
        <w:t>) can be expressed as:</w:t>
      </w:r>
    </w:p>
    <w:p w14:paraId="2DB525B5" w14:textId="01D9E9FB" w:rsidR="006D3B02" w:rsidRPr="00D55C4E" w:rsidRDefault="00000000" w:rsidP="00D55C4E">
      <w:pPr>
        <w:spacing w:line="360" w:lineRule="auto"/>
        <w:ind w:left="2880" w:firstLine="720"/>
        <w:rPr>
          <w:rFonts w:ascii="Arial" w:eastAsiaTheme="minorEastAsia" w:hAnsi="Arial" w:cs="Arial"/>
          <w:sz w:val="22"/>
          <w:szCs w:val="22"/>
        </w:rPr>
      </w:pPr>
      <m:oMath>
        <m:sSub>
          <m:sSubPr>
            <m:ctrlPr>
              <w:rPr>
                <w:rFonts w:ascii="Cambria Math" w:hAnsi="Cambria Math" w:cs="Arial"/>
                <w:i/>
                <w:sz w:val="22"/>
                <w:szCs w:val="22"/>
              </w:rPr>
            </m:ctrlPr>
          </m:sSubPr>
          <m:e>
            <m:r>
              <w:rPr>
                <w:rFonts w:ascii="Cambria Math" w:hAnsi="Cambria Math" w:cs="Arial"/>
                <w:sz w:val="22"/>
                <w:szCs w:val="22"/>
              </w:rPr>
              <m:t>U</m:t>
            </m:r>
          </m:e>
          <m:sub>
            <m:r>
              <m:rPr>
                <m:sty m:val="p"/>
              </m:rPr>
              <w:rPr>
                <w:rFonts w:ascii="Cambria Math" w:hAnsi="Cambria Math" w:cs="Arial"/>
                <w:sz w:val="22"/>
                <w:szCs w:val="22"/>
              </w:rPr>
              <m:t>cycle</m:t>
            </m:r>
          </m:sub>
        </m:sSub>
        <m:r>
          <w:rPr>
            <w:rFonts w:ascii="Cambria Math" w:eastAsiaTheme="minorEastAsia" w:hAnsi="Cambria Math" w:cs="Arial"/>
            <w:sz w:val="22"/>
            <w:szCs w:val="22"/>
          </w:rPr>
          <m:t>=2</m:t>
        </m:r>
        <m:r>
          <m:rPr>
            <m:sty m:val="p"/>
          </m:rPr>
          <w:rPr>
            <w:rStyle w:val="katex-mathml"/>
            <w:rFonts w:ascii="Cambria Math" w:hAnsi="Cambria Math" w:cs="Arial"/>
            <w:sz w:val="22"/>
            <w:szCs w:val="22"/>
          </w:rPr>
          <m:t>π</m:t>
        </m:r>
        <m:sSub>
          <m:sSubPr>
            <m:ctrlPr>
              <w:rPr>
                <w:rStyle w:val="katex-mathml"/>
                <w:rFonts w:ascii="Cambria Math" w:hAnsi="Cambria Math" w:cs="Arial"/>
                <w:sz w:val="22"/>
                <w:szCs w:val="22"/>
              </w:rPr>
            </m:ctrlPr>
          </m:sSubPr>
          <m:e>
            <m:r>
              <w:rPr>
                <w:rStyle w:val="katex-mathml"/>
                <w:rFonts w:ascii="Cambria Math" w:hAnsi="Cambria Math" w:cs="Arial"/>
                <w:sz w:val="22"/>
                <w:szCs w:val="22"/>
              </w:rPr>
              <m:t>|</m:t>
            </m:r>
            <m:r>
              <m:rPr>
                <m:sty m:val="bi"/>
              </m:rPr>
              <w:rPr>
                <w:rStyle w:val="katex-mathml"/>
                <w:rFonts w:ascii="Cambria Math" w:hAnsi="Cambria Math" w:cs="Arial"/>
                <w:sz w:val="22"/>
                <w:szCs w:val="22"/>
              </w:rPr>
              <m:t>M</m:t>
            </m:r>
          </m:e>
          <m:sub>
            <m:r>
              <m:rPr>
                <m:sty m:val="p"/>
              </m:rPr>
              <w:rPr>
                <w:rStyle w:val="katex-mathml"/>
                <w:rFonts w:ascii="Cambria Math" w:hAnsi="Cambria Math" w:cs="Arial"/>
                <w:sz w:val="22"/>
                <w:szCs w:val="22"/>
              </w:rPr>
              <m:t>r</m:t>
            </m:r>
          </m:sub>
        </m:sSub>
        <m:r>
          <w:rPr>
            <w:rStyle w:val="katex-mathml"/>
            <w:rFonts w:ascii="Cambria Math" w:eastAsiaTheme="minorEastAsia" w:hAnsi="Cambria Math" w:cs="Arial"/>
            <w:sz w:val="22"/>
            <w:szCs w:val="22"/>
          </w:rPr>
          <m:t>||</m:t>
        </m:r>
        <m:r>
          <m:rPr>
            <m:sty m:val="bi"/>
          </m:rPr>
          <w:rPr>
            <w:rStyle w:val="katex-mathml"/>
            <w:rFonts w:ascii="Cambria Math" w:eastAsiaTheme="minorEastAsia" w:hAnsi="Cambria Math" w:cs="Arial"/>
            <w:sz w:val="22"/>
            <w:szCs w:val="22"/>
          </w:rPr>
          <m:t>B</m:t>
        </m:r>
        <m:r>
          <w:rPr>
            <w:rStyle w:val="katex-mathml"/>
            <w:rFonts w:ascii="Cambria Math" w:eastAsiaTheme="minorEastAsia" w:hAnsi="Cambria Math" w:cs="Arial"/>
            <w:sz w:val="22"/>
            <w:szCs w:val="22"/>
          </w:rPr>
          <m:t>|</m:t>
        </m:r>
        <m:func>
          <m:funcPr>
            <m:ctrlPr>
              <w:rPr>
                <w:rStyle w:val="katex-mathml"/>
                <w:rFonts w:ascii="Cambria Math" w:eastAsiaTheme="minorEastAsia" w:hAnsi="Cambria Math" w:cs="Arial"/>
                <w:i/>
                <w:sz w:val="22"/>
                <w:szCs w:val="22"/>
              </w:rPr>
            </m:ctrlPr>
          </m:funcPr>
          <m:fName>
            <m:r>
              <m:rPr>
                <m:sty m:val="p"/>
              </m:rPr>
              <w:rPr>
                <w:rStyle w:val="katex-mathml"/>
                <w:rFonts w:ascii="Cambria Math" w:hAnsi="Cambria Math" w:cs="Arial"/>
                <w:sz w:val="22"/>
                <w:szCs w:val="22"/>
              </w:rPr>
              <m:t>sin</m:t>
            </m:r>
          </m:fName>
          <m:e>
            <m:d>
              <m:dPr>
                <m:ctrlPr>
                  <w:rPr>
                    <w:rStyle w:val="katex-mathml"/>
                    <w:rFonts w:ascii="Cambria Math" w:eastAsiaTheme="minorEastAsia" w:hAnsi="Cambria Math" w:cs="Arial"/>
                    <w:i/>
                    <w:sz w:val="22"/>
                    <w:szCs w:val="22"/>
                  </w:rPr>
                </m:ctrlPr>
              </m:dPr>
              <m:e>
                <m:r>
                  <w:rPr>
                    <w:rStyle w:val="katex-mathml"/>
                    <w:rFonts w:ascii="Cambria Math" w:eastAsiaTheme="minorEastAsia" w:hAnsi="Cambria Math" w:cs="Arial"/>
                    <w:sz w:val="22"/>
                    <w:szCs w:val="22"/>
                  </w:rPr>
                  <m:t>δ</m:t>
                </m:r>
              </m:e>
            </m:d>
          </m:e>
        </m:func>
      </m:oMath>
      <w:r w:rsidR="00D730A8" w:rsidRPr="00D55C4E">
        <w:rPr>
          <w:rStyle w:val="katex-mathml"/>
          <w:rFonts w:ascii="Arial" w:eastAsiaTheme="minorEastAsia" w:hAnsi="Arial" w:cs="Arial"/>
          <w:sz w:val="22"/>
          <w:szCs w:val="22"/>
        </w:rPr>
        <w:t xml:space="preserve">     </w:t>
      </w:r>
      <w:r w:rsidR="00D730A8" w:rsidRPr="00D55C4E">
        <w:rPr>
          <w:rStyle w:val="katex-mathml"/>
          <w:rFonts w:ascii="Arial" w:eastAsiaTheme="minorEastAsia" w:hAnsi="Arial" w:cs="Arial"/>
          <w:sz w:val="22"/>
          <w:szCs w:val="22"/>
        </w:rPr>
        <w:tab/>
      </w:r>
      <w:r w:rsidR="00D730A8" w:rsidRPr="00D55C4E">
        <w:rPr>
          <w:rFonts w:ascii="Arial" w:eastAsiaTheme="minorEastAsia" w:hAnsi="Arial" w:cs="Arial"/>
          <w:sz w:val="22"/>
          <w:szCs w:val="22"/>
        </w:rPr>
        <w:t xml:space="preserve">                                          (6)</w:t>
      </w:r>
    </w:p>
    <w:p w14:paraId="19744B80" w14:textId="50055789" w:rsidR="006D3B02" w:rsidRPr="00D55C4E" w:rsidRDefault="006D3B02" w:rsidP="00D55C4E">
      <w:pPr>
        <w:spacing w:line="360" w:lineRule="auto"/>
        <w:jc w:val="both"/>
        <w:rPr>
          <w:rFonts w:ascii="Arial" w:hAnsi="Arial" w:cs="Arial"/>
          <w:sz w:val="22"/>
          <w:szCs w:val="22"/>
        </w:rPr>
      </w:pPr>
      <w:r w:rsidRPr="00D55C4E">
        <w:rPr>
          <w:rFonts w:ascii="Arial" w:hAnsi="Arial" w:cs="Arial"/>
          <w:sz w:val="22"/>
          <w:szCs w:val="22"/>
        </w:rPr>
        <w:t xml:space="preserve">where </w:t>
      </w:r>
      <m:oMath>
        <m:sSub>
          <m:sSubPr>
            <m:ctrlPr>
              <w:rPr>
                <w:rStyle w:val="katex-mathml"/>
                <w:rFonts w:ascii="Cambria Math" w:hAnsi="Cambria Math" w:cs="Arial"/>
                <w:sz w:val="22"/>
                <w:szCs w:val="22"/>
              </w:rPr>
            </m:ctrlPr>
          </m:sSubPr>
          <m:e>
            <m:r>
              <m:rPr>
                <m:sty m:val="bi"/>
              </m:rPr>
              <w:rPr>
                <w:rStyle w:val="katex-mathml"/>
                <w:rFonts w:ascii="Cambria Math" w:hAnsi="Cambria Math" w:cs="Arial"/>
                <w:sz w:val="22"/>
                <w:szCs w:val="22"/>
              </w:rPr>
              <m:t>M</m:t>
            </m:r>
          </m:e>
          <m:sub>
            <m:r>
              <m:rPr>
                <m:sty m:val="p"/>
              </m:rPr>
              <w:rPr>
                <w:rStyle w:val="katex-mathml"/>
                <w:rFonts w:ascii="Cambria Math" w:hAnsi="Cambria Math" w:cs="Arial"/>
                <w:sz w:val="22"/>
                <w:szCs w:val="22"/>
              </w:rPr>
              <m:t>r</m:t>
            </m:r>
          </m:sub>
        </m:sSub>
      </m:oMath>
      <w:r w:rsidRPr="00D55C4E">
        <w:rPr>
          <w:rFonts w:ascii="Arial" w:hAnsi="Arial" w:cs="Arial"/>
          <w:sz w:val="22"/>
          <w:szCs w:val="22"/>
        </w:rPr>
        <w:t xml:space="preserve"> is the magnetization of the EndoBot; </w:t>
      </w:r>
      <m:oMath>
        <m:r>
          <m:rPr>
            <m:sty m:val="bi"/>
          </m:rPr>
          <w:rPr>
            <w:rStyle w:val="katex-mathml"/>
            <w:rFonts w:ascii="Cambria Math" w:eastAsiaTheme="minorEastAsia" w:hAnsi="Cambria Math" w:cs="Arial"/>
            <w:sz w:val="22"/>
            <w:szCs w:val="22"/>
          </w:rPr>
          <m:t>B</m:t>
        </m:r>
      </m:oMath>
      <w:r w:rsidRPr="00D55C4E">
        <w:rPr>
          <w:rFonts w:ascii="Arial" w:hAnsi="Arial" w:cs="Arial"/>
          <w:sz w:val="22"/>
          <w:szCs w:val="22"/>
        </w:rPr>
        <w:t xml:space="preserve"> represents the magnitude of the externally applied magnetic field flux; and </w:t>
      </w:r>
      <m:oMath>
        <m:func>
          <m:funcPr>
            <m:ctrlPr>
              <w:rPr>
                <w:rStyle w:val="katex-mathml"/>
                <w:rFonts w:ascii="Cambria Math" w:eastAsiaTheme="minorEastAsia" w:hAnsi="Cambria Math" w:cs="Arial"/>
                <w:i/>
                <w:sz w:val="22"/>
                <w:szCs w:val="22"/>
              </w:rPr>
            </m:ctrlPr>
          </m:funcPr>
          <m:fName>
            <m:r>
              <m:rPr>
                <m:sty m:val="p"/>
              </m:rPr>
              <w:rPr>
                <w:rStyle w:val="katex-mathml"/>
                <w:rFonts w:ascii="Cambria Math" w:hAnsi="Cambria Math" w:cs="Arial"/>
                <w:sz w:val="22"/>
                <w:szCs w:val="22"/>
              </w:rPr>
              <m:t>sin</m:t>
            </m:r>
          </m:fName>
          <m:e>
            <m:d>
              <m:dPr>
                <m:ctrlPr>
                  <w:rPr>
                    <w:rStyle w:val="katex-mathml"/>
                    <w:rFonts w:ascii="Cambria Math" w:eastAsiaTheme="minorEastAsia" w:hAnsi="Cambria Math" w:cs="Arial"/>
                    <w:i/>
                    <w:sz w:val="22"/>
                    <w:szCs w:val="22"/>
                  </w:rPr>
                </m:ctrlPr>
              </m:dPr>
              <m:e>
                <m:r>
                  <w:rPr>
                    <w:rStyle w:val="katex-mathml"/>
                    <w:rFonts w:ascii="Cambria Math" w:eastAsiaTheme="minorEastAsia" w:hAnsi="Cambria Math" w:cs="Arial"/>
                    <w:sz w:val="22"/>
                    <w:szCs w:val="22"/>
                  </w:rPr>
                  <m:t>δ</m:t>
                </m:r>
              </m:e>
            </m:d>
          </m:e>
        </m:func>
      </m:oMath>
      <w:r w:rsidRPr="00D55C4E">
        <w:rPr>
          <w:rStyle w:val="katex-mathml"/>
          <w:rFonts w:ascii="Arial" w:eastAsiaTheme="minorEastAsia" w:hAnsi="Arial" w:cs="Arial"/>
          <w:sz w:val="22"/>
          <w:szCs w:val="22"/>
        </w:rPr>
        <w:t xml:space="preserve"> </w:t>
      </w:r>
      <w:r w:rsidRPr="00D55C4E">
        <w:rPr>
          <w:rFonts w:ascii="Arial" w:hAnsi="Arial" w:cs="Arial"/>
          <w:sz w:val="22"/>
          <w:szCs w:val="22"/>
        </w:rPr>
        <w:t>is the sine of the constant angular lag angle</w:t>
      </w:r>
      <w:r w:rsidRPr="00D55C4E">
        <w:rPr>
          <w:rStyle w:val="katex-mathml"/>
          <w:rFonts w:ascii="Arial" w:eastAsiaTheme="minorEastAsia" w:hAnsi="Arial" w:cs="Arial"/>
          <w:i/>
          <w:sz w:val="22"/>
          <w:szCs w:val="22"/>
        </w:rPr>
        <w:t xml:space="preserve"> </w:t>
      </w:r>
      <m:oMath>
        <m:r>
          <w:rPr>
            <w:rStyle w:val="katex-mathml"/>
            <w:rFonts w:ascii="Cambria Math" w:eastAsiaTheme="minorEastAsia" w:hAnsi="Cambria Math" w:cs="Arial"/>
            <w:sz w:val="22"/>
            <w:szCs w:val="22"/>
          </w:rPr>
          <m:t>δ</m:t>
        </m:r>
      </m:oMath>
      <w:r w:rsidRPr="00D55C4E">
        <w:rPr>
          <w:rStyle w:val="katex-mathml"/>
          <w:rFonts w:ascii="Arial" w:eastAsiaTheme="minorEastAsia" w:hAnsi="Arial" w:cs="Arial"/>
          <w:sz w:val="22"/>
          <w:szCs w:val="22"/>
        </w:rPr>
        <w:t xml:space="preserve"> </w:t>
      </w:r>
      <w:r w:rsidRPr="00D55C4E">
        <w:rPr>
          <w:rFonts w:ascii="Arial" w:hAnsi="Arial" w:cs="Arial"/>
          <w:sz w:val="22"/>
          <w:szCs w:val="22"/>
        </w:rPr>
        <w:t xml:space="preserve">between the robot’s internal magnetization direction and the direction of the external magnetic field during steady-state synchronous rotation. </w:t>
      </w:r>
    </w:p>
    <w:p w14:paraId="1D813090" w14:textId="77777777" w:rsidR="006D3B02" w:rsidRPr="00D55C4E" w:rsidRDefault="006D3B02" w:rsidP="00D55C4E">
      <w:pPr>
        <w:spacing w:line="360" w:lineRule="auto"/>
        <w:jc w:val="both"/>
        <w:rPr>
          <w:rFonts w:ascii="Arial" w:hAnsi="Arial" w:cs="Arial"/>
          <w:sz w:val="22"/>
          <w:szCs w:val="22"/>
        </w:rPr>
      </w:pPr>
    </w:p>
    <w:p w14:paraId="0030CD99" w14:textId="4EEC5272" w:rsidR="006D3B02" w:rsidRPr="00D55C4E" w:rsidRDefault="006D3B02" w:rsidP="00D55C4E">
      <w:pPr>
        <w:spacing w:line="360" w:lineRule="auto"/>
        <w:ind w:firstLine="360"/>
        <w:jc w:val="both"/>
        <w:rPr>
          <w:rStyle w:val="katex-mathml"/>
          <w:rFonts w:ascii="Arial" w:eastAsiaTheme="minorEastAsia" w:hAnsi="Arial" w:cs="Arial"/>
          <w:sz w:val="22"/>
          <w:szCs w:val="22"/>
        </w:rPr>
      </w:pPr>
      <w:r w:rsidRPr="00D55C4E">
        <w:rPr>
          <w:rFonts w:ascii="Arial" w:hAnsi="Arial" w:cs="Arial"/>
          <w:sz w:val="22"/>
          <w:szCs w:val="22"/>
        </w:rPr>
        <w:lastRenderedPageBreak/>
        <w:t xml:space="preserve">Given that </w:t>
      </w:r>
      <m:oMath>
        <m:sSub>
          <m:sSubPr>
            <m:ctrlPr>
              <w:rPr>
                <w:rStyle w:val="katex-mathml"/>
                <w:rFonts w:ascii="Cambria Math" w:hAnsi="Cambria Math" w:cs="Arial"/>
                <w:sz w:val="22"/>
                <w:szCs w:val="22"/>
              </w:rPr>
            </m:ctrlPr>
          </m:sSubPr>
          <m:e>
            <m:r>
              <w:rPr>
                <w:rStyle w:val="katex-mathml"/>
                <w:rFonts w:ascii="Cambria Math" w:hAnsi="Cambria Math" w:cs="Arial"/>
                <w:sz w:val="22"/>
                <w:szCs w:val="22"/>
              </w:rPr>
              <m:t>M</m:t>
            </m:r>
          </m:e>
          <m:sub>
            <m:r>
              <m:rPr>
                <m:sty m:val="p"/>
              </m:rPr>
              <w:rPr>
                <w:rStyle w:val="katex-mathml"/>
                <w:rFonts w:ascii="Cambria Math" w:hAnsi="Cambria Math" w:cs="Arial"/>
                <w:sz w:val="22"/>
                <w:szCs w:val="22"/>
              </w:rPr>
              <m:t>r</m:t>
            </m:r>
          </m:sub>
        </m:sSub>
      </m:oMath>
      <w:r w:rsidRPr="00D55C4E">
        <w:rPr>
          <w:rStyle w:val="katex-mathml"/>
          <w:rFonts w:ascii="Arial" w:eastAsiaTheme="minorEastAsia" w:hAnsi="Arial" w:cs="Arial"/>
          <w:sz w:val="22"/>
          <w:szCs w:val="22"/>
        </w:rPr>
        <w:t xml:space="preserve"> scales proportionally with the EndoBot volume, </w:t>
      </w:r>
      <m:oMath>
        <m:sSub>
          <m:sSubPr>
            <m:ctrlPr>
              <w:rPr>
                <w:rFonts w:ascii="Cambria Math" w:hAnsi="Cambria Math" w:cs="Arial"/>
                <w:i/>
                <w:sz w:val="22"/>
                <w:szCs w:val="22"/>
              </w:rPr>
            </m:ctrlPr>
          </m:sSubPr>
          <m:e>
            <m:r>
              <w:rPr>
                <w:rFonts w:ascii="Cambria Math" w:hAnsi="Cambria Math" w:cs="Arial"/>
                <w:sz w:val="22"/>
                <w:szCs w:val="22"/>
              </w:rPr>
              <m:t>M</m:t>
            </m:r>
          </m:e>
          <m:sub>
            <m:r>
              <m:rPr>
                <m:sty m:val="p"/>
              </m:rPr>
              <w:rPr>
                <w:rFonts w:ascii="Cambria Math" w:hAnsi="Cambria Math" w:cs="Arial"/>
                <w:sz w:val="22"/>
                <w:szCs w:val="22"/>
              </w:rPr>
              <m:t>r</m:t>
            </m:r>
          </m:sub>
        </m:sSub>
        <m:r>
          <w:rPr>
            <w:rFonts w:ascii="Cambria Math" w:hAnsi="Cambria Math" w:cs="Arial"/>
            <w:sz w:val="22"/>
            <w:szCs w:val="22"/>
          </w:rPr>
          <m:t>∝</m:t>
        </m:r>
        <m:sSubSup>
          <m:sSubSupPr>
            <m:ctrlPr>
              <w:rPr>
                <w:rFonts w:ascii="Cambria Math" w:hAnsi="Cambria Math" w:cs="Arial"/>
                <w:i/>
                <w:sz w:val="22"/>
                <w:szCs w:val="22"/>
              </w:rPr>
            </m:ctrlPr>
          </m:sSubSupPr>
          <m:e>
            <m:r>
              <w:rPr>
                <w:rFonts w:ascii="Cambria Math" w:hAnsi="Cambria Math" w:cs="Arial"/>
                <w:sz w:val="22"/>
                <w:szCs w:val="22"/>
              </w:rPr>
              <m:t>D</m:t>
            </m:r>
          </m:e>
          <m:sub>
            <m:r>
              <m:rPr>
                <m:sty m:val="p"/>
              </m:rPr>
              <w:rPr>
                <w:rFonts w:ascii="Cambria Math" w:hAnsi="Cambria Math" w:cs="Arial"/>
                <w:sz w:val="22"/>
                <w:szCs w:val="22"/>
              </w:rPr>
              <m:t>r</m:t>
            </m:r>
          </m:sub>
          <m:sup>
            <m:r>
              <w:rPr>
                <w:rFonts w:ascii="Cambria Math" w:hAnsi="Cambria Math" w:cs="Arial"/>
                <w:sz w:val="22"/>
                <w:szCs w:val="22"/>
              </w:rPr>
              <m:t>a+2</m:t>
            </m:r>
          </m:sup>
        </m:sSubSup>
      </m:oMath>
      <w:r w:rsidRPr="00D55C4E">
        <w:rPr>
          <w:rStyle w:val="katex-mathml"/>
          <w:rFonts w:ascii="Arial" w:eastAsiaTheme="minorEastAsia" w:hAnsi="Arial" w:cs="Arial"/>
          <w:sz w:val="22"/>
          <w:szCs w:val="22"/>
        </w:rPr>
        <w:t xml:space="preserve">. Therefore, the magnetic energy required per actuation cycle also inherently exhibits cubic scaling: </w:t>
      </w:r>
    </w:p>
    <w:p w14:paraId="6B4C0C6B" w14:textId="0D966011" w:rsidR="006D3B02" w:rsidRPr="00D55C4E" w:rsidRDefault="00000000" w:rsidP="00D55C4E">
      <w:pPr>
        <w:spacing w:line="360" w:lineRule="auto"/>
        <w:ind w:firstLine="360"/>
        <w:jc w:val="center"/>
        <w:rPr>
          <w:rFonts w:ascii="Arial" w:eastAsiaTheme="minorEastAsia" w:hAnsi="Arial" w:cs="Arial"/>
          <w:sz w:val="22"/>
          <w:szCs w:val="22"/>
        </w:rPr>
      </w:pPr>
      <m:oMathPara>
        <m:oMath>
          <m:sSub>
            <m:sSubPr>
              <m:ctrlPr>
                <w:rPr>
                  <w:rFonts w:ascii="Cambria Math" w:hAnsi="Cambria Math" w:cs="Arial"/>
                  <w:i/>
                  <w:sz w:val="22"/>
                  <w:szCs w:val="22"/>
                </w:rPr>
              </m:ctrlPr>
            </m:sSubPr>
            <m:e>
              <m:r>
                <w:rPr>
                  <w:rFonts w:ascii="Cambria Math" w:hAnsi="Cambria Math" w:cs="Arial"/>
                  <w:sz w:val="22"/>
                  <w:szCs w:val="22"/>
                </w:rPr>
                <m:t>U</m:t>
              </m:r>
            </m:e>
            <m:sub>
              <m:r>
                <m:rPr>
                  <m:sty m:val="p"/>
                </m:rPr>
                <w:rPr>
                  <w:rFonts w:ascii="Cambria Math" w:hAnsi="Cambria Math" w:cs="Arial"/>
                  <w:sz w:val="22"/>
                  <w:szCs w:val="22"/>
                </w:rPr>
                <m:t>cycle</m:t>
              </m:r>
            </m:sub>
          </m:sSub>
          <m:r>
            <w:rPr>
              <w:rFonts w:ascii="Cambria Math" w:hAnsi="Cambria Math" w:cs="Arial"/>
              <w:sz w:val="22"/>
              <w:szCs w:val="22"/>
            </w:rPr>
            <m:t>∝</m:t>
          </m:r>
          <m:sSubSup>
            <m:sSubSupPr>
              <m:ctrlPr>
                <w:rPr>
                  <w:rFonts w:ascii="Cambria Math" w:hAnsi="Cambria Math" w:cs="Arial"/>
                  <w:i/>
                  <w:sz w:val="22"/>
                  <w:szCs w:val="22"/>
                </w:rPr>
              </m:ctrlPr>
            </m:sSubSupPr>
            <m:e>
              <m:r>
                <w:rPr>
                  <w:rFonts w:ascii="Cambria Math" w:hAnsi="Cambria Math" w:cs="Arial"/>
                  <w:sz w:val="22"/>
                  <w:szCs w:val="22"/>
                </w:rPr>
                <m:t>D</m:t>
              </m:r>
            </m:e>
            <m:sub>
              <m:r>
                <m:rPr>
                  <m:sty m:val="p"/>
                </m:rPr>
                <w:rPr>
                  <w:rFonts w:ascii="Cambria Math" w:hAnsi="Cambria Math" w:cs="Arial"/>
                  <w:sz w:val="22"/>
                  <w:szCs w:val="22"/>
                </w:rPr>
                <m:t>r</m:t>
              </m:r>
            </m:sub>
            <m:sup>
              <m:r>
                <w:rPr>
                  <w:rFonts w:ascii="Cambria Math" w:hAnsi="Cambria Math" w:cs="Arial"/>
                  <w:sz w:val="22"/>
                  <w:szCs w:val="22"/>
                </w:rPr>
                <m:t>a+2</m:t>
              </m:r>
            </m:sup>
          </m:sSubSup>
        </m:oMath>
      </m:oMathPara>
    </w:p>
    <w:p w14:paraId="5F855AA9" w14:textId="77777777" w:rsidR="006D3B02" w:rsidRPr="00D55C4E" w:rsidRDefault="006D3B02" w:rsidP="00D55C4E">
      <w:pPr>
        <w:spacing w:line="360" w:lineRule="auto"/>
        <w:jc w:val="both"/>
        <w:rPr>
          <w:rFonts w:ascii="Arial" w:hAnsi="Arial" w:cs="Arial"/>
          <w:sz w:val="22"/>
          <w:szCs w:val="22"/>
        </w:rPr>
      </w:pPr>
    </w:p>
    <w:p w14:paraId="19F3DBF0" w14:textId="77777777" w:rsidR="006D3B02" w:rsidRPr="00D55C4E" w:rsidRDefault="006D3B02" w:rsidP="00D55C4E">
      <w:pPr>
        <w:spacing w:line="360" w:lineRule="auto"/>
        <w:jc w:val="both"/>
        <w:rPr>
          <w:rFonts w:ascii="Arial" w:hAnsi="Arial" w:cs="Arial"/>
          <w:i/>
          <w:iCs/>
          <w:sz w:val="22"/>
          <w:szCs w:val="22"/>
        </w:rPr>
      </w:pPr>
      <w:r w:rsidRPr="00D55C4E">
        <w:rPr>
          <w:rFonts w:ascii="Arial" w:hAnsi="Arial" w:cs="Arial"/>
          <w:i/>
          <w:iCs/>
          <w:sz w:val="22"/>
          <w:szCs w:val="22"/>
          <w:u w:val="single"/>
        </w:rPr>
        <w:t>Elastic Energy Storage and Equilibrium:</w:t>
      </w:r>
      <w:r w:rsidRPr="00D55C4E">
        <w:rPr>
          <w:rFonts w:ascii="Arial" w:hAnsi="Arial" w:cs="Arial"/>
          <w:i/>
          <w:iCs/>
          <w:sz w:val="22"/>
          <w:szCs w:val="22"/>
        </w:rPr>
        <w:t xml:space="preserve"> </w:t>
      </w:r>
      <w:r w:rsidRPr="00D55C4E">
        <w:rPr>
          <w:rFonts w:ascii="Arial" w:hAnsi="Arial" w:cs="Arial"/>
          <w:sz w:val="22"/>
          <w:szCs w:val="22"/>
        </w:rPr>
        <w:t>Maximum sustainable deformation occurs when magnetic energy input per rotation cycle equals the elastic energy stored in EndoBot:</w:t>
      </w:r>
    </w:p>
    <w:p w14:paraId="3B495829" w14:textId="6B77FBFD" w:rsidR="006D3B02" w:rsidRPr="00D55C4E" w:rsidRDefault="00743695" w:rsidP="00D55C4E">
      <w:pPr>
        <w:spacing w:line="360" w:lineRule="auto"/>
        <w:ind w:left="3600"/>
        <w:jc w:val="center"/>
        <w:rPr>
          <w:rStyle w:val="katex-mathml"/>
          <w:rFonts w:ascii="Arial" w:eastAsiaTheme="minorEastAsia" w:hAnsi="Arial" w:cs="Arial"/>
          <w:sz w:val="22"/>
          <w:szCs w:val="22"/>
        </w:rPr>
      </w:pPr>
      <w:r w:rsidRPr="00D55C4E">
        <w:rPr>
          <w:rStyle w:val="katex-mathml"/>
          <w:rFonts w:ascii="Arial" w:hAnsi="Arial" w:cs="Arial"/>
          <w:i/>
          <w:sz w:val="22"/>
          <w:szCs w:val="22"/>
        </w:rPr>
        <w:t xml:space="preserve">    </w:t>
      </w:r>
      <m:oMath>
        <m:sSub>
          <m:sSubPr>
            <m:ctrlPr>
              <w:rPr>
                <w:rStyle w:val="katex-mathml"/>
                <w:rFonts w:ascii="Cambria Math" w:eastAsiaTheme="minorEastAsia" w:hAnsi="Cambria Math" w:cs="Arial"/>
                <w:i/>
                <w:sz w:val="22"/>
                <w:szCs w:val="22"/>
              </w:rPr>
            </m:ctrlPr>
          </m:sSubPr>
          <m:e>
            <m:r>
              <w:rPr>
                <w:rStyle w:val="katex-mathml"/>
                <w:rFonts w:ascii="Cambria Math" w:eastAsiaTheme="minorEastAsia" w:hAnsi="Cambria Math" w:cs="Arial"/>
                <w:sz w:val="22"/>
                <w:szCs w:val="22"/>
              </w:rPr>
              <m:t>U</m:t>
            </m:r>
          </m:e>
          <m:sub>
            <m:r>
              <m:rPr>
                <m:sty m:val="p"/>
              </m:rPr>
              <w:rPr>
                <w:rStyle w:val="katex-mathml"/>
                <w:rFonts w:ascii="Cambria Math" w:eastAsiaTheme="minorEastAsia" w:hAnsi="Cambria Math" w:cs="Arial"/>
                <w:sz w:val="22"/>
                <w:szCs w:val="22"/>
              </w:rPr>
              <m:t>cycle</m:t>
            </m:r>
          </m:sub>
        </m:sSub>
        <m:r>
          <w:rPr>
            <w:rStyle w:val="katex-mathml"/>
            <w:rFonts w:ascii="Cambria Math" w:eastAsiaTheme="minorEastAsia" w:hAnsi="Cambria Math" w:cs="Arial"/>
            <w:sz w:val="22"/>
            <w:szCs w:val="22"/>
          </w:rPr>
          <m:t>=</m:t>
        </m:r>
      </m:oMath>
      <w:r w:rsidR="006D3B02" w:rsidRPr="00D55C4E">
        <w:rPr>
          <w:rStyle w:val="katex-mathml"/>
          <w:rFonts w:ascii="Arial" w:eastAsiaTheme="minorEastAsia" w:hAnsi="Arial" w:cs="Arial"/>
          <w:sz w:val="22"/>
          <w:szCs w:val="22"/>
        </w:rPr>
        <w:t xml:space="preserve"> </w:t>
      </w:r>
      <m:oMath>
        <m:sSub>
          <m:sSubPr>
            <m:ctrlPr>
              <w:rPr>
                <w:rStyle w:val="katex-mathml"/>
                <w:rFonts w:ascii="Cambria Math" w:eastAsiaTheme="minorEastAsia" w:hAnsi="Cambria Math" w:cs="Arial"/>
                <w:i/>
                <w:sz w:val="22"/>
                <w:szCs w:val="22"/>
              </w:rPr>
            </m:ctrlPr>
          </m:sSubPr>
          <m:e>
            <m:r>
              <w:rPr>
                <w:rStyle w:val="katex-mathml"/>
                <w:rFonts w:ascii="Cambria Math" w:eastAsiaTheme="minorEastAsia" w:hAnsi="Cambria Math" w:cs="Arial"/>
                <w:sz w:val="22"/>
                <w:szCs w:val="22"/>
              </w:rPr>
              <m:t>U</m:t>
            </m:r>
          </m:e>
          <m:sub>
            <m:r>
              <m:rPr>
                <m:sty m:val="p"/>
              </m:rPr>
              <w:rPr>
                <w:rStyle w:val="katex-mathml"/>
                <w:rFonts w:ascii="Cambria Math" w:eastAsiaTheme="minorEastAsia" w:hAnsi="Cambria Math" w:cs="Arial"/>
                <w:sz w:val="22"/>
                <w:szCs w:val="22"/>
              </w:rPr>
              <m:t>elastic</m:t>
            </m:r>
          </m:sub>
        </m:sSub>
      </m:oMath>
      <w:r w:rsidRPr="00D55C4E">
        <w:rPr>
          <w:rFonts w:ascii="Arial" w:eastAsiaTheme="minorEastAsia" w:hAnsi="Arial" w:cs="Arial"/>
          <w:sz w:val="22"/>
          <w:szCs w:val="22"/>
        </w:rPr>
        <w:t xml:space="preserve">                                                            (7)</w:t>
      </w:r>
    </w:p>
    <w:p w14:paraId="07C7EBCC" w14:textId="77777777" w:rsidR="006D3B02" w:rsidRPr="00D55C4E" w:rsidRDefault="006D3B02" w:rsidP="00D55C4E">
      <w:pPr>
        <w:spacing w:line="360" w:lineRule="auto"/>
        <w:ind w:firstLine="360"/>
        <w:jc w:val="both"/>
        <w:rPr>
          <w:rFonts w:ascii="Arial" w:hAnsi="Arial" w:cs="Arial"/>
          <w:sz w:val="22"/>
          <w:szCs w:val="22"/>
        </w:rPr>
      </w:pPr>
    </w:p>
    <w:p w14:paraId="7A8E18F4" w14:textId="2A43F384" w:rsidR="00743695" w:rsidRPr="00D55C4E" w:rsidRDefault="006D3B02" w:rsidP="00D55C4E">
      <w:pPr>
        <w:spacing w:line="360" w:lineRule="auto"/>
        <w:ind w:firstLine="360"/>
        <w:rPr>
          <w:rFonts w:ascii="Arial" w:hAnsi="Arial" w:cs="Arial"/>
          <w:sz w:val="22"/>
          <w:szCs w:val="22"/>
        </w:rPr>
      </w:pPr>
      <w:r w:rsidRPr="00D55C4E">
        <w:rPr>
          <w:rFonts w:ascii="Arial" w:hAnsi="Arial" w:cs="Arial"/>
          <w:sz w:val="22"/>
          <w:szCs w:val="22"/>
        </w:rPr>
        <w:t xml:space="preserve">In a linear elastic regime, as experimentally confirmed </w:t>
      </w:r>
      <w:r w:rsidR="00922ABC">
        <w:rPr>
          <w:rFonts w:ascii="Arial" w:hAnsi="Arial" w:cs="Arial"/>
          <w:sz w:val="22"/>
          <w:szCs w:val="22"/>
        </w:rPr>
        <w:t xml:space="preserve">in </w:t>
      </w:r>
      <w:r w:rsidRPr="00507AC8">
        <w:rPr>
          <w:rFonts w:ascii="Arial" w:hAnsi="Arial" w:cs="Arial"/>
          <w:sz w:val="22"/>
          <w:szCs w:val="22"/>
        </w:rPr>
        <w:t xml:space="preserve">Figs. </w:t>
      </w:r>
      <w:r w:rsidR="003264C4" w:rsidRPr="00507AC8">
        <w:rPr>
          <w:rFonts w:ascii="Arial" w:hAnsi="Arial" w:cs="Arial"/>
          <w:sz w:val="22"/>
          <w:szCs w:val="22"/>
        </w:rPr>
        <w:t>S</w:t>
      </w:r>
      <w:r w:rsidR="003264C4">
        <w:rPr>
          <w:rFonts w:ascii="Arial" w:hAnsi="Arial" w:cs="Arial"/>
          <w:sz w:val="22"/>
          <w:szCs w:val="22"/>
        </w:rPr>
        <w:t>7</w:t>
      </w:r>
      <w:r w:rsidR="003264C4" w:rsidRPr="00507AC8">
        <w:rPr>
          <w:rFonts w:ascii="Arial" w:hAnsi="Arial" w:cs="Arial"/>
          <w:sz w:val="22"/>
          <w:szCs w:val="22"/>
        </w:rPr>
        <w:t>A</w:t>
      </w:r>
      <w:r w:rsidR="003264C4">
        <w:rPr>
          <w:rFonts w:ascii="Arial" w:hAnsi="Arial" w:cs="Arial"/>
          <w:sz w:val="22"/>
          <w:szCs w:val="22"/>
        </w:rPr>
        <w:t xml:space="preserve"> </w:t>
      </w:r>
      <w:r w:rsidR="00922ABC">
        <w:rPr>
          <w:rFonts w:ascii="Arial" w:hAnsi="Arial" w:cs="Arial"/>
          <w:sz w:val="22"/>
          <w:szCs w:val="22"/>
        </w:rPr>
        <w:t>and</w:t>
      </w:r>
      <w:r w:rsidRPr="00507AC8">
        <w:rPr>
          <w:rFonts w:ascii="Arial" w:hAnsi="Arial" w:cs="Arial"/>
          <w:sz w:val="22"/>
          <w:szCs w:val="22"/>
        </w:rPr>
        <w:t xml:space="preserve"> </w:t>
      </w:r>
      <w:r w:rsidR="003264C4" w:rsidRPr="00507AC8">
        <w:rPr>
          <w:rFonts w:ascii="Arial" w:hAnsi="Arial" w:cs="Arial"/>
          <w:sz w:val="22"/>
          <w:szCs w:val="22"/>
        </w:rPr>
        <w:t>S1</w:t>
      </w:r>
      <w:r w:rsidR="003264C4">
        <w:rPr>
          <w:rFonts w:ascii="Arial" w:hAnsi="Arial" w:cs="Arial"/>
          <w:sz w:val="22"/>
          <w:szCs w:val="22"/>
        </w:rPr>
        <w:t>3</w:t>
      </w:r>
      <w:r w:rsidR="003264C4" w:rsidRPr="00507AC8">
        <w:rPr>
          <w:rFonts w:ascii="Arial" w:hAnsi="Arial" w:cs="Arial"/>
          <w:sz w:val="22"/>
          <w:szCs w:val="22"/>
        </w:rPr>
        <w:t>B</w:t>
      </w:r>
      <w:r w:rsidRPr="00D55C4E">
        <w:rPr>
          <w:rFonts w:ascii="Arial" w:hAnsi="Arial" w:cs="Arial"/>
          <w:sz w:val="22"/>
          <w:szCs w:val="22"/>
        </w:rPr>
        <w:t>, the elastic energy can be approximated by:</w:t>
      </w:r>
    </w:p>
    <w:p w14:paraId="7119AE72" w14:textId="26395783" w:rsidR="006D3B02" w:rsidRPr="00D55C4E" w:rsidRDefault="00743695" w:rsidP="00D55C4E">
      <w:pPr>
        <w:spacing w:line="360" w:lineRule="auto"/>
        <w:ind w:left="2880" w:firstLine="720"/>
        <w:rPr>
          <w:rFonts w:ascii="Arial" w:hAnsi="Arial" w:cs="Arial"/>
          <w:sz w:val="22"/>
          <w:szCs w:val="22"/>
        </w:rPr>
      </w:pPr>
      <w:r w:rsidRPr="00D55C4E">
        <w:rPr>
          <w:rFonts w:ascii="Arial" w:hAnsi="Arial" w:cs="Arial"/>
          <w:sz w:val="22"/>
          <w:szCs w:val="22"/>
        </w:rPr>
        <w:t xml:space="preserve">   </w:t>
      </w:r>
      <m:oMath>
        <m:sSub>
          <m:sSubPr>
            <m:ctrlPr>
              <w:rPr>
                <w:rFonts w:ascii="Cambria Math" w:hAnsi="Cambria Math" w:cs="Arial"/>
                <w:i/>
                <w:sz w:val="22"/>
                <w:szCs w:val="22"/>
              </w:rPr>
            </m:ctrlPr>
          </m:sSubPr>
          <m:e>
            <m:r>
              <w:rPr>
                <w:rFonts w:ascii="Cambria Math" w:hAnsi="Cambria Math" w:cs="Arial"/>
                <w:sz w:val="22"/>
                <w:szCs w:val="22"/>
              </w:rPr>
              <m:t>U</m:t>
            </m:r>
          </m:e>
          <m:sub>
            <m:r>
              <m:rPr>
                <m:sty m:val="p"/>
              </m:rPr>
              <w:rPr>
                <w:rFonts w:ascii="Cambria Math" w:hAnsi="Cambria Math" w:cs="Arial"/>
                <w:sz w:val="22"/>
                <w:szCs w:val="22"/>
              </w:rPr>
              <m:t>elastic</m:t>
            </m:r>
          </m:sub>
        </m:sSub>
        <m:r>
          <w:rPr>
            <w:rFonts w:ascii="Cambria Math" w:hAnsi="Cambria Math" w:cs="Arial"/>
            <w:sz w:val="22"/>
            <w:szCs w:val="22"/>
          </w:rPr>
          <m:t xml:space="preserve">= </m:t>
        </m:r>
        <m:f>
          <m:fPr>
            <m:ctrlPr>
              <w:rPr>
                <w:rFonts w:ascii="Cambria Math" w:hAnsi="Cambria Math" w:cs="Arial"/>
                <w:i/>
                <w:iCs/>
                <w:sz w:val="22"/>
                <w:szCs w:val="22"/>
              </w:rPr>
            </m:ctrlPr>
          </m:fPr>
          <m:num>
            <m:r>
              <w:rPr>
                <w:rFonts w:ascii="Cambria Math" w:hAnsi="Cambria Math" w:cs="Arial"/>
                <w:sz w:val="22"/>
                <w:szCs w:val="22"/>
              </w:rPr>
              <m:t>1</m:t>
            </m:r>
          </m:num>
          <m:den>
            <m:r>
              <w:rPr>
                <w:rFonts w:ascii="Cambria Math" w:hAnsi="Cambria Math" w:cs="Arial"/>
                <w:sz w:val="22"/>
                <w:szCs w:val="22"/>
              </w:rPr>
              <m:t>2</m:t>
            </m:r>
          </m:den>
        </m:f>
        <m:r>
          <w:rPr>
            <w:rFonts w:ascii="Cambria Math" w:hAnsi="Cambria Math" w:cs="Arial"/>
            <w:sz w:val="22"/>
            <w:szCs w:val="22"/>
          </w:rPr>
          <m:t>K∆</m:t>
        </m:r>
        <m:sSup>
          <m:sSupPr>
            <m:ctrlPr>
              <w:rPr>
                <w:rFonts w:ascii="Cambria Math" w:hAnsi="Cambria Math" w:cs="Arial"/>
                <w:i/>
                <w:iCs/>
                <w:sz w:val="22"/>
                <w:szCs w:val="22"/>
              </w:rPr>
            </m:ctrlPr>
          </m:sSupPr>
          <m:e>
            <m:r>
              <w:rPr>
                <w:rFonts w:ascii="Cambria Math" w:hAnsi="Cambria Math" w:cs="Arial"/>
                <w:sz w:val="22"/>
                <w:szCs w:val="22"/>
              </w:rPr>
              <m:t>x</m:t>
            </m:r>
          </m:e>
          <m:sup>
            <m:r>
              <w:rPr>
                <w:rFonts w:ascii="Cambria Math" w:hAnsi="Cambria Math" w:cs="Arial"/>
                <w:sz w:val="22"/>
                <w:szCs w:val="22"/>
              </w:rPr>
              <m:t>2</m:t>
            </m:r>
          </m:sup>
        </m:sSup>
      </m:oMath>
      <w:r w:rsidRPr="00D55C4E">
        <w:rPr>
          <w:rFonts w:ascii="Arial" w:hAnsi="Arial" w:cs="Arial"/>
          <w:iCs/>
          <w:sz w:val="22"/>
          <w:szCs w:val="22"/>
        </w:rPr>
        <w:t xml:space="preserve">                     </w:t>
      </w:r>
      <w:r w:rsidRPr="00D55C4E">
        <w:rPr>
          <w:rFonts w:ascii="Arial" w:eastAsiaTheme="minorEastAsia" w:hAnsi="Arial" w:cs="Arial"/>
          <w:sz w:val="22"/>
          <w:szCs w:val="22"/>
        </w:rPr>
        <w:t xml:space="preserve">                                      (8)</w:t>
      </w:r>
    </w:p>
    <w:p w14:paraId="01462FAC" w14:textId="77777777" w:rsidR="006D3B02" w:rsidRPr="00D55C4E" w:rsidRDefault="006D3B02" w:rsidP="00D55C4E">
      <w:pPr>
        <w:spacing w:line="360" w:lineRule="auto"/>
        <w:ind w:firstLine="360"/>
        <w:rPr>
          <w:rFonts w:ascii="Arial" w:hAnsi="Arial" w:cs="Arial"/>
          <w:iCs/>
          <w:sz w:val="22"/>
          <w:szCs w:val="22"/>
        </w:rPr>
      </w:pPr>
    </w:p>
    <w:p w14:paraId="7C9F8E75" w14:textId="77777777" w:rsidR="006D3B02" w:rsidRPr="00D55C4E" w:rsidRDefault="006D3B02" w:rsidP="00D55C4E">
      <w:pPr>
        <w:spacing w:line="360" w:lineRule="auto"/>
        <w:jc w:val="both"/>
        <w:rPr>
          <w:rFonts w:ascii="Arial" w:hAnsi="Arial" w:cs="Arial"/>
          <w:sz w:val="22"/>
          <w:szCs w:val="22"/>
        </w:rPr>
      </w:pPr>
      <w:r w:rsidRPr="00D55C4E">
        <w:rPr>
          <w:rFonts w:ascii="Arial" w:hAnsi="Arial" w:cs="Arial"/>
          <w:sz w:val="22"/>
          <w:szCs w:val="22"/>
        </w:rPr>
        <w:t xml:space="preserve">where </w:t>
      </w:r>
      <m:oMath>
        <m:r>
          <w:rPr>
            <w:rFonts w:ascii="Cambria Math" w:hAnsi="Cambria Math" w:cs="Arial"/>
            <w:sz w:val="22"/>
            <w:szCs w:val="22"/>
          </w:rPr>
          <m:t xml:space="preserve">K </m:t>
        </m:r>
      </m:oMath>
      <w:r w:rsidRPr="00D55C4E">
        <w:rPr>
          <w:rFonts w:ascii="Arial" w:hAnsi="Arial" w:cs="Arial"/>
          <w:sz w:val="22"/>
          <w:szCs w:val="22"/>
        </w:rPr>
        <w:t xml:space="preserve">is the effective stiffness of EndoBot and </w:t>
      </w:r>
      <m:oMath>
        <m:r>
          <w:rPr>
            <w:rFonts w:ascii="Cambria Math" w:hAnsi="Cambria Math" w:cs="Arial"/>
            <w:sz w:val="22"/>
            <w:szCs w:val="22"/>
          </w:rPr>
          <m:t>∆x</m:t>
        </m:r>
      </m:oMath>
      <w:r w:rsidRPr="00D55C4E">
        <w:rPr>
          <w:rFonts w:ascii="Arial" w:hAnsi="Arial" w:cs="Arial"/>
          <w:sz w:val="22"/>
          <w:szCs w:val="22"/>
        </w:rPr>
        <w:t xml:space="preserve"> is the absolute compressive displacement.</w:t>
      </w:r>
    </w:p>
    <w:p w14:paraId="10290875" w14:textId="77777777" w:rsidR="006D3B02" w:rsidRPr="00D55C4E" w:rsidRDefault="006D3B02" w:rsidP="00D55C4E">
      <w:pPr>
        <w:spacing w:line="360" w:lineRule="auto"/>
        <w:ind w:firstLine="360"/>
        <w:rPr>
          <w:rFonts w:ascii="Arial" w:hAnsi="Arial" w:cs="Arial"/>
          <w:sz w:val="22"/>
          <w:szCs w:val="22"/>
        </w:rPr>
      </w:pPr>
    </w:p>
    <w:p w14:paraId="11362961" w14:textId="07166689" w:rsidR="006D3B02" w:rsidRPr="00D55C4E" w:rsidRDefault="006D3B02" w:rsidP="00D55C4E">
      <w:pPr>
        <w:spacing w:line="360" w:lineRule="auto"/>
        <w:rPr>
          <w:rStyle w:val="katex-mathml"/>
          <w:rFonts w:ascii="Arial" w:eastAsiaTheme="minorEastAsia" w:hAnsi="Arial" w:cs="Arial"/>
          <w:sz w:val="22"/>
          <w:szCs w:val="22"/>
        </w:rPr>
      </w:pPr>
      <w:r w:rsidRPr="00D55C4E">
        <w:rPr>
          <w:rFonts w:ascii="Arial" w:hAnsi="Arial" w:cs="Arial"/>
          <w:sz w:val="22"/>
          <w:szCs w:val="22"/>
        </w:rPr>
        <w:t xml:space="preserve">At maximum deformation, </w:t>
      </w:r>
      <m:oMath>
        <m:sSub>
          <m:sSubPr>
            <m:ctrlPr>
              <w:rPr>
                <w:rStyle w:val="katex-mathml"/>
                <w:rFonts w:ascii="Cambria Math" w:eastAsiaTheme="minorEastAsia" w:hAnsi="Cambria Math" w:cs="Arial"/>
                <w:i/>
                <w:sz w:val="22"/>
                <w:szCs w:val="22"/>
              </w:rPr>
            </m:ctrlPr>
          </m:sSubPr>
          <m:e>
            <m:r>
              <w:rPr>
                <w:rStyle w:val="katex-mathml"/>
                <w:rFonts w:ascii="Cambria Math" w:eastAsiaTheme="minorEastAsia" w:hAnsi="Cambria Math" w:cs="Arial"/>
                <w:sz w:val="22"/>
                <w:szCs w:val="22"/>
              </w:rPr>
              <m:t>ε</m:t>
            </m:r>
          </m:e>
          <m:sub>
            <m:r>
              <m:rPr>
                <m:sty m:val="p"/>
              </m:rPr>
              <w:rPr>
                <w:rStyle w:val="katex-mathml"/>
                <w:rFonts w:ascii="Cambria Math" w:eastAsiaTheme="minorEastAsia" w:hAnsi="Cambria Math" w:cs="Arial"/>
                <w:sz w:val="22"/>
                <w:szCs w:val="22"/>
              </w:rPr>
              <m:t>max</m:t>
            </m:r>
          </m:sub>
        </m:sSub>
      </m:oMath>
      <w:r w:rsidRPr="00D55C4E">
        <w:rPr>
          <w:rFonts w:ascii="Arial" w:hAnsi="Arial" w:cs="Arial"/>
          <w:sz w:val="22"/>
          <w:szCs w:val="22"/>
        </w:rPr>
        <w:t>, the equilibrium condition is:</w:t>
      </w:r>
      <w:r w:rsidRPr="00D55C4E">
        <w:rPr>
          <w:rStyle w:val="katex-mathml"/>
          <w:rFonts w:ascii="Arial" w:eastAsiaTheme="minorEastAsia" w:hAnsi="Arial" w:cs="Arial"/>
          <w:sz w:val="22"/>
          <w:szCs w:val="22"/>
        </w:rPr>
        <w:t xml:space="preserve"> </w:t>
      </w:r>
    </w:p>
    <w:p w14:paraId="65DE1C8B" w14:textId="7942AE04" w:rsidR="006D3B02" w:rsidRPr="00D55C4E" w:rsidRDefault="006D3B02" w:rsidP="00D55C4E">
      <w:pPr>
        <w:spacing w:line="360" w:lineRule="auto"/>
        <w:ind w:left="2880" w:firstLine="720"/>
        <w:rPr>
          <w:rFonts w:ascii="Arial" w:eastAsiaTheme="minorEastAsia" w:hAnsi="Arial" w:cs="Arial"/>
          <w:iCs/>
          <w:sz w:val="22"/>
          <w:szCs w:val="22"/>
        </w:rPr>
      </w:pPr>
      <m:oMath>
        <m:r>
          <w:rPr>
            <w:rFonts w:ascii="Cambria Math" w:eastAsiaTheme="minorEastAsia" w:hAnsi="Cambria Math" w:cs="Arial"/>
            <w:sz w:val="22"/>
            <w:szCs w:val="22"/>
          </w:rPr>
          <m:t>2</m:t>
        </m:r>
        <m:r>
          <m:rPr>
            <m:sty m:val="p"/>
          </m:rPr>
          <w:rPr>
            <w:rStyle w:val="katex-mathml"/>
            <w:rFonts w:ascii="Cambria Math" w:hAnsi="Cambria Math" w:cs="Arial"/>
            <w:sz w:val="22"/>
            <w:szCs w:val="22"/>
          </w:rPr>
          <m:t>π</m:t>
        </m:r>
        <m:sSub>
          <m:sSubPr>
            <m:ctrlPr>
              <w:rPr>
                <w:rStyle w:val="katex-mathml"/>
                <w:rFonts w:ascii="Cambria Math" w:hAnsi="Cambria Math" w:cs="Arial"/>
                <w:sz w:val="22"/>
                <w:szCs w:val="22"/>
              </w:rPr>
            </m:ctrlPr>
          </m:sSubPr>
          <m:e>
            <m:r>
              <w:rPr>
                <w:rStyle w:val="katex-mathml"/>
                <w:rFonts w:ascii="Cambria Math" w:hAnsi="Cambria Math" w:cs="Arial"/>
                <w:sz w:val="22"/>
                <w:szCs w:val="22"/>
              </w:rPr>
              <m:t>M</m:t>
            </m:r>
          </m:e>
          <m:sub>
            <m:r>
              <m:rPr>
                <m:sty m:val="p"/>
              </m:rPr>
              <w:rPr>
                <w:rStyle w:val="katex-mathml"/>
                <w:rFonts w:ascii="Cambria Math" w:hAnsi="Cambria Math" w:cs="Arial"/>
                <w:sz w:val="22"/>
                <w:szCs w:val="22"/>
              </w:rPr>
              <m:t>r</m:t>
            </m:r>
          </m:sub>
        </m:sSub>
        <m:r>
          <w:rPr>
            <w:rStyle w:val="katex-mathml"/>
            <w:rFonts w:ascii="Cambria Math" w:eastAsiaTheme="minorEastAsia" w:hAnsi="Cambria Math" w:cs="Arial"/>
            <w:sz w:val="22"/>
            <w:szCs w:val="22"/>
          </w:rPr>
          <m:t>B</m:t>
        </m:r>
        <m:func>
          <m:funcPr>
            <m:ctrlPr>
              <w:rPr>
                <w:rStyle w:val="katex-mathml"/>
                <w:rFonts w:ascii="Cambria Math" w:eastAsiaTheme="minorEastAsia" w:hAnsi="Cambria Math" w:cs="Arial"/>
                <w:i/>
                <w:sz w:val="22"/>
                <w:szCs w:val="22"/>
              </w:rPr>
            </m:ctrlPr>
          </m:funcPr>
          <m:fName>
            <m:r>
              <m:rPr>
                <m:sty m:val="p"/>
              </m:rPr>
              <w:rPr>
                <w:rStyle w:val="katex-mathml"/>
                <w:rFonts w:ascii="Cambria Math" w:hAnsi="Cambria Math" w:cs="Arial"/>
                <w:sz w:val="22"/>
                <w:szCs w:val="22"/>
              </w:rPr>
              <m:t>sin</m:t>
            </m:r>
          </m:fName>
          <m:e>
            <m:d>
              <m:dPr>
                <m:ctrlPr>
                  <w:rPr>
                    <w:rStyle w:val="katex-mathml"/>
                    <w:rFonts w:ascii="Cambria Math" w:eastAsiaTheme="minorEastAsia" w:hAnsi="Cambria Math" w:cs="Arial"/>
                    <w:i/>
                    <w:sz w:val="22"/>
                    <w:szCs w:val="22"/>
                  </w:rPr>
                </m:ctrlPr>
              </m:dPr>
              <m:e>
                <m:r>
                  <w:rPr>
                    <w:rStyle w:val="katex-mathml"/>
                    <w:rFonts w:ascii="Cambria Math" w:eastAsiaTheme="minorEastAsia" w:hAnsi="Cambria Math" w:cs="Arial"/>
                    <w:sz w:val="22"/>
                    <w:szCs w:val="22"/>
                  </w:rPr>
                  <m:t>δ</m:t>
                </m:r>
              </m:e>
            </m:d>
          </m:e>
        </m:func>
        <m:r>
          <w:rPr>
            <w:rStyle w:val="katex-mathml"/>
            <w:rFonts w:ascii="Cambria Math" w:eastAsiaTheme="minorEastAsia" w:hAnsi="Cambria Math" w:cs="Arial"/>
            <w:sz w:val="22"/>
            <w:szCs w:val="22"/>
          </w:rPr>
          <m:t>=</m:t>
        </m:r>
        <m:f>
          <m:fPr>
            <m:ctrlPr>
              <w:rPr>
                <w:rFonts w:ascii="Cambria Math" w:hAnsi="Cambria Math" w:cs="Arial"/>
                <w:i/>
                <w:iCs/>
                <w:sz w:val="22"/>
                <w:szCs w:val="22"/>
              </w:rPr>
            </m:ctrlPr>
          </m:fPr>
          <m:num>
            <m:r>
              <w:rPr>
                <w:rFonts w:ascii="Cambria Math" w:hAnsi="Cambria Math" w:cs="Arial"/>
                <w:sz w:val="22"/>
                <w:szCs w:val="22"/>
              </w:rPr>
              <m:t>1</m:t>
            </m:r>
          </m:num>
          <m:den>
            <m:r>
              <w:rPr>
                <w:rFonts w:ascii="Cambria Math" w:hAnsi="Cambria Math" w:cs="Arial"/>
                <w:sz w:val="22"/>
                <w:szCs w:val="22"/>
              </w:rPr>
              <m:t>2</m:t>
            </m:r>
          </m:den>
        </m:f>
        <m:r>
          <w:rPr>
            <w:rFonts w:ascii="Cambria Math" w:hAnsi="Cambria Math" w:cs="Arial"/>
            <w:sz w:val="22"/>
            <w:szCs w:val="22"/>
          </w:rPr>
          <m:t>K∆</m:t>
        </m:r>
        <m:sSup>
          <m:sSupPr>
            <m:ctrlPr>
              <w:rPr>
                <w:rFonts w:ascii="Cambria Math" w:hAnsi="Cambria Math" w:cs="Arial"/>
                <w:i/>
                <w:iCs/>
                <w:sz w:val="22"/>
                <w:szCs w:val="22"/>
              </w:rPr>
            </m:ctrlPr>
          </m:sSupPr>
          <m:e>
            <m:r>
              <w:rPr>
                <w:rFonts w:ascii="Cambria Math" w:hAnsi="Cambria Math" w:cs="Arial"/>
                <w:sz w:val="22"/>
                <w:szCs w:val="22"/>
              </w:rPr>
              <m:t>x</m:t>
            </m:r>
          </m:e>
          <m:sup>
            <m:r>
              <w:rPr>
                <w:rFonts w:ascii="Cambria Math" w:hAnsi="Cambria Math" w:cs="Arial"/>
                <w:sz w:val="22"/>
                <w:szCs w:val="22"/>
              </w:rPr>
              <m:t>2</m:t>
            </m:r>
          </m:sup>
        </m:sSup>
      </m:oMath>
      <w:r w:rsidRPr="00D55C4E">
        <w:rPr>
          <w:rFonts w:ascii="Arial" w:eastAsiaTheme="minorEastAsia" w:hAnsi="Arial" w:cs="Arial"/>
          <w:iCs/>
          <w:sz w:val="22"/>
          <w:szCs w:val="22"/>
        </w:rPr>
        <w:t xml:space="preserve"> </w:t>
      </w:r>
      <w:r w:rsidR="00553D4C" w:rsidRPr="00D55C4E">
        <w:rPr>
          <w:rFonts w:ascii="Arial" w:eastAsiaTheme="minorEastAsia" w:hAnsi="Arial" w:cs="Arial"/>
          <w:iCs/>
          <w:sz w:val="22"/>
          <w:szCs w:val="22"/>
        </w:rPr>
        <w:tab/>
        <w:t xml:space="preserve">                                          (9)</w:t>
      </w:r>
    </w:p>
    <w:p w14:paraId="14F9E414" w14:textId="77777777" w:rsidR="006D3B02" w:rsidRPr="00D55C4E" w:rsidRDefault="006D3B02" w:rsidP="00D55C4E">
      <w:pPr>
        <w:spacing w:line="360" w:lineRule="auto"/>
        <w:rPr>
          <w:rFonts w:ascii="Arial" w:hAnsi="Arial" w:cs="Arial"/>
          <w:sz w:val="22"/>
          <w:szCs w:val="22"/>
        </w:rPr>
      </w:pPr>
    </w:p>
    <w:p w14:paraId="51AF961A" w14:textId="77777777" w:rsidR="006D3B02" w:rsidRPr="00D55C4E" w:rsidRDefault="006D3B02" w:rsidP="00D55C4E">
      <w:pPr>
        <w:spacing w:line="360" w:lineRule="auto"/>
        <w:rPr>
          <w:rFonts w:ascii="Arial" w:hAnsi="Arial" w:cs="Arial"/>
          <w:sz w:val="22"/>
          <w:szCs w:val="22"/>
        </w:rPr>
      </w:pPr>
      <w:r w:rsidRPr="00D55C4E">
        <w:rPr>
          <w:rFonts w:ascii="Arial" w:hAnsi="Arial" w:cs="Arial"/>
          <w:sz w:val="22"/>
          <w:szCs w:val="22"/>
        </w:rPr>
        <w:t>To assess deformation independently of size, we define dimensionless deformation as:</w:t>
      </w:r>
    </w:p>
    <w:p w14:paraId="581E3E2F" w14:textId="1E174AF0" w:rsidR="006D3B02" w:rsidRPr="00D55C4E" w:rsidRDefault="00000000" w:rsidP="00D55C4E">
      <w:pPr>
        <w:spacing w:line="360" w:lineRule="auto"/>
        <w:ind w:left="4320" w:firstLine="720"/>
        <w:jc w:val="both"/>
        <w:rPr>
          <w:rStyle w:val="katex-mathml"/>
          <w:rFonts w:ascii="Arial" w:eastAsiaTheme="minorEastAsia" w:hAnsi="Arial" w:cs="Arial"/>
          <w:sz w:val="22"/>
          <w:szCs w:val="22"/>
        </w:rPr>
      </w:pPr>
      <m:oMath>
        <m:sSub>
          <m:sSubPr>
            <m:ctrlPr>
              <w:rPr>
                <w:rStyle w:val="katex-mathml"/>
                <w:rFonts w:ascii="Cambria Math" w:eastAsiaTheme="minorEastAsia" w:hAnsi="Cambria Math" w:cs="Arial"/>
                <w:i/>
                <w:sz w:val="22"/>
                <w:szCs w:val="22"/>
              </w:rPr>
            </m:ctrlPr>
          </m:sSubPr>
          <m:e>
            <m:r>
              <w:rPr>
                <w:rStyle w:val="katex-mathml"/>
                <w:rFonts w:ascii="Cambria Math" w:eastAsiaTheme="minorEastAsia" w:hAnsi="Cambria Math" w:cs="Arial"/>
                <w:sz w:val="22"/>
                <w:szCs w:val="22"/>
              </w:rPr>
              <m:t>ε</m:t>
            </m:r>
          </m:e>
          <m:sub>
            <m:r>
              <m:rPr>
                <m:sty m:val="p"/>
              </m:rPr>
              <w:rPr>
                <w:rStyle w:val="katex-mathml"/>
                <w:rFonts w:ascii="Cambria Math" w:eastAsiaTheme="minorEastAsia" w:hAnsi="Cambria Math" w:cs="Arial"/>
                <w:sz w:val="22"/>
                <w:szCs w:val="22"/>
              </w:rPr>
              <m:t>max</m:t>
            </m:r>
          </m:sub>
        </m:sSub>
        <m:r>
          <w:rPr>
            <w:rStyle w:val="katex-mathml"/>
            <w:rFonts w:ascii="Cambria Math" w:eastAsiaTheme="minorEastAsia" w:hAnsi="Cambria Math" w:cs="Arial"/>
            <w:sz w:val="22"/>
            <w:szCs w:val="22"/>
          </w:rPr>
          <m:t>=</m:t>
        </m:r>
        <m:f>
          <m:fPr>
            <m:ctrlPr>
              <w:rPr>
                <w:rStyle w:val="katex-mathml"/>
                <w:rFonts w:ascii="Cambria Math" w:eastAsiaTheme="minorEastAsia" w:hAnsi="Cambria Math" w:cs="Arial"/>
                <w:i/>
                <w:sz w:val="22"/>
                <w:szCs w:val="22"/>
              </w:rPr>
            </m:ctrlPr>
          </m:fPr>
          <m:num>
            <m:r>
              <w:rPr>
                <w:rStyle w:val="katex-mathml"/>
                <w:rFonts w:ascii="Cambria Math" w:eastAsiaTheme="minorEastAsia" w:hAnsi="Cambria Math" w:cs="Arial"/>
                <w:sz w:val="22"/>
                <w:szCs w:val="22"/>
              </w:rPr>
              <m:t>∆x</m:t>
            </m:r>
          </m:num>
          <m:den>
            <m:sSub>
              <m:sSubPr>
                <m:ctrlPr>
                  <w:rPr>
                    <w:rStyle w:val="katex-mathml"/>
                    <w:rFonts w:ascii="Cambria Math" w:eastAsiaTheme="minorEastAsia" w:hAnsi="Cambria Math" w:cs="Arial"/>
                    <w:i/>
                    <w:sz w:val="22"/>
                    <w:szCs w:val="22"/>
                  </w:rPr>
                </m:ctrlPr>
              </m:sSubPr>
              <m:e>
                <m:r>
                  <w:rPr>
                    <w:rStyle w:val="katex-mathml"/>
                    <w:rFonts w:ascii="Cambria Math" w:eastAsiaTheme="minorEastAsia" w:hAnsi="Cambria Math" w:cs="Arial"/>
                    <w:sz w:val="22"/>
                    <w:szCs w:val="22"/>
                  </w:rPr>
                  <m:t>D</m:t>
                </m:r>
              </m:e>
              <m:sub>
                <m:r>
                  <m:rPr>
                    <m:sty m:val="p"/>
                  </m:rPr>
                  <w:rPr>
                    <w:rStyle w:val="katex-mathml"/>
                    <w:rFonts w:ascii="Cambria Math" w:eastAsiaTheme="minorEastAsia" w:hAnsi="Cambria Math" w:cs="Arial"/>
                    <w:sz w:val="22"/>
                    <w:szCs w:val="22"/>
                  </w:rPr>
                  <m:t>r</m:t>
                </m:r>
              </m:sub>
            </m:sSub>
          </m:den>
        </m:f>
      </m:oMath>
      <w:r w:rsidR="009C7DA7" w:rsidRPr="00D55C4E">
        <w:rPr>
          <w:rStyle w:val="katex-mathml"/>
          <w:rFonts w:ascii="Arial" w:eastAsiaTheme="minorEastAsia" w:hAnsi="Arial" w:cs="Arial"/>
          <w:sz w:val="22"/>
          <w:szCs w:val="22"/>
        </w:rPr>
        <w:t xml:space="preserve">                                                   (10)</w:t>
      </w:r>
    </w:p>
    <w:p w14:paraId="1B4469A4" w14:textId="77777777" w:rsidR="006D3B02" w:rsidRPr="00D55C4E" w:rsidRDefault="006D3B02" w:rsidP="00D55C4E">
      <w:pPr>
        <w:spacing w:line="360" w:lineRule="auto"/>
        <w:rPr>
          <w:rStyle w:val="katex-mathml"/>
          <w:rFonts w:ascii="Arial" w:eastAsiaTheme="minorEastAsia" w:hAnsi="Arial" w:cs="Arial"/>
          <w:iCs/>
          <w:sz w:val="22"/>
          <w:szCs w:val="22"/>
        </w:rPr>
      </w:pPr>
      <w:r w:rsidRPr="00D55C4E">
        <w:rPr>
          <w:rStyle w:val="katex-mathml"/>
          <w:rFonts w:ascii="Arial" w:eastAsiaTheme="minorEastAsia" w:hAnsi="Arial" w:cs="Arial"/>
          <w:iCs/>
          <w:sz w:val="22"/>
          <w:szCs w:val="22"/>
        </w:rPr>
        <w:t>Thus, equilibrium scales as:</w:t>
      </w:r>
    </w:p>
    <w:p w14:paraId="2A9586E1" w14:textId="77777777" w:rsidR="006D3B02" w:rsidRPr="00D55C4E" w:rsidRDefault="006D3B02" w:rsidP="00D55C4E">
      <w:pPr>
        <w:spacing w:line="360" w:lineRule="auto"/>
        <w:ind w:firstLine="360"/>
        <w:rPr>
          <w:rStyle w:val="katex-mathml"/>
          <w:rFonts w:ascii="Arial" w:eastAsiaTheme="minorEastAsia" w:hAnsi="Arial" w:cs="Arial"/>
          <w:iCs/>
          <w:sz w:val="22"/>
          <w:szCs w:val="22"/>
        </w:rPr>
      </w:pPr>
    </w:p>
    <w:p w14:paraId="45643876" w14:textId="67CD3897" w:rsidR="006D3B02" w:rsidRPr="00D55C4E" w:rsidRDefault="00000000" w:rsidP="00D55C4E">
      <w:pPr>
        <w:spacing w:line="360" w:lineRule="auto"/>
        <w:ind w:firstLine="360"/>
        <w:jc w:val="center"/>
        <w:rPr>
          <w:rStyle w:val="katex-mathml"/>
          <w:rFonts w:ascii="Arial" w:eastAsiaTheme="minorEastAsia" w:hAnsi="Arial" w:cs="Arial"/>
          <w:iCs/>
          <w:sz w:val="22"/>
          <w:szCs w:val="22"/>
        </w:rPr>
      </w:pPr>
      <m:oMath>
        <m:sSubSup>
          <m:sSubSupPr>
            <m:ctrlPr>
              <w:rPr>
                <w:rStyle w:val="katex-mathml"/>
                <w:rFonts w:ascii="Cambria Math" w:hAnsi="Cambria Math" w:cs="Arial"/>
                <w:sz w:val="22"/>
                <w:szCs w:val="22"/>
              </w:rPr>
            </m:ctrlPr>
          </m:sSubSupPr>
          <m:e>
            <m:r>
              <w:rPr>
                <w:rStyle w:val="katex-mathml"/>
                <w:rFonts w:ascii="Cambria Math" w:hAnsi="Cambria Math" w:cs="Arial"/>
                <w:sz w:val="22"/>
                <w:szCs w:val="22"/>
              </w:rPr>
              <m:t>D</m:t>
            </m:r>
          </m:e>
          <m:sub>
            <m:r>
              <m:rPr>
                <m:sty m:val="p"/>
              </m:rPr>
              <w:rPr>
                <w:rStyle w:val="katex-mathml"/>
                <w:rFonts w:ascii="Cambria Math" w:hAnsi="Cambria Math" w:cs="Arial"/>
                <w:sz w:val="22"/>
                <w:szCs w:val="22"/>
              </w:rPr>
              <m:t>r</m:t>
            </m:r>
          </m:sub>
          <m:sup>
            <m:r>
              <w:rPr>
                <w:rStyle w:val="katex-mathml"/>
                <w:rFonts w:ascii="Cambria Math" w:hAnsi="Cambria Math" w:cs="Arial"/>
                <w:sz w:val="22"/>
                <w:szCs w:val="22"/>
              </w:rPr>
              <m:t>a+2</m:t>
            </m:r>
          </m:sup>
        </m:sSubSup>
        <m:r>
          <w:rPr>
            <w:rFonts w:ascii="Cambria Math" w:hAnsi="Cambria Math" w:cs="Arial"/>
            <w:sz w:val="22"/>
            <w:szCs w:val="22"/>
          </w:rPr>
          <m:t>∝K</m:t>
        </m:r>
        <m:d>
          <m:dPr>
            <m:ctrlPr>
              <w:rPr>
                <w:rFonts w:ascii="Cambria Math" w:hAnsi="Cambria Math" w:cs="Arial"/>
                <w:i/>
                <w:sz w:val="22"/>
                <w:szCs w:val="22"/>
              </w:rPr>
            </m:ctrlPr>
          </m:dPr>
          <m:e>
            <m:sSubSup>
              <m:sSubSupPr>
                <m:ctrlPr>
                  <w:rPr>
                    <w:rFonts w:ascii="Cambria Math" w:hAnsi="Cambria Math" w:cs="Arial"/>
                    <w:i/>
                    <w:iCs/>
                    <w:sz w:val="22"/>
                    <w:szCs w:val="22"/>
                  </w:rPr>
                </m:ctrlPr>
              </m:sSubSupPr>
              <m:e>
                <m:r>
                  <w:rPr>
                    <w:rFonts w:ascii="Cambria Math" w:hAnsi="Cambria Math" w:cs="Arial"/>
                    <w:sz w:val="22"/>
                    <w:szCs w:val="22"/>
                  </w:rPr>
                  <m:t>ε</m:t>
                </m:r>
              </m:e>
              <m:sub>
                <m:r>
                  <m:rPr>
                    <m:sty m:val="p"/>
                  </m:rPr>
                  <w:rPr>
                    <w:rFonts w:ascii="Cambria Math" w:hAnsi="Cambria Math" w:cs="Arial"/>
                    <w:sz w:val="22"/>
                    <w:szCs w:val="22"/>
                  </w:rPr>
                  <m:t>max</m:t>
                </m:r>
              </m:sub>
              <m:sup>
                <m:r>
                  <w:rPr>
                    <w:rFonts w:ascii="Cambria Math" w:hAnsi="Cambria Math" w:cs="Arial"/>
                    <w:sz w:val="22"/>
                    <w:szCs w:val="22"/>
                  </w:rPr>
                  <m:t>2</m:t>
                </m:r>
              </m:sup>
            </m:sSubSup>
            <m:sSubSup>
              <m:sSubSupPr>
                <m:ctrlPr>
                  <w:rPr>
                    <w:rFonts w:ascii="Cambria Math" w:hAnsi="Cambria Math" w:cs="Arial"/>
                    <w:i/>
                    <w:iCs/>
                    <w:sz w:val="22"/>
                    <w:szCs w:val="22"/>
                  </w:rPr>
                </m:ctrlPr>
              </m:sSubSupPr>
              <m:e>
                <m:r>
                  <w:rPr>
                    <w:rFonts w:ascii="Cambria Math" w:hAnsi="Cambria Math" w:cs="Arial"/>
                    <w:sz w:val="22"/>
                    <w:szCs w:val="22"/>
                  </w:rPr>
                  <m:t>D</m:t>
                </m:r>
              </m:e>
              <m:sub>
                <m:r>
                  <m:rPr>
                    <m:sty m:val="p"/>
                  </m:rPr>
                  <w:rPr>
                    <w:rFonts w:ascii="Cambria Math" w:hAnsi="Cambria Math" w:cs="Arial"/>
                    <w:sz w:val="22"/>
                    <w:szCs w:val="22"/>
                  </w:rPr>
                  <m:t>r</m:t>
                </m:r>
              </m:sub>
              <m:sup>
                <m:r>
                  <w:rPr>
                    <w:rFonts w:ascii="Cambria Math" w:hAnsi="Cambria Math" w:cs="Arial"/>
                    <w:sz w:val="22"/>
                    <w:szCs w:val="22"/>
                  </w:rPr>
                  <m:t>2</m:t>
                </m:r>
              </m:sup>
            </m:sSubSup>
          </m:e>
        </m:d>
        <m:r>
          <w:rPr>
            <w:rFonts w:ascii="Cambria Math" w:hAnsi="Cambria Math" w:cs="Arial"/>
            <w:sz w:val="22"/>
            <w:szCs w:val="22"/>
          </w:rPr>
          <m:t xml:space="preserve">⇒ </m:t>
        </m:r>
        <m:rad>
          <m:radPr>
            <m:degHide m:val="1"/>
            <m:ctrlPr>
              <w:rPr>
                <w:rStyle w:val="katex-mathml"/>
                <w:rFonts w:ascii="Cambria Math" w:hAnsi="Cambria Math" w:cs="Arial"/>
                <w:sz w:val="22"/>
                <w:szCs w:val="22"/>
              </w:rPr>
            </m:ctrlPr>
          </m:radPr>
          <m:deg/>
          <m:e>
            <m:f>
              <m:fPr>
                <m:ctrlPr>
                  <w:rPr>
                    <w:rStyle w:val="katex-mathml"/>
                    <w:rFonts w:ascii="Cambria Math" w:hAnsi="Cambria Math" w:cs="Arial"/>
                    <w:sz w:val="22"/>
                    <w:szCs w:val="22"/>
                  </w:rPr>
                </m:ctrlPr>
              </m:fPr>
              <m:num>
                <m:sSubSup>
                  <m:sSubSupPr>
                    <m:ctrlPr>
                      <w:rPr>
                        <w:rStyle w:val="katex-mathml"/>
                        <w:rFonts w:ascii="Cambria Math" w:hAnsi="Cambria Math" w:cs="Arial"/>
                        <w:sz w:val="22"/>
                        <w:szCs w:val="22"/>
                      </w:rPr>
                    </m:ctrlPr>
                  </m:sSubSupPr>
                  <m:e>
                    <m:r>
                      <w:rPr>
                        <w:rStyle w:val="katex-mathml"/>
                        <w:rFonts w:ascii="Cambria Math" w:hAnsi="Cambria Math" w:cs="Arial"/>
                        <w:sz w:val="22"/>
                        <w:szCs w:val="22"/>
                      </w:rPr>
                      <m:t>D</m:t>
                    </m:r>
                  </m:e>
                  <m:sub>
                    <m:r>
                      <m:rPr>
                        <m:sty m:val="p"/>
                      </m:rPr>
                      <w:rPr>
                        <w:rStyle w:val="katex-mathml"/>
                        <w:rFonts w:ascii="Cambria Math" w:hAnsi="Cambria Math" w:cs="Arial"/>
                        <w:sz w:val="22"/>
                        <w:szCs w:val="22"/>
                      </w:rPr>
                      <m:t>r</m:t>
                    </m:r>
                  </m:sub>
                  <m:sup>
                    <m:r>
                      <w:rPr>
                        <w:rStyle w:val="katex-mathml"/>
                        <w:rFonts w:ascii="Cambria Math" w:hAnsi="Cambria Math" w:cs="Arial"/>
                        <w:sz w:val="22"/>
                        <w:szCs w:val="22"/>
                      </w:rPr>
                      <m:t>a</m:t>
                    </m:r>
                  </m:sup>
                </m:sSubSup>
              </m:num>
              <m:den>
                <m:r>
                  <w:rPr>
                    <w:rStyle w:val="katex-mathml"/>
                    <w:rFonts w:ascii="Cambria Math" w:eastAsiaTheme="minorEastAsia" w:hAnsi="Cambria Math" w:cs="Arial"/>
                    <w:sz w:val="22"/>
                    <w:szCs w:val="22"/>
                  </w:rPr>
                  <m:t>K</m:t>
                </m:r>
              </m:den>
            </m:f>
          </m:e>
        </m:rad>
        <m:r>
          <w:rPr>
            <w:rFonts w:ascii="Cambria Math" w:hAnsi="Cambria Math" w:cs="Arial"/>
            <w:sz w:val="22"/>
            <w:szCs w:val="22"/>
          </w:rPr>
          <m:t>∝</m:t>
        </m:r>
      </m:oMath>
      <w:r w:rsidR="006D3B02" w:rsidRPr="00D55C4E">
        <w:rPr>
          <w:rFonts w:ascii="Arial" w:eastAsiaTheme="minorEastAsia" w:hAnsi="Arial" w:cs="Arial"/>
          <w:sz w:val="22"/>
          <w:szCs w:val="22"/>
        </w:rPr>
        <w:t xml:space="preserve"> </w:t>
      </w:r>
      <m:oMath>
        <m:sSub>
          <m:sSubPr>
            <m:ctrlPr>
              <w:rPr>
                <w:rStyle w:val="katex-mathml"/>
                <w:rFonts w:ascii="Cambria Math" w:eastAsiaTheme="minorEastAsia" w:hAnsi="Cambria Math" w:cs="Arial"/>
                <w:i/>
                <w:sz w:val="22"/>
                <w:szCs w:val="22"/>
              </w:rPr>
            </m:ctrlPr>
          </m:sSubPr>
          <m:e>
            <m:r>
              <w:rPr>
                <w:rStyle w:val="katex-mathml"/>
                <w:rFonts w:ascii="Cambria Math" w:eastAsiaTheme="minorEastAsia" w:hAnsi="Cambria Math" w:cs="Arial"/>
                <w:sz w:val="22"/>
                <w:szCs w:val="22"/>
              </w:rPr>
              <m:t>ε</m:t>
            </m:r>
          </m:e>
          <m:sub>
            <m:r>
              <m:rPr>
                <m:sty m:val="p"/>
              </m:rPr>
              <w:rPr>
                <w:rStyle w:val="katex-mathml"/>
                <w:rFonts w:ascii="Cambria Math" w:eastAsiaTheme="minorEastAsia" w:hAnsi="Cambria Math" w:cs="Arial"/>
                <w:sz w:val="22"/>
                <w:szCs w:val="22"/>
              </w:rPr>
              <m:t>max</m:t>
            </m:r>
          </m:sub>
        </m:sSub>
      </m:oMath>
    </w:p>
    <w:p w14:paraId="30D6CEBA" w14:textId="77777777" w:rsidR="006D3B02" w:rsidRPr="00D55C4E" w:rsidRDefault="006D3B02" w:rsidP="00D55C4E">
      <w:pPr>
        <w:spacing w:line="360" w:lineRule="auto"/>
        <w:jc w:val="center"/>
        <w:rPr>
          <w:rStyle w:val="katex-mathml"/>
          <w:rFonts w:ascii="Arial" w:hAnsi="Arial" w:cs="Arial"/>
          <w:sz w:val="22"/>
          <w:szCs w:val="22"/>
        </w:rPr>
      </w:pPr>
      <w:r w:rsidRPr="00D55C4E">
        <w:rPr>
          <w:rFonts w:ascii="Arial" w:eastAsiaTheme="minorEastAsia" w:hAnsi="Arial" w:cs="Arial"/>
          <w:iCs/>
          <w:sz w:val="22"/>
          <w:szCs w:val="22"/>
        </w:rPr>
        <w:t xml:space="preserve"> </w:t>
      </w:r>
    </w:p>
    <w:p w14:paraId="3BC57077" w14:textId="24756167" w:rsidR="006D3B02" w:rsidRPr="00D55C4E" w:rsidRDefault="006D3B02" w:rsidP="00D55C4E">
      <w:pPr>
        <w:spacing w:line="360" w:lineRule="auto"/>
        <w:jc w:val="both"/>
        <w:rPr>
          <w:rStyle w:val="katex-mathml"/>
          <w:rFonts w:ascii="Arial" w:eastAsiaTheme="minorEastAsia" w:hAnsi="Arial" w:cs="Arial"/>
          <w:sz w:val="22"/>
          <w:szCs w:val="22"/>
        </w:rPr>
      </w:pPr>
      <w:r w:rsidRPr="00D55C4E">
        <w:rPr>
          <w:rStyle w:val="katex-mathml"/>
          <w:rFonts w:ascii="Arial" w:eastAsiaTheme="minorEastAsia" w:hAnsi="Arial" w:cs="Arial"/>
          <w:sz w:val="22"/>
          <w:szCs w:val="22"/>
        </w:rPr>
        <w:t xml:space="preserve">For </w:t>
      </w:r>
      <m:oMath>
        <m:sSub>
          <m:sSubPr>
            <m:ctrlPr>
              <w:rPr>
                <w:rStyle w:val="katex-mathml"/>
                <w:rFonts w:ascii="Cambria Math" w:eastAsiaTheme="minorEastAsia" w:hAnsi="Cambria Math" w:cs="Arial"/>
                <w:i/>
                <w:sz w:val="22"/>
                <w:szCs w:val="22"/>
              </w:rPr>
            </m:ctrlPr>
          </m:sSubPr>
          <m:e>
            <m:r>
              <w:rPr>
                <w:rStyle w:val="katex-mathml"/>
                <w:rFonts w:ascii="Cambria Math" w:eastAsiaTheme="minorEastAsia" w:hAnsi="Cambria Math" w:cs="Arial"/>
                <w:sz w:val="22"/>
                <w:szCs w:val="22"/>
              </w:rPr>
              <m:t>ε</m:t>
            </m:r>
          </m:e>
          <m:sub>
            <m:r>
              <m:rPr>
                <m:sty m:val="p"/>
              </m:rPr>
              <w:rPr>
                <w:rStyle w:val="katex-mathml"/>
                <w:rFonts w:ascii="Cambria Math" w:eastAsiaTheme="minorEastAsia" w:hAnsi="Cambria Math" w:cs="Arial"/>
                <w:sz w:val="22"/>
                <w:szCs w:val="22"/>
              </w:rPr>
              <m:t>max</m:t>
            </m:r>
          </m:sub>
        </m:sSub>
      </m:oMath>
      <w:r w:rsidRPr="00D55C4E">
        <w:rPr>
          <w:rStyle w:val="katex-mathml"/>
          <w:rFonts w:ascii="Arial" w:eastAsiaTheme="minorEastAsia" w:hAnsi="Arial" w:cs="Arial"/>
          <w:sz w:val="22"/>
          <w:szCs w:val="22"/>
        </w:rPr>
        <w:t xml:space="preserve"> to be scale-independent, stiffness </w:t>
      </w:r>
      <m:oMath>
        <m:r>
          <w:rPr>
            <w:rStyle w:val="katex-mathml"/>
            <w:rFonts w:ascii="Cambria Math" w:hAnsi="Cambria Math" w:cs="Arial"/>
            <w:sz w:val="22"/>
            <w:szCs w:val="22"/>
          </w:rPr>
          <m:t>K</m:t>
        </m:r>
      </m:oMath>
      <w:r w:rsidRPr="00D55C4E">
        <w:rPr>
          <w:rStyle w:val="katex-mathml"/>
          <w:rFonts w:ascii="Arial" w:eastAsiaTheme="minorEastAsia" w:hAnsi="Arial" w:cs="Arial"/>
          <w:sz w:val="22"/>
          <w:szCs w:val="22"/>
        </w:rPr>
        <w:t xml:space="preserve"> must scale as:</w:t>
      </w:r>
    </w:p>
    <w:p w14:paraId="2078563B" w14:textId="358166BE" w:rsidR="006D3B02" w:rsidRPr="00D55C4E" w:rsidRDefault="006D3B02" w:rsidP="00D55C4E">
      <w:pPr>
        <w:spacing w:line="360" w:lineRule="auto"/>
        <w:ind w:firstLine="360"/>
        <w:jc w:val="both"/>
        <w:rPr>
          <w:rFonts w:ascii="Arial" w:eastAsiaTheme="minorEastAsia" w:hAnsi="Arial" w:cs="Arial"/>
          <w:iCs/>
          <w:sz w:val="22"/>
          <w:szCs w:val="22"/>
        </w:rPr>
      </w:pPr>
      <m:oMathPara>
        <m:oMath>
          <m:r>
            <w:rPr>
              <w:rStyle w:val="katex-mathml"/>
              <w:rFonts w:ascii="Cambria Math" w:hAnsi="Cambria Math" w:cs="Arial"/>
              <w:sz w:val="22"/>
              <w:szCs w:val="22"/>
            </w:rPr>
            <m:t>K</m:t>
          </m:r>
          <m:r>
            <w:rPr>
              <w:rFonts w:ascii="Cambria Math" w:hAnsi="Cambria Math" w:cs="Arial"/>
              <w:sz w:val="22"/>
              <w:szCs w:val="22"/>
            </w:rPr>
            <m:t>∝</m:t>
          </m:r>
          <m:sSubSup>
            <m:sSubSupPr>
              <m:ctrlPr>
                <w:rPr>
                  <w:rStyle w:val="katex-mathml"/>
                  <w:rFonts w:ascii="Cambria Math" w:hAnsi="Cambria Math" w:cs="Arial"/>
                  <w:i/>
                  <w:sz w:val="22"/>
                  <w:szCs w:val="22"/>
                </w:rPr>
              </m:ctrlPr>
            </m:sSubSupPr>
            <m:e>
              <m:r>
                <w:rPr>
                  <w:rStyle w:val="katex-mathml"/>
                  <w:rFonts w:ascii="Cambria Math" w:hAnsi="Cambria Math" w:cs="Arial"/>
                  <w:sz w:val="22"/>
                  <w:szCs w:val="22"/>
                </w:rPr>
                <m:t>D</m:t>
              </m:r>
            </m:e>
            <m:sub>
              <m:r>
                <m:rPr>
                  <m:sty m:val="p"/>
                </m:rPr>
                <w:rPr>
                  <w:rStyle w:val="katex-mathml"/>
                  <w:rFonts w:ascii="Cambria Math" w:hAnsi="Cambria Math" w:cs="Arial"/>
                  <w:sz w:val="22"/>
                  <w:szCs w:val="22"/>
                </w:rPr>
                <m:t>r</m:t>
              </m:r>
            </m:sub>
            <m:sup>
              <m:r>
                <w:rPr>
                  <w:rStyle w:val="katex-mathml"/>
                  <w:rFonts w:ascii="Cambria Math" w:hAnsi="Cambria Math" w:cs="Arial"/>
                  <w:sz w:val="22"/>
                  <w:szCs w:val="22"/>
                </w:rPr>
                <m:t>a</m:t>
              </m:r>
            </m:sup>
          </m:sSubSup>
        </m:oMath>
      </m:oMathPara>
    </w:p>
    <w:p w14:paraId="4390D679" w14:textId="77777777" w:rsidR="006D3B02" w:rsidRPr="00D55C4E" w:rsidRDefault="006D3B02" w:rsidP="00D55C4E">
      <w:pPr>
        <w:spacing w:line="360" w:lineRule="auto"/>
        <w:ind w:firstLine="360"/>
        <w:jc w:val="both"/>
        <w:rPr>
          <w:rFonts w:ascii="Arial" w:eastAsiaTheme="minorEastAsia" w:hAnsi="Arial" w:cs="Arial"/>
          <w:iCs/>
          <w:sz w:val="22"/>
          <w:szCs w:val="22"/>
        </w:rPr>
      </w:pPr>
    </w:p>
    <w:p w14:paraId="2680ACE9" w14:textId="77777777" w:rsidR="006D3B02" w:rsidRPr="00D55C4E" w:rsidRDefault="006D3B02" w:rsidP="00D55C4E">
      <w:pPr>
        <w:spacing w:line="360" w:lineRule="auto"/>
        <w:jc w:val="both"/>
        <w:rPr>
          <w:rFonts w:ascii="Arial" w:eastAsiaTheme="minorEastAsia" w:hAnsi="Arial" w:cs="Arial"/>
          <w:iCs/>
          <w:sz w:val="22"/>
          <w:szCs w:val="22"/>
        </w:rPr>
      </w:pPr>
      <w:r w:rsidRPr="00D55C4E">
        <w:rPr>
          <w:rFonts w:ascii="Arial" w:hAnsi="Arial" w:cs="Arial"/>
          <w:i/>
          <w:iCs/>
          <w:sz w:val="22"/>
          <w:szCs w:val="22"/>
          <w:u w:val="single"/>
        </w:rPr>
        <w:t>Relating Stiffness and Thickness:</w:t>
      </w:r>
      <w:r w:rsidRPr="00D55C4E">
        <w:rPr>
          <w:rFonts w:ascii="Arial" w:eastAsiaTheme="minorEastAsia" w:hAnsi="Arial" w:cs="Arial"/>
          <w:iCs/>
          <w:sz w:val="22"/>
          <w:szCs w:val="22"/>
        </w:rPr>
        <w:t xml:space="preserve"> </w:t>
      </w:r>
      <w:r w:rsidRPr="00D55C4E">
        <w:rPr>
          <w:rFonts w:ascii="Arial" w:hAnsi="Arial" w:cs="Arial"/>
          <w:sz w:val="22"/>
          <w:szCs w:val="22"/>
        </w:rPr>
        <w:t>Experimentally determined stiffness,</w:t>
      </w:r>
      <w:r w:rsidRPr="00D55C4E">
        <w:rPr>
          <w:rStyle w:val="katex-mathml"/>
          <w:rFonts w:ascii="Arial" w:eastAsiaTheme="minorEastAsia" w:hAnsi="Arial" w:cs="Arial"/>
          <w:i/>
          <w:sz w:val="22"/>
          <w:szCs w:val="22"/>
        </w:rPr>
        <w:t xml:space="preserve"> </w:t>
      </w:r>
      <m:oMath>
        <m:r>
          <w:rPr>
            <w:rStyle w:val="katex-mathml"/>
            <w:rFonts w:ascii="Cambria Math" w:eastAsiaTheme="minorEastAsia" w:hAnsi="Cambria Math" w:cs="Arial"/>
            <w:sz w:val="22"/>
            <w:szCs w:val="22"/>
          </w:rPr>
          <m:t>K</m:t>
        </m:r>
      </m:oMath>
      <w:r w:rsidRPr="00D55C4E">
        <w:rPr>
          <w:rFonts w:ascii="Arial" w:hAnsi="Arial" w:cs="Arial"/>
          <w:sz w:val="22"/>
          <w:szCs w:val="22"/>
        </w:rPr>
        <w:t>, relates to intrinsic force by:</w:t>
      </w:r>
    </w:p>
    <w:p w14:paraId="31762F07" w14:textId="3E5CBEE9" w:rsidR="006D3B02" w:rsidRPr="00D55C4E" w:rsidRDefault="006D3B02" w:rsidP="00D55C4E">
      <w:pPr>
        <w:spacing w:line="360" w:lineRule="auto"/>
        <w:ind w:left="3600" w:firstLine="720"/>
        <w:rPr>
          <w:rFonts w:ascii="Arial" w:hAnsi="Arial" w:cs="Arial"/>
          <w:sz w:val="22"/>
          <w:szCs w:val="22"/>
        </w:rPr>
      </w:pPr>
      <m:oMath>
        <m:r>
          <w:rPr>
            <w:rStyle w:val="katex-mathml"/>
            <w:rFonts w:ascii="Cambria Math" w:eastAsiaTheme="minorEastAsia" w:hAnsi="Cambria Math" w:cs="Arial"/>
            <w:sz w:val="22"/>
            <w:szCs w:val="22"/>
          </w:rPr>
          <m:t>K=</m:t>
        </m:r>
        <m:f>
          <m:fPr>
            <m:ctrlPr>
              <w:rPr>
                <w:rStyle w:val="katex-mathml"/>
                <w:rFonts w:ascii="Cambria Math" w:eastAsiaTheme="minorEastAsia" w:hAnsi="Cambria Math" w:cs="Arial"/>
                <w:i/>
                <w:sz w:val="22"/>
                <w:szCs w:val="22"/>
              </w:rPr>
            </m:ctrlPr>
          </m:fPr>
          <m:num>
            <m:sSub>
              <m:sSubPr>
                <m:ctrlPr>
                  <w:rPr>
                    <w:rStyle w:val="katex-mathml"/>
                    <w:rFonts w:ascii="Cambria Math" w:eastAsiaTheme="minorEastAsia" w:hAnsi="Cambria Math" w:cs="Arial"/>
                    <w:i/>
                    <w:sz w:val="22"/>
                    <w:szCs w:val="22"/>
                  </w:rPr>
                </m:ctrlPr>
              </m:sSubPr>
              <m:e>
                <m:r>
                  <w:rPr>
                    <w:rStyle w:val="katex-mathml"/>
                    <w:rFonts w:ascii="Cambria Math" w:eastAsiaTheme="minorEastAsia" w:hAnsi="Cambria Math" w:cs="Arial"/>
                    <w:sz w:val="22"/>
                    <w:szCs w:val="22"/>
                  </w:rPr>
                  <m:t>|</m:t>
                </m:r>
                <m:r>
                  <m:rPr>
                    <m:sty m:val="bi"/>
                  </m:rPr>
                  <w:rPr>
                    <w:rStyle w:val="katex-mathml"/>
                    <w:rFonts w:ascii="Cambria Math" w:eastAsiaTheme="minorEastAsia" w:hAnsi="Cambria Math" w:cs="Arial"/>
                    <w:sz w:val="22"/>
                    <w:szCs w:val="22"/>
                  </w:rPr>
                  <m:t>F</m:t>
                </m:r>
              </m:e>
              <m:sub>
                <m:r>
                  <m:rPr>
                    <m:sty m:val="p"/>
                  </m:rPr>
                  <w:rPr>
                    <w:rStyle w:val="katex-mathml"/>
                    <w:rFonts w:ascii="Cambria Math" w:eastAsiaTheme="minorEastAsia" w:hAnsi="Cambria Math" w:cs="Arial"/>
                    <w:sz w:val="22"/>
                    <w:szCs w:val="22"/>
                  </w:rPr>
                  <m:t>intrinsic</m:t>
                </m:r>
              </m:sub>
            </m:sSub>
            <m:r>
              <w:rPr>
                <w:rStyle w:val="katex-mathml"/>
                <w:rFonts w:ascii="Cambria Math" w:eastAsiaTheme="minorEastAsia" w:hAnsi="Cambria Math" w:cs="Arial"/>
                <w:sz w:val="22"/>
                <w:szCs w:val="22"/>
              </w:rPr>
              <m:t>|</m:t>
            </m:r>
          </m:num>
          <m:den>
            <m:r>
              <w:rPr>
                <w:rStyle w:val="katex-mathml"/>
                <w:rFonts w:ascii="Cambria Math" w:eastAsiaTheme="minorEastAsia" w:hAnsi="Cambria Math" w:cs="Arial"/>
                <w:sz w:val="22"/>
                <w:szCs w:val="22"/>
              </w:rPr>
              <m:t>∆x</m:t>
            </m:r>
          </m:den>
        </m:f>
      </m:oMath>
      <w:r w:rsidR="009C7DA7" w:rsidRPr="00D55C4E">
        <w:rPr>
          <w:rStyle w:val="katex-mathml"/>
          <w:rFonts w:ascii="Arial" w:hAnsi="Arial" w:cs="Arial"/>
          <w:sz w:val="22"/>
          <w:szCs w:val="22"/>
        </w:rPr>
        <w:t xml:space="preserve">                                                      (11)</w:t>
      </w:r>
    </w:p>
    <w:p w14:paraId="1DF6E4DB" w14:textId="77777777" w:rsidR="006D3B02" w:rsidRPr="00D55C4E" w:rsidRDefault="006D3B02" w:rsidP="00D55C4E">
      <w:pPr>
        <w:spacing w:line="360" w:lineRule="auto"/>
        <w:rPr>
          <w:rFonts w:ascii="Arial" w:eastAsiaTheme="minorEastAsia" w:hAnsi="Arial" w:cs="Arial"/>
          <w:sz w:val="22"/>
          <w:szCs w:val="22"/>
        </w:rPr>
      </w:pPr>
    </w:p>
    <w:p w14:paraId="23B659B6" w14:textId="6A4D5756" w:rsidR="006D3B02" w:rsidRPr="00D55C4E" w:rsidRDefault="006D3B02" w:rsidP="00D55C4E">
      <w:pPr>
        <w:spacing w:line="360" w:lineRule="auto"/>
        <w:rPr>
          <w:rFonts w:ascii="Arial" w:eastAsiaTheme="minorEastAsia" w:hAnsi="Arial" w:cs="Arial"/>
          <w:sz w:val="22"/>
          <w:szCs w:val="22"/>
        </w:rPr>
      </w:pPr>
      <w:r w:rsidRPr="00D55C4E">
        <w:rPr>
          <w:rFonts w:ascii="Arial" w:eastAsiaTheme="minorEastAsia" w:hAnsi="Arial" w:cs="Arial"/>
          <w:sz w:val="22"/>
          <w:szCs w:val="22"/>
        </w:rPr>
        <w:t>Given that</w:t>
      </w:r>
      <w:r w:rsidRPr="00D55C4E">
        <w:rPr>
          <w:rFonts w:ascii="Arial" w:eastAsiaTheme="minorEastAsia" w:hAnsi="Arial" w:cs="Arial"/>
          <w:b/>
          <w:bCs/>
          <w:sz w:val="22"/>
          <w:szCs w:val="22"/>
        </w:rPr>
        <w:t xml:space="preserve"> </w:t>
      </w:r>
      <w:r w:rsidR="00B15F8E" w:rsidRPr="00D55C4E">
        <w:rPr>
          <w:rFonts w:ascii="Arial" w:eastAsiaTheme="minorEastAsia" w:hAnsi="Arial" w:cs="Arial"/>
          <w:sz w:val="22"/>
          <w:szCs w:val="22"/>
        </w:rPr>
        <w:t>|</w:t>
      </w:r>
      <w:r w:rsidRPr="00E165AB">
        <w:rPr>
          <w:rFonts w:ascii="Arial" w:eastAsiaTheme="minorEastAsia" w:hAnsi="Arial" w:cs="Arial"/>
          <w:b/>
          <w:bCs/>
          <w:i/>
          <w:iCs/>
          <w:sz w:val="22"/>
          <w:szCs w:val="22"/>
        </w:rPr>
        <w:t>F</w:t>
      </w:r>
      <w:r w:rsidRPr="00D55C4E">
        <w:rPr>
          <w:rFonts w:ascii="Arial" w:eastAsiaTheme="minorEastAsia" w:hAnsi="Arial" w:cs="Arial"/>
          <w:sz w:val="22"/>
          <w:szCs w:val="22"/>
          <w:vertAlign w:val="subscript"/>
        </w:rPr>
        <w:t>intrinsic</w:t>
      </w:r>
      <w:r w:rsidR="00B15F8E" w:rsidRPr="00D55C4E">
        <w:rPr>
          <w:rFonts w:ascii="Arial" w:eastAsiaTheme="minorEastAsia" w:hAnsi="Arial" w:cs="Arial"/>
          <w:sz w:val="22"/>
          <w:szCs w:val="22"/>
        </w:rPr>
        <w:t>|</w:t>
      </w:r>
      <w:r w:rsidR="00B15F8E" w:rsidRPr="00D55C4E">
        <w:rPr>
          <w:rFonts w:ascii="Arial" w:eastAsiaTheme="minorEastAsia" w:hAnsi="Arial" w:cs="Arial"/>
          <w:b/>
          <w:bCs/>
          <w:sz w:val="22"/>
          <w:szCs w:val="22"/>
        </w:rPr>
        <w:t xml:space="preserve"> </w:t>
      </w:r>
      <w:r w:rsidRPr="00D55C4E">
        <w:rPr>
          <w:rFonts w:ascii="Arial" w:eastAsiaTheme="minorEastAsia" w:hAnsi="Arial" w:cs="Arial"/>
          <w:sz w:val="22"/>
          <w:szCs w:val="22"/>
        </w:rPr>
        <w:sym w:font="Symbol" w:char="F0B5"/>
      </w:r>
      <w:r w:rsidRPr="00D55C4E">
        <w:rPr>
          <w:rFonts w:ascii="Arial" w:eastAsiaTheme="minorEastAsia" w:hAnsi="Arial" w:cs="Arial"/>
          <w:sz w:val="22"/>
          <w:szCs w:val="22"/>
        </w:rPr>
        <w:t xml:space="preserve"> </w:t>
      </w:r>
      <w:r w:rsidRPr="00D55C4E">
        <w:rPr>
          <w:rFonts w:ascii="Arial" w:eastAsiaTheme="minorEastAsia" w:hAnsi="Arial" w:cs="Arial"/>
          <w:i/>
          <w:iCs/>
          <w:sz w:val="22"/>
          <w:szCs w:val="22"/>
        </w:rPr>
        <w:t>T</w:t>
      </w:r>
      <w:r w:rsidR="00B4475B" w:rsidRPr="00D55C4E">
        <w:rPr>
          <w:rFonts w:ascii="Arial" w:eastAsiaTheme="minorEastAsia" w:hAnsi="Arial" w:cs="Arial"/>
          <w:sz w:val="22"/>
          <w:szCs w:val="22"/>
          <w:vertAlign w:val="superscript"/>
        </w:rPr>
        <w:t>3.05</w:t>
      </w:r>
      <w:r w:rsidRPr="00D55C4E">
        <w:rPr>
          <w:rFonts w:ascii="Arial" w:eastAsiaTheme="minorEastAsia" w:hAnsi="Arial" w:cs="Arial"/>
          <w:sz w:val="22"/>
          <w:szCs w:val="22"/>
        </w:rPr>
        <w:t xml:space="preserve"> </w:t>
      </w:r>
      <w:r w:rsidRPr="00D55C4E">
        <w:rPr>
          <w:rStyle w:val="katex-mathml"/>
          <w:rFonts w:ascii="Arial" w:eastAsiaTheme="minorEastAsia" w:hAnsi="Arial" w:cs="Arial"/>
          <w:sz w:val="22"/>
          <w:szCs w:val="22"/>
        </w:rPr>
        <w:t>(</w:t>
      </w:r>
      <w:r w:rsidRPr="00DB4251">
        <w:rPr>
          <w:rStyle w:val="katex-mathml"/>
          <w:rFonts w:ascii="Arial" w:eastAsiaTheme="minorEastAsia" w:hAnsi="Arial" w:cs="Arial"/>
          <w:sz w:val="22"/>
          <w:szCs w:val="22"/>
        </w:rPr>
        <w:t>Fig</w:t>
      </w:r>
      <w:r w:rsidR="00364DEB" w:rsidRPr="00DB4251">
        <w:rPr>
          <w:rStyle w:val="katex-mathml"/>
          <w:rFonts w:ascii="Arial" w:eastAsiaTheme="minorEastAsia" w:hAnsi="Arial" w:cs="Arial"/>
          <w:sz w:val="22"/>
          <w:szCs w:val="22"/>
        </w:rPr>
        <w:t>.</w:t>
      </w:r>
      <w:r w:rsidRPr="00DB4251">
        <w:rPr>
          <w:rStyle w:val="katex-mathml"/>
          <w:rFonts w:ascii="Arial" w:eastAsiaTheme="minorEastAsia" w:hAnsi="Arial" w:cs="Arial"/>
          <w:sz w:val="22"/>
          <w:szCs w:val="22"/>
        </w:rPr>
        <w:t xml:space="preserve"> </w:t>
      </w:r>
      <w:r w:rsidR="003264C4" w:rsidRPr="00DB4251">
        <w:rPr>
          <w:rStyle w:val="katex-mathml"/>
          <w:rFonts w:ascii="Arial" w:eastAsiaTheme="minorEastAsia" w:hAnsi="Arial" w:cs="Arial"/>
          <w:sz w:val="22"/>
          <w:szCs w:val="22"/>
        </w:rPr>
        <w:t>S</w:t>
      </w:r>
      <w:r w:rsidR="003264C4">
        <w:rPr>
          <w:rStyle w:val="katex-mathml"/>
          <w:rFonts w:ascii="Arial" w:eastAsiaTheme="minorEastAsia" w:hAnsi="Arial" w:cs="Arial"/>
          <w:sz w:val="22"/>
          <w:szCs w:val="22"/>
        </w:rPr>
        <w:t>7C</w:t>
      </w:r>
      <w:r w:rsidRPr="00D55C4E">
        <w:rPr>
          <w:rStyle w:val="katex-mathml"/>
          <w:rFonts w:ascii="Arial" w:eastAsiaTheme="minorEastAsia" w:hAnsi="Arial" w:cs="Arial"/>
          <w:sz w:val="22"/>
          <w:szCs w:val="22"/>
        </w:rPr>
        <w:t>)</w:t>
      </w:r>
      <w:r w:rsidRPr="00D55C4E">
        <w:rPr>
          <w:rFonts w:ascii="Arial" w:eastAsiaTheme="minorEastAsia" w:hAnsi="Arial" w:cs="Arial"/>
          <w:sz w:val="22"/>
          <w:szCs w:val="22"/>
        </w:rPr>
        <w:t>, then the equation scales as:</w:t>
      </w:r>
    </w:p>
    <w:p w14:paraId="259C5EC8" w14:textId="5920C1E1" w:rsidR="006D3B02" w:rsidRPr="00D55C4E" w:rsidRDefault="006D3B02" w:rsidP="00D55C4E">
      <w:pPr>
        <w:spacing w:line="360" w:lineRule="auto"/>
        <w:ind w:left="1440" w:firstLine="720"/>
        <w:jc w:val="center"/>
        <w:rPr>
          <w:rFonts w:ascii="Arial" w:eastAsiaTheme="minorEastAsia" w:hAnsi="Arial" w:cs="Arial"/>
          <w:sz w:val="22"/>
          <w:szCs w:val="22"/>
        </w:rPr>
      </w:pPr>
      <m:oMathPara>
        <m:oMath>
          <m:r>
            <w:rPr>
              <w:rStyle w:val="katex-mathml"/>
              <w:rFonts w:ascii="Cambria Math" w:hAnsi="Cambria Math" w:cs="Arial"/>
              <w:sz w:val="22"/>
              <w:szCs w:val="22"/>
            </w:rPr>
            <w:lastRenderedPageBreak/>
            <m:t>K</m:t>
          </m:r>
          <m:r>
            <w:rPr>
              <w:rFonts w:ascii="Cambria Math" w:hAnsi="Cambria Math" w:cs="Arial"/>
              <w:sz w:val="22"/>
              <w:szCs w:val="22"/>
            </w:rPr>
            <m:t>∝</m:t>
          </m:r>
          <m:r>
            <w:rPr>
              <w:rStyle w:val="katex-mathml"/>
              <w:rFonts w:ascii="Cambria Math" w:hAnsi="Cambria Math" w:cs="Arial"/>
              <w:sz w:val="22"/>
              <w:szCs w:val="22"/>
            </w:rPr>
            <m:t xml:space="preserve"> </m:t>
          </m:r>
          <m:f>
            <m:fPr>
              <m:ctrlPr>
                <w:rPr>
                  <w:rStyle w:val="katex-mathml"/>
                  <w:rFonts w:ascii="Cambria Math" w:hAnsi="Cambria Math" w:cs="Arial"/>
                  <w:i/>
                  <w:sz w:val="22"/>
                  <w:szCs w:val="22"/>
                </w:rPr>
              </m:ctrlPr>
            </m:fPr>
            <m:num>
              <m:sSup>
                <m:sSupPr>
                  <m:ctrlPr>
                    <w:rPr>
                      <w:rStyle w:val="katex-mathml"/>
                      <w:rFonts w:ascii="Cambria Math" w:hAnsi="Cambria Math" w:cs="Arial"/>
                      <w:i/>
                      <w:sz w:val="22"/>
                      <w:szCs w:val="22"/>
                    </w:rPr>
                  </m:ctrlPr>
                </m:sSupPr>
                <m:e>
                  <m:r>
                    <w:rPr>
                      <w:rStyle w:val="katex-mathml"/>
                      <w:rFonts w:ascii="Cambria Math" w:hAnsi="Cambria Math" w:cs="Arial"/>
                      <w:sz w:val="22"/>
                      <w:szCs w:val="22"/>
                    </w:rPr>
                    <m:t>T</m:t>
                  </m:r>
                </m:e>
                <m:sup>
                  <m:r>
                    <w:rPr>
                      <w:rStyle w:val="katex-mathml"/>
                      <w:rFonts w:ascii="Cambria Math" w:hAnsi="Cambria Math" w:cs="Arial"/>
                      <w:sz w:val="22"/>
                      <w:szCs w:val="22"/>
                    </w:rPr>
                    <m:t>3.05</m:t>
                  </m:r>
                </m:sup>
              </m:sSup>
            </m:num>
            <m:den>
              <m:sSub>
                <m:sSubPr>
                  <m:ctrlPr>
                    <w:rPr>
                      <w:rStyle w:val="katex-mathml"/>
                      <w:rFonts w:ascii="Cambria Math" w:hAnsi="Cambria Math" w:cs="Arial"/>
                      <w:i/>
                      <w:sz w:val="22"/>
                      <w:szCs w:val="22"/>
                    </w:rPr>
                  </m:ctrlPr>
                </m:sSubPr>
                <m:e>
                  <m:r>
                    <w:rPr>
                      <w:rStyle w:val="katex-mathml"/>
                      <w:rFonts w:ascii="Cambria Math" w:hAnsi="Cambria Math" w:cs="Arial"/>
                      <w:sz w:val="22"/>
                      <w:szCs w:val="22"/>
                    </w:rPr>
                    <m:t>D</m:t>
                  </m:r>
                </m:e>
                <m:sub>
                  <m:r>
                    <m:rPr>
                      <m:sty m:val="p"/>
                    </m:rPr>
                    <w:rPr>
                      <w:rStyle w:val="katex-mathml"/>
                      <w:rFonts w:ascii="Cambria Math" w:hAnsi="Cambria Math" w:cs="Arial"/>
                      <w:sz w:val="22"/>
                      <w:szCs w:val="22"/>
                    </w:rPr>
                    <m:t>r</m:t>
                  </m:r>
                </m:sub>
              </m:sSub>
            </m:den>
          </m:f>
          <m:r>
            <w:rPr>
              <w:rStyle w:val="katex-mathml"/>
              <w:rFonts w:ascii="Cambria Math" w:hAnsi="Cambria Math" w:cs="Arial"/>
              <w:sz w:val="22"/>
              <w:szCs w:val="22"/>
            </w:rPr>
            <m:t xml:space="preserve"> ⇒ T</m:t>
          </m:r>
          <m:r>
            <w:rPr>
              <w:rFonts w:ascii="Cambria Math" w:hAnsi="Cambria Math" w:cs="Arial"/>
              <w:sz w:val="22"/>
              <w:szCs w:val="22"/>
            </w:rPr>
            <m:t>∝</m:t>
          </m:r>
          <m:sSup>
            <m:sSupPr>
              <m:ctrlPr>
                <w:rPr>
                  <w:rStyle w:val="katex-mathml"/>
                  <w:rFonts w:ascii="Cambria Math" w:hAnsi="Cambria Math" w:cs="Arial"/>
                  <w:i/>
                  <w:sz w:val="22"/>
                  <w:szCs w:val="22"/>
                </w:rPr>
              </m:ctrlPr>
            </m:sSupPr>
            <m:e>
              <m:d>
                <m:dPr>
                  <m:ctrlPr>
                    <w:rPr>
                      <w:rStyle w:val="katex-mathml"/>
                      <w:rFonts w:ascii="Cambria Math" w:hAnsi="Cambria Math" w:cs="Arial"/>
                      <w:i/>
                      <w:sz w:val="22"/>
                      <w:szCs w:val="22"/>
                    </w:rPr>
                  </m:ctrlPr>
                </m:dPr>
                <m:e>
                  <m:r>
                    <w:rPr>
                      <w:rStyle w:val="katex-mathml"/>
                      <w:rFonts w:ascii="Cambria Math" w:hAnsi="Cambria Math" w:cs="Arial"/>
                      <w:sz w:val="22"/>
                      <w:szCs w:val="22"/>
                    </w:rPr>
                    <m:t>K</m:t>
                  </m:r>
                  <m:sSub>
                    <m:sSubPr>
                      <m:ctrlPr>
                        <w:rPr>
                          <w:rStyle w:val="katex-mathml"/>
                          <w:rFonts w:ascii="Cambria Math" w:hAnsi="Cambria Math" w:cs="Arial"/>
                          <w:i/>
                          <w:sz w:val="22"/>
                          <w:szCs w:val="22"/>
                        </w:rPr>
                      </m:ctrlPr>
                    </m:sSubPr>
                    <m:e>
                      <m:r>
                        <w:rPr>
                          <w:rStyle w:val="katex-mathml"/>
                          <w:rFonts w:ascii="Cambria Math" w:hAnsi="Cambria Math" w:cs="Arial"/>
                          <w:sz w:val="22"/>
                          <w:szCs w:val="22"/>
                        </w:rPr>
                        <m:t>D</m:t>
                      </m:r>
                    </m:e>
                    <m:sub>
                      <m:r>
                        <m:rPr>
                          <m:sty m:val="p"/>
                        </m:rPr>
                        <w:rPr>
                          <w:rStyle w:val="katex-mathml"/>
                          <w:rFonts w:ascii="Cambria Math" w:hAnsi="Cambria Math" w:cs="Arial"/>
                          <w:sz w:val="22"/>
                          <w:szCs w:val="22"/>
                        </w:rPr>
                        <m:t>r</m:t>
                      </m:r>
                    </m:sub>
                  </m:sSub>
                </m:e>
              </m:d>
            </m:e>
            <m:sup>
              <m:f>
                <m:fPr>
                  <m:type m:val="lin"/>
                  <m:ctrlPr>
                    <w:rPr>
                      <w:rStyle w:val="katex-mathml"/>
                      <w:rFonts w:ascii="Cambria Math" w:hAnsi="Cambria Math" w:cs="Arial"/>
                      <w:i/>
                      <w:sz w:val="22"/>
                      <w:szCs w:val="22"/>
                    </w:rPr>
                  </m:ctrlPr>
                </m:fPr>
                <m:num>
                  <m:r>
                    <w:rPr>
                      <w:rStyle w:val="katex-mathml"/>
                      <w:rFonts w:ascii="Cambria Math" w:hAnsi="Cambria Math" w:cs="Arial"/>
                      <w:sz w:val="22"/>
                      <w:szCs w:val="22"/>
                    </w:rPr>
                    <m:t>1</m:t>
                  </m:r>
                </m:num>
                <m:den>
                  <m:r>
                    <w:rPr>
                      <w:rStyle w:val="katex-mathml"/>
                      <w:rFonts w:ascii="Cambria Math" w:hAnsi="Cambria Math" w:cs="Arial"/>
                      <w:sz w:val="22"/>
                      <w:szCs w:val="22"/>
                    </w:rPr>
                    <m:t>3.05</m:t>
                  </m:r>
                </m:den>
              </m:f>
            </m:sup>
          </m:sSup>
        </m:oMath>
      </m:oMathPara>
    </w:p>
    <w:p w14:paraId="7AECD2F4" w14:textId="77777777" w:rsidR="006D3B02" w:rsidRPr="00D55C4E" w:rsidRDefault="006D3B02" w:rsidP="00D55C4E">
      <w:pPr>
        <w:spacing w:line="360" w:lineRule="auto"/>
        <w:rPr>
          <w:rFonts w:ascii="Arial" w:eastAsiaTheme="minorEastAsia" w:hAnsi="Arial" w:cs="Arial"/>
          <w:i/>
          <w:iCs/>
          <w:sz w:val="22"/>
          <w:szCs w:val="22"/>
        </w:rPr>
      </w:pPr>
    </w:p>
    <w:p w14:paraId="6A65D299" w14:textId="22D919A3" w:rsidR="006D3B02" w:rsidRPr="00D55C4E" w:rsidRDefault="006D3B02" w:rsidP="00D55C4E">
      <w:pPr>
        <w:spacing w:line="360" w:lineRule="auto"/>
        <w:rPr>
          <w:rStyle w:val="katex-mathml"/>
          <w:rFonts w:ascii="Arial" w:eastAsiaTheme="minorEastAsia" w:hAnsi="Arial" w:cs="Arial"/>
          <w:sz w:val="22"/>
          <w:szCs w:val="22"/>
        </w:rPr>
      </w:pPr>
      <w:r w:rsidRPr="00D55C4E">
        <w:rPr>
          <w:rFonts w:ascii="Arial" w:eastAsiaTheme="minorEastAsia" w:hAnsi="Arial" w:cs="Arial"/>
          <w:sz w:val="22"/>
          <w:szCs w:val="22"/>
        </w:rPr>
        <w:t xml:space="preserve">Since </w:t>
      </w:r>
      <m:oMath>
        <m:sSubSup>
          <m:sSubSupPr>
            <m:ctrlPr>
              <w:rPr>
                <w:rStyle w:val="katex-mathml"/>
                <w:rFonts w:ascii="Cambria Math" w:hAnsi="Cambria Math" w:cs="Arial"/>
                <w:i/>
                <w:sz w:val="22"/>
                <w:szCs w:val="22"/>
              </w:rPr>
            </m:ctrlPr>
          </m:sSubSupPr>
          <m:e>
            <m:r>
              <w:rPr>
                <w:rStyle w:val="katex-mathml"/>
                <w:rFonts w:ascii="Cambria Math" w:hAnsi="Cambria Math" w:cs="Arial"/>
                <w:sz w:val="22"/>
                <w:szCs w:val="22"/>
              </w:rPr>
              <m:t>K</m:t>
            </m:r>
            <m:r>
              <w:rPr>
                <w:rFonts w:ascii="Cambria Math" w:hAnsi="Cambria Math" w:cs="Arial"/>
                <w:sz w:val="22"/>
                <w:szCs w:val="22"/>
              </w:rPr>
              <m:t>∝</m:t>
            </m:r>
            <m:r>
              <w:rPr>
                <w:rStyle w:val="katex-mathml"/>
                <w:rFonts w:ascii="Cambria Math" w:hAnsi="Cambria Math" w:cs="Arial"/>
                <w:sz w:val="22"/>
                <w:szCs w:val="22"/>
              </w:rPr>
              <m:t>D</m:t>
            </m:r>
          </m:e>
          <m:sub>
            <m:r>
              <m:rPr>
                <m:sty m:val="p"/>
              </m:rPr>
              <w:rPr>
                <w:rStyle w:val="katex-mathml"/>
                <w:rFonts w:ascii="Cambria Math" w:hAnsi="Cambria Math" w:cs="Arial"/>
                <w:sz w:val="22"/>
                <w:szCs w:val="22"/>
              </w:rPr>
              <m:t>r</m:t>
            </m:r>
          </m:sub>
          <m:sup>
            <m:r>
              <w:rPr>
                <w:rStyle w:val="katex-mathml"/>
                <w:rFonts w:ascii="Cambria Math" w:hAnsi="Cambria Math" w:cs="Arial"/>
                <w:sz w:val="22"/>
                <w:szCs w:val="22"/>
              </w:rPr>
              <m:t>a</m:t>
            </m:r>
          </m:sup>
        </m:sSubSup>
      </m:oMath>
      <w:r w:rsidRPr="00D55C4E">
        <w:rPr>
          <w:rStyle w:val="katex-mathml"/>
          <w:rFonts w:ascii="Arial" w:eastAsiaTheme="minorEastAsia" w:hAnsi="Arial" w:cs="Arial"/>
          <w:sz w:val="22"/>
          <w:szCs w:val="22"/>
        </w:rPr>
        <w:t xml:space="preserve">, </w:t>
      </w:r>
      <w:r w:rsidRPr="00D55C4E">
        <w:rPr>
          <w:rFonts w:ascii="Arial" w:eastAsiaTheme="minorEastAsia" w:hAnsi="Arial" w:cs="Arial"/>
          <w:sz w:val="22"/>
          <w:szCs w:val="22"/>
        </w:rPr>
        <w:t>it follows that:</w:t>
      </w:r>
    </w:p>
    <w:p w14:paraId="5F4D3071" w14:textId="2413641A" w:rsidR="006D3B02" w:rsidRPr="00D55C4E" w:rsidRDefault="006D3B02" w:rsidP="00D55C4E">
      <w:pPr>
        <w:spacing w:line="360" w:lineRule="auto"/>
        <w:ind w:left="1440" w:firstLine="720"/>
        <w:jc w:val="center"/>
        <w:rPr>
          <w:rStyle w:val="katex-mathml"/>
          <w:rFonts w:ascii="Arial" w:eastAsiaTheme="minorEastAsia" w:hAnsi="Arial" w:cs="Arial"/>
          <w:sz w:val="22"/>
          <w:szCs w:val="22"/>
        </w:rPr>
      </w:pPr>
      <m:oMathPara>
        <m:oMathParaPr>
          <m:jc m:val="center"/>
        </m:oMathParaPr>
        <m:oMath>
          <m:r>
            <w:rPr>
              <w:rFonts w:ascii="Cambria Math" w:eastAsiaTheme="minorEastAsia" w:hAnsi="Cambria Math" w:cs="Arial"/>
              <w:sz w:val="22"/>
              <w:szCs w:val="22"/>
            </w:rPr>
            <m:t>T</m:t>
          </m:r>
          <m:r>
            <w:rPr>
              <w:rFonts w:ascii="Cambria Math" w:hAnsi="Cambria Math" w:cs="Arial"/>
              <w:sz w:val="22"/>
              <w:szCs w:val="22"/>
            </w:rPr>
            <m:t>∝</m:t>
          </m:r>
          <m:sSup>
            <m:sSupPr>
              <m:ctrlPr>
                <w:rPr>
                  <w:rStyle w:val="katex-mathml"/>
                  <w:rFonts w:ascii="Cambria Math" w:hAnsi="Cambria Math" w:cs="Arial"/>
                  <w:i/>
                  <w:sz w:val="22"/>
                  <w:szCs w:val="22"/>
                </w:rPr>
              </m:ctrlPr>
            </m:sSupPr>
            <m:e>
              <m:d>
                <m:dPr>
                  <m:ctrlPr>
                    <w:rPr>
                      <w:rStyle w:val="katex-mathml"/>
                      <w:rFonts w:ascii="Cambria Math" w:hAnsi="Cambria Math" w:cs="Arial"/>
                      <w:i/>
                      <w:sz w:val="22"/>
                      <w:szCs w:val="22"/>
                    </w:rPr>
                  </m:ctrlPr>
                </m:dPr>
                <m:e>
                  <m:sSubSup>
                    <m:sSubSupPr>
                      <m:ctrlPr>
                        <w:rPr>
                          <w:rStyle w:val="katex-mathml"/>
                          <w:rFonts w:ascii="Cambria Math" w:hAnsi="Cambria Math" w:cs="Arial"/>
                          <w:i/>
                          <w:sz w:val="22"/>
                          <w:szCs w:val="22"/>
                        </w:rPr>
                      </m:ctrlPr>
                    </m:sSubSupPr>
                    <m:e>
                      <m:r>
                        <w:rPr>
                          <w:rStyle w:val="katex-mathml"/>
                          <w:rFonts w:ascii="Cambria Math" w:hAnsi="Cambria Math" w:cs="Arial"/>
                          <w:sz w:val="22"/>
                          <w:szCs w:val="22"/>
                        </w:rPr>
                        <m:t>D</m:t>
                      </m:r>
                    </m:e>
                    <m:sub>
                      <m:r>
                        <m:rPr>
                          <m:sty m:val="p"/>
                        </m:rPr>
                        <w:rPr>
                          <w:rStyle w:val="katex-mathml"/>
                          <w:rFonts w:ascii="Cambria Math" w:hAnsi="Cambria Math" w:cs="Arial"/>
                          <w:sz w:val="22"/>
                          <w:szCs w:val="22"/>
                        </w:rPr>
                        <m:t>r</m:t>
                      </m:r>
                    </m:sub>
                    <m:sup>
                      <m:r>
                        <w:rPr>
                          <w:rStyle w:val="katex-mathml"/>
                          <w:rFonts w:ascii="Cambria Math" w:hAnsi="Cambria Math" w:cs="Arial"/>
                          <w:sz w:val="22"/>
                          <w:szCs w:val="22"/>
                        </w:rPr>
                        <m:t>a</m:t>
                      </m:r>
                    </m:sup>
                  </m:sSubSup>
                  <m:sSub>
                    <m:sSubPr>
                      <m:ctrlPr>
                        <w:rPr>
                          <w:rStyle w:val="katex-mathml"/>
                          <w:rFonts w:ascii="Cambria Math" w:hAnsi="Cambria Math" w:cs="Arial"/>
                          <w:i/>
                          <w:sz w:val="22"/>
                          <w:szCs w:val="22"/>
                        </w:rPr>
                      </m:ctrlPr>
                    </m:sSubPr>
                    <m:e>
                      <m:r>
                        <w:rPr>
                          <w:rStyle w:val="katex-mathml"/>
                          <w:rFonts w:ascii="Cambria Math" w:hAnsi="Cambria Math" w:cs="Arial"/>
                          <w:sz w:val="22"/>
                          <w:szCs w:val="22"/>
                        </w:rPr>
                        <m:t>D</m:t>
                      </m:r>
                    </m:e>
                    <m:sub>
                      <m:r>
                        <m:rPr>
                          <m:sty m:val="p"/>
                        </m:rPr>
                        <w:rPr>
                          <w:rStyle w:val="katex-mathml"/>
                          <w:rFonts w:ascii="Cambria Math" w:hAnsi="Cambria Math" w:cs="Arial"/>
                          <w:sz w:val="22"/>
                          <w:szCs w:val="22"/>
                        </w:rPr>
                        <m:t>r</m:t>
                      </m:r>
                    </m:sub>
                  </m:sSub>
                </m:e>
              </m:d>
            </m:e>
            <m:sup>
              <m:f>
                <m:fPr>
                  <m:type m:val="lin"/>
                  <m:ctrlPr>
                    <w:rPr>
                      <w:rStyle w:val="katex-mathml"/>
                      <w:rFonts w:ascii="Cambria Math" w:hAnsi="Cambria Math" w:cs="Arial"/>
                      <w:i/>
                      <w:sz w:val="22"/>
                      <w:szCs w:val="22"/>
                    </w:rPr>
                  </m:ctrlPr>
                </m:fPr>
                <m:num>
                  <m:r>
                    <w:rPr>
                      <w:rStyle w:val="katex-mathml"/>
                      <w:rFonts w:ascii="Cambria Math" w:hAnsi="Cambria Math" w:cs="Arial"/>
                      <w:sz w:val="22"/>
                      <w:szCs w:val="22"/>
                    </w:rPr>
                    <m:t>1</m:t>
                  </m:r>
                </m:num>
                <m:den>
                  <m:r>
                    <w:rPr>
                      <w:rStyle w:val="katex-mathml"/>
                      <w:rFonts w:ascii="Cambria Math" w:hAnsi="Cambria Math" w:cs="Arial"/>
                      <w:sz w:val="22"/>
                      <w:szCs w:val="22"/>
                    </w:rPr>
                    <m:t>3.05</m:t>
                  </m:r>
                </m:den>
              </m:f>
            </m:sup>
          </m:sSup>
          <m:r>
            <w:rPr>
              <w:rStyle w:val="katex-mathml"/>
              <w:rFonts w:ascii="Cambria Math" w:hAnsi="Cambria Math" w:cs="Arial"/>
              <w:sz w:val="22"/>
              <w:szCs w:val="22"/>
            </w:rPr>
            <m:t xml:space="preserve"> ⇒</m:t>
          </m:r>
          <m:sSubSup>
            <m:sSubSupPr>
              <m:ctrlPr>
                <w:rPr>
                  <w:rStyle w:val="katex-mathml"/>
                  <w:rFonts w:ascii="Cambria Math" w:hAnsi="Cambria Math" w:cs="Arial"/>
                  <w:i/>
                  <w:sz w:val="22"/>
                  <w:szCs w:val="22"/>
                </w:rPr>
              </m:ctrlPr>
            </m:sSubSupPr>
            <m:e>
              <m:r>
                <w:rPr>
                  <w:rFonts w:ascii="Cambria Math" w:eastAsiaTheme="minorEastAsia" w:hAnsi="Cambria Math" w:cs="Arial"/>
                  <w:sz w:val="22"/>
                  <w:szCs w:val="22"/>
                </w:rPr>
                <m:t>T</m:t>
              </m:r>
              <m:r>
                <w:rPr>
                  <w:rFonts w:ascii="Cambria Math" w:hAnsi="Cambria Math" w:cs="Arial"/>
                  <w:sz w:val="22"/>
                  <w:szCs w:val="22"/>
                </w:rPr>
                <m:t>∝</m:t>
              </m:r>
              <m:r>
                <w:rPr>
                  <w:rStyle w:val="katex-mathml"/>
                  <w:rFonts w:ascii="Cambria Math" w:hAnsi="Cambria Math" w:cs="Arial"/>
                  <w:sz w:val="22"/>
                  <w:szCs w:val="22"/>
                </w:rPr>
                <m:t>D</m:t>
              </m:r>
            </m:e>
            <m:sub>
              <m:r>
                <m:rPr>
                  <m:sty m:val="p"/>
                </m:rPr>
                <w:rPr>
                  <w:rStyle w:val="katex-mathml"/>
                  <w:rFonts w:ascii="Cambria Math" w:hAnsi="Cambria Math" w:cs="Arial"/>
                  <w:sz w:val="22"/>
                  <w:szCs w:val="22"/>
                </w:rPr>
                <m:t>r</m:t>
              </m:r>
            </m:sub>
            <m:sup>
              <m:f>
                <m:fPr>
                  <m:type m:val="lin"/>
                  <m:ctrlPr>
                    <w:rPr>
                      <w:rStyle w:val="katex-mathml"/>
                      <w:rFonts w:ascii="Cambria Math" w:hAnsi="Cambria Math" w:cs="Arial"/>
                      <w:i/>
                      <w:sz w:val="22"/>
                      <w:szCs w:val="22"/>
                    </w:rPr>
                  </m:ctrlPr>
                </m:fPr>
                <m:num>
                  <m:d>
                    <m:dPr>
                      <m:ctrlPr>
                        <w:rPr>
                          <w:rStyle w:val="katex-mathml"/>
                          <w:rFonts w:ascii="Cambria Math" w:hAnsi="Cambria Math" w:cs="Arial"/>
                          <w:i/>
                          <w:sz w:val="22"/>
                          <w:szCs w:val="22"/>
                        </w:rPr>
                      </m:ctrlPr>
                    </m:dPr>
                    <m:e>
                      <m:r>
                        <w:rPr>
                          <w:rStyle w:val="katex-mathml"/>
                          <w:rFonts w:ascii="Cambria Math" w:hAnsi="Cambria Math" w:cs="Arial"/>
                          <w:sz w:val="22"/>
                          <w:szCs w:val="22"/>
                        </w:rPr>
                        <m:t>a+1</m:t>
                      </m:r>
                    </m:e>
                  </m:d>
                </m:num>
                <m:den>
                  <m:r>
                    <w:rPr>
                      <w:rStyle w:val="katex-mathml"/>
                      <w:rFonts w:ascii="Cambria Math" w:hAnsi="Cambria Math" w:cs="Arial"/>
                      <w:sz w:val="22"/>
                      <w:szCs w:val="22"/>
                    </w:rPr>
                    <m:t>3.05</m:t>
                  </m:r>
                </m:den>
              </m:f>
            </m:sup>
          </m:sSubSup>
        </m:oMath>
      </m:oMathPara>
    </w:p>
    <w:p w14:paraId="2F48385E" w14:textId="77777777" w:rsidR="006D3B02" w:rsidRPr="00D55C4E" w:rsidRDefault="006D3B02" w:rsidP="00D55C4E">
      <w:pPr>
        <w:spacing w:line="360" w:lineRule="auto"/>
        <w:rPr>
          <w:rFonts w:ascii="Arial" w:eastAsiaTheme="minorEastAsia" w:hAnsi="Arial" w:cs="Arial"/>
          <w:sz w:val="22"/>
          <w:szCs w:val="22"/>
        </w:rPr>
      </w:pPr>
    </w:p>
    <w:p w14:paraId="00A73569" w14:textId="3B22F9E1" w:rsidR="006D3B02" w:rsidRPr="00D55C4E" w:rsidRDefault="006D3B02" w:rsidP="00D55C4E">
      <w:pPr>
        <w:spacing w:line="360" w:lineRule="auto"/>
        <w:rPr>
          <w:rFonts w:ascii="Arial" w:eastAsiaTheme="minorEastAsia" w:hAnsi="Arial" w:cs="Arial"/>
          <w:sz w:val="22"/>
          <w:szCs w:val="22"/>
        </w:rPr>
      </w:pPr>
      <w:r w:rsidRPr="00D55C4E">
        <w:rPr>
          <w:rFonts w:ascii="Arial" w:eastAsiaTheme="minorEastAsia" w:hAnsi="Arial" w:cs="Arial"/>
          <w:sz w:val="22"/>
          <w:szCs w:val="22"/>
        </w:rPr>
        <w:t xml:space="preserve">Comparing the two-scaling relations </w:t>
      </w:r>
      <w:r w:rsidRPr="00D55C4E">
        <w:rPr>
          <w:rFonts w:ascii="Arial" w:eastAsiaTheme="minorEastAsia" w:hAnsi="Arial" w:cs="Arial"/>
          <w:i/>
          <w:iCs/>
          <w:sz w:val="22"/>
          <w:szCs w:val="22"/>
        </w:rPr>
        <w:t xml:space="preserve">T </w:t>
      </w:r>
      <w:r w:rsidRPr="00D55C4E">
        <w:rPr>
          <w:rFonts w:ascii="Arial" w:eastAsiaTheme="minorEastAsia" w:hAnsi="Arial" w:cs="Arial"/>
          <w:sz w:val="22"/>
          <w:szCs w:val="22"/>
        </w:rPr>
        <w:sym w:font="Symbol" w:char="F0B5"/>
      </w:r>
      <w:r w:rsidRPr="00D55C4E">
        <w:rPr>
          <w:rFonts w:ascii="Arial" w:eastAsiaTheme="minorEastAsia" w:hAnsi="Arial" w:cs="Arial"/>
          <w:sz w:val="22"/>
          <w:szCs w:val="22"/>
        </w:rPr>
        <w:t xml:space="preserve"> </w:t>
      </w:r>
      <m:oMath>
        <m:sSubSup>
          <m:sSubSupPr>
            <m:ctrlPr>
              <w:rPr>
                <w:rStyle w:val="katex-mathml"/>
                <w:rFonts w:ascii="Cambria Math" w:hAnsi="Cambria Math" w:cs="Arial"/>
                <w:sz w:val="22"/>
                <w:szCs w:val="22"/>
              </w:rPr>
            </m:ctrlPr>
          </m:sSubSupPr>
          <m:e>
            <m:r>
              <m:rPr>
                <m:sty m:val="p"/>
              </m:rPr>
              <w:rPr>
                <w:rStyle w:val="katex-mathml"/>
                <w:rFonts w:ascii="Cambria Math" w:hAnsi="Cambria Math" w:cs="Arial"/>
                <w:sz w:val="22"/>
                <w:szCs w:val="22"/>
              </w:rPr>
              <m:t>D</m:t>
            </m:r>
          </m:e>
          <m:sub>
            <m:r>
              <m:rPr>
                <m:sty m:val="p"/>
              </m:rPr>
              <w:rPr>
                <w:rStyle w:val="katex-mathml"/>
                <w:rFonts w:ascii="Cambria Math" w:hAnsi="Cambria Math" w:cs="Arial"/>
                <w:sz w:val="22"/>
                <w:szCs w:val="22"/>
              </w:rPr>
              <m:t>r</m:t>
            </m:r>
          </m:sub>
          <m:sup>
            <m:r>
              <w:rPr>
                <w:rStyle w:val="katex-mathml"/>
                <w:rFonts w:ascii="Cambria Math" w:hAnsi="Cambria Math" w:cs="Arial"/>
                <w:sz w:val="22"/>
                <w:szCs w:val="22"/>
              </w:rPr>
              <m:t>a</m:t>
            </m:r>
          </m:sup>
        </m:sSubSup>
      </m:oMath>
      <w:r w:rsidRPr="00D55C4E">
        <w:rPr>
          <w:rStyle w:val="katex-mathml"/>
          <w:rFonts w:ascii="Arial" w:eastAsiaTheme="minorEastAsia" w:hAnsi="Arial" w:cs="Arial"/>
          <w:sz w:val="22"/>
          <w:szCs w:val="22"/>
        </w:rPr>
        <w:t xml:space="preserve"> and </w:t>
      </w:r>
      <w:r w:rsidRPr="00D55C4E">
        <w:rPr>
          <w:rFonts w:ascii="Arial" w:eastAsiaTheme="minorEastAsia" w:hAnsi="Arial" w:cs="Arial"/>
          <w:i/>
          <w:iCs/>
          <w:sz w:val="22"/>
          <w:szCs w:val="22"/>
        </w:rPr>
        <w:t xml:space="preserve">T </w:t>
      </w:r>
      <w:r w:rsidRPr="00D55C4E">
        <w:rPr>
          <w:rFonts w:ascii="Arial" w:eastAsiaTheme="minorEastAsia" w:hAnsi="Arial" w:cs="Arial"/>
          <w:sz w:val="22"/>
          <w:szCs w:val="22"/>
        </w:rPr>
        <w:sym w:font="Symbol" w:char="F0B5"/>
      </w:r>
      <w:r w:rsidRPr="00D55C4E">
        <w:rPr>
          <w:rFonts w:ascii="Arial" w:eastAsiaTheme="minorEastAsia" w:hAnsi="Arial" w:cs="Arial"/>
          <w:sz w:val="22"/>
          <w:szCs w:val="22"/>
        </w:rPr>
        <w:t xml:space="preserve"> </w:t>
      </w:r>
      <m:oMath>
        <m:sSubSup>
          <m:sSubSupPr>
            <m:ctrlPr>
              <w:rPr>
                <w:rStyle w:val="katex-mathml"/>
                <w:rFonts w:ascii="Cambria Math" w:hAnsi="Cambria Math" w:cs="Arial"/>
                <w:i/>
                <w:sz w:val="22"/>
                <w:szCs w:val="22"/>
              </w:rPr>
            </m:ctrlPr>
          </m:sSubSupPr>
          <m:e>
            <m:r>
              <w:rPr>
                <w:rStyle w:val="katex-mathml"/>
                <w:rFonts w:ascii="Cambria Math" w:hAnsi="Cambria Math" w:cs="Arial"/>
                <w:sz w:val="22"/>
                <w:szCs w:val="22"/>
              </w:rPr>
              <m:t>D</m:t>
            </m:r>
          </m:e>
          <m:sub>
            <m:r>
              <m:rPr>
                <m:sty m:val="p"/>
              </m:rPr>
              <w:rPr>
                <w:rStyle w:val="katex-mathml"/>
                <w:rFonts w:ascii="Cambria Math" w:hAnsi="Cambria Math" w:cs="Arial"/>
                <w:sz w:val="22"/>
                <w:szCs w:val="22"/>
              </w:rPr>
              <m:t>r</m:t>
            </m:r>
          </m:sub>
          <m:sup>
            <m:f>
              <m:fPr>
                <m:type m:val="lin"/>
                <m:ctrlPr>
                  <w:rPr>
                    <w:rStyle w:val="katex-mathml"/>
                    <w:rFonts w:ascii="Cambria Math" w:hAnsi="Cambria Math" w:cs="Arial"/>
                    <w:i/>
                    <w:sz w:val="22"/>
                    <w:szCs w:val="22"/>
                  </w:rPr>
                </m:ctrlPr>
              </m:fPr>
              <m:num>
                <m:d>
                  <m:dPr>
                    <m:ctrlPr>
                      <w:rPr>
                        <w:rStyle w:val="katex-mathml"/>
                        <w:rFonts w:ascii="Cambria Math" w:hAnsi="Cambria Math" w:cs="Arial"/>
                        <w:i/>
                        <w:sz w:val="22"/>
                        <w:szCs w:val="22"/>
                      </w:rPr>
                    </m:ctrlPr>
                  </m:dPr>
                  <m:e>
                    <m:r>
                      <w:rPr>
                        <w:rStyle w:val="katex-mathml"/>
                        <w:rFonts w:ascii="Cambria Math" w:hAnsi="Cambria Math" w:cs="Arial"/>
                        <w:sz w:val="22"/>
                        <w:szCs w:val="22"/>
                      </w:rPr>
                      <m:t>a+1</m:t>
                    </m:r>
                  </m:e>
                </m:d>
              </m:num>
              <m:den>
                <m:r>
                  <w:rPr>
                    <w:rStyle w:val="katex-mathml"/>
                    <w:rFonts w:ascii="Cambria Math" w:hAnsi="Cambria Math" w:cs="Arial"/>
                    <w:sz w:val="22"/>
                    <w:szCs w:val="22"/>
                  </w:rPr>
                  <m:t>3.05</m:t>
                </m:r>
              </m:den>
            </m:f>
          </m:sup>
        </m:sSubSup>
      </m:oMath>
      <w:r w:rsidRPr="00D55C4E">
        <w:rPr>
          <w:rFonts w:ascii="Arial" w:eastAsiaTheme="minorEastAsia" w:hAnsi="Arial" w:cs="Arial"/>
          <w:sz w:val="22"/>
          <w:szCs w:val="22"/>
        </w:rPr>
        <w:t>:</w:t>
      </w:r>
    </w:p>
    <w:p w14:paraId="29B8A6A8" w14:textId="2C99E4A5" w:rsidR="006D3B02" w:rsidRPr="00D55C4E" w:rsidRDefault="006D3B02" w:rsidP="00D55C4E">
      <w:pPr>
        <w:spacing w:line="360" w:lineRule="auto"/>
        <w:ind w:left="2880" w:firstLine="720"/>
        <w:rPr>
          <w:rFonts w:ascii="Arial" w:eastAsiaTheme="minorEastAsia" w:hAnsi="Arial" w:cs="Arial"/>
          <w:sz w:val="22"/>
          <w:szCs w:val="22"/>
        </w:rPr>
      </w:pPr>
      <w:r w:rsidRPr="00D55C4E">
        <w:rPr>
          <w:rFonts w:ascii="Arial" w:eastAsiaTheme="minorEastAsia" w:hAnsi="Arial" w:cs="Arial"/>
          <w:sz w:val="22"/>
          <w:szCs w:val="22"/>
        </w:rPr>
        <w:t xml:space="preserve"> </w:t>
      </w:r>
      <m:oMath>
        <m:r>
          <w:rPr>
            <w:rFonts w:ascii="Cambria Math" w:eastAsiaTheme="minorEastAsia" w:hAnsi="Cambria Math" w:cs="Cambria Math"/>
            <w:sz w:val="22"/>
            <w:szCs w:val="22"/>
          </w:rPr>
          <m:t>a</m:t>
        </m:r>
        <m:r>
          <m:rPr>
            <m:sty m:val="p"/>
          </m:rPr>
          <w:rPr>
            <w:rFonts w:ascii="Cambria Math" w:eastAsiaTheme="minorEastAsia" w:hAnsi="Cambria Math" w:cs="Cambria Math"/>
            <w:sz w:val="22"/>
            <w:szCs w:val="22"/>
          </w:rPr>
          <m:t>=</m:t>
        </m:r>
        <m:f>
          <m:fPr>
            <m:ctrlPr>
              <w:rPr>
                <w:rFonts w:ascii="Cambria Math" w:eastAsiaTheme="minorEastAsia" w:hAnsi="Cambria Math" w:cs="Arial"/>
                <w:sz w:val="22"/>
                <w:szCs w:val="22"/>
              </w:rPr>
            </m:ctrlPr>
          </m:fPr>
          <m:num>
            <m:r>
              <m:rPr>
                <m:sty m:val="p"/>
              </m:rPr>
              <w:rPr>
                <w:rFonts w:ascii="Cambria Math" w:eastAsiaTheme="minorEastAsia" w:hAnsi="Cambria Math" w:cs="Cambria Math"/>
                <w:sz w:val="22"/>
                <w:szCs w:val="22"/>
              </w:rPr>
              <m:t>a+1</m:t>
            </m:r>
          </m:num>
          <m:den>
            <m:r>
              <m:rPr>
                <m:sty m:val="p"/>
              </m:rPr>
              <w:rPr>
                <w:rFonts w:ascii="Cambria Math" w:eastAsiaTheme="minorEastAsia" w:hAnsi="Cambria Math" w:cs="Cambria Math"/>
                <w:sz w:val="22"/>
                <w:szCs w:val="22"/>
              </w:rPr>
              <m:t>3.05</m:t>
            </m:r>
          </m:den>
        </m:f>
        <m:r>
          <w:rPr>
            <w:rStyle w:val="katex-mathml"/>
            <w:rFonts w:ascii="Cambria Math" w:hAnsi="Cambria Math" w:cs="Arial"/>
            <w:sz w:val="22"/>
            <w:szCs w:val="22"/>
          </w:rPr>
          <m:t xml:space="preserve">⇒ </m:t>
        </m:r>
        <m:r>
          <w:rPr>
            <w:rFonts w:ascii="Cambria Math" w:eastAsiaTheme="minorEastAsia" w:hAnsi="Cambria Math" w:cs="Cambria Math"/>
            <w:sz w:val="22"/>
            <w:szCs w:val="22"/>
          </w:rPr>
          <m:t>a</m:t>
        </m:r>
        <m:r>
          <m:rPr>
            <m:sty m:val="p"/>
          </m:rPr>
          <w:rPr>
            <w:rFonts w:ascii="Cambria Math" w:eastAsiaTheme="minorEastAsia" w:hAnsi="Cambria Math" w:cs="Cambria Math"/>
            <w:sz w:val="22"/>
            <w:szCs w:val="22"/>
          </w:rPr>
          <m:t>≈0.49</m:t>
        </m:r>
      </m:oMath>
      <w:r w:rsidRPr="00D55C4E">
        <w:rPr>
          <w:rFonts w:ascii="Arial" w:eastAsiaTheme="minorEastAsia" w:hAnsi="Arial" w:cs="Arial"/>
          <w:sz w:val="22"/>
          <w:szCs w:val="22"/>
        </w:rPr>
        <w:t xml:space="preserve">  </w:t>
      </w:r>
    </w:p>
    <w:p w14:paraId="2BDE46A3" w14:textId="77777777" w:rsidR="006D3B02" w:rsidRPr="00D55C4E" w:rsidRDefault="006D3B02" w:rsidP="00D55C4E">
      <w:pPr>
        <w:spacing w:line="360" w:lineRule="auto"/>
        <w:rPr>
          <w:rFonts w:ascii="Arial" w:eastAsiaTheme="minorEastAsia" w:hAnsi="Arial" w:cs="Arial"/>
          <w:sz w:val="22"/>
          <w:szCs w:val="22"/>
        </w:rPr>
      </w:pPr>
      <w:r w:rsidRPr="00D55C4E">
        <w:rPr>
          <w:rFonts w:ascii="Arial" w:eastAsiaTheme="minorEastAsia" w:hAnsi="Arial" w:cs="Arial"/>
          <w:sz w:val="22"/>
          <w:szCs w:val="22"/>
        </w:rPr>
        <w:t>Consequently, to maintain scale-independent maximum compression capacity under magnetic actuation, the EndoBot thickness should scale with nominal diameter as:</w:t>
      </w:r>
    </w:p>
    <w:p w14:paraId="0948A4C3" w14:textId="01B910CD" w:rsidR="006D3B02" w:rsidRPr="00D55C4E" w:rsidRDefault="00E165AB" w:rsidP="00D55C4E">
      <w:pPr>
        <w:spacing w:line="360" w:lineRule="auto"/>
        <w:ind w:firstLine="360"/>
        <w:jc w:val="center"/>
        <w:rPr>
          <w:rStyle w:val="katex-mathml"/>
          <w:rFonts w:ascii="Cambria Math" w:eastAsiaTheme="minorEastAsia" w:hAnsi="Cambria Math" w:cs="Arial"/>
          <w:iCs/>
          <w:sz w:val="22"/>
          <w:szCs w:val="22"/>
        </w:rPr>
      </w:pPr>
      <m:oMathPara>
        <m:oMath>
          <m:r>
            <w:rPr>
              <w:rStyle w:val="katex-mathml"/>
              <w:rFonts w:ascii="Cambria Math" w:eastAsiaTheme="minorEastAsia" w:hAnsi="Cambria Math" w:cs="Arial"/>
              <w:sz w:val="22"/>
              <w:szCs w:val="22"/>
            </w:rPr>
            <m:t>T</m:t>
          </m:r>
          <m:r>
            <m:rPr>
              <m:sty m:val="bi"/>
            </m:rPr>
            <w:rPr>
              <w:rFonts w:ascii="Cambria Math" w:hAnsi="Cambria Math" w:cs="Arial"/>
              <w:sz w:val="22"/>
              <w:szCs w:val="22"/>
            </w:rPr>
            <m:t>∝</m:t>
          </m:r>
          <m:sSubSup>
            <m:sSubSupPr>
              <m:ctrlPr>
                <w:rPr>
                  <w:rStyle w:val="katex-mathml"/>
                  <w:rFonts w:ascii="Cambria Math" w:hAnsi="Cambria Math" w:cs="Arial"/>
                  <w:sz w:val="22"/>
                  <w:szCs w:val="22"/>
                </w:rPr>
              </m:ctrlPr>
            </m:sSubSupPr>
            <m:e>
              <m:r>
                <w:rPr>
                  <w:rStyle w:val="katex-mathml"/>
                  <w:rFonts w:ascii="Cambria Math" w:hAnsi="Cambria Math" w:cs="Arial"/>
                  <w:sz w:val="22"/>
                  <w:szCs w:val="22"/>
                </w:rPr>
                <m:t>D</m:t>
              </m:r>
            </m:e>
            <m:sub>
              <m:r>
                <m:rPr>
                  <m:sty m:val="p"/>
                </m:rPr>
                <w:rPr>
                  <w:rStyle w:val="katex-mathml"/>
                  <w:rFonts w:ascii="Cambria Math" w:hAnsi="Cambria Math" w:cs="Arial"/>
                  <w:sz w:val="22"/>
                  <w:szCs w:val="22"/>
                </w:rPr>
                <m:t>r</m:t>
              </m:r>
            </m:sub>
            <m:sup>
              <m:r>
                <w:rPr>
                  <w:rStyle w:val="katex-mathml"/>
                  <w:rFonts w:ascii="Cambria Math" w:hAnsi="Cambria Math" w:cs="Arial"/>
                  <w:sz w:val="22"/>
                  <w:szCs w:val="22"/>
                </w:rPr>
                <m:t>0.49</m:t>
              </m:r>
            </m:sup>
          </m:sSubSup>
        </m:oMath>
      </m:oMathPara>
    </w:p>
    <w:p w14:paraId="42E577E3" w14:textId="77777777" w:rsidR="006D3B02" w:rsidRPr="00D55C4E" w:rsidRDefault="006D3B02" w:rsidP="00D55C4E">
      <w:pPr>
        <w:spacing w:line="360" w:lineRule="auto"/>
        <w:ind w:firstLine="360"/>
        <w:jc w:val="center"/>
        <w:rPr>
          <w:rStyle w:val="katex-mathml"/>
          <w:rFonts w:ascii="Cambria Math" w:eastAsiaTheme="minorEastAsia" w:hAnsi="Cambria Math" w:cs="Arial"/>
          <w:iCs/>
          <w:sz w:val="22"/>
          <w:szCs w:val="22"/>
        </w:rPr>
      </w:pPr>
    </w:p>
    <w:p w14:paraId="4CA0566F" w14:textId="415D0D6B" w:rsidR="006D3B02" w:rsidRDefault="006D3B02" w:rsidP="00400F65">
      <w:pPr>
        <w:spacing w:line="360" w:lineRule="auto"/>
        <w:ind w:firstLine="360"/>
        <w:jc w:val="both"/>
        <w:rPr>
          <w:rFonts w:ascii="Arial" w:hAnsi="Arial" w:cs="Arial"/>
          <w:sz w:val="22"/>
          <w:szCs w:val="22"/>
        </w:rPr>
      </w:pPr>
      <w:r w:rsidRPr="00D55C4E">
        <w:rPr>
          <w:rFonts w:ascii="Arial" w:hAnsi="Arial" w:cs="Arial"/>
          <w:sz w:val="22"/>
          <w:szCs w:val="22"/>
        </w:rPr>
        <w:t xml:space="preserve">To validate this scaling, we first fabricated </w:t>
      </w:r>
      <w:r w:rsidR="00EA01E8" w:rsidRPr="00D55C4E">
        <w:rPr>
          <w:rFonts w:ascii="Arial" w:hAnsi="Arial" w:cs="Arial"/>
          <w:sz w:val="22"/>
          <w:szCs w:val="22"/>
        </w:rPr>
        <w:t xml:space="preserve">EB1.5, </w:t>
      </w:r>
      <w:r w:rsidRPr="00D55C4E">
        <w:rPr>
          <w:rFonts w:ascii="Arial" w:hAnsi="Arial" w:cs="Arial"/>
          <w:sz w:val="22"/>
          <w:szCs w:val="22"/>
        </w:rPr>
        <w:t xml:space="preserve">EB2.1, EB2.8 and EB3.6 </w:t>
      </w:r>
      <w:r w:rsidR="004E47FD" w:rsidRPr="00D55C4E">
        <w:rPr>
          <w:rFonts w:ascii="Arial" w:hAnsi="Arial" w:cs="Arial"/>
          <w:sz w:val="22"/>
          <w:szCs w:val="22"/>
        </w:rPr>
        <w:t>(</w:t>
      </w:r>
      <w:r w:rsidR="00D164D3">
        <w:rPr>
          <w:rFonts w:ascii="Arial" w:hAnsi="Arial" w:cs="Arial"/>
          <w:sz w:val="22"/>
          <w:szCs w:val="22"/>
        </w:rPr>
        <w:t xml:space="preserve">Fig S1A, </w:t>
      </w:r>
      <w:r w:rsidR="004E47FD" w:rsidRPr="00897748">
        <w:rPr>
          <w:rFonts w:ascii="Arial" w:hAnsi="Arial" w:cs="Arial"/>
          <w:sz w:val="22"/>
          <w:szCs w:val="22"/>
        </w:rPr>
        <w:t>Table S4</w:t>
      </w:r>
      <w:r w:rsidR="004E47FD" w:rsidRPr="00D55C4E">
        <w:rPr>
          <w:rFonts w:ascii="Arial" w:hAnsi="Arial" w:cs="Arial"/>
          <w:sz w:val="22"/>
          <w:szCs w:val="22"/>
        </w:rPr>
        <w:t xml:space="preserve">) </w:t>
      </w:r>
      <w:r w:rsidRPr="00D55C4E">
        <w:rPr>
          <w:rFonts w:ascii="Arial" w:hAnsi="Arial" w:cs="Arial"/>
          <w:sz w:val="22"/>
          <w:szCs w:val="22"/>
        </w:rPr>
        <w:t xml:space="preserve">with NdFeB:PDMS ratio of 4:1 and base:crosslinker ratio of 10:1, </w:t>
      </w:r>
      <w:r w:rsidR="006255B1">
        <w:rPr>
          <w:rFonts w:ascii="Arial" w:hAnsi="Arial" w:cs="Arial"/>
          <w:sz w:val="22"/>
          <w:szCs w:val="22"/>
        </w:rPr>
        <w:t xml:space="preserve">using scaling relations </w:t>
      </w:r>
      <w:r w:rsidRPr="00D55C4E">
        <w:rPr>
          <w:rFonts w:ascii="Arial" w:hAnsi="Arial" w:cs="Arial"/>
          <w:sz w:val="22"/>
          <w:szCs w:val="22"/>
        </w:rPr>
        <w:t xml:space="preserve">in </w:t>
      </w:r>
      <w:r w:rsidR="009D3A49" w:rsidRPr="00A15DF5">
        <w:rPr>
          <w:rFonts w:ascii="Arial" w:hAnsi="Arial" w:cs="Arial"/>
          <w:sz w:val="22"/>
          <w:szCs w:val="22"/>
        </w:rPr>
        <w:t>Table S2</w:t>
      </w:r>
      <w:r w:rsidRPr="00D55C4E">
        <w:rPr>
          <w:rFonts w:ascii="Arial" w:hAnsi="Arial" w:cs="Arial"/>
          <w:sz w:val="22"/>
          <w:szCs w:val="22"/>
        </w:rPr>
        <w:t xml:space="preserve">. </w:t>
      </w:r>
      <w:r w:rsidRPr="00ED006D">
        <w:rPr>
          <w:rFonts w:ascii="Arial" w:hAnsi="Arial" w:cs="Arial"/>
          <w:sz w:val="22"/>
          <w:szCs w:val="22"/>
        </w:rPr>
        <w:t>Fig</w:t>
      </w:r>
      <w:r w:rsidR="00364DEB" w:rsidRPr="00ED006D">
        <w:rPr>
          <w:rFonts w:ascii="Arial" w:hAnsi="Arial" w:cs="Arial"/>
          <w:sz w:val="22"/>
          <w:szCs w:val="22"/>
        </w:rPr>
        <w:t>.</w:t>
      </w:r>
      <w:r w:rsidRPr="00ED006D">
        <w:rPr>
          <w:rFonts w:ascii="Arial" w:hAnsi="Arial" w:cs="Arial"/>
          <w:sz w:val="22"/>
          <w:szCs w:val="22"/>
        </w:rPr>
        <w:t xml:space="preserve"> S</w:t>
      </w:r>
      <w:r w:rsidR="00EE0B78" w:rsidRPr="00ED006D">
        <w:rPr>
          <w:rFonts w:ascii="Arial" w:hAnsi="Arial" w:cs="Arial"/>
          <w:sz w:val="22"/>
          <w:szCs w:val="22"/>
        </w:rPr>
        <w:t>1</w:t>
      </w:r>
      <w:r w:rsidR="003264C4">
        <w:rPr>
          <w:rFonts w:ascii="Arial" w:hAnsi="Arial" w:cs="Arial"/>
          <w:sz w:val="22"/>
          <w:szCs w:val="22"/>
        </w:rPr>
        <w:t>3</w:t>
      </w:r>
      <w:r w:rsidR="007F3C71" w:rsidRPr="00ED006D">
        <w:rPr>
          <w:rFonts w:ascii="Arial" w:hAnsi="Arial" w:cs="Arial"/>
          <w:sz w:val="22"/>
          <w:szCs w:val="22"/>
        </w:rPr>
        <w:t>B</w:t>
      </w:r>
      <w:r w:rsidRPr="00D55C4E">
        <w:rPr>
          <w:rFonts w:ascii="Arial" w:hAnsi="Arial" w:cs="Arial"/>
          <w:sz w:val="22"/>
          <w:szCs w:val="22"/>
        </w:rPr>
        <w:t xml:space="preserve"> shows the </w:t>
      </w:r>
      <w:r w:rsidR="00617DB7" w:rsidRPr="00D55C4E">
        <w:rPr>
          <w:rFonts w:ascii="Arial" w:hAnsi="Arial" w:cs="Arial"/>
          <w:sz w:val="22"/>
          <w:szCs w:val="22"/>
        </w:rPr>
        <w:t>compressive</w:t>
      </w:r>
      <w:r w:rsidR="00817FF9" w:rsidRPr="00D55C4E">
        <w:rPr>
          <w:rFonts w:ascii="Arial" w:hAnsi="Arial" w:cs="Arial"/>
          <w:sz w:val="22"/>
          <w:szCs w:val="22"/>
        </w:rPr>
        <w:t xml:space="preserve"> strain</w:t>
      </w:r>
      <w:r w:rsidRPr="00D55C4E">
        <w:rPr>
          <w:rFonts w:ascii="Arial" w:hAnsi="Arial" w:cs="Arial"/>
          <w:sz w:val="22"/>
          <w:szCs w:val="22"/>
        </w:rPr>
        <w:t>-</w:t>
      </w:r>
      <w:r w:rsidR="00817FF9" w:rsidRPr="00D55C4E">
        <w:rPr>
          <w:rFonts w:ascii="Arial" w:hAnsi="Arial" w:cs="Arial"/>
          <w:sz w:val="22"/>
          <w:szCs w:val="22"/>
        </w:rPr>
        <w:t>intrinsic force</w:t>
      </w:r>
      <w:r w:rsidRPr="00D55C4E">
        <w:rPr>
          <w:rFonts w:ascii="Arial" w:hAnsi="Arial" w:cs="Arial"/>
          <w:sz w:val="22"/>
          <w:szCs w:val="22"/>
        </w:rPr>
        <w:t xml:space="preserve"> response of these EndoBots under dynamic compressive load. Analysis of these experimental results indicated a scaling relationship for effective stiffness given by </w:t>
      </w:r>
      <m:oMath>
        <m:r>
          <w:rPr>
            <w:rFonts w:ascii="Cambria Math" w:hAnsi="Cambria Math" w:cs="Arial"/>
            <w:sz w:val="22"/>
            <w:szCs w:val="22"/>
          </w:rPr>
          <m:t>K∝</m:t>
        </m:r>
        <m:sSubSup>
          <m:sSubSupPr>
            <m:ctrlPr>
              <w:rPr>
                <w:rStyle w:val="katex-mathml"/>
                <w:rFonts w:ascii="Cambria Math" w:hAnsi="Cambria Math" w:cs="Arial"/>
                <w:sz w:val="22"/>
                <w:szCs w:val="22"/>
              </w:rPr>
            </m:ctrlPr>
          </m:sSubSupPr>
          <m:e>
            <m:r>
              <m:rPr>
                <m:sty m:val="p"/>
              </m:rPr>
              <w:rPr>
                <w:rStyle w:val="katex-mathml"/>
                <w:rFonts w:ascii="Cambria Math" w:hAnsi="Cambria Math" w:cs="Arial"/>
                <w:sz w:val="22"/>
                <w:szCs w:val="22"/>
              </w:rPr>
              <m:t>D</m:t>
            </m:r>
          </m:e>
          <m:sub>
            <m:r>
              <m:rPr>
                <m:sty m:val="p"/>
              </m:rPr>
              <w:rPr>
                <w:rStyle w:val="katex-mathml"/>
                <w:rFonts w:ascii="Cambria Math" w:hAnsi="Cambria Math" w:cs="Arial"/>
                <w:sz w:val="22"/>
                <w:szCs w:val="22"/>
              </w:rPr>
              <m:t>r</m:t>
            </m:r>
          </m:sub>
          <m:sup>
            <m:r>
              <w:rPr>
                <w:rStyle w:val="katex-mathml"/>
                <w:rFonts w:ascii="Cambria Math" w:hAnsi="Cambria Math" w:cs="Arial"/>
                <w:sz w:val="22"/>
                <w:szCs w:val="22"/>
              </w:rPr>
              <m:t>0.52</m:t>
            </m:r>
          </m:sup>
        </m:sSubSup>
      </m:oMath>
      <w:r w:rsidR="00ED006D">
        <w:rPr>
          <w:rStyle w:val="katex-mathml"/>
          <w:rFonts w:ascii="Arial" w:hAnsi="Arial" w:cs="Arial"/>
          <w:sz w:val="22"/>
          <w:szCs w:val="22"/>
        </w:rPr>
        <w:t xml:space="preserve"> (</w:t>
      </w:r>
      <w:r w:rsidR="00ED006D" w:rsidRPr="00ED006D">
        <w:rPr>
          <w:rFonts w:ascii="Arial" w:hAnsi="Arial" w:cs="Arial"/>
          <w:sz w:val="22"/>
          <w:szCs w:val="22"/>
        </w:rPr>
        <w:t>Fig. S1</w:t>
      </w:r>
      <w:r w:rsidR="003264C4">
        <w:rPr>
          <w:rFonts w:ascii="Arial" w:hAnsi="Arial" w:cs="Arial"/>
          <w:sz w:val="22"/>
          <w:szCs w:val="22"/>
        </w:rPr>
        <w:t>3</w:t>
      </w:r>
      <w:r w:rsidR="00ED006D">
        <w:rPr>
          <w:rFonts w:ascii="Arial" w:hAnsi="Arial" w:cs="Arial"/>
          <w:sz w:val="22"/>
          <w:szCs w:val="22"/>
        </w:rPr>
        <w:t>C</w:t>
      </w:r>
      <w:r w:rsidR="00ED006D">
        <w:rPr>
          <w:rStyle w:val="katex-mathml"/>
          <w:rFonts w:ascii="Arial" w:hAnsi="Arial" w:cs="Arial"/>
          <w:sz w:val="22"/>
          <w:szCs w:val="22"/>
        </w:rPr>
        <w:t>)</w:t>
      </w:r>
      <w:r w:rsidRPr="00D55C4E">
        <w:rPr>
          <w:rFonts w:ascii="Arial" w:hAnsi="Arial" w:cs="Arial"/>
          <w:sz w:val="22"/>
          <w:szCs w:val="22"/>
        </w:rPr>
        <w:t>, closely aligning with our theoretical prediction and thereby confirming the validity of the proposed scaling approach.</w:t>
      </w:r>
      <w:r w:rsidR="00EA0E2E">
        <w:rPr>
          <w:rFonts w:ascii="Arial" w:hAnsi="Arial" w:cs="Arial"/>
          <w:sz w:val="22"/>
          <w:szCs w:val="22"/>
        </w:rPr>
        <w:t xml:space="preserve"> </w:t>
      </w:r>
    </w:p>
    <w:p w14:paraId="774109A5" w14:textId="77777777" w:rsidR="00400F65" w:rsidRPr="00D55C4E" w:rsidRDefault="00400F65" w:rsidP="00400F65">
      <w:pPr>
        <w:spacing w:line="360" w:lineRule="auto"/>
        <w:ind w:firstLine="360"/>
        <w:jc w:val="both"/>
        <w:rPr>
          <w:rFonts w:ascii="Arial" w:hAnsi="Arial" w:cs="Arial"/>
          <w:sz w:val="22"/>
          <w:szCs w:val="22"/>
        </w:rPr>
      </w:pPr>
    </w:p>
    <w:p w14:paraId="3E20CDDF" w14:textId="77777777" w:rsidR="006D3B02" w:rsidRPr="00D55C4E" w:rsidRDefault="006D3B02" w:rsidP="00D55C4E">
      <w:pPr>
        <w:tabs>
          <w:tab w:val="left" w:pos="360"/>
        </w:tabs>
        <w:spacing w:line="360" w:lineRule="auto"/>
        <w:jc w:val="both"/>
        <w:rPr>
          <w:rFonts w:ascii="Arial" w:hAnsi="Arial" w:cs="Arial"/>
          <w:b/>
          <w:bCs/>
          <w:sz w:val="22"/>
          <w:szCs w:val="22"/>
          <w:u w:val="single"/>
        </w:rPr>
      </w:pPr>
      <w:r w:rsidRPr="00D55C4E">
        <w:rPr>
          <w:rFonts w:ascii="Arial" w:hAnsi="Arial" w:cs="Arial"/>
          <w:b/>
          <w:bCs/>
          <w:sz w:val="22"/>
          <w:szCs w:val="22"/>
          <w:u w:val="single"/>
        </w:rPr>
        <w:t>2.   Recovery After Compressive Strain:</w:t>
      </w:r>
      <w:r w:rsidRPr="00D55C4E">
        <w:rPr>
          <w:rFonts w:ascii="Arial" w:hAnsi="Arial" w:cs="Arial"/>
          <w:sz w:val="22"/>
          <w:szCs w:val="22"/>
        </w:rPr>
        <w:t xml:space="preserve"> </w:t>
      </w:r>
    </w:p>
    <w:p w14:paraId="0B86ACEC" w14:textId="29D895B8" w:rsidR="006D3B02" w:rsidRPr="00D55C4E" w:rsidRDefault="006D3B02" w:rsidP="00D55C4E">
      <w:pPr>
        <w:spacing w:line="360" w:lineRule="auto"/>
        <w:jc w:val="both"/>
        <w:rPr>
          <w:rFonts w:ascii="Arial" w:hAnsi="Arial" w:cs="Arial"/>
          <w:sz w:val="22"/>
          <w:szCs w:val="22"/>
        </w:rPr>
      </w:pPr>
      <w:r w:rsidRPr="00B34632">
        <w:rPr>
          <w:rFonts w:ascii="Arial" w:hAnsi="Arial" w:cs="Arial"/>
          <w:sz w:val="22"/>
          <w:szCs w:val="22"/>
        </w:rPr>
        <w:t>Fig</w:t>
      </w:r>
      <w:r w:rsidR="00364DEB" w:rsidRPr="00B34632">
        <w:rPr>
          <w:rFonts w:ascii="Arial" w:hAnsi="Arial" w:cs="Arial"/>
          <w:sz w:val="22"/>
          <w:szCs w:val="22"/>
        </w:rPr>
        <w:t>.</w:t>
      </w:r>
      <w:r w:rsidRPr="00B34632">
        <w:rPr>
          <w:rFonts w:ascii="Arial" w:hAnsi="Arial" w:cs="Arial"/>
          <w:sz w:val="22"/>
          <w:szCs w:val="22"/>
        </w:rPr>
        <w:t xml:space="preserve"> S1</w:t>
      </w:r>
      <w:r w:rsidR="006C608E">
        <w:rPr>
          <w:rFonts w:ascii="Arial" w:hAnsi="Arial" w:cs="Arial"/>
          <w:sz w:val="22"/>
          <w:szCs w:val="22"/>
        </w:rPr>
        <w:t>3</w:t>
      </w:r>
      <w:r w:rsidR="00A0682F" w:rsidRPr="00B34632">
        <w:rPr>
          <w:rFonts w:ascii="Arial" w:hAnsi="Arial" w:cs="Arial"/>
          <w:sz w:val="22"/>
          <w:szCs w:val="22"/>
        </w:rPr>
        <w:t>D</w:t>
      </w:r>
      <w:r w:rsidRPr="00D55C4E">
        <w:rPr>
          <w:rFonts w:ascii="Arial" w:hAnsi="Arial" w:cs="Arial"/>
          <w:sz w:val="22"/>
          <w:szCs w:val="22"/>
        </w:rPr>
        <w:t xml:space="preserve"> shows that </w:t>
      </w:r>
      <w:r w:rsidR="00A0682F" w:rsidRPr="00D55C4E">
        <w:rPr>
          <w:rFonts w:ascii="Arial" w:hAnsi="Arial" w:cs="Arial"/>
          <w:sz w:val="22"/>
          <w:szCs w:val="22"/>
        </w:rPr>
        <w:t xml:space="preserve">EB1.5, </w:t>
      </w:r>
      <w:r w:rsidRPr="00D55C4E">
        <w:rPr>
          <w:rFonts w:ascii="Arial" w:hAnsi="Arial" w:cs="Arial"/>
          <w:sz w:val="22"/>
          <w:szCs w:val="22"/>
        </w:rPr>
        <w:t>EB2.1, EB2.8 and EB3.6 demonstrate comparable recovery of ~94% after compressive strain. This behavior supports scale-independent Operational Limit Rule 1: EndoBot must maintain at least 10% bias compressive strain (</w:t>
      </w:r>
      <w:r w:rsidRPr="00A61BDB">
        <w:rPr>
          <w:rFonts w:ascii="Arial" w:hAnsi="Arial" w:cs="Arial"/>
          <w:i/>
          <w:iCs/>
          <w:sz w:val="22"/>
          <w:szCs w:val="22"/>
        </w:rPr>
        <w:t>ε</w:t>
      </w:r>
      <w:r w:rsidR="00A61BDB">
        <w:rPr>
          <w:rFonts w:ascii="Arial" w:hAnsi="Arial" w:cs="Arial"/>
          <w:sz w:val="22"/>
          <w:szCs w:val="22"/>
          <w:vertAlign w:val="subscript"/>
        </w:rPr>
        <w:t>b</w:t>
      </w:r>
      <w:r w:rsidRPr="00D55C4E">
        <w:rPr>
          <w:rFonts w:ascii="Arial" w:hAnsi="Arial" w:cs="Arial"/>
          <w:sz w:val="22"/>
          <w:szCs w:val="22"/>
          <w:vertAlign w:val="subscript"/>
        </w:rPr>
        <w:t>ias</w:t>
      </w:r>
      <w:r w:rsidRPr="00D55C4E">
        <w:rPr>
          <w:rFonts w:ascii="Arial" w:hAnsi="Arial" w:cs="Arial"/>
          <w:sz w:val="22"/>
          <w:szCs w:val="22"/>
        </w:rPr>
        <w:t xml:space="preserve"> ≥ 10%) along the target vessel.</w:t>
      </w:r>
    </w:p>
    <w:p w14:paraId="6A4613BF" w14:textId="77777777" w:rsidR="006D3B02" w:rsidRPr="00D55C4E" w:rsidRDefault="006D3B02" w:rsidP="00D55C4E">
      <w:pPr>
        <w:spacing w:line="360" w:lineRule="auto"/>
        <w:rPr>
          <w:rFonts w:ascii="Arial" w:hAnsi="Arial" w:cs="Arial"/>
          <w:sz w:val="22"/>
          <w:szCs w:val="22"/>
        </w:rPr>
      </w:pPr>
    </w:p>
    <w:p w14:paraId="151C078A" w14:textId="74F47122" w:rsidR="00400F65" w:rsidRPr="00D55C4E" w:rsidRDefault="00400F65" w:rsidP="00400F65">
      <w:pPr>
        <w:spacing w:line="360" w:lineRule="auto"/>
        <w:ind w:firstLine="360"/>
        <w:jc w:val="both"/>
        <w:rPr>
          <w:rFonts w:ascii="Arial" w:hAnsi="Arial" w:cs="Arial"/>
          <w:sz w:val="22"/>
          <w:szCs w:val="22"/>
        </w:rPr>
      </w:pPr>
      <w:r>
        <w:rPr>
          <w:rFonts w:ascii="Arial" w:eastAsiaTheme="minorEastAsia" w:hAnsi="Arial" w:cs="Arial"/>
          <w:iCs/>
          <w:sz w:val="22"/>
          <w:szCs w:val="22"/>
        </w:rPr>
        <w:t>W</w:t>
      </w:r>
      <w:r w:rsidRPr="00D55C4E">
        <w:rPr>
          <w:rFonts w:ascii="Arial" w:eastAsiaTheme="minorEastAsia" w:hAnsi="Arial" w:cs="Arial"/>
          <w:iCs/>
          <w:sz w:val="22"/>
          <w:szCs w:val="22"/>
        </w:rPr>
        <w:t xml:space="preserve">e </w:t>
      </w:r>
      <w:r>
        <w:rPr>
          <w:rFonts w:ascii="Arial" w:eastAsiaTheme="minorEastAsia" w:hAnsi="Arial" w:cs="Arial"/>
          <w:iCs/>
          <w:sz w:val="22"/>
          <w:szCs w:val="22"/>
        </w:rPr>
        <w:t xml:space="preserve">further </w:t>
      </w:r>
      <w:r w:rsidRPr="00D55C4E">
        <w:rPr>
          <w:rFonts w:ascii="Arial" w:eastAsiaTheme="minorEastAsia" w:hAnsi="Arial" w:cs="Arial"/>
          <w:iCs/>
          <w:sz w:val="22"/>
          <w:szCs w:val="22"/>
        </w:rPr>
        <w:t>validated the scale-independent conformal deformation capability</w:t>
      </w:r>
      <w:r w:rsidR="00507A6B">
        <w:rPr>
          <w:rFonts w:ascii="Arial" w:eastAsiaTheme="minorEastAsia" w:hAnsi="Arial" w:cs="Arial"/>
          <w:iCs/>
          <w:sz w:val="22"/>
          <w:szCs w:val="22"/>
        </w:rPr>
        <w:t xml:space="preserve"> </w:t>
      </w:r>
      <w:r w:rsidRPr="00D55C4E">
        <w:rPr>
          <w:rFonts w:ascii="Arial" w:eastAsiaTheme="minorEastAsia" w:hAnsi="Arial" w:cs="Arial"/>
          <w:iCs/>
          <w:sz w:val="22"/>
          <w:szCs w:val="22"/>
        </w:rPr>
        <w:t xml:space="preserve">of </w:t>
      </w:r>
      <w:r>
        <w:rPr>
          <w:rFonts w:ascii="Arial" w:eastAsiaTheme="minorEastAsia" w:hAnsi="Arial" w:cs="Arial"/>
          <w:iCs/>
          <w:sz w:val="22"/>
          <w:szCs w:val="22"/>
        </w:rPr>
        <w:t>EB2.1 and EB3.6</w:t>
      </w:r>
      <w:r w:rsidRPr="00D55C4E">
        <w:rPr>
          <w:rFonts w:ascii="Arial" w:eastAsiaTheme="minorEastAsia" w:hAnsi="Arial" w:cs="Arial"/>
          <w:iCs/>
          <w:sz w:val="22"/>
          <w:szCs w:val="22"/>
        </w:rPr>
        <w:t xml:space="preserve"> </w:t>
      </w:r>
      <w:r w:rsidR="00507A6B">
        <w:rPr>
          <w:rFonts w:ascii="Arial" w:eastAsiaTheme="minorEastAsia" w:hAnsi="Arial" w:cs="Arial"/>
          <w:iCs/>
          <w:sz w:val="22"/>
          <w:szCs w:val="22"/>
        </w:rPr>
        <w:t>(</w:t>
      </w:r>
      <w:r w:rsidR="00507A6B" w:rsidRPr="00D55C4E">
        <w:rPr>
          <w:rFonts w:ascii="Arial" w:hAnsi="Arial" w:cs="Arial"/>
          <w:sz w:val="22"/>
          <w:szCs w:val="22"/>
        </w:rPr>
        <w:t>~42%</w:t>
      </w:r>
      <w:r w:rsidR="00507A6B">
        <w:rPr>
          <w:rFonts w:ascii="Arial" w:hAnsi="Arial" w:cs="Arial"/>
          <w:sz w:val="22"/>
          <w:szCs w:val="22"/>
        </w:rPr>
        <w:t>)</w:t>
      </w:r>
      <w:r w:rsidR="00507A6B" w:rsidRPr="00D55C4E">
        <w:rPr>
          <w:rFonts w:ascii="Arial" w:hAnsi="Arial" w:cs="Arial"/>
          <w:sz w:val="22"/>
          <w:szCs w:val="22"/>
        </w:rPr>
        <w:t xml:space="preserve">. </w:t>
      </w:r>
      <w:r w:rsidR="0083019A">
        <w:rPr>
          <w:rFonts w:ascii="Arial" w:hAnsi="Arial" w:cs="Arial"/>
          <w:sz w:val="22"/>
          <w:szCs w:val="22"/>
        </w:rPr>
        <w:t xml:space="preserve"> u</w:t>
      </w:r>
      <w:r w:rsidRPr="00D55C4E">
        <w:rPr>
          <w:rFonts w:ascii="Arial" w:hAnsi="Arial" w:cs="Arial"/>
          <w:sz w:val="22"/>
          <w:szCs w:val="22"/>
        </w:rPr>
        <w:t>nder comparable magnetic actuation conditions</w:t>
      </w:r>
      <w:r w:rsidR="00AD7B60">
        <w:rPr>
          <w:rFonts w:ascii="Arial" w:hAnsi="Arial" w:cs="Arial"/>
          <w:sz w:val="22"/>
          <w:szCs w:val="22"/>
        </w:rPr>
        <w:t>,</w:t>
      </w:r>
      <w:r w:rsidRPr="00D55C4E">
        <w:rPr>
          <w:rFonts w:ascii="Arial" w:hAnsi="Arial" w:cs="Arial"/>
          <w:sz w:val="22"/>
          <w:szCs w:val="22"/>
        </w:rPr>
        <w:t xml:space="preserve"> </w:t>
      </w:r>
      <w:r w:rsidR="001149B4">
        <w:rPr>
          <w:rFonts w:ascii="Arial" w:hAnsi="Arial" w:cs="Arial"/>
          <w:sz w:val="22"/>
          <w:szCs w:val="22"/>
        </w:rPr>
        <w:t>with |</w:t>
      </w:r>
      <w:r w:rsidR="001149B4" w:rsidRPr="00A61BDB">
        <w:rPr>
          <w:rFonts w:ascii="Arial" w:hAnsi="Arial" w:cs="Arial"/>
          <w:b/>
          <w:bCs/>
          <w:i/>
          <w:iCs/>
          <w:sz w:val="22"/>
          <w:szCs w:val="22"/>
        </w:rPr>
        <w:t>B</w:t>
      </w:r>
      <w:r w:rsidR="001149B4">
        <w:rPr>
          <w:rFonts w:ascii="Arial" w:hAnsi="Arial" w:cs="Arial"/>
          <w:sz w:val="22"/>
          <w:szCs w:val="22"/>
        </w:rPr>
        <w:t>|</w:t>
      </w:r>
      <w:r w:rsidR="0006665D">
        <w:rPr>
          <w:rFonts w:ascii="Arial" w:hAnsi="Arial" w:cs="Arial"/>
          <w:sz w:val="22"/>
          <w:szCs w:val="22"/>
        </w:rPr>
        <w:t xml:space="preserve"> is up to</w:t>
      </w:r>
      <w:r w:rsidRPr="00D55C4E">
        <w:rPr>
          <w:rFonts w:ascii="Arial" w:hAnsi="Arial" w:cs="Arial"/>
          <w:sz w:val="22"/>
          <w:szCs w:val="22"/>
        </w:rPr>
        <w:t xml:space="preserve"> 145 mT and </w:t>
      </w:r>
      <w:r w:rsidR="00AD7B60">
        <w:rPr>
          <w:rFonts w:ascii="Arial" w:hAnsi="Arial" w:cs="Arial"/>
          <w:sz w:val="22"/>
          <w:szCs w:val="22"/>
        </w:rPr>
        <w:t xml:space="preserve">constant </w:t>
      </w:r>
      <w:r w:rsidRPr="00D55C4E">
        <w:rPr>
          <w:rFonts w:ascii="Arial" w:hAnsi="Arial" w:cs="Arial"/>
          <w:sz w:val="22"/>
          <w:szCs w:val="22"/>
        </w:rPr>
        <w:t>30 Hz</w:t>
      </w:r>
      <w:r w:rsidR="00294C87">
        <w:rPr>
          <w:rFonts w:ascii="Arial" w:hAnsi="Arial" w:cs="Arial"/>
          <w:sz w:val="22"/>
          <w:szCs w:val="22"/>
        </w:rPr>
        <w:t xml:space="preserve"> magnetic field</w:t>
      </w:r>
      <w:r w:rsidR="005B137E">
        <w:rPr>
          <w:rFonts w:ascii="Arial" w:hAnsi="Arial" w:cs="Arial"/>
          <w:sz w:val="22"/>
          <w:szCs w:val="22"/>
        </w:rPr>
        <w:t xml:space="preserve"> rotation frequency</w:t>
      </w:r>
      <w:r w:rsidRPr="00D55C4E">
        <w:rPr>
          <w:rFonts w:ascii="Arial" w:hAnsi="Arial" w:cs="Arial"/>
          <w:sz w:val="22"/>
          <w:szCs w:val="22"/>
        </w:rPr>
        <w:t xml:space="preserve"> </w:t>
      </w:r>
      <w:r w:rsidR="00507A6B" w:rsidRPr="00D55C4E">
        <w:rPr>
          <w:rFonts w:ascii="Arial" w:eastAsiaTheme="minorEastAsia" w:hAnsi="Arial" w:cs="Arial"/>
          <w:iCs/>
          <w:sz w:val="22"/>
          <w:szCs w:val="22"/>
        </w:rPr>
        <w:t>(</w:t>
      </w:r>
      <w:r w:rsidR="00507A6B" w:rsidRPr="004B02E3">
        <w:rPr>
          <w:rFonts w:ascii="Arial" w:eastAsiaTheme="minorEastAsia" w:hAnsi="Arial" w:cs="Arial"/>
          <w:iCs/>
          <w:sz w:val="22"/>
          <w:szCs w:val="22"/>
        </w:rPr>
        <w:t>Fig. S1</w:t>
      </w:r>
      <w:r w:rsidR="006C608E">
        <w:rPr>
          <w:rFonts w:ascii="Arial" w:eastAsiaTheme="minorEastAsia" w:hAnsi="Arial" w:cs="Arial"/>
          <w:iCs/>
          <w:sz w:val="22"/>
          <w:szCs w:val="22"/>
        </w:rPr>
        <w:t>4</w:t>
      </w:r>
      <w:r w:rsidR="00507A6B" w:rsidRPr="004B02E3">
        <w:rPr>
          <w:rFonts w:ascii="Arial" w:eastAsiaTheme="minorEastAsia" w:hAnsi="Arial" w:cs="Arial"/>
          <w:iCs/>
          <w:sz w:val="22"/>
          <w:szCs w:val="22"/>
        </w:rPr>
        <w:t>, Supplementary movie 1</w:t>
      </w:r>
      <w:r w:rsidR="00507A6B" w:rsidRPr="00D55C4E">
        <w:rPr>
          <w:rFonts w:ascii="Arial" w:eastAsiaTheme="minorEastAsia" w:hAnsi="Arial" w:cs="Arial"/>
          <w:iCs/>
          <w:sz w:val="22"/>
          <w:szCs w:val="22"/>
        </w:rPr>
        <w:t>)</w:t>
      </w:r>
    </w:p>
    <w:p w14:paraId="1D707309" w14:textId="77777777" w:rsidR="006D3B02" w:rsidRPr="00D55C4E" w:rsidRDefault="006D3B02" w:rsidP="00D55C4E">
      <w:pPr>
        <w:spacing w:line="360" w:lineRule="auto"/>
        <w:rPr>
          <w:rFonts w:ascii="Arial" w:hAnsi="Arial" w:cs="Arial"/>
          <w:sz w:val="22"/>
          <w:szCs w:val="22"/>
        </w:rPr>
      </w:pPr>
    </w:p>
    <w:p w14:paraId="7DF9E247" w14:textId="77777777" w:rsidR="006D3B02" w:rsidRPr="00D55C4E" w:rsidRDefault="006D3B02" w:rsidP="00D55C4E">
      <w:pPr>
        <w:spacing w:line="360" w:lineRule="auto"/>
        <w:rPr>
          <w:rFonts w:ascii="Arial" w:hAnsi="Arial" w:cs="Arial"/>
          <w:sz w:val="22"/>
          <w:szCs w:val="22"/>
        </w:rPr>
      </w:pPr>
    </w:p>
    <w:p w14:paraId="766ABEF7" w14:textId="77777777" w:rsidR="006D3B02" w:rsidRPr="00D55C4E" w:rsidRDefault="006D3B02" w:rsidP="00D55C4E">
      <w:pPr>
        <w:spacing w:line="360" w:lineRule="auto"/>
        <w:jc w:val="both"/>
        <w:rPr>
          <w:rFonts w:ascii="Arial" w:hAnsi="Arial" w:cs="Arial"/>
          <w:sz w:val="22"/>
          <w:szCs w:val="22"/>
        </w:rPr>
      </w:pPr>
    </w:p>
    <w:p w14:paraId="782D0FA0" w14:textId="77777777" w:rsidR="006D3B02" w:rsidRPr="00D55C4E" w:rsidRDefault="006D3B02" w:rsidP="00D55C4E">
      <w:pPr>
        <w:spacing w:line="360" w:lineRule="auto"/>
        <w:jc w:val="both"/>
        <w:rPr>
          <w:rFonts w:ascii="Arial" w:hAnsi="Arial" w:cs="Arial"/>
          <w:color w:val="000000" w:themeColor="text1"/>
          <w:sz w:val="22"/>
          <w:szCs w:val="22"/>
        </w:rPr>
      </w:pPr>
    </w:p>
    <w:p w14:paraId="73BD5DBD" w14:textId="50E869BC" w:rsidR="006D3B02" w:rsidRPr="00D55C4E" w:rsidRDefault="00D77596" w:rsidP="00D55C4E">
      <w:pPr>
        <w:spacing w:line="360" w:lineRule="auto"/>
        <w:jc w:val="both"/>
        <w:rPr>
          <w:rFonts w:ascii="Arial" w:hAnsi="Arial" w:cs="Arial"/>
          <w:color w:val="000000" w:themeColor="text1"/>
          <w:sz w:val="22"/>
          <w:szCs w:val="22"/>
        </w:rPr>
      </w:pPr>
      <w:r>
        <w:rPr>
          <w:rFonts w:ascii="Arial" w:hAnsi="Arial" w:cs="Arial"/>
          <w:noProof/>
          <w:color w:val="000000" w:themeColor="text1"/>
          <w:sz w:val="22"/>
          <w:szCs w:val="22"/>
          <w14:ligatures w14:val="standardContextual"/>
        </w:rPr>
        <w:lastRenderedPageBreak/>
        <w:drawing>
          <wp:inline distT="0" distB="0" distL="0" distR="0" wp14:anchorId="0A4BC42A" wp14:editId="09D35EEF">
            <wp:extent cx="5943600" cy="5061585"/>
            <wp:effectExtent l="0" t="0" r="0" b="5715"/>
            <wp:docPr id="1026990942" name="Picture 1" descr="A diagram of a spira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990942" name="Picture 1" descr="A diagram of a spiral&#10;&#10;AI-generated content may be incorrect."/>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5061585"/>
                    </a:xfrm>
                    <a:prstGeom prst="rect">
                      <a:avLst/>
                    </a:prstGeom>
                  </pic:spPr>
                </pic:pic>
              </a:graphicData>
            </a:graphic>
          </wp:inline>
        </w:drawing>
      </w:r>
    </w:p>
    <w:p w14:paraId="42C21C2A" w14:textId="60A51584" w:rsidR="006D3B02" w:rsidRPr="00D55C4E" w:rsidRDefault="006D3B02" w:rsidP="00D55C4E">
      <w:pPr>
        <w:spacing w:line="360" w:lineRule="auto"/>
        <w:jc w:val="both"/>
        <w:rPr>
          <w:rFonts w:ascii="Arial" w:hAnsi="Arial" w:cs="Arial"/>
          <w:sz w:val="22"/>
          <w:szCs w:val="22"/>
        </w:rPr>
      </w:pPr>
      <w:bookmarkStart w:id="8" w:name="OLE_LINK117"/>
      <w:r w:rsidRPr="00D55C4E">
        <w:rPr>
          <w:rFonts w:ascii="Arial" w:hAnsi="Arial" w:cs="Arial"/>
          <w:b/>
          <w:bCs/>
          <w:sz w:val="22"/>
          <w:szCs w:val="22"/>
        </w:rPr>
        <w:t>Figure S</w:t>
      </w:r>
      <w:r w:rsidR="00817788" w:rsidRPr="00D55C4E">
        <w:rPr>
          <w:rFonts w:ascii="Arial" w:hAnsi="Arial" w:cs="Arial"/>
          <w:b/>
          <w:bCs/>
          <w:sz w:val="22"/>
          <w:szCs w:val="22"/>
        </w:rPr>
        <w:t>1</w:t>
      </w:r>
      <w:r w:rsidR="006C608E">
        <w:rPr>
          <w:rFonts w:ascii="Arial" w:hAnsi="Arial" w:cs="Arial"/>
          <w:b/>
          <w:bCs/>
          <w:sz w:val="22"/>
          <w:szCs w:val="22"/>
        </w:rPr>
        <w:t>2</w:t>
      </w:r>
      <w:r w:rsidRPr="00D55C4E">
        <w:rPr>
          <w:rFonts w:ascii="Arial" w:hAnsi="Arial" w:cs="Arial"/>
          <w:b/>
          <w:bCs/>
          <w:sz w:val="22"/>
          <w:szCs w:val="22"/>
        </w:rPr>
        <w:t xml:space="preserve">. Refinement of the EndoBot design to enhance the interactive robot surface area for vessel lumen surface while maintaining maximal vascular patency. </w:t>
      </w:r>
      <w:r w:rsidRPr="00D55C4E">
        <w:rPr>
          <w:rFonts w:ascii="Arial" w:hAnsi="Arial" w:cs="Arial"/>
          <w:sz w:val="22"/>
          <w:szCs w:val="22"/>
        </w:rPr>
        <w:t>(A) Comparison of different EndoBot configurations with constant nominal robot diameter (</w:t>
      </w:r>
      <w:r w:rsidRPr="00146304">
        <w:rPr>
          <w:rFonts w:ascii="Arial" w:hAnsi="Arial" w:cs="Arial"/>
          <w:i/>
          <w:iCs/>
          <w:sz w:val="22"/>
          <w:szCs w:val="22"/>
        </w:rPr>
        <w:t>D</w:t>
      </w:r>
      <w:r w:rsidR="00146304">
        <w:rPr>
          <w:rFonts w:ascii="Arial" w:hAnsi="Arial" w:cs="Arial"/>
          <w:sz w:val="22"/>
          <w:szCs w:val="22"/>
          <w:vertAlign w:val="subscript"/>
        </w:rPr>
        <w:t>r</w:t>
      </w:r>
      <w:r w:rsidRPr="00D55C4E">
        <w:rPr>
          <w:rFonts w:ascii="Arial" w:hAnsi="Arial" w:cs="Arial"/>
          <w:sz w:val="22"/>
          <w:szCs w:val="22"/>
        </w:rPr>
        <w:t>) and thickness (</w:t>
      </w:r>
      <w:r w:rsidRPr="00D55C4E">
        <w:rPr>
          <w:rFonts w:ascii="Arial" w:hAnsi="Arial" w:cs="Arial"/>
          <w:i/>
          <w:iCs/>
          <w:sz w:val="22"/>
          <w:szCs w:val="22"/>
        </w:rPr>
        <w:t>T</w:t>
      </w:r>
      <w:r w:rsidRPr="00D55C4E">
        <w:rPr>
          <w:rFonts w:ascii="Arial" w:hAnsi="Arial" w:cs="Arial"/>
          <w:sz w:val="22"/>
          <w:szCs w:val="22"/>
        </w:rPr>
        <w:t>), helical blade thickness (</w:t>
      </w:r>
      <w:r w:rsidRPr="00D55C4E">
        <w:rPr>
          <w:rFonts w:ascii="Arial" w:hAnsi="Arial" w:cs="Arial"/>
          <w:i/>
          <w:iCs/>
          <w:sz w:val="22"/>
          <w:szCs w:val="22"/>
        </w:rPr>
        <w:t>b</w:t>
      </w:r>
      <w:r w:rsidRPr="00D55C4E">
        <w:rPr>
          <w:rFonts w:ascii="Arial" w:hAnsi="Arial" w:cs="Arial"/>
          <w:sz w:val="22"/>
          <w:szCs w:val="22"/>
        </w:rPr>
        <w:t>), helical pitch length (</w:t>
      </w:r>
      <w:r w:rsidRPr="00D55C4E">
        <w:rPr>
          <w:rFonts w:ascii="Arial" w:hAnsi="Arial" w:cs="Arial"/>
          <w:i/>
          <w:iCs/>
          <w:sz w:val="22"/>
          <w:szCs w:val="22"/>
        </w:rPr>
        <w:t>λ</w:t>
      </w:r>
      <w:r w:rsidRPr="00D55C4E">
        <w:rPr>
          <w:rFonts w:ascii="Arial" w:hAnsi="Arial" w:cs="Arial"/>
          <w:sz w:val="22"/>
          <w:szCs w:val="22"/>
        </w:rPr>
        <w:t xml:space="preserve">), </w:t>
      </w:r>
      <w:r w:rsidRPr="00D55C4E">
        <w:rPr>
          <w:rFonts w:ascii="Arial" w:hAnsi="Arial" w:cs="Arial"/>
          <w:color w:val="000000" w:themeColor="text1"/>
          <w:sz w:val="22"/>
          <w:szCs w:val="22"/>
        </w:rPr>
        <w:t xml:space="preserve">groove size </w:t>
      </w:r>
      <w:r w:rsidRPr="00D55C4E">
        <w:rPr>
          <w:rFonts w:ascii="Arial" w:hAnsi="Arial" w:cs="Arial"/>
          <w:sz w:val="22"/>
          <w:szCs w:val="22"/>
        </w:rPr>
        <w:t>(</w:t>
      </w:r>
      <w:r w:rsidRPr="00D55C4E">
        <w:rPr>
          <w:rFonts w:ascii="Arial" w:hAnsi="Arial" w:cs="Arial"/>
          <w:i/>
          <w:iCs/>
          <w:sz w:val="22"/>
          <w:szCs w:val="22"/>
        </w:rPr>
        <w:t>β</w:t>
      </w:r>
      <w:r w:rsidRPr="00D55C4E">
        <w:rPr>
          <w:rFonts w:ascii="Arial" w:hAnsi="Arial" w:cs="Arial"/>
          <w:sz w:val="22"/>
          <w:szCs w:val="22"/>
        </w:rPr>
        <w:t>), and helical angle (</w:t>
      </w:r>
      <w:r w:rsidRPr="00D55C4E">
        <w:rPr>
          <w:rFonts w:ascii="Arial" w:hAnsi="Arial" w:cs="Arial"/>
          <w:i/>
          <w:iCs/>
          <w:sz w:val="22"/>
          <w:szCs w:val="22"/>
        </w:rPr>
        <w:t>φ</w:t>
      </w:r>
      <w:r w:rsidRPr="00D55C4E">
        <w:rPr>
          <w:rFonts w:ascii="Arial" w:hAnsi="Arial" w:cs="Arial"/>
          <w:sz w:val="22"/>
          <w:szCs w:val="22"/>
        </w:rPr>
        <w:t xml:space="preserve">). To maximize the vessel contact, which is critical for robust crawling locomotion and effective drug transfer, </w:t>
      </w:r>
      <w:r w:rsidRPr="00D55C4E">
        <w:rPr>
          <w:rFonts w:ascii="Arial" w:hAnsi="Arial" w:cs="Arial"/>
          <w:i/>
          <w:iCs/>
          <w:sz w:val="22"/>
          <w:szCs w:val="22"/>
        </w:rPr>
        <w:t>b</w:t>
      </w:r>
      <w:r w:rsidRPr="00D55C4E">
        <w:rPr>
          <w:rFonts w:ascii="Arial" w:hAnsi="Arial" w:cs="Arial"/>
          <w:sz w:val="22"/>
          <w:szCs w:val="22"/>
        </w:rPr>
        <w:t xml:space="preserve"> should be maximized, while </w:t>
      </w:r>
      <w:r w:rsidRPr="00D55C4E">
        <w:rPr>
          <w:rFonts w:ascii="Arial" w:hAnsi="Arial" w:cs="Arial"/>
          <w:i/>
          <w:iCs/>
          <w:sz w:val="22"/>
          <w:szCs w:val="22"/>
        </w:rPr>
        <w:t>β</w:t>
      </w:r>
      <w:r w:rsidRPr="00D55C4E">
        <w:rPr>
          <w:rFonts w:ascii="Arial" w:hAnsi="Arial" w:cs="Arial"/>
          <w:sz w:val="22"/>
          <w:szCs w:val="22"/>
        </w:rPr>
        <w:t xml:space="preserve"> and</w:t>
      </w:r>
      <w:r w:rsidRPr="00D55C4E">
        <w:rPr>
          <w:rFonts w:ascii="Arial" w:hAnsi="Arial" w:cs="Arial"/>
          <w:i/>
          <w:iCs/>
          <w:sz w:val="22"/>
          <w:szCs w:val="22"/>
        </w:rPr>
        <w:t xml:space="preserve"> φ </w:t>
      </w:r>
      <w:r w:rsidRPr="00D55C4E">
        <w:rPr>
          <w:rFonts w:ascii="Arial" w:hAnsi="Arial" w:cs="Arial"/>
          <w:sz w:val="22"/>
          <w:szCs w:val="22"/>
        </w:rPr>
        <w:t xml:space="preserve">minimized. With constant </w:t>
      </w:r>
      <w:r w:rsidRPr="00D55C4E">
        <w:rPr>
          <w:rFonts w:ascii="Arial" w:hAnsi="Arial" w:cs="Arial"/>
          <w:i/>
          <w:iCs/>
          <w:sz w:val="22"/>
          <w:szCs w:val="22"/>
        </w:rPr>
        <w:t>λ</w:t>
      </w:r>
      <w:r w:rsidRPr="00D55C4E">
        <w:rPr>
          <w:rFonts w:ascii="Arial" w:hAnsi="Arial" w:cs="Arial"/>
          <w:sz w:val="22"/>
          <w:szCs w:val="22"/>
        </w:rPr>
        <w:t xml:space="preserve">, decreasing </w:t>
      </w:r>
      <w:r w:rsidRPr="00D55C4E">
        <w:rPr>
          <w:rFonts w:ascii="Arial" w:hAnsi="Arial" w:cs="Arial"/>
          <w:i/>
          <w:iCs/>
          <w:sz w:val="22"/>
          <w:szCs w:val="22"/>
        </w:rPr>
        <w:t>b</w:t>
      </w:r>
      <w:r w:rsidRPr="00D55C4E">
        <w:rPr>
          <w:rFonts w:ascii="Arial" w:hAnsi="Arial" w:cs="Arial"/>
          <w:sz w:val="22"/>
          <w:szCs w:val="22"/>
        </w:rPr>
        <w:t xml:space="preserve"> and increasing </w:t>
      </w:r>
      <w:r w:rsidRPr="00D55C4E">
        <w:rPr>
          <w:rFonts w:ascii="Arial" w:hAnsi="Arial" w:cs="Arial"/>
          <w:i/>
          <w:iCs/>
          <w:sz w:val="22"/>
          <w:szCs w:val="22"/>
        </w:rPr>
        <w:t>β</w:t>
      </w:r>
      <w:r w:rsidRPr="00D55C4E">
        <w:rPr>
          <w:rFonts w:ascii="Arial" w:hAnsi="Arial" w:cs="Arial"/>
          <w:sz w:val="22"/>
          <w:szCs w:val="22"/>
        </w:rPr>
        <w:t xml:space="preserve"> reduce the total robot surface area. For constant </w:t>
      </w:r>
      <w:r w:rsidRPr="00D55C4E">
        <w:rPr>
          <w:rFonts w:ascii="Arial" w:hAnsi="Arial" w:cs="Arial"/>
          <w:i/>
          <w:iCs/>
          <w:sz w:val="22"/>
          <w:szCs w:val="22"/>
        </w:rPr>
        <w:t>b</w:t>
      </w:r>
      <w:r w:rsidRPr="00D55C4E">
        <w:rPr>
          <w:rFonts w:ascii="Arial" w:hAnsi="Arial" w:cs="Arial"/>
          <w:sz w:val="22"/>
          <w:szCs w:val="22"/>
        </w:rPr>
        <w:t xml:space="preserve">, increasing </w:t>
      </w:r>
      <w:r w:rsidRPr="00D55C4E">
        <w:rPr>
          <w:rFonts w:ascii="Arial" w:hAnsi="Arial" w:cs="Arial"/>
          <w:i/>
          <w:iCs/>
          <w:sz w:val="22"/>
          <w:szCs w:val="22"/>
        </w:rPr>
        <w:t>λ</w:t>
      </w:r>
      <w:r w:rsidRPr="00D55C4E">
        <w:rPr>
          <w:rFonts w:ascii="Arial" w:hAnsi="Arial" w:cs="Arial"/>
          <w:sz w:val="22"/>
          <w:szCs w:val="22"/>
        </w:rPr>
        <w:t xml:space="preserve"> maintains overall robot surface area but increasing </w:t>
      </w:r>
      <w:r w:rsidRPr="00D55C4E">
        <w:rPr>
          <w:rFonts w:ascii="Arial" w:hAnsi="Arial" w:cs="Arial"/>
          <w:i/>
          <w:iCs/>
          <w:sz w:val="22"/>
          <w:szCs w:val="22"/>
        </w:rPr>
        <w:t>φ</w:t>
      </w:r>
      <w:r w:rsidRPr="00D55C4E">
        <w:rPr>
          <w:rFonts w:ascii="Arial" w:hAnsi="Arial" w:cs="Arial"/>
          <w:sz w:val="22"/>
          <w:szCs w:val="22"/>
        </w:rPr>
        <w:t xml:space="preserve"> reduces effective interaction surface due to increased curvature of the robot. </w:t>
      </w:r>
      <w:r w:rsidRPr="00D55C4E">
        <w:rPr>
          <w:rFonts w:ascii="Arial" w:hAnsi="Arial" w:cs="Arial"/>
          <w:color w:val="000000" w:themeColor="text1"/>
          <w:sz w:val="22"/>
          <w:szCs w:val="22"/>
        </w:rPr>
        <w:t>In the presented EndoBot configurations, the relative scalar sizes are as follows:</w:t>
      </w:r>
      <w:r w:rsidRPr="00D55C4E">
        <w:rPr>
          <w:rFonts w:ascii="Arial" w:hAnsi="Arial" w:cs="Arial"/>
          <w:sz w:val="22"/>
          <w:szCs w:val="22"/>
        </w:rPr>
        <w:t xml:space="preserve"> </w:t>
      </w:r>
      <w:r w:rsidRPr="00D55C4E">
        <w:rPr>
          <w:rFonts w:ascii="Arial" w:hAnsi="Arial" w:cs="Arial"/>
          <w:i/>
          <w:iCs/>
          <w:color w:val="000000" w:themeColor="text1"/>
          <w:sz w:val="22"/>
          <w:szCs w:val="22"/>
        </w:rPr>
        <w:sym w:font="Symbol" w:char="F06C"/>
      </w:r>
      <w:r w:rsidRPr="000A69E7">
        <w:rPr>
          <w:rFonts w:ascii="Arial" w:hAnsi="Arial" w:cs="Arial"/>
          <w:color w:val="000000" w:themeColor="text1"/>
          <w:sz w:val="22"/>
          <w:szCs w:val="22"/>
          <w:vertAlign w:val="subscript"/>
        </w:rPr>
        <w:t>1</w:t>
      </w:r>
      <w:r w:rsidRPr="00D55C4E">
        <w:rPr>
          <w:rFonts w:ascii="Arial" w:hAnsi="Arial" w:cs="Arial"/>
          <w:i/>
          <w:iCs/>
          <w:color w:val="000000" w:themeColor="text1"/>
          <w:sz w:val="22"/>
          <w:szCs w:val="22"/>
        </w:rPr>
        <w:t xml:space="preserve"> &lt; </w:t>
      </w:r>
      <w:r w:rsidRPr="00D55C4E">
        <w:rPr>
          <w:rFonts w:ascii="Arial" w:hAnsi="Arial" w:cs="Arial"/>
          <w:i/>
          <w:iCs/>
          <w:color w:val="000000" w:themeColor="text1"/>
          <w:sz w:val="22"/>
          <w:szCs w:val="22"/>
        </w:rPr>
        <w:sym w:font="Symbol" w:char="F06C"/>
      </w:r>
      <w:r w:rsidRPr="000A69E7">
        <w:rPr>
          <w:rFonts w:ascii="Arial" w:hAnsi="Arial" w:cs="Arial"/>
          <w:color w:val="000000" w:themeColor="text1"/>
          <w:sz w:val="22"/>
          <w:szCs w:val="22"/>
          <w:vertAlign w:val="subscript"/>
        </w:rPr>
        <w:t>2</w:t>
      </w:r>
      <w:r w:rsidRPr="00D55C4E">
        <w:rPr>
          <w:rFonts w:ascii="Arial" w:hAnsi="Arial" w:cs="Arial"/>
          <w:color w:val="000000" w:themeColor="text1"/>
          <w:sz w:val="22"/>
          <w:szCs w:val="22"/>
        </w:rPr>
        <w:t xml:space="preserve">, </w:t>
      </w:r>
      <w:r w:rsidRPr="00D55C4E">
        <w:rPr>
          <w:rFonts w:ascii="Arial" w:hAnsi="Arial" w:cs="Arial"/>
          <w:i/>
          <w:color w:val="000000" w:themeColor="text1"/>
          <w:sz w:val="22"/>
          <w:szCs w:val="22"/>
        </w:rPr>
        <w:t>b</w:t>
      </w:r>
      <w:r w:rsidRPr="00D55C4E">
        <w:rPr>
          <w:rFonts w:ascii="Arial" w:hAnsi="Arial" w:cs="Arial"/>
          <w:color w:val="000000" w:themeColor="text1"/>
          <w:sz w:val="22"/>
          <w:szCs w:val="22"/>
          <w:vertAlign w:val="subscript"/>
        </w:rPr>
        <w:t>1</w:t>
      </w:r>
      <w:r w:rsidRPr="00D55C4E">
        <w:rPr>
          <w:rFonts w:ascii="Arial" w:hAnsi="Arial" w:cs="Arial"/>
          <w:color w:val="000000" w:themeColor="text1"/>
          <w:sz w:val="22"/>
          <w:szCs w:val="22"/>
        </w:rPr>
        <w:t xml:space="preserve"> &gt; </w:t>
      </w:r>
      <w:r w:rsidRPr="00D55C4E">
        <w:rPr>
          <w:rFonts w:ascii="Arial" w:hAnsi="Arial" w:cs="Arial"/>
          <w:i/>
          <w:color w:val="000000" w:themeColor="text1"/>
          <w:sz w:val="22"/>
          <w:szCs w:val="22"/>
        </w:rPr>
        <w:t>b</w:t>
      </w:r>
      <w:r w:rsidRPr="000A69E7">
        <w:rPr>
          <w:rFonts w:ascii="Arial" w:hAnsi="Arial" w:cs="Arial"/>
          <w:color w:val="000000" w:themeColor="text1"/>
          <w:sz w:val="22"/>
          <w:szCs w:val="22"/>
          <w:vertAlign w:val="subscript"/>
        </w:rPr>
        <w:t>2</w:t>
      </w:r>
      <w:r w:rsidRPr="00D55C4E">
        <w:rPr>
          <w:rFonts w:ascii="Arial" w:hAnsi="Arial" w:cs="Arial"/>
          <w:color w:val="000000" w:themeColor="text1"/>
          <w:sz w:val="22"/>
          <w:szCs w:val="22"/>
        </w:rPr>
        <w:t xml:space="preserve">, </w:t>
      </w:r>
      <w:r w:rsidRPr="00D55C4E">
        <w:rPr>
          <w:rFonts w:ascii="Arial" w:hAnsi="Arial" w:cs="Arial"/>
          <w:i/>
          <w:iCs/>
          <w:color w:val="000000" w:themeColor="text1"/>
          <w:sz w:val="22"/>
          <w:szCs w:val="22"/>
        </w:rPr>
        <w:t>β</w:t>
      </w:r>
      <w:r w:rsidRPr="000A69E7">
        <w:rPr>
          <w:rFonts w:ascii="Arial" w:hAnsi="Arial" w:cs="Arial"/>
          <w:color w:val="000000" w:themeColor="text1"/>
          <w:sz w:val="22"/>
          <w:szCs w:val="22"/>
          <w:vertAlign w:val="subscript"/>
        </w:rPr>
        <w:t>1</w:t>
      </w:r>
      <w:r w:rsidRPr="00D55C4E">
        <w:rPr>
          <w:rFonts w:ascii="Arial" w:hAnsi="Arial" w:cs="Arial"/>
          <w:i/>
          <w:iCs/>
          <w:color w:val="000000" w:themeColor="text1"/>
          <w:sz w:val="22"/>
          <w:szCs w:val="22"/>
          <w:vertAlign w:val="subscript"/>
        </w:rPr>
        <w:t xml:space="preserve"> </w:t>
      </w:r>
      <w:r w:rsidRPr="00D55C4E">
        <w:rPr>
          <w:rFonts w:ascii="Arial" w:hAnsi="Arial" w:cs="Arial"/>
          <w:i/>
          <w:iCs/>
          <w:color w:val="000000" w:themeColor="text1"/>
          <w:sz w:val="22"/>
          <w:szCs w:val="22"/>
        </w:rPr>
        <w:t>&lt; β</w:t>
      </w:r>
      <w:r w:rsidRPr="000A69E7">
        <w:rPr>
          <w:rFonts w:ascii="Arial" w:hAnsi="Arial" w:cs="Arial"/>
          <w:color w:val="000000" w:themeColor="text1"/>
          <w:sz w:val="22"/>
          <w:szCs w:val="22"/>
          <w:vertAlign w:val="subscript"/>
        </w:rPr>
        <w:t>2</w:t>
      </w:r>
      <w:r w:rsidRPr="00D55C4E">
        <w:rPr>
          <w:rFonts w:ascii="Arial" w:hAnsi="Arial" w:cs="Arial"/>
          <w:i/>
          <w:iCs/>
          <w:color w:val="000000" w:themeColor="text1"/>
          <w:sz w:val="22"/>
          <w:szCs w:val="22"/>
          <w:vertAlign w:val="subscript"/>
        </w:rPr>
        <w:t xml:space="preserve"> </w:t>
      </w:r>
      <w:r w:rsidRPr="00D55C4E">
        <w:rPr>
          <w:rFonts w:ascii="Arial" w:hAnsi="Arial" w:cs="Arial"/>
          <w:i/>
          <w:iCs/>
          <w:color w:val="000000" w:themeColor="text1"/>
          <w:sz w:val="22"/>
          <w:szCs w:val="22"/>
        </w:rPr>
        <w:t>&lt; β</w:t>
      </w:r>
      <w:r w:rsidRPr="000A69E7">
        <w:rPr>
          <w:rFonts w:ascii="Arial" w:hAnsi="Arial" w:cs="Arial"/>
          <w:color w:val="000000" w:themeColor="text1"/>
          <w:sz w:val="22"/>
          <w:szCs w:val="22"/>
          <w:vertAlign w:val="subscript"/>
        </w:rPr>
        <w:t>3</w:t>
      </w:r>
      <w:r w:rsidRPr="00D55C4E">
        <w:rPr>
          <w:rFonts w:ascii="Arial" w:hAnsi="Arial" w:cs="Arial"/>
          <w:color w:val="000000" w:themeColor="text1"/>
          <w:sz w:val="22"/>
          <w:szCs w:val="22"/>
        </w:rPr>
        <w:t xml:space="preserve">, and </w:t>
      </w:r>
      <w:r w:rsidRPr="003C329A">
        <w:rPr>
          <w:rFonts w:ascii="Arial" w:hAnsi="Arial" w:cs="Arial"/>
          <w:i/>
          <w:iCs/>
          <w:sz w:val="22"/>
          <w:szCs w:val="22"/>
        </w:rPr>
        <w:sym w:font="Symbol" w:char="F06A"/>
      </w:r>
      <w:r w:rsidRPr="00D55C4E">
        <w:rPr>
          <w:rFonts w:ascii="Arial" w:hAnsi="Arial" w:cs="Arial"/>
          <w:sz w:val="22"/>
          <w:szCs w:val="22"/>
          <w:vertAlign w:val="subscript"/>
        </w:rPr>
        <w:t xml:space="preserve">1 </w:t>
      </w:r>
      <w:r w:rsidRPr="00D55C4E">
        <w:rPr>
          <w:rFonts w:ascii="Arial" w:hAnsi="Arial" w:cs="Arial"/>
          <w:sz w:val="22"/>
          <w:szCs w:val="22"/>
        </w:rPr>
        <w:t xml:space="preserve">&lt; </w:t>
      </w:r>
      <w:r w:rsidRPr="003C329A">
        <w:rPr>
          <w:rFonts w:ascii="Arial" w:hAnsi="Arial" w:cs="Arial"/>
          <w:i/>
          <w:iCs/>
          <w:sz w:val="22"/>
          <w:szCs w:val="22"/>
        </w:rPr>
        <w:sym w:font="Symbol" w:char="F06A"/>
      </w:r>
      <w:r w:rsidRPr="00D55C4E">
        <w:rPr>
          <w:rFonts w:ascii="Arial" w:hAnsi="Arial" w:cs="Arial"/>
          <w:sz w:val="22"/>
          <w:szCs w:val="22"/>
          <w:vertAlign w:val="subscript"/>
        </w:rPr>
        <w:t>2</w:t>
      </w:r>
      <w:r w:rsidRPr="00D55C4E">
        <w:rPr>
          <w:rFonts w:ascii="Arial" w:hAnsi="Arial" w:cs="Arial"/>
          <w:sz w:val="22"/>
          <w:szCs w:val="22"/>
        </w:rPr>
        <w:t xml:space="preserve">. </w:t>
      </w:r>
      <w:r w:rsidR="00EC54CB" w:rsidRPr="00D55C4E">
        <w:rPr>
          <w:rFonts w:ascii="Arial" w:hAnsi="Arial" w:cs="Arial"/>
          <w:sz w:val="22"/>
          <w:szCs w:val="22"/>
        </w:rPr>
        <w:t xml:space="preserve">(B) </w:t>
      </w:r>
      <w:r w:rsidRPr="00D55C4E">
        <w:rPr>
          <w:rFonts w:ascii="Arial" w:hAnsi="Arial" w:cs="Arial"/>
          <w:sz w:val="22"/>
          <w:szCs w:val="22"/>
        </w:rPr>
        <w:t>Vascular patency (</w:t>
      </w:r>
      <w:r w:rsidRPr="00D55C4E">
        <w:rPr>
          <w:rFonts w:ascii="Arial" w:hAnsi="Arial" w:cs="Arial"/>
          <w:i/>
          <w:iCs/>
          <w:sz w:val="22"/>
          <w:szCs w:val="22"/>
        </w:rPr>
        <w:t>S</w:t>
      </w:r>
      <w:r w:rsidRPr="00D55C4E">
        <w:rPr>
          <w:rFonts w:ascii="Arial" w:hAnsi="Arial" w:cs="Arial"/>
          <w:sz w:val="22"/>
          <w:szCs w:val="22"/>
        </w:rPr>
        <w:t xml:space="preserve">) dramatically decreases with increasing </w:t>
      </w:r>
      <w:r w:rsidRPr="00D55C4E">
        <w:rPr>
          <w:rFonts w:ascii="Arial" w:hAnsi="Arial" w:cs="Arial"/>
          <w:i/>
          <w:iCs/>
          <w:sz w:val="22"/>
          <w:szCs w:val="22"/>
        </w:rPr>
        <w:t>φ</w:t>
      </w:r>
      <w:r w:rsidRPr="00D55C4E">
        <w:rPr>
          <w:rFonts w:ascii="Arial" w:hAnsi="Arial" w:cs="Arial"/>
          <w:sz w:val="22"/>
          <w:szCs w:val="22"/>
        </w:rPr>
        <w:t xml:space="preserve">. </w:t>
      </w:r>
      <w:bookmarkEnd w:id="8"/>
    </w:p>
    <w:p w14:paraId="2BBF3E84" w14:textId="77777777" w:rsidR="006D3B02" w:rsidRPr="00D55C4E" w:rsidRDefault="006D3B02" w:rsidP="00D55C4E"/>
    <w:p w14:paraId="270011EB" w14:textId="77777777" w:rsidR="00903AC8" w:rsidRPr="00D55C4E" w:rsidRDefault="00903AC8" w:rsidP="00D55C4E"/>
    <w:p w14:paraId="6F6F6613" w14:textId="05AFDE90" w:rsidR="005D64DB" w:rsidRPr="00D55C4E" w:rsidRDefault="00337D77" w:rsidP="00D55C4E">
      <w:pPr>
        <w:spacing w:line="360" w:lineRule="auto"/>
        <w:jc w:val="center"/>
        <w:rPr>
          <w:rFonts w:ascii="Arial" w:hAnsi="Arial" w:cs="Arial"/>
          <w:b/>
          <w:bCs/>
          <w:sz w:val="22"/>
          <w:szCs w:val="22"/>
        </w:rPr>
      </w:pPr>
      <w:r>
        <w:rPr>
          <w:rFonts w:ascii="Arial" w:hAnsi="Arial" w:cs="Arial"/>
          <w:b/>
          <w:bCs/>
          <w:noProof/>
          <w:sz w:val="22"/>
          <w:szCs w:val="22"/>
          <w14:ligatures w14:val="standardContextual"/>
        </w:rPr>
        <w:lastRenderedPageBreak/>
        <w:drawing>
          <wp:inline distT="0" distB="0" distL="0" distR="0" wp14:anchorId="762CE4C8" wp14:editId="6C2F09FD">
            <wp:extent cx="5511907" cy="5123262"/>
            <wp:effectExtent l="0" t="0" r="0" b="1270"/>
            <wp:docPr id="442560937" name="Picture 16" descr="A collage of graphs and diagra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560937" name="Picture 16" descr="A collage of graphs and diagrams&#10;&#10;AI-generated content may be incorrect."/>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511907" cy="5123262"/>
                    </a:xfrm>
                    <a:prstGeom prst="rect">
                      <a:avLst/>
                    </a:prstGeom>
                  </pic:spPr>
                </pic:pic>
              </a:graphicData>
            </a:graphic>
          </wp:inline>
        </w:drawing>
      </w:r>
    </w:p>
    <w:p w14:paraId="1FABEB3A" w14:textId="3B5CC6EB" w:rsidR="005D64DB" w:rsidRPr="00D55C4E" w:rsidRDefault="005D64DB" w:rsidP="00D55C4E">
      <w:pPr>
        <w:spacing w:line="360" w:lineRule="auto"/>
        <w:jc w:val="both"/>
        <w:rPr>
          <w:rFonts w:ascii="Arial" w:hAnsi="Arial" w:cs="Arial"/>
          <w:sz w:val="22"/>
          <w:szCs w:val="22"/>
        </w:rPr>
      </w:pPr>
      <w:r w:rsidRPr="00D55C4E">
        <w:rPr>
          <w:rFonts w:ascii="Arial" w:hAnsi="Arial" w:cs="Arial"/>
          <w:b/>
          <w:bCs/>
          <w:sz w:val="22"/>
          <w:szCs w:val="22"/>
        </w:rPr>
        <w:t xml:space="preserve">Figure </w:t>
      </w:r>
      <w:r w:rsidR="006C608E" w:rsidRPr="00D55C4E">
        <w:rPr>
          <w:rFonts w:ascii="Arial" w:hAnsi="Arial" w:cs="Arial"/>
          <w:b/>
          <w:bCs/>
          <w:sz w:val="22"/>
          <w:szCs w:val="22"/>
        </w:rPr>
        <w:t>S1</w:t>
      </w:r>
      <w:r w:rsidR="006C608E">
        <w:rPr>
          <w:rFonts w:ascii="Arial" w:hAnsi="Arial" w:cs="Arial"/>
          <w:b/>
          <w:bCs/>
          <w:sz w:val="22"/>
          <w:szCs w:val="22"/>
        </w:rPr>
        <w:t>3</w:t>
      </w:r>
      <w:r w:rsidRPr="00D55C4E">
        <w:rPr>
          <w:rFonts w:ascii="Arial" w:hAnsi="Arial" w:cs="Arial"/>
          <w:b/>
          <w:bCs/>
          <w:sz w:val="22"/>
          <w:szCs w:val="22"/>
        </w:rPr>
        <w:t>. Radial force</w:t>
      </w:r>
      <w:r w:rsidR="0099230A" w:rsidRPr="00D55C4E">
        <w:rPr>
          <w:rFonts w:ascii="Arial" w:hAnsi="Arial" w:cs="Arial"/>
          <w:b/>
          <w:bCs/>
          <w:sz w:val="22"/>
          <w:szCs w:val="22"/>
        </w:rPr>
        <w:t>,</w:t>
      </w:r>
      <w:r w:rsidRPr="00D55C4E">
        <w:rPr>
          <w:rFonts w:ascii="Arial" w:hAnsi="Arial" w:cs="Arial"/>
          <w:b/>
          <w:bCs/>
          <w:sz w:val="22"/>
          <w:szCs w:val="22"/>
        </w:rPr>
        <w:t xml:space="preserve"> and r</w:t>
      </w:r>
      <w:r w:rsidR="00A519D1" w:rsidRPr="00D55C4E">
        <w:rPr>
          <w:rFonts w:ascii="Arial" w:hAnsi="Arial" w:cs="Arial"/>
          <w:b/>
          <w:bCs/>
          <w:sz w:val="22"/>
          <w:szCs w:val="22"/>
        </w:rPr>
        <w:t>ecovery after compression</w:t>
      </w:r>
      <w:r w:rsidRPr="00D55C4E">
        <w:rPr>
          <w:rFonts w:ascii="Arial" w:hAnsi="Arial" w:cs="Arial"/>
          <w:b/>
          <w:bCs/>
          <w:sz w:val="22"/>
          <w:szCs w:val="22"/>
        </w:rPr>
        <w:t xml:space="preserve"> measurement when scaling EndoBot. </w:t>
      </w:r>
      <w:r w:rsidRPr="00D55C4E">
        <w:rPr>
          <w:rFonts w:ascii="Arial" w:hAnsi="Arial" w:cs="Arial"/>
          <w:sz w:val="22"/>
          <w:szCs w:val="22"/>
        </w:rPr>
        <w:t>(A) Changes in design parameters when EndoBot was scaled while keeping the NdFeB:PDMS ratio at 4:1 and the base:crosslinker at 10:1. (B) Intrinsic radial force |</w:t>
      </w:r>
      <w:r w:rsidRPr="004C6D2B">
        <w:rPr>
          <w:rFonts w:ascii="Arial" w:eastAsiaTheme="minorEastAsia" w:hAnsi="Arial" w:cs="Arial"/>
          <w:b/>
          <w:bCs/>
          <w:i/>
          <w:iCs/>
          <w:sz w:val="22"/>
          <w:szCs w:val="22"/>
        </w:rPr>
        <w:t>F</w:t>
      </w:r>
      <w:r w:rsidRPr="00D55C4E">
        <w:rPr>
          <w:rFonts w:ascii="Arial" w:eastAsiaTheme="minorEastAsia" w:hAnsi="Arial" w:cs="Arial"/>
          <w:sz w:val="22"/>
          <w:szCs w:val="22"/>
          <w:vertAlign w:val="subscript"/>
        </w:rPr>
        <w:t>intrinsic</w:t>
      </w:r>
      <w:r w:rsidRPr="00D55C4E">
        <w:rPr>
          <w:rFonts w:ascii="Arial" w:hAnsi="Arial" w:cs="Arial"/>
          <w:sz w:val="22"/>
          <w:szCs w:val="22"/>
        </w:rPr>
        <w:t>| dynamics of EB3.6, EB 2.8</w:t>
      </w:r>
      <w:r w:rsidR="00AA104B" w:rsidRPr="00D55C4E">
        <w:rPr>
          <w:rFonts w:ascii="Arial" w:hAnsi="Arial" w:cs="Arial"/>
          <w:sz w:val="22"/>
          <w:szCs w:val="22"/>
        </w:rPr>
        <w:t>,</w:t>
      </w:r>
      <w:r w:rsidRPr="00D55C4E">
        <w:rPr>
          <w:rFonts w:ascii="Arial" w:hAnsi="Arial" w:cs="Arial"/>
          <w:sz w:val="22"/>
          <w:szCs w:val="22"/>
        </w:rPr>
        <w:t xml:space="preserve"> EB2.1 </w:t>
      </w:r>
      <w:r w:rsidR="00AA104B" w:rsidRPr="00D55C4E">
        <w:rPr>
          <w:rFonts w:ascii="Arial" w:hAnsi="Arial" w:cs="Arial"/>
          <w:sz w:val="22"/>
          <w:szCs w:val="22"/>
        </w:rPr>
        <w:t xml:space="preserve">and EB1.5 </w:t>
      </w:r>
      <w:r w:rsidRPr="00D55C4E">
        <w:rPr>
          <w:rFonts w:ascii="Arial" w:hAnsi="Arial" w:cs="Arial"/>
          <w:sz w:val="22"/>
          <w:szCs w:val="22"/>
        </w:rPr>
        <w:t xml:space="preserve">with different </w:t>
      </w:r>
      <w:r w:rsidRPr="00860114">
        <w:rPr>
          <w:rFonts w:ascii="Arial" w:hAnsi="Arial" w:cs="Arial"/>
          <w:i/>
          <w:iCs/>
          <w:sz w:val="22"/>
          <w:szCs w:val="22"/>
        </w:rPr>
        <w:sym w:font="Symbol" w:char="F065"/>
      </w:r>
      <w:r w:rsidRPr="00D55C4E">
        <w:rPr>
          <w:rFonts w:ascii="Arial" w:hAnsi="Arial" w:cs="Arial"/>
          <w:sz w:val="22"/>
          <w:szCs w:val="22"/>
        </w:rPr>
        <w:t xml:space="preserve"> from 0% to 40%</w:t>
      </w:r>
      <w:r w:rsidRPr="00D55C4E">
        <w:rPr>
          <w:rFonts w:ascii="Arial" w:hAnsi="Arial" w:cs="Arial"/>
          <w:b/>
          <w:bCs/>
          <w:sz w:val="22"/>
          <w:szCs w:val="22"/>
        </w:rPr>
        <w:t xml:space="preserve">. </w:t>
      </w:r>
      <w:r w:rsidRPr="00D55C4E">
        <w:rPr>
          <w:rFonts w:ascii="Arial" w:hAnsi="Arial" w:cs="Arial"/>
          <w:sz w:val="22"/>
          <w:szCs w:val="22"/>
        </w:rPr>
        <w:t>(C)</w:t>
      </w:r>
      <w:r w:rsidRPr="00D55C4E">
        <w:rPr>
          <w:rFonts w:ascii="Arial" w:hAnsi="Arial" w:cs="Arial"/>
          <w:b/>
          <w:bCs/>
          <w:sz w:val="22"/>
          <w:szCs w:val="22"/>
        </w:rPr>
        <w:t xml:space="preserve"> </w:t>
      </w:r>
      <w:r w:rsidRPr="00D55C4E">
        <w:rPr>
          <w:rFonts w:ascii="Arial" w:hAnsi="Arial" w:cs="Arial"/>
          <w:sz w:val="22"/>
          <w:szCs w:val="22"/>
        </w:rPr>
        <w:t>Relationship between radial force (|</w:t>
      </w:r>
      <w:r w:rsidRPr="00860114">
        <w:rPr>
          <w:rFonts w:ascii="Arial" w:eastAsiaTheme="minorEastAsia" w:hAnsi="Arial" w:cs="Arial"/>
          <w:b/>
          <w:bCs/>
          <w:i/>
          <w:iCs/>
          <w:sz w:val="22"/>
          <w:szCs w:val="22"/>
        </w:rPr>
        <w:t>F</w:t>
      </w:r>
      <w:r w:rsidRPr="00D55C4E">
        <w:rPr>
          <w:rFonts w:ascii="Arial" w:eastAsiaTheme="minorEastAsia" w:hAnsi="Arial" w:cs="Arial"/>
          <w:sz w:val="22"/>
          <w:szCs w:val="22"/>
          <w:vertAlign w:val="subscript"/>
        </w:rPr>
        <w:t>intrinsic</w:t>
      </w:r>
      <w:r w:rsidRPr="00D55C4E">
        <w:rPr>
          <w:rFonts w:ascii="Arial" w:hAnsi="Arial" w:cs="Arial"/>
          <w:sz w:val="22"/>
          <w:szCs w:val="22"/>
        </w:rPr>
        <w:t>|)</w:t>
      </w:r>
      <w:r w:rsidR="0086770C" w:rsidRPr="00D55C4E">
        <w:rPr>
          <w:rFonts w:ascii="Arial" w:hAnsi="Arial" w:cs="Arial"/>
          <w:sz w:val="22"/>
          <w:szCs w:val="22"/>
        </w:rPr>
        <w:t xml:space="preserve"> or effective stiffness</w:t>
      </w:r>
      <w:r w:rsidR="009E192C" w:rsidRPr="00D55C4E">
        <w:rPr>
          <w:rFonts w:ascii="Arial" w:hAnsi="Arial" w:cs="Arial"/>
          <w:sz w:val="22"/>
          <w:szCs w:val="22"/>
        </w:rPr>
        <w:t xml:space="preserve"> </w:t>
      </w:r>
      <w:r w:rsidR="009E192C" w:rsidRPr="00D55C4E">
        <w:rPr>
          <w:rFonts w:ascii="Arial" w:hAnsi="Arial" w:cs="Arial"/>
          <w:i/>
          <w:iCs/>
          <w:sz w:val="22"/>
          <w:szCs w:val="22"/>
        </w:rPr>
        <w:t>K</w:t>
      </w:r>
      <w:r w:rsidRPr="00D55C4E">
        <w:rPr>
          <w:rFonts w:ascii="Arial" w:hAnsi="Arial" w:cs="Arial"/>
          <w:sz w:val="22"/>
          <w:szCs w:val="22"/>
        </w:rPr>
        <w:t xml:space="preserve"> and different </w:t>
      </w:r>
      <w:r w:rsidRPr="004C6D2B">
        <w:rPr>
          <w:rFonts w:ascii="Arial" w:hAnsi="Arial" w:cs="Arial"/>
          <w:i/>
          <w:iCs/>
          <w:sz w:val="22"/>
          <w:szCs w:val="22"/>
        </w:rPr>
        <w:t>D</w:t>
      </w:r>
      <w:r w:rsidR="00337D77">
        <w:rPr>
          <w:rFonts w:ascii="Arial" w:hAnsi="Arial" w:cs="Arial"/>
          <w:sz w:val="22"/>
          <w:szCs w:val="22"/>
          <w:vertAlign w:val="subscript"/>
        </w:rPr>
        <w:t>r</w:t>
      </w:r>
      <w:r w:rsidRPr="00D55C4E">
        <w:rPr>
          <w:rFonts w:ascii="Arial" w:hAnsi="Arial" w:cs="Arial"/>
          <w:sz w:val="22"/>
          <w:szCs w:val="22"/>
        </w:rPr>
        <w:t xml:space="preserve"> at maximum </w:t>
      </w:r>
      <w:r w:rsidRPr="00860114">
        <w:rPr>
          <w:rFonts w:ascii="Arial" w:hAnsi="Arial" w:cs="Arial"/>
          <w:i/>
          <w:iCs/>
          <w:sz w:val="22"/>
          <w:szCs w:val="22"/>
        </w:rPr>
        <w:t>ε</w:t>
      </w:r>
      <w:r w:rsidRPr="00D55C4E">
        <w:rPr>
          <w:rFonts w:ascii="Arial" w:hAnsi="Arial" w:cs="Arial"/>
          <w:sz w:val="22"/>
          <w:szCs w:val="22"/>
        </w:rPr>
        <w:t xml:space="preserve"> of elastic region (</w:t>
      </w:r>
      <w:r w:rsidRPr="00860114">
        <w:rPr>
          <w:rFonts w:ascii="Arial" w:hAnsi="Arial" w:cs="Arial"/>
          <w:i/>
          <w:iCs/>
          <w:sz w:val="22"/>
          <w:szCs w:val="22"/>
        </w:rPr>
        <w:sym w:font="Symbol" w:char="F065"/>
      </w:r>
      <w:r w:rsidRPr="00D55C4E">
        <w:rPr>
          <w:rFonts w:ascii="Arial" w:hAnsi="Arial" w:cs="Arial"/>
          <w:sz w:val="22"/>
          <w:szCs w:val="22"/>
        </w:rPr>
        <w:t xml:space="preserve"> = 35 %). (D) </w:t>
      </w:r>
      <w:r w:rsidR="009E192C" w:rsidRPr="00D55C4E">
        <w:rPr>
          <w:rFonts w:ascii="Arial" w:hAnsi="Arial" w:cs="Arial"/>
          <w:sz w:val="22"/>
          <w:szCs w:val="22"/>
        </w:rPr>
        <w:t>R</w:t>
      </w:r>
      <w:r w:rsidRPr="00D55C4E">
        <w:rPr>
          <w:rFonts w:ascii="Arial" w:hAnsi="Arial" w:cs="Arial"/>
          <w:sz w:val="22"/>
          <w:szCs w:val="22"/>
        </w:rPr>
        <w:t>ecovery after compression 0-40%.</w:t>
      </w:r>
    </w:p>
    <w:p w14:paraId="5EB6982B" w14:textId="77777777" w:rsidR="00903AC8" w:rsidRPr="00D55C4E" w:rsidRDefault="00903AC8" w:rsidP="00D55C4E"/>
    <w:p w14:paraId="09354BCD" w14:textId="77777777" w:rsidR="00D77E2A" w:rsidRPr="00D55C4E" w:rsidRDefault="00D77E2A" w:rsidP="00D55C4E"/>
    <w:p w14:paraId="7398B350" w14:textId="77777777" w:rsidR="00D77E2A" w:rsidRPr="00D55C4E" w:rsidRDefault="00D77E2A" w:rsidP="00D55C4E"/>
    <w:p w14:paraId="3476D9DE" w14:textId="77777777" w:rsidR="00D77E2A" w:rsidRPr="00D55C4E" w:rsidRDefault="00D77E2A" w:rsidP="00D55C4E"/>
    <w:p w14:paraId="2935FB75" w14:textId="77777777" w:rsidR="00D77E2A" w:rsidRPr="00D55C4E" w:rsidRDefault="00D77E2A" w:rsidP="00D55C4E"/>
    <w:p w14:paraId="6D44C97B" w14:textId="439BEE78" w:rsidR="00D77E2A" w:rsidRPr="00D55C4E" w:rsidRDefault="00A8459A" w:rsidP="00D55C4E">
      <w:pPr>
        <w:jc w:val="center"/>
      </w:pPr>
      <w:r>
        <w:rPr>
          <w:noProof/>
          <w14:ligatures w14:val="standardContextual"/>
        </w:rPr>
        <w:lastRenderedPageBreak/>
        <w:drawing>
          <wp:inline distT="0" distB="0" distL="0" distR="0" wp14:anchorId="6BF6F309" wp14:editId="0FDED0C9">
            <wp:extent cx="4876358" cy="2757097"/>
            <wp:effectExtent l="0" t="0" r="635" b="5715"/>
            <wp:docPr id="1848716823" name="Picture 17" descr="A diagram of a graph showing the size of a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716823" name="Picture 17" descr="A diagram of a graph showing the size of a line&#10;&#10;AI-generated content may be incorrect."/>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876358" cy="2757097"/>
                    </a:xfrm>
                    <a:prstGeom prst="rect">
                      <a:avLst/>
                    </a:prstGeom>
                  </pic:spPr>
                </pic:pic>
              </a:graphicData>
            </a:graphic>
          </wp:inline>
        </w:drawing>
      </w:r>
    </w:p>
    <w:p w14:paraId="4E93026E" w14:textId="77777777" w:rsidR="009E192C" w:rsidRPr="00D55C4E" w:rsidRDefault="009E192C" w:rsidP="00D55C4E">
      <w:pPr>
        <w:rPr>
          <w:rFonts w:ascii="Arial" w:hAnsi="Arial" w:cs="Arial"/>
          <w:b/>
          <w:bCs/>
          <w:sz w:val="22"/>
          <w:szCs w:val="22"/>
        </w:rPr>
      </w:pPr>
    </w:p>
    <w:p w14:paraId="7AFC38C1" w14:textId="7147F312" w:rsidR="003B2A4F" w:rsidRPr="00D55C4E" w:rsidRDefault="003B2A4F" w:rsidP="00D55C4E">
      <w:r w:rsidRPr="00D55C4E">
        <w:rPr>
          <w:rFonts w:ascii="Arial" w:hAnsi="Arial" w:cs="Arial"/>
          <w:b/>
          <w:bCs/>
          <w:sz w:val="22"/>
          <w:szCs w:val="22"/>
        </w:rPr>
        <w:t xml:space="preserve">Figure </w:t>
      </w:r>
      <w:r w:rsidR="006C608E" w:rsidRPr="00D55C4E">
        <w:rPr>
          <w:rFonts w:ascii="Arial" w:hAnsi="Arial" w:cs="Arial"/>
          <w:b/>
          <w:bCs/>
          <w:sz w:val="22"/>
          <w:szCs w:val="22"/>
        </w:rPr>
        <w:t>S1</w:t>
      </w:r>
      <w:r w:rsidR="006C608E">
        <w:rPr>
          <w:rFonts w:ascii="Arial" w:hAnsi="Arial" w:cs="Arial"/>
          <w:b/>
          <w:bCs/>
          <w:sz w:val="22"/>
          <w:szCs w:val="22"/>
        </w:rPr>
        <w:t>4</w:t>
      </w:r>
      <w:r w:rsidRPr="00D55C4E">
        <w:rPr>
          <w:rFonts w:ascii="Arial" w:hAnsi="Arial" w:cs="Arial"/>
          <w:b/>
          <w:bCs/>
          <w:sz w:val="22"/>
          <w:szCs w:val="22"/>
        </w:rPr>
        <w:t xml:space="preserve">. </w:t>
      </w:r>
      <w:r w:rsidRPr="00D55C4E">
        <w:rPr>
          <w:rFonts w:ascii="Arial" w:hAnsi="Arial" w:cs="Arial"/>
          <w:sz w:val="22"/>
          <w:szCs w:val="22"/>
        </w:rPr>
        <w:t>Scale-independent conformal deformation capacity of EndoBot for two robot sizes</w:t>
      </w:r>
      <w:r w:rsidR="00F818F8" w:rsidRPr="00D55C4E">
        <w:rPr>
          <w:rFonts w:ascii="Arial" w:hAnsi="Arial" w:cs="Arial"/>
          <w:sz w:val="22"/>
          <w:szCs w:val="22"/>
        </w:rPr>
        <w:t xml:space="preserve"> (EB2.1 and EB3.6)</w:t>
      </w:r>
      <w:r w:rsidRPr="00D55C4E">
        <w:rPr>
          <w:rFonts w:ascii="Arial" w:hAnsi="Arial" w:cs="Arial"/>
          <w:sz w:val="22"/>
          <w:szCs w:val="22"/>
        </w:rPr>
        <w:t>.</w:t>
      </w:r>
    </w:p>
    <w:p w14:paraId="5DE6A814" w14:textId="061E0CD4" w:rsidR="00D06D9E" w:rsidRPr="00D55C4E" w:rsidRDefault="00B82A57" w:rsidP="00D55C4E">
      <w:pPr>
        <w:spacing w:line="360" w:lineRule="auto"/>
        <w:rPr>
          <w:rFonts w:ascii="Arial" w:hAnsi="Arial" w:cs="Arial"/>
          <w:b/>
          <w:bCs/>
          <w:sz w:val="22"/>
          <w:szCs w:val="22"/>
        </w:rPr>
      </w:pPr>
      <w:r>
        <w:rPr>
          <w:rFonts w:ascii="Arial" w:hAnsi="Arial" w:cs="Arial"/>
          <w:b/>
          <w:bCs/>
          <w:noProof/>
          <w:sz w:val="22"/>
          <w:szCs w:val="22"/>
          <w14:ligatures w14:val="standardContextual"/>
        </w:rPr>
        <w:lastRenderedPageBreak/>
        <w:drawing>
          <wp:inline distT="0" distB="0" distL="0" distR="0" wp14:anchorId="7E5B22A4" wp14:editId="6E60BA7A">
            <wp:extent cx="5943600" cy="8173085"/>
            <wp:effectExtent l="0" t="0" r="0" b="0"/>
            <wp:docPr id="1177064725" name="Picture 18" descr="A close-up of a mach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064725" name="Picture 18" descr="A close-up of a machine&#10;&#10;AI-generated content may be incorrect."/>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8173085"/>
                    </a:xfrm>
                    <a:prstGeom prst="rect">
                      <a:avLst/>
                    </a:prstGeom>
                  </pic:spPr>
                </pic:pic>
              </a:graphicData>
            </a:graphic>
          </wp:inline>
        </w:drawing>
      </w:r>
      <w:r w:rsidR="00D06D9E" w:rsidRPr="00D55C4E">
        <w:rPr>
          <w:rFonts w:ascii="Arial" w:hAnsi="Arial" w:cs="Arial"/>
          <w:b/>
          <w:bCs/>
          <w:sz w:val="22"/>
          <w:szCs w:val="22"/>
        </w:rPr>
        <w:t xml:space="preserve"> </w:t>
      </w:r>
    </w:p>
    <w:p w14:paraId="74CAE9DE" w14:textId="1D81C9FD" w:rsidR="00D06D9E" w:rsidRPr="00D55C4E" w:rsidRDefault="00D06D9E" w:rsidP="00D55C4E">
      <w:pPr>
        <w:spacing w:line="360" w:lineRule="auto"/>
        <w:jc w:val="both"/>
        <w:rPr>
          <w:rFonts w:ascii="Arial" w:hAnsi="Arial" w:cs="Arial"/>
          <w:sz w:val="22"/>
          <w:szCs w:val="22"/>
        </w:rPr>
      </w:pPr>
      <w:r w:rsidRPr="00D55C4E">
        <w:rPr>
          <w:rFonts w:ascii="Arial" w:hAnsi="Arial" w:cs="Arial"/>
          <w:b/>
          <w:bCs/>
          <w:sz w:val="22"/>
          <w:szCs w:val="22"/>
        </w:rPr>
        <w:lastRenderedPageBreak/>
        <w:t xml:space="preserve">Figure </w:t>
      </w:r>
      <w:r w:rsidR="005F6A8A" w:rsidRPr="00D55C4E">
        <w:rPr>
          <w:rFonts w:ascii="Arial" w:hAnsi="Arial" w:cs="Arial"/>
          <w:b/>
          <w:bCs/>
          <w:sz w:val="22"/>
          <w:szCs w:val="22"/>
        </w:rPr>
        <w:t>S1</w:t>
      </w:r>
      <w:r w:rsidR="005F6A8A">
        <w:rPr>
          <w:rFonts w:ascii="Arial" w:hAnsi="Arial" w:cs="Arial"/>
          <w:b/>
          <w:bCs/>
          <w:sz w:val="22"/>
          <w:szCs w:val="22"/>
        </w:rPr>
        <w:t>5</w:t>
      </w:r>
      <w:r w:rsidRPr="00D55C4E">
        <w:rPr>
          <w:rFonts w:ascii="Arial" w:hAnsi="Arial" w:cs="Arial"/>
          <w:b/>
          <w:bCs/>
          <w:sz w:val="22"/>
          <w:szCs w:val="22"/>
        </w:rPr>
        <w:t>. Recovery of EndoBot diameter following repetitive compressive strain.</w:t>
      </w:r>
      <w:r w:rsidRPr="00D55C4E">
        <w:rPr>
          <w:rFonts w:ascii="Arial" w:hAnsi="Arial" w:cs="Arial"/>
          <w:sz w:val="22"/>
          <w:szCs w:val="22"/>
        </w:rPr>
        <w:t xml:space="preserve"> (A) </w:t>
      </w:r>
      <w:bookmarkStart w:id="9" w:name="OLE_LINK159"/>
      <w:r w:rsidRPr="00D55C4E">
        <w:rPr>
          <w:rFonts w:ascii="Arial" w:hAnsi="Arial" w:cs="Arial"/>
          <w:sz w:val="22"/>
          <w:szCs w:val="22"/>
        </w:rPr>
        <w:t xml:space="preserve">Mechanical test instrument (Cellscale Univert with load cell 2.5 N) </w:t>
      </w:r>
      <w:bookmarkEnd w:id="9"/>
      <w:r w:rsidRPr="00D55C4E">
        <w:rPr>
          <w:rFonts w:ascii="Arial" w:hAnsi="Arial" w:cs="Arial"/>
          <w:sz w:val="22"/>
          <w:szCs w:val="22"/>
        </w:rPr>
        <w:t xml:space="preserve">used for measuring the intrinsic radial force (equivalent to the stress resulting from the strain) exerted by EndoBot under compression. (B) </w:t>
      </w:r>
      <w:bookmarkStart w:id="10" w:name="OLE_LINK52"/>
      <w:r w:rsidRPr="00D55C4E">
        <w:rPr>
          <w:rFonts w:ascii="Arial" w:hAnsi="Arial" w:cs="Arial"/>
          <w:sz w:val="22"/>
          <w:szCs w:val="22"/>
        </w:rPr>
        <w:t xml:space="preserve">Intrinsic </w:t>
      </w:r>
      <w:bookmarkEnd w:id="10"/>
      <w:r w:rsidRPr="00D55C4E">
        <w:rPr>
          <w:rFonts w:ascii="Arial" w:hAnsi="Arial" w:cs="Arial"/>
          <w:sz w:val="22"/>
          <w:szCs w:val="22"/>
        </w:rPr>
        <w:t xml:space="preserve">radial force dynamics of </w:t>
      </w:r>
      <w:bookmarkStart w:id="11" w:name="OLE_LINK172"/>
      <m:oMath>
        <m:sSubSup>
          <m:sSubSupPr>
            <m:ctrlPr>
              <w:rPr>
                <w:rFonts w:ascii="Cambria Math" w:hAnsi="Cambria Math" w:cs="Arial"/>
                <w:i/>
                <w:sz w:val="22"/>
                <w:szCs w:val="22"/>
              </w:rPr>
            </m:ctrlPr>
          </m:sSubSupPr>
          <m:e>
            <m:r>
              <m:rPr>
                <m:sty m:val="p"/>
              </m:rPr>
              <w:rPr>
                <w:rFonts w:ascii="Cambria Math" w:hAnsi="Cambria Math" w:cs="Arial"/>
                <w:sz w:val="22"/>
                <w:szCs w:val="22"/>
              </w:rPr>
              <m:t>EB</m:t>
            </m:r>
          </m:e>
          <m:sub>
            <m:r>
              <w:rPr>
                <w:rFonts w:ascii="Cambria Math" w:hAnsi="Cambria Math" w:cs="Arial"/>
                <w:sz w:val="22"/>
                <w:szCs w:val="22"/>
              </w:rPr>
              <m:t>0-40%</m:t>
            </m:r>
          </m:sub>
          <m:sup>
            <m:r>
              <w:rPr>
                <w:rFonts w:ascii="Cambria Math" w:hAnsi="Cambria Math" w:cs="Arial"/>
                <w:sz w:val="22"/>
                <w:szCs w:val="22"/>
              </w:rPr>
              <m:t>0%</m:t>
            </m:r>
          </m:sup>
        </m:sSubSup>
      </m:oMath>
      <w:r w:rsidRPr="00D55C4E">
        <w:rPr>
          <w:rFonts w:ascii="Arial" w:hAnsi="Arial" w:cs="Arial"/>
          <w:sz w:val="22"/>
          <w:szCs w:val="22"/>
        </w:rPr>
        <w:t xml:space="preserve"> </w:t>
      </w:r>
      <w:bookmarkEnd w:id="11"/>
      <w:r w:rsidRPr="00D55C4E">
        <w:rPr>
          <w:rFonts w:ascii="Arial" w:hAnsi="Arial" w:cs="Arial"/>
          <w:sz w:val="22"/>
          <w:szCs w:val="22"/>
        </w:rPr>
        <w:t>undergoing compression starting from 0% (</w:t>
      </w:r>
      <w:r w:rsidRPr="00E56E6A">
        <w:rPr>
          <w:rFonts w:ascii="Arial" w:hAnsi="Arial" w:cs="Arial"/>
          <w:i/>
          <w:iCs/>
          <w:sz w:val="22"/>
          <w:szCs w:val="22"/>
        </w:rPr>
        <w:sym w:font="Symbol" w:char="F065"/>
      </w:r>
      <w:r w:rsidRPr="00D55C4E">
        <w:rPr>
          <w:rFonts w:ascii="Arial" w:hAnsi="Arial" w:cs="Arial"/>
          <w:sz w:val="22"/>
          <w:szCs w:val="22"/>
          <w:vertAlign w:val="subscript"/>
        </w:rPr>
        <w:t>bias</w:t>
      </w:r>
      <w:r w:rsidRPr="00D55C4E">
        <w:rPr>
          <w:rFonts w:ascii="Arial" w:hAnsi="Arial" w:cs="Arial"/>
          <w:sz w:val="22"/>
          <w:szCs w:val="22"/>
        </w:rPr>
        <w:t xml:space="preserve"> =0%), followed by a symmetric unloading back to 0% initial compression. (C) Intrinsic radial force dynamics of </w:t>
      </w:r>
      <w:bookmarkStart w:id="12" w:name="OLE_LINK174"/>
      <m:oMath>
        <m:sSubSup>
          <m:sSubSupPr>
            <m:ctrlPr>
              <w:rPr>
                <w:rFonts w:ascii="Cambria Math" w:hAnsi="Cambria Math" w:cs="Arial"/>
                <w:i/>
                <w:sz w:val="22"/>
                <w:szCs w:val="22"/>
              </w:rPr>
            </m:ctrlPr>
          </m:sSubSupPr>
          <m:e>
            <m:r>
              <m:rPr>
                <m:sty m:val="p"/>
              </m:rPr>
              <w:rPr>
                <w:rFonts w:ascii="Cambria Math" w:hAnsi="Cambria Math" w:cs="Arial"/>
                <w:sz w:val="22"/>
                <w:szCs w:val="22"/>
              </w:rPr>
              <m:t>EB</m:t>
            </m:r>
          </m:e>
          <m:sub>
            <m:r>
              <w:rPr>
                <w:rFonts w:ascii="Cambria Math" w:hAnsi="Cambria Math" w:cs="Arial"/>
                <w:sz w:val="22"/>
                <w:szCs w:val="22"/>
              </w:rPr>
              <m:t>10-35%</m:t>
            </m:r>
          </m:sub>
          <m:sup>
            <m:r>
              <w:rPr>
                <w:rFonts w:ascii="Cambria Math" w:hAnsi="Cambria Math" w:cs="Arial"/>
                <w:sz w:val="22"/>
                <w:szCs w:val="22"/>
              </w:rPr>
              <m:t>10%</m:t>
            </m:r>
          </m:sup>
        </m:sSubSup>
      </m:oMath>
      <w:r w:rsidRPr="00D55C4E">
        <w:rPr>
          <w:rFonts w:ascii="Arial" w:hAnsi="Arial" w:cs="Arial"/>
          <w:sz w:val="22"/>
          <w:szCs w:val="22"/>
        </w:rPr>
        <w:t xml:space="preserve"> </w:t>
      </w:r>
      <w:bookmarkEnd w:id="12"/>
      <w:r w:rsidRPr="00D55C4E">
        <w:rPr>
          <w:rFonts w:ascii="Arial" w:hAnsi="Arial" w:cs="Arial"/>
          <w:sz w:val="22"/>
          <w:szCs w:val="22"/>
        </w:rPr>
        <w:t>undergoing further compression from 10% bias strain (</w:t>
      </w:r>
      <w:r w:rsidRPr="00C70B39">
        <w:rPr>
          <w:rFonts w:ascii="Arial" w:hAnsi="Arial" w:cs="Arial"/>
          <w:i/>
          <w:iCs/>
          <w:sz w:val="22"/>
          <w:szCs w:val="22"/>
        </w:rPr>
        <w:sym w:font="Symbol" w:char="F065"/>
      </w:r>
      <w:r w:rsidRPr="00D55C4E">
        <w:rPr>
          <w:rFonts w:ascii="Arial" w:hAnsi="Arial" w:cs="Arial"/>
          <w:sz w:val="22"/>
          <w:szCs w:val="22"/>
          <w:vertAlign w:val="subscript"/>
        </w:rPr>
        <w:t>bias</w:t>
      </w:r>
      <w:r w:rsidRPr="00D55C4E">
        <w:rPr>
          <w:rFonts w:ascii="Arial" w:hAnsi="Arial" w:cs="Arial"/>
          <w:sz w:val="22"/>
          <w:szCs w:val="22"/>
        </w:rPr>
        <w:t xml:space="preserve"> =10%) to 35% compressive strain, followed by a symmetric unloading back to 10% bias compression. The compressive strain value, </w:t>
      </w:r>
      <w:r w:rsidRPr="00D55C4E">
        <w:rPr>
          <w:rFonts w:ascii="Arial" w:hAnsi="Arial" w:cs="Arial"/>
          <w:sz w:val="22"/>
          <w:szCs w:val="22"/>
        </w:rPr>
        <w:sym w:font="Symbol" w:char="F065"/>
      </w:r>
      <w:r w:rsidRPr="00D55C4E">
        <w:rPr>
          <w:rFonts w:ascii="Arial" w:hAnsi="Arial" w:cs="Arial"/>
          <w:sz w:val="22"/>
          <w:szCs w:val="22"/>
        </w:rPr>
        <w:t xml:space="preserve">, is re-set to 0 at </w:t>
      </w:r>
      <w:r w:rsidRPr="00D55C4E">
        <w:rPr>
          <w:rFonts w:ascii="Arial" w:hAnsi="Arial" w:cs="Arial"/>
          <w:sz w:val="22"/>
          <w:szCs w:val="22"/>
          <w:vertAlign w:val="subscript"/>
        </w:rPr>
        <w:t xml:space="preserve"> </w:t>
      </w:r>
      <w:r w:rsidRPr="00E56E6A">
        <w:rPr>
          <w:rFonts w:ascii="Arial" w:hAnsi="Arial" w:cs="Arial"/>
          <w:i/>
          <w:iCs/>
          <w:sz w:val="22"/>
          <w:szCs w:val="22"/>
        </w:rPr>
        <w:sym w:font="Symbol" w:char="F065"/>
      </w:r>
      <w:r w:rsidRPr="00D55C4E">
        <w:rPr>
          <w:rFonts w:ascii="Arial" w:hAnsi="Arial" w:cs="Arial"/>
          <w:sz w:val="22"/>
          <w:szCs w:val="22"/>
          <w:vertAlign w:val="subscript"/>
        </w:rPr>
        <w:t>bias</w:t>
      </w:r>
      <w:r w:rsidRPr="00D55C4E">
        <w:rPr>
          <w:rFonts w:ascii="Arial" w:hAnsi="Arial" w:cs="Arial"/>
          <w:sz w:val="22"/>
          <w:szCs w:val="22"/>
        </w:rPr>
        <w:t xml:space="preserve"> =10%. (D) Intrinsic radial force dynamics of </w:t>
      </w:r>
      <m:oMath>
        <m:sSubSup>
          <m:sSubSupPr>
            <m:ctrlPr>
              <w:rPr>
                <w:rFonts w:ascii="Cambria Math" w:hAnsi="Cambria Math" w:cs="Arial"/>
                <w:i/>
                <w:sz w:val="22"/>
                <w:szCs w:val="22"/>
              </w:rPr>
            </m:ctrlPr>
          </m:sSubSupPr>
          <m:e>
            <m:r>
              <m:rPr>
                <m:sty m:val="p"/>
              </m:rPr>
              <w:rPr>
                <w:rFonts w:ascii="Cambria Math" w:hAnsi="Cambria Math" w:cs="Arial"/>
                <w:sz w:val="22"/>
                <w:szCs w:val="22"/>
              </w:rPr>
              <m:t>EB</m:t>
            </m:r>
          </m:e>
          <m:sub>
            <m:r>
              <w:rPr>
                <w:rFonts w:ascii="Cambria Math" w:hAnsi="Cambria Math" w:cs="Arial"/>
                <w:sz w:val="22"/>
                <w:szCs w:val="22"/>
              </w:rPr>
              <m:t>10-35%</m:t>
            </m:r>
          </m:sub>
          <m:sup>
            <m:r>
              <w:rPr>
                <w:rFonts w:ascii="Cambria Math" w:hAnsi="Cambria Math" w:cs="Arial"/>
                <w:sz w:val="22"/>
                <w:szCs w:val="22"/>
              </w:rPr>
              <m:t>35%</m:t>
            </m:r>
          </m:sup>
        </m:sSubSup>
      </m:oMath>
      <w:r w:rsidRPr="00D55C4E">
        <w:rPr>
          <w:rFonts w:ascii="Arial" w:hAnsi="Arial" w:cs="Arial"/>
          <w:sz w:val="22"/>
          <w:szCs w:val="22"/>
        </w:rPr>
        <w:t xml:space="preserve"> undergoing unloading from 35% to 10% (</w:t>
      </w:r>
      <w:r w:rsidRPr="00E56E6A">
        <w:rPr>
          <w:rFonts w:ascii="Arial" w:hAnsi="Arial" w:cs="Arial"/>
          <w:i/>
          <w:iCs/>
          <w:sz w:val="22"/>
          <w:szCs w:val="22"/>
        </w:rPr>
        <w:sym w:font="Symbol" w:char="F065"/>
      </w:r>
      <w:r w:rsidRPr="00D55C4E">
        <w:rPr>
          <w:rFonts w:ascii="Arial" w:hAnsi="Arial" w:cs="Arial"/>
          <w:sz w:val="22"/>
          <w:szCs w:val="22"/>
          <w:vertAlign w:val="subscript"/>
        </w:rPr>
        <w:t>bias</w:t>
      </w:r>
      <w:r w:rsidRPr="00D55C4E">
        <w:rPr>
          <w:rFonts w:ascii="Arial" w:hAnsi="Arial" w:cs="Arial"/>
          <w:sz w:val="22"/>
          <w:szCs w:val="22"/>
        </w:rPr>
        <w:t xml:space="preserve"> =35%), followed by loading back to 35% bias compression. The compressive strain value, </w:t>
      </w:r>
      <w:r w:rsidRPr="00C70B39">
        <w:rPr>
          <w:rFonts w:ascii="Arial" w:hAnsi="Arial" w:cs="Arial"/>
          <w:i/>
          <w:iCs/>
          <w:sz w:val="22"/>
          <w:szCs w:val="22"/>
        </w:rPr>
        <w:sym w:font="Symbol" w:char="F065"/>
      </w:r>
      <w:r w:rsidRPr="00D55C4E">
        <w:rPr>
          <w:rFonts w:ascii="Arial" w:hAnsi="Arial" w:cs="Arial"/>
          <w:sz w:val="22"/>
          <w:szCs w:val="22"/>
        </w:rPr>
        <w:t xml:space="preserve">, is re-set to 0 at </w:t>
      </w:r>
      <w:r w:rsidRPr="00D55C4E">
        <w:rPr>
          <w:rFonts w:ascii="Arial" w:hAnsi="Arial" w:cs="Arial"/>
          <w:sz w:val="22"/>
          <w:szCs w:val="22"/>
          <w:vertAlign w:val="subscript"/>
        </w:rPr>
        <w:t xml:space="preserve"> </w:t>
      </w:r>
      <w:r w:rsidRPr="00C70B39">
        <w:rPr>
          <w:rFonts w:ascii="Arial" w:hAnsi="Arial" w:cs="Arial"/>
          <w:i/>
          <w:iCs/>
          <w:sz w:val="22"/>
          <w:szCs w:val="22"/>
        </w:rPr>
        <w:sym w:font="Symbol" w:char="F065"/>
      </w:r>
      <w:r w:rsidRPr="00D55C4E">
        <w:rPr>
          <w:rFonts w:ascii="Arial" w:hAnsi="Arial" w:cs="Arial"/>
          <w:sz w:val="22"/>
          <w:szCs w:val="22"/>
          <w:vertAlign w:val="subscript"/>
        </w:rPr>
        <w:t>bias</w:t>
      </w:r>
      <w:r w:rsidRPr="00D55C4E">
        <w:rPr>
          <w:rFonts w:ascii="Arial" w:hAnsi="Arial" w:cs="Arial"/>
          <w:sz w:val="22"/>
          <w:szCs w:val="22"/>
        </w:rPr>
        <w:t xml:space="preserve"> =35%. </w:t>
      </w:r>
      <w:bookmarkStart w:id="13" w:name="OLE_LINK226"/>
      <w:r w:rsidRPr="00D55C4E">
        <w:rPr>
          <w:rFonts w:ascii="Arial" w:hAnsi="Arial" w:cs="Arial"/>
          <w:sz w:val="22"/>
          <w:szCs w:val="22"/>
        </w:rPr>
        <w:t xml:space="preserve">Four cycles of testing were conducted for each sample </w:t>
      </w:r>
      <w:bookmarkEnd w:id="13"/>
      <w:r w:rsidRPr="00D55C4E">
        <w:rPr>
          <w:rFonts w:ascii="Arial" w:hAnsi="Arial" w:cs="Arial"/>
          <w:sz w:val="22"/>
          <w:szCs w:val="22"/>
        </w:rPr>
        <w:t>(Fig 2Cii). Within each cycle, there was a preload phase of 0 s, a linear loading phase of 10 s, a hold phase of 0 s, an unloading phase of 10 s, and a rest phase of 5s. (E) Recovered robot diameter after the first loading and unloading cycle in the compression test under 0%, 10%</w:t>
      </w:r>
      <w:r w:rsidR="00FF5A44">
        <w:rPr>
          <w:rFonts w:ascii="Arial" w:hAnsi="Arial" w:cs="Arial"/>
          <w:sz w:val="22"/>
          <w:szCs w:val="22"/>
        </w:rPr>
        <w:t>,</w:t>
      </w:r>
      <w:r w:rsidRPr="00D55C4E">
        <w:rPr>
          <w:rFonts w:ascii="Arial" w:hAnsi="Arial" w:cs="Arial"/>
          <w:sz w:val="22"/>
          <w:szCs w:val="22"/>
        </w:rPr>
        <w:t xml:space="preserve"> and 35% bias strain. 100% recovery to the biased diameter is critical to ensure the crawling locomotion along non-uniform vessel.</w:t>
      </w:r>
    </w:p>
    <w:p w14:paraId="277AEB5A" w14:textId="77777777" w:rsidR="00D06D9E" w:rsidRPr="00D55C4E" w:rsidRDefault="00D06D9E" w:rsidP="00D55C4E">
      <w:pPr>
        <w:spacing w:line="360" w:lineRule="auto"/>
        <w:jc w:val="both"/>
        <w:rPr>
          <w:rFonts w:ascii="Arial" w:hAnsi="Arial" w:cs="Arial"/>
          <w:b/>
          <w:bCs/>
          <w:sz w:val="22"/>
          <w:szCs w:val="22"/>
        </w:rPr>
      </w:pPr>
    </w:p>
    <w:p w14:paraId="763CD28B" w14:textId="77777777" w:rsidR="00080549" w:rsidRPr="00D55C4E" w:rsidRDefault="00080549" w:rsidP="00D55C4E">
      <w:pPr>
        <w:spacing w:line="360" w:lineRule="auto"/>
        <w:jc w:val="both"/>
        <w:rPr>
          <w:rFonts w:ascii="Arial" w:hAnsi="Arial" w:cs="Arial"/>
          <w:b/>
          <w:bCs/>
          <w:sz w:val="22"/>
          <w:szCs w:val="22"/>
        </w:rPr>
      </w:pPr>
    </w:p>
    <w:p w14:paraId="64BAA189" w14:textId="77777777" w:rsidR="00080549" w:rsidRPr="00D55C4E" w:rsidRDefault="00080549" w:rsidP="00D55C4E">
      <w:pPr>
        <w:spacing w:line="360" w:lineRule="auto"/>
        <w:jc w:val="both"/>
        <w:rPr>
          <w:rFonts w:ascii="Arial" w:hAnsi="Arial" w:cs="Arial"/>
          <w:b/>
          <w:bCs/>
          <w:sz w:val="22"/>
          <w:szCs w:val="22"/>
        </w:rPr>
      </w:pPr>
    </w:p>
    <w:p w14:paraId="697FF34C" w14:textId="77777777" w:rsidR="00080549" w:rsidRPr="00D55C4E" w:rsidRDefault="00080549" w:rsidP="00D55C4E">
      <w:pPr>
        <w:spacing w:line="360" w:lineRule="auto"/>
        <w:jc w:val="both"/>
        <w:rPr>
          <w:rFonts w:ascii="Arial" w:hAnsi="Arial" w:cs="Arial"/>
          <w:b/>
          <w:bCs/>
          <w:sz w:val="22"/>
          <w:szCs w:val="22"/>
        </w:rPr>
      </w:pPr>
    </w:p>
    <w:p w14:paraId="296EAC8E" w14:textId="77777777" w:rsidR="00080549" w:rsidRPr="00D55C4E" w:rsidRDefault="00080549" w:rsidP="00D55C4E">
      <w:pPr>
        <w:spacing w:line="360" w:lineRule="auto"/>
        <w:jc w:val="both"/>
        <w:rPr>
          <w:rFonts w:ascii="Arial" w:hAnsi="Arial" w:cs="Arial"/>
          <w:b/>
          <w:bCs/>
          <w:sz w:val="22"/>
          <w:szCs w:val="22"/>
        </w:rPr>
      </w:pPr>
    </w:p>
    <w:p w14:paraId="189AACA7" w14:textId="77777777" w:rsidR="00080549" w:rsidRPr="00D55C4E" w:rsidRDefault="00080549" w:rsidP="00D55C4E">
      <w:pPr>
        <w:spacing w:line="360" w:lineRule="auto"/>
        <w:jc w:val="both"/>
        <w:rPr>
          <w:rFonts w:ascii="Arial" w:hAnsi="Arial" w:cs="Arial"/>
          <w:b/>
          <w:bCs/>
          <w:sz w:val="22"/>
          <w:szCs w:val="22"/>
        </w:rPr>
      </w:pPr>
    </w:p>
    <w:p w14:paraId="67B33C68" w14:textId="77777777" w:rsidR="00080549" w:rsidRPr="00D55C4E" w:rsidRDefault="00080549" w:rsidP="00D55C4E">
      <w:pPr>
        <w:spacing w:line="360" w:lineRule="auto"/>
        <w:jc w:val="both"/>
        <w:rPr>
          <w:rFonts w:ascii="Arial" w:hAnsi="Arial" w:cs="Arial"/>
          <w:b/>
          <w:bCs/>
          <w:sz w:val="22"/>
          <w:szCs w:val="22"/>
        </w:rPr>
      </w:pPr>
    </w:p>
    <w:p w14:paraId="30551BC3" w14:textId="77777777" w:rsidR="00080549" w:rsidRPr="00D55C4E" w:rsidRDefault="00080549" w:rsidP="00D55C4E">
      <w:pPr>
        <w:spacing w:line="360" w:lineRule="auto"/>
        <w:jc w:val="both"/>
        <w:rPr>
          <w:rFonts w:ascii="Arial" w:hAnsi="Arial" w:cs="Arial"/>
          <w:b/>
          <w:bCs/>
          <w:sz w:val="22"/>
          <w:szCs w:val="22"/>
        </w:rPr>
      </w:pPr>
    </w:p>
    <w:p w14:paraId="2113ED78" w14:textId="77777777" w:rsidR="00080549" w:rsidRPr="00D55C4E" w:rsidRDefault="00080549" w:rsidP="00D55C4E">
      <w:pPr>
        <w:spacing w:line="360" w:lineRule="auto"/>
        <w:jc w:val="both"/>
        <w:rPr>
          <w:rFonts w:ascii="Arial" w:hAnsi="Arial" w:cs="Arial"/>
          <w:b/>
          <w:bCs/>
          <w:sz w:val="22"/>
          <w:szCs w:val="22"/>
        </w:rPr>
      </w:pPr>
    </w:p>
    <w:p w14:paraId="05E3FFAC" w14:textId="77777777" w:rsidR="00080549" w:rsidRPr="00D55C4E" w:rsidRDefault="00080549" w:rsidP="00D55C4E">
      <w:pPr>
        <w:spacing w:line="360" w:lineRule="auto"/>
        <w:jc w:val="both"/>
        <w:rPr>
          <w:rFonts w:ascii="Arial" w:hAnsi="Arial" w:cs="Arial"/>
          <w:b/>
          <w:bCs/>
          <w:sz w:val="22"/>
          <w:szCs w:val="22"/>
        </w:rPr>
      </w:pPr>
    </w:p>
    <w:p w14:paraId="5FEC979E" w14:textId="77777777" w:rsidR="00080549" w:rsidRPr="00D55C4E" w:rsidRDefault="00080549" w:rsidP="00D55C4E">
      <w:pPr>
        <w:spacing w:line="360" w:lineRule="auto"/>
        <w:jc w:val="both"/>
        <w:rPr>
          <w:rFonts w:ascii="Arial" w:hAnsi="Arial" w:cs="Arial"/>
          <w:b/>
          <w:bCs/>
          <w:sz w:val="22"/>
          <w:szCs w:val="22"/>
        </w:rPr>
      </w:pPr>
    </w:p>
    <w:p w14:paraId="0CD2BF99" w14:textId="77777777" w:rsidR="00080549" w:rsidRPr="00D55C4E" w:rsidRDefault="00080549" w:rsidP="00D55C4E">
      <w:pPr>
        <w:spacing w:line="360" w:lineRule="auto"/>
        <w:jc w:val="both"/>
        <w:rPr>
          <w:rFonts w:ascii="Arial" w:hAnsi="Arial" w:cs="Arial"/>
          <w:b/>
          <w:bCs/>
          <w:sz w:val="22"/>
          <w:szCs w:val="22"/>
        </w:rPr>
      </w:pPr>
    </w:p>
    <w:p w14:paraId="69EBAA6C" w14:textId="77777777" w:rsidR="00080549" w:rsidRPr="00D55C4E" w:rsidRDefault="00080549" w:rsidP="00D55C4E">
      <w:pPr>
        <w:spacing w:line="360" w:lineRule="auto"/>
        <w:jc w:val="both"/>
        <w:rPr>
          <w:rFonts w:ascii="Arial" w:hAnsi="Arial" w:cs="Arial"/>
          <w:b/>
          <w:bCs/>
          <w:sz w:val="22"/>
          <w:szCs w:val="22"/>
        </w:rPr>
      </w:pPr>
    </w:p>
    <w:p w14:paraId="42BE2F94" w14:textId="77777777" w:rsidR="00080549" w:rsidRPr="00D55C4E" w:rsidRDefault="00080549" w:rsidP="00D55C4E">
      <w:pPr>
        <w:spacing w:line="360" w:lineRule="auto"/>
        <w:jc w:val="both"/>
        <w:rPr>
          <w:rFonts w:ascii="Arial" w:hAnsi="Arial" w:cs="Arial"/>
          <w:b/>
          <w:bCs/>
          <w:sz w:val="22"/>
          <w:szCs w:val="22"/>
        </w:rPr>
      </w:pPr>
    </w:p>
    <w:p w14:paraId="0D3503BB" w14:textId="77777777" w:rsidR="00080549" w:rsidRPr="00D55C4E" w:rsidRDefault="00080549" w:rsidP="00D55C4E">
      <w:pPr>
        <w:spacing w:line="360" w:lineRule="auto"/>
        <w:jc w:val="both"/>
        <w:rPr>
          <w:rFonts w:ascii="Arial" w:hAnsi="Arial" w:cs="Arial"/>
          <w:b/>
          <w:bCs/>
          <w:sz w:val="22"/>
          <w:szCs w:val="22"/>
        </w:rPr>
      </w:pPr>
    </w:p>
    <w:p w14:paraId="443F71CA" w14:textId="77777777" w:rsidR="00080549" w:rsidRPr="00D55C4E" w:rsidRDefault="00080549" w:rsidP="00D55C4E">
      <w:pPr>
        <w:spacing w:line="360" w:lineRule="auto"/>
        <w:jc w:val="both"/>
        <w:rPr>
          <w:rFonts w:ascii="Arial" w:hAnsi="Arial" w:cs="Arial"/>
          <w:b/>
          <w:bCs/>
          <w:sz w:val="22"/>
          <w:szCs w:val="22"/>
        </w:rPr>
      </w:pPr>
    </w:p>
    <w:p w14:paraId="1B937883" w14:textId="77777777" w:rsidR="00080549" w:rsidRPr="00D55C4E" w:rsidRDefault="00080549" w:rsidP="00D55C4E">
      <w:pPr>
        <w:spacing w:line="360" w:lineRule="auto"/>
        <w:jc w:val="both"/>
        <w:rPr>
          <w:rFonts w:ascii="Arial" w:hAnsi="Arial" w:cs="Arial"/>
          <w:b/>
          <w:bCs/>
          <w:sz w:val="22"/>
          <w:szCs w:val="22"/>
        </w:rPr>
      </w:pPr>
    </w:p>
    <w:p w14:paraId="515A5083" w14:textId="77777777" w:rsidR="00080549" w:rsidRPr="00D55C4E" w:rsidRDefault="00080549" w:rsidP="00D55C4E">
      <w:pPr>
        <w:spacing w:line="360" w:lineRule="auto"/>
        <w:jc w:val="both"/>
        <w:rPr>
          <w:rFonts w:ascii="Arial" w:hAnsi="Arial" w:cs="Arial"/>
          <w:b/>
          <w:bCs/>
          <w:sz w:val="22"/>
          <w:szCs w:val="22"/>
        </w:rPr>
      </w:pPr>
    </w:p>
    <w:p w14:paraId="358F36A9" w14:textId="37FF3DD2" w:rsidR="00D360D6" w:rsidRPr="00D55C4E" w:rsidRDefault="00D360D6" w:rsidP="00FB563E">
      <w:pPr>
        <w:spacing w:line="360" w:lineRule="auto"/>
        <w:rPr>
          <w:rFonts w:ascii="Arial" w:hAnsi="Arial" w:cs="Arial"/>
          <w:sz w:val="22"/>
          <w:szCs w:val="22"/>
        </w:rPr>
      </w:pPr>
      <w:r w:rsidRPr="00D55C4E">
        <w:rPr>
          <w:rFonts w:ascii="Arial" w:hAnsi="Arial" w:cs="Arial"/>
          <w:b/>
          <w:bCs/>
          <w:sz w:val="22"/>
          <w:szCs w:val="22"/>
        </w:rPr>
        <w:lastRenderedPageBreak/>
        <w:t>Table S4.</w:t>
      </w:r>
      <w:r w:rsidRPr="00D55C4E">
        <w:rPr>
          <w:rFonts w:ascii="Arial" w:hAnsi="Arial" w:cs="Arial"/>
          <w:sz w:val="22"/>
          <w:szCs w:val="22"/>
        </w:rPr>
        <w:t xml:space="preserve"> Blueprints of </w:t>
      </w:r>
      <w:r w:rsidR="006F3152" w:rsidRPr="00D55C4E">
        <w:rPr>
          <w:rFonts w:ascii="Arial" w:hAnsi="Arial" w:cs="Arial"/>
          <w:sz w:val="22"/>
          <w:szCs w:val="22"/>
        </w:rPr>
        <w:t xml:space="preserve">EB1.5, </w:t>
      </w:r>
      <w:r w:rsidRPr="00D55C4E">
        <w:rPr>
          <w:rFonts w:ascii="Arial" w:hAnsi="Arial" w:cs="Arial"/>
          <w:sz w:val="22"/>
          <w:szCs w:val="22"/>
        </w:rPr>
        <w:t>EB2.1</w:t>
      </w:r>
      <w:r w:rsidR="00CD0A1B" w:rsidRPr="00D55C4E">
        <w:rPr>
          <w:rFonts w:ascii="Arial" w:hAnsi="Arial" w:cs="Arial"/>
          <w:sz w:val="22"/>
          <w:szCs w:val="22"/>
        </w:rPr>
        <w:t>, EB2.8</w:t>
      </w:r>
      <w:r w:rsidRPr="00D55C4E">
        <w:rPr>
          <w:rFonts w:ascii="Arial" w:hAnsi="Arial" w:cs="Arial"/>
          <w:sz w:val="22"/>
          <w:szCs w:val="22"/>
        </w:rPr>
        <w:t xml:space="preserve"> and EB3.6 used in this study</w:t>
      </w:r>
    </w:p>
    <w:tbl>
      <w:tblPr>
        <w:tblStyle w:val="TableGrid"/>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71"/>
        <w:gridCol w:w="1399"/>
        <w:gridCol w:w="1526"/>
        <w:gridCol w:w="1682"/>
        <w:gridCol w:w="1682"/>
      </w:tblGrid>
      <w:tr w:rsidR="00AA17ED" w:rsidRPr="00D55C4E" w14:paraId="4618EA6D" w14:textId="77777777" w:rsidTr="00AA17ED">
        <w:trPr>
          <w:jc w:val="center"/>
        </w:trPr>
        <w:tc>
          <w:tcPr>
            <w:tcW w:w="3071" w:type="dxa"/>
            <w:tcBorders>
              <w:top w:val="single" w:sz="4" w:space="0" w:color="auto"/>
              <w:bottom w:val="single" w:sz="4" w:space="0" w:color="auto"/>
            </w:tcBorders>
            <w:vAlign w:val="center"/>
          </w:tcPr>
          <w:p w14:paraId="5230C1DE" w14:textId="77777777" w:rsidR="00AA17ED" w:rsidRPr="00D55C4E" w:rsidRDefault="00AA17ED" w:rsidP="00D55C4E">
            <w:pPr>
              <w:spacing w:line="360" w:lineRule="auto"/>
              <w:jc w:val="center"/>
              <w:rPr>
                <w:rFonts w:ascii="Arial" w:hAnsi="Arial" w:cs="Arial"/>
                <w:b/>
                <w:bCs/>
                <w:sz w:val="22"/>
                <w:szCs w:val="22"/>
              </w:rPr>
            </w:pPr>
            <w:bookmarkStart w:id="14" w:name="_Hlk193901221"/>
            <w:r w:rsidRPr="00D55C4E">
              <w:rPr>
                <w:rFonts w:ascii="Arial" w:hAnsi="Arial" w:cs="Arial"/>
                <w:b/>
                <w:bCs/>
                <w:sz w:val="22"/>
                <w:szCs w:val="22"/>
              </w:rPr>
              <w:t>Physical parameters</w:t>
            </w:r>
          </w:p>
        </w:tc>
        <w:tc>
          <w:tcPr>
            <w:tcW w:w="1399" w:type="dxa"/>
            <w:tcBorders>
              <w:top w:val="single" w:sz="4" w:space="0" w:color="auto"/>
              <w:bottom w:val="single" w:sz="4" w:space="0" w:color="auto"/>
            </w:tcBorders>
          </w:tcPr>
          <w:p w14:paraId="6ACEAAA4" w14:textId="6C028EE7" w:rsidR="00AA17ED" w:rsidRPr="00D55C4E" w:rsidRDefault="00AA17ED" w:rsidP="00D55C4E">
            <w:pPr>
              <w:spacing w:line="360" w:lineRule="auto"/>
              <w:jc w:val="center"/>
              <w:rPr>
                <w:rFonts w:ascii="Arial" w:hAnsi="Arial" w:cs="Arial"/>
                <w:b/>
                <w:bCs/>
                <w:sz w:val="22"/>
                <w:szCs w:val="22"/>
              </w:rPr>
            </w:pPr>
            <w:r w:rsidRPr="00D55C4E">
              <w:rPr>
                <w:rFonts w:ascii="Arial" w:hAnsi="Arial" w:cs="Arial"/>
                <w:b/>
                <w:bCs/>
                <w:sz w:val="22"/>
                <w:szCs w:val="22"/>
              </w:rPr>
              <w:t>EB1.</w:t>
            </w:r>
            <w:r w:rsidR="007C3571" w:rsidRPr="00D55C4E">
              <w:rPr>
                <w:rFonts w:ascii="Arial" w:hAnsi="Arial" w:cs="Arial"/>
                <w:b/>
                <w:bCs/>
                <w:sz w:val="22"/>
                <w:szCs w:val="22"/>
              </w:rPr>
              <w:t>5</w:t>
            </w:r>
          </w:p>
        </w:tc>
        <w:tc>
          <w:tcPr>
            <w:tcW w:w="1526" w:type="dxa"/>
            <w:tcBorders>
              <w:top w:val="single" w:sz="4" w:space="0" w:color="auto"/>
              <w:bottom w:val="single" w:sz="4" w:space="0" w:color="auto"/>
            </w:tcBorders>
            <w:vAlign w:val="center"/>
          </w:tcPr>
          <w:p w14:paraId="338A3EA3" w14:textId="47B0F5B3" w:rsidR="00AA17ED" w:rsidRPr="00D55C4E" w:rsidRDefault="00AA17ED" w:rsidP="00D55C4E">
            <w:pPr>
              <w:spacing w:line="360" w:lineRule="auto"/>
              <w:jc w:val="center"/>
              <w:rPr>
                <w:rFonts w:ascii="Arial" w:hAnsi="Arial" w:cs="Arial"/>
                <w:b/>
                <w:bCs/>
                <w:sz w:val="22"/>
                <w:szCs w:val="22"/>
              </w:rPr>
            </w:pPr>
            <w:r w:rsidRPr="00D55C4E">
              <w:rPr>
                <w:rFonts w:ascii="Arial" w:hAnsi="Arial" w:cs="Arial"/>
                <w:b/>
                <w:bCs/>
                <w:sz w:val="22"/>
                <w:szCs w:val="22"/>
              </w:rPr>
              <w:t>EB2.1</w:t>
            </w:r>
          </w:p>
        </w:tc>
        <w:tc>
          <w:tcPr>
            <w:tcW w:w="1682" w:type="dxa"/>
            <w:tcBorders>
              <w:top w:val="single" w:sz="4" w:space="0" w:color="auto"/>
              <w:bottom w:val="single" w:sz="4" w:space="0" w:color="auto"/>
            </w:tcBorders>
          </w:tcPr>
          <w:p w14:paraId="113C505C" w14:textId="2E170AD5" w:rsidR="00AA17ED" w:rsidRPr="00D55C4E" w:rsidRDefault="00AA17ED" w:rsidP="00D55C4E">
            <w:pPr>
              <w:spacing w:line="360" w:lineRule="auto"/>
              <w:jc w:val="center"/>
              <w:rPr>
                <w:rFonts w:ascii="Arial" w:hAnsi="Arial" w:cs="Arial"/>
                <w:b/>
                <w:bCs/>
                <w:sz w:val="22"/>
                <w:szCs w:val="22"/>
              </w:rPr>
            </w:pPr>
            <w:r w:rsidRPr="00D55C4E">
              <w:rPr>
                <w:rFonts w:ascii="Arial" w:hAnsi="Arial" w:cs="Arial"/>
                <w:b/>
                <w:bCs/>
                <w:sz w:val="22"/>
                <w:szCs w:val="22"/>
              </w:rPr>
              <w:t>EB2.8</w:t>
            </w:r>
          </w:p>
        </w:tc>
        <w:tc>
          <w:tcPr>
            <w:tcW w:w="1682" w:type="dxa"/>
            <w:tcBorders>
              <w:top w:val="single" w:sz="4" w:space="0" w:color="auto"/>
              <w:bottom w:val="single" w:sz="4" w:space="0" w:color="auto"/>
            </w:tcBorders>
            <w:vAlign w:val="center"/>
          </w:tcPr>
          <w:p w14:paraId="5991B6A6" w14:textId="0C0404E4" w:rsidR="00AA17ED" w:rsidRPr="00D55C4E" w:rsidRDefault="00AA17ED" w:rsidP="00D55C4E">
            <w:pPr>
              <w:spacing w:line="360" w:lineRule="auto"/>
              <w:jc w:val="center"/>
              <w:rPr>
                <w:rFonts w:ascii="Arial" w:hAnsi="Arial" w:cs="Arial"/>
                <w:b/>
                <w:bCs/>
                <w:sz w:val="22"/>
                <w:szCs w:val="22"/>
              </w:rPr>
            </w:pPr>
            <w:r w:rsidRPr="00D55C4E">
              <w:rPr>
                <w:rFonts w:ascii="Arial" w:hAnsi="Arial" w:cs="Arial"/>
                <w:b/>
                <w:bCs/>
                <w:sz w:val="22"/>
                <w:szCs w:val="22"/>
              </w:rPr>
              <w:t xml:space="preserve">EB3.6 </w:t>
            </w:r>
          </w:p>
        </w:tc>
      </w:tr>
      <w:tr w:rsidR="00AA17ED" w:rsidRPr="00D55C4E" w14:paraId="3A00EDF1" w14:textId="77777777" w:rsidTr="00AA17ED">
        <w:trPr>
          <w:jc w:val="center"/>
        </w:trPr>
        <w:tc>
          <w:tcPr>
            <w:tcW w:w="3071" w:type="dxa"/>
            <w:tcBorders>
              <w:top w:val="single" w:sz="4" w:space="0" w:color="auto"/>
            </w:tcBorders>
            <w:shd w:val="clear" w:color="auto" w:fill="F2F2F2" w:themeFill="background1" w:themeFillShade="F2"/>
          </w:tcPr>
          <w:p w14:paraId="44E6358F" w14:textId="77777777" w:rsidR="00AA17ED" w:rsidRPr="00D55C4E" w:rsidRDefault="00AA17ED" w:rsidP="00D55C4E">
            <w:pPr>
              <w:spacing w:line="360" w:lineRule="auto"/>
              <w:jc w:val="center"/>
              <w:rPr>
                <w:rFonts w:ascii="Arial" w:hAnsi="Arial" w:cs="Arial"/>
                <w:sz w:val="22"/>
                <w:szCs w:val="22"/>
              </w:rPr>
            </w:pPr>
            <w:r w:rsidRPr="00D55C4E">
              <w:rPr>
                <w:rFonts w:ascii="Arial" w:hAnsi="Arial" w:cs="Arial"/>
                <w:sz w:val="22"/>
                <w:szCs w:val="22"/>
              </w:rPr>
              <w:t xml:space="preserve">Overall length, </w:t>
            </w:r>
            <w:r w:rsidRPr="00D55C4E">
              <w:rPr>
                <w:rFonts w:ascii="Arial" w:hAnsi="Arial" w:cs="Arial"/>
                <w:i/>
                <w:iCs/>
                <w:sz w:val="22"/>
                <w:szCs w:val="22"/>
              </w:rPr>
              <w:t>L</w:t>
            </w:r>
            <w:r w:rsidRPr="00D55C4E">
              <w:rPr>
                <w:rFonts w:ascii="Arial" w:hAnsi="Arial" w:cs="Arial"/>
                <w:sz w:val="22"/>
                <w:szCs w:val="22"/>
              </w:rPr>
              <w:t xml:space="preserve"> (mm)</w:t>
            </w:r>
          </w:p>
        </w:tc>
        <w:tc>
          <w:tcPr>
            <w:tcW w:w="1399" w:type="dxa"/>
            <w:tcBorders>
              <w:top w:val="single" w:sz="4" w:space="0" w:color="auto"/>
            </w:tcBorders>
            <w:shd w:val="clear" w:color="auto" w:fill="F2F2F2" w:themeFill="background1" w:themeFillShade="F2"/>
          </w:tcPr>
          <w:p w14:paraId="4706CFF7" w14:textId="300B169D" w:rsidR="00AA17ED" w:rsidRPr="00D55C4E" w:rsidRDefault="002C791D" w:rsidP="00D55C4E">
            <w:pPr>
              <w:spacing w:line="360" w:lineRule="auto"/>
              <w:jc w:val="center"/>
              <w:rPr>
                <w:rFonts w:ascii="Arial" w:hAnsi="Arial" w:cs="Arial"/>
                <w:sz w:val="22"/>
                <w:szCs w:val="22"/>
              </w:rPr>
            </w:pPr>
            <w:r w:rsidRPr="00D55C4E">
              <w:rPr>
                <w:rFonts w:ascii="Arial" w:hAnsi="Arial" w:cs="Arial"/>
                <w:sz w:val="22"/>
                <w:szCs w:val="22"/>
              </w:rPr>
              <w:t>5.</w:t>
            </w:r>
            <w:r w:rsidR="007C3571" w:rsidRPr="00D55C4E">
              <w:rPr>
                <w:rFonts w:ascii="Arial" w:hAnsi="Arial" w:cs="Arial"/>
                <w:sz w:val="22"/>
                <w:szCs w:val="22"/>
              </w:rPr>
              <w:t>0</w:t>
            </w:r>
          </w:p>
        </w:tc>
        <w:tc>
          <w:tcPr>
            <w:tcW w:w="1526" w:type="dxa"/>
            <w:tcBorders>
              <w:top w:val="single" w:sz="4" w:space="0" w:color="auto"/>
            </w:tcBorders>
            <w:shd w:val="clear" w:color="auto" w:fill="F2F2F2" w:themeFill="background1" w:themeFillShade="F2"/>
          </w:tcPr>
          <w:p w14:paraId="4EA1803F" w14:textId="0C377817" w:rsidR="00AA17ED" w:rsidRPr="00D55C4E" w:rsidRDefault="00AA17ED" w:rsidP="00D55C4E">
            <w:pPr>
              <w:spacing w:line="360" w:lineRule="auto"/>
              <w:jc w:val="center"/>
              <w:rPr>
                <w:rFonts w:ascii="Arial" w:hAnsi="Arial" w:cs="Arial"/>
                <w:sz w:val="22"/>
                <w:szCs w:val="22"/>
              </w:rPr>
            </w:pPr>
            <w:r w:rsidRPr="00D55C4E">
              <w:rPr>
                <w:rFonts w:ascii="Arial" w:hAnsi="Arial" w:cs="Arial"/>
                <w:sz w:val="22"/>
                <w:szCs w:val="22"/>
              </w:rPr>
              <w:t>7.0</w:t>
            </w:r>
          </w:p>
        </w:tc>
        <w:tc>
          <w:tcPr>
            <w:tcW w:w="1682" w:type="dxa"/>
            <w:tcBorders>
              <w:top w:val="single" w:sz="4" w:space="0" w:color="auto"/>
            </w:tcBorders>
            <w:shd w:val="clear" w:color="auto" w:fill="F2F2F2" w:themeFill="background1" w:themeFillShade="F2"/>
          </w:tcPr>
          <w:p w14:paraId="0C1B02CA" w14:textId="3E5F41E1" w:rsidR="00AA17ED" w:rsidRPr="00D55C4E" w:rsidRDefault="00AA17ED" w:rsidP="00D55C4E">
            <w:pPr>
              <w:spacing w:line="360" w:lineRule="auto"/>
              <w:jc w:val="center"/>
              <w:rPr>
                <w:rFonts w:ascii="Arial" w:hAnsi="Arial" w:cs="Arial"/>
                <w:sz w:val="22"/>
                <w:szCs w:val="22"/>
              </w:rPr>
            </w:pPr>
            <w:r w:rsidRPr="00D55C4E">
              <w:rPr>
                <w:rFonts w:ascii="Arial" w:hAnsi="Arial" w:cs="Arial"/>
                <w:sz w:val="22"/>
                <w:szCs w:val="22"/>
              </w:rPr>
              <w:t>9.3</w:t>
            </w:r>
          </w:p>
        </w:tc>
        <w:tc>
          <w:tcPr>
            <w:tcW w:w="1682" w:type="dxa"/>
            <w:tcBorders>
              <w:top w:val="single" w:sz="4" w:space="0" w:color="auto"/>
            </w:tcBorders>
            <w:shd w:val="clear" w:color="auto" w:fill="F2F2F2" w:themeFill="background1" w:themeFillShade="F2"/>
          </w:tcPr>
          <w:p w14:paraId="24C1CDCD" w14:textId="7531A1D9" w:rsidR="00AA17ED" w:rsidRPr="00D55C4E" w:rsidRDefault="00AA17ED" w:rsidP="00D55C4E">
            <w:pPr>
              <w:spacing w:line="360" w:lineRule="auto"/>
              <w:jc w:val="center"/>
              <w:rPr>
                <w:rFonts w:ascii="Arial" w:hAnsi="Arial" w:cs="Arial"/>
                <w:sz w:val="22"/>
                <w:szCs w:val="22"/>
              </w:rPr>
            </w:pPr>
            <w:r w:rsidRPr="00D55C4E">
              <w:rPr>
                <w:rFonts w:ascii="Arial" w:hAnsi="Arial" w:cs="Arial"/>
                <w:sz w:val="22"/>
                <w:szCs w:val="22"/>
              </w:rPr>
              <w:t>12.0</w:t>
            </w:r>
          </w:p>
        </w:tc>
      </w:tr>
      <w:tr w:rsidR="00AA17ED" w:rsidRPr="00D55C4E" w14:paraId="5271F25D" w14:textId="77777777" w:rsidTr="00AA17ED">
        <w:trPr>
          <w:jc w:val="center"/>
        </w:trPr>
        <w:tc>
          <w:tcPr>
            <w:tcW w:w="3071" w:type="dxa"/>
          </w:tcPr>
          <w:p w14:paraId="50B5006E" w14:textId="3D6C955B" w:rsidR="00AA17ED" w:rsidRPr="00D55C4E" w:rsidRDefault="00AA17ED" w:rsidP="00D55C4E">
            <w:pPr>
              <w:spacing w:line="360" w:lineRule="auto"/>
              <w:jc w:val="center"/>
              <w:rPr>
                <w:rFonts w:ascii="Arial" w:hAnsi="Arial" w:cs="Arial"/>
                <w:sz w:val="22"/>
                <w:szCs w:val="22"/>
              </w:rPr>
            </w:pPr>
            <w:r w:rsidRPr="00D55C4E">
              <w:rPr>
                <w:rFonts w:ascii="Arial" w:hAnsi="Arial" w:cs="Arial"/>
                <w:sz w:val="22"/>
                <w:szCs w:val="22"/>
              </w:rPr>
              <w:t xml:space="preserve">Fabricated diameter, </w:t>
            </w:r>
            <w:r w:rsidRPr="00D55C4E">
              <w:rPr>
                <w:rFonts w:ascii="Arial" w:hAnsi="Arial" w:cs="Arial"/>
                <w:i/>
                <w:iCs/>
                <w:sz w:val="22"/>
                <w:szCs w:val="22"/>
              </w:rPr>
              <w:t>D</w:t>
            </w:r>
            <w:r w:rsidR="00C70B39" w:rsidRPr="00C70B39">
              <w:rPr>
                <w:rFonts w:ascii="Arial" w:hAnsi="Arial" w:cs="Arial"/>
                <w:sz w:val="22"/>
                <w:szCs w:val="22"/>
                <w:vertAlign w:val="subscript"/>
              </w:rPr>
              <w:t>r</w:t>
            </w:r>
            <w:r w:rsidRPr="00D55C4E">
              <w:rPr>
                <w:rFonts w:ascii="Arial" w:hAnsi="Arial" w:cs="Arial"/>
                <w:sz w:val="22"/>
                <w:szCs w:val="22"/>
              </w:rPr>
              <w:t xml:space="preserve"> (mm)</w:t>
            </w:r>
          </w:p>
        </w:tc>
        <w:tc>
          <w:tcPr>
            <w:tcW w:w="1399" w:type="dxa"/>
          </w:tcPr>
          <w:p w14:paraId="346473C3" w14:textId="2CD188FE" w:rsidR="00AA17ED" w:rsidRPr="00D55C4E" w:rsidRDefault="002C791D" w:rsidP="00D55C4E">
            <w:pPr>
              <w:spacing w:line="360" w:lineRule="auto"/>
              <w:jc w:val="center"/>
              <w:rPr>
                <w:rFonts w:ascii="Arial" w:hAnsi="Arial" w:cs="Arial"/>
                <w:sz w:val="22"/>
                <w:szCs w:val="22"/>
              </w:rPr>
            </w:pPr>
            <w:r w:rsidRPr="00D55C4E">
              <w:rPr>
                <w:rFonts w:ascii="Arial" w:hAnsi="Arial" w:cs="Arial"/>
                <w:sz w:val="22"/>
                <w:szCs w:val="22"/>
              </w:rPr>
              <w:t>1.</w:t>
            </w:r>
            <w:r w:rsidR="007C3571" w:rsidRPr="00D55C4E">
              <w:rPr>
                <w:rFonts w:ascii="Arial" w:hAnsi="Arial" w:cs="Arial"/>
                <w:sz w:val="22"/>
                <w:szCs w:val="22"/>
              </w:rPr>
              <w:t>5</w:t>
            </w:r>
          </w:p>
        </w:tc>
        <w:tc>
          <w:tcPr>
            <w:tcW w:w="1526" w:type="dxa"/>
            <w:tcBorders>
              <w:bottom w:val="nil"/>
            </w:tcBorders>
          </w:tcPr>
          <w:p w14:paraId="4ADE598C" w14:textId="0E5029E8" w:rsidR="00AA17ED" w:rsidRPr="00D55C4E" w:rsidRDefault="00AA17ED" w:rsidP="00D55C4E">
            <w:pPr>
              <w:spacing w:line="360" w:lineRule="auto"/>
              <w:jc w:val="center"/>
              <w:rPr>
                <w:rFonts w:ascii="Arial" w:hAnsi="Arial" w:cs="Arial"/>
                <w:sz w:val="22"/>
                <w:szCs w:val="22"/>
              </w:rPr>
            </w:pPr>
            <w:r w:rsidRPr="00D55C4E">
              <w:rPr>
                <w:rFonts w:ascii="Arial" w:hAnsi="Arial" w:cs="Arial"/>
                <w:sz w:val="22"/>
                <w:szCs w:val="22"/>
              </w:rPr>
              <w:t>2.1</w:t>
            </w:r>
          </w:p>
        </w:tc>
        <w:tc>
          <w:tcPr>
            <w:tcW w:w="1682" w:type="dxa"/>
          </w:tcPr>
          <w:p w14:paraId="436767F1" w14:textId="2D01F078" w:rsidR="00AA17ED" w:rsidRPr="00D55C4E" w:rsidRDefault="00AA17ED" w:rsidP="00D55C4E">
            <w:pPr>
              <w:spacing w:line="360" w:lineRule="auto"/>
              <w:jc w:val="center"/>
              <w:rPr>
                <w:rFonts w:ascii="Arial" w:hAnsi="Arial" w:cs="Arial"/>
                <w:sz w:val="22"/>
                <w:szCs w:val="22"/>
              </w:rPr>
            </w:pPr>
            <w:r w:rsidRPr="00D55C4E">
              <w:rPr>
                <w:rFonts w:ascii="Arial" w:hAnsi="Arial" w:cs="Arial"/>
                <w:sz w:val="22"/>
                <w:szCs w:val="22"/>
              </w:rPr>
              <w:t>2.8</w:t>
            </w:r>
          </w:p>
        </w:tc>
        <w:tc>
          <w:tcPr>
            <w:tcW w:w="1682" w:type="dxa"/>
          </w:tcPr>
          <w:p w14:paraId="4F1E24AD" w14:textId="54F7D9B2" w:rsidR="00AA17ED" w:rsidRPr="00D55C4E" w:rsidRDefault="00AA17ED" w:rsidP="00D55C4E">
            <w:pPr>
              <w:spacing w:line="360" w:lineRule="auto"/>
              <w:jc w:val="center"/>
              <w:rPr>
                <w:rFonts w:ascii="Arial" w:hAnsi="Arial" w:cs="Arial"/>
                <w:sz w:val="22"/>
                <w:szCs w:val="22"/>
              </w:rPr>
            </w:pPr>
            <w:r w:rsidRPr="00D55C4E">
              <w:rPr>
                <w:rFonts w:ascii="Arial" w:hAnsi="Arial" w:cs="Arial"/>
                <w:sz w:val="22"/>
                <w:szCs w:val="22"/>
              </w:rPr>
              <w:t>3.6</w:t>
            </w:r>
          </w:p>
        </w:tc>
      </w:tr>
      <w:tr w:rsidR="00AA17ED" w:rsidRPr="00D55C4E" w14:paraId="1AD160DC" w14:textId="77777777" w:rsidTr="00AA17ED">
        <w:trPr>
          <w:jc w:val="center"/>
        </w:trPr>
        <w:tc>
          <w:tcPr>
            <w:tcW w:w="3071" w:type="dxa"/>
            <w:tcBorders>
              <w:right w:val="nil"/>
            </w:tcBorders>
            <w:shd w:val="clear" w:color="auto" w:fill="F2F2F2" w:themeFill="background1" w:themeFillShade="F2"/>
          </w:tcPr>
          <w:p w14:paraId="786BBABD" w14:textId="77777777" w:rsidR="00AA17ED" w:rsidRPr="00D55C4E" w:rsidRDefault="00AA17ED" w:rsidP="00D55C4E">
            <w:pPr>
              <w:spacing w:line="360" w:lineRule="auto"/>
              <w:jc w:val="center"/>
              <w:rPr>
                <w:rFonts w:ascii="Arial" w:hAnsi="Arial" w:cs="Arial"/>
                <w:sz w:val="22"/>
                <w:szCs w:val="22"/>
              </w:rPr>
            </w:pPr>
            <w:r w:rsidRPr="00D55C4E">
              <w:rPr>
                <w:rFonts w:ascii="Arial" w:hAnsi="Arial" w:cs="Arial"/>
                <w:sz w:val="22"/>
                <w:szCs w:val="22"/>
              </w:rPr>
              <w:t xml:space="preserve">Thickness, </w:t>
            </w:r>
            <w:r w:rsidRPr="00D55C4E">
              <w:rPr>
                <w:rFonts w:ascii="Arial" w:hAnsi="Arial" w:cs="Arial"/>
                <w:i/>
                <w:iCs/>
                <w:sz w:val="22"/>
                <w:szCs w:val="22"/>
              </w:rPr>
              <w:t>T</w:t>
            </w:r>
            <w:r w:rsidRPr="00D55C4E">
              <w:rPr>
                <w:rFonts w:ascii="Arial" w:hAnsi="Arial" w:cs="Arial"/>
                <w:sz w:val="22"/>
                <w:szCs w:val="22"/>
              </w:rPr>
              <w:t xml:space="preserve"> (mm)</w:t>
            </w:r>
          </w:p>
        </w:tc>
        <w:tc>
          <w:tcPr>
            <w:tcW w:w="1399" w:type="dxa"/>
            <w:tcBorders>
              <w:right w:val="nil"/>
            </w:tcBorders>
            <w:shd w:val="clear" w:color="auto" w:fill="F2F2F2" w:themeFill="background1" w:themeFillShade="F2"/>
          </w:tcPr>
          <w:p w14:paraId="63B85D5C" w14:textId="06C85E8F" w:rsidR="00AA17ED" w:rsidRPr="00D55C4E" w:rsidRDefault="00AA17ED" w:rsidP="00D55C4E">
            <w:pPr>
              <w:spacing w:line="360" w:lineRule="auto"/>
              <w:jc w:val="center"/>
              <w:rPr>
                <w:rFonts w:ascii="Arial" w:hAnsi="Arial" w:cs="Arial"/>
                <w:sz w:val="22"/>
                <w:szCs w:val="22"/>
              </w:rPr>
            </w:pPr>
            <w:r w:rsidRPr="00D55C4E">
              <w:rPr>
                <w:rFonts w:ascii="Arial" w:hAnsi="Arial" w:cs="Arial"/>
                <w:sz w:val="22"/>
                <w:szCs w:val="22"/>
              </w:rPr>
              <w:t>0.1</w:t>
            </w:r>
            <w:r w:rsidR="00DC491A" w:rsidRPr="00D55C4E">
              <w:rPr>
                <w:rFonts w:ascii="Arial" w:hAnsi="Arial" w:cs="Arial"/>
                <w:sz w:val="22"/>
                <w:szCs w:val="22"/>
              </w:rPr>
              <w:t>30</w:t>
            </w:r>
          </w:p>
        </w:tc>
        <w:tc>
          <w:tcPr>
            <w:tcW w:w="1526" w:type="dxa"/>
            <w:tcBorders>
              <w:top w:val="nil"/>
              <w:left w:val="nil"/>
              <w:bottom w:val="nil"/>
              <w:right w:val="nil"/>
            </w:tcBorders>
            <w:shd w:val="clear" w:color="auto" w:fill="F2F2F2" w:themeFill="background1" w:themeFillShade="F2"/>
          </w:tcPr>
          <w:p w14:paraId="57E7E682" w14:textId="01F540A1" w:rsidR="00AA17ED" w:rsidRPr="00D55C4E" w:rsidRDefault="00AA17ED" w:rsidP="00D55C4E">
            <w:pPr>
              <w:spacing w:line="360" w:lineRule="auto"/>
              <w:jc w:val="center"/>
              <w:rPr>
                <w:rFonts w:ascii="Arial" w:hAnsi="Arial" w:cs="Arial"/>
                <w:sz w:val="22"/>
                <w:szCs w:val="22"/>
              </w:rPr>
            </w:pPr>
            <w:r w:rsidRPr="00D55C4E">
              <w:rPr>
                <w:rFonts w:ascii="Arial" w:hAnsi="Arial" w:cs="Arial"/>
                <w:sz w:val="22"/>
                <w:szCs w:val="22"/>
              </w:rPr>
              <w:t>0.1</w:t>
            </w:r>
            <w:r w:rsidR="00DC491A" w:rsidRPr="00D55C4E">
              <w:rPr>
                <w:rFonts w:ascii="Arial" w:hAnsi="Arial" w:cs="Arial"/>
                <w:sz w:val="22"/>
                <w:szCs w:val="22"/>
              </w:rPr>
              <w:t>53</w:t>
            </w:r>
          </w:p>
        </w:tc>
        <w:tc>
          <w:tcPr>
            <w:tcW w:w="1682" w:type="dxa"/>
            <w:tcBorders>
              <w:left w:val="nil"/>
              <w:right w:val="nil"/>
            </w:tcBorders>
            <w:shd w:val="clear" w:color="auto" w:fill="F2F2F2" w:themeFill="background1" w:themeFillShade="F2"/>
          </w:tcPr>
          <w:p w14:paraId="52757123" w14:textId="342B75D8" w:rsidR="00AA17ED" w:rsidRPr="00D55C4E" w:rsidRDefault="00AA17ED" w:rsidP="00D55C4E">
            <w:pPr>
              <w:spacing w:line="360" w:lineRule="auto"/>
              <w:jc w:val="center"/>
              <w:rPr>
                <w:rFonts w:ascii="Arial" w:hAnsi="Arial" w:cs="Arial"/>
                <w:sz w:val="22"/>
                <w:szCs w:val="22"/>
              </w:rPr>
            </w:pPr>
            <w:r w:rsidRPr="00D55C4E">
              <w:rPr>
                <w:rFonts w:ascii="Arial" w:hAnsi="Arial" w:cs="Arial"/>
                <w:sz w:val="22"/>
                <w:szCs w:val="22"/>
              </w:rPr>
              <w:t>0.17</w:t>
            </w:r>
            <w:r w:rsidR="00DC491A" w:rsidRPr="00D55C4E">
              <w:rPr>
                <w:rFonts w:ascii="Arial" w:hAnsi="Arial" w:cs="Arial"/>
                <w:sz w:val="22"/>
                <w:szCs w:val="22"/>
              </w:rPr>
              <w:t>7</w:t>
            </w:r>
          </w:p>
        </w:tc>
        <w:tc>
          <w:tcPr>
            <w:tcW w:w="1682" w:type="dxa"/>
            <w:tcBorders>
              <w:left w:val="nil"/>
            </w:tcBorders>
            <w:shd w:val="clear" w:color="auto" w:fill="F2F2F2" w:themeFill="background1" w:themeFillShade="F2"/>
          </w:tcPr>
          <w:p w14:paraId="7683012F" w14:textId="4DA78490" w:rsidR="00AA17ED" w:rsidRPr="00D55C4E" w:rsidRDefault="00AA17ED" w:rsidP="00D55C4E">
            <w:pPr>
              <w:spacing w:line="360" w:lineRule="auto"/>
              <w:jc w:val="center"/>
              <w:rPr>
                <w:rFonts w:ascii="Arial" w:hAnsi="Arial" w:cs="Arial"/>
                <w:sz w:val="22"/>
                <w:szCs w:val="22"/>
              </w:rPr>
            </w:pPr>
            <w:r w:rsidRPr="00D55C4E">
              <w:rPr>
                <w:rFonts w:ascii="Arial" w:hAnsi="Arial" w:cs="Arial"/>
                <w:sz w:val="22"/>
                <w:szCs w:val="22"/>
              </w:rPr>
              <w:t>0.2</w:t>
            </w:r>
            <w:r w:rsidR="00B0593C">
              <w:rPr>
                <w:rFonts w:ascii="Arial" w:hAnsi="Arial" w:cs="Arial"/>
                <w:sz w:val="22"/>
                <w:szCs w:val="22"/>
              </w:rPr>
              <w:t>00</w:t>
            </w:r>
          </w:p>
        </w:tc>
      </w:tr>
      <w:tr w:rsidR="00AA17ED" w:rsidRPr="00D55C4E" w14:paraId="0A7177E1" w14:textId="77777777" w:rsidTr="00AA17ED">
        <w:trPr>
          <w:jc w:val="center"/>
        </w:trPr>
        <w:tc>
          <w:tcPr>
            <w:tcW w:w="3071" w:type="dxa"/>
            <w:shd w:val="clear" w:color="auto" w:fill="FFFFFF" w:themeFill="background1"/>
          </w:tcPr>
          <w:p w14:paraId="6D7DAA44" w14:textId="77777777" w:rsidR="00AA17ED" w:rsidRPr="00D55C4E" w:rsidRDefault="00AA17ED" w:rsidP="00D55C4E">
            <w:pPr>
              <w:spacing w:line="360" w:lineRule="auto"/>
              <w:jc w:val="center"/>
              <w:rPr>
                <w:rFonts w:ascii="Arial" w:hAnsi="Arial" w:cs="Arial"/>
                <w:sz w:val="22"/>
                <w:szCs w:val="22"/>
              </w:rPr>
            </w:pPr>
            <w:r w:rsidRPr="00D55C4E">
              <w:rPr>
                <w:rFonts w:ascii="Arial" w:hAnsi="Arial" w:cs="Arial"/>
                <w:sz w:val="22"/>
                <w:szCs w:val="22"/>
              </w:rPr>
              <w:t xml:space="preserve">Pitch length, </w:t>
            </w:r>
            <w:r w:rsidRPr="00D55C4E">
              <w:rPr>
                <w:rFonts w:ascii="Arial" w:hAnsi="Arial" w:cs="Arial"/>
                <w:i/>
                <w:iCs/>
                <w:sz w:val="22"/>
                <w:szCs w:val="22"/>
              </w:rPr>
              <w:sym w:font="Symbol" w:char="F06C"/>
            </w:r>
            <w:r w:rsidRPr="00D55C4E">
              <w:rPr>
                <w:rFonts w:ascii="Arial" w:hAnsi="Arial" w:cs="Arial"/>
                <w:sz w:val="22"/>
                <w:szCs w:val="22"/>
              </w:rPr>
              <w:t xml:space="preserve"> (mm)</w:t>
            </w:r>
          </w:p>
        </w:tc>
        <w:tc>
          <w:tcPr>
            <w:tcW w:w="1399" w:type="dxa"/>
            <w:shd w:val="clear" w:color="auto" w:fill="FFFFFF" w:themeFill="background1"/>
          </w:tcPr>
          <w:p w14:paraId="04465E5F" w14:textId="7700FBD1" w:rsidR="00AA17ED" w:rsidRPr="00D55C4E" w:rsidRDefault="00AA17ED" w:rsidP="00D55C4E">
            <w:pPr>
              <w:spacing w:line="360" w:lineRule="auto"/>
              <w:jc w:val="center"/>
              <w:rPr>
                <w:rFonts w:ascii="Arial" w:hAnsi="Arial" w:cs="Arial"/>
                <w:sz w:val="22"/>
                <w:szCs w:val="22"/>
              </w:rPr>
            </w:pPr>
            <w:r w:rsidRPr="00D55C4E">
              <w:rPr>
                <w:rFonts w:ascii="Arial" w:hAnsi="Arial" w:cs="Arial"/>
                <w:sz w:val="22"/>
                <w:szCs w:val="22"/>
              </w:rPr>
              <w:t>1.</w:t>
            </w:r>
            <w:r w:rsidR="008B5509" w:rsidRPr="00D55C4E">
              <w:rPr>
                <w:rFonts w:ascii="Arial" w:hAnsi="Arial" w:cs="Arial"/>
                <w:sz w:val="22"/>
                <w:szCs w:val="22"/>
              </w:rPr>
              <w:t>04</w:t>
            </w:r>
          </w:p>
        </w:tc>
        <w:tc>
          <w:tcPr>
            <w:tcW w:w="1526" w:type="dxa"/>
            <w:shd w:val="clear" w:color="auto" w:fill="FFFFFF" w:themeFill="background1"/>
          </w:tcPr>
          <w:p w14:paraId="08F9E473" w14:textId="159806B7" w:rsidR="00AA17ED" w:rsidRPr="00D55C4E" w:rsidRDefault="00AA17ED" w:rsidP="00D55C4E">
            <w:pPr>
              <w:spacing w:line="360" w:lineRule="auto"/>
              <w:jc w:val="center"/>
              <w:rPr>
                <w:rFonts w:ascii="Arial" w:hAnsi="Arial" w:cs="Arial"/>
                <w:sz w:val="22"/>
                <w:szCs w:val="22"/>
              </w:rPr>
            </w:pPr>
            <w:r w:rsidRPr="00D55C4E">
              <w:rPr>
                <w:rFonts w:ascii="Arial" w:hAnsi="Arial" w:cs="Arial"/>
                <w:sz w:val="22"/>
                <w:szCs w:val="22"/>
              </w:rPr>
              <w:t>1.46</w:t>
            </w:r>
          </w:p>
        </w:tc>
        <w:tc>
          <w:tcPr>
            <w:tcW w:w="1682" w:type="dxa"/>
            <w:shd w:val="clear" w:color="auto" w:fill="FFFFFF" w:themeFill="background1"/>
          </w:tcPr>
          <w:p w14:paraId="72D4970A" w14:textId="2268D223" w:rsidR="00AA17ED" w:rsidRPr="00D55C4E" w:rsidRDefault="00AA17ED" w:rsidP="00D55C4E">
            <w:pPr>
              <w:spacing w:line="360" w:lineRule="auto"/>
              <w:jc w:val="center"/>
              <w:rPr>
                <w:rFonts w:ascii="Arial" w:hAnsi="Arial" w:cs="Arial"/>
                <w:sz w:val="22"/>
                <w:szCs w:val="22"/>
              </w:rPr>
            </w:pPr>
            <w:r w:rsidRPr="00D55C4E">
              <w:rPr>
                <w:rFonts w:ascii="Arial" w:hAnsi="Arial" w:cs="Arial"/>
                <w:sz w:val="22"/>
                <w:szCs w:val="22"/>
              </w:rPr>
              <w:t>1.9</w:t>
            </w:r>
            <w:r w:rsidRPr="00D55C4E">
              <w:rPr>
                <w:rFonts w:ascii="Arial" w:hAnsi="Arial"/>
              </w:rPr>
              <w:t>4</w:t>
            </w:r>
          </w:p>
        </w:tc>
        <w:tc>
          <w:tcPr>
            <w:tcW w:w="1682" w:type="dxa"/>
            <w:shd w:val="clear" w:color="auto" w:fill="FFFFFF" w:themeFill="background1"/>
          </w:tcPr>
          <w:p w14:paraId="75BDB90F" w14:textId="64AA42E1" w:rsidR="00AA17ED" w:rsidRPr="00D55C4E" w:rsidRDefault="00AA17ED" w:rsidP="00D55C4E">
            <w:pPr>
              <w:spacing w:line="360" w:lineRule="auto"/>
              <w:jc w:val="center"/>
              <w:rPr>
                <w:rFonts w:ascii="Arial" w:hAnsi="Arial" w:cs="Arial"/>
                <w:sz w:val="22"/>
                <w:szCs w:val="22"/>
              </w:rPr>
            </w:pPr>
            <w:r w:rsidRPr="00D55C4E">
              <w:rPr>
                <w:rFonts w:ascii="Arial" w:hAnsi="Arial" w:cs="Arial"/>
                <w:sz w:val="22"/>
                <w:szCs w:val="22"/>
              </w:rPr>
              <w:t>2.5</w:t>
            </w:r>
          </w:p>
        </w:tc>
      </w:tr>
      <w:tr w:rsidR="00AA17ED" w:rsidRPr="00D55C4E" w14:paraId="00E08950" w14:textId="77777777" w:rsidTr="00AA17ED">
        <w:trPr>
          <w:jc w:val="center"/>
        </w:trPr>
        <w:tc>
          <w:tcPr>
            <w:tcW w:w="3071" w:type="dxa"/>
            <w:shd w:val="clear" w:color="auto" w:fill="F2F2F2" w:themeFill="background1" w:themeFillShade="F2"/>
          </w:tcPr>
          <w:p w14:paraId="3E1096EE" w14:textId="77777777" w:rsidR="00AA17ED" w:rsidRPr="00D55C4E" w:rsidRDefault="00AA17ED" w:rsidP="00D55C4E">
            <w:pPr>
              <w:spacing w:line="360" w:lineRule="auto"/>
              <w:jc w:val="center"/>
              <w:rPr>
                <w:rFonts w:ascii="Arial" w:hAnsi="Arial" w:cs="Arial"/>
                <w:sz w:val="22"/>
                <w:szCs w:val="22"/>
              </w:rPr>
            </w:pPr>
            <w:r w:rsidRPr="00D55C4E">
              <w:rPr>
                <w:rFonts w:ascii="Arial" w:hAnsi="Arial" w:cs="Arial"/>
                <w:sz w:val="22"/>
                <w:szCs w:val="22"/>
              </w:rPr>
              <w:t xml:space="preserve">Groove, </w:t>
            </w:r>
            <w:r w:rsidRPr="00D55C4E">
              <w:rPr>
                <w:rFonts w:ascii="Arial" w:hAnsi="Arial" w:cs="Arial"/>
                <w:i/>
                <w:iCs/>
                <w:sz w:val="22"/>
                <w:szCs w:val="22"/>
              </w:rPr>
              <w:sym w:font="Symbol" w:char="F062"/>
            </w:r>
            <w:r w:rsidRPr="00D55C4E">
              <w:rPr>
                <w:rFonts w:ascii="Arial" w:hAnsi="Arial" w:cs="Arial"/>
                <w:sz w:val="22"/>
                <w:szCs w:val="22"/>
              </w:rPr>
              <w:t xml:space="preserve"> (mm)</w:t>
            </w:r>
          </w:p>
        </w:tc>
        <w:tc>
          <w:tcPr>
            <w:tcW w:w="1399" w:type="dxa"/>
            <w:shd w:val="clear" w:color="auto" w:fill="F2F2F2" w:themeFill="background1" w:themeFillShade="F2"/>
          </w:tcPr>
          <w:p w14:paraId="43CFC487" w14:textId="695F475F" w:rsidR="00AA17ED" w:rsidRPr="00D55C4E" w:rsidRDefault="00AA17ED" w:rsidP="00D55C4E">
            <w:pPr>
              <w:spacing w:line="360" w:lineRule="auto"/>
              <w:jc w:val="center"/>
              <w:rPr>
                <w:rFonts w:ascii="Arial" w:hAnsi="Arial" w:cs="Arial"/>
                <w:sz w:val="22"/>
                <w:szCs w:val="22"/>
              </w:rPr>
            </w:pPr>
            <w:r w:rsidRPr="00D55C4E">
              <w:rPr>
                <w:rFonts w:ascii="Arial" w:hAnsi="Arial" w:cs="Arial"/>
                <w:sz w:val="22"/>
                <w:szCs w:val="22"/>
              </w:rPr>
              <w:t>0.</w:t>
            </w:r>
            <w:r w:rsidR="00852753" w:rsidRPr="00D55C4E">
              <w:rPr>
                <w:rFonts w:ascii="Arial" w:hAnsi="Arial" w:cs="Arial"/>
                <w:sz w:val="22"/>
                <w:szCs w:val="22"/>
              </w:rPr>
              <w:t>29</w:t>
            </w:r>
          </w:p>
        </w:tc>
        <w:tc>
          <w:tcPr>
            <w:tcW w:w="1526" w:type="dxa"/>
            <w:shd w:val="clear" w:color="auto" w:fill="F2F2F2" w:themeFill="background1" w:themeFillShade="F2"/>
          </w:tcPr>
          <w:p w14:paraId="1D7AF80A" w14:textId="67ABC5CA" w:rsidR="00AA17ED" w:rsidRPr="00D55C4E" w:rsidRDefault="00AA17ED" w:rsidP="00D55C4E">
            <w:pPr>
              <w:spacing w:line="360" w:lineRule="auto"/>
              <w:jc w:val="center"/>
              <w:rPr>
                <w:rFonts w:ascii="Arial" w:hAnsi="Arial" w:cs="Arial"/>
                <w:sz w:val="22"/>
                <w:szCs w:val="22"/>
              </w:rPr>
            </w:pPr>
            <w:r w:rsidRPr="00D55C4E">
              <w:rPr>
                <w:rFonts w:ascii="Arial" w:hAnsi="Arial" w:cs="Arial"/>
                <w:sz w:val="22"/>
                <w:szCs w:val="22"/>
              </w:rPr>
              <w:t>0.41</w:t>
            </w:r>
          </w:p>
        </w:tc>
        <w:tc>
          <w:tcPr>
            <w:tcW w:w="1682" w:type="dxa"/>
            <w:shd w:val="clear" w:color="auto" w:fill="F2F2F2" w:themeFill="background1" w:themeFillShade="F2"/>
          </w:tcPr>
          <w:p w14:paraId="64E9EFDF" w14:textId="6B7127A3" w:rsidR="00AA17ED" w:rsidRPr="00D55C4E" w:rsidRDefault="00AA17ED" w:rsidP="00D55C4E">
            <w:pPr>
              <w:spacing w:line="360" w:lineRule="auto"/>
              <w:jc w:val="center"/>
              <w:rPr>
                <w:rFonts w:ascii="Arial" w:hAnsi="Arial" w:cs="Arial"/>
                <w:sz w:val="22"/>
                <w:szCs w:val="22"/>
              </w:rPr>
            </w:pPr>
            <w:r w:rsidRPr="00D55C4E">
              <w:rPr>
                <w:rFonts w:ascii="Arial" w:hAnsi="Arial" w:cs="Arial"/>
                <w:sz w:val="22"/>
                <w:szCs w:val="22"/>
              </w:rPr>
              <w:t>0.5</w:t>
            </w:r>
            <w:r w:rsidRPr="00D55C4E">
              <w:rPr>
                <w:rFonts w:ascii="Arial" w:hAnsi="Arial"/>
              </w:rPr>
              <w:t>4</w:t>
            </w:r>
          </w:p>
        </w:tc>
        <w:tc>
          <w:tcPr>
            <w:tcW w:w="1682" w:type="dxa"/>
            <w:shd w:val="clear" w:color="auto" w:fill="F2F2F2" w:themeFill="background1" w:themeFillShade="F2"/>
          </w:tcPr>
          <w:p w14:paraId="118A475E" w14:textId="14FA6463" w:rsidR="00AA17ED" w:rsidRPr="00D55C4E" w:rsidRDefault="00AA17ED" w:rsidP="00D55C4E">
            <w:pPr>
              <w:spacing w:line="360" w:lineRule="auto"/>
              <w:jc w:val="center"/>
              <w:rPr>
                <w:rFonts w:ascii="Arial" w:hAnsi="Arial" w:cs="Arial"/>
                <w:sz w:val="22"/>
                <w:szCs w:val="22"/>
              </w:rPr>
            </w:pPr>
            <w:r w:rsidRPr="00D55C4E">
              <w:rPr>
                <w:rFonts w:ascii="Arial" w:hAnsi="Arial" w:cs="Arial"/>
                <w:sz w:val="22"/>
                <w:szCs w:val="22"/>
              </w:rPr>
              <w:t>0.7</w:t>
            </w:r>
          </w:p>
        </w:tc>
      </w:tr>
      <w:tr w:rsidR="00AA17ED" w:rsidRPr="00D55C4E" w14:paraId="3052C8D2" w14:textId="77777777" w:rsidTr="00AA17ED">
        <w:trPr>
          <w:jc w:val="center"/>
        </w:trPr>
        <w:tc>
          <w:tcPr>
            <w:tcW w:w="3071" w:type="dxa"/>
          </w:tcPr>
          <w:p w14:paraId="41008353" w14:textId="77777777" w:rsidR="00AA17ED" w:rsidRPr="00D55C4E" w:rsidRDefault="00AA17ED" w:rsidP="00D55C4E">
            <w:pPr>
              <w:spacing w:line="360" w:lineRule="auto"/>
              <w:jc w:val="center"/>
              <w:rPr>
                <w:rFonts w:ascii="Arial" w:hAnsi="Arial" w:cs="Arial"/>
                <w:sz w:val="22"/>
                <w:szCs w:val="22"/>
              </w:rPr>
            </w:pPr>
            <w:r w:rsidRPr="00D55C4E">
              <w:rPr>
                <w:rFonts w:ascii="Arial" w:hAnsi="Arial" w:cs="Arial"/>
                <w:sz w:val="22"/>
                <w:szCs w:val="22"/>
              </w:rPr>
              <w:t xml:space="preserve">Helical blade thickness </w:t>
            </w:r>
            <w:r w:rsidRPr="00D55C4E">
              <w:rPr>
                <w:rFonts w:ascii="Arial" w:hAnsi="Arial" w:cs="Arial"/>
                <w:i/>
                <w:iCs/>
                <w:sz w:val="22"/>
                <w:szCs w:val="22"/>
              </w:rPr>
              <w:t>b</w:t>
            </w:r>
            <w:r w:rsidRPr="00D55C4E">
              <w:rPr>
                <w:rFonts w:ascii="Arial" w:hAnsi="Arial" w:cs="Arial"/>
                <w:sz w:val="22"/>
                <w:szCs w:val="22"/>
              </w:rPr>
              <w:t xml:space="preserve"> (mm)</w:t>
            </w:r>
          </w:p>
        </w:tc>
        <w:tc>
          <w:tcPr>
            <w:tcW w:w="1399" w:type="dxa"/>
          </w:tcPr>
          <w:p w14:paraId="0CAE193C" w14:textId="543AD967" w:rsidR="00AA17ED" w:rsidRPr="00D55C4E" w:rsidRDefault="00B1488C" w:rsidP="00D55C4E">
            <w:pPr>
              <w:spacing w:line="360" w:lineRule="auto"/>
              <w:jc w:val="center"/>
              <w:rPr>
                <w:rFonts w:ascii="Arial" w:hAnsi="Arial" w:cs="Arial"/>
                <w:sz w:val="22"/>
                <w:szCs w:val="22"/>
              </w:rPr>
            </w:pPr>
            <w:r w:rsidRPr="00D55C4E">
              <w:rPr>
                <w:rFonts w:ascii="Arial" w:hAnsi="Arial" w:cs="Arial"/>
                <w:sz w:val="22"/>
                <w:szCs w:val="22"/>
              </w:rPr>
              <w:t>0</w:t>
            </w:r>
            <w:r w:rsidR="00AA17ED" w:rsidRPr="00D55C4E">
              <w:rPr>
                <w:rFonts w:ascii="Arial" w:hAnsi="Arial" w:cs="Arial"/>
                <w:sz w:val="22"/>
                <w:szCs w:val="22"/>
              </w:rPr>
              <w:t>.</w:t>
            </w:r>
            <w:r w:rsidR="00852753" w:rsidRPr="00D55C4E">
              <w:rPr>
                <w:rFonts w:ascii="Arial" w:hAnsi="Arial" w:cs="Arial"/>
                <w:sz w:val="22"/>
                <w:szCs w:val="22"/>
              </w:rPr>
              <w:t>75</w:t>
            </w:r>
          </w:p>
        </w:tc>
        <w:tc>
          <w:tcPr>
            <w:tcW w:w="1526" w:type="dxa"/>
          </w:tcPr>
          <w:p w14:paraId="4BBAE902" w14:textId="53AC1BAA" w:rsidR="00AA17ED" w:rsidRPr="00D55C4E" w:rsidRDefault="00AA17ED" w:rsidP="00D55C4E">
            <w:pPr>
              <w:spacing w:line="360" w:lineRule="auto"/>
              <w:jc w:val="center"/>
              <w:rPr>
                <w:rFonts w:ascii="Arial" w:hAnsi="Arial" w:cs="Arial"/>
                <w:sz w:val="22"/>
                <w:szCs w:val="22"/>
              </w:rPr>
            </w:pPr>
            <w:r w:rsidRPr="00D55C4E">
              <w:rPr>
                <w:rFonts w:ascii="Arial" w:hAnsi="Arial" w:cs="Arial"/>
                <w:sz w:val="22"/>
                <w:szCs w:val="22"/>
              </w:rPr>
              <w:t>1.05</w:t>
            </w:r>
          </w:p>
        </w:tc>
        <w:tc>
          <w:tcPr>
            <w:tcW w:w="1682" w:type="dxa"/>
          </w:tcPr>
          <w:p w14:paraId="788C6398" w14:textId="02D40613" w:rsidR="00AA17ED" w:rsidRPr="00D55C4E" w:rsidRDefault="00AA17ED" w:rsidP="00D55C4E">
            <w:pPr>
              <w:spacing w:line="360" w:lineRule="auto"/>
              <w:jc w:val="center"/>
              <w:rPr>
                <w:rFonts w:ascii="Arial" w:hAnsi="Arial" w:cs="Arial"/>
                <w:sz w:val="22"/>
                <w:szCs w:val="22"/>
              </w:rPr>
            </w:pPr>
            <w:r w:rsidRPr="00D55C4E">
              <w:rPr>
                <w:rFonts w:ascii="Arial" w:hAnsi="Arial" w:cs="Arial"/>
                <w:sz w:val="22"/>
                <w:szCs w:val="22"/>
              </w:rPr>
              <w:t>1.4</w:t>
            </w:r>
          </w:p>
        </w:tc>
        <w:tc>
          <w:tcPr>
            <w:tcW w:w="1682" w:type="dxa"/>
          </w:tcPr>
          <w:p w14:paraId="5C89DF92" w14:textId="7F36E8C2" w:rsidR="00AA17ED" w:rsidRPr="00D55C4E" w:rsidRDefault="00AA17ED" w:rsidP="00D55C4E">
            <w:pPr>
              <w:spacing w:line="360" w:lineRule="auto"/>
              <w:jc w:val="center"/>
              <w:rPr>
                <w:rFonts w:ascii="Arial" w:hAnsi="Arial" w:cs="Arial"/>
                <w:sz w:val="22"/>
                <w:szCs w:val="22"/>
              </w:rPr>
            </w:pPr>
            <w:r w:rsidRPr="00D55C4E">
              <w:rPr>
                <w:rFonts w:ascii="Arial" w:hAnsi="Arial" w:cs="Arial"/>
                <w:sz w:val="22"/>
                <w:szCs w:val="22"/>
              </w:rPr>
              <w:t>1.8</w:t>
            </w:r>
          </w:p>
        </w:tc>
      </w:tr>
      <w:tr w:rsidR="00AA17ED" w:rsidRPr="00D55C4E" w14:paraId="6AA48E22" w14:textId="77777777" w:rsidTr="00AA17ED">
        <w:trPr>
          <w:jc w:val="center"/>
        </w:trPr>
        <w:tc>
          <w:tcPr>
            <w:tcW w:w="3071" w:type="dxa"/>
            <w:shd w:val="clear" w:color="auto" w:fill="F2F2F2" w:themeFill="background1" w:themeFillShade="F2"/>
          </w:tcPr>
          <w:p w14:paraId="72EEDF87" w14:textId="77777777" w:rsidR="00AA17ED" w:rsidRPr="00D55C4E" w:rsidRDefault="00AA17ED" w:rsidP="00D55C4E">
            <w:pPr>
              <w:spacing w:line="360" w:lineRule="auto"/>
              <w:jc w:val="center"/>
              <w:rPr>
                <w:rFonts w:ascii="Arial" w:hAnsi="Arial" w:cs="Arial"/>
                <w:sz w:val="22"/>
                <w:szCs w:val="22"/>
              </w:rPr>
            </w:pPr>
            <w:r w:rsidRPr="00D55C4E">
              <w:rPr>
                <w:rFonts w:ascii="Arial" w:hAnsi="Arial" w:cs="Arial"/>
                <w:sz w:val="22"/>
                <w:szCs w:val="22"/>
              </w:rPr>
              <w:t xml:space="preserve">Helical angle, </w:t>
            </w:r>
            <w:r w:rsidRPr="00D55C4E">
              <w:rPr>
                <w:rFonts w:ascii="Arial" w:hAnsi="Arial" w:cs="Arial"/>
                <w:i/>
                <w:iCs/>
                <w:sz w:val="22"/>
                <w:szCs w:val="22"/>
              </w:rPr>
              <w:sym w:font="Symbol" w:char="F06A"/>
            </w:r>
            <w:r w:rsidRPr="00D55C4E">
              <w:rPr>
                <w:rFonts w:ascii="Arial" w:hAnsi="Arial" w:cs="Arial"/>
                <w:sz w:val="22"/>
                <w:szCs w:val="22"/>
              </w:rPr>
              <w:t xml:space="preserve"> (°)</w:t>
            </w:r>
          </w:p>
        </w:tc>
        <w:tc>
          <w:tcPr>
            <w:tcW w:w="1399" w:type="dxa"/>
            <w:shd w:val="clear" w:color="auto" w:fill="F2F2F2" w:themeFill="background1" w:themeFillShade="F2"/>
          </w:tcPr>
          <w:p w14:paraId="4580F37C" w14:textId="25C2B10B" w:rsidR="00AA17ED" w:rsidRPr="00D55C4E" w:rsidRDefault="00AA17ED" w:rsidP="00D55C4E">
            <w:pPr>
              <w:spacing w:line="360" w:lineRule="auto"/>
              <w:jc w:val="center"/>
              <w:rPr>
                <w:rFonts w:ascii="Arial" w:hAnsi="Arial" w:cs="Arial"/>
                <w:sz w:val="22"/>
                <w:szCs w:val="22"/>
              </w:rPr>
            </w:pPr>
            <w:r w:rsidRPr="00D55C4E">
              <w:rPr>
                <w:rFonts w:ascii="Arial" w:hAnsi="Arial" w:cs="Arial"/>
                <w:sz w:val="22"/>
                <w:szCs w:val="22"/>
              </w:rPr>
              <w:t>14</w:t>
            </w:r>
          </w:p>
        </w:tc>
        <w:tc>
          <w:tcPr>
            <w:tcW w:w="1526" w:type="dxa"/>
            <w:shd w:val="clear" w:color="auto" w:fill="F2F2F2" w:themeFill="background1" w:themeFillShade="F2"/>
          </w:tcPr>
          <w:p w14:paraId="51022392" w14:textId="3473473E" w:rsidR="00AA17ED" w:rsidRPr="00D55C4E" w:rsidRDefault="00AA17ED" w:rsidP="00D55C4E">
            <w:pPr>
              <w:spacing w:line="360" w:lineRule="auto"/>
              <w:jc w:val="center"/>
              <w:rPr>
                <w:rFonts w:ascii="Arial" w:hAnsi="Arial" w:cs="Arial"/>
                <w:sz w:val="22"/>
                <w:szCs w:val="22"/>
              </w:rPr>
            </w:pPr>
            <w:r w:rsidRPr="00D55C4E">
              <w:rPr>
                <w:rFonts w:ascii="Arial" w:hAnsi="Arial" w:cs="Arial"/>
                <w:sz w:val="22"/>
                <w:szCs w:val="22"/>
              </w:rPr>
              <w:t>14</w:t>
            </w:r>
          </w:p>
        </w:tc>
        <w:tc>
          <w:tcPr>
            <w:tcW w:w="1682" w:type="dxa"/>
            <w:shd w:val="clear" w:color="auto" w:fill="F2F2F2" w:themeFill="background1" w:themeFillShade="F2"/>
          </w:tcPr>
          <w:p w14:paraId="09C9801D" w14:textId="6A291236" w:rsidR="00AA17ED" w:rsidRPr="00D55C4E" w:rsidRDefault="00AA17ED" w:rsidP="00D55C4E">
            <w:pPr>
              <w:spacing w:line="360" w:lineRule="auto"/>
              <w:jc w:val="center"/>
              <w:rPr>
                <w:rFonts w:ascii="Arial" w:hAnsi="Arial" w:cs="Arial"/>
                <w:sz w:val="22"/>
                <w:szCs w:val="22"/>
              </w:rPr>
            </w:pPr>
            <w:r w:rsidRPr="00D55C4E">
              <w:rPr>
                <w:rFonts w:ascii="Arial" w:hAnsi="Arial" w:cs="Arial"/>
                <w:sz w:val="22"/>
                <w:szCs w:val="22"/>
              </w:rPr>
              <w:t>14</w:t>
            </w:r>
          </w:p>
        </w:tc>
        <w:tc>
          <w:tcPr>
            <w:tcW w:w="1682" w:type="dxa"/>
            <w:shd w:val="clear" w:color="auto" w:fill="F2F2F2" w:themeFill="background1" w:themeFillShade="F2"/>
          </w:tcPr>
          <w:p w14:paraId="5A1B76AC" w14:textId="2235ECC8" w:rsidR="00AA17ED" w:rsidRPr="00D55C4E" w:rsidRDefault="00AA17ED" w:rsidP="00D55C4E">
            <w:pPr>
              <w:spacing w:line="360" w:lineRule="auto"/>
              <w:jc w:val="center"/>
              <w:rPr>
                <w:rFonts w:ascii="Arial" w:hAnsi="Arial" w:cs="Arial"/>
                <w:sz w:val="22"/>
                <w:szCs w:val="22"/>
              </w:rPr>
            </w:pPr>
            <w:r w:rsidRPr="00D55C4E">
              <w:rPr>
                <w:rFonts w:ascii="Arial" w:hAnsi="Arial" w:cs="Arial"/>
                <w:sz w:val="22"/>
                <w:szCs w:val="22"/>
              </w:rPr>
              <w:t>14</w:t>
            </w:r>
          </w:p>
        </w:tc>
      </w:tr>
      <w:tr w:rsidR="00AA17ED" w:rsidRPr="00D55C4E" w14:paraId="11E45852" w14:textId="77777777" w:rsidTr="00AA17ED">
        <w:trPr>
          <w:jc w:val="center"/>
        </w:trPr>
        <w:tc>
          <w:tcPr>
            <w:tcW w:w="3071" w:type="dxa"/>
            <w:shd w:val="clear" w:color="auto" w:fill="FFFFFF" w:themeFill="background1"/>
          </w:tcPr>
          <w:p w14:paraId="45ED8C89" w14:textId="77777777" w:rsidR="00AA17ED" w:rsidRPr="00D55C4E" w:rsidRDefault="00AA17ED" w:rsidP="00D55C4E">
            <w:pPr>
              <w:spacing w:line="360" w:lineRule="auto"/>
              <w:jc w:val="center"/>
              <w:rPr>
                <w:rFonts w:ascii="Arial" w:hAnsi="Arial" w:cs="Arial"/>
                <w:sz w:val="22"/>
                <w:szCs w:val="22"/>
              </w:rPr>
            </w:pPr>
            <w:r w:rsidRPr="00D55C4E">
              <w:rPr>
                <w:rFonts w:ascii="Arial" w:hAnsi="Arial" w:cs="Arial"/>
                <w:sz w:val="22"/>
                <w:szCs w:val="22"/>
              </w:rPr>
              <w:t>Surface area (mm</w:t>
            </w:r>
            <w:r w:rsidRPr="00D55C4E">
              <w:rPr>
                <w:rFonts w:ascii="Arial" w:hAnsi="Arial" w:cs="Arial"/>
                <w:sz w:val="22"/>
                <w:szCs w:val="22"/>
                <w:vertAlign w:val="superscript"/>
              </w:rPr>
              <w:t>2</w:t>
            </w:r>
            <w:r w:rsidRPr="00D55C4E">
              <w:rPr>
                <w:rFonts w:ascii="Arial" w:hAnsi="Arial" w:cs="Arial"/>
                <w:sz w:val="22"/>
                <w:szCs w:val="22"/>
              </w:rPr>
              <w:t>)</w:t>
            </w:r>
          </w:p>
        </w:tc>
        <w:tc>
          <w:tcPr>
            <w:tcW w:w="1399" w:type="dxa"/>
            <w:shd w:val="clear" w:color="auto" w:fill="FFFFFF" w:themeFill="background1"/>
          </w:tcPr>
          <w:p w14:paraId="7D9469EA" w14:textId="122D31BC" w:rsidR="00AA17ED" w:rsidRPr="00D55C4E" w:rsidRDefault="00A020CD" w:rsidP="00D55C4E">
            <w:pPr>
              <w:spacing w:line="360" w:lineRule="auto"/>
              <w:jc w:val="center"/>
              <w:rPr>
                <w:rFonts w:ascii="Arial" w:hAnsi="Arial" w:cs="Arial"/>
                <w:sz w:val="22"/>
                <w:szCs w:val="22"/>
              </w:rPr>
            </w:pPr>
            <w:r w:rsidRPr="00D55C4E">
              <w:rPr>
                <w:rFonts w:ascii="Arial" w:hAnsi="Arial" w:cs="Arial"/>
                <w:sz w:val="22"/>
                <w:szCs w:val="22"/>
              </w:rPr>
              <w:t>13.6</w:t>
            </w:r>
          </w:p>
        </w:tc>
        <w:tc>
          <w:tcPr>
            <w:tcW w:w="1526" w:type="dxa"/>
            <w:shd w:val="clear" w:color="auto" w:fill="FFFFFF" w:themeFill="background1"/>
          </w:tcPr>
          <w:p w14:paraId="453549F9" w14:textId="47BECB92" w:rsidR="00AA17ED" w:rsidRPr="00D55C4E" w:rsidRDefault="00AA17ED" w:rsidP="00D55C4E">
            <w:pPr>
              <w:spacing w:line="360" w:lineRule="auto"/>
              <w:jc w:val="center"/>
              <w:rPr>
                <w:rFonts w:ascii="Arial" w:hAnsi="Arial" w:cs="Arial"/>
                <w:sz w:val="22"/>
                <w:szCs w:val="22"/>
              </w:rPr>
            </w:pPr>
            <w:r w:rsidRPr="00D55C4E">
              <w:rPr>
                <w:rFonts w:ascii="Arial" w:hAnsi="Arial" w:cs="Arial"/>
                <w:sz w:val="22"/>
                <w:szCs w:val="22"/>
              </w:rPr>
              <w:t>26.7</w:t>
            </w:r>
          </w:p>
        </w:tc>
        <w:tc>
          <w:tcPr>
            <w:tcW w:w="1682" w:type="dxa"/>
            <w:shd w:val="clear" w:color="auto" w:fill="FFFFFF" w:themeFill="background1"/>
          </w:tcPr>
          <w:p w14:paraId="34F53689" w14:textId="73FBE806" w:rsidR="00AA17ED" w:rsidRPr="00D55C4E" w:rsidRDefault="00AA17ED" w:rsidP="00D55C4E">
            <w:pPr>
              <w:spacing w:line="360" w:lineRule="auto"/>
              <w:jc w:val="center"/>
              <w:rPr>
                <w:rFonts w:ascii="Arial" w:hAnsi="Arial" w:cs="Arial"/>
                <w:sz w:val="22"/>
                <w:szCs w:val="22"/>
              </w:rPr>
            </w:pPr>
            <w:r w:rsidRPr="00D55C4E">
              <w:rPr>
                <w:rFonts w:ascii="Arial" w:hAnsi="Arial" w:cs="Arial"/>
                <w:sz w:val="22"/>
                <w:szCs w:val="22"/>
              </w:rPr>
              <w:t>4</w:t>
            </w:r>
            <w:r w:rsidRPr="00D55C4E">
              <w:rPr>
                <w:rFonts w:ascii="Arial" w:hAnsi="Arial"/>
              </w:rPr>
              <w:t>7.5</w:t>
            </w:r>
          </w:p>
        </w:tc>
        <w:tc>
          <w:tcPr>
            <w:tcW w:w="1682" w:type="dxa"/>
            <w:shd w:val="clear" w:color="auto" w:fill="FFFFFF" w:themeFill="background1"/>
          </w:tcPr>
          <w:p w14:paraId="2863A602" w14:textId="6BE11526" w:rsidR="00AA17ED" w:rsidRPr="00D55C4E" w:rsidRDefault="00AA17ED" w:rsidP="00D55C4E">
            <w:pPr>
              <w:spacing w:line="360" w:lineRule="auto"/>
              <w:jc w:val="center"/>
              <w:rPr>
                <w:rFonts w:ascii="Arial" w:hAnsi="Arial" w:cs="Arial"/>
                <w:sz w:val="22"/>
                <w:szCs w:val="22"/>
              </w:rPr>
            </w:pPr>
            <w:r w:rsidRPr="00D55C4E">
              <w:rPr>
                <w:rFonts w:ascii="Arial" w:hAnsi="Arial" w:cs="Arial"/>
                <w:sz w:val="22"/>
                <w:szCs w:val="22"/>
              </w:rPr>
              <w:t>78.5</w:t>
            </w:r>
          </w:p>
        </w:tc>
      </w:tr>
      <w:tr w:rsidR="00AA17ED" w:rsidRPr="00D55C4E" w14:paraId="5680B46D" w14:textId="77777777" w:rsidTr="007220E4">
        <w:trPr>
          <w:jc w:val="center"/>
        </w:trPr>
        <w:tc>
          <w:tcPr>
            <w:tcW w:w="3071" w:type="dxa"/>
            <w:shd w:val="clear" w:color="auto" w:fill="F2F2F2" w:themeFill="background1" w:themeFillShade="F2"/>
          </w:tcPr>
          <w:p w14:paraId="001D011C" w14:textId="77777777" w:rsidR="00AA17ED" w:rsidRPr="00D55C4E" w:rsidRDefault="00AA17ED" w:rsidP="00D55C4E">
            <w:pPr>
              <w:spacing w:line="360" w:lineRule="auto"/>
              <w:jc w:val="center"/>
              <w:rPr>
                <w:rFonts w:ascii="Arial" w:hAnsi="Arial" w:cs="Arial"/>
                <w:sz w:val="22"/>
                <w:szCs w:val="22"/>
              </w:rPr>
            </w:pPr>
            <w:r w:rsidRPr="00D55C4E">
              <w:rPr>
                <w:rFonts w:ascii="Arial" w:eastAsiaTheme="minorEastAsia" w:hAnsi="Arial" w:cs="Arial"/>
                <w:sz w:val="22"/>
                <w:szCs w:val="22"/>
              </w:rPr>
              <w:t>PDMS base to crosslinker ratio</w:t>
            </w:r>
          </w:p>
        </w:tc>
        <w:tc>
          <w:tcPr>
            <w:tcW w:w="1399" w:type="dxa"/>
            <w:shd w:val="clear" w:color="auto" w:fill="F2F2F2" w:themeFill="background1" w:themeFillShade="F2"/>
            <w:vAlign w:val="center"/>
          </w:tcPr>
          <w:p w14:paraId="12A88EB0" w14:textId="05037FE1" w:rsidR="00AA17ED" w:rsidRPr="00D55C4E" w:rsidRDefault="00AA17ED" w:rsidP="00D55C4E">
            <w:pPr>
              <w:spacing w:line="360" w:lineRule="auto"/>
              <w:jc w:val="center"/>
              <w:rPr>
                <w:rFonts w:ascii="Arial" w:hAnsi="Arial" w:cs="Arial"/>
                <w:sz w:val="22"/>
                <w:szCs w:val="22"/>
              </w:rPr>
            </w:pPr>
            <w:r w:rsidRPr="00D55C4E">
              <w:rPr>
                <w:rFonts w:ascii="Arial" w:hAnsi="Arial" w:cs="Arial"/>
                <w:sz w:val="22"/>
                <w:szCs w:val="22"/>
              </w:rPr>
              <w:t>10:1</w:t>
            </w:r>
          </w:p>
        </w:tc>
        <w:tc>
          <w:tcPr>
            <w:tcW w:w="1526" w:type="dxa"/>
            <w:shd w:val="clear" w:color="auto" w:fill="F2F2F2" w:themeFill="background1" w:themeFillShade="F2"/>
            <w:vAlign w:val="center"/>
          </w:tcPr>
          <w:p w14:paraId="73C02EF0" w14:textId="0B4289AE" w:rsidR="00AA17ED" w:rsidRPr="00D55C4E" w:rsidRDefault="00AA17ED" w:rsidP="00D55C4E">
            <w:pPr>
              <w:spacing w:line="360" w:lineRule="auto"/>
              <w:jc w:val="center"/>
              <w:rPr>
                <w:rFonts w:ascii="Arial" w:hAnsi="Arial" w:cs="Arial"/>
                <w:sz w:val="22"/>
                <w:szCs w:val="22"/>
              </w:rPr>
            </w:pPr>
            <w:r w:rsidRPr="00D55C4E">
              <w:rPr>
                <w:rFonts w:ascii="Arial" w:hAnsi="Arial" w:cs="Arial"/>
                <w:sz w:val="22"/>
                <w:szCs w:val="22"/>
              </w:rPr>
              <w:t>10:1</w:t>
            </w:r>
          </w:p>
        </w:tc>
        <w:tc>
          <w:tcPr>
            <w:tcW w:w="1682" w:type="dxa"/>
            <w:shd w:val="clear" w:color="auto" w:fill="F2F2F2" w:themeFill="background1" w:themeFillShade="F2"/>
            <w:vAlign w:val="center"/>
          </w:tcPr>
          <w:p w14:paraId="4ECF8151" w14:textId="2B28253A" w:rsidR="00AA17ED" w:rsidRPr="00D55C4E" w:rsidRDefault="00AA17ED" w:rsidP="00D55C4E">
            <w:pPr>
              <w:spacing w:line="360" w:lineRule="auto"/>
              <w:jc w:val="center"/>
              <w:rPr>
                <w:rFonts w:ascii="Arial" w:hAnsi="Arial" w:cs="Arial"/>
                <w:sz w:val="22"/>
                <w:szCs w:val="22"/>
              </w:rPr>
            </w:pPr>
            <w:r w:rsidRPr="00D55C4E">
              <w:rPr>
                <w:rFonts w:ascii="Arial" w:hAnsi="Arial" w:cs="Arial"/>
                <w:sz w:val="22"/>
                <w:szCs w:val="22"/>
              </w:rPr>
              <w:t>10:1</w:t>
            </w:r>
          </w:p>
        </w:tc>
        <w:tc>
          <w:tcPr>
            <w:tcW w:w="1682" w:type="dxa"/>
            <w:shd w:val="clear" w:color="auto" w:fill="F2F2F2" w:themeFill="background1" w:themeFillShade="F2"/>
            <w:vAlign w:val="center"/>
          </w:tcPr>
          <w:p w14:paraId="2ED5ADFE" w14:textId="1376C77B" w:rsidR="00AA17ED" w:rsidRPr="00D55C4E" w:rsidRDefault="00AA17ED" w:rsidP="00D55C4E">
            <w:pPr>
              <w:spacing w:line="360" w:lineRule="auto"/>
              <w:jc w:val="center"/>
              <w:rPr>
                <w:rFonts w:ascii="Arial" w:hAnsi="Arial" w:cs="Arial"/>
                <w:sz w:val="22"/>
                <w:szCs w:val="22"/>
              </w:rPr>
            </w:pPr>
            <w:r w:rsidRPr="00D55C4E">
              <w:rPr>
                <w:rFonts w:ascii="Arial" w:hAnsi="Arial" w:cs="Arial"/>
                <w:sz w:val="22"/>
                <w:szCs w:val="22"/>
              </w:rPr>
              <w:t>10:1</w:t>
            </w:r>
          </w:p>
        </w:tc>
      </w:tr>
      <w:tr w:rsidR="00AA17ED" w:rsidRPr="00D55C4E" w14:paraId="24EF600D" w14:textId="77777777" w:rsidTr="007220E4">
        <w:trPr>
          <w:jc w:val="center"/>
        </w:trPr>
        <w:tc>
          <w:tcPr>
            <w:tcW w:w="3071" w:type="dxa"/>
            <w:shd w:val="clear" w:color="auto" w:fill="FFFFFF" w:themeFill="background1"/>
          </w:tcPr>
          <w:p w14:paraId="22969A8F" w14:textId="77777777" w:rsidR="00AA17ED" w:rsidRPr="00D55C4E" w:rsidRDefault="00AA17ED" w:rsidP="00D55C4E">
            <w:pPr>
              <w:spacing w:line="360" w:lineRule="auto"/>
              <w:jc w:val="center"/>
              <w:rPr>
                <w:rFonts w:ascii="Arial" w:hAnsi="Arial" w:cs="Arial"/>
                <w:sz w:val="22"/>
                <w:szCs w:val="22"/>
              </w:rPr>
            </w:pPr>
            <w:r w:rsidRPr="00D55C4E">
              <w:rPr>
                <w:rFonts w:ascii="Arial" w:hAnsi="Arial" w:cs="Arial"/>
                <w:sz w:val="22"/>
                <w:szCs w:val="22"/>
              </w:rPr>
              <w:t>NdFeB : PDMS ratio</w:t>
            </w:r>
          </w:p>
        </w:tc>
        <w:tc>
          <w:tcPr>
            <w:tcW w:w="1399" w:type="dxa"/>
            <w:shd w:val="clear" w:color="auto" w:fill="FFFFFF" w:themeFill="background1"/>
            <w:vAlign w:val="center"/>
          </w:tcPr>
          <w:p w14:paraId="0343D026" w14:textId="724D8C57" w:rsidR="00AA17ED" w:rsidRPr="00D55C4E" w:rsidRDefault="00AA17ED" w:rsidP="00D55C4E">
            <w:pPr>
              <w:spacing w:line="360" w:lineRule="auto"/>
              <w:jc w:val="center"/>
              <w:rPr>
                <w:rFonts w:ascii="Arial" w:hAnsi="Arial" w:cs="Arial"/>
                <w:sz w:val="22"/>
                <w:szCs w:val="22"/>
              </w:rPr>
            </w:pPr>
            <w:r w:rsidRPr="00D55C4E">
              <w:rPr>
                <w:rFonts w:ascii="Arial" w:hAnsi="Arial" w:cs="Arial"/>
                <w:sz w:val="22"/>
                <w:szCs w:val="22"/>
              </w:rPr>
              <w:t>4:1</w:t>
            </w:r>
          </w:p>
        </w:tc>
        <w:tc>
          <w:tcPr>
            <w:tcW w:w="1526" w:type="dxa"/>
            <w:shd w:val="clear" w:color="auto" w:fill="FFFFFF" w:themeFill="background1"/>
            <w:vAlign w:val="center"/>
          </w:tcPr>
          <w:p w14:paraId="06B41514" w14:textId="4695FE26" w:rsidR="00AA17ED" w:rsidRPr="00D55C4E" w:rsidRDefault="00AA17ED" w:rsidP="00D55C4E">
            <w:pPr>
              <w:spacing w:line="360" w:lineRule="auto"/>
              <w:jc w:val="center"/>
              <w:rPr>
                <w:rFonts w:ascii="Arial" w:hAnsi="Arial" w:cs="Arial"/>
                <w:sz w:val="22"/>
                <w:szCs w:val="22"/>
              </w:rPr>
            </w:pPr>
            <w:r w:rsidRPr="00D55C4E">
              <w:rPr>
                <w:rFonts w:ascii="Arial" w:hAnsi="Arial" w:cs="Arial"/>
                <w:sz w:val="22"/>
                <w:szCs w:val="22"/>
              </w:rPr>
              <w:t>4:1</w:t>
            </w:r>
          </w:p>
        </w:tc>
        <w:tc>
          <w:tcPr>
            <w:tcW w:w="1682" w:type="dxa"/>
            <w:shd w:val="clear" w:color="auto" w:fill="FFFFFF" w:themeFill="background1"/>
            <w:vAlign w:val="center"/>
          </w:tcPr>
          <w:p w14:paraId="753A3A81" w14:textId="3E28DA58" w:rsidR="00AA17ED" w:rsidRPr="00D55C4E" w:rsidRDefault="00AA17ED" w:rsidP="00D55C4E">
            <w:pPr>
              <w:spacing w:line="360" w:lineRule="auto"/>
              <w:jc w:val="center"/>
              <w:rPr>
                <w:rFonts w:ascii="Arial" w:hAnsi="Arial" w:cs="Arial"/>
                <w:sz w:val="22"/>
                <w:szCs w:val="22"/>
              </w:rPr>
            </w:pPr>
            <w:r w:rsidRPr="00D55C4E">
              <w:rPr>
                <w:rFonts w:ascii="Arial" w:hAnsi="Arial" w:cs="Arial"/>
                <w:sz w:val="22"/>
                <w:szCs w:val="22"/>
              </w:rPr>
              <w:t>4:1</w:t>
            </w:r>
          </w:p>
        </w:tc>
        <w:tc>
          <w:tcPr>
            <w:tcW w:w="1682" w:type="dxa"/>
            <w:shd w:val="clear" w:color="auto" w:fill="FFFFFF" w:themeFill="background1"/>
            <w:vAlign w:val="center"/>
          </w:tcPr>
          <w:p w14:paraId="45994B6D" w14:textId="497DABF2" w:rsidR="00AA17ED" w:rsidRPr="00D55C4E" w:rsidRDefault="00AA17ED" w:rsidP="00D55C4E">
            <w:pPr>
              <w:spacing w:line="360" w:lineRule="auto"/>
              <w:jc w:val="center"/>
              <w:rPr>
                <w:rFonts w:ascii="Arial" w:hAnsi="Arial" w:cs="Arial"/>
                <w:sz w:val="22"/>
                <w:szCs w:val="22"/>
              </w:rPr>
            </w:pPr>
            <w:r w:rsidRPr="00D55C4E">
              <w:rPr>
                <w:rFonts w:ascii="Arial" w:hAnsi="Arial" w:cs="Arial"/>
                <w:sz w:val="22"/>
                <w:szCs w:val="22"/>
              </w:rPr>
              <w:t>4:1</w:t>
            </w:r>
          </w:p>
        </w:tc>
      </w:tr>
      <w:tr w:rsidR="00AA17ED" w:rsidRPr="00D55C4E" w14:paraId="2A9B014A" w14:textId="77777777" w:rsidTr="00A020CD">
        <w:trPr>
          <w:jc w:val="center"/>
        </w:trPr>
        <w:tc>
          <w:tcPr>
            <w:tcW w:w="3071" w:type="dxa"/>
            <w:shd w:val="clear" w:color="auto" w:fill="F2F2F2" w:themeFill="background1" w:themeFillShade="F2"/>
            <w:vAlign w:val="center"/>
          </w:tcPr>
          <w:p w14:paraId="0E44A931" w14:textId="6EA9B28E" w:rsidR="00AA17ED" w:rsidRPr="00D55C4E" w:rsidRDefault="00AA17ED" w:rsidP="00D55C4E">
            <w:pPr>
              <w:spacing w:line="360" w:lineRule="auto"/>
              <w:jc w:val="center"/>
              <w:rPr>
                <w:rFonts w:ascii="Arial" w:hAnsi="Arial" w:cs="Arial"/>
                <w:sz w:val="22"/>
                <w:szCs w:val="22"/>
              </w:rPr>
            </w:pPr>
            <w:r w:rsidRPr="00D55C4E">
              <w:rPr>
                <w:rFonts w:ascii="Arial" w:hAnsi="Arial" w:cs="Arial"/>
                <w:sz w:val="22"/>
                <w:szCs w:val="22"/>
              </w:rPr>
              <w:t>Magnetic moment × 10</w:t>
            </w:r>
            <w:r w:rsidRPr="00D55C4E">
              <w:rPr>
                <w:rFonts w:ascii="Arial" w:hAnsi="Arial" w:cs="Arial"/>
                <w:sz w:val="22"/>
                <w:szCs w:val="22"/>
                <w:vertAlign w:val="superscript"/>
              </w:rPr>
              <w:t>-3</w:t>
            </w:r>
            <w:r w:rsidRPr="00D55C4E">
              <w:rPr>
                <w:rFonts w:ascii="Arial" w:hAnsi="Arial" w:cs="Arial"/>
                <w:sz w:val="22"/>
                <w:szCs w:val="22"/>
              </w:rPr>
              <w:t>, |</w:t>
            </w:r>
            <w:r w:rsidRPr="00C70B39">
              <w:rPr>
                <w:rFonts w:ascii="Arial" w:hAnsi="Arial" w:cs="Arial"/>
                <w:b/>
                <w:bCs/>
                <w:i/>
                <w:iCs/>
                <w:sz w:val="22"/>
                <w:szCs w:val="22"/>
              </w:rPr>
              <w:t>M</w:t>
            </w:r>
            <w:r w:rsidR="00C70B39" w:rsidRPr="00C70B39">
              <w:rPr>
                <w:rFonts w:ascii="Arial" w:hAnsi="Arial" w:cs="Arial"/>
                <w:sz w:val="22"/>
                <w:szCs w:val="22"/>
                <w:vertAlign w:val="subscript"/>
              </w:rPr>
              <w:t>r</w:t>
            </w:r>
            <w:r w:rsidRPr="00D55C4E">
              <w:rPr>
                <w:rFonts w:ascii="Arial" w:hAnsi="Arial" w:cs="Arial"/>
                <w:sz w:val="22"/>
                <w:szCs w:val="22"/>
              </w:rPr>
              <w:t>| (A.m</w:t>
            </w:r>
            <w:r w:rsidRPr="00D55C4E">
              <w:rPr>
                <w:rFonts w:ascii="Arial" w:hAnsi="Arial" w:cs="Arial"/>
                <w:sz w:val="22"/>
                <w:szCs w:val="22"/>
                <w:vertAlign w:val="superscript"/>
              </w:rPr>
              <w:t>2</w:t>
            </w:r>
            <w:r w:rsidRPr="00D55C4E">
              <w:rPr>
                <w:rFonts w:ascii="Arial" w:hAnsi="Arial" w:cs="Arial"/>
                <w:sz w:val="22"/>
                <w:szCs w:val="22"/>
              </w:rPr>
              <w:t>)</w:t>
            </w:r>
          </w:p>
        </w:tc>
        <w:tc>
          <w:tcPr>
            <w:tcW w:w="1399" w:type="dxa"/>
            <w:shd w:val="clear" w:color="auto" w:fill="F2F2F2" w:themeFill="background1" w:themeFillShade="F2"/>
            <w:vAlign w:val="center"/>
          </w:tcPr>
          <w:p w14:paraId="120D7E66" w14:textId="01C101B5" w:rsidR="00AA17ED" w:rsidRPr="00D55C4E" w:rsidRDefault="00E22D10" w:rsidP="00D55C4E">
            <w:pPr>
              <w:spacing w:line="360" w:lineRule="auto"/>
              <w:jc w:val="center"/>
              <w:rPr>
                <w:rFonts w:ascii="Arial" w:hAnsi="Arial" w:cs="Arial"/>
                <w:sz w:val="22"/>
                <w:szCs w:val="22"/>
              </w:rPr>
            </w:pPr>
            <w:r w:rsidRPr="00D55C4E">
              <w:rPr>
                <w:rFonts w:ascii="Arial" w:hAnsi="Arial" w:cs="Arial"/>
                <w:sz w:val="22"/>
                <w:szCs w:val="22"/>
              </w:rPr>
              <w:t>0.2</w:t>
            </w:r>
            <w:r w:rsidR="00EF5B0C" w:rsidRPr="00D55C4E">
              <w:rPr>
                <w:rFonts w:ascii="Arial" w:hAnsi="Arial" w:cs="Arial"/>
                <w:sz w:val="22"/>
                <w:szCs w:val="22"/>
              </w:rPr>
              <w:t>0</w:t>
            </w:r>
          </w:p>
        </w:tc>
        <w:tc>
          <w:tcPr>
            <w:tcW w:w="1526" w:type="dxa"/>
            <w:shd w:val="clear" w:color="auto" w:fill="F2F2F2" w:themeFill="background1" w:themeFillShade="F2"/>
            <w:vAlign w:val="center"/>
          </w:tcPr>
          <w:p w14:paraId="7B1B87CD" w14:textId="22F73BE2" w:rsidR="00AA17ED" w:rsidRPr="00D55C4E" w:rsidRDefault="00AA17ED" w:rsidP="00D55C4E">
            <w:pPr>
              <w:spacing w:line="360" w:lineRule="auto"/>
              <w:jc w:val="center"/>
              <w:rPr>
                <w:rFonts w:ascii="Arial" w:hAnsi="Arial" w:cs="Arial"/>
                <w:sz w:val="22"/>
                <w:szCs w:val="22"/>
              </w:rPr>
            </w:pPr>
            <w:r w:rsidRPr="00D55C4E">
              <w:rPr>
                <w:rFonts w:ascii="Arial" w:hAnsi="Arial" w:cs="Arial"/>
                <w:sz w:val="22"/>
                <w:szCs w:val="22"/>
              </w:rPr>
              <w:t>0.4</w:t>
            </w:r>
            <w:r w:rsidR="00EF5B0C" w:rsidRPr="00D55C4E">
              <w:rPr>
                <w:rFonts w:ascii="Arial" w:hAnsi="Arial" w:cs="Arial"/>
                <w:sz w:val="22"/>
                <w:szCs w:val="22"/>
              </w:rPr>
              <w:t>6</w:t>
            </w:r>
          </w:p>
        </w:tc>
        <w:tc>
          <w:tcPr>
            <w:tcW w:w="1682" w:type="dxa"/>
            <w:shd w:val="clear" w:color="auto" w:fill="F2F2F2" w:themeFill="background1" w:themeFillShade="F2"/>
            <w:vAlign w:val="center"/>
          </w:tcPr>
          <w:p w14:paraId="0D185233" w14:textId="1DF142CC" w:rsidR="00AA17ED" w:rsidRPr="00D55C4E" w:rsidRDefault="00AA17ED" w:rsidP="00D55C4E">
            <w:pPr>
              <w:spacing w:line="360" w:lineRule="auto"/>
              <w:jc w:val="center"/>
              <w:rPr>
                <w:rFonts w:ascii="Arial" w:hAnsi="Arial" w:cs="Arial"/>
                <w:sz w:val="22"/>
                <w:szCs w:val="22"/>
              </w:rPr>
            </w:pPr>
            <w:r w:rsidRPr="00D55C4E">
              <w:rPr>
                <w:rFonts w:ascii="Arial" w:hAnsi="Arial" w:cs="Arial"/>
                <w:sz w:val="22"/>
                <w:szCs w:val="22"/>
              </w:rPr>
              <w:t>0.9</w:t>
            </w:r>
            <w:r w:rsidR="00314653" w:rsidRPr="00D55C4E">
              <w:rPr>
                <w:rFonts w:ascii="Arial" w:hAnsi="Arial" w:cs="Arial"/>
                <w:sz w:val="22"/>
                <w:szCs w:val="22"/>
              </w:rPr>
              <w:t>7</w:t>
            </w:r>
          </w:p>
        </w:tc>
        <w:tc>
          <w:tcPr>
            <w:tcW w:w="1682" w:type="dxa"/>
            <w:shd w:val="clear" w:color="auto" w:fill="F2F2F2" w:themeFill="background1" w:themeFillShade="F2"/>
            <w:vAlign w:val="center"/>
          </w:tcPr>
          <w:p w14:paraId="6A35BCDB" w14:textId="646B1D7F" w:rsidR="00AA17ED" w:rsidRPr="00D55C4E" w:rsidRDefault="00AA17ED" w:rsidP="00D55C4E">
            <w:pPr>
              <w:spacing w:line="360" w:lineRule="auto"/>
              <w:jc w:val="center"/>
              <w:rPr>
                <w:rFonts w:ascii="Arial" w:hAnsi="Arial" w:cs="Arial"/>
                <w:sz w:val="22"/>
                <w:szCs w:val="22"/>
              </w:rPr>
            </w:pPr>
            <w:r w:rsidRPr="00D55C4E">
              <w:rPr>
                <w:rFonts w:ascii="Arial" w:hAnsi="Arial" w:cs="Arial"/>
                <w:sz w:val="22"/>
                <w:szCs w:val="22"/>
              </w:rPr>
              <w:t>1.8</w:t>
            </w:r>
            <w:r w:rsidR="00EF5B0C" w:rsidRPr="00D55C4E">
              <w:rPr>
                <w:rFonts w:ascii="Arial" w:hAnsi="Arial" w:cs="Arial"/>
                <w:sz w:val="22"/>
                <w:szCs w:val="22"/>
              </w:rPr>
              <w:t>0</w:t>
            </w:r>
          </w:p>
        </w:tc>
      </w:tr>
      <w:bookmarkEnd w:id="14"/>
    </w:tbl>
    <w:p w14:paraId="178D44A9" w14:textId="77777777" w:rsidR="00D360D6" w:rsidRPr="00D55C4E" w:rsidRDefault="00D360D6" w:rsidP="00D55C4E">
      <w:pPr>
        <w:spacing w:line="360" w:lineRule="auto"/>
        <w:jc w:val="both"/>
        <w:rPr>
          <w:rFonts w:ascii="Arial" w:hAnsi="Arial" w:cs="Arial"/>
          <w:sz w:val="22"/>
          <w:szCs w:val="22"/>
        </w:rPr>
      </w:pPr>
    </w:p>
    <w:p w14:paraId="1C8CAAE7" w14:textId="77777777" w:rsidR="00D06D9E" w:rsidRPr="00D55C4E" w:rsidRDefault="00D06D9E" w:rsidP="00D55C4E">
      <w:pPr>
        <w:spacing w:line="360" w:lineRule="auto"/>
        <w:jc w:val="both"/>
        <w:rPr>
          <w:rFonts w:ascii="Arial" w:hAnsi="Arial" w:cs="Arial"/>
          <w:b/>
          <w:bCs/>
          <w:sz w:val="22"/>
          <w:szCs w:val="22"/>
        </w:rPr>
      </w:pPr>
    </w:p>
    <w:p w14:paraId="038F7EDF" w14:textId="77777777" w:rsidR="00080549" w:rsidRPr="00D55C4E" w:rsidRDefault="00080549" w:rsidP="00D55C4E">
      <w:pPr>
        <w:spacing w:line="360" w:lineRule="auto"/>
        <w:jc w:val="both"/>
        <w:rPr>
          <w:rFonts w:ascii="Arial" w:hAnsi="Arial" w:cs="Arial"/>
          <w:b/>
          <w:bCs/>
          <w:sz w:val="22"/>
          <w:szCs w:val="22"/>
        </w:rPr>
      </w:pPr>
    </w:p>
    <w:p w14:paraId="11CAB829" w14:textId="77777777" w:rsidR="00080549" w:rsidRPr="00D55C4E" w:rsidRDefault="00080549" w:rsidP="00D55C4E">
      <w:pPr>
        <w:spacing w:line="360" w:lineRule="auto"/>
        <w:jc w:val="both"/>
        <w:rPr>
          <w:rFonts w:ascii="Arial" w:hAnsi="Arial" w:cs="Arial"/>
          <w:b/>
          <w:bCs/>
          <w:sz w:val="22"/>
          <w:szCs w:val="22"/>
        </w:rPr>
      </w:pPr>
    </w:p>
    <w:p w14:paraId="7E49B31B" w14:textId="77777777" w:rsidR="00080549" w:rsidRPr="00D55C4E" w:rsidRDefault="00080549" w:rsidP="00D55C4E">
      <w:pPr>
        <w:spacing w:line="360" w:lineRule="auto"/>
        <w:jc w:val="both"/>
        <w:rPr>
          <w:rFonts w:ascii="Arial" w:hAnsi="Arial" w:cs="Arial"/>
          <w:b/>
          <w:bCs/>
          <w:sz w:val="22"/>
          <w:szCs w:val="22"/>
        </w:rPr>
      </w:pPr>
    </w:p>
    <w:p w14:paraId="0DC83568" w14:textId="77777777" w:rsidR="00080549" w:rsidRPr="00D55C4E" w:rsidRDefault="00080549" w:rsidP="00D55C4E">
      <w:pPr>
        <w:spacing w:line="360" w:lineRule="auto"/>
        <w:jc w:val="both"/>
        <w:rPr>
          <w:rFonts w:ascii="Arial" w:hAnsi="Arial" w:cs="Arial"/>
          <w:b/>
          <w:bCs/>
          <w:sz w:val="22"/>
          <w:szCs w:val="22"/>
        </w:rPr>
      </w:pPr>
    </w:p>
    <w:p w14:paraId="5CA83E73" w14:textId="77777777" w:rsidR="00080549" w:rsidRPr="00D55C4E" w:rsidRDefault="00080549" w:rsidP="00D55C4E">
      <w:pPr>
        <w:spacing w:line="360" w:lineRule="auto"/>
        <w:jc w:val="both"/>
        <w:rPr>
          <w:rFonts w:ascii="Arial" w:hAnsi="Arial" w:cs="Arial"/>
          <w:b/>
          <w:bCs/>
          <w:sz w:val="22"/>
          <w:szCs w:val="22"/>
        </w:rPr>
      </w:pPr>
    </w:p>
    <w:p w14:paraId="6AFC478F" w14:textId="77777777" w:rsidR="00080549" w:rsidRPr="00D55C4E" w:rsidRDefault="00080549" w:rsidP="00D55C4E">
      <w:pPr>
        <w:spacing w:line="360" w:lineRule="auto"/>
        <w:jc w:val="both"/>
        <w:rPr>
          <w:rFonts w:ascii="Arial" w:hAnsi="Arial" w:cs="Arial"/>
          <w:b/>
          <w:bCs/>
          <w:sz w:val="22"/>
          <w:szCs w:val="22"/>
        </w:rPr>
      </w:pPr>
    </w:p>
    <w:p w14:paraId="7CA9A99E" w14:textId="77777777" w:rsidR="00080549" w:rsidRPr="00D55C4E" w:rsidRDefault="00080549" w:rsidP="00D55C4E">
      <w:pPr>
        <w:spacing w:line="360" w:lineRule="auto"/>
        <w:jc w:val="both"/>
        <w:rPr>
          <w:rFonts w:ascii="Arial" w:hAnsi="Arial" w:cs="Arial"/>
          <w:b/>
          <w:bCs/>
          <w:sz w:val="22"/>
          <w:szCs w:val="22"/>
        </w:rPr>
      </w:pPr>
    </w:p>
    <w:p w14:paraId="17159D8D" w14:textId="77777777" w:rsidR="00080549" w:rsidRPr="00D55C4E" w:rsidRDefault="00080549" w:rsidP="00D55C4E">
      <w:pPr>
        <w:spacing w:line="360" w:lineRule="auto"/>
        <w:jc w:val="both"/>
        <w:rPr>
          <w:rFonts w:ascii="Arial" w:hAnsi="Arial" w:cs="Arial"/>
          <w:b/>
          <w:bCs/>
          <w:sz w:val="22"/>
          <w:szCs w:val="22"/>
        </w:rPr>
      </w:pPr>
    </w:p>
    <w:p w14:paraId="308CB14C" w14:textId="77777777" w:rsidR="00080549" w:rsidRPr="00D55C4E" w:rsidRDefault="00080549" w:rsidP="00D55C4E">
      <w:pPr>
        <w:spacing w:line="360" w:lineRule="auto"/>
        <w:jc w:val="both"/>
        <w:rPr>
          <w:rFonts w:ascii="Arial" w:hAnsi="Arial" w:cs="Arial"/>
          <w:b/>
          <w:bCs/>
          <w:sz w:val="22"/>
          <w:szCs w:val="22"/>
        </w:rPr>
      </w:pPr>
    </w:p>
    <w:p w14:paraId="1F302E28" w14:textId="77777777" w:rsidR="00080549" w:rsidRPr="00D55C4E" w:rsidRDefault="00080549" w:rsidP="00D55C4E">
      <w:pPr>
        <w:spacing w:line="360" w:lineRule="auto"/>
        <w:jc w:val="both"/>
        <w:rPr>
          <w:rFonts w:ascii="Arial" w:hAnsi="Arial" w:cs="Arial"/>
          <w:b/>
          <w:bCs/>
          <w:sz w:val="22"/>
          <w:szCs w:val="22"/>
        </w:rPr>
      </w:pPr>
    </w:p>
    <w:p w14:paraId="462AB90F" w14:textId="77777777" w:rsidR="00080549" w:rsidRPr="00D55C4E" w:rsidRDefault="00080549" w:rsidP="00D55C4E">
      <w:pPr>
        <w:spacing w:line="360" w:lineRule="auto"/>
        <w:jc w:val="both"/>
        <w:rPr>
          <w:rFonts w:ascii="Arial" w:hAnsi="Arial" w:cs="Arial"/>
          <w:b/>
          <w:bCs/>
          <w:sz w:val="22"/>
          <w:szCs w:val="22"/>
        </w:rPr>
      </w:pPr>
    </w:p>
    <w:p w14:paraId="0E5AB9B9" w14:textId="77777777" w:rsidR="00080549" w:rsidRPr="00D55C4E" w:rsidRDefault="00080549" w:rsidP="00D55C4E">
      <w:pPr>
        <w:spacing w:line="360" w:lineRule="auto"/>
        <w:jc w:val="both"/>
        <w:rPr>
          <w:rFonts w:ascii="Arial" w:hAnsi="Arial" w:cs="Arial"/>
          <w:b/>
          <w:bCs/>
          <w:sz w:val="22"/>
          <w:szCs w:val="22"/>
        </w:rPr>
      </w:pPr>
    </w:p>
    <w:p w14:paraId="19CCC487" w14:textId="77777777" w:rsidR="00080549" w:rsidRPr="00D55C4E" w:rsidRDefault="00080549" w:rsidP="00D55C4E">
      <w:pPr>
        <w:spacing w:line="360" w:lineRule="auto"/>
        <w:jc w:val="both"/>
        <w:rPr>
          <w:rFonts w:ascii="Arial" w:hAnsi="Arial" w:cs="Arial"/>
          <w:b/>
          <w:bCs/>
          <w:sz w:val="22"/>
          <w:szCs w:val="22"/>
        </w:rPr>
      </w:pPr>
    </w:p>
    <w:p w14:paraId="406606E9" w14:textId="77777777" w:rsidR="00080549" w:rsidRPr="00D55C4E" w:rsidRDefault="00080549" w:rsidP="00D55C4E">
      <w:pPr>
        <w:spacing w:line="360" w:lineRule="auto"/>
        <w:jc w:val="both"/>
        <w:rPr>
          <w:rFonts w:ascii="Arial" w:hAnsi="Arial" w:cs="Arial"/>
          <w:b/>
          <w:bCs/>
          <w:sz w:val="22"/>
          <w:szCs w:val="22"/>
        </w:rPr>
      </w:pPr>
    </w:p>
    <w:p w14:paraId="287176C6" w14:textId="77777777" w:rsidR="00080549" w:rsidRPr="00D55C4E" w:rsidRDefault="00080549" w:rsidP="00D55C4E">
      <w:pPr>
        <w:spacing w:line="360" w:lineRule="auto"/>
        <w:jc w:val="both"/>
        <w:rPr>
          <w:rFonts w:ascii="Arial" w:hAnsi="Arial" w:cs="Arial"/>
          <w:b/>
          <w:bCs/>
          <w:sz w:val="22"/>
          <w:szCs w:val="22"/>
        </w:rPr>
      </w:pPr>
    </w:p>
    <w:p w14:paraId="5B852380" w14:textId="731DEE88" w:rsidR="00D06D9E" w:rsidRPr="00D55C4E" w:rsidRDefault="00D06D9E" w:rsidP="00D55C4E">
      <w:pPr>
        <w:spacing w:line="360" w:lineRule="auto"/>
        <w:rPr>
          <w:rFonts w:ascii="Arial" w:hAnsi="Arial" w:cs="Arial"/>
          <w:b/>
          <w:bCs/>
          <w:sz w:val="22"/>
          <w:szCs w:val="22"/>
        </w:rPr>
      </w:pPr>
      <w:bookmarkStart w:id="15" w:name="OLE_LINK150"/>
      <w:r w:rsidRPr="00D55C4E">
        <w:rPr>
          <w:rFonts w:ascii="Arial" w:hAnsi="Arial" w:cs="Arial"/>
          <w:b/>
          <w:bCs/>
          <w:sz w:val="22"/>
          <w:szCs w:val="22"/>
        </w:rPr>
        <w:lastRenderedPageBreak/>
        <w:t>Table S</w:t>
      </w:r>
      <w:r w:rsidR="00592229" w:rsidRPr="00D55C4E">
        <w:rPr>
          <w:rFonts w:ascii="Arial" w:hAnsi="Arial" w:cs="Arial"/>
          <w:b/>
          <w:bCs/>
          <w:sz w:val="22"/>
          <w:szCs w:val="22"/>
        </w:rPr>
        <w:t>5</w:t>
      </w:r>
      <w:r w:rsidRPr="00D55C4E">
        <w:rPr>
          <w:rFonts w:ascii="Arial" w:hAnsi="Arial" w:cs="Arial"/>
          <w:b/>
          <w:bCs/>
          <w:sz w:val="22"/>
          <w:szCs w:val="22"/>
        </w:rPr>
        <w:t>. Tabulated version of results summarized in Figure 2E and 2F</w:t>
      </w:r>
    </w:p>
    <w:tbl>
      <w:tblPr>
        <w:tblStyle w:val="TableGrid"/>
        <w:tblW w:w="5000" w:type="pct"/>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40"/>
        <w:gridCol w:w="2340"/>
        <w:gridCol w:w="2340"/>
        <w:gridCol w:w="2340"/>
      </w:tblGrid>
      <w:tr w:rsidR="00D06D9E" w:rsidRPr="00D55C4E" w14:paraId="73582643" w14:textId="77777777" w:rsidTr="00EA2184">
        <w:trPr>
          <w:trHeight w:val="953"/>
          <w:jc w:val="center"/>
        </w:trPr>
        <w:tc>
          <w:tcPr>
            <w:tcW w:w="1250" w:type="pct"/>
            <w:tcBorders>
              <w:top w:val="single" w:sz="4" w:space="0" w:color="auto"/>
              <w:bottom w:val="single" w:sz="4" w:space="0" w:color="auto"/>
            </w:tcBorders>
            <w:vAlign w:val="center"/>
          </w:tcPr>
          <w:p w14:paraId="1DAFDF90" w14:textId="698009EC" w:rsidR="00D06D9E" w:rsidRPr="00D55C4E" w:rsidRDefault="00D06D9E" w:rsidP="00D55C4E">
            <w:pPr>
              <w:spacing w:line="360" w:lineRule="auto"/>
              <w:jc w:val="center"/>
              <w:rPr>
                <w:rFonts w:ascii="Arial" w:hAnsi="Arial" w:cs="Arial"/>
                <w:b/>
                <w:bCs/>
                <w:sz w:val="22"/>
                <w:szCs w:val="22"/>
                <w:vertAlign w:val="subscript"/>
              </w:rPr>
            </w:pPr>
            <w:r w:rsidRPr="00044D93">
              <w:rPr>
                <w:rFonts w:ascii="Arial" w:hAnsi="Arial" w:cs="Arial"/>
                <w:i/>
                <w:iCs/>
                <w:sz w:val="22"/>
                <w:szCs w:val="22"/>
              </w:rPr>
              <w:sym w:font="Symbol" w:char="F065"/>
            </w:r>
            <w:r w:rsidRPr="00044D93">
              <w:rPr>
                <w:rFonts w:ascii="Arial" w:hAnsi="Arial" w:cs="Arial"/>
                <w:sz w:val="22"/>
                <w:szCs w:val="22"/>
                <w:vertAlign w:val="subscript"/>
              </w:rPr>
              <w:t>bias</w:t>
            </w:r>
            <w:r w:rsidR="00302696">
              <w:rPr>
                <w:rFonts w:ascii="Arial" w:hAnsi="Arial" w:cs="Arial"/>
                <w:sz w:val="22"/>
                <w:szCs w:val="22"/>
                <w:vertAlign w:val="subscript"/>
              </w:rPr>
              <w:t xml:space="preserve"> </w:t>
            </w:r>
            <w:r w:rsidR="00302696" w:rsidRPr="00302696">
              <w:rPr>
                <w:rFonts w:ascii="Arial" w:hAnsi="Arial" w:cs="Arial"/>
                <w:b/>
                <w:bCs/>
                <w:sz w:val="22"/>
                <w:szCs w:val="22"/>
                <w:vertAlign w:val="subscript"/>
              </w:rPr>
              <w:t>(%)</w:t>
            </w:r>
          </w:p>
        </w:tc>
        <w:tc>
          <w:tcPr>
            <w:tcW w:w="1250" w:type="pct"/>
            <w:tcBorders>
              <w:top w:val="single" w:sz="4" w:space="0" w:color="auto"/>
              <w:bottom w:val="single" w:sz="4" w:space="0" w:color="auto"/>
            </w:tcBorders>
            <w:vAlign w:val="center"/>
          </w:tcPr>
          <w:p w14:paraId="7F2046AA" w14:textId="77777777" w:rsidR="00D06D9E" w:rsidRPr="00D55C4E" w:rsidRDefault="00D06D9E" w:rsidP="00D55C4E">
            <w:pPr>
              <w:spacing w:line="360" w:lineRule="auto"/>
              <w:jc w:val="center"/>
              <w:rPr>
                <w:rFonts w:ascii="Arial" w:hAnsi="Arial" w:cs="Arial"/>
                <w:b/>
                <w:bCs/>
                <w:sz w:val="20"/>
                <w:szCs w:val="20"/>
              </w:rPr>
            </w:pPr>
            <w:r w:rsidRPr="00D55C4E">
              <w:rPr>
                <w:rFonts w:ascii="Arial" w:hAnsi="Arial" w:cs="Arial"/>
                <w:b/>
                <w:bCs/>
                <w:sz w:val="20"/>
                <w:szCs w:val="20"/>
              </w:rPr>
              <w:t>Additional room for compression* (%)</w:t>
            </w:r>
          </w:p>
        </w:tc>
        <w:tc>
          <w:tcPr>
            <w:tcW w:w="1250" w:type="pct"/>
            <w:tcBorders>
              <w:top w:val="single" w:sz="4" w:space="0" w:color="auto"/>
              <w:bottom w:val="single" w:sz="4" w:space="0" w:color="auto"/>
            </w:tcBorders>
            <w:vAlign w:val="center"/>
          </w:tcPr>
          <w:p w14:paraId="1443E02C" w14:textId="77777777" w:rsidR="00D06D9E" w:rsidRPr="00D55C4E" w:rsidRDefault="00D06D9E" w:rsidP="00D55C4E">
            <w:pPr>
              <w:spacing w:line="360" w:lineRule="auto"/>
              <w:jc w:val="center"/>
              <w:rPr>
                <w:rFonts w:ascii="Arial" w:hAnsi="Arial" w:cs="Arial"/>
                <w:b/>
                <w:bCs/>
                <w:sz w:val="20"/>
                <w:szCs w:val="20"/>
              </w:rPr>
            </w:pPr>
            <w:r w:rsidRPr="00D55C4E">
              <w:rPr>
                <w:rFonts w:ascii="Arial" w:hAnsi="Arial" w:cs="Arial"/>
                <w:b/>
                <w:bCs/>
                <w:sz w:val="20"/>
                <w:szCs w:val="20"/>
              </w:rPr>
              <w:t>Additional room for expansion**</w:t>
            </w:r>
          </w:p>
        </w:tc>
        <w:tc>
          <w:tcPr>
            <w:tcW w:w="1250" w:type="pct"/>
            <w:tcBorders>
              <w:top w:val="single" w:sz="4" w:space="0" w:color="auto"/>
              <w:bottom w:val="single" w:sz="4" w:space="0" w:color="auto"/>
            </w:tcBorders>
            <w:vAlign w:val="center"/>
          </w:tcPr>
          <w:p w14:paraId="0AFBA791" w14:textId="77777777" w:rsidR="00D06D9E" w:rsidRPr="00D55C4E" w:rsidRDefault="00D06D9E" w:rsidP="00D55C4E">
            <w:pPr>
              <w:spacing w:line="360" w:lineRule="auto"/>
              <w:jc w:val="center"/>
              <w:rPr>
                <w:rFonts w:ascii="Arial" w:hAnsi="Arial" w:cs="Arial"/>
                <w:b/>
                <w:bCs/>
                <w:sz w:val="20"/>
                <w:szCs w:val="20"/>
              </w:rPr>
            </w:pPr>
            <w:r w:rsidRPr="00D55C4E">
              <w:rPr>
                <w:rFonts w:ascii="Arial" w:hAnsi="Arial" w:cs="Arial"/>
                <w:b/>
                <w:bCs/>
                <w:sz w:val="20"/>
                <w:szCs w:val="20"/>
              </w:rPr>
              <w:t>Recovery after unloading***</w:t>
            </w:r>
          </w:p>
        </w:tc>
      </w:tr>
      <w:tr w:rsidR="00D06D9E" w:rsidRPr="00D55C4E" w14:paraId="5919EEF0" w14:textId="77777777" w:rsidTr="00EA2184">
        <w:trPr>
          <w:jc w:val="center"/>
        </w:trPr>
        <w:tc>
          <w:tcPr>
            <w:tcW w:w="1250" w:type="pct"/>
            <w:tcBorders>
              <w:top w:val="single" w:sz="4" w:space="0" w:color="auto"/>
            </w:tcBorders>
          </w:tcPr>
          <w:p w14:paraId="17C0C836" w14:textId="77777777" w:rsidR="00D06D9E" w:rsidRPr="00D55C4E" w:rsidRDefault="00D06D9E" w:rsidP="00D55C4E">
            <w:pPr>
              <w:spacing w:line="360" w:lineRule="auto"/>
              <w:jc w:val="center"/>
              <w:rPr>
                <w:rFonts w:ascii="Arial" w:hAnsi="Arial" w:cs="Arial"/>
                <w:sz w:val="22"/>
                <w:szCs w:val="22"/>
              </w:rPr>
            </w:pPr>
            <w:r w:rsidRPr="00D55C4E">
              <w:rPr>
                <w:rFonts w:ascii="Arial" w:hAnsi="Arial" w:cs="Arial"/>
                <w:sz w:val="22"/>
                <w:szCs w:val="22"/>
              </w:rPr>
              <w:t>0</w:t>
            </w:r>
          </w:p>
        </w:tc>
        <w:tc>
          <w:tcPr>
            <w:tcW w:w="1250" w:type="pct"/>
            <w:tcBorders>
              <w:top w:val="single" w:sz="4" w:space="0" w:color="auto"/>
            </w:tcBorders>
          </w:tcPr>
          <w:p w14:paraId="59CD7A6F" w14:textId="77777777" w:rsidR="00D06D9E" w:rsidRPr="00D55C4E" w:rsidRDefault="00D06D9E" w:rsidP="00D55C4E">
            <w:pPr>
              <w:spacing w:line="360" w:lineRule="auto"/>
              <w:jc w:val="center"/>
              <w:rPr>
                <w:rFonts w:ascii="Arial" w:hAnsi="Arial" w:cs="Arial"/>
                <w:sz w:val="22"/>
                <w:szCs w:val="22"/>
              </w:rPr>
            </w:pPr>
            <w:r w:rsidRPr="00D55C4E">
              <w:rPr>
                <w:rFonts w:ascii="Arial" w:hAnsi="Arial" w:cs="Arial"/>
                <w:sz w:val="22"/>
                <w:szCs w:val="22"/>
              </w:rPr>
              <w:t>35</w:t>
            </w:r>
          </w:p>
        </w:tc>
        <w:tc>
          <w:tcPr>
            <w:tcW w:w="1250" w:type="pct"/>
            <w:tcBorders>
              <w:top w:val="single" w:sz="4" w:space="0" w:color="auto"/>
            </w:tcBorders>
          </w:tcPr>
          <w:p w14:paraId="3ADEE4B8" w14:textId="77777777" w:rsidR="00D06D9E" w:rsidRPr="00D55C4E" w:rsidRDefault="00D06D9E" w:rsidP="00D55C4E">
            <w:pPr>
              <w:spacing w:line="360" w:lineRule="auto"/>
              <w:jc w:val="center"/>
              <w:rPr>
                <w:rFonts w:ascii="Arial" w:hAnsi="Arial" w:cs="Arial"/>
                <w:sz w:val="22"/>
                <w:szCs w:val="22"/>
              </w:rPr>
            </w:pPr>
            <w:r w:rsidRPr="00D55C4E">
              <w:rPr>
                <w:rFonts w:ascii="Arial" w:hAnsi="Arial" w:cs="Arial"/>
                <w:sz w:val="22"/>
                <w:szCs w:val="22"/>
              </w:rPr>
              <w:t>0 ± 0.0</w:t>
            </w:r>
          </w:p>
        </w:tc>
        <w:tc>
          <w:tcPr>
            <w:tcW w:w="1250" w:type="pct"/>
            <w:tcBorders>
              <w:top w:val="single" w:sz="4" w:space="0" w:color="auto"/>
            </w:tcBorders>
          </w:tcPr>
          <w:p w14:paraId="13F92C01" w14:textId="77777777" w:rsidR="00D06D9E" w:rsidRPr="00D55C4E" w:rsidRDefault="00D06D9E" w:rsidP="00D55C4E">
            <w:pPr>
              <w:spacing w:line="360" w:lineRule="auto"/>
              <w:jc w:val="center"/>
              <w:rPr>
                <w:rFonts w:ascii="Arial" w:hAnsi="Arial" w:cs="Arial"/>
                <w:sz w:val="22"/>
                <w:szCs w:val="22"/>
              </w:rPr>
            </w:pPr>
            <w:r w:rsidRPr="00D55C4E">
              <w:rPr>
                <w:rFonts w:ascii="Arial" w:hAnsi="Arial" w:cs="Arial"/>
                <w:sz w:val="22"/>
                <w:szCs w:val="22"/>
              </w:rPr>
              <w:t>94 ± 0.6</w:t>
            </w:r>
          </w:p>
        </w:tc>
      </w:tr>
      <w:tr w:rsidR="00D06D9E" w:rsidRPr="00D55C4E" w14:paraId="00445EB6" w14:textId="77777777" w:rsidTr="00EA2184">
        <w:trPr>
          <w:jc w:val="center"/>
        </w:trPr>
        <w:tc>
          <w:tcPr>
            <w:tcW w:w="1250" w:type="pct"/>
          </w:tcPr>
          <w:p w14:paraId="52F05F74" w14:textId="77777777" w:rsidR="00D06D9E" w:rsidRPr="00D55C4E" w:rsidRDefault="00D06D9E" w:rsidP="00D55C4E">
            <w:pPr>
              <w:spacing w:line="360" w:lineRule="auto"/>
              <w:jc w:val="center"/>
              <w:rPr>
                <w:rFonts w:ascii="Arial" w:hAnsi="Arial" w:cs="Arial"/>
                <w:sz w:val="22"/>
                <w:szCs w:val="22"/>
              </w:rPr>
            </w:pPr>
            <w:r w:rsidRPr="00D55C4E">
              <w:rPr>
                <w:rFonts w:ascii="Arial" w:hAnsi="Arial" w:cs="Arial"/>
                <w:sz w:val="22"/>
                <w:szCs w:val="22"/>
              </w:rPr>
              <w:t>10</w:t>
            </w:r>
          </w:p>
        </w:tc>
        <w:tc>
          <w:tcPr>
            <w:tcW w:w="1250" w:type="pct"/>
          </w:tcPr>
          <w:p w14:paraId="6A8ABF0D" w14:textId="77777777" w:rsidR="00D06D9E" w:rsidRPr="00D55C4E" w:rsidRDefault="00D06D9E" w:rsidP="00D55C4E">
            <w:pPr>
              <w:spacing w:line="360" w:lineRule="auto"/>
              <w:jc w:val="center"/>
              <w:rPr>
                <w:rFonts w:ascii="Arial" w:hAnsi="Arial" w:cs="Arial"/>
                <w:sz w:val="22"/>
                <w:szCs w:val="22"/>
              </w:rPr>
            </w:pPr>
            <w:r w:rsidRPr="00D55C4E">
              <w:rPr>
                <w:rFonts w:ascii="Arial" w:hAnsi="Arial" w:cs="Arial"/>
                <w:sz w:val="22"/>
                <w:szCs w:val="22"/>
              </w:rPr>
              <w:t>25</w:t>
            </w:r>
          </w:p>
        </w:tc>
        <w:tc>
          <w:tcPr>
            <w:tcW w:w="1250" w:type="pct"/>
          </w:tcPr>
          <w:p w14:paraId="67D054B9" w14:textId="77777777" w:rsidR="00D06D9E" w:rsidRPr="00D55C4E" w:rsidRDefault="00D06D9E" w:rsidP="00D55C4E">
            <w:pPr>
              <w:spacing w:line="360" w:lineRule="auto"/>
              <w:jc w:val="center"/>
              <w:rPr>
                <w:rFonts w:ascii="Arial" w:hAnsi="Arial" w:cs="Arial"/>
                <w:sz w:val="22"/>
                <w:szCs w:val="22"/>
              </w:rPr>
            </w:pPr>
            <w:r w:rsidRPr="00D55C4E">
              <w:rPr>
                <w:rFonts w:ascii="Arial" w:hAnsi="Arial" w:cs="Arial"/>
                <w:sz w:val="22"/>
                <w:szCs w:val="22"/>
              </w:rPr>
              <w:t>5.5 ± 1.0</w:t>
            </w:r>
          </w:p>
        </w:tc>
        <w:tc>
          <w:tcPr>
            <w:tcW w:w="1250" w:type="pct"/>
          </w:tcPr>
          <w:p w14:paraId="3E4F38D7" w14:textId="77777777" w:rsidR="00D06D9E" w:rsidRPr="00D55C4E" w:rsidRDefault="00D06D9E" w:rsidP="00D55C4E">
            <w:pPr>
              <w:spacing w:line="360" w:lineRule="auto"/>
              <w:jc w:val="center"/>
              <w:rPr>
                <w:rFonts w:ascii="Arial" w:hAnsi="Arial" w:cs="Arial"/>
                <w:sz w:val="22"/>
                <w:szCs w:val="22"/>
              </w:rPr>
            </w:pPr>
            <w:r w:rsidRPr="00D55C4E">
              <w:rPr>
                <w:rFonts w:ascii="Arial" w:hAnsi="Arial" w:cs="Arial"/>
                <w:sz w:val="22"/>
                <w:szCs w:val="22"/>
              </w:rPr>
              <w:t>100 ± 0.0</w:t>
            </w:r>
          </w:p>
        </w:tc>
      </w:tr>
      <w:tr w:rsidR="00D06D9E" w:rsidRPr="00D55C4E" w14:paraId="17DFF916" w14:textId="77777777" w:rsidTr="00EA2184">
        <w:trPr>
          <w:jc w:val="center"/>
        </w:trPr>
        <w:tc>
          <w:tcPr>
            <w:tcW w:w="1250" w:type="pct"/>
          </w:tcPr>
          <w:p w14:paraId="59F20DFC" w14:textId="77777777" w:rsidR="00D06D9E" w:rsidRPr="00D55C4E" w:rsidRDefault="00D06D9E" w:rsidP="00D55C4E">
            <w:pPr>
              <w:spacing w:line="360" w:lineRule="auto"/>
              <w:jc w:val="center"/>
              <w:rPr>
                <w:rFonts w:ascii="Arial" w:hAnsi="Arial" w:cs="Arial"/>
                <w:sz w:val="22"/>
                <w:szCs w:val="22"/>
              </w:rPr>
            </w:pPr>
            <w:r w:rsidRPr="00D55C4E">
              <w:rPr>
                <w:rFonts w:ascii="Arial" w:hAnsi="Arial" w:cs="Arial"/>
                <w:sz w:val="22"/>
                <w:szCs w:val="22"/>
              </w:rPr>
              <w:t>15</w:t>
            </w:r>
          </w:p>
        </w:tc>
        <w:tc>
          <w:tcPr>
            <w:tcW w:w="1250" w:type="pct"/>
          </w:tcPr>
          <w:p w14:paraId="360F5A49" w14:textId="77777777" w:rsidR="00D06D9E" w:rsidRPr="00D55C4E" w:rsidRDefault="00D06D9E" w:rsidP="00D55C4E">
            <w:pPr>
              <w:spacing w:line="360" w:lineRule="auto"/>
              <w:jc w:val="center"/>
              <w:rPr>
                <w:rFonts w:ascii="Arial" w:hAnsi="Arial" w:cs="Arial"/>
                <w:sz w:val="22"/>
                <w:szCs w:val="22"/>
              </w:rPr>
            </w:pPr>
            <w:r w:rsidRPr="00D55C4E">
              <w:rPr>
                <w:rFonts w:ascii="Arial" w:hAnsi="Arial" w:cs="Arial"/>
                <w:sz w:val="22"/>
                <w:szCs w:val="22"/>
              </w:rPr>
              <w:t>20</w:t>
            </w:r>
          </w:p>
        </w:tc>
        <w:tc>
          <w:tcPr>
            <w:tcW w:w="1250" w:type="pct"/>
          </w:tcPr>
          <w:p w14:paraId="06076D4D" w14:textId="77777777" w:rsidR="00D06D9E" w:rsidRPr="00D55C4E" w:rsidRDefault="00D06D9E" w:rsidP="00D55C4E">
            <w:pPr>
              <w:spacing w:line="360" w:lineRule="auto"/>
              <w:jc w:val="center"/>
              <w:rPr>
                <w:rFonts w:ascii="Arial" w:hAnsi="Arial" w:cs="Arial"/>
                <w:sz w:val="22"/>
                <w:szCs w:val="22"/>
              </w:rPr>
            </w:pPr>
            <w:r w:rsidRPr="00D55C4E">
              <w:rPr>
                <w:rFonts w:ascii="Arial" w:hAnsi="Arial" w:cs="Arial"/>
                <w:sz w:val="22"/>
                <w:szCs w:val="22"/>
              </w:rPr>
              <w:t>8.5 ± 0.2</w:t>
            </w:r>
          </w:p>
        </w:tc>
        <w:tc>
          <w:tcPr>
            <w:tcW w:w="1250" w:type="pct"/>
          </w:tcPr>
          <w:p w14:paraId="65F8E116" w14:textId="77777777" w:rsidR="00D06D9E" w:rsidRPr="00D55C4E" w:rsidRDefault="00D06D9E" w:rsidP="00D55C4E">
            <w:pPr>
              <w:spacing w:line="360" w:lineRule="auto"/>
              <w:jc w:val="center"/>
              <w:rPr>
                <w:rFonts w:ascii="Arial" w:hAnsi="Arial" w:cs="Arial"/>
                <w:sz w:val="22"/>
                <w:szCs w:val="22"/>
              </w:rPr>
            </w:pPr>
            <w:r w:rsidRPr="00D55C4E">
              <w:rPr>
                <w:rFonts w:ascii="Arial" w:hAnsi="Arial" w:cs="Arial"/>
                <w:sz w:val="22"/>
                <w:szCs w:val="22"/>
              </w:rPr>
              <w:t>100 ± 0.0</w:t>
            </w:r>
          </w:p>
        </w:tc>
      </w:tr>
      <w:tr w:rsidR="00D06D9E" w:rsidRPr="00D55C4E" w14:paraId="229EFF69" w14:textId="77777777" w:rsidTr="00EA2184">
        <w:trPr>
          <w:jc w:val="center"/>
        </w:trPr>
        <w:tc>
          <w:tcPr>
            <w:tcW w:w="1250" w:type="pct"/>
          </w:tcPr>
          <w:p w14:paraId="066390A5" w14:textId="77777777" w:rsidR="00D06D9E" w:rsidRPr="00D55C4E" w:rsidRDefault="00D06D9E" w:rsidP="00D55C4E">
            <w:pPr>
              <w:spacing w:line="360" w:lineRule="auto"/>
              <w:jc w:val="center"/>
              <w:rPr>
                <w:rFonts w:ascii="Arial" w:hAnsi="Arial" w:cs="Arial"/>
                <w:sz w:val="22"/>
                <w:szCs w:val="22"/>
              </w:rPr>
            </w:pPr>
            <w:r w:rsidRPr="00D55C4E">
              <w:rPr>
                <w:rFonts w:ascii="Arial" w:hAnsi="Arial" w:cs="Arial"/>
                <w:sz w:val="22"/>
                <w:szCs w:val="22"/>
              </w:rPr>
              <w:t>20</w:t>
            </w:r>
          </w:p>
        </w:tc>
        <w:tc>
          <w:tcPr>
            <w:tcW w:w="1250" w:type="pct"/>
          </w:tcPr>
          <w:p w14:paraId="34B0C0A4" w14:textId="77777777" w:rsidR="00D06D9E" w:rsidRPr="00D55C4E" w:rsidRDefault="00D06D9E" w:rsidP="00D55C4E">
            <w:pPr>
              <w:spacing w:line="360" w:lineRule="auto"/>
              <w:jc w:val="center"/>
              <w:rPr>
                <w:rFonts w:ascii="Arial" w:hAnsi="Arial" w:cs="Arial"/>
                <w:sz w:val="22"/>
                <w:szCs w:val="22"/>
              </w:rPr>
            </w:pPr>
            <w:r w:rsidRPr="00D55C4E">
              <w:rPr>
                <w:rFonts w:ascii="Arial" w:hAnsi="Arial" w:cs="Arial"/>
                <w:sz w:val="22"/>
                <w:szCs w:val="22"/>
              </w:rPr>
              <w:t>15</w:t>
            </w:r>
          </w:p>
        </w:tc>
        <w:tc>
          <w:tcPr>
            <w:tcW w:w="1250" w:type="pct"/>
          </w:tcPr>
          <w:p w14:paraId="7BDB1DFB" w14:textId="4FE88163" w:rsidR="00D06D9E" w:rsidRPr="00D55C4E" w:rsidRDefault="00D06D9E" w:rsidP="00D55C4E">
            <w:pPr>
              <w:spacing w:line="360" w:lineRule="auto"/>
              <w:jc w:val="center"/>
              <w:rPr>
                <w:rFonts w:ascii="Arial" w:hAnsi="Arial" w:cs="Arial"/>
                <w:sz w:val="22"/>
                <w:szCs w:val="22"/>
              </w:rPr>
            </w:pPr>
            <w:r w:rsidRPr="00D55C4E">
              <w:rPr>
                <w:rFonts w:ascii="Arial" w:hAnsi="Arial" w:cs="Arial"/>
                <w:sz w:val="22"/>
                <w:szCs w:val="22"/>
              </w:rPr>
              <w:t>13</w:t>
            </w:r>
            <w:r w:rsidR="0078099D">
              <w:rPr>
                <w:rFonts w:ascii="Arial" w:hAnsi="Arial" w:cs="Arial"/>
                <w:sz w:val="22"/>
                <w:szCs w:val="22"/>
              </w:rPr>
              <w:t>.0</w:t>
            </w:r>
            <w:r w:rsidRPr="00D55C4E">
              <w:rPr>
                <w:rFonts w:ascii="Arial" w:hAnsi="Arial" w:cs="Arial"/>
                <w:sz w:val="22"/>
                <w:szCs w:val="22"/>
              </w:rPr>
              <w:t xml:space="preserve"> ± 1.0</w:t>
            </w:r>
          </w:p>
        </w:tc>
        <w:tc>
          <w:tcPr>
            <w:tcW w:w="1250" w:type="pct"/>
          </w:tcPr>
          <w:p w14:paraId="201A0E30" w14:textId="77777777" w:rsidR="00D06D9E" w:rsidRPr="00D55C4E" w:rsidRDefault="00D06D9E" w:rsidP="00D55C4E">
            <w:pPr>
              <w:spacing w:line="360" w:lineRule="auto"/>
              <w:jc w:val="center"/>
              <w:rPr>
                <w:rFonts w:ascii="Arial" w:hAnsi="Arial" w:cs="Arial"/>
                <w:sz w:val="22"/>
                <w:szCs w:val="22"/>
              </w:rPr>
            </w:pPr>
            <w:r w:rsidRPr="00D55C4E">
              <w:rPr>
                <w:rFonts w:ascii="Arial" w:hAnsi="Arial" w:cs="Arial"/>
                <w:sz w:val="22"/>
                <w:szCs w:val="22"/>
              </w:rPr>
              <w:t>100 ± 0.0</w:t>
            </w:r>
          </w:p>
        </w:tc>
      </w:tr>
      <w:tr w:rsidR="00D06D9E" w:rsidRPr="00D55C4E" w14:paraId="17D1DD08" w14:textId="77777777" w:rsidTr="00EA2184">
        <w:trPr>
          <w:jc w:val="center"/>
        </w:trPr>
        <w:tc>
          <w:tcPr>
            <w:tcW w:w="1250" w:type="pct"/>
          </w:tcPr>
          <w:p w14:paraId="48B92CEB" w14:textId="77777777" w:rsidR="00D06D9E" w:rsidRPr="00D55C4E" w:rsidRDefault="00D06D9E" w:rsidP="00D55C4E">
            <w:pPr>
              <w:spacing w:line="360" w:lineRule="auto"/>
              <w:jc w:val="center"/>
              <w:rPr>
                <w:rFonts w:ascii="Arial" w:hAnsi="Arial" w:cs="Arial"/>
                <w:sz w:val="22"/>
                <w:szCs w:val="22"/>
              </w:rPr>
            </w:pPr>
            <w:r w:rsidRPr="00D55C4E">
              <w:rPr>
                <w:rFonts w:ascii="Arial" w:hAnsi="Arial" w:cs="Arial"/>
                <w:sz w:val="22"/>
                <w:szCs w:val="22"/>
              </w:rPr>
              <w:t>25</w:t>
            </w:r>
          </w:p>
        </w:tc>
        <w:tc>
          <w:tcPr>
            <w:tcW w:w="1250" w:type="pct"/>
          </w:tcPr>
          <w:p w14:paraId="02FD220B" w14:textId="77777777" w:rsidR="00D06D9E" w:rsidRPr="00D55C4E" w:rsidRDefault="00D06D9E" w:rsidP="00D55C4E">
            <w:pPr>
              <w:spacing w:line="360" w:lineRule="auto"/>
              <w:jc w:val="center"/>
              <w:rPr>
                <w:rFonts w:ascii="Arial" w:hAnsi="Arial" w:cs="Arial"/>
                <w:sz w:val="22"/>
                <w:szCs w:val="22"/>
              </w:rPr>
            </w:pPr>
            <w:r w:rsidRPr="00D55C4E">
              <w:rPr>
                <w:rFonts w:ascii="Arial" w:hAnsi="Arial" w:cs="Arial"/>
                <w:sz w:val="22"/>
                <w:szCs w:val="22"/>
              </w:rPr>
              <w:t>10</w:t>
            </w:r>
          </w:p>
        </w:tc>
        <w:tc>
          <w:tcPr>
            <w:tcW w:w="1250" w:type="pct"/>
          </w:tcPr>
          <w:p w14:paraId="440FBE56" w14:textId="43A52604" w:rsidR="00D06D9E" w:rsidRPr="00D55C4E" w:rsidRDefault="00D06D9E" w:rsidP="00D55C4E">
            <w:pPr>
              <w:spacing w:line="360" w:lineRule="auto"/>
              <w:jc w:val="center"/>
              <w:rPr>
                <w:rFonts w:ascii="Arial" w:hAnsi="Arial" w:cs="Arial"/>
                <w:sz w:val="22"/>
                <w:szCs w:val="22"/>
              </w:rPr>
            </w:pPr>
            <w:r w:rsidRPr="00D55C4E">
              <w:rPr>
                <w:rFonts w:ascii="Arial" w:hAnsi="Arial" w:cs="Arial"/>
                <w:sz w:val="22"/>
                <w:szCs w:val="22"/>
              </w:rPr>
              <w:t>18</w:t>
            </w:r>
            <w:r w:rsidR="0078099D">
              <w:rPr>
                <w:rFonts w:ascii="Arial" w:hAnsi="Arial" w:cs="Arial"/>
                <w:sz w:val="22"/>
                <w:szCs w:val="22"/>
              </w:rPr>
              <w:t>.0</w:t>
            </w:r>
            <w:r w:rsidRPr="00D55C4E">
              <w:rPr>
                <w:rFonts w:ascii="Arial" w:hAnsi="Arial" w:cs="Arial"/>
                <w:sz w:val="22"/>
                <w:szCs w:val="22"/>
              </w:rPr>
              <w:t xml:space="preserve"> ± 3.0</w:t>
            </w:r>
          </w:p>
        </w:tc>
        <w:tc>
          <w:tcPr>
            <w:tcW w:w="1250" w:type="pct"/>
          </w:tcPr>
          <w:p w14:paraId="2B05C7E1" w14:textId="77777777" w:rsidR="00D06D9E" w:rsidRPr="00D55C4E" w:rsidRDefault="00D06D9E" w:rsidP="00D55C4E">
            <w:pPr>
              <w:spacing w:line="360" w:lineRule="auto"/>
              <w:jc w:val="center"/>
              <w:rPr>
                <w:rFonts w:ascii="Arial" w:hAnsi="Arial" w:cs="Arial"/>
                <w:sz w:val="22"/>
                <w:szCs w:val="22"/>
              </w:rPr>
            </w:pPr>
            <w:r w:rsidRPr="00D55C4E">
              <w:rPr>
                <w:rFonts w:ascii="Arial" w:hAnsi="Arial" w:cs="Arial"/>
                <w:sz w:val="22"/>
                <w:szCs w:val="22"/>
              </w:rPr>
              <w:t>100 ± 0.0</w:t>
            </w:r>
          </w:p>
        </w:tc>
      </w:tr>
      <w:tr w:rsidR="00D06D9E" w:rsidRPr="00D55C4E" w14:paraId="3B9F6B76" w14:textId="77777777" w:rsidTr="00EA2184">
        <w:trPr>
          <w:jc w:val="center"/>
        </w:trPr>
        <w:tc>
          <w:tcPr>
            <w:tcW w:w="1250" w:type="pct"/>
          </w:tcPr>
          <w:p w14:paraId="69192AA9" w14:textId="77777777" w:rsidR="00D06D9E" w:rsidRPr="00D55C4E" w:rsidRDefault="00D06D9E" w:rsidP="00D55C4E">
            <w:pPr>
              <w:spacing w:line="360" w:lineRule="auto"/>
              <w:jc w:val="center"/>
              <w:rPr>
                <w:rFonts w:ascii="Arial" w:hAnsi="Arial" w:cs="Arial"/>
                <w:sz w:val="22"/>
                <w:szCs w:val="22"/>
              </w:rPr>
            </w:pPr>
            <w:r w:rsidRPr="00D55C4E">
              <w:rPr>
                <w:rFonts w:ascii="Arial" w:hAnsi="Arial" w:cs="Arial"/>
                <w:sz w:val="22"/>
                <w:szCs w:val="22"/>
              </w:rPr>
              <w:t>30</w:t>
            </w:r>
          </w:p>
        </w:tc>
        <w:tc>
          <w:tcPr>
            <w:tcW w:w="1250" w:type="pct"/>
          </w:tcPr>
          <w:p w14:paraId="05867C6D" w14:textId="77777777" w:rsidR="00D06D9E" w:rsidRPr="00D55C4E" w:rsidRDefault="00D06D9E" w:rsidP="00D55C4E">
            <w:pPr>
              <w:spacing w:line="360" w:lineRule="auto"/>
              <w:jc w:val="center"/>
              <w:rPr>
                <w:rFonts w:ascii="Arial" w:hAnsi="Arial" w:cs="Arial"/>
                <w:sz w:val="22"/>
                <w:szCs w:val="22"/>
              </w:rPr>
            </w:pPr>
            <w:r w:rsidRPr="00D55C4E">
              <w:rPr>
                <w:rFonts w:ascii="Arial" w:hAnsi="Arial" w:cs="Arial"/>
                <w:sz w:val="22"/>
                <w:szCs w:val="22"/>
              </w:rPr>
              <w:t>5</w:t>
            </w:r>
          </w:p>
        </w:tc>
        <w:tc>
          <w:tcPr>
            <w:tcW w:w="1250" w:type="pct"/>
          </w:tcPr>
          <w:p w14:paraId="13600BB6" w14:textId="32267DEF" w:rsidR="00D06D9E" w:rsidRPr="00D55C4E" w:rsidRDefault="00D06D9E" w:rsidP="00D55C4E">
            <w:pPr>
              <w:spacing w:line="360" w:lineRule="auto"/>
              <w:jc w:val="center"/>
              <w:rPr>
                <w:rFonts w:ascii="Arial" w:hAnsi="Arial" w:cs="Arial"/>
                <w:sz w:val="22"/>
                <w:szCs w:val="22"/>
              </w:rPr>
            </w:pPr>
            <w:r w:rsidRPr="00D55C4E">
              <w:rPr>
                <w:rFonts w:ascii="Arial" w:hAnsi="Arial" w:cs="Arial"/>
                <w:sz w:val="22"/>
                <w:szCs w:val="22"/>
              </w:rPr>
              <w:t>22</w:t>
            </w:r>
            <w:r w:rsidR="0078099D">
              <w:rPr>
                <w:rFonts w:ascii="Arial" w:hAnsi="Arial" w:cs="Arial"/>
                <w:sz w:val="22"/>
                <w:szCs w:val="22"/>
              </w:rPr>
              <w:t>.0</w:t>
            </w:r>
            <w:r w:rsidRPr="00D55C4E">
              <w:rPr>
                <w:rFonts w:ascii="Arial" w:hAnsi="Arial" w:cs="Arial"/>
                <w:sz w:val="22"/>
                <w:szCs w:val="22"/>
              </w:rPr>
              <w:t xml:space="preserve"> ± 2.5</w:t>
            </w:r>
          </w:p>
        </w:tc>
        <w:tc>
          <w:tcPr>
            <w:tcW w:w="1250" w:type="pct"/>
          </w:tcPr>
          <w:p w14:paraId="66ADFBBD" w14:textId="77777777" w:rsidR="00D06D9E" w:rsidRPr="00D55C4E" w:rsidRDefault="00D06D9E" w:rsidP="00D55C4E">
            <w:pPr>
              <w:spacing w:line="360" w:lineRule="auto"/>
              <w:jc w:val="center"/>
              <w:rPr>
                <w:rFonts w:ascii="Arial" w:hAnsi="Arial" w:cs="Arial"/>
                <w:sz w:val="22"/>
                <w:szCs w:val="22"/>
              </w:rPr>
            </w:pPr>
            <w:r w:rsidRPr="00D55C4E">
              <w:rPr>
                <w:rFonts w:ascii="Arial" w:hAnsi="Arial" w:cs="Arial"/>
                <w:sz w:val="22"/>
                <w:szCs w:val="22"/>
              </w:rPr>
              <w:t>100 ± 0.0</w:t>
            </w:r>
          </w:p>
        </w:tc>
      </w:tr>
      <w:tr w:rsidR="00D06D9E" w:rsidRPr="00D55C4E" w14:paraId="052B5595" w14:textId="77777777" w:rsidTr="00EA2184">
        <w:trPr>
          <w:jc w:val="center"/>
        </w:trPr>
        <w:tc>
          <w:tcPr>
            <w:tcW w:w="1250" w:type="pct"/>
          </w:tcPr>
          <w:p w14:paraId="6DEA539F" w14:textId="77777777" w:rsidR="00D06D9E" w:rsidRPr="00D55C4E" w:rsidRDefault="00D06D9E" w:rsidP="00D55C4E">
            <w:pPr>
              <w:spacing w:line="360" w:lineRule="auto"/>
              <w:jc w:val="center"/>
              <w:rPr>
                <w:rFonts w:ascii="Arial" w:hAnsi="Arial" w:cs="Arial"/>
                <w:sz w:val="22"/>
                <w:szCs w:val="22"/>
              </w:rPr>
            </w:pPr>
            <w:r w:rsidRPr="00D55C4E">
              <w:rPr>
                <w:rFonts w:ascii="Arial" w:hAnsi="Arial" w:cs="Arial"/>
                <w:sz w:val="22"/>
                <w:szCs w:val="22"/>
              </w:rPr>
              <w:t>35</w:t>
            </w:r>
          </w:p>
        </w:tc>
        <w:tc>
          <w:tcPr>
            <w:tcW w:w="1250" w:type="pct"/>
          </w:tcPr>
          <w:p w14:paraId="5196FF16" w14:textId="77777777" w:rsidR="00D06D9E" w:rsidRPr="00D55C4E" w:rsidRDefault="00D06D9E" w:rsidP="00D55C4E">
            <w:pPr>
              <w:spacing w:line="360" w:lineRule="auto"/>
              <w:jc w:val="center"/>
              <w:rPr>
                <w:rFonts w:ascii="Arial" w:hAnsi="Arial" w:cs="Arial"/>
                <w:sz w:val="22"/>
                <w:szCs w:val="22"/>
              </w:rPr>
            </w:pPr>
            <w:r w:rsidRPr="00D55C4E">
              <w:rPr>
                <w:rFonts w:ascii="Arial" w:hAnsi="Arial" w:cs="Arial"/>
                <w:sz w:val="22"/>
                <w:szCs w:val="22"/>
              </w:rPr>
              <w:t>0</w:t>
            </w:r>
          </w:p>
        </w:tc>
        <w:tc>
          <w:tcPr>
            <w:tcW w:w="1250" w:type="pct"/>
          </w:tcPr>
          <w:p w14:paraId="28C4C04B" w14:textId="37057831" w:rsidR="00D06D9E" w:rsidRPr="00D55C4E" w:rsidRDefault="00D06D9E" w:rsidP="00D55C4E">
            <w:pPr>
              <w:spacing w:line="360" w:lineRule="auto"/>
              <w:jc w:val="center"/>
              <w:rPr>
                <w:rFonts w:ascii="Arial" w:hAnsi="Arial" w:cs="Arial"/>
                <w:sz w:val="22"/>
                <w:szCs w:val="22"/>
              </w:rPr>
            </w:pPr>
            <w:r w:rsidRPr="00D55C4E">
              <w:rPr>
                <w:rFonts w:ascii="Arial" w:hAnsi="Arial" w:cs="Arial"/>
                <w:sz w:val="22"/>
                <w:szCs w:val="22"/>
              </w:rPr>
              <w:t>24</w:t>
            </w:r>
            <w:r w:rsidR="0078099D">
              <w:rPr>
                <w:rFonts w:ascii="Arial" w:hAnsi="Arial" w:cs="Arial"/>
                <w:sz w:val="22"/>
                <w:szCs w:val="22"/>
              </w:rPr>
              <w:t>.0</w:t>
            </w:r>
            <w:r w:rsidRPr="00D55C4E">
              <w:rPr>
                <w:rFonts w:ascii="Arial" w:hAnsi="Arial" w:cs="Arial"/>
                <w:sz w:val="22"/>
                <w:szCs w:val="22"/>
              </w:rPr>
              <w:t xml:space="preserve"> ± 1.3</w:t>
            </w:r>
          </w:p>
        </w:tc>
        <w:tc>
          <w:tcPr>
            <w:tcW w:w="1250" w:type="pct"/>
          </w:tcPr>
          <w:p w14:paraId="1F11B3CC" w14:textId="77777777" w:rsidR="00D06D9E" w:rsidRPr="00D55C4E" w:rsidRDefault="00D06D9E" w:rsidP="00D55C4E">
            <w:pPr>
              <w:spacing w:line="360" w:lineRule="auto"/>
              <w:jc w:val="center"/>
              <w:rPr>
                <w:rFonts w:ascii="Arial" w:hAnsi="Arial" w:cs="Arial"/>
                <w:sz w:val="22"/>
                <w:szCs w:val="22"/>
              </w:rPr>
            </w:pPr>
            <w:r w:rsidRPr="00D55C4E">
              <w:rPr>
                <w:rFonts w:ascii="Arial" w:hAnsi="Arial" w:cs="Arial"/>
                <w:sz w:val="22"/>
                <w:szCs w:val="22"/>
              </w:rPr>
              <w:t>100 ± 0.0</w:t>
            </w:r>
          </w:p>
        </w:tc>
      </w:tr>
    </w:tbl>
    <w:p w14:paraId="6A7ED8A5" w14:textId="4134DBC4" w:rsidR="00D06D9E" w:rsidRPr="00D55C4E" w:rsidRDefault="00D06D9E" w:rsidP="00D55C4E">
      <w:pPr>
        <w:spacing w:line="360" w:lineRule="auto"/>
        <w:jc w:val="both"/>
        <w:rPr>
          <w:rFonts w:ascii="Arial" w:hAnsi="Arial" w:cs="Arial"/>
          <w:sz w:val="21"/>
          <w:szCs w:val="21"/>
        </w:rPr>
      </w:pPr>
      <w:r w:rsidRPr="00D55C4E">
        <w:rPr>
          <w:rFonts w:ascii="Arial" w:hAnsi="Arial" w:cs="Arial"/>
          <w:sz w:val="21"/>
          <w:szCs w:val="21"/>
        </w:rPr>
        <w:t>* Additional room is the percentage calculated based on the nominal diameter of EndoBot. The total of additional room for compression and expansion is always lower than 35%. The difference indicates dissipated energy and</w:t>
      </w:r>
      <w:r w:rsidR="00FF5A44">
        <w:rPr>
          <w:rFonts w:ascii="Arial" w:hAnsi="Arial" w:cs="Arial"/>
          <w:sz w:val="21"/>
          <w:szCs w:val="21"/>
        </w:rPr>
        <w:t>,</w:t>
      </w:r>
      <w:r w:rsidRPr="00D55C4E">
        <w:rPr>
          <w:rFonts w:ascii="Arial" w:hAnsi="Arial" w:cs="Arial"/>
          <w:sz w:val="21"/>
          <w:szCs w:val="21"/>
        </w:rPr>
        <w:t xml:space="preserve"> hence</w:t>
      </w:r>
      <w:r w:rsidR="00FF5A44">
        <w:rPr>
          <w:rFonts w:ascii="Arial" w:hAnsi="Arial" w:cs="Arial"/>
          <w:sz w:val="21"/>
          <w:szCs w:val="21"/>
        </w:rPr>
        <w:t>,</w:t>
      </w:r>
      <w:r w:rsidRPr="00D55C4E">
        <w:rPr>
          <w:rFonts w:ascii="Arial" w:hAnsi="Arial" w:cs="Arial"/>
          <w:sz w:val="21"/>
          <w:szCs w:val="21"/>
        </w:rPr>
        <w:t xml:space="preserve"> a mild material hysteresis. This led us to conceptualize bias straining and Rule 1, so that we can ensure surface crawling.</w:t>
      </w:r>
    </w:p>
    <w:p w14:paraId="1F4A0F87" w14:textId="77777777" w:rsidR="00D06D9E" w:rsidRPr="00D55C4E" w:rsidRDefault="00D06D9E" w:rsidP="00D55C4E">
      <w:pPr>
        <w:spacing w:line="360" w:lineRule="auto"/>
        <w:jc w:val="both"/>
        <w:rPr>
          <w:rFonts w:ascii="Arial" w:hAnsi="Arial" w:cs="Arial"/>
          <w:sz w:val="21"/>
          <w:szCs w:val="21"/>
        </w:rPr>
      </w:pPr>
      <w:r w:rsidRPr="00D55C4E">
        <w:rPr>
          <w:rFonts w:ascii="Arial" w:hAnsi="Arial" w:cs="Arial"/>
          <w:sz w:val="21"/>
          <w:szCs w:val="21"/>
        </w:rPr>
        <w:t>** Additional room for expansion is the recovered diameter (</w:t>
      </w:r>
      <w:r w:rsidRPr="00044D93">
        <w:rPr>
          <w:rFonts w:ascii="Arial" w:hAnsi="Arial" w:cs="Arial"/>
          <w:i/>
          <w:iCs/>
          <w:sz w:val="21"/>
          <w:szCs w:val="21"/>
        </w:rPr>
        <w:t>D</w:t>
      </w:r>
      <w:r w:rsidRPr="00D55C4E">
        <w:rPr>
          <w:rFonts w:ascii="Arial" w:hAnsi="Arial" w:cs="Arial"/>
          <w:sz w:val="21"/>
          <w:szCs w:val="21"/>
          <w:vertAlign w:val="subscript"/>
        </w:rPr>
        <w:t>rec</w:t>
      </w:r>
      <w:r w:rsidRPr="00D55C4E">
        <w:rPr>
          <w:rFonts w:ascii="Arial" w:hAnsi="Arial" w:cs="Arial"/>
          <w:sz w:val="21"/>
          <w:szCs w:val="21"/>
        </w:rPr>
        <w:t>) when the unloading cell reads 0 mN stress.</w:t>
      </w:r>
    </w:p>
    <w:p w14:paraId="774282DC" w14:textId="1763A6AD" w:rsidR="00D06D9E" w:rsidRPr="00D55C4E" w:rsidRDefault="00D06D9E" w:rsidP="00D55C4E">
      <w:pPr>
        <w:spacing w:line="360" w:lineRule="auto"/>
        <w:rPr>
          <w:rFonts w:ascii="Arial" w:hAnsi="Arial" w:cs="Arial"/>
          <w:sz w:val="21"/>
          <w:szCs w:val="21"/>
        </w:rPr>
      </w:pPr>
      <w:r w:rsidRPr="00D55C4E">
        <w:rPr>
          <w:rFonts w:ascii="Arial" w:hAnsi="Arial" w:cs="Arial"/>
          <w:sz w:val="21"/>
          <w:szCs w:val="21"/>
        </w:rPr>
        <w:t>*** Recovery after unloading is the percentage recovery of the robot diameter (</w:t>
      </w:r>
      <w:r w:rsidRPr="00044D93">
        <w:rPr>
          <w:rFonts w:ascii="Arial" w:hAnsi="Arial" w:cs="Arial"/>
          <w:i/>
          <w:iCs/>
          <w:sz w:val="21"/>
          <w:szCs w:val="21"/>
        </w:rPr>
        <w:t>D</w:t>
      </w:r>
      <w:r w:rsidRPr="00D55C4E">
        <w:rPr>
          <w:rFonts w:ascii="Arial" w:hAnsi="Arial" w:cs="Arial"/>
          <w:sz w:val="21"/>
          <w:szCs w:val="21"/>
          <w:vertAlign w:val="subscript"/>
        </w:rPr>
        <w:t>rec</w:t>
      </w:r>
      <w:r w:rsidRPr="00D55C4E">
        <w:rPr>
          <w:rFonts w:ascii="Arial" w:hAnsi="Arial" w:cs="Arial"/>
          <w:sz w:val="21"/>
          <w:szCs w:val="21"/>
        </w:rPr>
        <w:t>) compared to the initial diameter under biased compression (</w:t>
      </w:r>
      <m:oMath>
        <m:sSub>
          <m:sSubPr>
            <m:ctrlPr>
              <w:rPr>
                <w:rFonts w:ascii="Cambria Math" w:hAnsi="Cambria Math" w:cs="Arial"/>
                <w:i/>
                <w:sz w:val="21"/>
                <w:szCs w:val="21"/>
              </w:rPr>
            </m:ctrlPr>
          </m:sSubPr>
          <m:e>
            <m:r>
              <w:rPr>
                <w:rFonts w:ascii="Cambria Math" w:hAnsi="Cambria Math" w:cs="Arial"/>
                <w:sz w:val="21"/>
                <w:szCs w:val="21"/>
              </w:rPr>
              <m:t>D</m:t>
            </m:r>
          </m:e>
          <m:sub>
            <m:r>
              <m:rPr>
                <m:sty m:val="p"/>
              </m:rPr>
              <w:rPr>
                <w:rFonts w:ascii="Cambria Math" w:hAnsi="Cambria Math" w:cs="Arial"/>
                <w:sz w:val="21"/>
                <w:szCs w:val="21"/>
              </w:rPr>
              <m:t>bias</m:t>
            </m:r>
          </m:sub>
        </m:sSub>
        <m:r>
          <w:rPr>
            <w:rFonts w:ascii="Cambria Math" w:hAnsi="Cambria Math" w:cs="Arial"/>
            <w:sz w:val="21"/>
            <w:szCs w:val="21"/>
          </w:rPr>
          <m:t>)</m:t>
        </m:r>
      </m:oMath>
    </w:p>
    <w:p w14:paraId="4DA32370" w14:textId="77777777" w:rsidR="00D06D9E" w:rsidRPr="00D55C4E" w:rsidRDefault="00D06D9E" w:rsidP="00D55C4E">
      <w:pPr>
        <w:spacing w:line="360" w:lineRule="auto"/>
        <w:jc w:val="both"/>
        <w:rPr>
          <w:rFonts w:ascii="Arial" w:hAnsi="Arial" w:cs="Arial"/>
          <w:b/>
          <w:bCs/>
          <w:noProof/>
          <w:sz w:val="22"/>
          <w:szCs w:val="22"/>
        </w:rPr>
      </w:pPr>
    </w:p>
    <w:p w14:paraId="069360B9" w14:textId="77777777" w:rsidR="00D06D9E" w:rsidRPr="00D55C4E" w:rsidRDefault="00D06D9E" w:rsidP="00D55C4E">
      <w:pPr>
        <w:spacing w:line="360" w:lineRule="auto"/>
        <w:jc w:val="both"/>
        <w:rPr>
          <w:rFonts w:ascii="Arial" w:hAnsi="Arial" w:cs="Arial"/>
          <w:b/>
          <w:bCs/>
          <w:noProof/>
          <w:sz w:val="22"/>
          <w:szCs w:val="22"/>
        </w:rPr>
      </w:pPr>
    </w:p>
    <w:p w14:paraId="5EF2554C" w14:textId="77777777" w:rsidR="00D06D9E" w:rsidRPr="00D55C4E" w:rsidRDefault="00D06D9E" w:rsidP="00D55C4E">
      <w:pPr>
        <w:spacing w:line="360" w:lineRule="auto"/>
        <w:jc w:val="both"/>
        <w:rPr>
          <w:rFonts w:ascii="Arial" w:hAnsi="Arial" w:cs="Arial"/>
          <w:b/>
          <w:bCs/>
          <w:noProof/>
          <w:sz w:val="22"/>
          <w:szCs w:val="22"/>
        </w:rPr>
      </w:pPr>
    </w:p>
    <w:p w14:paraId="11BF3860" w14:textId="77777777" w:rsidR="00D06D9E" w:rsidRPr="00D55C4E" w:rsidRDefault="00D06D9E" w:rsidP="00D55C4E">
      <w:pPr>
        <w:spacing w:line="360" w:lineRule="auto"/>
        <w:jc w:val="both"/>
        <w:rPr>
          <w:rFonts w:ascii="Arial" w:hAnsi="Arial" w:cs="Arial"/>
          <w:b/>
          <w:bCs/>
          <w:noProof/>
          <w:sz w:val="22"/>
          <w:szCs w:val="22"/>
        </w:rPr>
      </w:pPr>
    </w:p>
    <w:p w14:paraId="6FE286B3" w14:textId="77777777" w:rsidR="00D06D9E" w:rsidRPr="00D55C4E" w:rsidRDefault="00D06D9E" w:rsidP="00D55C4E">
      <w:pPr>
        <w:spacing w:line="360" w:lineRule="auto"/>
        <w:jc w:val="both"/>
        <w:rPr>
          <w:rFonts w:ascii="Arial" w:hAnsi="Arial" w:cs="Arial"/>
          <w:b/>
          <w:bCs/>
          <w:noProof/>
          <w:sz w:val="22"/>
          <w:szCs w:val="22"/>
        </w:rPr>
      </w:pPr>
    </w:p>
    <w:p w14:paraId="60567A56" w14:textId="77777777" w:rsidR="00D06D9E" w:rsidRPr="00D55C4E" w:rsidRDefault="00D06D9E" w:rsidP="00D55C4E">
      <w:pPr>
        <w:spacing w:line="360" w:lineRule="auto"/>
        <w:jc w:val="both"/>
        <w:rPr>
          <w:rFonts w:ascii="Arial" w:hAnsi="Arial" w:cs="Arial"/>
          <w:b/>
          <w:bCs/>
          <w:noProof/>
          <w:sz w:val="22"/>
          <w:szCs w:val="22"/>
        </w:rPr>
      </w:pPr>
    </w:p>
    <w:p w14:paraId="70A01213" w14:textId="77777777" w:rsidR="00D06D9E" w:rsidRPr="00D55C4E" w:rsidRDefault="00D06D9E" w:rsidP="00D55C4E">
      <w:pPr>
        <w:spacing w:line="360" w:lineRule="auto"/>
        <w:jc w:val="both"/>
        <w:rPr>
          <w:rFonts w:ascii="Arial" w:hAnsi="Arial" w:cs="Arial"/>
          <w:b/>
          <w:bCs/>
          <w:noProof/>
          <w:sz w:val="22"/>
          <w:szCs w:val="22"/>
        </w:rPr>
      </w:pPr>
    </w:p>
    <w:p w14:paraId="47E26521" w14:textId="77777777" w:rsidR="00D06D9E" w:rsidRPr="00D55C4E" w:rsidRDefault="00D06D9E" w:rsidP="00D55C4E">
      <w:pPr>
        <w:spacing w:line="360" w:lineRule="auto"/>
        <w:jc w:val="both"/>
        <w:rPr>
          <w:rFonts w:ascii="Arial" w:hAnsi="Arial" w:cs="Arial"/>
          <w:b/>
          <w:bCs/>
          <w:noProof/>
          <w:sz w:val="22"/>
          <w:szCs w:val="22"/>
        </w:rPr>
      </w:pPr>
    </w:p>
    <w:p w14:paraId="534E70FD" w14:textId="77777777" w:rsidR="00D06D9E" w:rsidRPr="00D55C4E" w:rsidRDefault="00D06D9E" w:rsidP="00D55C4E">
      <w:pPr>
        <w:spacing w:line="360" w:lineRule="auto"/>
        <w:jc w:val="both"/>
        <w:rPr>
          <w:rFonts w:ascii="Arial" w:hAnsi="Arial" w:cs="Arial"/>
          <w:b/>
          <w:bCs/>
          <w:noProof/>
          <w:sz w:val="22"/>
          <w:szCs w:val="22"/>
        </w:rPr>
      </w:pPr>
    </w:p>
    <w:p w14:paraId="03517720" w14:textId="77777777" w:rsidR="00D06D9E" w:rsidRPr="00D55C4E" w:rsidRDefault="00D06D9E" w:rsidP="00D55C4E">
      <w:pPr>
        <w:spacing w:line="360" w:lineRule="auto"/>
        <w:jc w:val="both"/>
        <w:rPr>
          <w:rFonts w:ascii="Arial" w:hAnsi="Arial" w:cs="Arial"/>
          <w:b/>
          <w:bCs/>
          <w:noProof/>
          <w:sz w:val="22"/>
          <w:szCs w:val="22"/>
        </w:rPr>
      </w:pPr>
    </w:p>
    <w:p w14:paraId="6753B89A" w14:textId="77777777" w:rsidR="00D06D9E" w:rsidRPr="00D55C4E" w:rsidRDefault="00D06D9E" w:rsidP="00D55C4E">
      <w:pPr>
        <w:spacing w:line="360" w:lineRule="auto"/>
        <w:jc w:val="both"/>
        <w:rPr>
          <w:rFonts w:ascii="Arial" w:hAnsi="Arial" w:cs="Arial"/>
          <w:b/>
          <w:bCs/>
          <w:noProof/>
          <w:sz w:val="22"/>
          <w:szCs w:val="22"/>
        </w:rPr>
      </w:pPr>
    </w:p>
    <w:p w14:paraId="11DDCBB6" w14:textId="77777777" w:rsidR="00D06D9E" w:rsidRPr="00D55C4E" w:rsidRDefault="00D06D9E" w:rsidP="00D55C4E">
      <w:pPr>
        <w:spacing w:line="360" w:lineRule="auto"/>
        <w:jc w:val="both"/>
        <w:rPr>
          <w:rFonts w:ascii="Arial" w:hAnsi="Arial" w:cs="Arial"/>
          <w:b/>
          <w:bCs/>
          <w:noProof/>
          <w:sz w:val="22"/>
          <w:szCs w:val="22"/>
        </w:rPr>
      </w:pPr>
    </w:p>
    <w:p w14:paraId="04DCAE7B" w14:textId="77777777" w:rsidR="00D06D9E" w:rsidRPr="00D55C4E" w:rsidRDefault="00D06D9E" w:rsidP="00D55C4E">
      <w:pPr>
        <w:spacing w:line="360" w:lineRule="auto"/>
        <w:jc w:val="both"/>
        <w:rPr>
          <w:rFonts w:ascii="Arial" w:hAnsi="Arial" w:cs="Arial"/>
          <w:b/>
          <w:bCs/>
          <w:noProof/>
          <w:sz w:val="22"/>
          <w:szCs w:val="22"/>
        </w:rPr>
      </w:pPr>
    </w:p>
    <w:p w14:paraId="211E625A" w14:textId="77777777" w:rsidR="00D06D9E" w:rsidRPr="00D55C4E" w:rsidRDefault="00D06D9E" w:rsidP="00D55C4E">
      <w:pPr>
        <w:spacing w:line="360" w:lineRule="auto"/>
        <w:jc w:val="both"/>
        <w:rPr>
          <w:rFonts w:ascii="Arial" w:hAnsi="Arial" w:cs="Arial"/>
          <w:b/>
          <w:bCs/>
          <w:noProof/>
          <w:sz w:val="22"/>
          <w:szCs w:val="22"/>
        </w:rPr>
      </w:pPr>
    </w:p>
    <w:p w14:paraId="4FB89F3D" w14:textId="77777777" w:rsidR="00080549" w:rsidRPr="00D55C4E" w:rsidRDefault="00080549" w:rsidP="00D55C4E">
      <w:pPr>
        <w:spacing w:line="360" w:lineRule="auto"/>
        <w:jc w:val="both"/>
        <w:rPr>
          <w:rFonts w:ascii="Arial" w:hAnsi="Arial" w:cs="Arial"/>
          <w:b/>
          <w:bCs/>
          <w:noProof/>
          <w:sz w:val="22"/>
          <w:szCs w:val="22"/>
        </w:rPr>
      </w:pPr>
    </w:p>
    <w:p w14:paraId="25AFDCFB" w14:textId="77777777" w:rsidR="00D06D9E" w:rsidRPr="00D55C4E" w:rsidRDefault="00D06D9E" w:rsidP="00D55C4E">
      <w:pPr>
        <w:spacing w:line="360" w:lineRule="auto"/>
        <w:jc w:val="both"/>
        <w:rPr>
          <w:rFonts w:ascii="Arial" w:hAnsi="Arial" w:cs="Arial"/>
          <w:b/>
          <w:bCs/>
          <w:noProof/>
          <w:sz w:val="22"/>
          <w:szCs w:val="22"/>
        </w:rPr>
      </w:pPr>
    </w:p>
    <w:p w14:paraId="66BD4B32" w14:textId="77777777" w:rsidR="00D06D9E" w:rsidRPr="00D55C4E" w:rsidRDefault="00D06D9E" w:rsidP="00D55C4E">
      <w:pPr>
        <w:spacing w:line="360" w:lineRule="auto"/>
        <w:jc w:val="both"/>
        <w:rPr>
          <w:rFonts w:ascii="Arial" w:hAnsi="Arial" w:cs="Arial"/>
          <w:i/>
          <w:iCs/>
          <w:noProof/>
          <w:sz w:val="22"/>
          <w:szCs w:val="22"/>
        </w:rPr>
      </w:pPr>
      <w:r w:rsidRPr="00D55C4E">
        <w:rPr>
          <w:rFonts w:ascii="Arial" w:hAnsi="Arial" w:cs="Arial"/>
          <w:b/>
          <w:bCs/>
          <w:noProof/>
          <w:sz w:val="22"/>
          <w:szCs w:val="22"/>
        </w:rPr>
        <w:lastRenderedPageBreak/>
        <w:t xml:space="preserve">Supplementary Text 4: </w:t>
      </w:r>
      <w:bookmarkStart w:id="16" w:name="OLE_LINK164"/>
      <w:bookmarkEnd w:id="15"/>
      <w:r w:rsidRPr="00D55C4E">
        <w:rPr>
          <w:rFonts w:ascii="Arial" w:hAnsi="Arial" w:cs="Arial"/>
          <w:b/>
          <w:bCs/>
          <w:noProof/>
          <w:sz w:val="22"/>
          <w:szCs w:val="22"/>
        </w:rPr>
        <w:t>Phantom vessel designs and fabrication</w:t>
      </w:r>
      <w:r w:rsidRPr="00D55C4E">
        <w:rPr>
          <w:rFonts w:ascii="Arial" w:hAnsi="Arial" w:cs="Arial"/>
          <w:i/>
          <w:iCs/>
          <w:noProof/>
          <w:sz w:val="22"/>
          <w:szCs w:val="22"/>
        </w:rPr>
        <w:t xml:space="preserve"> </w:t>
      </w:r>
      <w:bookmarkEnd w:id="16"/>
    </w:p>
    <w:p w14:paraId="06FA97FB" w14:textId="77777777" w:rsidR="00D06D9E" w:rsidRPr="00D55C4E" w:rsidRDefault="00D06D9E" w:rsidP="00D55C4E">
      <w:pPr>
        <w:spacing w:line="360" w:lineRule="auto"/>
        <w:jc w:val="both"/>
        <w:rPr>
          <w:rFonts w:ascii="Arial" w:hAnsi="Arial" w:cs="Arial"/>
          <w:i/>
          <w:iCs/>
          <w:noProof/>
          <w:sz w:val="22"/>
          <w:szCs w:val="22"/>
        </w:rPr>
      </w:pPr>
    </w:p>
    <w:p w14:paraId="56A5315A" w14:textId="75755032" w:rsidR="00D06D9E" w:rsidRPr="00D55C4E" w:rsidRDefault="00D06D9E" w:rsidP="00D55C4E">
      <w:pPr>
        <w:spacing w:line="360" w:lineRule="auto"/>
        <w:rPr>
          <w:rFonts w:ascii="Arial" w:hAnsi="Arial" w:cs="Arial"/>
          <w:b/>
          <w:bCs/>
          <w:sz w:val="22"/>
          <w:szCs w:val="22"/>
        </w:rPr>
      </w:pPr>
      <w:r w:rsidRPr="00D55C4E">
        <w:rPr>
          <w:rFonts w:ascii="Arial" w:hAnsi="Arial" w:cs="Arial"/>
          <w:b/>
          <w:bCs/>
          <w:sz w:val="22"/>
          <w:szCs w:val="22"/>
        </w:rPr>
        <w:t>Table S</w:t>
      </w:r>
      <w:r w:rsidR="00592229" w:rsidRPr="00D55C4E">
        <w:rPr>
          <w:rFonts w:ascii="Arial" w:hAnsi="Arial" w:cs="Arial"/>
          <w:b/>
          <w:bCs/>
          <w:sz w:val="22"/>
          <w:szCs w:val="22"/>
        </w:rPr>
        <w:t>6</w:t>
      </w:r>
      <w:r w:rsidRPr="00D55C4E">
        <w:rPr>
          <w:rFonts w:ascii="Arial" w:hAnsi="Arial" w:cs="Arial"/>
          <w:b/>
          <w:bCs/>
          <w:sz w:val="22"/>
          <w:szCs w:val="22"/>
        </w:rPr>
        <w:t xml:space="preserve">. Phantom vessels used in </w:t>
      </w:r>
      <w:r w:rsidR="009414C2">
        <w:rPr>
          <w:rFonts w:ascii="Arial" w:hAnsi="Arial" w:cs="Arial"/>
          <w:b/>
          <w:bCs/>
          <w:sz w:val="22"/>
          <w:szCs w:val="22"/>
        </w:rPr>
        <w:t>this study</w:t>
      </w:r>
    </w:p>
    <w:tbl>
      <w:tblPr>
        <w:tblStyle w:val="TableGrid"/>
        <w:tblW w:w="5099" w:type="pct"/>
        <w:jc w:val="center"/>
        <w:tblLayout w:type="fixed"/>
        <w:tblLook w:val="04A0" w:firstRow="1" w:lastRow="0" w:firstColumn="1" w:lastColumn="0" w:noHBand="0" w:noVBand="1"/>
      </w:tblPr>
      <w:tblGrid>
        <w:gridCol w:w="920"/>
        <w:gridCol w:w="875"/>
        <w:gridCol w:w="6390"/>
        <w:gridCol w:w="1350"/>
      </w:tblGrid>
      <w:tr w:rsidR="00D06D9E" w:rsidRPr="00D55C4E" w14:paraId="748F596C" w14:textId="77777777" w:rsidTr="00EA2184">
        <w:trPr>
          <w:jc w:val="center"/>
        </w:trPr>
        <w:tc>
          <w:tcPr>
            <w:tcW w:w="482" w:type="pct"/>
            <w:vAlign w:val="center"/>
          </w:tcPr>
          <w:p w14:paraId="1A633A3D" w14:textId="77777777" w:rsidR="00D06D9E" w:rsidRPr="00D55C4E" w:rsidRDefault="00D06D9E" w:rsidP="00D55C4E">
            <w:pPr>
              <w:spacing w:line="360" w:lineRule="auto"/>
              <w:jc w:val="center"/>
              <w:rPr>
                <w:rFonts w:ascii="Arial" w:hAnsi="Arial" w:cs="Arial"/>
                <w:sz w:val="22"/>
                <w:szCs w:val="22"/>
              </w:rPr>
            </w:pPr>
            <w:r w:rsidRPr="00D55C4E">
              <w:rPr>
                <w:rFonts w:ascii="Arial" w:hAnsi="Arial" w:cs="Arial"/>
                <w:sz w:val="22"/>
                <w:szCs w:val="22"/>
              </w:rPr>
              <w:t>Figure</w:t>
            </w:r>
          </w:p>
        </w:tc>
        <w:tc>
          <w:tcPr>
            <w:tcW w:w="459" w:type="pct"/>
          </w:tcPr>
          <w:p w14:paraId="6BBE0941" w14:textId="77777777" w:rsidR="00D06D9E" w:rsidRPr="00D55C4E" w:rsidRDefault="00D06D9E" w:rsidP="00D55C4E">
            <w:pPr>
              <w:spacing w:line="360" w:lineRule="auto"/>
              <w:jc w:val="center"/>
              <w:rPr>
                <w:rFonts w:ascii="Arial" w:hAnsi="Arial" w:cs="Arial"/>
                <w:sz w:val="22"/>
                <w:szCs w:val="22"/>
              </w:rPr>
            </w:pPr>
            <w:r w:rsidRPr="00D55C4E">
              <w:rPr>
                <w:rFonts w:ascii="Arial" w:hAnsi="Arial" w:cs="Arial"/>
                <w:sz w:val="22"/>
                <w:szCs w:val="22"/>
              </w:rPr>
              <w:t>Label</w:t>
            </w:r>
          </w:p>
        </w:tc>
        <w:tc>
          <w:tcPr>
            <w:tcW w:w="3351" w:type="pct"/>
            <w:vAlign w:val="center"/>
          </w:tcPr>
          <w:p w14:paraId="7475ED4F" w14:textId="77777777" w:rsidR="00D06D9E" w:rsidRPr="00D55C4E" w:rsidRDefault="00D06D9E" w:rsidP="00D55C4E">
            <w:pPr>
              <w:spacing w:line="360" w:lineRule="auto"/>
              <w:jc w:val="center"/>
              <w:rPr>
                <w:rFonts w:ascii="Arial" w:hAnsi="Arial" w:cs="Arial"/>
                <w:sz w:val="22"/>
                <w:szCs w:val="22"/>
              </w:rPr>
            </w:pPr>
            <w:r w:rsidRPr="00D55C4E">
              <w:rPr>
                <w:rFonts w:ascii="Arial" w:hAnsi="Arial" w:cs="Arial"/>
                <w:sz w:val="22"/>
                <w:szCs w:val="22"/>
              </w:rPr>
              <w:t>Design</w:t>
            </w:r>
          </w:p>
        </w:tc>
        <w:tc>
          <w:tcPr>
            <w:tcW w:w="708" w:type="pct"/>
            <w:vAlign w:val="center"/>
          </w:tcPr>
          <w:p w14:paraId="6B1DE2B6" w14:textId="77777777" w:rsidR="00D06D9E" w:rsidRPr="00D55C4E" w:rsidRDefault="00D06D9E" w:rsidP="00D55C4E">
            <w:pPr>
              <w:spacing w:line="360" w:lineRule="auto"/>
              <w:jc w:val="center"/>
              <w:rPr>
                <w:rFonts w:ascii="Arial" w:hAnsi="Arial" w:cs="Arial"/>
                <w:sz w:val="22"/>
                <w:szCs w:val="22"/>
              </w:rPr>
            </w:pPr>
            <w:r w:rsidRPr="00D55C4E">
              <w:rPr>
                <w:rFonts w:ascii="Arial" w:hAnsi="Arial" w:cs="Arial"/>
                <w:sz w:val="22"/>
                <w:szCs w:val="22"/>
              </w:rPr>
              <w:t>Material</w:t>
            </w:r>
          </w:p>
        </w:tc>
      </w:tr>
      <w:tr w:rsidR="00D06D9E" w:rsidRPr="00D55C4E" w14:paraId="5FBD7519" w14:textId="77777777" w:rsidTr="00EA2184">
        <w:trPr>
          <w:jc w:val="center"/>
        </w:trPr>
        <w:tc>
          <w:tcPr>
            <w:tcW w:w="482" w:type="pct"/>
            <w:vAlign w:val="center"/>
          </w:tcPr>
          <w:p w14:paraId="3A66876F" w14:textId="41B2AC24" w:rsidR="00D06D9E" w:rsidRPr="004D4972" w:rsidRDefault="00D06D9E" w:rsidP="00D55C4E">
            <w:pPr>
              <w:spacing w:line="360" w:lineRule="auto"/>
              <w:jc w:val="center"/>
              <w:rPr>
                <w:rFonts w:ascii="Arial" w:hAnsi="Arial" w:cs="Arial"/>
                <w:sz w:val="20"/>
                <w:szCs w:val="20"/>
              </w:rPr>
            </w:pPr>
            <w:r w:rsidRPr="004D4972">
              <w:rPr>
                <w:rFonts w:ascii="Arial" w:hAnsi="Arial" w:cs="Arial"/>
                <w:sz w:val="20"/>
                <w:szCs w:val="20"/>
              </w:rPr>
              <w:t>2F</w:t>
            </w:r>
            <w:r w:rsidR="00987BF9" w:rsidRPr="004D4972">
              <w:rPr>
                <w:rFonts w:ascii="Arial" w:hAnsi="Arial" w:cs="Arial"/>
                <w:sz w:val="20"/>
                <w:szCs w:val="20"/>
              </w:rPr>
              <w:t>, S8</w:t>
            </w:r>
            <w:r w:rsidR="00C569DD">
              <w:rPr>
                <w:rFonts w:ascii="Arial" w:hAnsi="Arial" w:cs="Arial"/>
                <w:sz w:val="20"/>
                <w:szCs w:val="20"/>
              </w:rPr>
              <w:t>, S13</w:t>
            </w:r>
          </w:p>
        </w:tc>
        <w:tc>
          <w:tcPr>
            <w:tcW w:w="459" w:type="pct"/>
            <w:vAlign w:val="center"/>
          </w:tcPr>
          <w:p w14:paraId="0A668944" w14:textId="77777777" w:rsidR="00D06D9E" w:rsidRPr="00D55C4E" w:rsidRDefault="00D06D9E" w:rsidP="00D55C4E">
            <w:pPr>
              <w:spacing w:line="360" w:lineRule="auto"/>
              <w:jc w:val="center"/>
              <w:rPr>
                <w:rFonts w:ascii="Arial" w:hAnsi="Arial" w:cs="Arial"/>
                <w:noProof/>
                <w:sz w:val="22"/>
                <w:szCs w:val="22"/>
              </w:rPr>
            </w:pPr>
            <w:r w:rsidRPr="00D55C4E">
              <w:rPr>
                <w:rFonts w:ascii="Arial" w:hAnsi="Arial" w:cs="Arial"/>
                <w:noProof/>
                <w:sz w:val="22"/>
                <w:szCs w:val="22"/>
              </w:rPr>
              <w:t>A</w:t>
            </w:r>
          </w:p>
        </w:tc>
        <w:tc>
          <w:tcPr>
            <w:tcW w:w="3351" w:type="pct"/>
            <w:vAlign w:val="center"/>
          </w:tcPr>
          <w:p w14:paraId="1AACA450" w14:textId="77777777" w:rsidR="00D06D9E" w:rsidRPr="00D55C4E" w:rsidRDefault="00D06D9E" w:rsidP="00D55C4E">
            <w:pPr>
              <w:spacing w:line="360" w:lineRule="auto"/>
              <w:jc w:val="center"/>
              <w:rPr>
                <w:rFonts w:ascii="Arial" w:hAnsi="Arial" w:cs="Arial"/>
                <w:sz w:val="22"/>
                <w:szCs w:val="22"/>
              </w:rPr>
            </w:pPr>
            <w:r w:rsidRPr="00D55C4E">
              <w:rPr>
                <w:rFonts w:ascii="Arial" w:hAnsi="Arial" w:cs="Arial"/>
                <w:noProof/>
                <w:sz w:val="22"/>
                <w:szCs w:val="22"/>
              </w:rPr>
              <w:drawing>
                <wp:inline distT="0" distB="0" distL="0" distR="0" wp14:anchorId="0B8345EE" wp14:editId="6DC4165D">
                  <wp:extent cx="3991597" cy="530352"/>
                  <wp:effectExtent l="0" t="0" r="0" b="3175"/>
                  <wp:docPr id="935593393" name="Picture 3" descr="A black and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593393" name="Picture 3" descr="A black and white text&#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991597" cy="530352"/>
                          </a:xfrm>
                          <a:prstGeom prst="rect">
                            <a:avLst/>
                          </a:prstGeom>
                        </pic:spPr>
                      </pic:pic>
                    </a:graphicData>
                  </a:graphic>
                </wp:inline>
              </w:drawing>
            </w:r>
          </w:p>
        </w:tc>
        <w:tc>
          <w:tcPr>
            <w:tcW w:w="708" w:type="pct"/>
            <w:vAlign w:val="center"/>
          </w:tcPr>
          <w:p w14:paraId="6C2843C9" w14:textId="77777777" w:rsidR="00D06D9E" w:rsidRPr="00D55C4E" w:rsidRDefault="00D06D9E" w:rsidP="00D55C4E">
            <w:pPr>
              <w:spacing w:line="360" w:lineRule="auto"/>
              <w:jc w:val="center"/>
              <w:rPr>
                <w:rFonts w:ascii="Arial" w:hAnsi="Arial" w:cs="Arial"/>
                <w:noProof/>
                <w:sz w:val="22"/>
                <w:szCs w:val="22"/>
              </w:rPr>
            </w:pPr>
            <w:r w:rsidRPr="00D55C4E">
              <w:rPr>
                <w:rFonts w:ascii="Arial" w:hAnsi="Arial" w:cs="Arial"/>
                <w:noProof/>
                <w:sz w:val="22"/>
                <w:szCs w:val="22"/>
              </w:rPr>
              <w:t>PDMS</w:t>
            </w:r>
          </w:p>
        </w:tc>
      </w:tr>
      <w:tr w:rsidR="00D06D9E" w:rsidRPr="00D55C4E" w14:paraId="55389DED" w14:textId="77777777" w:rsidTr="00EA2184">
        <w:trPr>
          <w:jc w:val="center"/>
        </w:trPr>
        <w:tc>
          <w:tcPr>
            <w:tcW w:w="482" w:type="pct"/>
            <w:vAlign w:val="center"/>
          </w:tcPr>
          <w:p w14:paraId="02421C53" w14:textId="0B297C0B" w:rsidR="00D06D9E" w:rsidRPr="004D4972" w:rsidRDefault="00D06D9E" w:rsidP="00D55C4E">
            <w:pPr>
              <w:spacing w:line="360" w:lineRule="auto"/>
              <w:jc w:val="center"/>
              <w:rPr>
                <w:rFonts w:ascii="Arial" w:hAnsi="Arial" w:cs="Arial"/>
                <w:sz w:val="20"/>
                <w:szCs w:val="20"/>
              </w:rPr>
            </w:pPr>
            <w:r w:rsidRPr="004D4972">
              <w:rPr>
                <w:rFonts w:ascii="Arial" w:hAnsi="Arial" w:cs="Arial"/>
                <w:sz w:val="20"/>
                <w:szCs w:val="20"/>
              </w:rPr>
              <w:t xml:space="preserve">2G, </w:t>
            </w:r>
            <w:r w:rsidR="00AF0B46" w:rsidRPr="004D4972">
              <w:rPr>
                <w:rFonts w:ascii="Arial" w:hAnsi="Arial" w:cs="Arial"/>
                <w:sz w:val="20"/>
                <w:szCs w:val="20"/>
              </w:rPr>
              <w:t>4</w:t>
            </w:r>
            <w:r w:rsidRPr="004D4972">
              <w:rPr>
                <w:rFonts w:ascii="Arial" w:hAnsi="Arial" w:cs="Arial"/>
                <w:sz w:val="20"/>
                <w:szCs w:val="20"/>
              </w:rPr>
              <w:t>C</w:t>
            </w:r>
          </w:p>
        </w:tc>
        <w:tc>
          <w:tcPr>
            <w:tcW w:w="459" w:type="pct"/>
            <w:vAlign w:val="center"/>
          </w:tcPr>
          <w:p w14:paraId="3D454045" w14:textId="77777777" w:rsidR="00D06D9E" w:rsidRPr="00D55C4E" w:rsidRDefault="00D06D9E" w:rsidP="00D55C4E">
            <w:pPr>
              <w:spacing w:line="360" w:lineRule="auto"/>
              <w:jc w:val="center"/>
              <w:rPr>
                <w:rFonts w:ascii="Arial" w:hAnsi="Arial" w:cs="Arial"/>
                <w:noProof/>
                <w:sz w:val="22"/>
                <w:szCs w:val="22"/>
              </w:rPr>
            </w:pPr>
            <w:r w:rsidRPr="00D55C4E">
              <w:rPr>
                <w:rFonts w:ascii="Arial" w:hAnsi="Arial" w:cs="Arial"/>
                <w:noProof/>
                <w:sz w:val="22"/>
                <w:szCs w:val="22"/>
              </w:rPr>
              <w:t>B</w:t>
            </w:r>
          </w:p>
        </w:tc>
        <w:tc>
          <w:tcPr>
            <w:tcW w:w="3351" w:type="pct"/>
            <w:vAlign w:val="center"/>
          </w:tcPr>
          <w:p w14:paraId="24BF5FAD" w14:textId="77777777" w:rsidR="00D06D9E" w:rsidRPr="00D55C4E" w:rsidRDefault="00D06D9E" w:rsidP="00D55C4E">
            <w:pPr>
              <w:spacing w:line="360" w:lineRule="auto"/>
              <w:jc w:val="center"/>
              <w:rPr>
                <w:rFonts w:ascii="Arial" w:hAnsi="Arial" w:cs="Arial"/>
                <w:sz w:val="22"/>
                <w:szCs w:val="22"/>
              </w:rPr>
            </w:pPr>
            <w:r w:rsidRPr="00D55C4E">
              <w:rPr>
                <w:rFonts w:ascii="Arial" w:hAnsi="Arial" w:cs="Arial"/>
                <w:noProof/>
                <w:sz w:val="22"/>
                <w:szCs w:val="22"/>
              </w:rPr>
              <w:drawing>
                <wp:inline distT="0" distB="0" distL="0" distR="0" wp14:anchorId="19E30FBB" wp14:editId="36DF3C85">
                  <wp:extent cx="3896139" cy="541548"/>
                  <wp:effectExtent l="0" t="0" r="0" b="0"/>
                  <wp:docPr id="1312479524" name="Picture 7" descr="A black and white text with arrow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468963" name="Picture 7" descr="A black and white text with arrows&#10;&#10;Description automatically generated with medium confidenc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949984" cy="549032"/>
                          </a:xfrm>
                          <a:prstGeom prst="rect">
                            <a:avLst/>
                          </a:prstGeom>
                        </pic:spPr>
                      </pic:pic>
                    </a:graphicData>
                  </a:graphic>
                </wp:inline>
              </w:drawing>
            </w:r>
          </w:p>
          <w:p w14:paraId="5CC63AB3" w14:textId="77777777" w:rsidR="00D06D9E" w:rsidRPr="00D55C4E" w:rsidRDefault="00D06D9E" w:rsidP="00D55C4E">
            <w:pPr>
              <w:spacing w:line="360" w:lineRule="auto"/>
              <w:jc w:val="center"/>
              <w:rPr>
                <w:rFonts w:ascii="Arial" w:hAnsi="Arial" w:cs="Arial"/>
                <w:noProof/>
                <w:sz w:val="22"/>
                <w:szCs w:val="22"/>
              </w:rPr>
            </w:pPr>
          </w:p>
        </w:tc>
        <w:tc>
          <w:tcPr>
            <w:tcW w:w="708" w:type="pct"/>
            <w:vAlign w:val="center"/>
          </w:tcPr>
          <w:p w14:paraId="3BC6D07A" w14:textId="77777777" w:rsidR="00D06D9E" w:rsidRPr="00D55C4E" w:rsidRDefault="00D06D9E" w:rsidP="00D55C4E">
            <w:pPr>
              <w:spacing w:line="360" w:lineRule="auto"/>
              <w:jc w:val="center"/>
              <w:rPr>
                <w:rFonts w:ascii="Arial" w:hAnsi="Arial" w:cs="Arial"/>
                <w:noProof/>
                <w:sz w:val="22"/>
                <w:szCs w:val="22"/>
              </w:rPr>
            </w:pPr>
            <w:r w:rsidRPr="00D55C4E">
              <w:rPr>
                <w:rFonts w:ascii="Arial" w:hAnsi="Arial" w:cs="Arial"/>
                <w:noProof/>
                <w:sz w:val="22"/>
                <w:szCs w:val="22"/>
              </w:rPr>
              <w:t>PDMS</w:t>
            </w:r>
          </w:p>
        </w:tc>
      </w:tr>
      <w:tr w:rsidR="00D06D9E" w:rsidRPr="00D55C4E" w14:paraId="78F8DA1C" w14:textId="77777777" w:rsidTr="00EA2184">
        <w:trPr>
          <w:jc w:val="center"/>
        </w:trPr>
        <w:tc>
          <w:tcPr>
            <w:tcW w:w="482" w:type="pct"/>
            <w:vAlign w:val="center"/>
          </w:tcPr>
          <w:p w14:paraId="780F837B" w14:textId="645ADA75" w:rsidR="00D06D9E" w:rsidRPr="004D4972" w:rsidRDefault="00AF0B46" w:rsidP="00D55C4E">
            <w:pPr>
              <w:spacing w:line="360" w:lineRule="auto"/>
              <w:jc w:val="center"/>
              <w:rPr>
                <w:rFonts w:ascii="Arial" w:hAnsi="Arial" w:cs="Arial"/>
                <w:sz w:val="20"/>
                <w:szCs w:val="20"/>
              </w:rPr>
            </w:pPr>
            <w:r w:rsidRPr="004D4972">
              <w:rPr>
                <w:rFonts w:ascii="Arial" w:hAnsi="Arial" w:cs="Arial"/>
                <w:sz w:val="20"/>
                <w:szCs w:val="20"/>
              </w:rPr>
              <w:t>4</w:t>
            </w:r>
            <w:r w:rsidR="00D06D9E" w:rsidRPr="004D4972">
              <w:rPr>
                <w:rFonts w:ascii="Arial" w:hAnsi="Arial" w:cs="Arial"/>
                <w:sz w:val="20"/>
                <w:szCs w:val="20"/>
              </w:rPr>
              <w:t xml:space="preserve">A, </w:t>
            </w:r>
            <w:r w:rsidRPr="004D4972">
              <w:rPr>
                <w:rFonts w:ascii="Arial" w:hAnsi="Arial" w:cs="Arial"/>
                <w:sz w:val="20"/>
                <w:szCs w:val="20"/>
              </w:rPr>
              <w:t>3</w:t>
            </w:r>
            <w:r w:rsidR="00D06D9E" w:rsidRPr="004D4972">
              <w:rPr>
                <w:rFonts w:ascii="Arial" w:hAnsi="Arial" w:cs="Arial"/>
                <w:sz w:val="20"/>
                <w:szCs w:val="20"/>
              </w:rPr>
              <w:t>B-C, 6C</w:t>
            </w:r>
            <w:r w:rsidR="009B1668" w:rsidRPr="004D4972">
              <w:rPr>
                <w:rFonts w:ascii="Arial" w:hAnsi="Arial" w:cs="Arial"/>
                <w:sz w:val="20"/>
                <w:szCs w:val="20"/>
              </w:rPr>
              <w:t>, S10</w:t>
            </w:r>
            <w:r w:rsidR="00E536DE">
              <w:rPr>
                <w:rFonts w:ascii="Arial" w:hAnsi="Arial" w:cs="Arial"/>
                <w:sz w:val="20"/>
                <w:szCs w:val="20"/>
              </w:rPr>
              <w:t>, S25</w:t>
            </w:r>
          </w:p>
        </w:tc>
        <w:tc>
          <w:tcPr>
            <w:tcW w:w="459" w:type="pct"/>
            <w:vAlign w:val="center"/>
          </w:tcPr>
          <w:p w14:paraId="06340597" w14:textId="77777777" w:rsidR="00D06D9E" w:rsidRPr="00D55C4E" w:rsidRDefault="00D06D9E" w:rsidP="00D55C4E">
            <w:pPr>
              <w:spacing w:line="360" w:lineRule="auto"/>
              <w:jc w:val="center"/>
              <w:rPr>
                <w:rFonts w:ascii="Arial" w:hAnsi="Arial" w:cs="Arial"/>
                <w:noProof/>
                <w:sz w:val="22"/>
                <w:szCs w:val="22"/>
              </w:rPr>
            </w:pPr>
            <w:r w:rsidRPr="00D55C4E">
              <w:rPr>
                <w:rFonts w:ascii="Arial" w:hAnsi="Arial" w:cs="Arial"/>
                <w:noProof/>
                <w:sz w:val="22"/>
                <w:szCs w:val="22"/>
              </w:rPr>
              <w:t>C</w:t>
            </w:r>
          </w:p>
        </w:tc>
        <w:tc>
          <w:tcPr>
            <w:tcW w:w="3351" w:type="pct"/>
            <w:vAlign w:val="center"/>
          </w:tcPr>
          <w:p w14:paraId="14C727BB" w14:textId="77777777" w:rsidR="00D06D9E" w:rsidRPr="00D55C4E" w:rsidRDefault="00D06D9E" w:rsidP="00D55C4E">
            <w:pPr>
              <w:spacing w:line="360" w:lineRule="auto"/>
              <w:jc w:val="center"/>
              <w:rPr>
                <w:rFonts w:ascii="Arial" w:hAnsi="Arial" w:cs="Arial"/>
                <w:noProof/>
                <w:sz w:val="22"/>
                <w:szCs w:val="22"/>
              </w:rPr>
            </w:pPr>
            <w:r w:rsidRPr="00D55C4E">
              <w:rPr>
                <w:rFonts w:ascii="Arial" w:hAnsi="Arial" w:cs="Arial"/>
                <w:noProof/>
                <w:sz w:val="22"/>
                <w:szCs w:val="22"/>
              </w:rPr>
              <w:drawing>
                <wp:inline distT="0" distB="0" distL="0" distR="0" wp14:anchorId="2D218E03" wp14:editId="40F9B126">
                  <wp:extent cx="4015409" cy="542132"/>
                  <wp:effectExtent l="0" t="0" r="4445" b="0"/>
                  <wp:docPr id="1015166445" name="Picture 4" descr="A black and white image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166445" name="Picture 4" descr="A black and white image of a graph&#10;&#10;Description automatically generated with medium confidenc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074996" cy="550177"/>
                          </a:xfrm>
                          <a:prstGeom prst="rect">
                            <a:avLst/>
                          </a:prstGeom>
                        </pic:spPr>
                      </pic:pic>
                    </a:graphicData>
                  </a:graphic>
                </wp:inline>
              </w:drawing>
            </w:r>
          </w:p>
        </w:tc>
        <w:tc>
          <w:tcPr>
            <w:tcW w:w="708" w:type="pct"/>
            <w:vAlign w:val="center"/>
          </w:tcPr>
          <w:p w14:paraId="374BFB6A" w14:textId="77777777" w:rsidR="00D06D9E" w:rsidRPr="00D55C4E" w:rsidRDefault="00D06D9E" w:rsidP="00D55C4E">
            <w:pPr>
              <w:spacing w:line="360" w:lineRule="auto"/>
              <w:jc w:val="center"/>
              <w:rPr>
                <w:rFonts w:ascii="Arial" w:hAnsi="Arial" w:cs="Arial"/>
                <w:noProof/>
                <w:sz w:val="22"/>
                <w:szCs w:val="22"/>
              </w:rPr>
            </w:pPr>
            <w:r w:rsidRPr="00D55C4E">
              <w:rPr>
                <w:rFonts w:ascii="Arial" w:hAnsi="Arial" w:cs="Arial"/>
                <w:noProof/>
                <w:sz w:val="22"/>
                <w:szCs w:val="22"/>
              </w:rPr>
              <w:t>PDMS</w:t>
            </w:r>
          </w:p>
        </w:tc>
      </w:tr>
      <w:tr w:rsidR="00D06D9E" w:rsidRPr="00D55C4E" w14:paraId="1A877FD0" w14:textId="77777777" w:rsidTr="00EA2184">
        <w:trPr>
          <w:jc w:val="center"/>
        </w:trPr>
        <w:tc>
          <w:tcPr>
            <w:tcW w:w="482" w:type="pct"/>
            <w:vAlign w:val="center"/>
          </w:tcPr>
          <w:p w14:paraId="7DD464BF" w14:textId="77777777" w:rsidR="00D06D9E" w:rsidRPr="004D4972" w:rsidRDefault="00D06D9E" w:rsidP="00D55C4E">
            <w:pPr>
              <w:spacing w:line="360" w:lineRule="auto"/>
              <w:jc w:val="center"/>
              <w:rPr>
                <w:rFonts w:ascii="Arial" w:hAnsi="Arial" w:cs="Arial"/>
                <w:sz w:val="20"/>
                <w:szCs w:val="20"/>
              </w:rPr>
            </w:pPr>
            <w:r w:rsidRPr="004D4972">
              <w:rPr>
                <w:rFonts w:ascii="Arial" w:hAnsi="Arial" w:cs="Arial"/>
                <w:sz w:val="20"/>
                <w:szCs w:val="20"/>
              </w:rPr>
              <w:t>3B</w:t>
            </w:r>
          </w:p>
        </w:tc>
        <w:tc>
          <w:tcPr>
            <w:tcW w:w="459" w:type="pct"/>
            <w:vAlign w:val="center"/>
          </w:tcPr>
          <w:p w14:paraId="5829E7E6" w14:textId="77777777" w:rsidR="00D06D9E" w:rsidRPr="00D55C4E" w:rsidRDefault="00D06D9E" w:rsidP="00D55C4E">
            <w:pPr>
              <w:spacing w:line="360" w:lineRule="auto"/>
              <w:jc w:val="center"/>
              <w:rPr>
                <w:rFonts w:ascii="Arial" w:hAnsi="Arial" w:cs="Arial"/>
                <w:noProof/>
                <w:sz w:val="22"/>
                <w:szCs w:val="22"/>
              </w:rPr>
            </w:pPr>
            <w:r w:rsidRPr="00D55C4E">
              <w:rPr>
                <w:rFonts w:ascii="Arial" w:hAnsi="Arial" w:cs="Arial"/>
                <w:noProof/>
                <w:sz w:val="22"/>
                <w:szCs w:val="22"/>
              </w:rPr>
              <w:t>D</w:t>
            </w:r>
          </w:p>
        </w:tc>
        <w:tc>
          <w:tcPr>
            <w:tcW w:w="3351" w:type="pct"/>
            <w:vAlign w:val="center"/>
          </w:tcPr>
          <w:p w14:paraId="5AB24DC7" w14:textId="77777777" w:rsidR="00D06D9E" w:rsidRPr="00D55C4E" w:rsidRDefault="00D06D9E" w:rsidP="00D55C4E">
            <w:pPr>
              <w:spacing w:line="360" w:lineRule="auto"/>
              <w:jc w:val="center"/>
              <w:rPr>
                <w:rFonts w:ascii="Arial" w:hAnsi="Arial" w:cs="Arial"/>
                <w:sz w:val="22"/>
                <w:szCs w:val="22"/>
              </w:rPr>
            </w:pPr>
            <w:r w:rsidRPr="00D55C4E">
              <w:rPr>
                <w:rFonts w:ascii="Arial" w:hAnsi="Arial" w:cs="Arial"/>
                <w:noProof/>
                <w:sz w:val="22"/>
                <w:szCs w:val="22"/>
              </w:rPr>
              <w:drawing>
                <wp:inline distT="0" distB="0" distL="0" distR="0" wp14:anchorId="0EDD7D40" wp14:editId="38416CDA">
                  <wp:extent cx="3057754" cy="1290105"/>
                  <wp:effectExtent l="0" t="0" r="0" b="5715"/>
                  <wp:docPr id="1984844607" name="Picture 9" descr="A black arrow pointing to a black 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844607" name="Picture 9" descr="A black arrow pointing to a black line&#10;&#10;Description automatically generated with medium confidenc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105818" cy="1310384"/>
                          </a:xfrm>
                          <a:prstGeom prst="rect">
                            <a:avLst/>
                          </a:prstGeom>
                        </pic:spPr>
                      </pic:pic>
                    </a:graphicData>
                  </a:graphic>
                </wp:inline>
              </w:drawing>
            </w:r>
          </w:p>
        </w:tc>
        <w:tc>
          <w:tcPr>
            <w:tcW w:w="708" w:type="pct"/>
            <w:vAlign w:val="center"/>
          </w:tcPr>
          <w:p w14:paraId="055EA25D" w14:textId="77777777" w:rsidR="00D06D9E" w:rsidRPr="00D55C4E" w:rsidRDefault="00D06D9E" w:rsidP="00D55C4E">
            <w:pPr>
              <w:spacing w:line="360" w:lineRule="auto"/>
              <w:jc w:val="center"/>
              <w:rPr>
                <w:rFonts w:ascii="Arial" w:hAnsi="Arial" w:cs="Arial"/>
                <w:noProof/>
                <w:sz w:val="22"/>
                <w:szCs w:val="22"/>
              </w:rPr>
            </w:pPr>
            <w:r w:rsidRPr="00D55C4E">
              <w:rPr>
                <w:rFonts w:ascii="Arial" w:hAnsi="Arial" w:cs="Arial"/>
                <w:noProof/>
                <w:sz w:val="22"/>
                <w:szCs w:val="22"/>
              </w:rPr>
              <w:t>PDMS</w:t>
            </w:r>
          </w:p>
        </w:tc>
      </w:tr>
      <w:tr w:rsidR="00D06D9E" w:rsidRPr="00D55C4E" w14:paraId="30E702DA" w14:textId="77777777" w:rsidTr="00EA2184">
        <w:trPr>
          <w:jc w:val="center"/>
        </w:trPr>
        <w:tc>
          <w:tcPr>
            <w:tcW w:w="482" w:type="pct"/>
            <w:vAlign w:val="center"/>
          </w:tcPr>
          <w:p w14:paraId="5B3F009D" w14:textId="256618BE" w:rsidR="00D06D9E" w:rsidRPr="004D4972" w:rsidRDefault="009414C2" w:rsidP="00D55C4E">
            <w:pPr>
              <w:spacing w:line="360" w:lineRule="auto"/>
              <w:jc w:val="center"/>
              <w:rPr>
                <w:rFonts w:ascii="Arial" w:hAnsi="Arial" w:cs="Arial"/>
                <w:sz w:val="20"/>
                <w:szCs w:val="20"/>
              </w:rPr>
            </w:pPr>
            <w:r w:rsidRPr="004D4972">
              <w:rPr>
                <w:rFonts w:ascii="Arial" w:hAnsi="Arial" w:cs="Arial"/>
                <w:sz w:val="20"/>
                <w:szCs w:val="20"/>
              </w:rPr>
              <w:t>3</w:t>
            </w:r>
            <w:r w:rsidR="00D06D9E" w:rsidRPr="004D4972">
              <w:rPr>
                <w:rFonts w:ascii="Arial" w:hAnsi="Arial" w:cs="Arial"/>
                <w:sz w:val="20"/>
                <w:szCs w:val="20"/>
              </w:rPr>
              <w:t>B-C</w:t>
            </w:r>
            <w:r w:rsidR="007852A3" w:rsidRPr="004D4972">
              <w:rPr>
                <w:rFonts w:ascii="Arial" w:hAnsi="Arial" w:cs="Arial"/>
                <w:sz w:val="20"/>
                <w:szCs w:val="20"/>
              </w:rPr>
              <w:t>, S10</w:t>
            </w:r>
          </w:p>
        </w:tc>
        <w:tc>
          <w:tcPr>
            <w:tcW w:w="459" w:type="pct"/>
            <w:vAlign w:val="center"/>
          </w:tcPr>
          <w:p w14:paraId="1B076DC4" w14:textId="77777777" w:rsidR="00D06D9E" w:rsidRPr="00D55C4E" w:rsidRDefault="00D06D9E" w:rsidP="00D55C4E">
            <w:pPr>
              <w:spacing w:line="360" w:lineRule="auto"/>
              <w:jc w:val="center"/>
              <w:rPr>
                <w:rFonts w:ascii="Arial" w:hAnsi="Arial" w:cs="Arial"/>
                <w:noProof/>
                <w:sz w:val="22"/>
                <w:szCs w:val="22"/>
              </w:rPr>
            </w:pPr>
            <w:r w:rsidRPr="00D55C4E">
              <w:rPr>
                <w:rFonts w:ascii="Arial" w:hAnsi="Arial" w:cs="Arial"/>
                <w:noProof/>
                <w:sz w:val="22"/>
                <w:szCs w:val="22"/>
              </w:rPr>
              <w:t>E</w:t>
            </w:r>
          </w:p>
        </w:tc>
        <w:tc>
          <w:tcPr>
            <w:tcW w:w="3351" w:type="pct"/>
            <w:vAlign w:val="center"/>
          </w:tcPr>
          <w:p w14:paraId="070AACCE" w14:textId="77777777" w:rsidR="00D06D9E" w:rsidRPr="00D55C4E" w:rsidRDefault="00D06D9E" w:rsidP="00D55C4E">
            <w:pPr>
              <w:spacing w:line="360" w:lineRule="auto"/>
              <w:jc w:val="center"/>
              <w:rPr>
                <w:rFonts w:ascii="Arial" w:hAnsi="Arial" w:cs="Arial"/>
                <w:sz w:val="22"/>
                <w:szCs w:val="22"/>
              </w:rPr>
            </w:pPr>
            <w:r w:rsidRPr="00D55C4E">
              <w:rPr>
                <w:rFonts w:ascii="Arial" w:hAnsi="Arial" w:cs="Arial"/>
                <w:noProof/>
                <w:sz w:val="22"/>
                <w:szCs w:val="22"/>
              </w:rPr>
              <w:drawing>
                <wp:inline distT="0" distB="0" distL="0" distR="0" wp14:anchorId="34D83EF8" wp14:editId="4E804607">
                  <wp:extent cx="3975652" cy="538853"/>
                  <wp:effectExtent l="0" t="0" r="6350" b="0"/>
                  <wp:docPr id="990474852" name="Picture 5" descr="A black arrows pointing to a white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569173" name="Picture 5" descr="A black arrows pointing to a white background&#10;&#10;Description automatically generated with medium confidenc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034983" cy="546895"/>
                          </a:xfrm>
                          <a:prstGeom prst="rect">
                            <a:avLst/>
                          </a:prstGeom>
                        </pic:spPr>
                      </pic:pic>
                    </a:graphicData>
                  </a:graphic>
                </wp:inline>
              </w:drawing>
            </w:r>
          </w:p>
        </w:tc>
        <w:tc>
          <w:tcPr>
            <w:tcW w:w="708" w:type="pct"/>
            <w:vAlign w:val="center"/>
          </w:tcPr>
          <w:p w14:paraId="3F9421F1" w14:textId="77777777" w:rsidR="00D06D9E" w:rsidRPr="00D55C4E" w:rsidRDefault="00D06D9E" w:rsidP="00D55C4E">
            <w:pPr>
              <w:spacing w:line="360" w:lineRule="auto"/>
              <w:jc w:val="center"/>
              <w:rPr>
                <w:rFonts w:ascii="Arial" w:hAnsi="Arial" w:cs="Arial"/>
                <w:noProof/>
                <w:sz w:val="22"/>
                <w:szCs w:val="22"/>
              </w:rPr>
            </w:pPr>
            <w:r w:rsidRPr="00D55C4E">
              <w:rPr>
                <w:rFonts w:ascii="Arial" w:hAnsi="Arial" w:cs="Arial"/>
                <w:noProof/>
                <w:sz w:val="22"/>
                <w:szCs w:val="22"/>
              </w:rPr>
              <w:t>PDMS</w:t>
            </w:r>
          </w:p>
        </w:tc>
      </w:tr>
      <w:tr w:rsidR="00D06D9E" w:rsidRPr="00D55C4E" w14:paraId="0B8B03D3" w14:textId="77777777" w:rsidTr="00EA2184">
        <w:trPr>
          <w:jc w:val="center"/>
        </w:trPr>
        <w:tc>
          <w:tcPr>
            <w:tcW w:w="482" w:type="pct"/>
            <w:vAlign w:val="center"/>
          </w:tcPr>
          <w:p w14:paraId="2965390B" w14:textId="37CD3CF0" w:rsidR="00D06D9E" w:rsidRPr="004D4972" w:rsidRDefault="009414C2" w:rsidP="00D55C4E">
            <w:pPr>
              <w:spacing w:line="360" w:lineRule="auto"/>
              <w:jc w:val="center"/>
              <w:rPr>
                <w:rFonts w:ascii="Arial" w:hAnsi="Arial" w:cs="Arial"/>
                <w:sz w:val="20"/>
                <w:szCs w:val="20"/>
              </w:rPr>
            </w:pPr>
            <w:bookmarkStart w:id="17" w:name="_Hlk167106184"/>
            <w:r w:rsidRPr="004D4972">
              <w:rPr>
                <w:rFonts w:ascii="Arial" w:hAnsi="Arial" w:cs="Arial"/>
                <w:sz w:val="20"/>
                <w:szCs w:val="20"/>
              </w:rPr>
              <w:t>4</w:t>
            </w:r>
            <w:r w:rsidR="00D06D9E" w:rsidRPr="004D4972">
              <w:rPr>
                <w:rFonts w:ascii="Arial" w:hAnsi="Arial" w:cs="Arial"/>
                <w:sz w:val="20"/>
                <w:szCs w:val="20"/>
              </w:rPr>
              <w:t>D</w:t>
            </w:r>
          </w:p>
        </w:tc>
        <w:tc>
          <w:tcPr>
            <w:tcW w:w="459" w:type="pct"/>
            <w:vAlign w:val="center"/>
          </w:tcPr>
          <w:p w14:paraId="2B4A184A" w14:textId="77777777" w:rsidR="00D06D9E" w:rsidRPr="00D55C4E" w:rsidRDefault="00D06D9E" w:rsidP="00D55C4E">
            <w:pPr>
              <w:spacing w:line="360" w:lineRule="auto"/>
              <w:jc w:val="center"/>
              <w:rPr>
                <w:rFonts w:ascii="Arial" w:hAnsi="Arial" w:cs="Arial"/>
                <w:noProof/>
                <w:sz w:val="22"/>
                <w:szCs w:val="22"/>
              </w:rPr>
            </w:pPr>
            <w:r w:rsidRPr="00D55C4E">
              <w:rPr>
                <w:rFonts w:ascii="Arial" w:hAnsi="Arial" w:cs="Arial"/>
                <w:noProof/>
                <w:sz w:val="22"/>
                <w:szCs w:val="22"/>
              </w:rPr>
              <w:t>F</w:t>
            </w:r>
          </w:p>
        </w:tc>
        <w:tc>
          <w:tcPr>
            <w:tcW w:w="3351" w:type="pct"/>
            <w:vAlign w:val="center"/>
          </w:tcPr>
          <w:p w14:paraId="549298B0" w14:textId="77777777" w:rsidR="00D06D9E" w:rsidRPr="00D55C4E" w:rsidRDefault="00D06D9E" w:rsidP="00D55C4E">
            <w:pPr>
              <w:spacing w:line="360" w:lineRule="auto"/>
              <w:jc w:val="center"/>
              <w:rPr>
                <w:rFonts w:ascii="Arial" w:hAnsi="Arial" w:cs="Arial"/>
                <w:noProof/>
                <w:sz w:val="22"/>
                <w:szCs w:val="22"/>
              </w:rPr>
            </w:pPr>
            <w:r w:rsidRPr="00D55C4E">
              <w:rPr>
                <w:rFonts w:ascii="Arial" w:hAnsi="Arial" w:cs="Arial"/>
                <w:noProof/>
                <w:sz w:val="22"/>
                <w:szCs w:val="22"/>
              </w:rPr>
              <w:t>Human arm size, cephalic vein-mimetic structure</w:t>
            </w:r>
          </w:p>
          <w:p w14:paraId="16F86E8F" w14:textId="77777777" w:rsidR="00D06D9E" w:rsidRPr="00D55C4E" w:rsidRDefault="00D06D9E" w:rsidP="00D55C4E">
            <w:pPr>
              <w:spacing w:line="360" w:lineRule="auto"/>
              <w:jc w:val="center"/>
              <w:rPr>
                <w:rFonts w:ascii="Arial" w:hAnsi="Arial" w:cs="Arial"/>
                <w:noProof/>
                <w:sz w:val="22"/>
                <w:szCs w:val="22"/>
              </w:rPr>
            </w:pPr>
            <w:r w:rsidRPr="00D55C4E">
              <w:rPr>
                <w:rFonts w:ascii="Arial" w:hAnsi="Arial" w:cs="Arial"/>
                <w:noProof/>
                <w:sz w:val="22"/>
                <w:szCs w:val="22"/>
              </w:rPr>
              <w:drawing>
                <wp:inline distT="0" distB="0" distL="0" distR="0" wp14:anchorId="4BE9C3B0" wp14:editId="6205205C">
                  <wp:extent cx="3681095" cy="1591293"/>
                  <wp:effectExtent l="0" t="0" r="0" b="9525"/>
                  <wp:docPr id="837053897" name="Picture 10" descr="A graph showing a graph of a pitc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053897" name="Picture 10" descr="A graph showing a graph of a pitch&#10;&#10;Description automatically generated with medium confidence"/>
                          <pic:cNvPicPr/>
                        </pic:nvPicPr>
                        <pic:blipFill rotWithShape="1">
                          <a:blip r:embed="rId30" cstate="print">
                            <a:extLst>
                              <a:ext uri="{28A0092B-C50C-407E-A947-70E740481C1C}">
                                <a14:useLocalDpi xmlns:a14="http://schemas.microsoft.com/office/drawing/2010/main" val="0"/>
                              </a:ext>
                            </a:extLst>
                          </a:blip>
                          <a:srcRect b="5539"/>
                          <a:stretch/>
                        </pic:blipFill>
                        <pic:spPr bwMode="auto">
                          <a:xfrm>
                            <a:off x="0" y="0"/>
                            <a:ext cx="3715841" cy="1606313"/>
                          </a:xfrm>
                          <a:prstGeom prst="rect">
                            <a:avLst/>
                          </a:prstGeom>
                          <a:ln>
                            <a:noFill/>
                          </a:ln>
                          <a:extLst>
                            <a:ext uri="{53640926-AAD7-44D8-BBD7-CCE9431645EC}">
                              <a14:shadowObscured xmlns:a14="http://schemas.microsoft.com/office/drawing/2010/main"/>
                            </a:ext>
                          </a:extLst>
                        </pic:spPr>
                      </pic:pic>
                    </a:graphicData>
                  </a:graphic>
                </wp:inline>
              </w:drawing>
            </w:r>
          </w:p>
        </w:tc>
        <w:tc>
          <w:tcPr>
            <w:tcW w:w="708" w:type="pct"/>
            <w:vAlign w:val="center"/>
          </w:tcPr>
          <w:p w14:paraId="53B61686" w14:textId="77777777" w:rsidR="00D06D9E" w:rsidRPr="00D55C4E" w:rsidRDefault="00D06D9E" w:rsidP="00D55C4E">
            <w:pPr>
              <w:spacing w:line="360" w:lineRule="auto"/>
              <w:jc w:val="center"/>
              <w:rPr>
                <w:rFonts w:ascii="Arial" w:hAnsi="Arial" w:cs="Arial"/>
                <w:noProof/>
                <w:sz w:val="22"/>
                <w:szCs w:val="22"/>
              </w:rPr>
            </w:pPr>
            <w:r w:rsidRPr="00D55C4E">
              <w:rPr>
                <w:rFonts w:ascii="Arial" w:hAnsi="Arial" w:cs="Arial"/>
                <w:noProof/>
                <w:sz w:val="22"/>
                <w:szCs w:val="22"/>
              </w:rPr>
              <w:t>commercial silicone tubing</w:t>
            </w:r>
          </w:p>
        </w:tc>
      </w:tr>
      <w:tr w:rsidR="005D2FD5" w:rsidRPr="00D55C4E" w14:paraId="2DDC13FA" w14:textId="77777777" w:rsidTr="00EA2184">
        <w:trPr>
          <w:jc w:val="center"/>
        </w:trPr>
        <w:tc>
          <w:tcPr>
            <w:tcW w:w="482" w:type="pct"/>
            <w:vAlign w:val="center"/>
          </w:tcPr>
          <w:p w14:paraId="47D2E613" w14:textId="5C068849" w:rsidR="005D2FD5" w:rsidRPr="005516F5" w:rsidRDefault="005D2FD5" w:rsidP="00D55C4E">
            <w:pPr>
              <w:spacing w:line="360" w:lineRule="auto"/>
              <w:jc w:val="center"/>
              <w:rPr>
                <w:rFonts w:ascii="Arial" w:hAnsi="Arial" w:cs="Arial"/>
                <w:sz w:val="20"/>
                <w:szCs w:val="20"/>
              </w:rPr>
            </w:pPr>
            <w:r w:rsidRPr="005516F5">
              <w:rPr>
                <w:rFonts w:ascii="Arial" w:hAnsi="Arial" w:cs="Arial"/>
                <w:sz w:val="20"/>
                <w:szCs w:val="20"/>
              </w:rPr>
              <w:lastRenderedPageBreak/>
              <w:t>S</w:t>
            </w:r>
            <w:r w:rsidR="00AD6424" w:rsidRPr="005516F5">
              <w:rPr>
                <w:rFonts w:ascii="Arial" w:hAnsi="Arial" w:cs="Arial"/>
                <w:sz w:val="20"/>
                <w:szCs w:val="20"/>
              </w:rPr>
              <w:t>26</w:t>
            </w:r>
          </w:p>
        </w:tc>
        <w:tc>
          <w:tcPr>
            <w:tcW w:w="459" w:type="pct"/>
            <w:vAlign w:val="center"/>
          </w:tcPr>
          <w:p w14:paraId="00D1441E" w14:textId="0AD03A1D" w:rsidR="005D2FD5" w:rsidRPr="005516F5" w:rsidRDefault="000B3A3F" w:rsidP="00D55C4E">
            <w:pPr>
              <w:spacing w:line="360" w:lineRule="auto"/>
              <w:jc w:val="center"/>
              <w:rPr>
                <w:rFonts w:ascii="Arial" w:hAnsi="Arial" w:cs="Arial"/>
                <w:noProof/>
                <w:sz w:val="22"/>
                <w:szCs w:val="22"/>
              </w:rPr>
            </w:pPr>
            <w:r w:rsidRPr="005516F5">
              <w:rPr>
                <w:rFonts w:ascii="Arial" w:hAnsi="Arial" w:cs="Arial"/>
                <w:noProof/>
                <w:sz w:val="22"/>
                <w:szCs w:val="22"/>
              </w:rPr>
              <w:t>G</w:t>
            </w:r>
          </w:p>
        </w:tc>
        <w:tc>
          <w:tcPr>
            <w:tcW w:w="3351" w:type="pct"/>
            <w:vAlign w:val="center"/>
          </w:tcPr>
          <w:p w14:paraId="772EE4DF" w14:textId="3DA724D9" w:rsidR="005D2FD5" w:rsidRPr="005516F5" w:rsidRDefault="00AD6424" w:rsidP="00D55C4E">
            <w:pPr>
              <w:spacing w:line="360" w:lineRule="auto"/>
              <w:jc w:val="center"/>
              <w:rPr>
                <w:rFonts w:ascii="Arial" w:hAnsi="Arial" w:cs="Arial"/>
                <w:noProof/>
                <w:sz w:val="22"/>
                <w:szCs w:val="22"/>
              </w:rPr>
            </w:pPr>
            <w:r w:rsidRPr="005516F5">
              <w:rPr>
                <w:rFonts w:ascii="Arial" w:hAnsi="Arial" w:cs="Arial"/>
                <w:noProof/>
                <w:sz w:val="22"/>
                <w:szCs w:val="22"/>
                <w14:ligatures w14:val="standardContextual"/>
              </w:rPr>
              <w:drawing>
                <wp:inline distT="0" distB="0" distL="0" distR="0" wp14:anchorId="503D5ACE" wp14:editId="5EFD58B8">
                  <wp:extent cx="3727985" cy="2860296"/>
                  <wp:effectExtent l="0" t="0" r="6350" b="0"/>
                  <wp:docPr id="1361777223" name="Picture 1" descr="A diagram of a cross with measureme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777223" name="Picture 1" descr="A diagram of a cross with measurements&#10;&#10;AI-generated content may be incorrect."/>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728970" cy="2861052"/>
                          </a:xfrm>
                          <a:prstGeom prst="rect">
                            <a:avLst/>
                          </a:prstGeom>
                        </pic:spPr>
                      </pic:pic>
                    </a:graphicData>
                  </a:graphic>
                </wp:inline>
              </w:drawing>
            </w:r>
          </w:p>
        </w:tc>
        <w:tc>
          <w:tcPr>
            <w:tcW w:w="708" w:type="pct"/>
            <w:vAlign w:val="center"/>
          </w:tcPr>
          <w:p w14:paraId="5D0F4522" w14:textId="62E68491" w:rsidR="005D2FD5" w:rsidRPr="005516F5" w:rsidRDefault="004F77B1" w:rsidP="00D55C4E">
            <w:pPr>
              <w:spacing w:line="360" w:lineRule="auto"/>
              <w:jc w:val="center"/>
              <w:rPr>
                <w:rFonts w:ascii="Arial" w:hAnsi="Arial" w:cs="Arial"/>
                <w:noProof/>
                <w:sz w:val="22"/>
                <w:szCs w:val="22"/>
              </w:rPr>
            </w:pPr>
            <w:r w:rsidRPr="005516F5">
              <w:rPr>
                <w:rFonts w:ascii="Arial" w:hAnsi="Arial" w:cs="Arial"/>
                <w:noProof/>
                <w:sz w:val="22"/>
                <w:szCs w:val="22"/>
              </w:rPr>
              <w:t>PDMS</w:t>
            </w:r>
          </w:p>
        </w:tc>
      </w:tr>
      <w:bookmarkEnd w:id="17"/>
    </w:tbl>
    <w:p w14:paraId="6F1E73C4" w14:textId="77777777" w:rsidR="00D06D9E" w:rsidRPr="00D55C4E" w:rsidRDefault="00D06D9E" w:rsidP="00D55C4E">
      <w:pPr>
        <w:pStyle w:val="ListParagraph"/>
        <w:tabs>
          <w:tab w:val="left" w:pos="540"/>
        </w:tabs>
        <w:spacing w:after="120" w:line="360" w:lineRule="auto"/>
        <w:ind w:left="0"/>
        <w:jc w:val="both"/>
        <w:rPr>
          <w:rFonts w:ascii="Arial" w:hAnsi="Arial" w:cs="Arial"/>
          <w:sz w:val="22"/>
          <w:szCs w:val="22"/>
        </w:rPr>
      </w:pPr>
    </w:p>
    <w:p w14:paraId="4A6E8E1D" w14:textId="77777777" w:rsidR="00D06D9E" w:rsidRPr="00D55C4E" w:rsidRDefault="00D06D9E" w:rsidP="00D55C4E">
      <w:pPr>
        <w:pStyle w:val="ListParagraph"/>
        <w:tabs>
          <w:tab w:val="left" w:pos="540"/>
        </w:tabs>
        <w:spacing w:after="120" w:line="360" w:lineRule="auto"/>
        <w:ind w:left="0"/>
        <w:jc w:val="both"/>
        <w:rPr>
          <w:rFonts w:ascii="Arial" w:hAnsi="Arial" w:cs="Arial"/>
          <w:sz w:val="22"/>
          <w:szCs w:val="22"/>
        </w:rPr>
      </w:pPr>
    </w:p>
    <w:p w14:paraId="0E4EBFE9" w14:textId="77777777" w:rsidR="00D06D9E" w:rsidRPr="00D55C4E" w:rsidRDefault="00D06D9E" w:rsidP="00D55C4E">
      <w:pPr>
        <w:pStyle w:val="ListParagraph"/>
        <w:tabs>
          <w:tab w:val="left" w:pos="540"/>
        </w:tabs>
        <w:spacing w:after="120" w:line="360" w:lineRule="auto"/>
        <w:ind w:left="0"/>
        <w:jc w:val="both"/>
        <w:rPr>
          <w:rFonts w:ascii="Arial" w:hAnsi="Arial" w:cs="Arial"/>
          <w:sz w:val="22"/>
          <w:szCs w:val="22"/>
        </w:rPr>
      </w:pPr>
      <w:r w:rsidRPr="00D55C4E">
        <w:rPr>
          <w:rFonts w:ascii="Arial" w:hAnsi="Arial" w:cs="Arial"/>
          <w:i/>
          <w:iCs/>
          <w:sz w:val="22"/>
          <w:szCs w:val="22"/>
          <w:u w:val="single"/>
        </w:rPr>
        <w:t>PDMS-Based Phantom Vessels:</w:t>
      </w:r>
      <w:r w:rsidRPr="00D55C4E">
        <w:rPr>
          <w:rFonts w:ascii="Arial" w:hAnsi="Arial" w:cs="Arial"/>
          <w:i/>
          <w:iCs/>
          <w:sz w:val="22"/>
          <w:szCs w:val="22"/>
        </w:rPr>
        <w:t xml:space="preserve"> </w:t>
      </w:r>
      <w:r w:rsidRPr="00D55C4E">
        <w:rPr>
          <w:rFonts w:ascii="Arial" w:hAnsi="Arial" w:cs="Arial"/>
          <w:sz w:val="22"/>
          <w:szCs w:val="22"/>
        </w:rPr>
        <w:t xml:space="preserve">PDMS was used for constructing most of our phantom vessels due to following reasons: </w:t>
      </w:r>
    </w:p>
    <w:p w14:paraId="7E250B28" w14:textId="77777777" w:rsidR="00D06D9E" w:rsidRPr="00D55C4E" w:rsidRDefault="00D06D9E" w:rsidP="00D55C4E">
      <w:pPr>
        <w:pStyle w:val="ListParagraph"/>
        <w:numPr>
          <w:ilvl w:val="0"/>
          <w:numId w:val="1"/>
        </w:numPr>
        <w:tabs>
          <w:tab w:val="left" w:pos="0"/>
        </w:tabs>
        <w:spacing w:after="120" w:line="360" w:lineRule="auto"/>
        <w:ind w:left="360"/>
        <w:jc w:val="both"/>
        <w:rPr>
          <w:rFonts w:ascii="Arial" w:hAnsi="Arial" w:cs="Arial"/>
          <w:sz w:val="22"/>
          <w:szCs w:val="22"/>
        </w:rPr>
      </w:pPr>
      <w:r w:rsidRPr="00D55C4E">
        <w:rPr>
          <w:rFonts w:ascii="Arial" w:hAnsi="Arial" w:cs="Arial"/>
          <w:sz w:val="22"/>
          <w:szCs w:val="22"/>
        </w:rPr>
        <w:t xml:space="preserve">Mechanical stability and ease of molding/fabrication of the material with desired shapes and sizes, </w:t>
      </w:r>
    </w:p>
    <w:p w14:paraId="6E2A029A" w14:textId="5EDCF039" w:rsidR="00D06D9E" w:rsidRPr="00D55C4E" w:rsidRDefault="005F078D" w:rsidP="00D55C4E">
      <w:pPr>
        <w:pStyle w:val="ListParagraph"/>
        <w:numPr>
          <w:ilvl w:val="0"/>
          <w:numId w:val="1"/>
        </w:numPr>
        <w:tabs>
          <w:tab w:val="left" w:pos="0"/>
        </w:tabs>
        <w:spacing w:after="120" w:line="360" w:lineRule="auto"/>
        <w:ind w:left="360"/>
        <w:jc w:val="both"/>
        <w:rPr>
          <w:rFonts w:ascii="Arial" w:hAnsi="Arial" w:cs="Arial"/>
          <w:sz w:val="22"/>
          <w:szCs w:val="22"/>
        </w:rPr>
      </w:pPr>
      <w:r w:rsidRPr="00D55C4E">
        <w:rPr>
          <w:rFonts w:ascii="Arial" w:hAnsi="Arial" w:cs="Arial"/>
          <w:sz w:val="22"/>
          <w:szCs w:val="22"/>
        </w:rPr>
        <w:t>C</w:t>
      </w:r>
      <w:r w:rsidR="00D06D9E" w:rsidRPr="00D55C4E">
        <w:rPr>
          <w:rFonts w:ascii="Arial" w:hAnsi="Arial" w:cs="Arial"/>
          <w:sz w:val="22"/>
          <w:szCs w:val="22"/>
        </w:rPr>
        <w:t xml:space="preserve">omparable mechanical properties with human vessels (a Young’s modulus of 2.6 MPa for PDMS </w:t>
      </w:r>
      <w:r w:rsidR="00D06D9E" w:rsidRPr="00D55C4E">
        <w:rPr>
          <w:rFonts w:ascii="Arial" w:hAnsi="Arial" w:cs="Arial"/>
          <w:sz w:val="22"/>
          <w:szCs w:val="22"/>
        </w:rPr>
        <w:fldChar w:fldCharType="begin"/>
      </w:r>
      <w:r w:rsidR="00967664">
        <w:rPr>
          <w:rFonts w:ascii="Arial" w:hAnsi="Arial" w:cs="Arial"/>
          <w:sz w:val="22"/>
          <w:szCs w:val="22"/>
        </w:rPr>
        <w:instrText xml:space="preserve"> ADDIN EN.CITE &lt;EndNote&gt;&lt;Cite&gt;&lt;Author&gt;Wang&lt;/Author&gt;&lt;Year&gt;2014&lt;/Year&gt;&lt;RecNum&gt;108&lt;/RecNum&gt;&lt;DisplayText&gt;(&lt;style face="italic"&gt;24&lt;/style&gt;)&lt;/DisplayText&gt;&lt;record&gt;&lt;rec-number&gt;108&lt;/rec-number&gt;&lt;foreign-keys&gt;&lt;key app="EN" db-id="ta0x0r295ppx9wedwsupe5vetxvaxezrwa09" timestamp="1714672902"&gt;108&lt;/key&gt;&lt;/foreign-keys&gt;&lt;ref-type name="Journal Article"&gt;17&lt;/ref-type&gt;&lt;contributors&gt;&lt;authors&gt;&lt;author&gt;Wang, Zhixin&lt;/author&gt;&lt;author&gt;Volinsky, Alex A&lt;/author&gt;&lt;author&gt;Gallant, Nathan D&lt;/author&gt;&lt;/authors&gt;&lt;/contributors&gt;&lt;titles&gt;&lt;title&gt;Crosslinking effect on polydimethylsiloxane elastic modulus measured by custom</w:instrText>
      </w:r>
      <w:r w:rsidR="00967664">
        <w:rPr>
          <w:rFonts w:ascii="Cambria Math" w:hAnsi="Cambria Math" w:cs="Cambria Math"/>
          <w:sz w:val="22"/>
          <w:szCs w:val="22"/>
        </w:rPr>
        <w:instrText>‐</w:instrText>
      </w:r>
      <w:r w:rsidR="00967664">
        <w:rPr>
          <w:rFonts w:ascii="Arial" w:hAnsi="Arial" w:cs="Arial"/>
          <w:sz w:val="22"/>
          <w:szCs w:val="22"/>
        </w:rPr>
        <w:instrText>built compression instrument&lt;/title&gt;&lt;secondary-title&gt;Journal of Applied Polymer Science&lt;/secondary-title&gt;&lt;/titles&gt;&lt;periodical&gt;&lt;full-title&gt;Journal of Applied Polymer Science&lt;/full-title&gt;&lt;/periodical&gt;&lt;volume&gt;131&lt;/volume&gt;&lt;number&gt;22&lt;/number&gt;&lt;dates&gt;&lt;year&gt;2014&lt;/year&gt;&lt;/dates&gt;&lt;isbn&gt;0021-8995&lt;/isbn&gt;&lt;/record&gt;&lt;/Cite&gt;&lt;/EndNote&gt;</w:instrText>
      </w:r>
      <w:r w:rsidR="00D06D9E" w:rsidRPr="00D55C4E">
        <w:rPr>
          <w:rFonts w:ascii="Arial" w:hAnsi="Arial" w:cs="Arial"/>
          <w:sz w:val="22"/>
          <w:szCs w:val="22"/>
        </w:rPr>
        <w:fldChar w:fldCharType="separate"/>
      </w:r>
      <w:r w:rsidR="00967664">
        <w:rPr>
          <w:rFonts w:ascii="Arial" w:hAnsi="Arial" w:cs="Arial"/>
          <w:noProof/>
          <w:sz w:val="22"/>
          <w:szCs w:val="22"/>
        </w:rPr>
        <w:t>(</w:t>
      </w:r>
      <w:r w:rsidR="00967664" w:rsidRPr="00967664">
        <w:rPr>
          <w:rFonts w:ascii="Arial" w:hAnsi="Arial" w:cs="Arial"/>
          <w:i/>
          <w:noProof/>
          <w:sz w:val="22"/>
          <w:szCs w:val="22"/>
        </w:rPr>
        <w:t>24</w:t>
      </w:r>
      <w:r w:rsidR="00967664">
        <w:rPr>
          <w:rFonts w:ascii="Arial" w:hAnsi="Arial" w:cs="Arial"/>
          <w:noProof/>
          <w:sz w:val="22"/>
          <w:szCs w:val="22"/>
        </w:rPr>
        <w:t>)</w:t>
      </w:r>
      <w:r w:rsidR="00D06D9E" w:rsidRPr="00D55C4E">
        <w:rPr>
          <w:rFonts w:ascii="Arial" w:hAnsi="Arial" w:cs="Arial"/>
          <w:sz w:val="22"/>
          <w:szCs w:val="22"/>
        </w:rPr>
        <w:fldChar w:fldCharType="end"/>
      </w:r>
      <w:r w:rsidR="00D06D9E" w:rsidRPr="00D55C4E">
        <w:rPr>
          <w:rFonts w:ascii="Arial" w:hAnsi="Arial" w:cs="Arial"/>
          <w:sz w:val="22"/>
          <w:szCs w:val="22"/>
        </w:rPr>
        <w:t xml:space="preserve"> compared to 1-3 MPa for human arteries</w:t>
      </w:r>
      <w:r w:rsidR="00D06D9E" w:rsidRPr="00D55C4E">
        <w:rPr>
          <w:rFonts w:ascii="Arial" w:hAnsi="Arial" w:cs="Arial"/>
          <w:sz w:val="22"/>
          <w:szCs w:val="22"/>
        </w:rPr>
        <w:fldChar w:fldCharType="begin"/>
      </w:r>
      <w:r w:rsidR="00967664">
        <w:rPr>
          <w:rFonts w:ascii="Arial" w:hAnsi="Arial" w:cs="Arial"/>
          <w:sz w:val="22"/>
          <w:szCs w:val="22"/>
        </w:rPr>
        <w:instrText xml:space="preserve"> ADDIN EN.CITE &lt;EndNote&gt;&lt;Cite&gt;&lt;Author&gt;Kohn&lt;/Author&gt;&lt;Year&gt;2015&lt;/Year&gt;&lt;RecNum&gt;109&lt;/RecNum&gt;&lt;DisplayText&gt;(&lt;style face="italic"&gt;25, 26&lt;/style&gt;)&lt;/DisplayText&gt;&lt;record&gt;&lt;rec-number&gt;109&lt;/rec-number&gt;&lt;foreign-keys&gt;&lt;key app="EN" db-id="ta0x0r295ppx9wedwsupe5vetxvaxezrwa09" timestamp="1714672966"&gt;109&lt;/key&gt;&lt;/foreign-keys&gt;&lt;ref-type name="Journal Article"&gt;17&lt;/ref-type&gt;&lt;contributors&gt;&lt;authors&gt;&lt;author&gt;Kohn, Julie C&lt;/author&gt;&lt;author&gt;Lampi, Marsha C&lt;/author&gt;&lt;author&gt;Reinhart-King, Cynthia A&lt;/author&gt;&lt;/authors&gt;&lt;/contributors&gt;&lt;titles&gt;&lt;title&gt;Age-related vascular stiffening: causes and consequences&lt;/title&gt;&lt;secondary-title&gt;Frontiers in genetics&lt;/secondary-title&gt;&lt;/titles&gt;&lt;periodical&gt;&lt;full-title&gt;Frontiers in genetics&lt;/full-title&gt;&lt;/periodical&gt;&lt;pages&gt;132758&lt;/pages&gt;&lt;volume&gt;6&lt;/volume&gt;&lt;dates&gt;&lt;year&gt;2015&lt;/year&gt;&lt;/dates&gt;&lt;isbn&gt;1664-8021&lt;/isbn&gt;&lt;/record&gt;&lt;/Cite&gt;&lt;Cite&gt;&lt;Author&gt;Long&lt;/Author&gt;&lt;Year&gt;2014&lt;/Year&gt;&lt;RecNum&gt;111&lt;/RecNum&gt;&lt;record&gt;&lt;rec-number&gt;111&lt;/rec-number&gt;&lt;foreign-keys&gt;&lt;key app="EN" db-id="ta0x0r295ppx9wedwsupe5vetxvaxezrwa09" timestamp="1714673088"&gt;111&lt;/key&gt;&lt;/foreign-keys&gt;&lt;ref-type name="Journal Article"&gt;17&lt;/ref-type&gt;&lt;contributors&gt;&lt;authors&gt;&lt;author&gt;Long, Yunling&lt;/author&gt;&lt;author&gt;Yu, Hongyu&lt;/author&gt;&lt;author&gt;Zhuo, Zhizheng&lt;/author&gt;&lt;author&gt;Zhang, Ying&lt;/author&gt;&lt;author&gt;Wang, Yang&lt;/author&gt;&lt;author&gt;Yang, Xinjian&lt;/author&gt;&lt;author&gt;Li, Haiyun&lt;/author&gt;&lt;/authors&gt;&lt;/contributors&gt;&lt;titles&gt;&lt;title&gt;A geometric scaling model for assessing the impact of aneurysm size ratio on hemodynamic characteristics&lt;/title&gt;&lt;secondary-title&gt;BioMedical Engineering OnLine&lt;/secondary-title&gt;&lt;/titles&gt;&lt;periodical&gt;&lt;full-title&gt;Biomedical engineering online&lt;/full-title&gt;&lt;/periodical&gt;&lt;pages&gt;1-14&lt;/pages&gt;&lt;volume&gt;13&lt;/volume&gt;&lt;dates&gt;&lt;year&gt;2014&lt;/year&gt;&lt;/dates&gt;&lt;/record&gt;&lt;/Cite&gt;&lt;/EndNote&gt;</w:instrText>
      </w:r>
      <w:r w:rsidR="00D06D9E" w:rsidRPr="00D55C4E">
        <w:rPr>
          <w:rFonts w:ascii="Arial" w:hAnsi="Arial" w:cs="Arial"/>
          <w:sz w:val="22"/>
          <w:szCs w:val="22"/>
        </w:rPr>
        <w:fldChar w:fldCharType="separate"/>
      </w:r>
      <w:r w:rsidR="00967664">
        <w:rPr>
          <w:rFonts w:ascii="Arial" w:hAnsi="Arial" w:cs="Arial"/>
          <w:noProof/>
          <w:sz w:val="22"/>
          <w:szCs w:val="22"/>
        </w:rPr>
        <w:t>(</w:t>
      </w:r>
      <w:r w:rsidR="00967664" w:rsidRPr="00967664">
        <w:rPr>
          <w:rFonts w:ascii="Arial" w:hAnsi="Arial" w:cs="Arial"/>
          <w:i/>
          <w:noProof/>
          <w:sz w:val="22"/>
          <w:szCs w:val="22"/>
        </w:rPr>
        <w:t>25, 26</w:t>
      </w:r>
      <w:r w:rsidR="00967664">
        <w:rPr>
          <w:rFonts w:ascii="Arial" w:hAnsi="Arial" w:cs="Arial"/>
          <w:noProof/>
          <w:sz w:val="22"/>
          <w:szCs w:val="22"/>
        </w:rPr>
        <w:t>)</w:t>
      </w:r>
      <w:r w:rsidR="00D06D9E" w:rsidRPr="00D55C4E">
        <w:rPr>
          <w:rFonts w:ascii="Arial" w:hAnsi="Arial" w:cs="Arial"/>
          <w:sz w:val="22"/>
          <w:szCs w:val="22"/>
        </w:rPr>
        <w:fldChar w:fldCharType="end"/>
      </w:r>
      <w:r w:rsidR="00D06D9E" w:rsidRPr="00D55C4E">
        <w:rPr>
          <w:rFonts w:ascii="Arial" w:hAnsi="Arial" w:cs="Arial"/>
          <w:sz w:val="22"/>
          <w:szCs w:val="22"/>
        </w:rPr>
        <w:t xml:space="preserve">),  </w:t>
      </w:r>
    </w:p>
    <w:p w14:paraId="5CB2BE90" w14:textId="675B7538" w:rsidR="00D06D9E" w:rsidRPr="00D55C4E" w:rsidRDefault="005F078D" w:rsidP="00D55C4E">
      <w:pPr>
        <w:pStyle w:val="ListParagraph"/>
        <w:numPr>
          <w:ilvl w:val="0"/>
          <w:numId w:val="1"/>
        </w:numPr>
        <w:tabs>
          <w:tab w:val="left" w:pos="0"/>
        </w:tabs>
        <w:spacing w:after="120" w:line="360" w:lineRule="auto"/>
        <w:ind w:left="360"/>
        <w:jc w:val="both"/>
        <w:rPr>
          <w:rFonts w:ascii="Arial" w:hAnsi="Arial" w:cs="Arial"/>
          <w:sz w:val="22"/>
          <w:szCs w:val="22"/>
        </w:rPr>
      </w:pPr>
      <w:r w:rsidRPr="00D55C4E">
        <w:rPr>
          <w:rFonts w:ascii="Arial" w:hAnsi="Arial" w:cs="Arial"/>
          <w:sz w:val="22"/>
          <w:szCs w:val="22"/>
        </w:rPr>
        <w:t>W</w:t>
      </w:r>
      <w:r w:rsidR="00D06D9E" w:rsidRPr="00D55C4E">
        <w:rPr>
          <w:rFonts w:ascii="Arial" w:hAnsi="Arial" w:cs="Arial"/>
          <w:sz w:val="22"/>
          <w:szCs w:val="22"/>
        </w:rPr>
        <w:t xml:space="preserve">idespread acceptance of biocompatibility and </w:t>
      </w:r>
      <w:r w:rsidR="00E41AFE" w:rsidRPr="00D55C4E">
        <w:rPr>
          <w:rFonts w:ascii="Arial" w:hAnsi="Arial" w:cs="Arial"/>
          <w:sz w:val="22"/>
          <w:szCs w:val="22"/>
        </w:rPr>
        <w:t>hemocompatibility</w:t>
      </w:r>
      <w:r w:rsidR="00D06D9E" w:rsidRPr="00D55C4E">
        <w:rPr>
          <w:rFonts w:ascii="Arial" w:hAnsi="Arial" w:cs="Arial"/>
          <w:sz w:val="22"/>
          <w:szCs w:val="22"/>
        </w:rPr>
        <w:t xml:space="preserve"> in biomedical applications</w:t>
      </w:r>
      <w:r w:rsidR="00D06D9E" w:rsidRPr="00D55C4E">
        <w:rPr>
          <w:rFonts w:ascii="Arial" w:hAnsi="Arial" w:cs="Arial"/>
          <w:sz w:val="22"/>
          <w:szCs w:val="22"/>
        </w:rPr>
        <w:fldChar w:fldCharType="begin"/>
      </w:r>
      <w:r w:rsidR="00967664">
        <w:rPr>
          <w:rFonts w:ascii="Arial" w:hAnsi="Arial" w:cs="Arial"/>
          <w:sz w:val="22"/>
          <w:szCs w:val="22"/>
        </w:rPr>
        <w:instrText xml:space="preserve"> ADDIN EN.CITE &lt;EndNote&gt;&lt;Cite&gt;&lt;Author&gt;Gökaltun&lt;/Author&gt;&lt;Year&gt;2019&lt;/Year&gt;&lt;RecNum&gt;103&lt;/RecNum&gt;&lt;DisplayText&gt;(&lt;style face="italic"&gt;27&lt;/style&gt;)&lt;/DisplayText&gt;&lt;record&gt;&lt;rec-number&gt;103&lt;/rec-number&gt;&lt;foreign-keys&gt;&lt;key app="EN" db-id="ta0x0r295ppx9wedwsupe5vetxvaxezrwa09" timestamp="1714597567"&gt;103&lt;/key&gt;&lt;/foreign-keys&gt;&lt;ref-type name="Journal Article"&gt;17&lt;/ref-type&gt;&lt;contributors&gt;&lt;authors&gt;&lt;author&gt;Gökaltun, Aslıhan&lt;/author&gt;&lt;author&gt;Kang, Young Bok&lt;/author&gt;&lt;author&gt;Yarmush, Martin L&lt;/author&gt;&lt;author&gt;Usta, O Berk&lt;/author&gt;&lt;author&gt;Asatekin, Ayse&lt;/author&gt;&lt;/authors&gt;&lt;/contributors&gt;&lt;titles&gt;&lt;title&gt;Simple surface modification of poly (dimethylsiloxane) via surface segregating smart polymers for biomicrofluidics&lt;/title&gt;&lt;secondary-title&gt;Scientific reports&lt;/secondary-title&gt;&lt;/titles&gt;&lt;periodical&gt;&lt;full-title&gt;Scientific Reports&lt;/full-title&gt;&lt;/periodical&gt;&lt;pages&gt;7377&lt;/pages&gt;&lt;volume&gt;9&lt;/volume&gt;&lt;number&gt;1&lt;/number&gt;&lt;dates&gt;&lt;year&gt;2019&lt;/year&gt;&lt;/dates&gt;&lt;isbn&gt;2045-2322&lt;/isbn&gt;&lt;/record&gt;&lt;/Cite&gt;&lt;/EndNote&gt;</w:instrText>
      </w:r>
      <w:r w:rsidR="00D06D9E" w:rsidRPr="00D55C4E">
        <w:rPr>
          <w:rFonts w:ascii="Arial" w:hAnsi="Arial" w:cs="Arial"/>
          <w:sz w:val="22"/>
          <w:szCs w:val="22"/>
        </w:rPr>
        <w:fldChar w:fldCharType="separate"/>
      </w:r>
      <w:r w:rsidR="00967664">
        <w:rPr>
          <w:rFonts w:ascii="Arial" w:hAnsi="Arial" w:cs="Arial"/>
          <w:noProof/>
          <w:sz w:val="22"/>
          <w:szCs w:val="22"/>
        </w:rPr>
        <w:t>(</w:t>
      </w:r>
      <w:r w:rsidR="00967664" w:rsidRPr="00967664">
        <w:rPr>
          <w:rFonts w:ascii="Arial" w:hAnsi="Arial" w:cs="Arial"/>
          <w:i/>
          <w:noProof/>
          <w:sz w:val="22"/>
          <w:szCs w:val="22"/>
        </w:rPr>
        <w:t>27</w:t>
      </w:r>
      <w:r w:rsidR="00967664">
        <w:rPr>
          <w:rFonts w:ascii="Arial" w:hAnsi="Arial" w:cs="Arial"/>
          <w:noProof/>
          <w:sz w:val="22"/>
          <w:szCs w:val="22"/>
        </w:rPr>
        <w:t>)</w:t>
      </w:r>
      <w:r w:rsidR="00D06D9E" w:rsidRPr="00D55C4E">
        <w:rPr>
          <w:rFonts w:ascii="Arial" w:hAnsi="Arial" w:cs="Arial"/>
          <w:sz w:val="22"/>
          <w:szCs w:val="22"/>
        </w:rPr>
        <w:fldChar w:fldCharType="end"/>
      </w:r>
      <w:r w:rsidR="00D06D9E" w:rsidRPr="00D55C4E">
        <w:rPr>
          <w:rFonts w:ascii="Arial" w:hAnsi="Arial" w:cs="Arial"/>
          <w:sz w:val="22"/>
          <w:szCs w:val="22"/>
        </w:rPr>
        <w:t xml:space="preserve">, </w:t>
      </w:r>
    </w:p>
    <w:p w14:paraId="50457473" w14:textId="73C4F9E0" w:rsidR="00D06D9E" w:rsidRDefault="00D06D9E" w:rsidP="00D55C4E">
      <w:pPr>
        <w:spacing w:line="360" w:lineRule="auto"/>
        <w:ind w:firstLine="360"/>
        <w:jc w:val="both"/>
        <w:rPr>
          <w:rFonts w:ascii="Arial" w:hAnsi="Arial" w:cs="Arial"/>
          <w:sz w:val="22"/>
          <w:szCs w:val="22"/>
        </w:rPr>
      </w:pPr>
      <w:r w:rsidRPr="00D55C4E">
        <w:rPr>
          <w:rFonts w:ascii="Arial" w:hAnsi="Arial" w:cs="Arial"/>
          <w:sz w:val="22"/>
          <w:szCs w:val="22"/>
        </w:rPr>
        <w:t xml:space="preserve">The fabrication process for PDMS-based vessels is illustrated in </w:t>
      </w:r>
      <w:r w:rsidRPr="005B5D5E">
        <w:rPr>
          <w:rFonts w:ascii="Arial" w:hAnsi="Arial" w:cs="Arial"/>
          <w:sz w:val="22"/>
          <w:szCs w:val="22"/>
        </w:rPr>
        <w:t xml:space="preserve">Fig. </w:t>
      </w:r>
      <w:r w:rsidR="005F6A8A" w:rsidRPr="005B5D5E">
        <w:rPr>
          <w:rFonts w:ascii="Arial" w:hAnsi="Arial" w:cs="Arial"/>
          <w:sz w:val="22"/>
          <w:szCs w:val="22"/>
        </w:rPr>
        <w:t>S1</w:t>
      </w:r>
      <w:r w:rsidR="005F6A8A">
        <w:rPr>
          <w:rFonts w:ascii="Arial" w:hAnsi="Arial" w:cs="Arial"/>
          <w:sz w:val="22"/>
          <w:szCs w:val="22"/>
        </w:rPr>
        <w:t>6</w:t>
      </w:r>
      <w:r w:rsidRPr="00D55C4E">
        <w:rPr>
          <w:rFonts w:ascii="Arial" w:hAnsi="Arial" w:cs="Arial"/>
          <w:sz w:val="22"/>
          <w:szCs w:val="22"/>
        </w:rPr>
        <w:t xml:space="preserve">. Initially, a CAD mold was designed using SolidWorks. The mold, consisting of an internal and external part, was then 3D printed using the FormLabs 3B+ 3D printer. </w:t>
      </w:r>
      <w:bookmarkStart w:id="18" w:name="OLE_LINK138"/>
      <w:r w:rsidRPr="00D55C4E">
        <w:rPr>
          <w:rFonts w:ascii="Arial" w:hAnsi="Arial" w:cs="Arial"/>
          <w:sz w:val="22"/>
          <w:szCs w:val="22"/>
        </w:rPr>
        <w:t xml:space="preserve">Subsequently, the mold was coated with non-adhesive Ease Release 200 spray (Mann Release Technologies, Macungie, PA, USA). </w:t>
      </w:r>
      <w:bookmarkEnd w:id="18"/>
      <w:r w:rsidRPr="00D55C4E">
        <w:rPr>
          <w:rFonts w:ascii="Arial" w:hAnsi="Arial" w:cs="Arial"/>
          <w:sz w:val="22"/>
          <w:szCs w:val="22"/>
        </w:rPr>
        <w:t xml:space="preserve">The mold was then filled with a mixture of SYLGARD™ 184 Silicone Elastomer Base and Curing Agent, combined at a 10:1 mass ratio. After curing at 80°C for 2 hours, the internal mold was removed, and the cured PDMS was demolded from the external mold, resulting in the vessel phantom in its final form. Before experiment, the PDMS-based phantoms were placed in the plasma cleaner for 5 minutes, cleaned with ethanol for 30 minutes and then dried at 80°C for 30 minutes, which removed the wax residuals. </w:t>
      </w:r>
    </w:p>
    <w:p w14:paraId="1050C00C" w14:textId="77777777" w:rsidR="006F07B6" w:rsidRPr="00D55C4E" w:rsidRDefault="006F07B6" w:rsidP="00D55C4E">
      <w:pPr>
        <w:spacing w:line="360" w:lineRule="auto"/>
        <w:ind w:firstLine="360"/>
        <w:jc w:val="both"/>
        <w:rPr>
          <w:rFonts w:ascii="Arial" w:hAnsi="Arial" w:cs="Arial"/>
          <w:sz w:val="22"/>
          <w:szCs w:val="22"/>
        </w:rPr>
      </w:pPr>
    </w:p>
    <w:p w14:paraId="13914D53" w14:textId="54AFCED7" w:rsidR="00D06D9E" w:rsidRPr="00D55C4E" w:rsidRDefault="006F07B6" w:rsidP="00D55C4E">
      <w:pPr>
        <w:tabs>
          <w:tab w:val="left" w:pos="540"/>
        </w:tabs>
        <w:spacing w:line="360" w:lineRule="auto"/>
        <w:jc w:val="both"/>
        <w:rPr>
          <w:rFonts w:ascii="Arial" w:hAnsi="Arial" w:cs="Arial"/>
          <w:sz w:val="22"/>
          <w:szCs w:val="22"/>
        </w:rPr>
      </w:pPr>
      <w:r>
        <w:rPr>
          <w:rFonts w:ascii="Arial" w:hAnsi="Arial" w:cs="Arial"/>
          <w:noProof/>
          <w:sz w:val="22"/>
          <w:szCs w:val="22"/>
          <w14:ligatures w14:val="standardContextual"/>
        </w:rPr>
        <w:lastRenderedPageBreak/>
        <w:drawing>
          <wp:inline distT="0" distB="0" distL="0" distR="0" wp14:anchorId="48B94756" wp14:editId="31974BA0">
            <wp:extent cx="5943600" cy="2649220"/>
            <wp:effectExtent l="0" t="0" r="0" b="0"/>
            <wp:docPr id="106206827" name="Picture 19" descr="Several different types of light fixtu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06827" name="Picture 19" descr="Several different types of light fixtures&#10;&#10;AI-generated content may be incorrect."/>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2649220"/>
                    </a:xfrm>
                    <a:prstGeom prst="rect">
                      <a:avLst/>
                    </a:prstGeom>
                  </pic:spPr>
                </pic:pic>
              </a:graphicData>
            </a:graphic>
          </wp:inline>
        </w:drawing>
      </w:r>
    </w:p>
    <w:p w14:paraId="4850320F" w14:textId="7A6F8BC5" w:rsidR="00D06D9E" w:rsidRPr="00D55C4E" w:rsidRDefault="00D06D9E" w:rsidP="00D55C4E">
      <w:pPr>
        <w:spacing w:line="360" w:lineRule="auto"/>
        <w:jc w:val="both"/>
        <w:rPr>
          <w:rFonts w:ascii="Arial" w:hAnsi="Arial" w:cs="Arial"/>
          <w:b/>
          <w:bCs/>
          <w:sz w:val="22"/>
          <w:szCs w:val="22"/>
        </w:rPr>
      </w:pPr>
      <w:r w:rsidRPr="00D55C4E">
        <w:rPr>
          <w:rFonts w:ascii="Arial" w:hAnsi="Arial" w:cs="Arial"/>
          <w:b/>
          <w:bCs/>
          <w:sz w:val="22"/>
          <w:szCs w:val="22"/>
        </w:rPr>
        <w:t xml:space="preserve">Figure </w:t>
      </w:r>
      <w:r w:rsidR="005F6A8A" w:rsidRPr="00D55C4E">
        <w:rPr>
          <w:rFonts w:ascii="Arial" w:hAnsi="Arial" w:cs="Arial"/>
          <w:b/>
          <w:bCs/>
          <w:sz w:val="22"/>
          <w:szCs w:val="22"/>
        </w:rPr>
        <w:t>S1</w:t>
      </w:r>
      <w:r w:rsidR="005F6A8A">
        <w:rPr>
          <w:rFonts w:ascii="Arial" w:hAnsi="Arial" w:cs="Arial"/>
          <w:b/>
          <w:bCs/>
          <w:sz w:val="22"/>
          <w:szCs w:val="22"/>
        </w:rPr>
        <w:t>6</w:t>
      </w:r>
      <w:r w:rsidRPr="00D55C4E">
        <w:rPr>
          <w:rFonts w:ascii="Arial" w:hAnsi="Arial" w:cs="Arial"/>
          <w:b/>
          <w:bCs/>
          <w:sz w:val="22"/>
          <w:szCs w:val="22"/>
        </w:rPr>
        <w:t>. Fabrication of PDMS-based phantom vessels.</w:t>
      </w:r>
    </w:p>
    <w:p w14:paraId="479D392C" w14:textId="77777777" w:rsidR="00D06D9E" w:rsidRPr="00D55C4E" w:rsidRDefault="00D06D9E" w:rsidP="00D55C4E">
      <w:pPr>
        <w:pStyle w:val="ListParagraph"/>
        <w:tabs>
          <w:tab w:val="left" w:pos="540"/>
        </w:tabs>
        <w:spacing w:line="360" w:lineRule="auto"/>
        <w:ind w:left="0"/>
        <w:jc w:val="both"/>
        <w:rPr>
          <w:rFonts w:ascii="Arial" w:hAnsi="Arial" w:cs="Arial"/>
          <w:sz w:val="22"/>
          <w:szCs w:val="22"/>
        </w:rPr>
      </w:pPr>
    </w:p>
    <w:p w14:paraId="75A73103" w14:textId="77777777" w:rsidR="00D06D9E" w:rsidRPr="00D55C4E" w:rsidRDefault="00D06D9E" w:rsidP="00D55C4E">
      <w:pPr>
        <w:pStyle w:val="ListParagraph"/>
        <w:tabs>
          <w:tab w:val="left" w:pos="540"/>
        </w:tabs>
        <w:spacing w:line="360" w:lineRule="auto"/>
        <w:ind w:left="0"/>
        <w:jc w:val="both"/>
        <w:rPr>
          <w:rFonts w:ascii="Arial" w:hAnsi="Arial" w:cs="Arial"/>
          <w:sz w:val="22"/>
          <w:szCs w:val="22"/>
        </w:rPr>
      </w:pPr>
    </w:p>
    <w:p w14:paraId="2A102CBD" w14:textId="23C36352" w:rsidR="00D06D9E" w:rsidRPr="00D55C4E" w:rsidRDefault="00D06D9E" w:rsidP="00D55C4E">
      <w:pPr>
        <w:pStyle w:val="ListParagraph"/>
        <w:tabs>
          <w:tab w:val="left" w:pos="540"/>
        </w:tabs>
        <w:spacing w:line="360" w:lineRule="auto"/>
        <w:ind w:left="0"/>
        <w:jc w:val="both"/>
        <w:rPr>
          <w:rFonts w:ascii="Arial" w:hAnsi="Arial" w:cs="Arial"/>
          <w:sz w:val="22"/>
          <w:szCs w:val="22"/>
          <w:u w:val="single"/>
        </w:rPr>
      </w:pPr>
      <w:bookmarkStart w:id="19" w:name="OLE_LINK93"/>
      <w:r w:rsidRPr="00D55C4E">
        <w:rPr>
          <w:rFonts w:ascii="Arial" w:hAnsi="Arial" w:cs="Arial"/>
          <w:i/>
          <w:iCs/>
          <w:sz w:val="22"/>
          <w:szCs w:val="22"/>
          <w:u w:val="single"/>
        </w:rPr>
        <w:t>Silicone Tubing-Based Phantom</w:t>
      </w:r>
      <w:bookmarkStart w:id="20" w:name="OLE_LINK102"/>
      <w:bookmarkEnd w:id="19"/>
      <w:r w:rsidRPr="00D55C4E">
        <w:rPr>
          <w:rFonts w:ascii="Arial" w:hAnsi="Arial" w:cs="Arial"/>
          <w:i/>
          <w:iCs/>
          <w:sz w:val="22"/>
          <w:szCs w:val="22"/>
          <w:u w:val="single"/>
        </w:rPr>
        <w:t xml:space="preserve"> Vessels:</w:t>
      </w:r>
      <w:r w:rsidRPr="00D55C4E">
        <w:rPr>
          <w:rFonts w:ascii="Arial" w:hAnsi="Arial" w:cs="Arial"/>
          <w:sz w:val="22"/>
          <w:szCs w:val="22"/>
        </w:rPr>
        <w:t xml:space="preserve"> We constructed a 3D helical vessel labeled as F-labeled vessel phantom in </w:t>
      </w:r>
      <w:r w:rsidRPr="005B5D5E">
        <w:rPr>
          <w:rFonts w:ascii="Arial" w:hAnsi="Arial" w:cs="Arial"/>
          <w:sz w:val="22"/>
          <w:szCs w:val="22"/>
        </w:rPr>
        <w:t>Table S</w:t>
      </w:r>
      <w:r w:rsidR="00197562" w:rsidRPr="005B5D5E">
        <w:rPr>
          <w:rFonts w:ascii="Arial" w:hAnsi="Arial" w:cs="Arial"/>
          <w:sz w:val="22"/>
          <w:szCs w:val="22"/>
        </w:rPr>
        <w:t>6</w:t>
      </w:r>
      <w:r w:rsidRPr="00D55C4E">
        <w:rPr>
          <w:rFonts w:ascii="Arial" w:hAnsi="Arial" w:cs="Arial"/>
          <w:sz w:val="22"/>
          <w:szCs w:val="22"/>
        </w:rPr>
        <w:t xml:space="preserve">. </w:t>
      </w:r>
      <w:bookmarkEnd w:id="20"/>
      <w:r w:rsidRPr="00D55C4E">
        <w:rPr>
          <w:rFonts w:ascii="Arial" w:hAnsi="Arial" w:cs="Arial"/>
          <w:sz w:val="22"/>
          <w:szCs w:val="22"/>
        </w:rPr>
        <w:t xml:space="preserve">Given the challenges associated with using PDMS material for creating the 3D vessel phantom in this context, we opted for platinum-cured silicone tubing (16# LG-SIL-16#, Longer Pump, USA) with a diameter of 3.2 mm which also exhibits similar mechanical properties to those of vessels (with a Young’s modulus of around 0.2-1.2 MPa </w:t>
      </w:r>
      <w:r w:rsidRPr="00D55C4E">
        <w:rPr>
          <w:rFonts w:ascii="Arial" w:hAnsi="Arial" w:cs="Arial"/>
          <w:sz w:val="22"/>
          <w:szCs w:val="22"/>
        </w:rPr>
        <w:fldChar w:fldCharType="begin"/>
      </w:r>
      <w:r w:rsidR="00967664">
        <w:rPr>
          <w:rFonts w:ascii="Arial" w:hAnsi="Arial" w:cs="Arial"/>
          <w:sz w:val="22"/>
          <w:szCs w:val="22"/>
        </w:rPr>
        <w:instrText xml:space="preserve"> ADDIN EN.CITE &lt;EndNote&gt;&lt;Cite&gt;&lt;Author&gt;Cho&lt;/Author&gt;&lt;Year&gt;2021&lt;/Year&gt;&lt;RecNum&gt;112&lt;/RecNum&gt;&lt;DisplayText&gt;(&lt;style face="italic"&gt;28&lt;/style&gt;)&lt;/DisplayText&gt;&lt;record&gt;&lt;rec-number&gt;112&lt;/rec-number&gt;&lt;foreign-keys&gt;&lt;key app="EN" db-id="ta0x0r295ppx9wedwsupe5vetxvaxezrwa09" timestamp="1714674443"&gt;112&lt;/key&gt;&lt;/foreign-keys&gt;&lt;ref-type name="Journal Article"&gt;17&lt;/ref-type&gt;&lt;contributors&gt;&lt;authors&gt;&lt;author&gt;Cho, Eunyoung&lt;/author&gt;&lt;author&gt;Chiu, Loraine LY&lt;/author&gt;&lt;author&gt;Lee, Mitchell&lt;/author&gt;&lt;author&gt;Naila, Doshina&lt;/author&gt;&lt;author&gt;Sadanand, Siddharth&lt;/author&gt;&lt;author&gt;Waldman, Stephen D&lt;/author&gt;&lt;author&gt;Sussman, Dafna&lt;/author&gt;&lt;/authors&gt;&lt;/contributors&gt;&lt;titles&gt;&lt;title&gt;Characterization of mechanical and dielectric properties of silicone rubber&lt;/title&gt;&lt;secondary-title&gt;Polymers&lt;/secondary-title&gt;&lt;/titles&gt;&lt;periodical&gt;&lt;full-title&gt;Polymers&lt;/full-title&gt;&lt;/periodical&gt;&lt;pages&gt;1831&lt;/pages&gt;&lt;volume&gt;13&lt;/volume&gt;&lt;number&gt;11&lt;/number&gt;&lt;dates&gt;&lt;year&gt;2021&lt;/year&gt;&lt;/dates&gt;&lt;isbn&gt;2073-4360&lt;/isbn&gt;&lt;/record&gt;&lt;/Cite&gt;&lt;/EndNote&gt;</w:instrText>
      </w:r>
      <w:r w:rsidRPr="00D55C4E">
        <w:rPr>
          <w:rFonts w:ascii="Arial" w:hAnsi="Arial" w:cs="Arial"/>
          <w:sz w:val="22"/>
          <w:szCs w:val="22"/>
        </w:rPr>
        <w:fldChar w:fldCharType="separate"/>
      </w:r>
      <w:r w:rsidR="00967664">
        <w:rPr>
          <w:rFonts w:ascii="Arial" w:hAnsi="Arial" w:cs="Arial"/>
          <w:noProof/>
          <w:sz w:val="22"/>
          <w:szCs w:val="22"/>
        </w:rPr>
        <w:t>(</w:t>
      </w:r>
      <w:r w:rsidR="00967664" w:rsidRPr="00967664">
        <w:rPr>
          <w:rFonts w:ascii="Arial" w:hAnsi="Arial" w:cs="Arial"/>
          <w:i/>
          <w:noProof/>
          <w:sz w:val="22"/>
          <w:szCs w:val="22"/>
        </w:rPr>
        <w:t>28</w:t>
      </w:r>
      <w:r w:rsidR="00967664">
        <w:rPr>
          <w:rFonts w:ascii="Arial" w:hAnsi="Arial" w:cs="Arial"/>
          <w:noProof/>
          <w:sz w:val="22"/>
          <w:szCs w:val="22"/>
        </w:rPr>
        <w:t>)</w:t>
      </w:r>
      <w:r w:rsidRPr="00D55C4E">
        <w:rPr>
          <w:rFonts w:ascii="Arial" w:hAnsi="Arial" w:cs="Arial"/>
          <w:sz w:val="22"/>
          <w:szCs w:val="22"/>
        </w:rPr>
        <w:fldChar w:fldCharType="end"/>
      </w:r>
      <w:r w:rsidRPr="00D55C4E">
        <w:rPr>
          <w:rFonts w:ascii="Arial" w:hAnsi="Arial" w:cs="Arial"/>
          <w:sz w:val="22"/>
          <w:szCs w:val="22"/>
        </w:rPr>
        <w:t xml:space="preserve">). This silicone tube was wrapped around a plastic, arm-size tube (McMaster-Carr, USA) with a diameter of 63.5 mm. The tubing mimics a random anatomy of cephalic vein where EndoBot could be remotely moved inside using our current human-scale fluoroscopic-guided magnetic navigation platform. </w:t>
      </w:r>
    </w:p>
    <w:p w14:paraId="499110AC" w14:textId="77777777" w:rsidR="00D06D9E" w:rsidRPr="00D55C4E" w:rsidRDefault="00D06D9E" w:rsidP="00D55C4E">
      <w:pPr>
        <w:pStyle w:val="ListParagraph"/>
        <w:tabs>
          <w:tab w:val="left" w:pos="540"/>
        </w:tabs>
        <w:spacing w:before="120" w:line="360" w:lineRule="auto"/>
        <w:ind w:left="0"/>
        <w:jc w:val="both"/>
        <w:rPr>
          <w:rFonts w:ascii="Arial" w:hAnsi="Arial" w:cs="Arial"/>
          <w:sz w:val="22"/>
          <w:szCs w:val="22"/>
        </w:rPr>
      </w:pPr>
      <w:r w:rsidRPr="00D55C4E">
        <w:rPr>
          <w:rFonts w:ascii="Arial" w:hAnsi="Arial" w:cs="Arial"/>
          <w:sz w:val="22"/>
          <w:szCs w:val="22"/>
        </w:rPr>
        <w:tab/>
      </w:r>
    </w:p>
    <w:p w14:paraId="5D39714C" w14:textId="77777777" w:rsidR="00D06D9E" w:rsidRPr="00D55C4E" w:rsidRDefault="00D06D9E" w:rsidP="00D55C4E">
      <w:pPr>
        <w:spacing w:line="360" w:lineRule="auto"/>
        <w:jc w:val="both"/>
        <w:rPr>
          <w:rFonts w:ascii="Arial" w:hAnsi="Arial" w:cs="Arial"/>
          <w:b/>
          <w:bCs/>
          <w:sz w:val="22"/>
          <w:szCs w:val="22"/>
        </w:rPr>
      </w:pPr>
    </w:p>
    <w:p w14:paraId="7FBC5024" w14:textId="77777777" w:rsidR="00D06D9E" w:rsidRPr="00D55C4E" w:rsidRDefault="00D06D9E" w:rsidP="00D55C4E">
      <w:pPr>
        <w:spacing w:line="360" w:lineRule="auto"/>
        <w:jc w:val="both"/>
        <w:rPr>
          <w:rFonts w:ascii="Arial" w:hAnsi="Arial" w:cs="Arial"/>
          <w:b/>
          <w:bCs/>
          <w:sz w:val="22"/>
          <w:szCs w:val="22"/>
        </w:rPr>
      </w:pPr>
    </w:p>
    <w:p w14:paraId="765B659E" w14:textId="77777777" w:rsidR="00D06D9E" w:rsidRPr="00D55C4E" w:rsidRDefault="00D06D9E" w:rsidP="00D55C4E">
      <w:pPr>
        <w:spacing w:line="360" w:lineRule="auto"/>
        <w:jc w:val="both"/>
        <w:rPr>
          <w:rFonts w:ascii="Arial" w:hAnsi="Arial" w:cs="Arial"/>
          <w:b/>
          <w:bCs/>
          <w:sz w:val="22"/>
          <w:szCs w:val="22"/>
        </w:rPr>
      </w:pPr>
    </w:p>
    <w:p w14:paraId="2B5657DC" w14:textId="77777777" w:rsidR="00D06D9E" w:rsidRPr="00D55C4E" w:rsidRDefault="00D06D9E" w:rsidP="00D55C4E">
      <w:pPr>
        <w:spacing w:line="360" w:lineRule="auto"/>
        <w:jc w:val="both"/>
        <w:rPr>
          <w:rFonts w:ascii="Arial" w:hAnsi="Arial" w:cs="Arial"/>
          <w:b/>
          <w:bCs/>
          <w:sz w:val="22"/>
          <w:szCs w:val="22"/>
        </w:rPr>
      </w:pPr>
    </w:p>
    <w:p w14:paraId="2A755755" w14:textId="77777777" w:rsidR="00D06D9E" w:rsidRPr="00D55C4E" w:rsidRDefault="00D06D9E" w:rsidP="00D55C4E">
      <w:pPr>
        <w:spacing w:line="360" w:lineRule="auto"/>
        <w:jc w:val="both"/>
        <w:rPr>
          <w:rFonts w:ascii="Arial" w:hAnsi="Arial" w:cs="Arial"/>
          <w:b/>
          <w:bCs/>
          <w:sz w:val="22"/>
          <w:szCs w:val="22"/>
        </w:rPr>
      </w:pPr>
    </w:p>
    <w:p w14:paraId="72A42B7F" w14:textId="77777777" w:rsidR="00D06D9E" w:rsidRPr="00D55C4E" w:rsidRDefault="00D06D9E" w:rsidP="00D55C4E">
      <w:pPr>
        <w:spacing w:line="360" w:lineRule="auto"/>
        <w:jc w:val="both"/>
        <w:rPr>
          <w:rFonts w:ascii="Arial" w:hAnsi="Arial" w:cs="Arial"/>
          <w:b/>
          <w:bCs/>
          <w:sz w:val="22"/>
          <w:szCs w:val="22"/>
        </w:rPr>
      </w:pPr>
    </w:p>
    <w:p w14:paraId="1F259C41" w14:textId="77777777" w:rsidR="00D06D9E" w:rsidRPr="00D55C4E" w:rsidRDefault="00D06D9E" w:rsidP="00D55C4E">
      <w:pPr>
        <w:spacing w:line="360" w:lineRule="auto"/>
        <w:jc w:val="both"/>
        <w:rPr>
          <w:rFonts w:ascii="Arial" w:hAnsi="Arial" w:cs="Arial"/>
          <w:b/>
          <w:bCs/>
          <w:sz w:val="22"/>
          <w:szCs w:val="22"/>
        </w:rPr>
      </w:pPr>
    </w:p>
    <w:p w14:paraId="00E8197F" w14:textId="77777777" w:rsidR="00D06D9E" w:rsidRPr="00D55C4E" w:rsidRDefault="00D06D9E" w:rsidP="00D55C4E">
      <w:pPr>
        <w:spacing w:line="360" w:lineRule="auto"/>
        <w:jc w:val="both"/>
        <w:rPr>
          <w:rFonts w:ascii="Arial" w:hAnsi="Arial" w:cs="Arial"/>
          <w:b/>
          <w:bCs/>
          <w:sz w:val="22"/>
          <w:szCs w:val="22"/>
        </w:rPr>
      </w:pPr>
    </w:p>
    <w:p w14:paraId="6326D33C" w14:textId="77777777" w:rsidR="00D06D9E" w:rsidRPr="00D55C4E" w:rsidRDefault="00D06D9E" w:rsidP="00D55C4E">
      <w:pPr>
        <w:spacing w:line="360" w:lineRule="auto"/>
        <w:jc w:val="both"/>
        <w:rPr>
          <w:rFonts w:ascii="Arial" w:hAnsi="Arial" w:cs="Arial"/>
          <w:b/>
          <w:bCs/>
          <w:sz w:val="22"/>
          <w:szCs w:val="22"/>
        </w:rPr>
      </w:pPr>
    </w:p>
    <w:p w14:paraId="6382842E" w14:textId="77777777" w:rsidR="00D06D9E" w:rsidRPr="00D55C4E" w:rsidRDefault="00D06D9E" w:rsidP="00D55C4E">
      <w:pPr>
        <w:spacing w:line="360" w:lineRule="auto"/>
        <w:jc w:val="both"/>
        <w:rPr>
          <w:rFonts w:ascii="Arial" w:hAnsi="Arial" w:cs="Arial"/>
          <w:b/>
          <w:bCs/>
          <w:sz w:val="22"/>
          <w:szCs w:val="22"/>
        </w:rPr>
      </w:pPr>
    </w:p>
    <w:p w14:paraId="7F04DC93" w14:textId="77777777" w:rsidR="00D06D9E" w:rsidRPr="00D55C4E" w:rsidRDefault="00D06D9E" w:rsidP="00D55C4E">
      <w:pPr>
        <w:spacing w:line="360" w:lineRule="auto"/>
        <w:jc w:val="both"/>
        <w:rPr>
          <w:rFonts w:ascii="Arial" w:hAnsi="Arial" w:cs="Arial"/>
          <w:i/>
          <w:iCs/>
          <w:sz w:val="22"/>
          <w:szCs w:val="22"/>
        </w:rPr>
      </w:pPr>
      <w:r w:rsidRPr="00D55C4E">
        <w:rPr>
          <w:rFonts w:ascii="Arial" w:hAnsi="Arial" w:cs="Arial"/>
          <w:b/>
          <w:bCs/>
          <w:noProof/>
          <w:sz w:val="22"/>
          <w:szCs w:val="22"/>
        </w:rPr>
        <w:lastRenderedPageBreak/>
        <w:t>Supplementary Text 5: Friction force modeling</w:t>
      </w:r>
    </w:p>
    <w:p w14:paraId="788EFE3E" w14:textId="77777777" w:rsidR="00D06D9E" w:rsidRPr="00D55C4E" w:rsidRDefault="00D06D9E" w:rsidP="00D55C4E">
      <w:pPr>
        <w:spacing w:line="360" w:lineRule="auto"/>
        <w:jc w:val="both"/>
        <w:rPr>
          <w:rFonts w:ascii="Arial" w:eastAsiaTheme="minorEastAsia" w:hAnsi="Arial" w:cs="Arial"/>
          <w:sz w:val="22"/>
          <w:szCs w:val="22"/>
        </w:rPr>
      </w:pPr>
      <w:r w:rsidRPr="00D55C4E">
        <w:rPr>
          <w:rFonts w:ascii="Arial" w:eastAsiaTheme="minorEastAsia" w:hAnsi="Arial" w:cs="Arial"/>
          <w:sz w:val="22"/>
          <w:szCs w:val="22"/>
        </w:rPr>
        <w:t>The friction force applied on EndoBot is given by:</w:t>
      </w:r>
    </w:p>
    <w:p w14:paraId="20BC80B1" w14:textId="46A4B6BC" w:rsidR="00D06D9E" w:rsidRPr="00D55C4E" w:rsidRDefault="00000000" w:rsidP="00D55C4E">
      <w:pPr>
        <w:spacing w:line="360" w:lineRule="auto"/>
        <w:ind w:left="720" w:firstLine="720"/>
        <w:rPr>
          <w:rFonts w:ascii="Arial" w:eastAsiaTheme="minorEastAsia" w:hAnsi="Arial" w:cs="Arial"/>
          <w:sz w:val="22"/>
          <w:szCs w:val="22"/>
        </w:rPr>
      </w:pPr>
      <m:oMath>
        <m:sSub>
          <m:sSubPr>
            <m:ctrlPr>
              <w:rPr>
                <w:rFonts w:ascii="Cambria Math" w:hAnsi="Cambria Math" w:cs="Arial"/>
                <w:sz w:val="22"/>
                <w:szCs w:val="22"/>
              </w:rPr>
            </m:ctrlPr>
          </m:sSubPr>
          <m:e>
            <m:r>
              <m:rPr>
                <m:sty m:val="bi"/>
              </m:rPr>
              <w:rPr>
                <w:rFonts w:ascii="Cambria Math" w:hAnsi="Cambria Math" w:cs="Arial"/>
                <w:sz w:val="22"/>
                <w:szCs w:val="22"/>
              </w:rPr>
              <m:t>F</m:t>
            </m:r>
          </m:e>
          <m:sub>
            <m:r>
              <m:rPr>
                <m:sty m:val="p"/>
              </m:rPr>
              <w:rPr>
                <w:rFonts w:ascii="Cambria Math" w:hAnsi="Cambria Math" w:cs="Arial"/>
                <w:sz w:val="22"/>
                <w:szCs w:val="22"/>
              </w:rPr>
              <m:t>friction</m:t>
            </m:r>
          </m:sub>
        </m:sSub>
        <m:sSub>
          <m:sSubPr>
            <m:ctrlPr>
              <w:rPr>
                <w:rFonts w:ascii="Cambria Math" w:hAnsi="Cambria Math" w:cs="Arial"/>
                <w:sz w:val="22"/>
                <w:szCs w:val="22"/>
              </w:rPr>
            </m:ctrlPr>
          </m:sSubPr>
          <m:e>
            <m:r>
              <w:rPr>
                <w:rFonts w:ascii="Cambria Math" w:hAnsi="Cambria Math" w:cs="Arial"/>
                <w:sz w:val="22"/>
                <w:szCs w:val="22"/>
              </w:rPr>
              <m:t>=</m:t>
            </m:r>
            <m:r>
              <m:rPr>
                <m:sty m:val="bi"/>
              </m:rPr>
              <w:rPr>
                <w:rFonts w:ascii="Cambria Math" w:hAnsi="Cambria Math" w:cs="Arial"/>
                <w:sz w:val="22"/>
                <w:szCs w:val="22"/>
              </w:rPr>
              <m:t>F</m:t>
            </m:r>
          </m:e>
          <m:sub>
            <m:r>
              <m:rPr>
                <m:sty m:val="p"/>
              </m:rPr>
              <w:rPr>
                <w:rFonts w:ascii="Cambria Math" w:hAnsi="Cambria Math" w:cs="Arial"/>
                <w:sz w:val="22"/>
                <w:szCs w:val="22"/>
              </w:rPr>
              <m:t>friction,|</m:t>
            </m:r>
            <m:r>
              <w:rPr>
                <w:rFonts w:ascii="Cambria Math" w:hAnsi="Cambria Math" w:cs="Arial"/>
                <w:sz w:val="22"/>
                <w:szCs w:val="22"/>
              </w:rPr>
              <m:t>|</m:t>
            </m:r>
          </m:sub>
        </m:sSub>
        <m:r>
          <w:rPr>
            <w:rFonts w:ascii="Cambria Math" w:hAnsi="Cambria Math" w:cs="Arial"/>
            <w:sz w:val="22"/>
            <w:szCs w:val="22"/>
          </w:rPr>
          <m:t>+</m:t>
        </m:r>
        <m:sSub>
          <m:sSubPr>
            <m:ctrlPr>
              <w:rPr>
                <w:rFonts w:ascii="Cambria Math" w:hAnsi="Cambria Math" w:cs="Arial"/>
                <w:sz w:val="22"/>
                <w:szCs w:val="22"/>
              </w:rPr>
            </m:ctrlPr>
          </m:sSubPr>
          <m:e>
            <m:r>
              <m:rPr>
                <m:sty m:val="bi"/>
              </m:rPr>
              <w:rPr>
                <w:rFonts w:ascii="Cambria Math" w:hAnsi="Cambria Math" w:cs="Arial"/>
                <w:sz w:val="22"/>
                <w:szCs w:val="22"/>
              </w:rPr>
              <m:t>F</m:t>
            </m:r>
          </m:e>
          <m:sub>
            <m:r>
              <m:rPr>
                <m:sty m:val="p"/>
              </m:rPr>
              <w:rPr>
                <w:rFonts w:ascii="Cambria Math" w:hAnsi="Cambria Math" w:cs="Arial"/>
                <w:sz w:val="22"/>
                <w:szCs w:val="22"/>
              </w:rPr>
              <m:t>friction,</m:t>
            </m:r>
            <m:r>
              <m:rPr>
                <m:sty m:val="p"/>
              </m:rPr>
              <w:rPr>
                <w:rFonts w:ascii="Cambria Math" w:hAnsi="Cambria Math" w:cs="Arial"/>
                <w:sz w:val="22"/>
                <w:szCs w:val="22"/>
              </w:rPr>
              <w:sym w:font="Symbol" w:char="F05E"/>
            </m:r>
          </m:sub>
        </m:sSub>
        <m:r>
          <w:rPr>
            <w:rFonts w:ascii="Cambria Math" w:hAnsi="Cambria Math" w:cs="Arial"/>
            <w:sz w:val="22"/>
            <w:szCs w:val="22"/>
          </w:rPr>
          <m:t xml:space="preserve">= </m:t>
        </m:r>
        <m:sSub>
          <m:sSubPr>
            <m:ctrlPr>
              <w:rPr>
                <w:rFonts w:ascii="Cambria Math" w:hAnsi="Cambria Math" w:cs="Arial"/>
                <w:sz w:val="22"/>
                <w:szCs w:val="22"/>
              </w:rPr>
            </m:ctrlPr>
          </m:sSubPr>
          <m:e>
            <m:sSub>
              <m:sSubPr>
                <m:ctrlPr>
                  <w:rPr>
                    <w:rFonts w:ascii="Cambria Math" w:hAnsi="Cambria Math" w:cs="Arial"/>
                    <w:b/>
                    <w:i/>
                    <w:sz w:val="22"/>
                    <w:szCs w:val="22"/>
                  </w:rPr>
                </m:ctrlPr>
              </m:sSubPr>
              <m:e>
                <m:r>
                  <w:rPr>
                    <w:rFonts w:ascii="Cambria Math" w:hAnsi="Cambria Math" w:cs="Arial"/>
                    <w:i/>
                    <w:sz w:val="22"/>
                    <w:szCs w:val="22"/>
                  </w:rPr>
                  <w:sym w:font="Symbol" w:char="F06D"/>
                </m:r>
              </m:e>
              <m:sub>
                <m:r>
                  <m:rPr>
                    <m:sty m:val="bi"/>
                  </m:rPr>
                  <w:rPr>
                    <w:rFonts w:ascii="Cambria Math" w:hAnsi="Cambria Math" w:cs="Arial"/>
                    <w:sz w:val="22"/>
                    <w:szCs w:val="22"/>
                  </w:rPr>
                  <m:t>||</m:t>
                </m:r>
              </m:sub>
            </m:sSub>
            <m:sSub>
              <m:sSubPr>
                <m:ctrlPr>
                  <w:rPr>
                    <w:rFonts w:ascii="Cambria Math" w:hAnsi="Cambria Math" w:cs="Arial"/>
                    <w:bCs/>
                    <w:i/>
                    <w:sz w:val="22"/>
                    <w:szCs w:val="22"/>
                  </w:rPr>
                </m:ctrlPr>
              </m:sSubPr>
              <m:e>
                <m:r>
                  <w:rPr>
                    <w:rFonts w:ascii="Cambria Math" w:hAnsi="Cambria Math" w:cs="Arial"/>
                    <w:sz w:val="22"/>
                    <w:szCs w:val="22"/>
                  </w:rPr>
                  <m:t>|</m:t>
                </m:r>
                <m:r>
                  <m:rPr>
                    <m:sty m:val="bi"/>
                  </m:rPr>
                  <w:rPr>
                    <w:rFonts w:ascii="Cambria Math" w:hAnsi="Cambria Math" w:cs="Arial"/>
                    <w:sz w:val="22"/>
                    <w:szCs w:val="22"/>
                  </w:rPr>
                  <m:t>F</m:t>
                </m:r>
              </m:e>
              <m:sub>
                <m:r>
                  <m:rPr>
                    <m:sty m:val="p"/>
                  </m:rPr>
                  <w:rPr>
                    <w:rFonts w:ascii="Cambria Math" w:hAnsi="Cambria Math" w:cs="Arial"/>
                    <w:sz w:val="22"/>
                    <w:szCs w:val="22"/>
                  </w:rPr>
                  <m:t>radial</m:t>
                </m:r>
              </m:sub>
            </m:sSub>
            <m:r>
              <m:rPr>
                <m:sty m:val="bi"/>
              </m:rPr>
              <w:rPr>
                <w:rFonts w:ascii="Cambria Math" w:hAnsi="Cambria Math" w:cs="Arial"/>
                <w:sz w:val="22"/>
                <w:szCs w:val="22"/>
              </w:rPr>
              <m:t>|e</m:t>
            </m:r>
          </m:e>
          <m:sub>
            <m:r>
              <m:rPr>
                <m:sty m:val="p"/>
              </m:rPr>
              <w:rPr>
                <w:rFonts w:ascii="Cambria Math" w:hAnsi="Cambria Math" w:cs="Arial"/>
                <w:sz w:val="22"/>
                <w:szCs w:val="22"/>
              </w:rPr>
              <m:t>|</m:t>
            </m:r>
            <m:r>
              <w:rPr>
                <w:rFonts w:ascii="Cambria Math" w:hAnsi="Cambria Math" w:cs="Arial"/>
                <w:sz w:val="22"/>
                <w:szCs w:val="22"/>
              </w:rPr>
              <m:t>|</m:t>
            </m:r>
          </m:sub>
        </m:sSub>
        <m:r>
          <w:rPr>
            <w:rFonts w:ascii="Cambria Math" w:hAnsi="Cambria Math" w:cs="Arial"/>
            <w:sz w:val="22"/>
            <w:szCs w:val="22"/>
          </w:rPr>
          <m:t>+</m:t>
        </m:r>
        <m:sSub>
          <m:sSubPr>
            <m:ctrlPr>
              <w:rPr>
                <w:rFonts w:ascii="Cambria Math" w:hAnsi="Cambria Math" w:cs="Arial"/>
                <w:sz w:val="22"/>
                <w:szCs w:val="22"/>
              </w:rPr>
            </m:ctrlPr>
          </m:sSubPr>
          <m:e>
            <m:sSub>
              <m:sSubPr>
                <m:ctrlPr>
                  <w:rPr>
                    <w:rFonts w:ascii="Cambria Math" w:hAnsi="Cambria Math" w:cs="Arial"/>
                    <w:b/>
                    <w:i/>
                    <w:sz w:val="22"/>
                    <w:szCs w:val="22"/>
                  </w:rPr>
                </m:ctrlPr>
              </m:sSubPr>
              <m:e>
                <m:r>
                  <w:rPr>
                    <w:rFonts w:ascii="Cambria Math" w:hAnsi="Cambria Math" w:cs="Arial"/>
                    <w:i/>
                    <w:sz w:val="22"/>
                    <w:szCs w:val="22"/>
                  </w:rPr>
                  <w:sym w:font="Symbol" w:char="F06D"/>
                </m:r>
              </m:e>
              <m:sub>
                <m:r>
                  <m:rPr>
                    <m:sty m:val="b"/>
                  </m:rPr>
                  <w:rPr>
                    <w:rFonts w:ascii="Cambria Math" w:hAnsi="Cambria Math" w:cs="Arial"/>
                    <w:b/>
                    <w:iCs/>
                    <w:sz w:val="22"/>
                    <w:szCs w:val="22"/>
                  </w:rPr>
                  <w:sym w:font="Symbol" w:char="F05E"/>
                </m:r>
              </m:sub>
            </m:sSub>
            <m:sSub>
              <m:sSubPr>
                <m:ctrlPr>
                  <w:rPr>
                    <w:rFonts w:ascii="Cambria Math" w:hAnsi="Cambria Math" w:cs="Arial"/>
                    <w:bCs/>
                    <w:i/>
                    <w:sz w:val="22"/>
                    <w:szCs w:val="22"/>
                  </w:rPr>
                </m:ctrlPr>
              </m:sSubPr>
              <m:e>
                <m:r>
                  <w:rPr>
                    <w:rFonts w:ascii="Cambria Math" w:hAnsi="Cambria Math" w:cs="Arial"/>
                    <w:sz w:val="22"/>
                    <w:szCs w:val="22"/>
                  </w:rPr>
                  <m:t>|</m:t>
                </m:r>
                <m:r>
                  <m:rPr>
                    <m:sty m:val="bi"/>
                  </m:rPr>
                  <w:rPr>
                    <w:rFonts w:ascii="Cambria Math" w:hAnsi="Cambria Math" w:cs="Arial"/>
                    <w:sz w:val="22"/>
                    <w:szCs w:val="22"/>
                  </w:rPr>
                  <m:t>F</m:t>
                </m:r>
              </m:e>
              <m:sub>
                <m:r>
                  <m:rPr>
                    <m:sty m:val="p"/>
                  </m:rPr>
                  <w:rPr>
                    <w:rFonts w:ascii="Cambria Math" w:hAnsi="Cambria Math" w:cs="Arial"/>
                    <w:sz w:val="22"/>
                    <w:szCs w:val="22"/>
                  </w:rPr>
                  <m:t>radial</m:t>
                </m:r>
              </m:sub>
            </m:sSub>
            <m:r>
              <m:rPr>
                <m:sty m:val="bi"/>
              </m:rPr>
              <w:rPr>
                <w:rFonts w:ascii="Cambria Math" w:hAnsi="Cambria Math" w:cs="Arial"/>
                <w:sz w:val="22"/>
                <w:szCs w:val="22"/>
              </w:rPr>
              <m:t>|e</m:t>
            </m:r>
          </m:e>
          <m:sub>
            <m:r>
              <m:rPr>
                <m:sty m:val="p"/>
              </m:rPr>
              <w:rPr>
                <w:rFonts w:ascii="Cambria Math" w:hAnsi="Cambria Math" w:cs="Arial"/>
                <w:sz w:val="22"/>
                <w:szCs w:val="22"/>
              </w:rPr>
              <w:sym w:font="Symbol" w:char="F05E"/>
            </m:r>
          </m:sub>
        </m:sSub>
      </m:oMath>
      <w:r w:rsidR="0081056A" w:rsidRPr="00D55C4E">
        <w:rPr>
          <w:rFonts w:ascii="Arial" w:eastAsiaTheme="minorEastAsia" w:hAnsi="Arial" w:cs="Arial"/>
          <w:sz w:val="22"/>
          <w:szCs w:val="22"/>
        </w:rPr>
        <w:t xml:space="preserve">                        </w:t>
      </w:r>
      <w:r w:rsidR="007D4472" w:rsidRPr="00D55C4E">
        <w:rPr>
          <w:rStyle w:val="katex-mathml"/>
          <w:rFonts w:ascii="Arial" w:eastAsiaTheme="minorEastAsia" w:hAnsi="Arial" w:cs="Arial"/>
          <w:sz w:val="22"/>
          <w:szCs w:val="22"/>
        </w:rPr>
        <w:t>(12)</w:t>
      </w:r>
    </w:p>
    <w:p w14:paraId="7AA1DCFD" w14:textId="77777777" w:rsidR="00D06D9E" w:rsidRPr="00D55C4E" w:rsidRDefault="00D06D9E" w:rsidP="00D55C4E">
      <w:pPr>
        <w:spacing w:line="360" w:lineRule="auto"/>
        <w:jc w:val="both"/>
        <w:rPr>
          <w:rFonts w:ascii="Arial" w:eastAsiaTheme="minorEastAsia" w:hAnsi="Arial" w:cs="Arial"/>
          <w:sz w:val="22"/>
          <w:szCs w:val="22"/>
        </w:rPr>
      </w:pPr>
    </w:p>
    <w:p w14:paraId="2EA7DC2F" w14:textId="7D379CD2" w:rsidR="00D06D9E" w:rsidRPr="00D55C4E" w:rsidRDefault="00D06D9E" w:rsidP="00D55C4E">
      <w:pPr>
        <w:spacing w:line="360" w:lineRule="auto"/>
        <w:jc w:val="both"/>
        <w:rPr>
          <w:rFonts w:ascii="Arial" w:hAnsi="Arial" w:cs="Arial"/>
          <w:sz w:val="22"/>
          <w:szCs w:val="22"/>
        </w:rPr>
      </w:pPr>
      <w:r w:rsidRPr="00D55C4E">
        <w:rPr>
          <w:rFonts w:ascii="Arial" w:eastAsiaTheme="minorEastAsia" w:hAnsi="Arial" w:cs="Arial"/>
          <w:sz w:val="22"/>
          <w:szCs w:val="22"/>
        </w:rPr>
        <w:t>where</w:t>
      </w:r>
      <w:r w:rsidRPr="00D55C4E">
        <w:rPr>
          <w:rFonts w:ascii="Arial" w:hAnsi="Arial" w:cs="Arial"/>
          <w:sz w:val="22"/>
          <w:szCs w:val="22"/>
        </w:rPr>
        <w:t xml:space="preserve"> </w:t>
      </w:r>
      <w:r w:rsidRPr="00E0417E">
        <w:rPr>
          <w:rFonts w:ascii="Arial" w:hAnsi="Arial" w:cs="Arial"/>
          <w:b/>
          <w:bCs/>
          <w:i/>
          <w:iCs/>
          <w:sz w:val="22"/>
          <w:szCs w:val="22"/>
        </w:rPr>
        <w:t>F</w:t>
      </w:r>
      <w:r w:rsidRPr="00D55C4E">
        <w:rPr>
          <w:rFonts w:ascii="Arial" w:hAnsi="Arial" w:cs="Arial"/>
          <w:sz w:val="22"/>
          <w:szCs w:val="22"/>
          <w:vertAlign w:val="subscript"/>
        </w:rPr>
        <w:t>friction,||</w:t>
      </w:r>
      <w:r w:rsidRPr="00D55C4E">
        <w:rPr>
          <w:rFonts w:ascii="Arial" w:hAnsi="Arial" w:cs="Arial"/>
          <w:sz w:val="22"/>
          <w:szCs w:val="22"/>
        </w:rPr>
        <w:t xml:space="preserve"> and </w:t>
      </w:r>
      <w:r w:rsidRPr="00E0417E">
        <w:rPr>
          <w:rFonts w:ascii="Arial" w:hAnsi="Arial" w:cs="Arial"/>
          <w:b/>
          <w:bCs/>
          <w:i/>
          <w:iCs/>
          <w:sz w:val="22"/>
          <w:szCs w:val="22"/>
        </w:rPr>
        <w:t>F</w:t>
      </w:r>
      <w:r w:rsidRPr="00D55C4E">
        <w:rPr>
          <w:rFonts w:ascii="Arial" w:hAnsi="Arial" w:cs="Arial"/>
          <w:sz w:val="22"/>
          <w:szCs w:val="22"/>
          <w:vertAlign w:val="subscript"/>
        </w:rPr>
        <w:t>friction,</w:t>
      </w:r>
      <w:r w:rsidRPr="00D55C4E">
        <w:rPr>
          <w:rFonts w:ascii="Symbol" w:eastAsia="Symbol" w:hAnsi="Symbol" w:cs="Symbol"/>
          <w:sz w:val="22"/>
          <w:szCs w:val="22"/>
          <w:vertAlign w:val="subscript"/>
        </w:rPr>
        <w:sym w:font="Symbol" w:char="F05E"/>
      </w:r>
      <w:r w:rsidRPr="00D55C4E">
        <w:rPr>
          <w:rFonts w:ascii="Arial" w:hAnsi="Arial" w:cs="Arial"/>
          <w:sz w:val="22"/>
          <w:szCs w:val="22"/>
        </w:rPr>
        <w:t xml:space="preserve"> are the frictional forces parallel and perpendicular to the helix, respectively; </w:t>
      </w:r>
      <w:r w:rsidRPr="00E0417E">
        <w:rPr>
          <w:rFonts w:ascii="Arial" w:hAnsi="Arial" w:cs="Arial"/>
          <w:b/>
          <w:bCs/>
          <w:i/>
          <w:iCs/>
          <w:sz w:val="22"/>
          <w:szCs w:val="22"/>
        </w:rPr>
        <w:t>e</w:t>
      </w:r>
      <w:r w:rsidRPr="00D55C4E">
        <w:rPr>
          <w:rFonts w:ascii="Arial" w:hAnsi="Arial" w:cs="Arial"/>
          <w:sz w:val="22"/>
          <w:szCs w:val="22"/>
          <w:vertAlign w:val="subscript"/>
        </w:rPr>
        <w:t xml:space="preserve">|| </w:t>
      </w:r>
      <w:r w:rsidRPr="00D55C4E">
        <w:rPr>
          <w:rFonts w:ascii="Arial" w:hAnsi="Arial" w:cs="Arial"/>
          <w:sz w:val="22"/>
          <w:szCs w:val="22"/>
        </w:rPr>
        <w:t xml:space="preserve">and </w:t>
      </w:r>
      <w:r w:rsidRPr="00E0417E">
        <w:rPr>
          <w:rFonts w:ascii="Arial" w:hAnsi="Arial" w:cs="Arial"/>
          <w:b/>
          <w:bCs/>
          <w:i/>
          <w:iCs/>
          <w:sz w:val="22"/>
          <w:szCs w:val="22"/>
        </w:rPr>
        <w:t>e</w:t>
      </w:r>
      <w:r w:rsidRPr="00D55C4E">
        <w:rPr>
          <w:rFonts w:ascii="Symbol" w:eastAsia="Symbol" w:hAnsi="Symbol" w:cs="Symbol"/>
          <w:sz w:val="22"/>
          <w:szCs w:val="22"/>
          <w:vertAlign w:val="subscript"/>
        </w:rPr>
        <w:sym w:font="Symbol" w:char="F05E"/>
      </w:r>
      <w:r w:rsidRPr="00D55C4E">
        <w:rPr>
          <w:rFonts w:ascii="Arial" w:hAnsi="Arial" w:cs="Arial"/>
          <w:sz w:val="22"/>
          <w:szCs w:val="22"/>
        </w:rPr>
        <w:t xml:space="preserve"> are the unit vectors in the parallel and perpendicular directions of the helix, respectively; </w:t>
      </w:r>
      <w:r w:rsidRPr="00E0417E">
        <w:rPr>
          <w:rFonts w:ascii="Symbol" w:eastAsia="Symbol" w:hAnsi="Symbol" w:cs="Symbol"/>
          <w:i/>
          <w:iCs/>
          <w:sz w:val="22"/>
          <w:szCs w:val="22"/>
        </w:rPr>
        <w:sym w:font="Symbol" w:char="F06D"/>
      </w:r>
      <w:r w:rsidRPr="00D55C4E">
        <w:rPr>
          <w:rFonts w:ascii="Arial" w:hAnsi="Arial" w:cs="Arial"/>
          <w:sz w:val="22"/>
          <w:szCs w:val="22"/>
          <w:vertAlign w:val="subscript"/>
        </w:rPr>
        <w:t xml:space="preserve">|| </w:t>
      </w:r>
      <w:r w:rsidRPr="00D55C4E">
        <w:rPr>
          <w:rFonts w:ascii="Arial" w:hAnsi="Arial" w:cs="Arial"/>
          <w:sz w:val="22"/>
          <w:szCs w:val="22"/>
        </w:rPr>
        <w:t xml:space="preserve">and </w:t>
      </w:r>
      <w:r w:rsidRPr="00E0417E">
        <w:rPr>
          <w:rFonts w:ascii="Symbol" w:eastAsia="Symbol" w:hAnsi="Symbol" w:cs="Symbol"/>
          <w:i/>
          <w:iCs/>
          <w:sz w:val="22"/>
          <w:szCs w:val="22"/>
        </w:rPr>
        <w:sym w:font="Symbol" w:char="F06D"/>
      </w:r>
      <w:r w:rsidRPr="00D55C4E">
        <w:rPr>
          <w:rFonts w:ascii="Symbol" w:eastAsia="Symbol" w:hAnsi="Symbol" w:cs="Symbol"/>
          <w:sz w:val="22"/>
          <w:szCs w:val="22"/>
          <w:vertAlign w:val="subscript"/>
        </w:rPr>
        <w:sym w:font="Symbol" w:char="F05E"/>
      </w:r>
      <w:r w:rsidRPr="00D55C4E">
        <w:rPr>
          <w:rFonts w:ascii="Arial" w:hAnsi="Arial" w:cs="Arial"/>
          <w:sz w:val="22"/>
          <w:szCs w:val="22"/>
          <w:vertAlign w:val="subscript"/>
        </w:rPr>
        <w:t xml:space="preserve"> </w:t>
      </w:r>
      <w:r w:rsidRPr="00D55C4E">
        <w:rPr>
          <w:rFonts w:ascii="Arial" w:hAnsi="Arial" w:cs="Arial"/>
          <w:sz w:val="22"/>
          <w:szCs w:val="22"/>
        </w:rPr>
        <w:t xml:space="preserve">are coefﬁcient of friction (CoF) in the parallel and perpendicular directions, respectively. </w:t>
      </w:r>
      <w:r w:rsidRPr="00E0417E">
        <w:rPr>
          <w:rFonts w:ascii="Arial" w:hAnsi="Arial" w:cs="Arial"/>
          <w:b/>
          <w:bCs/>
          <w:i/>
          <w:iCs/>
          <w:sz w:val="22"/>
          <w:szCs w:val="22"/>
        </w:rPr>
        <w:t>F</w:t>
      </w:r>
      <w:r w:rsidRPr="00E0417E">
        <w:rPr>
          <w:rFonts w:ascii="Arial" w:hAnsi="Arial" w:cs="Arial"/>
          <w:sz w:val="22"/>
          <w:szCs w:val="22"/>
          <w:vertAlign w:val="subscript"/>
        </w:rPr>
        <w:t>radial</w:t>
      </w:r>
      <w:r w:rsidRPr="00D55C4E">
        <w:rPr>
          <w:rFonts w:ascii="Arial" w:hAnsi="Arial" w:cs="Arial"/>
          <w:sz w:val="22"/>
          <w:szCs w:val="22"/>
        </w:rPr>
        <w:t xml:space="preserve">, </w:t>
      </w:r>
      <w:r w:rsidRPr="00E0417E">
        <w:rPr>
          <w:rFonts w:ascii="Arial" w:eastAsiaTheme="minorEastAsia" w:hAnsi="Arial" w:cs="Arial"/>
          <w:b/>
          <w:bCs/>
          <w:i/>
          <w:iCs/>
          <w:sz w:val="22"/>
          <w:szCs w:val="22"/>
        </w:rPr>
        <w:t>F</w:t>
      </w:r>
      <w:r w:rsidRPr="00E0417E">
        <w:rPr>
          <w:rFonts w:ascii="Arial" w:eastAsiaTheme="minorEastAsia" w:hAnsi="Arial" w:cs="Arial"/>
          <w:sz w:val="22"/>
          <w:szCs w:val="22"/>
          <w:vertAlign w:val="subscript"/>
        </w:rPr>
        <w:t>intrinsic</w:t>
      </w:r>
      <w:r w:rsidRPr="00D55C4E">
        <w:rPr>
          <w:rFonts w:ascii="Arial" w:hAnsi="Arial" w:cs="Arial"/>
          <w:sz w:val="22"/>
          <w:szCs w:val="22"/>
        </w:rPr>
        <w:t xml:space="preserve">, </w:t>
      </w:r>
      <w:r w:rsidRPr="00E0417E">
        <w:rPr>
          <w:rFonts w:ascii="Arial" w:eastAsiaTheme="minorEastAsia" w:hAnsi="Arial" w:cs="Arial"/>
          <w:b/>
          <w:bCs/>
          <w:i/>
          <w:iCs/>
          <w:sz w:val="22"/>
          <w:szCs w:val="22"/>
        </w:rPr>
        <w:t>F</w:t>
      </w:r>
      <w:r w:rsidRPr="00E0417E">
        <w:rPr>
          <w:rFonts w:ascii="Arial" w:eastAsiaTheme="minorEastAsia" w:hAnsi="Arial" w:cs="Arial"/>
          <w:sz w:val="22"/>
          <w:szCs w:val="22"/>
          <w:vertAlign w:val="subscript"/>
        </w:rPr>
        <w:t>extrinsic</w:t>
      </w:r>
      <w:r w:rsidRPr="00D55C4E">
        <w:rPr>
          <w:rFonts w:ascii="Arial" w:hAnsi="Arial" w:cs="Arial"/>
          <w:sz w:val="22"/>
          <w:szCs w:val="22"/>
        </w:rPr>
        <w:t xml:space="preserve"> are described in </w:t>
      </w:r>
      <w:r w:rsidRPr="005D5C9A">
        <w:rPr>
          <w:rFonts w:ascii="Arial" w:hAnsi="Arial" w:cs="Arial"/>
          <w:sz w:val="22"/>
          <w:szCs w:val="22"/>
        </w:rPr>
        <w:t xml:space="preserve">Supplementary </w:t>
      </w:r>
      <w:r w:rsidR="005D5C9A" w:rsidRPr="005D5C9A">
        <w:rPr>
          <w:rFonts w:ascii="Arial" w:hAnsi="Arial" w:cs="Arial"/>
          <w:sz w:val="22"/>
          <w:szCs w:val="22"/>
        </w:rPr>
        <w:t>t</w:t>
      </w:r>
      <w:r w:rsidRPr="005D5C9A">
        <w:rPr>
          <w:rFonts w:ascii="Arial" w:hAnsi="Arial" w:cs="Arial"/>
          <w:sz w:val="22"/>
          <w:szCs w:val="22"/>
        </w:rPr>
        <w:t>ext 2</w:t>
      </w:r>
      <w:r w:rsidRPr="00D55C4E">
        <w:rPr>
          <w:rFonts w:ascii="Arial" w:hAnsi="Arial" w:cs="Arial"/>
          <w:sz w:val="22"/>
          <w:szCs w:val="22"/>
        </w:rPr>
        <w:t xml:space="preserve">. The CoFs were used from the reference </w:t>
      </w:r>
      <w:r w:rsidRPr="00D55C4E">
        <w:rPr>
          <w:rFonts w:ascii="Arial" w:hAnsi="Arial" w:cs="Arial"/>
          <w:sz w:val="22"/>
          <w:szCs w:val="22"/>
        </w:rPr>
        <w:fldChar w:fldCharType="begin"/>
      </w:r>
      <w:r w:rsidR="00967664">
        <w:rPr>
          <w:rFonts w:ascii="Arial" w:hAnsi="Arial" w:cs="Arial"/>
          <w:sz w:val="22"/>
          <w:szCs w:val="22"/>
        </w:rPr>
        <w:instrText xml:space="preserve"> ADDIN EN.CITE &lt;EndNote&gt;&lt;Cite&gt;&lt;Author&gt;Wang&lt;/Author&gt;&lt;Year&gt;2022&lt;/Year&gt;&lt;RecNum&gt;40&lt;/RecNum&gt;&lt;DisplayText&gt;(&lt;style face="italic"&gt;29&lt;/style&gt;)&lt;/DisplayText&gt;&lt;record&gt;&lt;rec-number&gt;40&lt;/rec-number&gt;&lt;foreign-keys&gt;&lt;key app="EN" db-id="tt2p9ets7a5xztetp09x0eso5fw055frws09" timestamp="1743029776"&gt;40&lt;/key&gt;&lt;/foreign-keys&gt;&lt;ref-type name="Journal Article"&gt;17&lt;/ref-type&gt;&lt;contributors&gt;&lt;authors&gt;&lt;author&gt;Wang, Tianlu&lt;/author&gt;&lt;author&gt;Ugurlu, Halim&lt;/author&gt;&lt;author&gt;Yan, Yingbo&lt;/author&gt;&lt;author&gt;Li, Mingtong&lt;/author&gt;&lt;author&gt;Li, Meng&lt;/author&gt;&lt;author&gt;Wild, Anna-Maria&lt;/author&gt;&lt;author&gt;Yildiz, Erdost&lt;/author&gt;&lt;author&gt;Schneider, Martina&lt;/author&gt;&lt;author&gt;Sheehan, Devin&lt;/author&gt;&lt;author&gt;Hu, Wenqi&lt;/author&gt;&lt;author&gt;Sitti, Metin&lt;/author&gt;&lt;/authors&gt;&lt;/contributors&gt;&lt;titles&gt;&lt;title&gt;Adaptive wireless millirobotic locomotion into distal vasculature&lt;/title&gt;&lt;secondary-title&gt;Nature Communications&lt;/secondary-title&gt;&lt;/titles&gt;&lt;periodical&gt;&lt;full-title&gt;Nature Communications&lt;/full-title&gt;&lt;/periodical&gt;&lt;pages&gt;4465&lt;/pages&gt;&lt;volume&gt;13&lt;/volume&gt;&lt;number&gt;1&lt;/number&gt;&lt;dates&gt;&lt;year&gt;2022&lt;/year&gt;&lt;pub-dates&gt;&lt;date&gt;2022/08/01&lt;/date&gt;&lt;/pub-dates&gt;&lt;/dates&gt;&lt;isbn&gt;2041-1723&lt;/isbn&gt;&lt;urls&gt;&lt;related-urls&gt;&lt;url&gt;https://doi.org/10.1038/s41467-022-32059-9&lt;/url&gt;&lt;/related-urls&gt;&lt;/urls&gt;&lt;electronic-resource-num&gt;10.1038/s41467-022-32059-9&lt;/electronic-resource-num&gt;&lt;/record&gt;&lt;/Cite&gt;&lt;/EndNote&gt;</w:instrText>
      </w:r>
      <w:r w:rsidRPr="00D55C4E">
        <w:rPr>
          <w:rFonts w:ascii="Arial" w:hAnsi="Arial" w:cs="Arial"/>
          <w:sz w:val="22"/>
          <w:szCs w:val="22"/>
        </w:rPr>
        <w:fldChar w:fldCharType="separate"/>
      </w:r>
      <w:r w:rsidR="00967664">
        <w:rPr>
          <w:rFonts w:ascii="Arial" w:hAnsi="Arial" w:cs="Arial"/>
          <w:noProof/>
          <w:sz w:val="22"/>
          <w:szCs w:val="22"/>
        </w:rPr>
        <w:t>(</w:t>
      </w:r>
      <w:r w:rsidR="00967664" w:rsidRPr="00967664">
        <w:rPr>
          <w:rFonts w:ascii="Arial" w:hAnsi="Arial" w:cs="Arial"/>
          <w:i/>
          <w:noProof/>
          <w:sz w:val="22"/>
          <w:szCs w:val="22"/>
        </w:rPr>
        <w:t>29</w:t>
      </w:r>
      <w:r w:rsidR="00967664">
        <w:rPr>
          <w:rFonts w:ascii="Arial" w:hAnsi="Arial" w:cs="Arial"/>
          <w:noProof/>
          <w:sz w:val="22"/>
          <w:szCs w:val="22"/>
        </w:rPr>
        <w:t>)</w:t>
      </w:r>
      <w:r w:rsidRPr="00D55C4E">
        <w:rPr>
          <w:rFonts w:ascii="Arial" w:hAnsi="Arial" w:cs="Arial"/>
          <w:sz w:val="22"/>
          <w:szCs w:val="22"/>
        </w:rPr>
        <w:fldChar w:fldCharType="end"/>
      </w:r>
      <w:r w:rsidRPr="00D55C4E">
        <w:rPr>
          <w:rFonts w:ascii="Arial" w:hAnsi="Arial" w:cs="Arial"/>
          <w:sz w:val="22"/>
          <w:szCs w:val="22"/>
        </w:rPr>
        <w:t xml:space="preserve">. Depending on the mobility status of EndoBot, either static or kinetic CoF was used. </w:t>
      </w:r>
    </w:p>
    <w:p w14:paraId="78B6BDBA" w14:textId="70E9AD62" w:rsidR="00D06D9E" w:rsidRPr="00D55C4E" w:rsidRDefault="00D06D9E" w:rsidP="00D55C4E">
      <w:pPr>
        <w:spacing w:line="360" w:lineRule="auto"/>
        <w:ind w:firstLine="360"/>
        <w:jc w:val="both"/>
        <w:rPr>
          <w:rFonts w:ascii="Arial" w:hAnsi="Arial" w:cs="Arial"/>
          <w:sz w:val="22"/>
          <w:szCs w:val="22"/>
        </w:rPr>
      </w:pPr>
      <w:bookmarkStart w:id="21" w:name="OLE_LINK186"/>
      <w:bookmarkStart w:id="22" w:name="OLE_LINK210"/>
      <w:r w:rsidRPr="00371024">
        <w:rPr>
          <w:rFonts w:ascii="Arial" w:hAnsi="Arial" w:cs="Arial"/>
          <w:sz w:val="22"/>
          <w:szCs w:val="22"/>
        </w:rPr>
        <w:t xml:space="preserve">Fig. </w:t>
      </w:r>
      <w:r w:rsidR="005F6A8A" w:rsidRPr="00371024">
        <w:rPr>
          <w:rFonts w:ascii="Arial" w:hAnsi="Arial" w:cs="Arial"/>
          <w:sz w:val="22"/>
          <w:szCs w:val="22"/>
        </w:rPr>
        <w:t>S1</w:t>
      </w:r>
      <w:r w:rsidR="005F6A8A">
        <w:rPr>
          <w:rFonts w:ascii="Arial" w:hAnsi="Arial" w:cs="Arial"/>
          <w:sz w:val="22"/>
          <w:szCs w:val="22"/>
        </w:rPr>
        <w:t>7</w:t>
      </w:r>
      <w:r w:rsidR="005F6A8A" w:rsidRPr="00D55C4E">
        <w:rPr>
          <w:rFonts w:ascii="Arial" w:hAnsi="Arial" w:cs="Arial"/>
          <w:b/>
          <w:bCs/>
          <w:sz w:val="22"/>
          <w:szCs w:val="22"/>
        </w:rPr>
        <w:t xml:space="preserve"> </w:t>
      </w:r>
      <w:r w:rsidRPr="00D55C4E">
        <w:rPr>
          <w:rFonts w:ascii="Arial" w:hAnsi="Arial" w:cs="Arial"/>
          <w:sz w:val="22"/>
          <w:szCs w:val="22"/>
        </w:rPr>
        <w:t xml:space="preserve">shows friction forces applied on an EB3.6 undergoing up to 40% </w:t>
      </w:r>
      <w:bookmarkEnd w:id="21"/>
      <w:r w:rsidRPr="00D55C4E">
        <w:rPr>
          <w:rFonts w:ascii="Arial" w:hAnsi="Arial" w:cs="Arial"/>
          <w:sz w:val="22"/>
          <w:szCs w:val="22"/>
        </w:rPr>
        <w:t xml:space="preserve">compressive strain. </w:t>
      </w:r>
      <w:bookmarkEnd w:id="22"/>
      <w:r w:rsidRPr="00D55C4E">
        <w:rPr>
          <w:rFonts w:ascii="Arial" w:hAnsi="Arial" w:cs="Arial"/>
          <w:sz w:val="22"/>
          <w:szCs w:val="22"/>
        </w:rPr>
        <w:t>We estimate that the intrinsic friction force between the EndoBot and the PDMS-based vessel is approximately twice as high as that between the EndoBot and a human vein vessel.</w:t>
      </w:r>
    </w:p>
    <w:p w14:paraId="159993CA" w14:textId="3C028CF3" w:rsidR="00D06D9E" w:rsidRPr="00D55C4E" w:rsidRDefault="004C2D99" w:rsidP="00D55C4E">
      <w:pPr>
        <w:spacing w:line="360" w:lineRule="auto"/>
        <w:jc w:val="center"/>
        <w:rPr>
          <w:rFonts w:ascii="Arial" w:hAnsi="Arial" w:cs="Arial"/>
          <w:sz w:val="22"/>
          <w:szCs w:val="22"/>
        </w:rPr>
      </w:pPr>
      <w:r>
        <w:rPr>
          <w:rFonts w:ascii="Arial" w:hAnsi="Arial" w:cs="Arial"/>
          <w:noProof/>
          <w:sz w:val="22"/>
          <w:szCs w:val="22"/>
          <w14:ligatures w14:val="standardContextual"/>
        </w:rPr>
        <w:lastRenderedPageBreak/>
        <w:drawing>
          <wp:inline distT="0" distB="0" distL="0" distR="0" wp14:anchorId="416863EA" wp14:editId="11C4E2C3">
            <wp:extent cx="3839210" cy="8229600"/>
            <wp:effectExtent l="0" t="0" r="8890" b="0"/>
            <wp:docPr id="281541372" name="Picture 21" descr="A collage of graph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541372" name="Picture 21" descr="A collage of graphs&#10;&#10;AI-generated content may be incorrect."/>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839210" cy="8229600"/>
                    </a:xfrm>
                    <a:prstGeom prst="rect">
                      <a:avLst/>
                    </a:prstGeom>
                  </pic:spPr>
                </pic:pic>
              </a:graphicData>
            </a:graphic>
          </wp:inline>
        </w:drawing>
      </w:r>
      <w:r w:rsidR="00D06D9E" w:rsidRPr="00D55C4E">
        <w:rPr>
          <w:rFonts w:ascii="Arial" w:hAnsi="Arial" w:cs="Arial"/>
          <w:sz w:val="22"/>
          <w:szCs w:val="22"/>
        </w:rPr>
        <w:softHyphen/>
      </w:r>
      <w:r w:rsidR="00D06D9E" w:rsidRPr="00D55C4E">
        <w:rPr>
          <w:rFonts w:ascii="Arial" w:hAnsi="Arial" w:cs="Arial"/>
          <w:sz w:val="22"/>
          <w:szCs w:val="22"/>
        </w:rPr>
        <w:softHyphen/>
      </w:r>
      <w:r w:rsidR="00D06D9E" w:rsidRPr="00D55C4E">
        <w:rPr>
          <w:rFonts w:ascii="Arial" w:hAnsi="Arial" w:cs="Arial"/>
          <w:sz w:val="22"/>
          <w:szCs w:val="22"/>
        </w:rPr>
        <w:softHyphen/>
      </w:r>
    </w:p>
    <w:p w14:paraId="3FC77297" w14:textId="4A5894C1" w:rsidR="00D06D9E" w:rsidRPr="00D55C4E" w:rsidRDefault="00D06D9E" w:rsidP="00D55C4E">
      <w:pPr>
        <w:tabs>
          <w:tab w:val="left" w:pos="540"/>
        </w:tabs>
        <w:spacing w:line="360" w:lineRule="auto"/>
        <w:jc w:val="both"/>
        <w:rPr>
          <w:rFonts w:ascii="Arial" w:eastAsiaTheme="minorEastAsia" w:hAnsi="Arial" w:cs="Arial"/>
          <w:sz w:val="22"/>
          <w:szCs w:val="22"/>
        </w:rPr>
      </w:pPr>
      <w:r w:rsidRPr="00D55C4E">
        <w:rPr>
          <w:rFonts w:ascii="Arial" w:hAnsi="Arial" w:cs="Arial"/>
          <w:b/>
          <w:bCs/>
          <w:sz w:val="22"/>
          <w:szCs w:val="22"/>
        </w:rPr>
        <w:lastRenderedPageBreak/>
        <w:t xml:space="preserve">Figure </w:t>
      </w:r>
      <w:r w:rsidR="005F6A8A" w:rsidRPr="00D55C4E">
        <w:rPr>
          <w:rFonts w:ascii="Arial" w:hAnsi="Arial" w:cs="Arial"/>
          <w:b/>
          <w:bCs/>
          <w:sz w:val="22"/>
          <w:szCs w:val="22"/>
        </w:rPr>
        <w:t>S1</w:t>
      </w:r>
      <w:r w:rsidR="005F6A8A">
        <w:rPr>
          <w:rFonts w:ascii="Arial" w:hAnsi="Arial" w:cs="Arial"/>
          <w:b/>
          <w:bCs/>
          <w:sz w:val="22"/>
          <w:szCs w:val="22"/>
        </w:rPr>
        <w:t>7</w:t>
      </w:r>
      <w:r w:rsidRPr="00D55C4E">
        <w:rPr>
          <w:rFonts w:ascii="Arial" w:hAnsi="Arial" w:cs="Arial"/>
          <w:b/>
          <w:bCs/>
          <w:sz w:val="22"/>
          <w:szCs w:val="22"/>
        </w:rPr>
        <w:t xml:space="preserve">. Friction force estimations for EB3.6 under compressive strain. </w:t>
      </w:r>
      <w:r w:rsidRPr="00D55C4E">
        <w:rPr>
          <w:rFonts w:ascii="Arial" w:hAnsi="Arial" w:cs="Arial"/>
          <w:sz w:val="22"/>
          <w:szCs w:val="22"/>
        </w:rPr>
        <w:t>(A) Description of the friction forces applied on EndoBot during cork-screw locomotion within a vessel. (B) Intrinsic components of the friction forces in a PDMS-based phantom vessel. (C) Intrinsic components of the friction forces in a human vein vessel. (D) Extrinsic components of the friction forces in a PDMS-based phantom vessel. (E) Extrinsic components of the friction forces in a human vein vessel.</w:t>
      </w:r>
    </w:p>
    <w:p w14:paraId="6183EC43" w14:textId="77777777" w:rsidR="00D06D9E" w:rsidRPr="00D55C4E" w:rsidRDefault="00D06D9E" w:rsidP="00D55C4E">
      <w:pPr>
        <w:spacing w:line="360" w:lineRule="auto"/>
        <w:ind w:firstLine="720"/>
        <w:jc w:val="both"/>
        <w:rPr>
          <w:rFonts w:ascii="Arial" w:eastAsiaTheme="minorEastAsia" w:hAnsi="Arial" w:cs="Arial"/>
          <w:sz w:val="22"/>
          <w:szCs w:val="22"/>
        </w:rPr>
      </w:pPr>
    </w:p>
    <w:p w14:paraId="1D0BA547" w14:textId="77777777" w:rsidR="00D06D9E" w:rsidRPr="00D55C4E" w:rsidRDefault="00D06D9E" w:rsidP="00D55C4E">
      <w:pPr>
        <w:spacing w:line="360" w:lineRule="auto"/>
        <w:ind w:firstLine="720"/>
        <w:jc w:val="both"/>
        <w:rPr>
          <w:rFonts w:ascii="Arial" w:eastAsiaTheme="minorEastAsia" w:hAnsi="Arial" w:cs="Arial"/>
          <w:sz w:val="22"/>
          <w:szCs w:val="22"/>
        </w:rPr>
      </w:pPr>
    </w:p>
    <w:p w14:paraId="62D04D96" w14:textId="77777777" w:rsidR="00D06D9E" w:rsidRPr="00D55C4E" w:rsidRDefault="00D06D9E" w:rsidP="00D55C4E">
      <w:pPr>
        <w:spacing w:line="360" w:lineRule="auto"/>
        <w:ind w:firstLine="720"/>
        <w:jc w:val="both"/>
        <w:rPr>
          <w:rFonts w:ascii="Arial" w:eastAsiaTheme="minorEastAsia" w:hAnsi="Arial" w:cs="Arial"/>
          <w:sz w:val="22"/>
          <w:szCs w:val="22"/>
        </w:rPr>
      </w:pPr>
    </w:p>
    <w:p w14:paraId="6C3D678E" w14:textId="77777777" w:rsidR="00D06D9E" w:rsidRPr="00D55C4E" w:rsidRDefault="00D06D9E" w:rsidP="00D55C4E">
      <w:pPr>
        <w:spacing w:line="360" w:lineRule="auto"/>
        <w:ind w:firstLine="720"/>
        <w:jc w:val="both"/>
        <w:rPr>
          <w:rFonts w:ascii="Arial" w:eastAsiaTheme="minorEastAsia" w:hAnsi="Arial" w:cs="Arial"/>
          <w:sz w:val="22"/>
          <w:szCs w:val="22"/>
        </w:rPr>
      </w:pPr>
    </w:p>
    <w:p w14:paraId="0ABA9A4A" w14:textId="77777777" w:rsidR="00D06D9E" w:rsidRPr="00D55C4E" w:rsidRDefault="00D06D9E" w:rsidP="00D55C4E">
      <w:pPr>
        <w:spacing w:line="360" w:lineRule="auto"/>
        <w:ind w:firstLine="720"/>
        <w:jc w:val="both"/>
        <w:rPr>
          <w:rFonts w:ascii="Arial" w:eastAsiaTheme="minorEastAsia" w:hAnsi="Arial" w:cs="Arial"/>
          <w:sz w:val="22"/>
          <w:szCs w:val="22"/>
        </w:rPr>
      </w:pPr>
    </w:p>
    <w:p w14:paraId="33BDCB58" w14:textId="77777777" w:rsidR="00D06D9E" w:rsidRPr="00D55C4E" w:rsidRDefault="00D06D9E" w:rsidP="00D55C4E">
      <w:pPr>
        <w:spacing w:line="360" w:lineRule="auto"/>
        <w:ind w:firstLine="720"/>
        <w:jc w:val="both"/>
        <w:rPr>
          <w:rFonts w:ascii="Arial" w:eastAsiaTheme="minorEastAsia" w:hAnsi="Arial" w:cs="Arial"/>
          <w:sz w:val="22"/>
          <w:szCs w:val="22"/>
        </w:rPr>
      </w:pPr>
    </w:p>
    <w:p w14:paraId="132ECD3B" w14:textId="77777777" w:rsidR="00D06D9E" w:rsidRPr="00D55C4E" w:rsidRDefault="00D06D9E" w:rsidP="00D55C4E">
      <w:pPr>
        <w:spacing w:line="360" w:lineRule="auto"/>
        <w:ind w:firstLine="720"/>
        <w:jc w:val="both"/>
        <w:rPr>
          <w:rFonts w:ascii="Arial" w:eastAsiaTheme="minorEastAsia" w:hAnsi="Arial" w:cs="Arial"/>
          <w:sz w:val="22"/>
          <w:szCs w:val="22"/>
        </w:rPr>
      </w:pPr>
    </w:p>
    <w:p w14:paraId="0584173F" w14:textId="77777777" w:rsidR="00D06D9E" w:rsidRPr="00D55C4E" w:rsidRDefault="00D06D9E" w:rsidP="00D55C4E">
      <w:pPr>
        <w:spacing w:line="360" w:lineRule="auto"/>
        <w:ind w:firstLine="720"/>
        <w:jc w:val="both"/>
        <w:rPr>
          <w:rFonts w:ascii="Arial" w:eastAsiaTheme="minorEastAsia" w:hAnsi="Arial" w:cs="Arial"/>
          <w:sz w:val="22"/>
          <w:szCs w:val="22"/>
        </w:rPr>
      </w:pPr>
    </w:p>
    <w:p w14:paraId="377C71F3" w14:textId="77777777" w:rsidR="00D06D9E" w:rsidRPr="00D55C4E" w:rsidRDefault="00D06D9E" w:rsidP="00D55C4E">
      <w:pPr>
        <w:spacing w:line="360" w:lineRule="auto"/>
        <w:ind w:firstLine="720"/>
        <w:jc w:val="both"/>
        <w:rPr>
          <w:rFonts w:ascii="Arial" w:eastAsiaTheme="minorEastAsia" w:hAnsi="Arial" w:cs="Arial"/>
          <w:sz w:val="22"/>
          <w:szCs w:val="22"/>
        </w:rPr>
      </w:pPr>
    </w:p>
    <w:p w14:paraId="3C2C5B9B" w14:textId="77777777" w:rsidR="00D06D9E" w:rsidRPr="00D55C4E" w:rsidRDefault="00D06D9E" w:rsidP="00D55C4E">
      <w:pPr>
        <w:spacing w:line="360" w:lineRule="auto"/>
        <w:ind w:firstLine="720"/>
        <w:jc w:val="both"/>
        <w:rPr>
          <w:rFonts w:ascii="Arial" w:eastAsiaTheme="minorEastAsia" w:hAnsi="Arial" w:cs="Arial"/>
          <w:sz w:val="22"/>
          <w:szCs w:val="22"/>
        </w:rPr>
      </w:pPr>
    </w:p>
    <w:p w14:paraId="0CC32B78" w14:textId="77777777" w:rsidR="00D06D9E" w:rsidRPr="00D55C4E" w:rsidRDefault="00D06D9E" w:rsidP="00D55C4E">
      <w:pPr>
        <w:spacing w:line="360" w:lineRule="auto"/>
        <w:ind w:firstLine="720"/>
        <w:jc w:val="both"/>
        <w:rPr>
          <w:rFonts w:ascii="Arial" w:eastAsiaTheme="minorEastAsia" w:hAnsi="Arial" w:cs="Arial"/>
          <w:sz w:val="22"/>
          <w:szCs w:val="22"/>
        </w:rPr>
      </w:pPr>
    </w:p>
    <w:p w14:paraId="36674C1F" w14:textId="77777777" w:rsidR="00D06D9E" w:rsidRPr="00D55C4E" w:rsidRDefault="00D06D9E" w:rsidP="00D55C4E">
      <w:pPr>
        <w:spacing w:line="360" w:lineRule="auto"/>
        <w:ind w:firstLine="720"/>
        <w:jc w:val="both"/>
        <w:rPr>
          <w:rFonts w:ascii="Arial" w:eastAsiaTheme="minorEastAsia" w:hAnsi="Arial" w:cs="Arial"/>
          <w:sz w:val="22"/>
          <w:szCs w:val="22"/>
        </w:rPr>
      </w:pPr>
    </w:p>
    <w:p w14:paraId="33E01D93" w14:textId="77777777" w:rsidR="00D06D9E" w:rsidRPr="00D55C4E" w:rsidRDefault="00D06D9E" w:rsidP="00D55C4E">
      <w:pPr>
        <w:spacing w:line="360" w:lineRule="auto"/>
        <w:ind w:firstLine="720"/>
        <w:jc w:val="both"/>
        <w:rPr>
          <w:rFonts w:ascii="Arial" w:eastAsiaTheme="minorEastAsia" w:hAnsi="Arial" w:cs="Arial"/>
          <w:sz w:val="22"/>
          <w:szCs w:val="22"/>
        </w:rPr>
      </w:pPr>
    </w:p>
    <w:p w14:paraId="37DB61DA" w14:textId="77777777" w:rsidR="00D06D9E" w:rsidRPr="00D55C4E" w:rsidRDefault="00D06D9E" w:rsidP="00D55C4E">
      <w:pPr>
        <w:spacing w:line="360" w:lineRule="auto"/>
        <w:ind w:firstLine="720"/>
        <w:jc w:val="both"/>
        <w:rPr>
          <w:rFonts w:ascii="Arial" w:eastAsiaTheme="minorEastAsia" w:hAnsi="Arial" w:cs="Arial"/>
          <w:sz w:val="22"/>
          <w:szCs w:val="22"/>
        </w:rPr>
      </w:pPr>
    </w:p>
    <w:p w14:paraId="7645ACAD" w14:textId="77777777" w:rsidR="00D06D9E" w:rsidRPr="00D55C4E" w:rsidRDefault="00D06D9E" w:rsidP="00D55C4E">
      <w:pPr>
        <w:spacing w:line="360" w:lineRule="auto"/>
        <w:ind w:firstLine="720"/>
        <w:jc w:val="both"/>
        <w:rPr>
          <w:rFonts w:ascii="Arial" w:eastAsiaTheme="minorEastAsia" w:hAnsi="Arial" w:cs="Arial"/>
          <w:sz w:val="22"/>
          <w:szCs w:val="22"/>
        </w:rPr>
      </w:pPr>
    </w:p>
    <w:p w14:paraId="69FE69CC" w14:textId="77777777" w:rsidR="00D06D9E" w:rsidRPr="00D55C4E" w:rsidRDefault="00D06D9E" w:rsidP="00D55C4E">
      <w:pPr>
        <w:spacing w:line="360" w:lineRule="auto"/>
        <w:ind w:firstLine="720"/>
        <w:jc w:val="both"/>
        <w:rPr>
          <w:rFonts w:ascii="Arial" w:eastAsiaTheme="minorEastAsia" w:hAnsi="Arial" w:cs="Arial"/>
          <w:sz w:val="22"/>
          <w:szCs w:val="22"/>
        </w:rPr>
      </w:pPr>
    </w:p>
    <w:p w14:paraId="602DA82D" w14:textId="77777777" w:rsidR="00D06D9E" w:rsidRPr="00D55C4E" w:rsidRDefault="00D06D9E" w:rsidP="00D55C4E">
      <w:pPr>
        <w:spacing w:line="360" w:lineRule="auto"/>
        <w:ind w:firstLine="720"/>
        <w:jc w:val="both"/>
        <w:rPr>
          <w:rFonts w:ascii="Arial" w:eastAsiaTheme="minorEastAsia" w:hAnsi="Arial" w:cs="Arial"/>
          <w:sz w:val="22"/>
          <w:szCs w:val="22"/>
        </w:rPr>
      </w:pPr>
    </w:p>
    <w:p w14:paraId="5299A3DB" w14:textId="77777777" w:rsidR="00D06D9E" w:rsidRPr="00D55C4E" w:rsidRDefault="00D06D9E" w:rsidP="00D55C4E">
      <w:pPr>
        <w:spacing w:line="360" w:lineRule="auto"/>
        <w:ind w:firstLine="720"/>
        <w:jc w:val="both"/>
        <w:rPr>
          <w:rFonts w:ascii="Arial" w:eastAsiaTheme="minorEastAsia" w:hAnsi="Arial" w:cs="Arial"/>
          <w:sz w:val="22"/>
          <w:szCs w:val="22"/>
        </w:rPr>
      </w:pPr>
    </w:p>
    <w:p w14:paraId="6B2FFCC5" w14:textId="77777777" w:rsidR="00D06D9E" w:rsidRPr="00D55C4E" w:rsidRDefault="00D06D9E" w:rsidP="00D55C4E">
      <w:pPr>
        <w:spacing w:line="360" w:lineRule="auto"/>
        <w:ind w:firstLine="720"/>
        <w:jc w:val="both"/>
        <w:rPr>
          <w:rFonts w:ascii="Arial" w:eastAsiaTheme="minorEastAsia" w:hAnsi="Arial" w:cs="Arial"/>
          <w:sz w:val="22"/>
          <w:szCs w:val="22"/>
        </w:rPr>
      </w:pPr>
    </w:p>
    <w:p w14:paraId="2B010735" w14:textId="77777777" w:rsidR="00D06D9E" w:rsidRPr="00D55C4E" w:rsidRDefault="00D06D9E" w:rsidP="00D55C4E">
      <w:pPr>
        <w:spacing w:line="360" w:lineRule="auto"/>
        <w:ind w:firstLine="720"/>
        <w:jc w:val="both"/>
        <w:rPr>
          <w:rFonts w:ascii="Arial" w:eastAsiaTheme="minorEastAsia" w:hAnsi="Arial" w:cs="Arial"/>
          <w:sz w:val="22"/>
          <w:szCs w:val="22"/>
        </w:rPr>
      </w:pPr>
    </w:p>
    <w:p w14:paraId="617E3679" w14:textId="77777777" w:rsidR="00D06D9E" w:rsidRPr="00D55C4E" w:rsidRDefault="00D06D9E" w:rsidP="00D55C4E">
      <w:pPr>
        <w:spacing w:line="360" w:lineRule="auto"/>
        <w:ind w:firstLine="720"/>
        <w:jc w:val="both"/>
        <w:rPr>
          <w:rFonts w:ascii="Arial" w:eastAsiaTheme="minorEastAsia" w:hAnsi="Arial" w:cs="Arial"/>
          <w:sz w:val="22"/>
          <w:szCs w:val="22"/>
        </w:rPr>
      </w:pPr>
    </w:p>
    <w:p w14:paraId="41FC9EF7" w14:textId="77777777" w:rsidR="00D06D9E" w:rsidRPr="00D55C4E" w:rsidRDefault="00D06D9E" w:rsidP="00D55C4E">
      <w:pPr>
        <w:spacing w:line="360" w:lineRule="auto"/>
        <w:ind w:firstLine="720"/>
        <w:jc w:val="both"/>
        <w:rPr>
          <w:rFonts w:ascii="Arial" w:eastAsiaTheme="minorEastAsia" w:hAnsi="Arial" w:cs="Arial"/>
          <w:sz w:val="22"/>
          <w:szCs w:val="22"/>
        </w:rPr>
      </w:pPr>
    </w:p>
    <w:p w14:paraId="136B4FDC" w14:textId="77777777" w:rsidR="00D06D9E" w:rsidRPr="00D55C4E" w:rsidRDefault="00D06D9E" w:rsidP="00D55C4E">
      <w:pPr>
        <w:spacing w:line="360" w:lineRule="auto"/>
        <w:ind w:firstLine="720"/>
        <w:jc w:val="both"/>
        <w:rPr>
          <w:rFonts w:ascii="Arial" w:eastAsiaTheme="minorEastAsia" w:hAnsi="Arial" w:cs="Arial"/>
          <w:sz w:val="22"/>
          <w:szCs w:val="22"/>
        </w:rPr>
      </w:pPr>
    </w:p>
    <w:p w14:paraId="16E37481" w14:textId="77777777" w:rsidR="00D06D9E" w:rsidRPr="00D55C4E" w:rsidRDefault="00D06D9E" w:rsidP="00D55C4E">
      <w:pPr>
        <w:spacing w:line="360" w:lineRule="auto"/>
        <w:ind w:firstLine="720"/>
        <w:jc w:val="both"/>
        <w:rPr>
          <w:rFonts w:ascii="Arial" w:eastAsiaTheme="minorEastAsia" w:hAnsi="Arial" w:cs="Arial"/>
          <w:sz w:val="22"/>
          <w:szCs w:val="22"/>
        </w:rPr>
      </w:pPr>
    </w:p>
    <w:p w14:paraId="2EF93A94" w14:textId="77777777" w:rsidR="00D06D9E" w:rsidRPr="00D55C4E" w:rsidRDefault="00D06D9E" w:rsidP="00D55C4E">
      <w:pPr>
        <w:spacing w:line="360" w:lineRule="auto"/>
        <w:ind w:firstLine="720"/>
        <w:jc w:val="both"/>
        <w:rPr>
          <w:rFonts w:ascii="Arial" w:eastAsiaTheme="minorEastAsia" w:hAnsi="Arial" w:cs="Arial"/>
          <w:sz w:val="22"/>
          <w:szCs w:val="22"/>
        </w:rPr>
      </w:pPr>
    </w:p>
    <w:p w14:paraId="2A48FEB5" w14:textId="77777777" w:rsidR="00D06D9E" w:rsidRPr="00D55C4E" w:rsidRDefault="00D06D9E" w:rsidP="00D55C4E">
      <w:pPr>
        <w:spacing w:line="360" w:lineRule="auto"/>
        <w:ind w:firstLine="720"/>
        <w:jc w:val="both"/>
        <w:rPr>
          <w:rFonts w:ascii="Arial" w:eastAsiaTheme="minorEastAsia" w:hAnsi="Arial" w:cs="Arial"/>
          <w:sz w:val="22"/>
          <w:szCs w:val="22"/>
        </w:rPr>
      </w:pPr>
    </w:p>
    <w:p w14:paraId="4D602F68" w14:textId="77777777" w:rsidR="00D06D9E" w:rsidRPr="00D55C4E" w:rsidRDefault="00D06D9E" w:rsidP="00D55C4E">
      <w:pPr>
        <w:spacing w:line="360" w:lineRule="auto"/>
        <w:ind w:firstLine="720"/>
        <w:jc w:val="both"/>
        <w:rPr>
          <w:rFonts w:ascii="Arial" w:eastAsiaTheme="minorEastAsia" w:hAnsi="Arial" w:cs="Arial"/>
          <w:sz w:val="22"/>
          <w:szCs w:val="22"/>
        </w:rPr>
      </w:pPr>
    </w:p>
    <w:p w14:paraId="7E0797D2" w14:textId="77777777" w:rsidR="00D06D9E" w:rsidRPr="00D55C4E" w:rsidRDefault="00D06D9E" w:rsidP="00D55C4E">
      <w:pPr>
        <w:spacing w:line="360" w:lineRule="auto"/>
        <w:jc w:val="both"/>
        <w:rPr>
          <w:rFonts w:ascii="Arial" w:eastAsiaTheme="minorEastAsia" w:hAnsi="Arial" w:cs="Arial"/>
          <w:sz w:val="22"/>
          <w:szCs w:val="22"/>
        </w:rPr>
      </w:pPr>
    </w:p>
    <w:p w14:paraId="04585AD7" w14:textId="77777777" w:rsidR="00D06D9E" w:rsidRPr="00D55C4E" w:rsidRDefault="00D06D9E" w:rsidP="00D55C4E">
      <w:pPr>
        <w:spacing w:line="360" w:lineRule="auto"/>
        <w:jc w:val="both"/>
        <w:rPr>
          <w:rFonts w:ascii="Arial" w:hAnsi="Arial" w:cs="Arial"/>
          <w:b/>
          <w:bCs/>
          <w:noProof/>
          <w:sz w:val="22"/>
          <w:szCs w:val="22"/>
        </w:rPr>
      </w:pPr>
      <w:r w:rsidRPr="00D55C4E">
        <w:rPr>
          <w:rFonts w:ascii="Arial" w:hAnsi="Arial" w:cs="Arial"/>
          <w:b/>
          <w:bCs/>
          <w:noProof/>
          <w:sz w:val="22"/>
          <w:szCs w:val="22"/>
        </w:rPr>
        <w:lastRenderedPageBreak/>
        <w:t>Supplementary Text 6: Drag force modeling</w:t>
      </w:r>
    </w:p>
    <w:p w14:paraId="4CA18DD9" w14:textId="77777777" w:rsidR="00D06D9E" w:rsidRPr="00D55C4E" w:rsidRDefault="00D06D9E" w:rsidP="00D55C4E">
      <w:pPr>
        <w:spacing w:line="360" w:lineRule="auto"/>
        <w:jc w:val="both"/>
        <w:rPr>
          <w:rFonts w:ascii="Arial" w:eastAsiaTheme="minorEastAsia" w:hAnsi="Arial" w:cs="Arial"/>
          <w:sz w:val="22"/>
          <w:szCs w:val="22"/>
        </w:rPr>
      </w:pPr>
      <w:r w:rsidRPr="00D55C4E">
        <w:rPr>
          <w:rFonts w:ascii="Arial" w:eastAsiaTheme="minorEastAsia" w:hAnsi="Arial" w:cs="Arial"/>
          <w:sz w:val="22"/>
          <w:szCs w:val="22"/>
        </w:rPr>
        <w:t xml:space="preserve">We used two models to predict the drag force </w:t>
      </w:r>
      <w:r w:rsidRPr="003123F7">
        <w:rPr>
          <w:rFonts w:ascii="Arial" w:hAnsi="Arial" w:cs="Arial"/>
          <w:b/>
          <w:bCs/>
          <w:i/>
          <w:iCs/>
          <w:sz w:val="22"/>
          <w:szCs w:val="22"/>
        </w:rPr>
        <w:t>F</w:t>
      </w:r>
      <w:r w:rsidRPr="003123F7">
        <w:rPr>
          <w:rFonts w:ascii="Arial" w:hAnsi="Arial" w:cs="Arial"/>
          <w:sz w:val="22"/>
          <w:szCs w:val="22"/>
          <w:vertAlign w:val="subscript"/>
        </w:rPr>
        <w:t>drag</w:t>
      </w:r>
      <w:r w:rsidRPr="00D55C4E">
        <w:rPr>
          <w:rFonts w:ascii="Arial" w:hAnsi="Arial" w:cs="Arial"/>
          <w:b/>
          <w:bCs/>
          <w:sz w:val="22"/>
          <w:szCs w:val="22"/>
          <w:vertAlign w:val="subscript"/>
        </w:rPr>
        <w:t xml:space="preserve"> </w:t>
      </w:r>
      <w:r w:rsidRPr="00D55C4E">
        <w:rPr>
          <w:rFonts w:ascii="Arial" w:hAnsi="Arial" w:cs="Arial"/>
          <w:sz w:val="22"/>
          <w:szCs w:val="22"/>
        </w:rPr>
        <w:t>applied</w:t>
      </w:r>
      <w:r w:rsidRPr="00D55C4E">
        <w:rPr>
          <w:rFonts w:ascii="Arial" w:eastAsiaTheme="minorEastAsia" w:hAnsi="Arial" w:cs="Arial"/>
          <w:b/>
          <w:bCs/>
          <w:sz w:val="22"/>
          <w:szCs w:val="22"/>
        </w:rPr>
        <w:t xml:space="preserve"> </w:t>
      </w:r>
      <w:r w:rsidRPr="00D55C4E">
        <w:rPr>
          <w:rFonts w:ascii="Arial" w:eastAsiaTheme="minorEastAsia" w:hAnsi="Arial" w:cs="Arial"/>
          <w:sz w:val="22"/>
          <w:szCs w:val="22"/>
        </w:rPr>
        <w:t>to EndoBot</w:t>
      </w:r>
      <w:r w:rsidRPr="00D55C4E">
        <w:rPr>
          <w:rFonts w:ascii="Arial" w:eastAsiaTheme="minorEastAsia" w:hAnsi="Arial" w:cs="Arial"/>
          <w:b/>
          <w:bCs/>
          <w:sz w:val="22"/>
          <w:szCs w:val="22"/>
        </w:rPr>
        <w:t xml:space="preserve"> </w:t>
      </w:r>
      <w:r w:rsidRPr="00D55C4E">
        <w:rPr>
          <w:rFonts w:ascii="Arial" w:eastAsiaTheme="minorEastAsia" w:hAnsi="Arial" w:cs="Arial"/>
          <w:sz w:val="22"/>
          <w:szCs w:val="22"/>
        </w:rPr>
        <w:t>within blood vessel. As it moves by surface crawling, the drag force is exerted on the inner surface of the robot.</w:t>
      </w:r>
    </w:p>
    <w:p w14:paraId="6CCB89F5" w14:textId="18D2CE51" w:rsidR="00D06D9E" w:rsidRPr="00D55C4E" w:rsidRDefault="00D06D9E" w:rsidP="00D55C4E">
      <w:pPr>
        <w:spacing w:line="360" w:lineRule="auto"/>
        <w:rPr>
          <w:rFonts w:ascii="Arial" w:eastAsiaTheme="minorEastAsia" w:hAnsi="Arial" w:cs="Arial"/>
          <w:sz w:val="22"/>
          <w:szCs w:val="22"/>
        </w:rPr>
      </w:pPr>
      <w:r w:rsidRPr="00D55C4E">
        <w:rPr>
          <w:rFonts w:ascii="Arial" w:eastAsiaTheme="minorEastAsia" w:hAnsi="Arial" w:cs="Arial"/>
          <w:i/>
          <w:iCs/>
          <w:sz w:val="22"/>
          <w:szCs w:val="22"/>
          <w:u w:val="single"/>
        </w:rPr>
        <w:t>Pressure drop model (Hagen-Poiseuille Equation)</w:t>
      </w:r>
      <w:r w:rsidRPr="00D55C4E">
        <w:rPr>
          <w:rFonts w:ascii="Arial" w:eastAsiaTheme="minorEastAsia" w:hAnsi="Arial" w:cs="Arial"/>
          <w:sz w:val="22"/>
          <w:szCs w:val="22"/>
          <w:u w:val="single"/>
        </w:rPr>
        <w:t xml:space="preserve"> </w:t>
      </w:r>
      <w:r w:rsidRPr="00D55C4E">
        <w:rPr>
          <w:rFonts w:ascii="Arial" w:eastAsiaTheme="minorEastAsia" w:hAnsi="Arial" w:cs="Arial"/>
          <w:sz w:val="22"/>
          <w:szCs w:val="22"/>
          <w:u w:val="single"/>
        </w:rPr>
        <w:fldChar w:fldCharType="begin"/>
      </w:r>
      <w:r w:rsidR="00967664">
        <w:rPr>
          <w:rFonts w:ascii="Arial" w:eastAsiaTheme="minorEastAsia" w:hAnsi="Arial" w:cs="Arial"/>
          <w:sz w:val="22"/>
          <w:szCs w:val="22"/>
          <w:u w:val="single"/>
        </w:rPr>
        <w:instrText xml:space="preserve"> ADDIN EN.CITE &lt;EndNote&gt;&lt;Cite&gt;&lt;Author&gt;White&lt;/Author&gt;&lt;Year&gt;2016&lt;/Year&gt;&lt;RecNum&gt;16&lt;/RecNum&gt;&lt;DisplayText&gt;(&lt;style face="italic"&gt;30&lt;/style&gt;)&lt;/DisplayText&gt;&lt;record&gt;&lt;rec-number&gt;16&lt;/rec-number&gt;&lt;foreign-keys&gt;&lt;key app="EN" db-id="tt2p9ets7a5xztetp09x0eso5fw055frws09" timestamp="1739201530"&gt;16&lt;/key&gt;&lt;/foreign-keys&gt;&lt;ref-type name="Generic"&gt;13&lt;/ref-type&gt;&lt;contributors&gt;&lt;authors&gt;&lt;author&gt;White, Frank M&lt;/author&gt;&lt;/authors&gt;&lt;/contributors&gt;&lt;titles&gt;&lt;title&gt;Fluid Mechanics 7th Edition in SI units&lt;/title&gt;&lt;/titles&gt;&lt;dates&gt;&lt;year&gt;2016&lt;/year&gt;&lt;/dates&gt;&lt;publisher&gt;McGraw-Hill&lt;/publisher&gt;&lt;urls&gt;&lt;/urls&gt;&lt;/record&gt;&lt;/Cite&gt;&lt;/EndNote&gt;</w:instrText>
      </w:r>
      <w:r w:rsidRPr="00D55C4E">
        <w:rPr>
          <w:rFonts w:ascii="Arial" w:eastAsiaTheme="minorEastAsia" w:hAnsi="Arial" w:cs="Arial"/>
          <w:sz w:val="22"/>
          <w:szCs w:val="22"/>
          <w:u w:val="single"/>
        </w:rPr>
        <w:fldChar w:fldCharType="separate"/>
      </w:r>
      <w:r w:rsidR="00967664">
        <w:rPr>
          <w:rFonts w:ascii="Arial" w:eastAsiaTheme="minorEastAsia" w:hAnsi="Arial" w:cs="Arial"/>
          <w:noProof/>
          <w:sz w:val="22"/>
          <w:szCs w:val="22"/>
          <w:u w:val="single"/>
        </w:rPr>
        <w:t>(</w:t>
      </w:r>
      <w:r w:rsidR="00967664" w:rsidRPr="00967664">
        <w:rPr>
          <w:rFonts w:ascii="Arial" w:eastAsiaTheme="minorEastAsia" w:hAnsi="Arial" w:cs="Arial"/>
          <w:i/>
          <w:noProof/>
          <w:sz w:val="22"/>
          <w:szCs w:val="22"/>
          <w:u w:val="single"/>
        </w:rPr>
        <w:t>30</w:t>
      </w:r>
      <w:r w:rsidR="00967664">
        <w:rPr>
          <w:rFonts w:ascii="Arial" w:eastAsiaTheme="minorEastAsia" w:hAnsi="Arial" w:cs="Arial"/>
          <w:noProof/>
          <w:sz w:val="22"/>
          <w:szCs w:val="22"/>
          <w:u w:val="single"/>
        </w:rPr>
        <w:t>)</w:t>
      </w:r>
      <w:r w:rsidRPr="00D55C4E">
        <w:rPr>
          <w:rFonts w:ascii="Arial" w:eastAsiaTheme="minorEastAsia" w:hAnsi="Arial" w:cs="Arial"/>
          <w:sz w:val="22"/>
          <w:szCs w:val="22"/>
          <w:u w:val="single"/>
        </w:rPr>
        <w:fldChar w:fldCharType="end"/>
      </w:r>
      <w:r w:rsidRPr="00D55C4E">
        <w:rPr>
          <w:rFonts w:ascii="Arial" w:eastAsiaTheme="minorEastAsia" w:hAnsi="Arial" w:cs="Arial"/>
          <w:i/>
          <w:iCs/>
          <w:sz w:val="22"/>
          <w:szCs w:val="22"/>
          <w:u w:val="single"/>
        </w:rPr>
        <w:t>:</w:t>
      </w:r>
      <w:r w:rsidRPr="00D55C4E">
        <w:rPr>
          <w:rFonts w:ascii="Arial" w:eastAsiaTheme="minorEastAsia" w:hAnsi="Arial" w:cs="Arial"/>
          <w:sz w:val="22"/>
          <w:szCs w:val="22"/>
        </w:rPr>
        <w:t xml:space="preserve"> Considering blood as an incompressible Newtonian fluid undergoing laminar flow through a vessel with a uniform circular cross-section, the drag force due to pressure drop (</w:t>
      </w:r>
      <w:r w:rsidRPr="003123F7">
        <w:rPr>
          <w:rFonts w:ascii="Arial" w:eastAsiaTheme="minorEastAsia" w:hAnsi="Arial" w:cs="Arial"/>
          <w:b/>
          <w:bCs/>
          <w:i/>
          <w:iCs/>
          <w:sz w:val="22"/>
          <w:szCs w:val="22"/>
        </w:rPr>
        <w:t>F</w:t>
      </w:r>
      <w:r w:rsidRPr="003123F7">
        <w:rPr>
          <w:rFonts w:ascii="Arial" w:eastAsiaTheme="minorEastAsia" w:hAnsi="Arial" w:cs="Arial"/>
          <w:sz w:val="22"/>
          <w:szCs w:val="22"/>
          <w:vertAlign w:val="subscript"/>
        </w:rPr>
        <w:t>drag</w:t>
      </w:r>
      <w:r w:rsidRPr="00D55C4E">
        <w:rPr>
          <w:rFonts w:ascii="Arial" w:eastAsiaTheme="minorEastAsia" w:hAnsi="Arial" w:cs="Arial"/>
          <w:sz w:val="22"/>
          <w:szCs w:val="22"/>
        </w:rPr>
        <w:t>) can be described as:</w:t>
      </w:r>
    </w:p>
    <w:p w14:paraId="57786AD2" w14:textId="77777777" w:rsidR="00D06D9E" w:rsidRPr="00D55C4E" w:rsidRDefault="00D06D9E" w:rsidP="00D55C4E">
      <w:pPr>
        <w:spacing w:line="360" w:lineRule="auto"/>
        <w:rPr>
          <w:rFonts w:ascii="Arial" w:eastAsiaTheme="minorEastAsia" w:hAnsi="Arial" w:cs="Arial"/>
          <w:sz w:val="22"/>
          <w:szCs w:val="22"/>
        </w:rPr>
      </w:pPr>
    </w:p>
    <w:p w14:paraId="41A6ED01" w14:textId="0119B0E1" w:rsidR="00D06D9E" w:rsidRPr="00D55C4E" w:rsidRDefault="00000000" w:rsidP="00D55C4E">
      <w:pPr>
        <w:spacing w:line="360" w:lineRule="auto"/>
        <w:ind w:left="2880" w:firstLine="720"/>
        <w:jc w:val="both"/>
        <w:rPr>
          <w:rFonts w:ascii="Arial" w:eastAsiaTheme="minorEastAsia" w:hAnsi="Arial" w:cs="Arial"/>
          <w:b/>
          <w:bCs/>
          <w:sz w:val="22"/>
          <w:szCs w:val="22"/>
        </w:rPr>
      </w:pPr>
      <m:oMath>
        <m:sSub>
          <m:sSubPr>
            <m:ctrlPr>
              <w:rPr>
                <w:rFonts w:ascii="Cambria Math" w:eastAsiaTheme="minorEastAsia" w:hAnsi="Cambria Math" w:cs="Arial"/>
                <w:b/>
                <w:bCs/>
                <w:i/>
                <w:sz w:val="22"/>
                <w:szCs w:val="22"/>
              </w:rPr>
            </m:ctrlPr>
          </m:sSubPr>
          <m:e>
            <m:r>
              <m:rPr>
                <m:sty m:val="bi"/>
              </m:rPr>
              <w:rPr>
                <w:rFonts w:ascii="Cambria Math" w:eastAsiaTheme="minorEastAsia" w:hAnsi="Cambria Math" w:cs="Arial"/>
                <w:sz w:val="22"/>
                <w:szCs w:val="22"/>
              </w:rPr>
              <m:t>F</m:t>
            </m:r>
          </m:e>
          <m:sub>
            <m:r>
              <m:rPr>
                <m:sty m:val="p"/>
              </m:rPr>
              <w:rPr>
                <w:rFonts w:ascii="Cambria Math" w:eastAsiaTheme="minorEastAsia" w:hAnsi="Cambria Math" w:cs="Arial"/>
                <w:sz w:val="22"/>
                <w:szCs w:val="22"/>
              </w:rPr>
              <m:t>drag</m:t>
            </m:r>
          </m:sub>
        </m:sSub>
        <m:r>
          <w:rPr>
            <w:rFonts w:ascii="Cambria Math" w:eastAsiaTheme="minorEastAsia" w:hAnsi="Cambria Math" w:cs="Arial"/>
            <w:sz w:val="22"/>
            <w:szCs w:val="22"/>
          </w:rPr>
          <m:t xml:space="preserve">=∆P × </m:t>
        </m:r>
        <m:d>
          <m:dPr>
            <m:ctrlPr>
              <w:rPr>
                <w:rFonts w:ascii="Cambria Math" w:eastAsiaTheme="minorEastAsia" w:hAnsi="Cambria Math" w:cs="Arial"/>
                <w:i/>
                <w:sz w:val="22"/>
                <w:szCs w:val="22"/>
              </w:rPr>
            </m:ctrlPr>
          </m:dPr>
          <m:e>
            <m:sSub>
              <m:sSubPr>
                <m:ctrlPr>
                  <w:rPr>
                    <w:rFonts w:ascii="Cambria Math" w:eastAsiaTheme="minorEastAsia" w:hAnsi="Cambria Math" w:cs="Arial"/>
                    <w:i/>
                    <w:sz w:val="22"/>
                    <w:szCs w:val="22"/>
                  </w:rPr>
                </m:ctrlPr>
              </m:sSubPr>
              <m:e>
                <m:r>
                  <w:rPr>
                    <w:rFonts w:ascii="Cambria Math" w:eastAsiaTheme="minorEastAsia" w:hAnsi="Cambria Math" w:cs="Arial"/>
                    <w:sz w:val="22"/>
                    <w:szCs w:val="22"/>
                  </w:rPr>
                  <m:t>S</m:t>
                </m:r>
              </m:e>
              <m:sub>
                <m:r>
                  <m:rPr>
                    <m:sty m:val="p"/>
                  </m:rPr>
                  <w:rPr>
                    <w:rFonts w:ascii="Cambria Math" w:eastAsiaTheme="minorEastAsia" w:hAnsi="Cambria Math" w:cs="Arial"/>
                    <w:sz w:val="22"/>
                    <w:szCs w:val="22"/>
                  </w:rPr>
                  <m:t>lumen</m:t>
                </m:r>
              </m:sub>
            </m:sSub>
            <m:r>
              <w:rPr>
                <w:rFonts w:ascii="Cambria Math" w:eastAsiaTheme="minorEastAsia" w:hAnsi="Cambria Math" w:cs="Arial"/>
                <w:sz w:val="22"/>
                <w:szCs w:val="22"/>
              </w:rPr>
              <m:t>-</m:t>
            </m:r>
            <m:sSub>
              <m:sSubPr>
                <m:ctrlPr>
                  <w:rPr>
                    <w:rFonts w:ascii="Cambria Math" w:eastAsiaTheme="minorEastAsia" w:hAnsi="Cambria Math" w:cs="Arial"/>
                    <w:i/>
                    <w:sz w:val="22"/>
                    <w:szCs w:val="22"/>
                  </w:rPr>
                </m:ctrlPr>
              </m:sSubPr>
              <m:e>
                <m:r>
                  <w:rPr>
                    <w:rFonts w:ascii="Cambria Math" w:eastAsiaTheme="minorEastAsia" w:hAnsi="Cambria Math" w:cs="Arial"/>
                    <w:sz w:val="22"/>
                    <w:szCs w:val="22"/>
                  </w:rPr>
                  <m:t>S</m:t>
                </m:r>
              </m:e>
              <m:sub>
                <m:r>
                  <m:rPr>
                    <m:sty m:val="p"/>
                  </m:rPr>
                  <w:rPr>
                    <w:rFonts w:ascii="Cambria Math" w:eastAsiaTheme="minorEastAsia" w:hAnsi="Cambria Math" w:cs="Arial"/>
                    <w:sz w:val="22"/>
                    <w:szCs w:val="22"/>
                  </w:rPr>
                  <m:t>project</m:t>
                </m:r>
              </m:sub>
            </m:sSub>
          </m:e>
        </m:d>
      </m:oMath>
      <w:r w:rsidR="007D4472" w:rsidRPr="00D55C4E">
        <w:rPr>
          <w:rFonts w:ascii="Arial" w:eastAsiaTheme="minorEastAsia" w:hAnsi="Arial" w:cs="Arial"/>
          <w:sz w:val="22"/>
          <w:szCs w:val="22"/>
        </w:rPr>
        <w:t xml:space="preserve">                                 </w:t>
      </w:r>
      <w:r w:rsidR="007D4472" w:rsidRPr="00D55C4E">
        <w:rPr>
          <w:rStyle w:val="katex-mathml"/>
          <w:rFonts w:ascii="Arial" w:eastAsiaTheme="minorEastAsia" w:hAnsi="Arial" w:cs="Arial"/>
          <w:sz w:val="22"/>
          <w:szCs w:val="22"/>
        </w:rPr>
        <w:t>(13)</w:t>
      </w:r>
    </w:p>
    <w:p w14:paraId="3BDF1CB9" w14:textId="77777777" w:rsidR="00D06D9E" w:rsidRPr="00D55C4E" w:rsidRDefault="00D06D9E" w:rsidP="00D55C4E">
      <w:pPr>
        <w:spacing w:line="360" w:lineRule="auto"/>
        <w:ind w:left="2160" w:firstLine="720"/>
        <w:jc w:val="both"/>
        <w:rPr>
          <w:rFonts w:ascii="Arial" w:eastAsiaTheme="minorEastAsia" w:hAnsi="Arial" w:cs="Arial"/>
          <w:b/>
          <w:bCs/>
          <w:sz w:val="22"/>
          <w:szCs w:val="22"/>
        </w:rPr>
      </w:pPr>
    </w:p>
    <w:p w14:paraId="795DCB7B" w14:textId="10F7F3A7" w:rsidR="00D06D9E" w:rsidRPr="00D55C4E" w:rsidRDefault="00D06D9E" w:rsidP="00D55C4E">
      <w:pPr>
        <w:spacing w:line="360" w:lineRule="auto"/>
        <w:jc w:val="both"/>
        <w:rPr>
          <w:rFonts w:ascii="Arial" w:eastAsiaTheme="minorEastAsia" w:hAnsi="Arial" w:cs="Arial"/>
          <w:sz w:val="22"/>
          <w:szCs w:val="22"/>
        </w:rPr>
      </w:pPr>
      <w:r w:rsidRPr="00D55C4E">
        <w:rPr>
          <w:rFonts w:ascii="Arial" w:eastAsiaTheme="minorEastAsia" w:hAnsi="Arial" w:cs="Arial"/>
          <w:sz w:val="22"/>
          <w:szCs w:val="22"/>
        </w:rPr>
        <w:t xml:space="preserve">where </w:t>
      </w:r>
      <m:oMath>
        <m:r>
          <w:rPr>
            <w:rFonts w:ascii="Cambria Math" w:eastAsiaTheme="minorEastAsia" w:hAnsi="Cambria Math" w:cs="Arial"/>
            <w:sz w:val="22"/>
            <w:szCs w:val="22"/>
          </w:rPr>
          <m:t>∆P</m:t>
        </m:r>
      </m:oMath>
      <w:r w:rsidRPr="00D55C4E">
        <w:rPr>
          <w:rFonts w:ascii="Arial" w:eastAsiaTheme="minorEastAsia" w:hAnsi="Arial" w:cs="Arial"/>
          <w:sz w:val="22"/>
          <w:szCs w:val="22"/>
        </w:rPr>
        <w:t xml:space="preserve"> is the pressure drop across the vessel segment, </w:t>
      </w:r>
      <m:oMath>
        <m:sSub>
          <m:sSubPr>
            <m:ctrlPr>
              <w:rPr>
                <w:rFonts w:ascii="Cambria Math" w:eastAsiaTheme="minorEastAsia" w:hAnsi="Cambria Math" w:cs="Arial"/>
                <w:i/>
                <w:sz w:val="22"/>
                <w:szCs w:val="22"/>
              </w:rPr>
            </m:ctrlPr>
          </m:sSubPr>
          <m:e>
            <m:r>
              <w:rPr>
                <w:rFonts w:ascii="Cambria Math" w:eastAsiaTheme="minorEastAsia" w:hAnsi="Cambria Math" w:cs="Arial"/>
                <w:sz w:val="22"/>
                <w:szCs w:val="22"/>
              </w:rPr>
              <m:t>S</m:t>
            </m:r>
          </m:e>
          <m:sub>
            <m:r>
              <m:rPr>
                <m:sty m:val="p"/>
              </m:rPr>
              <w:rPr>
                <w:rFonts w:ascii="Cambria Math" w:eastAsiaTheme="minorEastAsia" w:hAnsi="Cambria Math" w:cs="Arial"/>
                <w:sz w:val="22"/>
                <w:szCs w:val="22"/>
              </w:rPr>
              <m:t>lumen</m:t>
            </m:r>
          </m:sub>
        </m:sSub>
      </m:oMath>
      <w:r w:rsidRPr="00D55C4E">
        <w:rPr>
          <w:rFonts w:ascii="Arial" w:eastAsiaTheme="minorEastAsia" w:hAnsi="Arial" w:cs="Arial"/>
          <w:sz w:val="22"/>
          <w:szCs w:val="22"/>
        </w:rPr>
        <w:t xml:space="preserve"> is the total cross-sectional area of the vessel lumen, and </w:t>
      </w:r>
      <m:oMath>
        <m:sSub>
          <m:sSubPr>
            <m:ctrlPr>
              <w:rPr>
                <w:rFonts w:ascii="Cambria Math" w:eastAsiaTheme="minorEastAsia" w:hAnsi="Cambria Math" w:cs="Arial"/>
                <w:i/>
                <w:sz w:val="22"/>
                <w:szCs w:val="22"/>
              </w:rPr>
            </m:ctrlPr>
          </m:sSubPr>
          <m:e>
            <m:r>
              <w:rPr>
                <w:rFonts w:ascii="Cambria Math" w:eastAsiaTheme="minorEastAsia" w:hAnsi="Cambria Math" w:cs="Arial"/>
                <w:sz w:val="22"/>
                <w:szCs w:val="22"/>
              </w:rPr>
              <m:t>S</m:t>
            </m:r>
          </m:e>
          <m:sub>
            <m:r>
              <m:rPr>
                <m:sty m:val="p"/>
              </m:rPr>
              <w:rPr>
                <w:rFonts w:ascii="Cambria Math" w:eastAsiaTheme="minorEastAsia" w:hAnsi="Cambria Math" w:cs="Arial"/>
                <w:sz w:val="22"/>
                <w:szCs w:val="22"/>
              </w:rPr>
              <m:t>project</m:t>
            </m:r>
          </m:sub>
        </m:sSub>
      </m:oMath>
      <w:r w:rsidRPr="00D55C4E">
        <w:rPr>
          <w:rFonts w:ascii="Arial" w:eastAsiaTheme="minorEastAsia" w:hAnsi="Arial" w:cs="Arial"/>
          <w:sz w:val="22"/>
          <w:szCs w:val="22"/>
        </w:rPr>
        <w:t xml:space="preserve"> is the cross-sectional area projected by EndoBot. The pressure drop is expressed by the Hagen Poiseulle equation as:</w:t>
      </w:r>
    </w:p>
    <w:p w14:paraId="1E542B91" w14:textId="77777777" w:rsidR="00D06D9E" w:rsidRPr="00D55C4E" w:rsidRDefault="00D06D9E" w:rsidP="00D55C4E">
      <w:pPr>
        <w:spacing w:line="360" w:lineRule="auto"/>
        <w:jc w:val="both"/>
        <w:rPr>
          <w:rFonts w:ascii="Arial" w:eastAsiaTheme="minorEastAsia" w:hAnsi="Arial" w:cs="Arial"/>
          <w:sz w:val="22"/>
          <w:szCs w:val="22"/>
        </w:rPr>
      </w:pPr>
    </w:p>
    <w:p w14:paraId="1E181326" w14:textId="3EBCE285" w:rsidR="00D06D9E" w:rsidRPr="00D55C4E" w:rsidRDefault="00D06D9E" w:rsidP="00D55C4E">
      <w:pPr>
        <w:spacing w:line="360" w:lineRule="auto"/>
        <w:ind w:left="3600" w:firstLine="720"/>
        <w:rPr>
          <w:rFonts w:ascii="Arial" w:hAnsi="Arial" w:cs="Arial"/>
          <w:b/>
          <w:bCs/>
          <w:noProof/>
          <w:sz w:val="22"/>
          <w:szCs w:val="22"/>
        </w:rPr>
      </w:pPr>
      <w:r w:rsidRPr="00D55C4E">
        <w:rPr>
          <w:rFonts w:ascii="Arial" w:eastAsiaTheme="minorEastAsia" w:hAnsi="Arial" w:cs="Arial"/>
          <w:bCs/>
          <w:sz w:val="22"/>
          <w:szCs w:val="22"/>
        </w:rPr>
        <w:t xml:space="preserve"> </w:t>
      </w:r>
      <m:oMath>
        <m:r>
          <m:rPr>
            <m:sty m:val="p"/>
          </m:rPr>
          <w:rPr>
            <w:rFonts w:ascii="Cambria Math" w:hAnsi="Cambria Math" w:cs="Arial"/>
            <w:noProof/>
            <w:sz w:val="22"/>
            <w:szCs w:val="22"/>
          </w:rPr>
          <m:t>∇</m:t>
        </m:r>
        <m:r>
          <w:rPr>
            <w:rFonts w:ascii="Cambria Math" w:hAnsi="Cambria Math" w:cs="Arial"/>
            <w:noProof/>
            <w:sz w:val="22"/>
            <w:szCs w:val="22"/>
          </w:rPr>
          <m:t>P</m:t>
        </m:r>
        <m:r>
          <m:rPr>
            <m:sty m:val="p"/>
          </m:rPr>
          <w:rPr>
            <w:rFonts w:ascii="Cambria Math" w:hAnsi="Cambria Math" w:cs="Arial"/>
            <w:noProof/>
            <w:sz w:val="22"/>
            <w:szCs w:val="22"/>
          </w:rPr>
          <m:t>=</m:t>
        </m:r>
        <m:f>
          <m:fPr>
            <m:ctrlPr>
              <w:rPr>
                <w:rFonts w:ascii="Cambria Math" w:hAnsi="Cambria Math" w:cs="Arial"/>
                <w:bCs/>
                <w:noProof/>
                <w:sz w:val="22"/>
                <w:szCs w:val="22"/>
              </w:rPr>
            </m:ctrlPr>
          </m:fPr>
          <m:num>
            <m:r>
              <m:rPr>
                <m:sty m:val="p"/>
              </m:rPr>
              <w:rPr>
                <w:rFonts w:ascii="Cambria Math" w:hAnsi="Cambria Math" w:cs="Arial"/>
                <w:noProof/>
                <w:sz w:val="22"/>
                <w:szCs w:val="22"/>
              </w:rPr>
              <m:t xml:space="preserve">8 </m:t>
            </m:r>
            <m:sSub>
              <m:sSubPr>
                <m:ctrlPr>
                  <w:rPr>
                    <w:rFonts w:ascii="Cambria Math" w:hAnsi="Cambria Math" w:cs="Arial"/>
                    <w:bCs/>
                    <w:i/>
                    <w:iCs/>
                    <w:noProof/>
                    <w:sz w:val="22"/>
                    <w:szCs w:val="22"/>
                  </w:rPr>
                </m:ctrlPr>
              </m:sSubPr>
              <m:e>
                <m:r>
                  <w:rPr>
                    <w:rFonts w:ascii="Cambria Math" w:hAnsi="Cambria Math" w:cs="Arial"/>
                    <w:noProof/>
                    <w:sz w:val="22"/>
                    <w:szCs w:val="22"/>
                  </w:rPr>
                  <m:t>μ</m:t>
                </m:r>
              </m:e>
              <m:sub>
                <m:r>
                  <m:rPr>
                    <m:sty m:val="p"/>
                  </m:rPr>
                  <w:rPr>
                    <w:rFonts w:ascii="Cambria Math" w:hAnsi="Cambria Math" w:cs="Arial"/>
                    <w:noProof/>
                    <w:sz w:val="22"/>
                    <w:szCs w:val="22"/>
                  </w:rPr>
                  <m:t>blood</m:t>
                </m:r>
              </m:sub>
            </m:sSub>
            <m:r>
              <w:rPr>
                <w:rFonts w:ascii="Cambria Math" w:hAnsi="Cambria Math" w:cs="Arial"/>
                <w:noProof/>
                <w:sz w:val="22"/>
                <w:szCs w:val="22"/>
              </w:rPr>
              <m:t>L Q</m:t>
            </m:r>
          </m:num>
          <m:den>
            <m:r>
              <m:rPr>
                <m:sty m:val="p"/>
              </m:rPr>
              <w:rPr>
                <w:rFonts w:ascii="Cambria Math" w:hAnsi="Cambria Math" w:cs="Arial"/>
                <w:noProof/>
                <w:sz w:val="22"/>
                <w:szCs w:val="22"/>
              </w:rPr>
              <m:t>π</m:t>
            </m:r>
            <m:sSup>
              <m:sSupPr>
                <m:ctrlPr>
                  <w:rPr>
                    <w:rFonts w:ascii="Cambria Math" w:hAnsi="Cambria Math" w:cs="Arial"/>
                    <w:bCs/>
                    <w:i/>
                    <w:noProof/>
                    <w:sz w:val="22"/>
                    <w:szCs w:val="22"/>
                  </w:rPr>
                </m:ctrlPr>
              </m:sSupPr>
              <m:e>
                <m:d>
                  <m:dPr>
                    <m:ctrlPr>
                      <w:rPr>
                        <w:rFonts w:ascii="Cambria Math" w:hAnsi="Cambria Math" w:cs="Arial"/>
                        <w:bCs/>
                        <w:noProof/>
                        <w:sz w:val="22"/>
                        <w:szCs w:val="22"/>
                      </w:rPr>
                    </m:ctrlPr>
                  </m:dPr>
                  <m:e>
                    <m:f>
                      <m:fPr>
                        <m:ctrlPr>
                          <w:rPr>
                            <w:rFonts w:ascii="Cambria Math" w:hAnsi="Cambria Math" w:cs="Arial"/>
                            <w:bCs/>
                            <w:i/>
                            <w:noProof/>
                            <w:sz w:val="22"/>
                            <w:szCs w:val="22"/>
                          </w:rPr>
                        </m:ctrlPr>
                      </m:fPr>
                      <m:num>
                        <m:sSub>
                          <m:sSubPr>
                            <m:ctrlPr>
                              <w:rPr>
                                <w:rFonts w:ascii="Cambria Math" w:hAnsi="Cambria Math" w:cs="Arial"/>
                                <w:bCs/>
                                <w:i/>
                                <w:noProof/>
                                <w:sz w:val="22"/>
                                <w:szCs w:val="22"/>
                              </w:rPr>
                            </m:ctrlPr>
                          </m:sSubPr>
                          <m:e>
                            <m:r>
                              <w:rPr>
                                <w:rFonts w:ascii="Cambria Math" w:hAnsi="Cambria Math" w:cs="Arial"/>
                                <w:noProof/>
                                <w:sz w:val="22"/>
                                <w:szCs w:val="22"/>
                              </w:rPr>
                              <m:t>D</m:t>
                            </m:r>
                          </m:e>
                          <m:sub>
                            <m:r>
                              <w:rPr>
                                <w:rFonts w:ascii="Cambria Math" w:hAnsi="Cambria Math" w:cs="Arial"/>
                                <w:noProof/>
                                <w:sz w:val="22"/>
                                <w:szCs w:val="22"/>
                              </w:rPr>
                              <m:t>ε</m:t>
                            </m:r>
                          </m:sub>
                        </m:sSub>
                        <m:r>
                          <w:rPr>
                            <w:rFonts w:ascii="Cambria Math" w:hAnsi="Cambria Math" w:cs="Arial"/>
                            <w:noProof/>
                            <w:sz w:val="22"/>
                            <w:szCs w:val="22"/>
                          </w:rPr>
                          <m:t>-T</m:t>
                        </m:r>
                      </m:num>
                      <m:den>
                        <m:r>
                          <w:rPr>
                            <w:rFonts w:ascii="Cambria Math" w:hAnsi="Cambria Math" w:cs="Arial"/>
                            <w:noProof/>
                            <w:sz w:val="22"/>
                            <w:szCs w:val="22"/>
                          </w:rPr>
                          <m:t>2</m:t>
                        </m:r>
                      </m:den>
                    </m:f>
                  </m:e>
                </m:d>
              </m:e>
              <m:sup>
                <m:r>
                  <w:rPr>
                    <w:rFonts w:ascii="Cambria Math" w:hAnsi="Cambria Math" w:cs="Arial"/>
                    <w:noProof/>
                    <w:sz w:val="22"/>
                    <w:szCs w:val="22"/>
                  </w:rPr>
                  <m:t>4</m:t>
                </m:r>
              </m:sup>
            </m:sSup>
          </m:den>
        </m:f>
      </m:oMath>
      <w:r w:rsidR="007D4472" w:rsidRPr="00D55C4E">
        <w:rPr>
          <w:rFonts w:ascii="Arial" w:eastAsiaTheme="minorEastAsia" w:hAnsi="Arial" w:cs="Arial"/>
          <w:sz w:val="22"/>
          <w:szCs w:val="22"/>
        </w:rPr>
        <w:t xml:space="preserve">                                                   </w:t>
      </w:r>
      <w:r w:rsidR="007D4472" w:rsidRPr="00D55C4E">
        <w:rPr>
          <w:rStyle w:val="katex-mathml"/>
          <w:rFonts w:ascii="Arial" w:eastAsiaTheme="minorEastAsia" w:hAnsi="Arial" w:cs="Arial"/>
          <w:sz w:val="22"/>
          <w:szCs w:val="22"/>
        </w:rPr>
        <w:t>(14)</w:t>
      </w:r>
    </w:p>
    <w:p w14:paraId="1CA3587F" w14:textId="77777777" w:rsidR="00D06D9E" w:rsidRPr="00D55C4E" w:rsidRDefault="00D06D9E" w:rsidP="00D55C4E">
      <w:pPr>
        <w:spacing w:line="360" w:lineRule="auto"/>
        <w:jc w:val="both"/>
        <w:rPr>
          <w:rFonts w:ascii="Arial" w:eastAsiaTheme="minorEastAsia" w:hAnsi="Arial" w:cs="Arial"/>
          <w:sz w:val="22"/>
          <w:szCs w:val="22"/>
        </w:rPr>
      </w:pPr>
    </w:p>
    <w:p w14:paraId="4186C2C0" w14:textId="274A281D" w:rsidR="00D06D9E" w:rsidRPr="00D55C4E" w:rsidRDefault="00D06D9E" w:rsidP="00D55C4E">
      <w:pPr>
        <w:spacing w:line="360" w:lineRule="auto"/>
        <w:jc w:val="both"/>
        <w:rPr>
          <w:rFonts w:ascii="Arial" w:eastAsiaTheme="minorEastAsia" w:hAnsi="Arial" w:cs="Arial"/>
          <w:sz w:val="22"/>
          <w:szCs w:val="22"/>
        </w:rPr>
      </w:pPr>
      <w:r w:rsidRPr="00D55C4E">
        <w:rPr>
          <w:rFonts w:ascii="Arial" w:eastAsiaTheme="minorEastAsia" w:hAnsi="Arial" w:cs="Arial"/>
          <w:sz w:val="22"/>
          <w:szCs w:val="22"/>
        </w:rPr>
        <w:t xml:space="preserve">where </w:t>
      </w:r>
      <m:oMath>
        <m:sSub>
          <m:sSubPr>
            <m:ctrlPr>
              <w:rPr>
                <w:rFonts w:ascii="Cambria Math" w:hAnsi="Cambria Math" w:cs="Arial"/>
                <w:bCs/>
                <w:i/>
                <w:iCs/>
                <w:noProof/>
                <w:sz w:val="22"/>
                <w:szCs w:val="22"/>
              </w:rPr>
            </m:ctrlPr>
          </m:sSubPr>
          <m:e>
            <m:r>
              <w:rPr>
                <w:rFonts w:ascii="Cambria Math" w:hAnsi="Cambria Math" w:cs="Arial"/>
                <w:noProof/>
                <w:sz w:val="22"/>
                <w:szCs w:val="22"/>
              </w:rPr>
              <m:t>μ</m:t>
            </m:r>
          </m:e>
          <m:sub>
            <m:r>
              <m:rPr>
                <m:sty m:val="p"/>
              </m:rPr>
              <w:rPr>
                <w:rFonts w:ascii="Cambria Math" w:hAnsi="Cambria Math" w:cs="Arial"/>
                <w:noProof/>
                <w:sz w:val="22"/>
                <w:szCs w:val="22"/>
              </w:rPr>
              <m:t>blood</m:t>
            </m:r>
          </m:sub>
        </m:sSub>
        <m:r>
          <w:rPr>
            <w:rFonts w:ascii="Cambria Math" w:hAnsi="Cambria Math" w:cs="Arial"/>
            <w:noProof/>
            <w:sz w:val="22"/>
            <w:szCs w:val="22"/>
          </w:rPr>
          <m:t xml:space="preserve"> </m:t>
        </m:r>
      </m:oMath>
      <w:r w:rsidRPr="00D55C4E">
        <w:rPr>
          <w:rFonts w:ascii="Arial" w:eastAsiaTheme="minorEastAsia" w:hAnsi="Arial" w:cs="Arial"/>
          <w:sz w:val="22"/>
          <w:szCs w:val="22"/>
        </w:rPr>
        <w:t xml:space="preserve">is dynamic viscosity of blood, </w:t>
      </w:r>
      <m:oMath>
        <m:r>
          <w:rPr>
            <w:rFonts w:ascii="Cambria Math" w:hAnsi="Cambria Math" w:cs="Arial"/>
            <w:noProof/>
            <w:sz w:val="22"/>
            <w:szCs w:val="22"/>
          </w:rPr>
          <m:t>Q</m:t>
        </m:r>
      </m:oMath>
      <w:r w:rsidRPr="00D55C4E">
        <w:rPr>
          <w:rFonts w:ascii="Arial" w:eastAsiaTheme="minorEastAsia" w:hAnsi="Arial" w:cs="Arial"/>
          <w:sz w:val="22"/>
          <w:szCs w:val="22"/>
        </w:rPr>
        <w:t xml:space="preserve"> is blood flow rate, </w:t>
      </w:r>
      <m:oMath>
        <m:sSub>
          <m:sSubPr>
            <m:ctrlPr>
              <w:rPr>
                <w:rFonts w:ascii="Cambria Math" w:hAnsi="Cambria Math" w:cs="Arial"/>
                <w:bCs/>
                <w:i/>
                <w:noProof/>
                <w:sz w:val="22"/>
                <w:szCs w:val="22"/>
              </w:rPr>
            </m:ctrlPr>
          </m:sSubPr>
          <m:e>
            <m:r>
              <w:rPr>
                <w:rFonts w:ascii="Cambria Math" w:hAnsi="Cambria Math" w:cs="Arial"/>
                <w:noProof/>
                <w:sz w:val="22"/>
                <w:szCs w:val="22"/>
              </w:rPr>
              <m:t>D</m:t>
            </m:r>
          </m:e>
          <m:sub>
            <m:r>
              <w:rPr>
                <w:rFonts w:ascii="Cambria Math" w:hAnsi="Cambria Math" w:cs="Arial"/>
                <w:noProof/>
                <w:sz w:val="22"/>
                <w:szCs w:val="22"/>
              </w:rPr>
              <m:t>ε</m:t>
            </m:r>
          </m:sub>
        </m:sSub>
      </m:oMath>
      <w:r w:rsidRPr="00D55C4E">
        <w:rPr>
          <w:rFonts w:ascii="Arial" w:eastAsiaTheme="minorEastAsia" w:hAnsi="Arial" w:cs="Arial"/>
          <w:bCs/>
          <w:sz w:val="22"/>
          <w:szCs w:val="22"/>
        </w:rPr>
        <w:t xml:space="preserve"> is the diameter of EndoBot under compressive strain, </w:t>
      </w:r>
      <m:oMath>
        <m:r>
          <w:rPr>
            <w:rFonts w:ascii="Cambria Math" w:eastAsiaTheme="minorEastAsia" w:hAnsi="Cambria Math" w:cs="Arial"/>
            <w:sz w:val="22"/>
            <w:szCs w:val="22"/>
          </w:rPr>
          <m:t>ε</m:t>
        </m:r>
      </m:oMath>
      <w:r w:rsidRPr="00D55C4E">
        <w:rPr>
          <w:rFonts w:ascii="Arial" w:eastAsiaTheme="minorEastAsia" w:hAnsi="Arial" w:cs="Arial"/>
          <w:bCs/>
          <w:sz w:val="22"/>
          <w:szCs w:val="22"/>
        </w:rPr>
        <w:t xml:space="preserve">, within the vessel segment, </w:t>
      </w:r>
      <m:oMath>
        <m:r>
          <w:rPr>
            <w:rFonts w:ascii="Cambria Math" w:hAnsi="Cambria Math" w:cs="Arial"/>
            <w:noProof/>
            <w:sz w:val="22"/>
            <w:szCs w:val="22"/>
          </w:rPr>
          <m:t>T</m:t>
        </m:r>
      </m:oMath>
      <w:r w:rsidRPr="00D55C4E">
        <w:rPr>
          <w:rFonts w:ascii="Arial" w:eastAsiaTheme="minorEastAsia" w:hAnsi="Arial" w:cs="Arial"/>
          <w:sz w:val="22"/>
          <w:szCs w:val="22"/>
        </w:rPr>
        <w:t xml:space="preserve"> and </w:t>
      </w:r>
      <w:r w:rsidRPr="00D55C4E">
        <w:rPr>
          <w:rFonts w:ascii="Arial" w:eastAsiaTheme="minorEastAsia" w:hAnsi="Arial" w:cs="Arial"/>
          <w:i/>
          <w:sz w:val="22"/>
          <w:szCs w:val="22"/>
        </w:rPr>
        <w:t>L</w:t>
      </w:r>
      <w:r w:rsidRPr="00D55C4E">
        <w:rPr>
          <w:rFonts w:ascii="Arial" w:eastAsiaTheme="minorEastAsia" w:hAnsi="Arial" w:cs="Arial"/>
          <w:sz w:val="22"/>
          <w:szCs w:val="22"/>
        </w:rPr>
        <w:t xml:space="preserve"> are the thickness and length of the robot, respectively.</w:t>
      </w:r>
    </w:p>
    <w:p w14:paraId="69EA0595" w14:textId="77777777" w:rsidR="00D06D9E" w:rsidRPr="00D55C4E" w:rsidRDefault="00D06D9E" w:rsidP="00D55C4E">
      <w:pPr>
        <w:spacing w:line="360" w:lineRule="auto"/>
        <w:jc w:val="both"/>
        <w:rPr>
          <w:rFonts w:ascii="Arial" w:eastAsiaTheme="minorEastAsia" w:hAnsi="Arial" w:cs="Arial"/>
          <w:i/>
          <w:sz w:val="22"/>
          <w:szCs w:val="22"/>
        </w:rPr>
      </w:pPr>
    </w:p>
    <w:p w14:paraId="51E50A0E" w14:textId="77777777" w:rsidR="00D06D9E" w:rsidRPr="00D55C4E" w:rsidRDefault="00D06D9E" w:rsidP="00D55C4E">
      <w:pPr>
        <w:spacing w:line="360" w:lineRule="auto"/>
        <w:jc w:val="both"/>
        <w:rPr>
          <w:rFonts w:ascii="Arial" w:eastAsiaTheme="minorEastAsia" w:hAnsi="Arial" w:cs="Arial"/>
          <w:b/>
          <w:bCs/>
          <w:sz w:val="22"/>
          <w:szCs w:val="22"/>
        </w:rPr>
      </w:pPr>
      <w:r w:rsidRPr="00D55C4E">
        <w:rPr>
          <w:rFonts w:ascii="Arial" w:eastAsiaTheme="minorEastAsia" w:hAnsi="Arial" w:cs="Arial"/>
          <w:b/>
          <w:bCs/>
          <w:sz w:val="22"/>
          <w:szCs w:val="22"/>
        </w:rPr>
        <w:t>COMSOL Multiphysics Drag Force Model</w:t>
      </w:r>
    </w:p>
    <w:p w14:paraId="5ABFAEA0" w14:textId="2DD7A45E" w:rsidR="00D06D9E" w:rsidRPr="00D55C4E" w:rsidRDefault="00D06D9E" w:rsidP="00D55C4E">
      <w:pPr>
        <w:spacing w:line="360" w:lineRule="auto"/>
        <w:jc w:val="both"/>
        <w:rPr>
          <w:rFonts w:ascii="Arial" w:eastAsiaTheme="minorEastAsia" w:hAnsi="Arial" w:cs="Arial"/>
          <w:sz w:val="22"/>
          <w:szCs w:val="22"/>
        </w:rPr>
      </w:pPr>
      <w:r w:rsidRPr="00D55C4E">
        <w:rPr>
          <w:rFonts w:ascii="Arial" w:eastAsiaTheme="minorEastAsia" w:hAnsi="Arial" w:cs="Arial"/>
          <w:sz w:val="22"/>
          <w:szCs w:val="22"/>
        </w:rPr>
        <w:t>The drag force (</w:t>
      </w:r>
      <w:r w:rsidRPr="003B4348">
        <w:rPr>
          <w:rFonts w:ascii="Arial" w:eastAsiaTheme="minorEastAsia" w:hAnsi="Arial" w:cs="Arial"/>
          <w:b/>
          <w:bCs/>
          <w:i/>
          <w:iCs/>
          <w:sz w:val="22"/>
          <w:szCs w:val="22"/>
        </w:rPr>
        <w:t>F</w:t>
      </w:r>
      <w:r w:rsidRPr="003B4348">
        <w:rPr>
          <w:rFonts w:ascii="Arial" w:eastAsiaTheme="minorEastAsia" w:hAnsi="Arial" w:cs="Arial"/>
          <w:sz w:val="22"/>
          <w:szCs w:val="22"/>
          <w:vertAlign w:val="subscript"/>
        </w:rPr>
        <w:t>drag</w:t>
      </w:r>
      <w:r w:rsidRPr="00D55C4E">
        <w:rPr>
          <w:rFonts w:ascii="Arial" w:eastAsiaTheme="minorEastAsia" w:hAnsi="Arial" w:cs="Arial"/>
          <w:sz w:val="22"/>
          <w:szCs w:val="22"/>
        </w:rPr>
        <w:t xml:space="preserve">) was numerically modeled using the Fluid Flow module (Laminar Flow Analysis) in COMSOL Multiphysics 6.1 </w:t>
      </w:r>
      <w:r w:rsidRPr="00D55C4E">
        <w:rPr>
          <w:rFonts w:ascii="Arial" w:eastAsiaTheme="minorEastAsia" w:hAnsi="Arial" w:cs="Arial"/>
          <w:sz w:val="22"/>
          <w:szCs w:val="22"/>
        </w:rPr>
        <w:fldChar w:fldCharType="begin"/>
      </w:r>
      <w:r w:rsidR="00967664">
        <w:rPr>
          <w:rFonts w:ascii="Arial" w:eastAsiaTheme="minorEastAsia" w:hAnsi="Arial" w:cs="Arial"/>
          <w:sz w:val="22"/>
          <w:szCs w:val="22"/>
        </w:rPr>
        <w:instrText xml:space="preserve"> ADDIN EN.CITE &lt;EndNote&gt;&lt;Cite&gt;&lt;Author&gt;López&lt;/Author&gt;&lt;RecNum&gt;20&lt;/RecNum&gt;&lt;DisplayText&gt;(&lt;style face="italic"&gt;31&lt;/style&gt;)&lt;/DisplayText&gt;&lt;record&gt;&lt;rec-number&gt;20&lt;/rec-number&gt;&lt;foreign-keys&gt;&lt;key app="EN" db-id="tt2p9ets7a5xztetp09x0eso5fw055frws09" timestamp="1741802065"&gt;20&lt;/key&gt;&lt;/foreign-keys&gt;&lt;ref-type name="Journal Article"&gt;17&lt;/ref-type&gt;&lt;contributors&gt;&lt;authors&gt;&lt;author&gt;López, Miguel A&lt;/author&gt;&lt;author&gt;Traver, José Emilio&lt;/author&gt;&lt;author&gt;Nuevo-Gallardo, Cristina&lt;/author&gt;&lt;author&gt;Rodríguez-Díaz, Paloma&lt;/author&gt;&lt;author&gt;Tejado, Inés&lt;/author&gt;&lt;author&gt;Vinagre, Blas M&lt;/author&gt;&lt;/authors&gt;&lt;/contributors&gt;&lt;titles&gt;&lt;title&gt;Finite Element Model Of A Helical Swimming Robot In COMSOL Multiphysics®&lt;/title&gt;&lt;/titles&gt;&lt;dates&gt;&lt;/dates&gt;&lt;urls&gt;&lt;/urls&gt;&lt;/record&gt;&lt;/Cite&gt;&lt;/EndNote&gt;</w:instrText>
      </w:r>
      <w:r w:rsidRPr="00D55C4E">
        <w:rPr>
          <w:rFonts w:ascii="Arial" w:eastAsiaTheme="minorEastAsia" w:hAnsi="Arial" w:cs="Arial"/>
          <w:sz w:val="22"/>
          <w:szCs w:val="22"/>
        </w:rPr>
        <w:fldChar w:fldCharType="separate"/>
      </w:r>
      <w:r w:rsidR="00967664">
        <w:rPr>
          <w:rFonts w:ascii="Arial" w:eastAsiaTheme="minorEastAsia" w:hAnsi="Arial" w:cs="Arial"/>
          <w:noProof/>
          <w:sz w:val="22"/>
          <w:szCs w:val="22"/>
        </w:rPr>
        <w:t>(</w:t>
      </w:r>
      <w:r w:rsidR="00967664" w:rsidRPr="00967664">
        <w:rPr>
          <w:rFonts w:ascii="Arial" w:eastAsiaTheme="minorEastAsia" w:hAnsi="Arial" w:cs="Arial"/>
          <w:i/>
          <w:noProof/>
          <w:sz w:val="22"/>
          <w:szCs w:val="22"/>
        </w:rPr>
        <w:t>31</w:t>
      </w:r>
      <w:r w:rsidR="00967664">
        <w:rPr>
          <w:rFonts w:ascii="Arial" w:eastAsiaTheme="minorEastAsia" w:hAnsi="Arial" w:cs="Arial"/>
          <w:noProof/>
          <w:sz w:val="22"/>
          <w:szCs w:val="22"/>
        </w:rPr>
        <w:t>)</w:t>
      </w:r>
      <w:r w:rsidRPr="00D55C4E">
        <w:rPr>
          <w:rFonts w:ascii="Arial" w:eastAsiaTheme="minorEastAsia" w:hAnsi="Arial" w:cs="Arial"/>
          <w:sz w:val="22"/>
          <w:szCs w:val="22"/>
        </w:rPr>
        <w:fldChar w:fldCharType="end"/>
      </w:r>
      <w:r w:rsidRPr="00D55C4E">
        <w:rPr>
          <w:rFonts w:ascii="Arial" w:eastAsiaTheme="minorEastAsia" w:hAnsi="Arial" w:cs="Arial"/>
          <w:sz w:val="22"/>
          <w:szCs w:val="22"/>
        </w:rPr>
        <w:t>. The force was calculated by integrating the stress distribution over the EndoBot surface:</w:t>
      </w:r>
    </w:p>
    <w:p w14:paraId="069B0D6A" w14:textId="77777777" w:rsidR="00D06D9E" w:rsidRPr="00D55C4E" w:rsidRDefault="00D06D9E" w:rsidP="00D55C4E">
      <w:pPr>
        <w:spacing w:line="360" w:lineRule="auto"/>
        <w:jc w:val="both"/>
        <w:rPr>
          <w:rFonts w:ascii="Arial" w:eastAsiaTheme="minorEastAsia" w:hAnsi="Arial" w:cs="Arial"/>
          <w:sz w:val="22"/>
          <w:szCs w:val="22"/>
        </w:rPr>
      </w:pPr>
    </w:p>
    <w:p w14:paraId="055E5475" w14:textId="4EF6AFBA" w:rsidR="00D06D9E" w:rsidRPr="00D55C4E" w:rsidRDefault="00000000" w:rsidP="00D55C4E">
      <w:pPr>
        <w:spacing w:line="360" w:lineRule="auto"/>
        <w:ind w:left="3600" w:firstLine="720"/>
        <w:jc w:val="both"/>
        <w:rPr>
          <w:rFonts w:ascii="Arial" w:hAnsi="Arial" w:cs="Arial"/>
          <w:b/>
          <w:bCs/>
          <w:noProof/>
          <w:sz w:val="22"/>
          <w:szCs w:val="22"/>
        </w:rPr>
      </w:pPr>
      <m:oMath>
        <m:sSub>
          <m:sSubPr>
            <m:ctrlPr>
              <w:rPr>
                <w:rFonts w:ascii="Cambria Math" w:eastAsiaTheme="minorEastAsia" w:hAnsi="Cambria Math" w:cs="Arial"/>
                <w:b/>
                <w:bCs/>
                <w:sz w:val="22"/>
                <w:szCs w:val="22"/>
              </w:rPr>
            </m:ctrlPr>
          </m:sSubPr>
          <m:e>
            <m:r>
              <m:rPr>
                <m:sty m:val="bi"/>
              </m:rPr>
              <w:rPr>
                <w:rFonts w:ascii="Cambria Math" w:eastAsiaTheme="minorEastAsia" w:hAnsi="Cambria Math" w:cs="Arial"/>
                <w:sz w:val="22"/>
                <w:szCs w:val="22"/>
              </w:rPr>
              <m:t>F</m:t>
            </m:r>
          </m:e>
          <m:sub>
            <m:r>
              <m:rPr>
                <m:sty m:val="p"/>
              </m:rPr>
              <w:rPr>
                <w:rFonts w:ascii="Cambria Math" w:eastAsiaTheme="minorEastAsia" w:hAnsi="Cambria Math" w:cs="Arial"/>
                <w:sz w:val="22"/>
                <w:szCs w:val="22"/>
                <w:vertAlign w:val="subscript"/>
              </w:rPr>
              <m:t>drag</m:t>
            </m:r>
          </m:sub>
        </m:sSub>
        <m:r>
          <m:rPr>
            <m:sty m:val="p"/>
          </m:rPr>
          <w:rPr>
            <w:rFonts w:ascii="Cambria Math" w:hAnsi="Cambria Math" w:cs="Arial"/>
            <w:noProof/>
            <w:sz w:val="22"/>
            <w:szCs w:val="22"/>
          </w:rPr>
          <m:t xml:space="preserve">= </m:t>
        </m:r>
        <m:nary>
          <m:naryPr>
            <m:limLoc m:val="subSup"/>
            <m:ctrlPr>
              <w:rPr>
                <w:rFonts w:ascii="Cambria Math" w:hAnsi="Cambria Math" w:cs="Arial"/>
                <w:bCs/>
                <w:i/>
                <w:noProof/>
                <w:sz w:val="22"/>
                <w:szCs w:val="22"/>
              </w:rPr>
            </m:ctrlPr>
          </m:naryPr>
          <m:sub>
            <m:r>
              <w:rPr>
                <w:rFonts w:ascii="Cambria Math" w:hAnsi="Cambria Math" w:cs="Arial"/>
                <w:noProof/>
                <w:sz w:val="22"/>
                <w:szCs w:val="22"/>
              </w:rPr>
              <m:t>S</m:t>
            </m:r>
          </m:sub>
          <m:sup/>
          <m:e>
            <m:sSub>
              <m:sSubPr>
                <m:ctrlPr>
                  <w:rPr>
                    <w:rFonts w:ascii="Cambria Math" w:hAnsi="Cambria Math" w:cs="Arial"/>
                    <w:bCs/>
                    <w:i/>
                    <w:noProof/>
                    <w:sz w:val="22"/>
                    <w:szCs w:val="22"/>
                  </w:rPr>
                </m:ctrlPr>
              </m:sSubPr>
              <m:e>
                <m:r>
                  <w:rPr>
                    <w:rFonts w:ascii="Cambria Math" w:hAnsi="Cambria Math" w:cs="Arial"/>
                    <w:noProof/>
                    <w:sz w:val="22"/>
                    <w:szCs w:val="22"/>
                  </w:rPr>
                  <m:t>σ</m:t>
                </m:r>
              </m:e>
              <m:sub>
                <m:sSub>
                  <m:sSubPr>
                    <m:ctrlPr>
                      <w:rPr>
                        <w:rFonts w:ascii="Cambria Math" w:hAnsi="Cambria Math" w:cs="Arial"/>
                        <w:bCs/>
                        <w:i/>
                        <w:noProof/>
                        <w:sz w:val="22"/>
                        <w:szCs w:val="22"/>
                      </w:rPr>
                    </m:ctrlPr>
                  </m:sSubPr>
                  <m:e>
                    <m:r>
                      <w:rPr>
                        <w:rFonts w:ascii="Cambria Math" w:hAnsi="Cambria Math" w:cs="Arial"/>
                        <w:noProof/>
                        <w:sz w:val="22"/>
                        <w:szCs w:val="22"/>
                      </w:rPr>
                      <m:t>y</m:t>
                    </m:r>
                  </m:e>
                  <m:sub>
                    <m:r>
                      <m:rPr>
                        <m:sty m:val="p"/>
                      </m:rPr>
                      <w:rPr>
                        <w:rFonts w:ascii="Cambria Math" w:hAnsi="Cambria Math" w:cs="Arial"/>
                        <w:noProof/>
                        <w:sz w:val="22"/>
                        <w:szCs w:val="22"/>
                      </w:rPr>
                      <m:t>m</m:t>
                    </m:r>
                  </m:sub>
                </m:sSub>
              </m:sub>
            </m:sSub>
          </m:e>
        </m:nary>
        <m:r>
          <w:rPr>
            <w:rFonts w:ascii="Cambria Math" w:hAnsi="Cambria Math" w:cs="Arial"/>
            <w:noProof/>
            <w:sz w:val="22"/>
            <w:szCs w:val="22"/>
          </w:rPr>
          <m:t>dS</m:t>
        </m:r>
      </m:oMath>
      <w:r w:rsidR="007D4472" w:rsidRPr="00D55C4E">
        <w:rPr>
          <w:rFonts w:ascii="Arial" w:eastAsiaTheme="minorEastAsia" w:hAnsi="Arial" w:cs="Arial"/>
          <w:sz w:val="22"/>
          <w:szCs w:val="22"/>
        </w:rPr>
        <w:t xml:space="preserve">                                                </w:t>
      </w:r>
      <w:r w:rsidR="007D4472" w:rsidRPr="00D55C4E">
        <w:rPr>
          <w:rStyle w:val="katex-mathml"/>
          <w:rFonts w:ascii="Arial" w:eastAsiaTheme="minorEastAsia" w:hAnsi="Arial" w:cs="Arial"/>
          <w:sz w:val="22"/>
          <w:szCs w:val="22"/>
        </w:rPr>
        <w:t>(15)</w:t>
      </w:r>
    </w:p>
    <w:p w14:paraId="0EDAC1C8" w14:textId="77777777" w:rsidR="00D06D9E" w:rsidRPr="00D55C4E" w:rsidRDefault="00D06D9E" w:rsidP="00D55C4E">
      <w:pPr>
        <w:spacing w:line="360" w:lineRule="auto"/>
        <w:jc w:val="both"/>
        <w:rPr>
          <w:rFonts w:ascii="Arial" w:eastAsiaTheme="minorEastAsia" w:hAnsi="Arial" w:cs="Arial"/>
          <w:sz w:val="22"/>
          <w:szCs w:val="22"/>
        </w:rPr>
      </w:pPr>
    </w:p>
    <w:p w14:paraId="7948CEC0" w14:textId="576F39B1" w:rsidR="00D06D9E" w:rsidRPr="00D55C4E" w:rsidRDefault="00D06D9E" w:rsidP="00D55C4E">
      <w:pPr>
        <w:spacing w:line="360" w:lineRule="auto"/>
        <w:jc w:val="both"/>
        <w:rPr>
          <w:rFonts w:ascii="Arial" w:eastAsiaTheme="minorEastAsia" w:hAnsi="Arial" w:cs="Arial"/>
          <w:sz w:val="22"/>
          <w:szCs w:val="22"/>
        </w:rPr>
      </w:pPr>
      <w:r w:rsidRPr="00D55C4E">
        <w:rPr>
          <w:rFonts w:ascii="Arial" w:eastAsiaTheme="minorEastAsia" w:hAnsi="Arial" w:cs="Arial"/>
          <w:sz w:val="22"/>
          <w:szCs w:val="22"/>
        </w:rPr>
        <w:t xml:space="preserve">where </w:t>
      </w:r>
      <m:oMath>
        <m:sSub>
          <m:sSubPr>
            <m:ctrlPr>
              <w:rPr>
                <w:rFonts w:ascii="Cambria Math" w:hAnsi="Cambria Math" w:cs="Arial"/>
                <w:bCs/>
                <w:i/>
                <w:noProof/>
                <w:sz w:val="22"/>
                <w:szCs w:val="22"/>
              </w:rPr>
            </m:ctrlPr>
          </m:sSubPr>
          <m:e>
            <m:r>
              <w:rPr>
                <w:rFonts w:ascii="Cambria Math" w:hAnsi="Cambria Math" w:cs="Arial"/>
                <w:noProof/>
                <w:sz w:val="22"/>
                <w:szCs w:val="22"/>
              </w:rPr>
              <m:t>σ</m:t>
            </m:r>
          </m:e>
          <m:sub>
            <m:sSub>
              <m:sSubPr>
                <m:ctrlPr>
                  <w:rPr>
                    <w:rFonts w:ascii="Cambria Math" w:hAnsi="Cambria Math" w:cs="Arial"/>
                    <w:bCs/>
                    <w:i/>
                    <w:noProof/>
                    <w:sz w:val="22"/>
                    <w:szCs w:val="22"/>
                  </w:rPr>
                </m:ctrlPr>
              </m:sSubPr>
              <m:e>
                <m:r>
                  <w:rPr>
                    <w:rFonts w:ascii="Cambria Math" w:hAnsi="Cambria Math" w:cs="Arial"/>
                    <w:noProof/>
                    <w:sz w:val="22"/>
                    <w:szCs w:val="22"/>
                  </w:rPr>
                  <m:t>y</m:t>
                </m:r>
              </m:e>
              <m:sub>
                <m:r>
                  <m:rPr>
                    <m:sty m:val="p"/>
                  </m:rPr>
                  <w:rPr>
                    <w:rFonts w:ascii="Cambria Math" w:hAnsi="Cambria Math" w:cs="Arial"/>
                    <w:noProof/>
                    <w:sz w:val="22"/>
                    <w:szCs w:val="22"/>
                  </w:rPr>
                  <m:t>m</m:t>
                </m:r>
              </m:sub>
            </m:sSub>
          </m:sub>
        </m:sSub>
      </m:oMath>
      <w:r w:rsidRPr="00D55C4E">
        <w:rPr>
          <w:rFonts w:ascii="Arial" w:eastAsiaTheme="minorEastAsia" w:hAnsi="Arial" w:cs="Arial"/>
          <w:bCs/>
          <w:sz w:val="22"/>
          <w:szCs w:val="22"/>
        </w:rPr>
        <w:t>is the fluid stress acting in the direction of flow (</w:t>
      </w:r>
      <w:r w:rsidRPr="00716469">
        <w:rPr>
          <w:rFonts w:ascii="Arial" w:eastAsiaTheme="minorEastAsia" w:hAnsi="Arial" w:cs="Arial"/>
          <w:bCs/>
          <w:i/>
          <w:iCs/>
          <w:sz w:val="22"/>
          <w:szCs w:val="22"/>
        </w:rPr>
        <w:t>y</w:t>
      </w:r>
      <w:r w:rsidR="00716469">
        <w:rPr>
          <w:rFonts w:ascii="Arial" w:eastAsiaTheme="minorEastAsia" w:hAnsi="Arial" w:cs="Arial"/>
          <w:bCs/>
          <w:sz w:val="22"/>
          <w:szCs w:val="22"/>
          <w:vertAlign w:val="subscript"/>
        </w:rPr>
        <w:t>m</w:t>
      </w:r>
      <w:r w:rsidRPr="00D55C4E">
        <w:rPr>
          <w:rFonts w:ascii="Arial" w:eastAsiaTheme="minorEastAsia" w:hAnsi="Arial" w:cs="Arial"/>
          <w:bCs/>
          <w:sz w:val="22"/>
          <w:szCs w:val="22"/>
        </w:rPr>
        <w:t>)</w:t>
      </w:r>
      <w:r w:rsidRPr="00D55C4E">
        <w:rPr>
          <w:rFonts w:ascii="Arial" w:eastAsiaTheme="minorEastAsia" w:hAnsi="Arial" w:cs="Arial"/>
          <w:bCs/>
          <w:sz w:val="22"/>
          <w:szCs w:val="22"/>
          <w:vertAlign w:val="subscript"/>
        </w:rPr>
        <w:t xml:space="preserve"> </w:t>
      </w:r>
      <w:r w:rsidRPr="00D55C4E">
        <w:rPr>
          <w:rFonts w:ascii="Arial" w:eastAsiaTheme="minorEastAsia" w:hAnsi="Arial" w:cs="Arial"/>
          <w:bCs/>
          <w:sz w:val="22"/>
          <w:szCs w:val="22"/>
        </w:rPr>
        <w:t xml:space="preserve">direction, and </w:t>
      </w:r>
      <w:r w:rsidRPr="00D55C4E">
        <w:rPr>
          <w:rFonts w:ascii="Arial" w:eastAsiaTheme="minorEastAsia" w:hAnsi="Arial" w:cs="Arial"/>
          <w:bCs/>
          <w:i/>
          <w:iCs/>
          <w:sz w:val="22"/>
          <w:szCs w:val="22"/>
        </w:rPr>
        <w:t>dS</w:t>
      </w:r>
      <w:r w:rsidRPr="00D55C4E">
        <w:rPr>
          <w:rFonts w:ascii="Arial" w:eastAsiaTheme="minorEastAsia" w:hAnsi="Arial" w:cs="Arial"/>
          <w:bCs/>
          <w:sz w:val="22"/>
          <w:szCs w:val="22"/>
        </w:rPr>
        <w:t xml:space="preserve"> represents an infinitesimal surface area element on EndoBot.</w:t>
      </w:r>
    </w:p>
    <w:p w14:paraId="79308552" w14:textId="0ED0C163" w:rsidR="00D06D9E" w:rsidRPr="00D55C4E" w:rsidRDefault="00D06D9E" w:rsidP="00D55C4E">
      <w:pPr>
        <w:spacing w:line="360" w:lineRule="auto"/>
        <w:ind w:firstLine="360"/>
        <w:jc w:val="both"/>
        <w:rPr>
          <w:rFonts w:ascii="Arial" w:eastAsiaTheme="minorEastAsia" w:hAnsi="Arial" w:cs="Arial"/>
          <w:sz w:val="22"/>
          <w:szCs w:val="22"/>
        </w:rPr>
      </w:pPr>
      <w:r w:rsidRPr="002530BB">
        <w:rPr>
          <w:rFonts w:ascii="Arial" w:eastAsiaTheme="minorEastAsia" w:hAnsi="Arial" w:cs="Arial"/>
          <w:sz w:val="22"/>
          <w:szCs w:val="22"/>
        </w:rPr>
        <w:t xml:space="preserve">Fig. </w:t>
      </w:r>
      <w:r w:rsidR="005F6A8A" w:rsidRPr="002530BB">
        <w:rPr>
          <w:rFonts w:ascii="Arial" w:eastAsiaTheme="minorEastAsia" w:hAnsi="Arial" w:cs="Arial"/>
          <w:sz w:val="22"/>
          <w:szCs w:val="22"/>
        </w:rPr>
        <w:t>S1</w:t>
      </w:r>
      <w:r w:rsidR="005F6A8A">
        <w:rPr>
          <w:rFonts w:ascii="Arial" w:eastAsiaTheme="minorEastAsia" w:hAnsi="Arial" w:cs="Arial"/>
          <w:sz w:val="22"/>
          <w:szCs w:val="22"/>
        </w:rPr>
        <w:t>8</w:t>
      </w:r>
      <w:r w:rsidR="005F6A8A" w:rsidRPr="00D55C4E">
        <w:rPr>
          <w:rFonts w:ascii="Arial" w:eastAsiaTheme="minorEastAsia" w:hAnsi="Arial" w:cs="Arial"/>
          <w:sz w:val="22"/>
          <w:szCs w:val="22"/>
        </w:rPr>
        <w:t xml:space="preserve"> </w:t>
      </w:r>
      <w:r w:rsidRPr="00D55C4E">
        <w:rPr>
          <w:rFonts w:ascii="Arial" w:eastAsiaTheme="minorEastAsia" w:hAnsi="Arial" w:cs="Arial"/>
          <w:sz w:val="22"/>
          <w:szCs w:val="22"/>
        </w:rPr>
        <w:t>compares the computed drag forces from both the analytical (Hagen–Poiseuille-based) model and the numerical COMSOL simulation under varying blood flow rates and compressive strain (</w:t>
      </w:r>
      <m:oMath>
        <m:r>
          <w:rPr>
            <w:rFonts w:ascii="Cambria Math" w:eastAsiaTheme="minorEastAsia" w:hAnsi="Cambria Math" w:cs="Arial"/>
            <w:sz w:val="22"/>
            <w:szCs w:val="22"/>
          </w:rPr>
          <m:t>ε</m:t>
        </m:r>
      </m:oMath>
      <w:r w:rsidRPr="00D55C4E">
        <w:rPr>
          <w:rFonts w:ascii="Arial" w:eastAsiaTheme="minorEastAsia" w:hAnsi="Arial" w:cs="Arial"/>
          <w:sz w:val="22"/>
          <w:szCs w:val="22"/>
        </w:rPr>
        <w:t xml:space="preserve">). </w:t>
      </w:r>
    </w:p>
    <w:p w14:paraId="55779871" w14:textId="77777777" w:rsidR="00D06D9E" w:rsidRPr="00D55C4E" w:rsidRDefault="00D06D9E" w:rsidP="00D55C4E">
      <w:pPr>
        <w:spacing w:line="360" w:lineRule="auto"/>
        <w:ind w:firstLine="360"/>
        <w:jc w:val="both"/>
        <w:rPr>
          <w:rFonts w:ascii="Arial" w:eastAsiaTheme="minorEastAsia" w:hAnsi="Arial" w:cs="Arial"/>
          <w:sz w:val="22"/>
          <w:szCs w:val="22"/>
        </w:rPr>
      </w:pPr>
    </w:p>
    <w:p w14:paraId="6820186A" w14:textId="77777777" w:rsidR="00D06D9E" w:rsidRPr="00D55C4E" w:rsidRDefault="00D06D9E" w:rsidP="00D55C4E">
      <w:pPr>
        <w:spacing w:line="360" w:lineRule="auto"/>
        <w:ind w:firstLine="360"/>
        <w:jc w:val="both"/>
        <w:rPr>
          <w:rFonts w:ascii="Arial" w:eastAsiaTheme="minorEastAsia" w:hAnsi="Arial" w:cs="Arial"/>
          <w:sz w:val="22"/>
          <w:szCs w:val="22"/>
        </w:rPr>
      </w:pPr>
      <w:r w:rsidRPr="00D55C4E">
        <w:rPr>
          <w:rFonts w:ascii="Arial" w:eastAsiaTheme="minorEastAsia" w:hAnsi="Arial" w:cs="Arial"/>
          <w:sz w:val="22"/>
          <w:szCs w:val="22"/>
        </w:rPr>
        <w:lastRenderedPageBreak/>
        <w:t>While both approaches yield similar trends, a slight deviation of the COMSOL model from the pressure drop model is likely due to its ability of the COMSOL model to account for the precise robot geometry. Specifically, the relationship between drag force and compressive strain is as follows:</w:t>
      </w:r>
    </w:p>
    <w:p w14:paraId="325593E5" w14:textId="77777777" w:rsidR="00D06D9E" w:rsidRPr="00D55C4E" w:rsidRDefault="00D06D9E" w:rsidP="00D55C4E">
      <w:pPr>
        <w:spacing w:line="360" w:lineRule="auto"/>
        <w:ind w:firstLine="360"/>
        <w:jc w:val="both"/>
        <w:rPr>
          <w:rFonts w:ascii="Arial" w:eastAsiaTheme="minorEastAsia" w:hAnsi="Arial" w:cs="Arial"/>
          <w:sz w:val="22"/>
          <w:szCs w:val="22"/>
        </w:rPr>
      </w:pPr>
    </w:p>
    <w:p w14:paraId="1817758F" w14:textId="38AE13C5" w:rsidR="00D06D9E" w:rsidRPr="00D55C4E" w:rsidRDefault="00E62DC3" w:rsidP="00D55C4E">
      <w:pPr>
        <w:spacing w:line="360" w:lineRule="auto"/>
        <w:ind w:firstLine="720"/>
        <w:jc w:val="center"/>
        <w:rPr>
          <w:rFonts w:ascii="Arial" w:eastAsiaTheme="minorEastAsia" w:hAnsi="Arial" w:cs="Arial"/>
          <w:sz w:val="22"/>
          <w:szCs w:val="22"/>
        </w:rPr>
      </w:pPr>
      <w:r w:rsidRPr="00D55C4E">
        <w:rPr>
          <w:rFonts w:ascii="Arial" w:eastAsiaTheme="minorEastAsia" w:hAnsi="Arial" w:cs="Arial"/>
          <w:b/>
          <w:bCs/>
          <w:sz w:val="22"/>
          <w:szCs w:val="22"/>
        </w:rPr>
        <w:t>Analytical</w:t>
      </w:r>
      <w:r w:rsidR="00D06D9E" w:rsidRPr="00D55C4E">
        <w:rPr>
          <w:rFonts w:ascii="Arial" w:eastAsiaTheme="minorEastAsia" w:hAnsi="Arial" w:cs="Arial"/>
          <w:b/>
          <w:bCs/>
          <w:sz w:val="22"/>
          <w:szCs w:val="22"/>
        </w:rPr>
        <w:t xml:space="preserve"> model: </w:t>
      </w:r>
      <w:r w:rsidR="00D06D9E" w:rsidRPr="00D55C4E">
        <w:rPr>
          <w:rFonts w:ascii="Arial" w:eastAsiaTheme="minorEastAsia" w:hAnsi="Arial" w:cs="Arial"/>
          <w:sz w:val="22"/>
          <w:szCs w:val="22"/>
        </w:rPr>
        <w:t>|</w:t>
      </w:r>
      <w:r w:rsidR="00D06D9E" w:rsidRPr="00716469">
        <w:rPr>
          <w:rFonts w:ascii="Arial" w:eastAsiaTheme="minorEastAsia" w:hAnsi="Arial" w:cs="Arial"/>
          <w:b/>
          <w:bCs/>
          <w:i/>
          <w:iCs/>
          <w:sz w:val="22"/>
          <w:szCs w:val="22"/>
        </w:rPr>
        <w:t>F</w:t>
      </w:r>
      <w:r w:rsidR="00D06D9E" w:rsidRPr="00716469">
        <w:rPr>
          <w:rFonts w:ascii="Arial" w:eastAsiaTheme="minorEastAsia" w:hAnsi="Arial" w:cs="Arial"/>
          <w:sz w:val="22"/>
          <w:szCs w:val="22"/>
          <w:vertAlign w:val="subscript"/>
        </w:rPr>
        <w:t>drag</w:t>
      </w:r>
      <w:r w:rsidR="00D06D9E" w:rsidRPr="00D55C4E">
        <w:rPr>
          <w:rFonts w:ascii="Arial" w:eastAsiaTheme="minorEastAsia" w:hAnsi="Arial" w:cs="Arial"/>
          <w:sz w:val="22"/>
          <w:szCs w:val="22"/>
        </w:rPr>
        <w:t>|</w:t>
      </w:r>
      <w:r w:rsidR="00D06D9E" w:rsidRPr="00D55C4E">
        <w:rPr>
          <w:rFonts w:ascii="Arial" w:eastAsiaTheme="minorEastAsia" w:hAnsi="Arial" w:cs="Arial"/>
          <w:b/>
          <w:bCs/>
          <w:sz w:val="22"/>
          <w:szCs w:val="22"/>
        </w:rPr>
        <w:t xml:space="preserve"> </w:t>
      </w:r>
      <w:r w:rsidR="00D06D9E" w:rsidRPr="00D55C4E">
        <w:rPr>
          <w:rFonts w:ascii="Arial" w:eastAsiaTheme="minorEastAsia" w:hAnsi="Arial" w:cs="Arial"/>
          <w:sz w:val="22"/>
          <w:szCs w:val="22"/>
        </w:rPr>
        <w:sym w:font="Symbol" w:char="F0B5"/>
      </w:r>
      <w:r w:rsidR="00D06D9E" w:rsidRPr="00D55C4E">
        <w:rPr>
          <w:rFonts w:ascii="Arial" w:eastAsiaTheme="minorEastAsia" w:hAnsi="Arial" w:cs="Arial"/>
          <w:sz w:val="22"/>
          <w:szCs w:val="22"/>
        </w:rPr>
        <w:t xml:space="preserve"> 1/</w:t>
      </w:r>
      <m:oMath>
        <m:sSub>
          <m:sSubPr>
            <m:ctrlPr>
              <w:rPr>
                <w:rFonts w:ascii="Cambria Math" w:hAnsi="Cambria Math" w:cs="Arial"/>
                <w:i/>
                <w:sz w:val="22"/>
                <w:szCs w:val="22"/>
              </w:rPr>
            </m:ctrlPr>
          </m:sSubPr>
          <m:e>
            <m:r>
              <w:rPr>
                <w:rFonts w:ascii="Cambria Math" w:hAnsi="Cambria Math" w:cs="Arial"/>
                <w:sz w:val="22"/>
                <w:szCs w:val="22"/>
              </w:rPr>
              <m:t>D</m:t>
            </m:r>
          </m:e>
          <m:sub>
            <m:r>
              <w:rPr>
                <w:rFonts w:ascii="Cambria Math" w:hAnsi="Cambria Math" w:cs="Arial"/>
                <w:sz w:val="22"/>
                <w:szCs w:val="22"/>
              </w:rPr>
              <m:t>ε</m:t>
            </m:r>
          </m:sub>
        </m:sSub>
      </m:oMath>
      <w:r w:rsidR="00D06D9E" w:rsidRPr="00D55C4E">
        <w:rPr>
          <w:rFonts w:ascii="Arial" w:eastAsiaTheme="minorEastAsia" w:hAnsi="Arial" w:cs="Arial"/>
          <w:sz w:val="22"/>
          <w:szCs w:val="22"/>
          <w:vertAlign w:val="superscript"/>
        </w:rPr>
        <w:t>3.0</w:t>
      </w:r>
    </w:p>
    <w:p w14:paraId="5705BFB9" w14:textId="77777777" w:rsidR="00D06D9E" w:rsidRPr="00D55C4E" w:rsidRDefault="00D06D9E" w:rsidP="00D55C4E">
      <w:pPr>
        <w:spacing w:line="360" w:lineRule="auto"/>
        <w:ind w:firstLine="720"/>
        <w:jc w:val="center"/>
        <w:rPr>
          <w:rFonts w:ascii="Arial" w:eastAsiaTheme="minorEastAsia" w:hAnsi="Arial" w:cs="Arial"/>
          <w:sz w:val="22"/>
          <w:szCs w:val="22"/>
        </w:rPr>
      </w:pPr>
      <w:r w:rsidRPr="00D55C4E">
        <w:rPr>
          <w:rFonts w:ascii="Arial" w:eastAsiaTheme="minorEastAsia" w:hAnsi="Arial" w:cs="Arial"/>
          <w:b/>
          <w:bCs/>
          <w:sz w:val="22"/>
          <w:szCs w:val="22"/>
        </w:rPr>
        <w:t xml:space="preserve">COMSOL model: </w:t>
      </w:r>
      <w:r w:rsidRPr="00D55C4E">
        <w:rPr>
          <w:rFonts w:ascii="Arial" w:eastAsiaTheme="minorEastAsia" w:hAnsi="Arial" w:cs="Arial"/>
          <w:sz w:val="22"/>
          <w:szCs w:val="22"/>
        </w:rPr>
        <w:t>|</w:t>
      </w:r>
      <w:r w:rsidRPr="00716469">
        <w:rPr>
          <w:rFonts w:ascii="Arial" w:eastAsiaTheme="minorEastAsia" w:hAnsi="Arial" w:cs="Arial"/>
          <w:b/>
          <w:bCs/>
          <w:i/>
          <w:iCs/>
          <w:sz w:val="22"/>
          <w:szCs w:val="22"/>
        </w:rPr>
        <w:t>F</w:t>
      </w:r>
      <w:r w:rsidRPr="00716469">
        <w:rPr>
          <w:rFonts w:ascii="Arial" w:eastAsiaTheme="minorEastAsia" w:hAnsi="Arial" w:cs="Arial"/>
          <w:sz w:val="22"/>
          <w:szCs w:val="22"/>
          <w:vertAlign w:val="subscript"/>
        </w:rPr>
        <w:t>drag</w:t>
      </w:r>
      <w:r w:rsidRPr="00D55C4E">
        <w:rPr>
          <w:rFonts w:ascii="Arial" w:eastAsiaTheme="minorEastAsia" w:hAnsi="Arial" w:cs="Arial"/>
          <w:sz w:val="22"/>
          <w:szCs w:val="22"/>
        </w:rPr>
        <w:t xml:space="preserve">| </w:t>
      </w:r>
      <w:r w:rsidRPr="00D55C4E">
        <w:rPr>
          <w:rFonts w:ascii="Arial" w:eastAsiaTheme="minorEastAsia" w:hAnsi="Arial" w:cs="Arial"/>
          <w:sz w:val="22"/>
          <w:szCs w:val="22"/>
        </w:rPr>
        <w:sym w:font="Symbol" w:char="F0B5"/>
      </w:r>
      <w:r w:rsidRPr="00D55C4E">
        <w:rPr>
          <w:rFonts w:ascii="Arial" w:eastAsiaTheme="minorEastAsia" w:hAnsi="Arial" w:cs="Arial"/>
          <w:sz w:val="22"/>
          <w:szCs w:val="22"/>
        </w:rPr>
        <w:t xml:space="preserve"> 1/</w:t>
      </w:r>
      <m:oMath>
        <m:sSub>
          <m:sSubPr>
            <m:ctrlPr>
              <w:rPr>
                <w:rFonts w:ascii="Cambria Math" w:hAnsi="Cambria Math" w:cs="Arial"/>
                <w:i/>
                <w:sz w:val="22"/>
                <w:szCs w:val="22"/>
              </w:rPr>
            </m:ctrlPr>
          </m:sSubPr>
          <m:e>
            <m:r>
              <w:rPr>
                <w:rFonts w:ascii="Cambria Math" w:hAnsi="Cambria Math" w:cs="Arial"/>
                <w:sz w:val="22"/>
                <w:szCs w:val="22"/>
              </w:rPr>
              <m:t>D</m:t>
            </m:r>
          </m:e>
          <m:sub>
            <m:r>
              <w:rPr>
                <w:rFonts w:ascii="Cambria Math" w:hAnsi="Cambria Math" w:cs="Arial"/>
                <w:sz w:val="22"/>
                <w:szCs w:val="22"/>
              </w:rPr>
              <m:t>ε</m:t>
            </m:r>
          </m:sub>
        </m:sSub>
      </m:oMath>
      <w:r w:rsidRPr="00D55C4E">
        <w:rPr>
          <w:rFonts w:ascii="Arial" w:eastAsiaTheme="minorEastAsia" w:hAnsi="Arial" w:cs="Arial"/>
          <w:sz w:val="22"/>
          <w:szCs w:val="22"/>
          <w:vertAlign w:val="superscript"/>
        </w:rPr>
        <w:t>3.2</w:t>
      </w:r>
    </w:p>
    <w:p w14:paraId="1298EEB5" w14:textId="77777777" w:rsidR="00D06D9E" w:rsidRPr="00D55C4E" w:rsidRDefault="00D06D9E" w:rsidP="00D55C4E">
      <w:pPr>
        <w:spacing w:line="360" w:lineRule="auto"/>
        <w:jc w:val="both"/>
        <w:rPr>
          <w:rFonts w:ascii="Arial" w:hAnsi="Arial" w:cs="Arial"/>
          <w:b/>
          <w:bCs/>
          <w:noProof/>
          <w:sz w:val="22"/>
          <w:szCs w:val="22"/>
        </w:rPr>
      </w:pPr>
    </w:p>
    <w:p w14:paraId="670BE482" w14:textId="4DA3D8B1" w:rsidR="00A56BE1" w:rsidRPr="00D55C4E" w:rsidRDefault="00A56BE1" w:rsidP="00D55C4E">
      <w:pPr>
        <w:spacing w:line="360" w:lineRule="auto"/>
        <w:jc w:val="both"/>
        <w:rPr>
          <w:rFonts w:ascii="Arial" w:hAnsi="Arial" w:cs="Arial"/>
          <w:sz w:val="22"/>
          <w:szCs w:val="22"/>
        </w:rPr>
      </w:pPr>
      <w:r w:rsidRPr="00D55C4E">
        <w:rPr>
          <w:rFonts w:ascii="Arial" w:hAnsi="Arial" w:cs="Arial"/>
          <w:i/>
          <w:iCs/>
          <w:sz w:val="22"/>
          <w:szCs w:val="22"/>
          <w:u w:val="single"/>
        </w:rPr>
        <w:t>Static stability analysis:</w:t>
      </w:r>
      <w:r w:rsidRPr="00D55C4E">
        <w:rPr>
          <w:rFonts w:ascii="Arial" w:hAnsi="Arial" w:cs="Arial"/>
          <w:sz w:val="22"/>
          <w:szCs w:val="22"/>
        </w:rPr>
        <w:t xml:space="preserve"> Static stability is defined as the condition in which EndoBot maintains zero velocity </w:t>
      </w:r>
      <w:r w:rsidR="00896A50">
        <w:rPr>
          <w:rFonts w:ascii="Arial" w:hAnsi="Arial" w:cs="Arial"/>
          <w:sz w:val="22"/>
          <w:szCs w:val="22"/>
        </w:rPr>
        <w:t>(</w:t>
      </w:r>
      <w:r w:rsidR="00EF40DB">
        <w:rPr>
          <w:rFonts w:ascii="Arial" w:hAnsi="Arial" w:cs="Arial"/>
          <w:sz w:val="22"/>
          <w:szCs w:val="22"/>
        </w:rPr>
        <w:t>|</w:t>
      </w:r>
      <w:r w:rsidR="00896A50" w:rsidRPr="000D60EA">
        <w:rPr>
          <w:rFonts w:ascii="Arial" w:hAnsi="Arial" w:cs="Arial"/>
          <w:b/>
          <w:bCs/>
          <w:i/>
          <w:iCs/>
          <w:sz w:val="22"/>
          <w:szCs w:val="22"/>
        </w:rPr>
        <w:t>v</w:t>
      </w:r>
      <w:r w:rsidR="00896A50" w:rsidRPr="00896A50">
        <w:rPr>
          <w:rFonts w:ascii="Arial" w:hAnsi="Arial" w:cs="Arial"/>
          <w:sz w:val="22"/>
          <w:szCs w:val="22"/>
          <w:vertAlign w:val="subscript"/>
        </w:rPr>
        <w:t>r</w:t>
      </w:r>
      <m:oMath>
        <m:r>
          <w:rPr>
            <w:rFonts w:ascii="Cambria Math" w:hAnsi="Cambria Math" w:cs="Arial"/>
            <w:sz w:val="22"/>
            <w:szCs w:val="22"/>
            <w:vertAlign w:val="subscript"/>
          </w:rPr>
          <m:t>|</m:t>
        </m:r>
        <m:r>
          <w:rPr>
            <w:rFonts w:ascii="Cambria Math" w:hAnsi="Cambria Math" w:cs="Arial"/>
            <w:sz w:val="22"/>
            <w:szCs w:val="22"/>
          </w:rPr>
          <m:t>=</m:t>
        </m:r>
        <m:r>
          <w:rPr>
            <w:rFonts w:ascii="Cambria Math" w:eastAsiaTheme="minorEastAsia" w:hAnsi="Cambria Math" w:cs="Arial"/>
            <w:sz w:val="22"/>
            <w:szCs w:val="22"/>
          </w:rPr>
          <m:t>0</m:t>
        </m:r>
      </m:oMath>
      <w:r w:rsidRPr="00D55C4E">
        <w:rPr>
          <w:rFonts w:ascii="Arial" w:eastAsiaTheme="minorEastAsia" w:hAnsi="Arial" w:cs="Arial"/>
          <w:sz w:val="22"/>
          <w:szCs w:val="22"/>
        </w:rPr>
        <w:t xml:space="preserve"> mm/s</w:t>
      </w:r>
      <w:r w:rsidRPr="00D55C4E">
        <w:rPr>
          <w:rFonts w:ascii="Arial" w:hAnsi="Arial" w:cs="Arial"/>
          <w:sz w:val="22"/>
          <w:szCs w:val="22"/>
        </w:rPr>
        <w:t>). This condition is maintained when the sum of the propulsive (</w:t>
      </w:r>
      <m:oMath>
        <m:sSub>
          <m:sSubPr>
            <m:ctrlPr>
              <w:rPr>
                <w:rFonts w:ascii="Cambria Math" w:eastAsiaTheme="minorEastAsia" w:hAnsi="Cambria Math" w:cs="Arial"/>
                <w:b/>
                <w:bCs/>
                <w:i/>
                <w:sz w:val="22"/>
                <w:szCs w:val="22"/>
              </w:rPr>
            </m:ctrlPr>
          </m:sSubPr>
          <m:e>
            <m:r>
              <m:rPr>
                <m:sty m:val="bi"/>
              </m:rPr>
              <w:rPr>
                <w:rFonts w:ascii="Cambria Math" w:eastAsiaTheme="minorEastAsia" w:hAnsi="Cambria Math" w:cs="Arial"/>
                <w:sz w:val="22"/>
                <w:szCs w:val="22"/>
              </w:rPr>
              <m:t>F</m:t>
            </m:r>
          </m:e>
          <m:sub>
            <m:r>
              <m:rPr>
                <m:sty m:val="p"/>
              </m:rPr>
              <w:rPr>
                <w:rFonts w:ascii="Cambria Math" w:eastAsiaTheme="minorEastAsia" w:hAnsi="Cambria Math" w:cs="Arial"/>
                <w:sz w:val="22"/>
                <w:szCs w:val="22"/>
              </w:rPr>
              <m:t>propulsion</m:t>
            </m:r>
          </m:sub>
        </m:sSub>
      </m:oMath>
      <w:r w:rsidRPr="00D55C4E">
        <w:rPr>
          <w:rFonts w:ascii="Arial" w:hAnsi="Arial" w:cs="Arial"/>
          <w:sz w:val="22"/>
          <w:szCs w:val="22"/>
        </w:rPr>
        <w:t>) and frictional forces (</w:t>
      </w:r>
      <m:oMath>
        <m:sSub>
          <m:sSubPr>
            <m:ctrlPr>
              <w:rPr>
                <w:rFonts w:ascii="Cambria Math" w:eastAsiaTheme="minorEastAsia" w:hAnsi="Cambria Math" w:cs="Arial"/>
                <w:b/>
                <w:bCs/>
                <w:i/>
                <w:sz w:val="22"/>
                <w:szCs w:val="22"/>
              </w:rPr>
            </m:ctrlPr>
          </m:sSubPr>
          <m:e>
            <m:r>
              <w:rPr>
                <w:rFonts w:ascii="Cambria Math" w:eastAsiaTheme="minorEastAsia" w:hAnsi="Cambria Math" w:cs="Arial"/>
                <w:sz w:val="22"/>
                <w:szCs w:val="22"/>
              </w:rPr>
              <m:t xml:space="preserve"> </m:t>
            </m:r>
            <m:r>
              <m:rPr>
                <m:sty m:val="bi"/>
              </m:rPr>
              <w:rPr>
                <w:rFonts w:ascii="Cambria Math" w:eastAsiaTheme="minorEastAsia" w:hAnsi="Cambria Math" w:cs="Arial"/>
                <w:sz w:val="22"/>
                <w:szCs w:val="22"/>
              </w:rPr>
              <m:t>F</m:t>
            </m:r>
          </m:e>
          <m:sub>
            <m:r>
              <m:rPr>
                <m:sty m:val="p"/>
              </m:rPr>
              <w:rPr>
                <w:rFonts w:ascii="Cambria Math" w:eastAsiaTheme="minorEastAsia" w:hAnsi="Cambria Math" w:cs="Arial"/>
                <w:sz w:val="22"/>
                <w:szCs w:val="22"/>
              </w:rPr>
              <m:t>friction</m:t>
            </m:r>
          </m:sub>
        </m:sSub>
      </m:oMath>
      <w:r w:rsidRPr="00D55C4E">
        <w:rPr>
          <w:rFonts w:ascii="Arial" w:hAnsi="Arial" w:cs="Arial"/>
          <w:sz w:val="22"/>
          <w:szCs w:val="22"/>
        </w:rPr>
        <w:t>) is greater than or equal to the opposing drag force (</w:t>
      </w:r>
      <m:oMath>
        <m:sSub>
          <m:sSubPr>
            <m:ctrlPr>
              <w:rPr>
                <w:rFonts w:ascii="Cambria Math" w:eastAsiaTheme="minorEastAsia" w:hAnsi="Cambria Math" w:cs="Arial"/>
                <w:b/>
                <w:bCs/>
                <w:i/>
                <w:sz w:val="22"/>
                <w:szCs w:val="22"/>
              </w:rPr>
            </m:ctrlPr>
          </m:sSubPr>
          <m:e>
            <m:r>
              <m:rPr>
                <m:sty m:val="bi"/>
              </m:rPr>
              <w:rPr>
                <w:rFonts w:ascii="Cambria Math" w:eastAsiaTheme="minorEastAsia" w:hAnsi="Cambria Math" w:cs="Arial"/>
                <w:sz w:val="22"/>
                <w:szCs w:val="22"/>
              </w:rPr>
              <m:t>F</m:t>
            </m:r>
          </m:e>
          <m:sub>
            <m:r>
              <m:rPr>
                <m:sty m:val="p"/>
              </m:rPr>
              <w:rPr>
                <w:rFonts w:ascii="Cambria Math" w:eastAsiaTheme="minorEastAsia" w:hAnsi="Cambria Math" w:cs="Arial"/>
                <w:sz w:val="22"/>
                <w:szCs w:val="22"/>
              </w:rPr>
              <m:t>drag</m:t>
            </m:r>
          </m:sub>
        </m:sSub>
      </m:oMath>
      <w:r w:rsidRPr="00D55C4E">
        <w:rPr>
          <w:rFonts w:ascii="Arial" w:hAnsi="Arial" w:cs="Arial"/>
          <w:sz w:val="22"/>
          <w:szCs w:val="22"/>
        </w:rPr>
        <w:t>):</w:t>
      </w:r>
    </w:p>
    <w:p w14:paraId="4E4A2A7D" w14:textId="757751D9" w:rsidR="00A56BE1" w:rsidRPr="00D55C4E" w:rsidRDefault="00000000" w:rsidP="00D55C4E">
      <w:pPr>
        <w:spacing w:line="360" w:lineRule="auto"/>
        <w:jc w:val="both"/>
        <w:rPr>
          <w:rFonts w:ascii="Arial" w:eastAsiaTheme="minorEastAsia" w:hAnsi="Arial" w:cs="Arial"/>
          <w:b/>
          <w:bCs/>
          <w:sz w:val="22"/>
          <w:szCs w:val="22"/>
        </w:rPr>
      </w:pPr>
      <m:oMathPara>
        <m:oMath>
          <m:sSub>
            <m:sSubPr>
              <m:ctrlPr>
                <w:rPr>
                  <w:rFonts w:ascii="Cambria Math" w:eastAsiaTheme="minorEastAsia" w:hAnsi="Cambria Math" w:cs="Arial"/>
                  <w:b/>
                  <w:bCs/>
                  <w:i/>
                  <w:sz w:val="22"/>
                  <w:szCs w:val="22"/>
                </w:rPr>
              </m:ctrlPr>
            </m:sSubPr>
            <m:e>
              <m:r>
                <m:rPr>
                  <m:sty m:val="bi"/>
                </m:rPr>
                <w:rPr>
                  <w:rFonts w:ascii="Cambria Math" w:eastAsiaTheme="minorEastAsia" w:hAnsi="Cambria Math" w:cs="Arial"/>
                  <w:sz w:val="22"/>
                  <w:szCs w:val="22"/>
                </w:rPr>
                <m:t>F</m:t>
              </m:r>
            </m:e>
            <m:sub>
              <m:r>
                <m:rPr>
                  <m:sty m:val="p"/>
                </m:rPr>
                <w:rPr>
                  <w:rFonts w:ascii="Cambria Math" w:eastAsiaTheme="minorEastAsia" w:hAnsi="Cambria Math" w:cs="Arial"/>
                  <w:sz w:val="22"/>
                  <w:szCs w:val="22"/>
                </w:rPr>
                <m:t>propulsion</m:t>
              </m:r>
            </m:sub>
          </m:sSub>
          <m:r>
            <m:rPr>
              <m:sty m:val="bi"/>
            </m:rPr>
            <w:rPr>
              <w:rFonts w:ascii="Cambria Math" w:eastAsiaTheme="minorEastAsia" w:hAnsi="Cambria Math" w:cs="Arial"/>
              <w:sz w:val="22"/>
              <w:szCs w:val="22"/>
            </w:rPr>
            <m:t>+</m:t>
          </m:r>
          <m:sSub>
            <m:sSubPr>
              <m:ctrlPr>
                <w:rPr>
                  <w:rFonts w:ascii="Cambria Math" w:eastAsiaTheme="minorEastAsia" w:hAnsi="Cambria Math" w:cs="Arial"/>
                  <w:b/>
                  <w:bCs/>
                  <w:i/>
                  <w:sz w:val="22"/>
                  <w:szCs w:val="22"/>
                </w:rPr>
              </m:ctrlPr>
            </m:sSubPr>
            <m:e>
              <m:r>
                <w:rPr>
                  <w:rFonts w:ascii="Cambria Math" w:eastAsiaTheme="minorEastAsia" w:hAnsi="Cambria Math" w:cs="Arial"/>
                  <w:sz w:val="22"/>
                  <w:szCs w:val="22"/>
                </w:rPr>
                <m:t xml:space="preserve"> </m:t>
              </m:r>
              <m:r>
                <m:rPr>
                  <m:sty m:val="bi"/>
                </m:rPr>
                <w:rPr>
                  <w:rFonts w:ascii="Cambria Math" w:eastAsiaTheme="minorEastAsia" w:hAnsi="Cambria Math" w:cs="Arial"/>
                  <w:sz w:val="22"/>
                  <w:szCs w:val="22"/>
                </w:rPr>
                <m:t>F</m:t>
              </m:r>
            </m:e>
            <m:sub>
              <m:r>
                <m:rPr>
                  <m:sty m:val="p"/>
                </m:rPr>
                <w:rPr>
                  <w:rFonts w:ascii="Cambria Math" w:eastAsiaTheme="minorEastAsia" w:hAnsi="Cambria Math" w:cs="Arial"/>
                  <w:sz w:val="22"/>
                  <w:szCs w:val="22"/>
                </w:rPr>
                <m:t>friction</m:t>
              </m:r>
            </m:sub>
          </m:sSub>
          <m:r>
            <w:rPr>
              <w:rFonts w:ascii="Cambria Math" w:eastAsiaTheme="minorEastAsia" w:hAnsi="Cambria Math" w:cs="Arial"/>
              <w:sz w:val="22"/>
              <w:szCs w:val="22"/>
            </w:rPr>
            <m:t>≥</m:t>
          </m:r>
          <m:sSub>
            <m:sSubPr>
              <m:ctrlPr>
                <w:rPr>
                  <w:rFonts w:ascii="Cambria Math" w:eastAsiaTheme="minorEastAsia" w:hAnsi="Cambria Math" w:cs="Arial"/>
                  <w:b/>
                  <w:bCs/>
                  <w:i/>
                  <w:sz w:val="22"/>
                  <w:szCs w:val="22"/>
                </w:rPr>
              </m:ctrlPr>
            </m:sSubPr>
            <m:e>
              <m:r>
                <m:rPr>
                  <m:sty m:val="bi"/>
                </m:rPr>
                <w:rPr>
                  <w:rFonts w:ascii="Cambria Math" w:eastAsiaTheme="minorEastAsia" w:hAnsi="Cambria Math" w:cs="Arial"/>
                  <w:sz w:val="22"/>
                  <w:szCs w:val="22"/>
                </w:rPr>
                <m:t>F</m:t>
              </m:r>
            </m:e>
            <m:sub>
              <m:r>
                <m:rPr>
                  <m:sty m:val="p"/>
                </m:rPr>
                <w:rPr>
                  <w:rFonts w:ascii="Cambria Math" w:eastAsiaTheme="minorEastAsia" w:hAnsi="Cambria Math" w:cs="Arial"/>
                  <w:sz w:val="22"/>
                  <w:szCs w:val="22"/>
                </w:rPr>
                <m:t>drag</m:t>
              </m:r>
            </m:sub>
          </m:sSub>
        </m:oMath>
      </m:oMathPara>
    </w:p>
    <w:p w14:paraId="0E4CE065" w14:textId="5F8E6625" w:rsidR="00A56BE1" w:rsidRPr="00D55C4E" w:rsidRDefault="00000000" w:rsidP="00D55C4E">
      <w:pPr>
        <w:spacing w:line="360" w:lineRule="auto"/>
        <w:rPr>
          <w:rFonts w:ascii="Arial" w:hAnsi="Arial" w:cs="Arial"/>
          <w:sz w:val="22"/>
          <w:szCs w:val="22"/>
        </w:rPr>
      </w:pPr>
      <m:oMath>
        <m:sSub>
          <m:sSubPr>
            <m:ctrlPr>
              <w:rPr>
                <w:rFonts w:ascii="Cambria Math" w:eastAsiaTheme="minorEastAsia" w:hAnsi="Cambria Math" w:cs="Arial"/>
                <w:b/>
                <w:bCs/>
                <w:i/>
                <w:sz w:val="22"/>
                <w:szCs w:val="22"/>
              </w:rPr>
            </m:ctrlPr>
          </m:sSubPr>
          <m:e>
            <m:r>
              <m:rPr>
                <m:sty m:val="bi"/>
              </m:rPr>
              <w:rPr>
                <w:rFonts w:ascii="Cambria Math" w:eastAsiaTheme="minorEastAsia" w:hAnsi="Cambria Math" w:cs="Arial"/>
                <w:sz w:val="22"/>
                <w:szCs w:val="22"/>
              </w:rPr>
              <m:t>F</m:t>
            </m:r>
          </m:e>
          <m:sub>
            <m:r>
              <m:rPr>
                <m:sty m:val="p"/>
              </m:rPr>
              <w:rPr>
                <w:rFonts w:ascii="Cambria Math" w:eastAsiaTheme="minorEastAsia" w:hAnsi="Cambria Math" w:cs="Arial"/>
                <w:sz w:val="22"/>
                <w:szCs w:val="22"/>
              </w:rPr>
              <m:t>propulsion</m:t>
            </m:r>
          </m:sub>
        </m:sSub>
      </m:oMath>
      <w:r w:rsidR="00A56BE1" w:rsidRPr="00D55C4E">
        <w:rPr>
          <w:rFonts w:ascii="Arial" w:hAnsi="Arial" w:cs="Arial"/>
          <w:sz w:val="22"/>
          <w:szCs w:val="22"/>
        </w:rPr>
        <w:t xml:space="preserve"> remains essentially constant throughout experiments, independent of vessel compressive state (</w:t>
      </w:r>
      <w:r w:rsidR="00A56BE1" w:rsidRPr="000D60EA">
        <w:rPr>
          <w:rFonts w:ascii="Arial" w:hAnsi="Arial" w:cs="Arial"/>
          <w:i/>
          <w:iCs/>
          <w:sz w:val="22"/>
          <w:szCs w:val="22"/>
        </w:rPr>
        <w:t>ε</w:t>
      </w:r>
      <w:r w:rsidR="00A56BE1" w:rsidRPr="00D55C4E">
        <w:rPr>
          <w:rFonts w:ascii="Arial" w:hAnsi="Arial" w:cs="Arial"/>
          <w:sz w:val="22"/>
          <w:szCs w:val="22"/>
        </w:rPr>
        <w:t xml:space="preserve"> = 10% or </w:t>
      </w:r>
      <w:r w:rsidR="00A56BE1" w:rsidRPr="000D60EA">
        <w:rPr>
          <w:rFonts w:ascii="Arial" w:hAnsi="Arial" w:cs="Arial"/>
          <w:i/>
          <w:iCs/>
          <w:sz w:val="22"/>
          <w:szCs w:val="22"/>
        </w:rPr>
        <w:t>ε</w:t>
      </w:r>
      <w:r w:rsidR="00A56BE1" w:rsidRPr="00D55C4E">
        <w:rPr>
          <w:rFonts w:ascii="Arial" w:hAnsi="Arial" w:cs="Arial"/>
          <w:sz w:val="22"/>
          <w:szCs w:val="22"/>
        </w:rPr>
        <w:t xml:space="preserve"> = 35%) and flow rates. </w:t>
      </w:r>
    </w:p>
    <w:p w14:paraId="36493425" w14:textId="77777777" w:rsidR="00A56BE1" w:rsidRPr="00D55C4E" w:rsidRDefault="00A56BE1" w:rsidP="00D55C4E">
      <w:pPr>
        <w:spacing w:line="360" w:lineRule="auto"/>
        <w:rPr>
          <w:rFonts w:ascii="Arial" w:hAnsi="Arial" w:cs="Arial"/>
          <w:sz w:val="22"/>
          <w:szCs w:val="22"/>
        </w:rPr>
      </w:pPr>
      <w:r w:rsidRPr="00D55C4E">
        <w:rPr>
          <w:rFonts w:ascii="Arial" w:hAnsi="Arial" w:cs="Arial"/>
          <w:sz w:val="22"/>
          <w:szCs w:val="22"/>
        </w:rPr>
        <w:t>At |</w:t>
      </w:r>
      <w:r w:rsidRPr="000D60EA">
        <w:rPr>
          <w:rFonts w:ascii="Arial" w:hAnsi="Arial" w:cs="Arial"/>
          <w:b/>
          <w:bCs/>
          <w:i/>
          <w:iCs/>
          <w:sz w:val="22"/>
          <w:szCs w:val="22"/>
        </w:rPr>
        <w:t>B</w:t>
      </w:r>
      <w:r w:rsidRPr="00D55C4E">
        <w:rPr>
          <w:rFonts w:ascii="Arial" w:hAnsi="Arial" w:cs="Arial"/>
          <w:sz w:val="22"/>
          <w:szCs w:val="22"/>
        </w:rPr>
        <w:t>| = 0 mT:</w:t>
      </w:r>
    </w:p>
    <w:p w14:paraId="316244C9" w14:textId="3E185C90" w:rsidR="00A56BE1" w:rsidRPr="00D55C4E" w:rsidRDefault="00A56BE1" w:rsidP="00D55C4E">
      <w:pPr>
        <w:spacing w:line="360" w:lineRule="auto"/>
        <w:jc w:val="center"/>
        <w:rPr>
          <w:rFonts w:ascii="Arial" w:hAnsi="Arial" w:cs="Arial"/>
          <w:sz w:val="22"/>
          <w:szCs w:val="22"/>
        </w:rPr>
      </w:pPr>
      <w:r w:rsidRPr="00D55C4E">
        <w:rPr>
          <w:rFonts w:ascii="Arial" w:hAnsi="Arial" w:cs="Arial"/>
          <w:sz w:val="22"/>
          <w:szCs w:val="22"/>
        </w:rPr>
        <w:t xml:space="preserve"> </w:t>
      </w:r>
      <m:oMath>
        <m:sSub>
          <m:sSubPr>
            <m:ctrlPr>
              <w:rPr>
                <w:rFonts w:ascii="Cambria Math" w:eastAsiaTheme="minorEastAsia" w:hAnsi="Cambria Math" w:cs="Arial"/>
                <w:b/>
                <w:bCs/>
                <w:i/>
                <w:sz w:val="22"/>
                <w:szCs w:val="22"/>
              </w:rPr>
            </m:ctrlPr>
          </m:sSubPr>
          <m:e>
            <m:r>
              <m:rPr>
                <m:sty m:val="bi"/>
              </m:rPr>
              <w:rPr>
                <w:rFonts w:ascii="Cambria Math" w:eastAsiaTheme="minorEastAsia" w:hAnsi="Cambria Math" w:cs="Arial"/>
                <w:sz w:val="22"/>
                <w:szCs w:val="22"/>
              </w:rPr>
              <m:t>F</m:t>
            </m:r>
          </m:e>
          <m:sub>
            <m:r>
              <m:rPr>
                <m:sty m:val="p"/>
              </m:rPr>
              <w:rPr>
                <w:rFonts w:ascii="Cambria Math" w:eastAsiaTheme="minorEastAsia" w:hAnsi="Cambria Math" w:cs="Arial"/>
                <w:sz w:val="22"/>
                <w:szCs w:val="22"/>
              </w:rPr>
              <m:t>propulsion</m:t>
            </m:r>
          </m:sub>
        </m:sSub>
      </m:oMath>
      <w:r w:rsidRPr="00D55C4E">
        <w:rPr>
          <w:rFonts w:ascii="Arial" w:hAnsi="Arial" w:cs="Arial"/>
          <w:sz w:val="22"/>
          <w:szCs w:val="22"/>
        </w:rPr>
        <w:t xml:space="preserve"> is 0 mN.</w:t>
      </w:r>
    </w:p>
    <w:p w14:paraId="21F5A897" w14:textId="646B7F3A" w:rsidR="00A56BE1" w:rsidRPr="00D55C4E" w:rsidRDefault="00000000" w:rsidP="00D55C4E">
      <w:pPr>
        <w:spacing w:line="360" w:lineRule="auto"/>
        <w:rPr>
          <w:rFonts w:ascii="Arial" w:eastAsiaTheme="minorEastAsia" w:hAnsi="Arial" w:cs="Arial"/>
          <w:sz w:val="22"/>
          <w:szCs w:val="22"/>
        </w:rPr>
      </w:pPr>
      <m:oMath>
        <m:sSub>
          <m:sSubPr>
            <m:ctrlPr>
              <w:rPr>
                <w:rFonts w:ascii="Cambria Math" w:eastAsiaTheme="minorEastAsia" w:hAnsi="Cambria Math" w:cs="Arial"/>
                <w:b/>
                <w:bCs/>
                <w:i/>
                <w:sz w:val="22"/>
                <w:szCs w:val="22"/>
              </w:rPr>
            </m:ctrlPr>
          </m:sSubPr>
          <m:e>
            <m:r>
              <m:rPr>
                <m:sty m:val="bi"/>
              </m:rPr>
              <w:rPr>
                <w:rFonts w:ascii="Cambria Math" w:eastAsiaTheme="minorEastAsia" w:hAnsi="Cambria Math" w:cs="Arial"/>
                <w:sz w:val="22"/>
                <w:szCs w:val="22"/>
              </w:rPr>
              <m:t>F</m:t>
            </m:r>
          </m:e>
          <m:sub>
            <m:r>
              <m:rPr>
                <m:sty m:val="p"/>
              </m:rPr>
              <w:rPr>
                <w:rFonts w:ascii="Cambria Math" w:eastAsiaTheme="minorEastAsia" w:hAnsi="Cambria Math" w:cs="Arial"/>
                <w:sz w:val="22"/>
                <w:szCs w:val="22"/>
              </w:rPr>
              <m:t>friction</m:t>
            </m:r>
          </m:sub>
        </m:sSub>
      </m:oMath>
      <w:r w:rsidR="00A56BE1" w:rsidRPr="00D55C4E">
        <w:rPr>
          <w:rFonts w:ascii="Arial" w:eastAsiaTheme="minorEastAsia" w:hAnsi="Arial" w:cs="Arial"/>
          <w:b/>
          <w:bCs/>
          <w:sz w:val="22"/>
          <w:szCs w:val="22"/>
        </w:rPr>
        <w:t xml:space="preserve"> </w:t>
      </w:r>
      <w:r w:rsidR="00A56BE1" w:rsidRPr="00D55C4E">
        <w:rPr>
          <w:rFonts w:ascii="Arial" w:eastAsiaTheme="minorEastAsia" w:hAnsi="Arial" w:cs="Arial"/>
          <w:sz w:val="22"/>
          <w:szCs w:val="22"/>
        </w:rPr>
        <w:t>remains nearly constant across tested flow rates for each compressive state.</w:t>
      </w:r>
    </w:p>
    <w:p w14:paraId="68516CF7" w14:textId="77777777" w:rsidR="00A56BE1" w:rsidRPr="00D55C4E" w:rsidRDefault="00A56BE1" w:rsidP="00D55C4E">
      <w:pPr>
        <w:spacing w:line="360" w:lineRule="auto"/>
        <w:rPr>
          <w:rFonts w:ascii="Arial" w:hAnsi="Arial" w:cs="Arial"/>
          <w:sz w:val="22"/>
          <w:szCs w:val="22"/>
        </w:rPr>
      </w:pPr>
      <w:r w:rsidRPr="00D55C4E">
        <w:rPr>
          <w:rFonts w:ascii="Arial" w:hAnsi="Arial" w:cs="Arial"/>
          <w:sz w:val="22"/>
          <w:szCs w:val="22"/>
        </w:rPr>
        <w:t>At |</w:t>
      </w:r>
      <w:r w:rsidRPr="000D60EA">
        <w:rPr>
          <w:rFonts w:ascii="Arial" w:hAnsi="Arial" w:cs="Arial"/>
          <w:b/>
          <w:bCs/>
          <w:i/>
          <w:iCs/>
          <w:sz w:val="22"/>
          <w:szCs w:val="22"/>
        </w:rPr>
        <w:t>B</w:t>
      </w:r>
      <w:r w:rsidRPr="00D55C4E">
        <w:rPr>
          <w:rFonts w:ascii="Arial" w:hAnsi="Arial" w:cs="Arial"/>
          <w:sz w:val="22"/>
          <w:szCs w:val="22"/>
        </w:rPr>
        <w:t>| = 0 mT:</w:t>
      </w:r>
    </w:p>
    <w:p w14:paraId="16CE1DD8" w14:textId="09AE0DA7" w:rsidR="00A56BE1" w:rsidRPr="00D55C4E" w:rsidRDefault="00A56BE1" w:rsidP="00D55C4E">
      <w:pPr>
        <w:spacing w:line="360" w:lineRule="auto"/>
        <w:jc w:val="center"/>
        <w:rPr>
          <w:rFonts w:ascii="Arial" w:eastAsiaTheme="minorEastAsia" w:hAnsi="Arial" w:cs="Arial"/>
          <w:sz w:val="22"/>
          <w:szCs w:val="22"/>
        </w:rPr>
      </w:pPr>
      <m:oMath>
        <m:r>
          <w:rPr>
            <w:rFonts w:ascii="Cambria Math" w:hAnsi="Cambria Math" w:cs="Arial"/>
            <w:sz w:val="22"/>
            <w:szCs w:val="22"/>
          </w:rPr>
          <m:t>ε</m:t>
        </m:r>
      </m:oMath>
      <w:r w:rsidRPr="00D55C4E">
        <w:rPr>
          <w:rFonts w:ascii="Arial" w:eastAsiaTheme="minorEastAsia" w:hAnsi="Arial" w:cs="Arial"/>
          <w:sz w:val="22"/>
          <w:szCs w:val="22"/>
        </w:rPr>
        <w:t xml:space="preserve"> = 10%, </w:t>
      </w:r>
      <m:oMath>
        <m:r>
          <w:rPr>
            <w:rFonts w:ascii="Cambria Math" w:eastAsiaTheme="minorEastAsia" w:hAnsi="Cambria Math" w:cs="Arial"/>
            <w:sz w:val="22"/>
            <w:szCs w:val="22"/>
          </w:rPr>
          <m:t>|</m:t>
        </m:r>
        <m:sSub>
          <m:sSubPr>
            <m:ctrlPr>
              <w:rPr>
                <w:rFonts w:ascii="Cambria Math" w:eastAsiaTheme="minorEastAsia" w:hAnsi="Cambria Math" w:cs="Arial"/>
                <w:b/>
                <w:bCs/>
                <w:i/>
                <w:sz w:val="22"/>
                <w:szCs w:val="22"/>
              </w:rPr>
            </m:ctrlPr>
          </m:sSubPr>
          <m:e>
            <m:r>
              <m:rPr>
                <m:sty m:val="bi"/>
              </m:rPr>
              <w:rPr>
                <w:rFonts w:ascii="Cambria Math" w:eastAsiaTheme="minorEastAsia" w:hAnsi="Cambria Math" w:cs="Arial"/>
                <w:sz w:val="22"/>
                <w:szCs w:val="22"/>
              </w:rPr>
              <m:t>F</m:t>
            </m:r>
          </m:e>
          <m:sub>
            <m:r>
              <m:rPr>
                <m:sty m:val="p"/>
              </m:rPr>
              <w:rPr>
                <w:rFonts w:ascii="Cambria Math" w:eastAsiaTheme="minorEastAsia" w:hAnsi="Cambria Math" w:cs="Arial"/>
                <w:sz w:val="22"/>
                <w:szCs w:val="22"/>
              </w:rPr>
              <m:t>friction</m:t>
            </m:r>
          </m:sub>
        </m:sSub>
        <m:r>
          <m:rPr>
            <m:sty m:val="bi"/>
          </m:rPr>
          <w:rPr>
            <w:rFonts w:ascii="Cambria Math" w:eastAsiaTheme="minorEastAsia" w:hAnsi="Cambria Math" w:cs="Arial"/>
            <w:sz w:val="22"/>
            <w:szCs w:val="22"/>
          </w:rPr>
          <m:t>|</m:t>
        </m:r>
      </m:oMath>
      <w:r w:rsidRPr="00D55C4E">
        <w:rPr>
          <w:rFonts w:ascii="Arial" w:eastAsiaTheme="minorEastAsia" w:hAnsi="Arial" w:cs="Arial"/>
          <w:sz w:val="22"/>
          <w:szCs w:val="22"/>
        </w:rPr>
        <w:t xml:space="preserve">= 1.2 mN </w:t>
      </w:r>
      <w:r w:rsidRPr="00D55C4E">
        <w:rPr>
          <w:rFonts w:ascii="Arial" w:eastAsiaTheme="minorEastAsia" w:hAnsi="Arial" w:cs="Arial"/>
          <w:sz w:val="22"/>
          <w:szCs w:val="22"/>
        </w:rPr>
        <w:sym w:font="Symbol" w:char="F0B1"/>
      </w:r>
      <w:r w:rsidRPr="00D55C4E">
        <w:rPr>
          <w:rFonts w:ascii="Arial" w:eastAsiaTheme="minorEastAsia" w:hAnsi="Arial" w:cs="Arial"/>
          <w:sz w:val="22"/>
          <w:szCs w:val="22"/>
        </w:rPr>
        <w:t xml:space="preserve"> 2.5 mN</w:t>
      </w:r>
    </w:p>
    <w:p w14:paraId="7C5BA056" w14:textId="46E0AE6B" w:rsidR="00A56BE1" w:rsidRPr="00D55C4E" w:rsidRDefault="00A56BE1" w:rsidP="00D55C4E">
      <w:pPr>
        <w:spacing w:line="360" w:lineRule="auto"/>
        <w:jc w:val="center"/>
        <w:rPr>
          <w:rFonts w:ascii="Arial" w:eastAsiaTheme="minorEastAsia" w:hAnsi="Arial" w:cs="Arial"/>
          <w:sz w:val="22"/>
          <w:szCs w:val="22"/>
        </w:rPr>
      </w:pPr>
      <m:oMath>
        <m:r>
          <w:rPr>
            <w:rFonts w:ascii="Cambria Math" w:hAnsi="Cambria Math" w:cs="Arial"/>
            <w:sz w:val="22"/>
            <w:szCs w:val="22"/>
          </w:rPr>
          <m:t>ε</m:t>
        </m:r>
      </m:oMath>
      <w:r w:rsidRPr="00D55C4E">
        <w:rPr>
          <w:rFonts w:ascii="Arial" w:eastAsiaTheme="minorEastAsia" w:hAnsi="Arial" w:cs="Arial"/>
          <w:sz w:val="22"/>
          <w:szCs w:val="22"/>
        </w:rPr>
        <w:t xml:space="preserve"> = 35%, </w:t>
      </w:r>
      <m:oMath>
        <m:r>
          <w:rPr>
            <w:rFonts w:ascii="Cambria Math" w:eastAsiaTheme="minorEastAsia" w:hAnsi="Cambria Math" w:cs="Arial"/>
            <w:sz w:val="22"/>
            <w:szCs w:val="22"/>
          </w:rPr>
          <m:t>|</m:t>
        </m:r>
        <m:sSub>
          <m:sSubPr>
            <m:ctrlPr>
              <w:rPr>
                <w:rFonts w:ascii="Cambria Math" w:eastAsiaTheme="minorEastAsia" w:hAnsi="Cambria Math" w:cs="Arial"/>
                <w:b/>
                <w:bCs/>
                <w:i/>
                <w:sz w:val="22"/>
                <w:szCs w:val="22"/>
              </w:rPr>
            </m:ctrlPr>
          </m:sSubPr>
          <m:e>
            <m:r>
              <m:rPr>
                <m:sty m:val="bi"/>
              </m:rPr>
              <w:rPr>
                <w:rFonts w:ascii="Cambria Math" w:eastAsiaTheme="minorEastAsia" w:hAnsi="Cambria Math" w:cs="Arial"/>
                <w:sz w:val="22"/>
                <w:szCs w:val="22"/>
              </w:rPr>
              <m:t>F</m:t>
            </m:r>
          </m:e>
          <m:sub>
            <m:r>
              <m:rPr>
                <m:sty m:val="p"/>
              </m:rPr>
              <w:rPr>
                <w:rFonts w:ascii="Cambria Math" w:eastAsiaTheme="minorEastAsia" w:hAnsi="Cambria Math" w:cs="Arial"/>
                <w:sz w:val="22"/>
                <w:szCs w:val="22"/>
              </w:rPr>
              <m:t>friction</m:t>
            </m:r>
          </m:sub>
        </m:sSub>
        <m:r>
          <m:rPr>
            <m:sty m:val="bi"/>
          </m:rPr>
          <w:rPr>
            <w:rFonts w:ascii="Cambria Math" w:eastAsiaTheme="minorEastAsia" w:hAnsi="Cambria Math" w:cs="Arial"/>
            <w:sz w:val="22"/>
            <w:szCs w:val="22"/>
          </w:rPr>
          <m:t>|</m:t>
        </m:r>
      </m:oMath>
      <w:r w:rsidRPr="00D55C4E">
        <w:rPr>
          <w:rFonts w:ascii="Arial" w:eastAsiaTheme="minorEastAsia" w:hAnsi="Arial" w:cs="Arial"/>
          <w:sz w:val="22"/>
          <w:szCs w:val="22"/>
        </w:rPr>
        <w:t xml:space="preserve">= 19.2 mN </w:t>
      </w:r>
      <w:r w:rsidRPr="00D55C4E">
        <w:rPr>
          <w:rFonts w:ascii="Arial" w:eastAsiaTheme="minorEastAsia" w:hAnsi="Arial" w:cs="Arial"/>
          <w:sz w:val="22"/>
          <w:szCs w:val="22"/>
        </w:rPr>
        <w:sym w:font="Symbol" w:char="F0B1"/>
      </w:r>
      <w:r w:rsidRPr="00D55C4E">
        <w:rPr>
          <w:rFonts w:ascii="Arial" w:eastAsiaTheme="minorEastAsia" w:hAnsi="Arial" w:cs="Arial"/>
          <w:sz w:val="22"/>
          <w:szCs w:val="22"/>
        </w:rPr>
        <w:t xml:space="preserve"> 4.9 mN</w:t>
      </w:r>
    </w:p>
    <w:p w14:paraId="6222FE46" w14:textId="77777777" w:rsidR="00A56BE1" w:rsidRPr="00D55C4E" w:rsidRDefault="00A56BE1" w:rsidP="00D55C4E">
      <w:pPr>
        <w:spacing w:line="360" w:lineRule="auto"/>
        <w:jc w:val="center"/>
        <w:rPr>
          <w:rFonts w:ascii="Arial" w:eastAsiaTheme="minorEastAsia" w:hAnsi="Arial" w:cs="Arial"/>
          <w:sz w:val="22"/>
          <w:szCs w:val="22"/>
        </w:rPr>
      </w:pPr>
    </w:p>
    <w:p w14:paraId="7381A728" w14:textId="4C0C7560" w:rsidR="00A56BE1" w:rsidRPr="00D55C4E" w:rsidRDefault="00000000" w:rsidP="00D55C4E">
      <w:pPr>
        <w:spacing w:line="360" w:lineRule="auto"/>
        <w:rPr>
          <w:rFonts w:ascii="Arial" w:hAnsi="Arial" w:cs="Arial"/>
          <w:sz w:val="22"/>
          <w:szCs w:val="22"/>
        </w:rPr>
      </w:pPr>
      <m:oMath>
        <m:sSub>
          <m:sSubPr>
            <m:ctrlPr>
              <w:rPr>
                <w:rFonts w:ascii="Cambria Math" w:eastAsiaTheme="minorEastAsia" w:hAnsi="Cambria Math" w:cs="Arial"/>
                <w:b/>
                <w:bCs/>
                <w:i/>
                <w:sz w:val="22"/>
                <w:szCs w:val="22"/>
              </w:rPr>
            </m:ctrlPr>
          </m:sSubPr>
          <m:e>
            <m:r>
              <m:rPr>
                <m:sty m:val="bi"/>
              </m:rPr>
              <w:rPr>
                <w:rFonts w:ascii="Cambria Math" w:eastAsiaTheme="minorEastAsia" w:hAnsi="Cambria Math" w:cs="Arial"/>
                <w:sz w:val="22"/>
                <w:szCs w:val="22"/>
              </w:rPr>
              <m:t>F</m:t>
            </m:r>
          </m:e>
          <m:sub>
            <m:r>
              <m:rPr>
                <m:sty m:val="p"/>
              </m:rPr>
              <w:rPr>
                <w:rFonts w:ascii="Cambria Math" w:eastAsiaTheme="minorEastAsia" w:hAnsi="Cambria Math" w:cs="Arial"/>
                <w:sz w:val="22"/>
                <w:szCs w:val="22"/>
              </w:rPr>
              <m:t>drag</m:t>
            </m:r>
          </m:sub>
        </m:sSub>
      </m:oMath>
      <w:r w:rsidR="00A56BE1" w:rsidRPr="00D55C4E">
        <w:rPr>
          <w:rFonts w:ascii="Arial" w:eastAsiaTheme="minorEastAsia" w:hAnsi="Arial" w:cs="Arial"/>
          <w:b/>
          <w:bCs/>
          <w:sz w:val="22"/>
          <w:szCs w:val="22"/>
        </w:rPr>
        <w:t xml:space="preserve"> </w:t>
      </w:r>
      <w:r w:rsidR="00A56BE1" w:rsidRPr="00D55C4E">
        <w:rPr>
          <w:rFonts w:ascii="Arial" w:hAnsi="Arial" w:cs="Arial"/>
          <w:sz w:val="22"/>
          <w:szCs w:val="22"/>
        </w:rPr>
        <w:t>increases linearly with flow rate (</w:t>
      </w:r>
      <m:oMath>
        <m:sSub>
          <m:sSubPr>
            <m:ctrlPr>
              <w:rPr>
                <w:rFonts w:ascii="Cambria Math" w:hAnsi="Cambria Math" w:cs="Arial"/>
                <w:i/>
                <w:sz w:val="22"/>
                <w:szCs w:val="22"/>
              </w:rPr>
            </m:ctrlPr>
          </m:sSubPr>
          <m:e>
            <m:r>
              <w:rPr>
                <w:rFonts w:ascii="Cambria Math" w:hAnsi="Cambria Math" w:cs="Arial"/>
                <w:sz w:val="22"/>
                <w:szCs w:val="22"/>
              </w:rPr>
              <m:t>|</m:t>
            </m:r>
            <m:r>
              <m:rPr>
                <m:sty m:val="bi"/>
              </m:rPr>
              <w:rPr>
                <w:rFonts w:ascii="Cambria Math" w:hAnsi="Cambria Math" w:cs="Arial"/>
                <w:sz w:val="22"/>
                <w:szCs w:val="22"/>
              </w:rPr>
              <m:t>F</m:t>
            </m:r>
          </m:e>
          <m:sub>
            <m:r>
              <m:rPr>
                <m:sty m:val="p"/>
              </m:rPr>
              <w:rPr>
                <w:rFonts w:ascii="Cambria Math" w:hAnsi="Cambria Math" w:cs="Arial"/>
                <w:sz w:val="22"/>
                <w:szCs w:val="22"/>
              </w:rPr>
              <m:t>drag</m:t>
            </m:r>
          </m:sub>
        </m:sSub>
        <m:r>
          <w:rPr>
            <w:rFonts w:ascii="Cambria Math" w:hAnsi="Cambria Math" w:cs="Arial"/>
            <w:sz w:val="22"/>
            <w:szCs w:val="22"/>
          </w:rPr>
          <m:t>|∝</m:t>
        </m:r>
        <m:sSup>
          <m:sSupPr>
            <m:ctrlPr>
              <w:rPr>
                <w:rFonts w:ascii="Cambria Math" w:hAnsi="Cambria Math" w:cs="Arial"/>
                <w:i/>
                <w:sz w:val="22"/>
                <w:szCs w:val="22"/>
              </w:rPr>
            </m:ctrlPr>
          </m:sSupPr>
          <m:e>
            <m:r>
              <w:rPr>
                <w:rFonts w:ascii="Cambria Math" w:hAnsi="Cambria Math" w:cs="Arial"/>
                <w:sz w:val="22"/>
                <w:szCs w:val="22"/>
              </w:rPr>
              <m:t>Flow rate</m:t>
            </m:r>
          </m:e>
          <m:sup>
            <m:r>
              <w:rPr>
                <w:rFonts w:ascii="Cambria Math" w:hAnsi="Cambria Math" w:cs="Arial"/>
                <w:sz w:val="22"/>
                <w:szCs w:val="22"/>
              </w:rPr>
              <m:t>1</m:t>
            </m:r>
          </m:sup>
        </m:sSup>
      </m:oMath>
      <w:r w:rsidR="00A56BE1" w:rsidRPr="00D55C4E">
        <w:rPr>
          <w:rFonts w:ascii="Arial" w:hAnsi="Arial" w:cs="Arial"/>
          <w:sz w:val="22"/>
          <w:szCs w:val="22"/>
        </w:rPr>
        <w:t xml:space="preserve">) (Fig. </w:t>
      </w:r>
      <w:r w:rsidR="00F56D60" w:rsidRPr="00D55C4E">
        <w:rPr>
          <w:rFonts w:ascii="Arial" w:hAnsi="Arial" w:cs="Arial"/>
          <w:sz w:val="22"/>
          <w:szCs w:val="22"/>
        </w:rPr>
        <w:t>S1</w:t>
      </w:r>
      <w:r w:rsidR="00F56D60">
        <w:rPr>
          <w:rFonts w:ascii="Arial" w:hAnsi="Arial" w:cs="Arial"/>
          <w:sz w:val="22"/>
          <w:szCs w:val="22"/>
        </w:rPr>
        <w:t>8</w:t>
      </w:r>
      <w:r w:rsidR="00A56BE1" w:rsidRPr="00D55C4E">
        <w:rPr>
          <w:rFonts w:ascii="Arial" w:hAnsi="Arial" w:cs="Arial"/>
          <w:sz w:val="22"/>
          <w:szCs w:val="22"/>
        </w:rPr>
        <w:t>)</w:t>
      </w:r>
    </w:p>
    <w:p w14:paraId="4FF6A0AB" w14:textId="368B8D03" w:rsidR="00A56BE1" w:rsidRPr="00D55C4E" w:rsidRDefault="00A56BE1" w:rsidP="00D55C4E">
      <w:pPr>
        <w:spacing w:line="360" w:lineRule="auto"/>
        <w:rPr>
          <w:rFonts w:ascii="Arial" w:eastAsiaTheme="minorEastAsia" w:hAnsi="Arial" w:cs="Arial"/>
          <w:sz w:val="22"/>
          <w:szCs w:val="22"/>
        </w:rPr>
      </w:pPr>
      <w:r w:rsidRPr="00D55C4E">
        <w:rPr>
          <w:rFonts w:ascii="Arial" w:hAnsi="Arial" w:cs="Arial"/>
          <w:sz w:val="22"/>
          <w:szCs w:val="22"/>
        </w:rPr>
        <w:t>At 120 mL/min flow rate where EB3.6 started drifting:</w:t>
      </w:r>
    </w:p>
    <w:p w14:paraId="437E92C4" w14:textId="6963E10D" w:rsidR="00A56BE1" w:rsidRPr="00D55C4E" w:rsidRDefault="00A56BE1" w:rsidP="00D55C4E">
      <w:pPr>
        <w:spacing w:line="360" w:lineRule="auto"/>
        <w:jc w:val="center"/>
        <w:rPr>
          <w:rFonts w:ascii="Arial" w:eastAsiaTheme="minorEastAsia" w:hAnsi="Arial" w:cs="Arial"/>
          <w:sz w:val="22"/>
          <w:szCs w:val="22"/>
        </w:rPr>
      </w:pPr>
      <m:oMath>
        <m:r>
          <w:rPr>
            <w:rFonts w:ascii="Cambria Math" w:hAnsi="Cambria Math" w:cs="Arial"/>
            <w:sz w:val="22"/>
            <w:szCs w:val="22"/>
          </w:rPr>
          <m:t>ε</m:t>
        </m:r>
      </m:oMath>
      <w:r w:rsidRPr="00D55C4E">
        <w:rPr>
          <w:rFonts w:ascii="Arial" w:eastAsiaTheme="minorEastAsia" w:hAnsi="Arial" w:cs="Arial"/>
          <w:sz w:val="22"/>
          <w:szCs w:val="22"/>
        </w:rPr>
        <w:t xml:space="preserve"> = 10%, </w:t>
      </w:r>
      <m:oMath>
        <m:r>
          <w:rPr>
            <w:rFonts w:ascii="Cambria Math" w:eastAsiaTheme="minorEastAsia" w:hAnsi="Cambria Math" w:cs="Arial"/>
            <w:sz w:val="22"/>
            <w:szCs w:val="22"/>
          </w:rPr>
          <m:t>|</m:t>
        </m:r>
        <m:sSub>
          <m:sSubPr>
            <m:ctrlPr>
              <w:rPr>
                <w:rFonts w:ascii="Cambria Math" w:eastAsiaTheme="minorEastAsia" w:hAnsi="Cambria Math" w:cs="Arial"/>
                <w:b/>
                <w:bCs/>
                <w:i/>
                <w:sz w:val="22"/>
                <w:szCs w:val="22"/>
              </w:rPr>
            </m:ctrlPr>
          </m:sSubPr>
          <m:e>
            <m:r>
              <m:rPr>
                <m:sty m:val="bi"/>
              </m:rPr>
              <w:rPr>
                <w:rFonts w:ascii="Cambria Math" w:eastAsiaTheme="minorEastAsia" w:hAnsi="Cambria Math" w:cs="Arial"/>
                <w:sz w:val="22"/>
                <w:szCs w:val="22"/>
              </w:rPr>
              <m:t>F</m:t>
            </m:r>
          </m:e>
          <m:sub>
            <m:r>
              <m:rPr>
                <m:sty m:val="p"/>
              </m:rPr>
              <w:rPr>
                <w:rFonts w:ascii="Cambria Math" w:eastAsiaTheme="minorEastAsia" w:hAnsi="Cambria Math" w:cs="Arial"/>
                <w:sz w:val="22"/>
                <w:szCs w:val="22"/>
              </w:rPr>
              <m:t>drag</m:t>
            </m:r>
          </m:sub>
        </m:sSub>
        <m:r>
          <m:rPr>
            <m:sty m:val="bi"/>
          </m:rPr>
          <w:rPr>
            <w:rFonts w:ascii="Cambria Math" w:eastAsiaTheme="minorEastAsia" w:hAnsi="Cambria Math" w:cs="Arial"/>
            <w:sz w:val="22"/>
            <w:szCs w:val="22"/>
          </w:rPr>
          <m:t>|</m:t>
        </m:r>
      </m:oMath>
      <w:r w:rsidRPr="00D55C4E">
        <w:rPr>
          <w:rFonts w:ascii="Arial" w:eastAsiaTheme="minorEastAsia" w:hAnsi="Arial" w:cs="Arial"/>
          <w:sz w:val="22"/>
          <w:szCs w:val="22"/>
        </w:rPr>
        <w:t xml:space="preserve">= </w:t>
      </w:r>
      <w:r w:rsidR="009E37FB" w:rsidRPr="00D55C4E">
        <w:rPr>
          <w:rFonts w:ascii="Arial" w:eastAsiaTheme="minorEastAsia" w:hAnsi="Arial" w:cs="Arial"/>
          <w:sz w:val="22"/>
          <w:szCs w:val="22"/>
        </w:rPr>
        <w:t>0.55</w:t>
      </w:r>
      <w:r w:rsidRPr="00D55C4E">
        <w:rPr>
          <w:rFonts w:ascii="Arial" w:eastAsiaTheme="minorEastAsia" w:hAnsi="Arial" w:cs="Arial"/>
          <w:sz w:val="22"/>
          <w:szCs w:val="22"/>
        </w:rPr>
        <w:t xml:space="preserve"> mN</w:t>
      </w:r>
    </w:p>
    <w:p w14:paraId="69D15074" w14:textId="751D7876" w:rsidR="00A56BE1" w:rsidRPr="00D55C4E" w:rsidRDefault="00A56BE1" w:rsidP="00D55C4E">
      <w:pPr>
        <w:spacing w:line="360" w:lineRule="auto"/>
        <w:jc w:val="center"/>
        <w:rPr>
          <w:rFonts w:ascii="Arial" w:eastAsiaTheme="minorEastAsia" w:hAnsi="Arial" w:cs="Arial"/>
          <w:sz w:val="22"/>
          <w:szCs w:val="22"/>
        </w:rPr>
      </w:pPr>
      <m:oMath>
        <m:r>
          <w:rPr>
            <w:rFonts w:ascii="Cambria Math" w:hAnsi="Cambria Math" w:cs="Arial"/>
            <w:sz w:val="22"/>
            <w:szCs w:val="22"/>
          </w:rPr>
          <m:t>ε</m:t>
        </m:r>
      </m:oMath>
      <w:r w:rsidRPr="00D55C4E">
        <w:rPr>
          <w:rFonts w:ascii="Arial" w:eastAsiaTheme="minorEastAsia" w:hAnsi="Arial" w:cs="Arial"/>
          <w:sz w:val="22"/>
          <w:szCs w:val="22"/>
        </w:rPr>
        <w:t xml:space="preserve"> = 35%, </w:t>
      </w:r>
      <m:oMath>
        <m:r>
          <w:rPr>
            <w:rFonts w:ascii="Cambria Math" w:eastAsiaTheme="minorEastAsia" w:hAnsi="Cambria Math" w:cs="Arial"/>
            <w:sz w:val="22"/>
            <w:szCs w:val="22"/>
          </w:rPr>
          <m:t>|</m:t>
        </m:r>
        <m:sSub>
          <m:sSubPr>
            <m:ctrlPr>
              <w:rPr>
                <w:rFonts w:ascii="Cambria Math" w:eastAsiaTheme="minorEastAsia" w:hAnsi="Cambria Math" w:cs="Arial"/>
                <w:b/>
                <w:bCs/>
                <w:i/>
                <w:sz w:val="22"/>
                <w:szCs w:val="22"/>
              </w:rPr>
            </m:ctrlPr>
          </m:sSubPr>
          <m:e>
            <m:r>
              <m:rPr>
                <m:sty m:val="bi"/>
              </m:rPr>
              <w:rPr>
                <w:rFonts w:ascii="Cambria Math" w:eastAsiaTheme="minorEastAsia" w:hAnsi="Cambria Math" w:cs="Arial"/>
                <w:sz w:val="22"/>
                <w:szCs w:val="22"/>
              </w:rPr>
              <m:t>F</m:t>
            </m:r>
          </m:e>
          <m:sub>
            <m:r>
              <m:rPr>
                <m:sty m:val="p"/>
              </m:rPr>
              <w:rPr>
                <w:rFonts w:ascii="Cambria Math" w:eastAsiaTheme="minorEastAsia" w:hAnsi="Cambria Math" w:cs="Arial"/>
                <w:sz w:val="22"/>
                <w:szCs w:val="22"/>
              </w:rPr>
              <m:t>drag</m:t>
            </m:r>
          </m:sub>
        </m:sSub>
        <m:r>
          <m:rPr>
            <m:sty m:val="bi"/>
          </m:rPr>
          <w:rPr>
            <w:rFonts w:ascii="Cambria Math" w:eastAsiaTheme="minorEastAsia" w:hAnsi="Cambria Math" w:cs="Arial"/>
            <w:sz w:val="22"/>
            <w:szCs w:val="22"/>
          </w:rPr>
          <m:t>|</m:t>
        </m:r>
      </m:oMath>
      <w:r w:rsidRPr="00D55C4E">
        <w:rPr>
          <w:rFonts w:ascii="Arial" w:eastAsiaTheme="minorEastAsia" w:hAnsi="Arial" w:cs="Arial"/>
          <w:sz w:val="22"/>
          <w:szCs w:val="22"/>
        </w:rPr>
        <w:t xml:space="preserve">= </w:t>
      </w:r>
      <w:r w:rsidR="00B9347F" w:rsidRPr="00D55C4E">
        <w:rPr>
          <w:rFonts w:ascii="Arial" w:eastAsiaTheme="minorEastAsia" w:hAnsi="Arial" w:cs="Arial"/>
          <w:sz w:val="22"/>
          <w:szCs w:val="22"/>
        </w:rPr>
        <w:t>1.81</w:t>
      </w:r>
      <w:r w:rsidRPr="00D55C4E">
        <w:rPr>
          <w:rFonts w:ascii="Arial" w:eastAsiaTheme="minorEastAsia" w:hAnsi="Arial" w:cs="Arial"/>
          <w:sz w:val="22"/>
          <w:szCs w:val="22"/>
        </w:rPr>
        <w:t xml:space="preserve"> mN</w:t>
      </w:r>
    </w:p>
    <w:p w14:paraId="1E085785" w14:textId="77777777" w:rsidR="00A56BE1" w:rsidRPr="00D55C4E" w:rsidRDefault="00A56BE1" w:rsidP="00D55C4E">
      <w:pPr>
        <w:spacing w:line="360" w:lineRule="auto"/>
        <w:jc w:val="both"/>
        <w:rPr>
          <w:rFonts w:ascii="Arial" w:hAnsi="Arial" w:cs="Arial"/>
          <w:sz w:val="22"/>
          <w:szCs w:val="22"/>
        </w:rPr>
      </w:pPr>
    </w:p>
    <w:p w14:paraId="411259F1" w14:textId="31BC2B8D" w:rsidR="00A56BE1" w:rsidRPr="00D55C4E" w:rsidRDefault="00A56BE1" w:rsidP="00D55C4E">
      <w:pPr>
        <w:spacing w:line="360" w:lineRule="auto"/>
        <w:jc w:val="both"/>
        <w:rPr>
          <w:rFonts w:ascii="Arial" w:eastAsiaTheme="minorEastAsia" w:hAnsi="Arial" w:cs="Arial"/>
          <w:sz w:val="22"/>
          <w:szCs w:val="22"/>
        </w:rPr>
      </w:pPr>
      <w:r w:rsidRPr="00D55C4E">
        <w:rPr>
          <w:rFonts w:ascii="Arial" w:hAnsi="Arial" w:cs="Arial"/>
          <w:sz w:val="22"/>
          <w:szCs w:val="22"/>
        </w:rPr>
        <w:t xml:space="preserve">Given these relationships, static stability strongly depends on the frictional force magnitude relative to drag: At </w:t>
      </w:r>
      <w:r w:rsidRPr="000D60EA">
        <w:rPr>
          <w:rFonts w:ascii="Arial" w:hAnsi="Arial" w:cs="Arial"/>
          <w:i/>
          <w:iCs/>
          <w:sz w:val="22"/>
          <w:szCs w:val="22"/>
        </w:rPr>
        <w:t>ε</w:t>
      </w:r>
      <w:r w:rsidRPr="00D55C4E">
        <w:rPr>
          <w:rFonts w:ascii="Arial" w:hAnsi="Arial" w:cs="Arial"/>
          <w:sz w:val="22"/>
          <w:szCs w:val="22"/>
        </w:rPr>
        <w:t xml:space="preserve"> = 10%, the frictional force (1.2 ± 2.5 mN) is relatively low and can be overcome by the drag force (</w:t>
      </w:r>
      <w:r w:rsidRPr="00D55C4E">
        <w:rPr>
          <w:rFonts w:ascii="Arial" w:eastAsiaTheme="minorEastAsia" w:hAnsi="Arial" w:cs="Arial"/>
          <w:sz w:val="22"/>
          <w:szCs w:val="22"/>
        </w:rPr>
        <w:t>0.</w:t>
      </w:r>
      <w:r w:rsidR="00B9347F" w:rsidRPr="00D55C4E">
        <w:rPr>
          <w:rFonts w:ascii="Arial" w:eastAsiaTheme="minorEastAsia" w:hAnsi="Arial" w:cs="Arial"/>
          <w:sz w:val="22"/>
          <w:szCs w:val="22"/>
        </w:rPr>
        <w:t>55</w:t>
      </w:r>
      <w:r w:rsidRPr="00D55C4E">
        <w:rPr>
          <w:rFonts w:ascii="Arial" w:eastAsiaTheme="minorEastAsia" w:hAnsi="Arial" w:cs="Arial"/>
          <w:sz w:val="22"/>
          <w:szCs w:val="22"/>
        </w:rPr>
        <w:t xml:space="preserve"> mN</w:t>
      </w:r>
      <w:r w:rsidRPr="00D55C4E">
        <w:rPr>
          <w:rFonts w:ascii="Arial" w:hAnsi="Arial" w:cs="Arial"/>
          <w:sz w:val="22"/>
          <w:szCs w:val="22"/>
        </w:rPr>
        <w:t xml:space="preserve"> at 120 mL/min), making the EB3.6 susceptible to losing static stability with increasing flow rates</w:t>
      </w:r>
      <w:r w:rsidR="00250BF0">
        <w:rPr>
          <w:rFonts w:ascii="Arial" w:hAnsi="Arial" w:cs="Arial"/>
          <w:sz w:val="22"/>
          <w:szCs w:val="22"/>
        </w:rPr>
        <w:t xml:space="preserve"> (</w:t>
      </w:r>
      <w:r w:rsidR="00250BF0" w:rsidRPr="002530BB">
        <w:rPr>
          <w:rFonts w:ascii="Arial" w:eastAsiaTheme="minorEastAsia" w:hAnsi="Arial" w:cs="Arial"/>
          <w:sz w:val="22"/>
          <w:szCs w:val="22"/>
        </w:rPr>
        <w:t xml:space="preserve">Fig. </w:t>
      </w:r>
      <w:r w:rsidR="00F56D60" w:rsidRPr="002530BB">
        <w:rPr>
          <w:rFonts w:ascii="Arial" w:eastAsiaTheme="minorEastAsia" w:hAnsi="Arial" w:cs="Arial"/>
          <w:sz w:val="22"/>
          <w:szCs w:val="22"/>
        </w:rPr>
        <w:t>S1</w:t>
      </w:r>
      <w:r w:rsidR="00F56D60">
        <w:rPr>
          <w:rFonts w:ascii="Arial" w:eastAsiaTheme="minorEastAsia" w:hAnsi="Arial" w:cs="Arial"/>
          <w:sz w:val="22"/>
          <w:szCs w:val="22"/>
        </w:rPr>
        <w:t>9</w:t>
      </w:r>
      <w:r w:rsidR="00250BF0">
        <w:rPr>
          <w:rFonts w:ascii="Arial" w:eastAsiaTheme="minorEastAsia" w:hAnsi="Arial" w:cs="Arial"/>
          <w:sz w:val="22"/>
          <w:szCs w:val="22"/>
        </w:rPr>
        <w:t>)</w:t>
      </w:r>
      <w:r w:rsidRPr="00D55C4E">
        <w:rPr>
          <w:rFonts w:ascii="Arial" w:hAnsi="Arial" w:cs="Arial"/>
          <w:sz w:val="22"/>
          <w:szCs w:val="22"/>
        </w:rPr>
        <w:t>.</w:t>
      </w:r>
      <w:r w:rsidRPr="00D55C4E">
        <w:rPr>
          <w:rFonts w:ascii="Arial" w:eastAsiaTheme="minorEastAsia" w:hAnsi="Arial" w:cs="Arial"/>
          <w:sz w:val="22"/>
          <w:szCs w:val="22"/>
        </w:rPr>
        <w:t xml:space="preserve"> </w:t>
      </w:r>
      <w:r w:rsidRPr="00D55C4E">
        <w:rPr>
          <w:rFonts w:ascii="Arial" w:hAnsi="Arial" w:cs="Arial"/>
          <w:sz w:val="22"/>
          <w:szCs w:val="22"/>
        </w:rPr>
        <w:t xml:space="preserve">At </w:t>
      </w:r>
      <w:r w:rsidRPr="000D60EA">
        <w:rPr>
          <w:rFonts w:ascii="Arial" w:hAnsi="Arial" w:cs="Arial"/>
          <w:i/>
          <w:iCs/>
          <w:sz w:val="22"/>
          <w:szCs w:val="22"/>
        </w:rPr>
        <w:t>ε</w:t>
      </w:r>
      <w:r w:rsidRPr="00D55C4E">
        <w:rPr>
          <w:rFonts w:ascii="Arial" w:hAnsi="Arial" w:cs="Arial"/>
          <w:sz w:val="22"/>
          <w:szCs w:val="22"/>
        </w:rPr>
        <w:t xml:space="preserve"> = 35%, the significantly larger frictional force (19.2 ± 4.9 mN) far exceeds the drag force (1.25 mN at 120 mL/min), ensuring robust static stability even at higher flow rates.</w:t>
      </w:r>
      <w:r w:rsidRPr="00D55C4E">
        <w:rPr>
          <w:rFonts w:ascii="Arial" w:eastAsiaTheme="minorEastAsia" w:hAnsi="Arial" w:cs="Arial"/>
          <w:sz w:val="22"/>
          <w:szCs w:val="22"/>
        </w:rPr>
        <w:t xml:space="preserve"> </w:t>
      </w:r>
      <w:r w:rsidRPr="00D55C4E">
        <w:rPr>
          <w:rFonts w:ascii="Arial" w:hAnsi="Arial" w:cs="Arial"/>
          <w:sz w:val="22"/>
          <w:szCs w:val="22"/>
        </w:rPr>
        <w:t xml:space="preserve">Thus, the EB3.6 configuration demonstrates substantially </w:t>
      </w:r>
      <w:r w:rsidRPr="00D55C4E">
        <w:rPr>
          <w:rFonts w:ascii="Arial" w:hAnsi="Arial" w:cs="Arial"/>
          <w:sz w:val="22"/>
          <w:szCs w:val="22"/>
        </w:rPr>
        <w:lastRenderedPageBreak/>
        <w:t>enhanced static stability under higher compression (</w:t>
      </w:r>
      <w:r w:rsidRPr="000D60EA">
        <w:rPr>
          <w:rFonts w:ascii="Arial" w:hAnsi="Arial" w:cs="Arial"/>
          <w:i/>
          <w:iCs/>
          <w:sz w:val="22"/>
          <w:szCs w:val="22"/>
        </w:rPr>
        <w:t>ε</w:t>
      </w:r>
      <w:r w:rsidRPr="00D55C4E">
        <w:rPr>
          <w:rFonts w:ascii="Arial" w:hAnsi="Arial" w:cs="Arial"/>
          <w:sz w:val="22"/>
          <w:szCs w:val="22"/>
        </w:rPr>
        <w:t xml:space="preserve"> = 35%), effectively resisting displacement under challenging hemodynamic conditions.</w:t>
      </w:r>
    </w:p>
    <w:p w14:paraId="7811371B" w14:textId="77777777" w:rsidR="00A56BE1" w:rsidRPr="00D55C4E" w:rsidRDefault="00A56BE1" w:rsidP="00D55C4E">
      <w:pPr>
        <w:spacing w:line="360" w:lineRule="auto"/>
        <w:jc w:val="both"/>
        <w:rPr>
          <w:rFonts w:ascii="Arial" w:hAnsi="Arial" w:cs="Arial"/>
          <w:sz w:val="22"/>
          <w:szCs w:val="22"/>
        </w:rPr>
      </w:pPr>
    </w:p>
    <w:p w14:paraId="477C0EBA" w14:textId="44BFC9E0" w:rsidR="00A56BE1" w:rsidRPr="00D55C4E" w:rsidRDefault="00A56BE1" w:rsidP="00D55C4E">
      <w:pPr>
        <w:spacing w:line="360" w:lineRule="auto"/>
        <w:jc w:val="both"/>
        <w:rPr>
          <w:rFonts w:ascii="Arial" w:hAnsi="Arial" w:cs="Arial"/>
          <w:sz w:val="22"/>
          <w:szCs w:val="22"/>
        </w:rPr>
      </w:pPr>
      <w:r w:rsidRPr="00D55C4E">
        <w:rPr>
          <w:rFonts w:ascii="Arial" w:hAnsi="Arial" w:cs="Arial"/>
          <w:i/>
          <w:iCs/>
          <w:sz w:val="22"/>
          <w:szCs w:val="22"/>
          <w:u w:val="single"/>
        </w:rPr>
        <w:t>Kinetic stability analysis:</w:t>
      </w:r>
      <w:r w:rsidRPr="00D55C4E">
        <w:rPr>
          <w:rFonts w:ascii="Arial" w:hAnsi="Arial" w:cs="Arial"/>
          <w:sz w:val="22"/>
          <w:szCs w:val="22"/>
        </w:rPr>
        <w:t xml:space="preserve"> Kinetic stability is defined as the condition in which EndoBot maintains controlled motion </w:t>
      </w:r>
      <w:r w:rsidR="000D60EA">
        <w:rPr>
          <w:rFonts w:ascii="Arial" w:hAnsi="Arial" w:cs="Arial"/>
          <w:sz w:val="22"/>
          <w:szCs w:val="22"/>
        </w:rPr>
        <w:t>(|</w:t>
      </w:r>
      <w:r w:rsidR="000D60EA" w:rsidRPr="000D60EA">
        <w:rPr>
          <w:rFonts w:ascii="Arial" w:hAnsi="Arial" w:cs="Arial"/>
          <w:b/>
          <w:bCs/>
          <w:i/>
          <w:iCs/>
          <w:sz w:val="22"/>
          <w:szCs w:val="22"/>
        </w:rPr>
        <w:t>v</w:t>
      </w:r>
      <w:r w:rsidR="000D60EA" w:rsidRPr="000D60EA">
        <w:rPr>
          <w:rFonts w:ascii="Arial" w:hAnsi="Arial" w:cs="Arial"/>
          <w:sz w:val="22"/>
          <w:szCs w:val="22"/>
          <w:vertAlign w:val="subscript"/>
        </w:rPr>
        <w:t>r</w:t>
      </w:r>
      <m:oMath>
        <m:r>
          <w:rPr>
            <w:rFonts w:ascii="Cambria Math" w:hAnsi="Cambria Math" w:cs="Arial"/>
            <w:sz w:val="22"/>
            <w:szCs w:val="22"/>
            <w:vertAlign w:val="subscript"/>
          </w:rPr>
          <m:t>|</m:t>
        </m:r>
        <m:r>
          <w:rPr>
            <w:rFonts w:ascii="Cambria Math" w:hAnsi="Cambria Math" w:cs="Arial"/>
            <w:sz w:val="22"/>
            <w:szCs w:val="22"/>
          </w:rPr>
          <m:t>&gt;</m:t>
        </m:r>
        <m:r>
          <w:rPr>
            <w:rFonts w:ascii="Cambria Math" w:eastAsiaTheme="minorEastAsia" w:hAnsi="Cambria Math" w:cs="Arial"/>
            <w:sz w:val="22"/>
            <w:szCs w:val="22"/>
          </w:rPr>
          <m:t>0</m:t>
        </m:r>
      </m:oMath>
      <w:r w:rsidRPr="00D55C4E">
        <w:rPr>
          <w:rFonts w:ascii="Arial" w:eastAsiaTheme="minorEastAsia" w:hAnsi="Arial" w:cs="Arial"/>
          <w:sz w:val="22"/>
          <w:szCs w:val="22"/>
        </w:rPr>
        <w:t xml:space="preserve"> mm/s</w:t>
      </w:r>
      <w:r w:rsidRPr="00D55C4E">
        <w:rPr>
          <w:rFonts w:ascii="Arial" w:hAnsi="Arial" w:cs="Arial"/>
          <w:sz w:val="22"/>
          <w:szCs w:val="22"/>
        </w:rPr>
        <w:t>), successfully overcoming static friction and actively resisting passive downstream drift due to flow. To achieve kinetic stability, the propulsive force (</w:t>
      </w:r>
      <m:oMath>
        <m:sSub>
          <m:sSubPr>
            <m:ctrlPr>
              <w:rPr>
                <w:rFonts w:ascii="Cambria Math" w:eastAsiaTheme="minorEastAsia" w:hAnsi="Cambria Math" w:cs="Arial"/>
                <w:b/>
                <w:bCs/>
                <w:i/>
                <w:sz w:val="22"/>
                <w:szCs w:val="22"/>
              </w:rPr>
            </m:ctrlPr>
          </m:sSubPr>
          <m:e>
            <m:r>
              <m:rPr>
                <m:sty m:val="bi"/>
              </m:rPr>
              <w:rPr>
                <w:rFonts w:ascii="Cambria Math" w:eastAsiaTheme="minorEastAsia" w:hAnsi="Cambria Math" w:cs="Arial"/>
                <w:sz w:val="22"/>
                <w:szCs w:val="22"/>
              </w:rPr>
              <m:t>F</m:t>
            </m:r>
          </m:e>
          <m:sub>
            <m:r>
              <m:rPr>
                <m:sty m:val="p"/>
              </m:rPr>
              <w:rPr>
                <w:rFonts w:ascii="Cambria Math" w:eastAsiaTheme="minorEastAsia" w:hAnsi="Cambria Math" w:cs="Arial"/>
                <w:sz w:val="22"/>
                <w:szCs w:val="22"/>
              </w:rPr>
              <m:t>propulsion</m:t>
            </m:r>
          </m:sub>
        </m:sSub>
      </m:oMath>
      <w:r w:rsidRPr="00D55C4E">
        <w:rPr>
          <w:rFonts w:ascii="Arial" w:hAnsi="Arial" w:cs="Arial"/>
          <w:sz w:val="22"/>
          <w:szCs w:val="22"/>
        </w:rPr>
        <w:t>) must be equal to or greater than the sum of the resistive frictional force (</w:t>
      </w:r>
      <m:oMath>
        <m:sSub>
          <m:sSubPr>
            <m:ctrlPr>
              <w:rPr>
                <w:rFonts w:ascii="Cambria Math" w:eastAsiaTheme="minorEastAsia" w:hAnsi="Cambria Math" w:cs="Arial"/>
                <w:b/>
                <w:bCs/>
                <w:i/>
                <w:sz w:val="22"/>
                <w:szCs w:val="22"/>
              </w:rPr>
            </m:ctrlPr>
          </m:sSubPr>
          <m:e>
            <m:r>
              <w:rPr>
                <w:rFonts w:ascii="Cambria Math" w:eastAsiaTheme="minorEastAsia" w:hAnsi="Cambria Math" w:cs="Arial"/>
                <w:sz w:val="22"/>
                <w:szCs w:val="22"/>
              </w:rPr>
              <m:t xml:space="preserve"> </m:t>
            </m:r>
            <m:r>
              <m:rPr>
                <m:sty m:val="bi"/>
              </m:rPr>
              <w:rPr>
                <w:rFonts w:ascii="Cambria Math" w:eastAsiaTheme="minorEastAsia" w:hAnsi="Cambria Math" w:cs="Arial"/>
                <w:sz w:val="22"/>
                <w:szCs w:val="22"/>
              </w:rPr>
              <m:t>F</m:t>
            </m:r>
          </m:e>
          <m:sub>
            <m:r>
              <m:rPr>
                <m:sty m:val="p"/>
              </m:rPr>
              <w:rPr>
                <w:rFonts w:ascii="Cambria Math" w:eastAsiaTheme="minorEastAsia" w:hAnsi="Cambria Math" w:cs="Arial"/>
                <w:sz w:val="22"/>
                <w:szCs w:val="22"/>
              </w:rPr>
              <m:t>friction</m:t>
            </m:r>
          </m:sub>
        </m:sSub>
      </m:oMath>
      <w:r w:rsidRPr="00D55C4E">
        <w:rPr>
          <w:rFonts w:ascii="Arial" w:hAnsi="Arial" w:cs="Arial"/>
          <w:sz w:val="22"/>
          <w:szCs w:val="22"/>
        </w:rPr>
        <w:t>) the opposing drag force (</w:t>
      </w:r>
      <m:oMath>
        <m:sSub>
          <m:sSubPr>
            <m:ctrlPr>
              <w:rPr>
                <w:rFonts w:ascii="Cambria Math" w:eastAsiaTheme="minorEastAsia" w:hAnsi="Cambria Math" w:cs="Arial"/>
                <w:b/>
                <w:bCs/>
                <w:i/>
                <w:sz w:val="22"/>
                <w:szCs w:val="22"/>
              </w:rPr>
            </m:ctrlPr>
          </m:sSubPr>
          <m:e>
            <m:r>
              <m:rPr>
                <m:sty m:val="bi"/>
              </m:rPr>
              <w:rPr>
                <w:rFonts w:ascii="Cambria Math" w:eastAsiaTheme="minorEastAsia" w:hAnsi="Cambria Math" w:cs="Arial"/>
                <w:sz w:val="22"/>
                <w:szCs w:val="22"/>
              </w:rPr>
              <m:t>F</m:t>
            </m:r>
          </m:e>
          <m:sub>
            <m:r>
              <m:rPr>
                <m:sty m:val="p"/>
              </m:rPr>
              <w:rPr>
                <w:rFonts w:ascii="Cambria Math" w:eastAsiaTheme="minorEastAsia" w:hAnsi="Cambria Math" w:cs="Arial"/>
                <w:sz w:val="22"/>
                <w:szCs w:val="22"/>
              </w:rPr>
              <m:t>drag</m:t>
            </m:r>
          </m:sub>
        </m:sSub>
      </m:oMath>
      <w:r w:rsidRPr="00D55C4E">
        <w:rPr>
          <w:rFonts w:ascii="Arial" w:hAnsi="Arial" w:cs="Arial"/>
          <w:sz w:val="22"/>
          <w:szCs w:val="22"/>
        </w:rPr>
        <w:t>):</w:t>
      </w:r>
    </w:p>
    <w:p w14:paraId="7D4DE296" w14:textId="094067F3" w:rsidR="00A56BE1" w:rsidRPr="00D55C4E" w:rsidRDefault="00000000" w:rsidP="00D55C4E">
      <w:pPr>
        <w:spacing w:line="360" w:lineRule="auto"/>
        <w:jc w:val="both"/>
        <w:rPr>
          <w:rFonts w:ascii="Arial" w:eastAsiaTheme="minorEastAsia" w:hAnsi="Arial" w:cs="Arial"/>
          <w:b/>
          <w:bCs/>
          <w:sz w:val="22"/>
          <w:szCs w:val="22"/>
        </w:rPr>
      </w:pPr>
      <m:oMathPara>
        <m:oMath>
          <m:sSub>
            <m:sSubPr>
              <m:ctrlPr>
                <w:rPr>
                  <w:rFonts w:ascii="Cambria Math" w:eastAsiaTheme="minorEastAsia" w:hAnsi="Cambria Math" w:cs="Arial"/>
                  <w:b/>
                  <w:bCs/>
                  <w:i/>
                  <w:sz w:val="22"/>
                  <w:szCs w:val="22"/>
                </w:rPr>
              </m:ctrlPr>
            </m:sSubPr>
            <m:e>
              <m:r>
                <m:rPr>
                  <m:sty m:val="bi"/>
                </m:rPr>
                <w:rPr>
                  <w:rFonts w:ascii="Cambria Math" w:eastAsiaTheme="minorEastAsia" w:hAnsi="Cambria Math" w:cs="Arial"/>
                  <w:sz w:val="22"/>
                  <w:szCs w:val="22"/>
                </w:rPr>
                <m:t>F</m:t>
              </m:r>
            </m:e>
            <m:sub>
              <m:r>
                <m:rPr>
                  <m:sty m:val="p"/>
                </m:rPr>
                <w:rPr>
                  <w:rFonts w:ascii="Cambria Math" w:eastAsiaTheme="minorEastAsia" w:hAnsi="Cambria Math" w:cs="Arial"/>
                  <w:sz w:val="22"/>
                  <w:szCs w:val="22"/>
                </w:rPr>
                <m:t>propulsion</m:t>
              </m:r>
            </m:sub>
          </m:sSub>
          <m:r>
            <m:rPr>
              <m:sty m:val="bi"/>
            </m:rPr>
            <w:rPr>
              <w:rFonts w:ascii="Cambria Math" w:eastAsiaTheme="minorEastAsia" w:hAnsi="Cambria Math" w:cs="Arial"/>
              <w:sz w:val="22"/>
              <w:szCs w:val="22"/>
            </w:rPr>
            <m:t xml:space="preserve"> </m:t>
          </m:r>
          <m:r>
            <w:rPr>
              <w:rFonts w:ascii="Cambria Math" w:eastAsiaTheme="minorEastAsia" w:hAnsi="Cambria Math" w:cs="Arial"/>
              <w:sz w:val="22"/>
              <w:szCs w:val="22"/>
            </w:rPr>
            <m:t>≥</m:t>
          </m:r>
          <m:sSub>
            <m:sSubPr>
              <m:ctrlPr>
                <w:rPr>
                  <w:rFonts w:ascii="Cambria Math" w:eastAsiaTheme="minorEastAsia" w:hAnsi="Cambria Math" w:cs="Arial"/>
                  <w:b/>
                  <w:bCs/>
                  <w:i/>
                  <w:sz w:val="22"/>
                  <w:szCs w:val="22"/>
                </w:rPr>
              </m:ctrlPr>
            </m:sSubPr>
            <m:e>
              <m:r>
                <m:rPr>
                  <m:sty m:val="bi"/>
                </m:rPr>
                <w:rPr>
                  <w:rFonts w:ascii="Cambria Math" w:eastAsiaTheme="minorEastAsia" w:hAnsi="Cambria Math" w:cs="Arial"/>
                  <w:sz w:val="22"/>
                  <w:szCs w:val="22"/>
                </w:rPr>
                <m:t>F</m:t>
              </m:r>
            </m:e>
            <m:sub>
              <m:r>
                <m:rPr>
                  <m:sty m:val="p"/>
                </m:rPr>
                <w:rPr>
                  <w:rFonts w:ascii="Cambria Math" w:eastAsiaTheme="minorEastAsia" w:hAnsi="Cambria Math" w:cs="Arial"/>
                  <w:sz w:val="22"/>
                  <w:szCs w:val="22"/>
                </w:rPr>
                <m:t>friction</m:t>
              </m:r>
            </m:sub>
          </m:sSub>
          <m:r>
            <w:rPr>
              <w:rFonts w:ascii="Cambria Math" w:eastAsiaTheme="minorEastAsia" w:hAnsi="Cambria Math" w:cs="Arial"/>
              <w:sz w:val="22"/>
              <w:szCs w:val="22"/>
            </w:rPr>
            <m:t>+</m:t>
          </m:r>
          <m:sSub>
            <m:sSubPr>
              <m:ctrlPr>
                <w:rPr>
                  <w:rFonts w:ascii="Cambria Math" w:eastAsiaTheme="minorEastAsia" w:hAnsi="Cambria Math" w:cs="Arial"/>
                  <w:b/>
                  <w:bCs/>
                  <w:i/>
                  <w:sz w:val="22"/>
                  <w:szCs w:val="22"/>
                </w:rPr>
              </m:ctrlPr>
            </m:sSubPr>
            <m:e>
              <m:r>
                <m:rPr>
                  <m:sty m:val="bi"/>
                </m:rPr>
                <w:rPr>
                  <w:rFonts w:ascii="Cambria Math" w:eastAsiaTheme="minorEastAsia" w:hAnsi="Cambria Math" w:cs="Arial"/>
                  <w:sz w:val="22"/>
                  <w:szCs w:val="22"/>
                </w:rPr>
                <m:t>F</m:t>
              </m:r>
            </m:e>
            <m:sub>
              <m:r>
                <m:rPr>
                  <m:sty m:val="p"/>
                </m:rPr>
                <w:rPr>
                  <w:rFonts w:ascii="Cambria Math" w:eastAsiaTheme="minorEastAsia" w:hAnsi="Cambria Math" w:cs="Arial"/>
                  <w:sz w:val="22"/>
                  <w:szCs w:val="22"/>
                </w:rPr>
                <m:t>drag</m:t>
              </m:r>
            </m:sub>
          </m:sSub>
          <m:r>
            <m:rPr>
              <m:sty m:val="bi"/>
            </m:rPr>
            <w:rPr>
              <w:rFonts w:ascii="Cambria Math" w:eastAsiaTheme="minorEastAsia" w:hAnsi="Cambria Math" w:cs="Arial"/>
              <w:sz w:val="22"/>
              <w:szCs w:val="22"/>
            </w:rPr>
            <m:t xml:space="preserve"> </m:t>
          </m:r>
        </m:oMath>
      </m:oMathPara>
    </w:p>
    <w:p w14:paraId="2FFA9FB6" w14:textId="67044B05" w:rsidR="00A56BE1" w:rsidRPr="00D55C4E" w:rsidRDefault="00000000" w:rsidP="00D55C4E">
      <w:pPr>
        <w:spacing w:line="360" w:lineRule="auto"/>
        <w:jc w:val="both"/>
        <w:rPr>
          <w:rFonts w:ascii="Arial" w:hAnsi="Arial" w:cs="Arial"/>
          <w:sz w:val="22"/>
          <w:szCs w:val="22"/>
        </w:rPr>
      </w:pPr>
      <m:oMath>
        <m:sSub>
          <m:sSubPr>
            <m:ctrlPr>
              <w:rPr>
                <w:rFonts w:ascii="Cambria Math" w:eastAsiaTheme="minorEastAsia" w:hAnsi="Cambria Math" w:cs="Arial"/>
                <w:b/>
                <w:bCs/>
                <w:i/>
                <w:sz w:val="22"/>
                <w:szCs w:val="22"/>
              </w:rPr>
            </m:ctrlPr>
          </m:sSubPr>
          <m:e>
            <m:r>
              <m:rPr>
                <m:sty m:val="bi"/>
              </m:rPr>
              <w:rPr>
                <w:rFonts w:ascii="Cambria Math" w:eastAsiaTheme="minorEastAsia" w:hAnsi="Cambria Math" w:cs="Arial"/>
                <w:sz w:val="22"/>
                <w:szCs w:val="22"/>
              </w:rPr>
              <m:t>F</m:t>
            </m:r>
          </m:e>
          <m:sub>
            <m:r>
              <m:rPr>
                <m:sty m:val="p"/>
              </m:rPr>
              <w:rPr>
                <w:rFonts w:ascii="Cambria Math" w:eastAsiaTheme="minorEastAsia" w:hAnsi="Cambria Math" w:cs="Arial"/>
                <w:sz w:val="22"/>
                <w:szCs w:val="22"/>
              </w:rPr>
              <m:t>propulsion</m:t>
            </m:r>
          </m:sub>
        </m:sSub>
      </m:oMath>
      <w:r w:rsidR="00A56BE1" w:rsidRPr="00D55C4E">
        <w:rPr>
          <w:rFonts w:ascii="Arial" w:hAnsi="Arial" w:cs="Arial"/>
          <w:sz w:val="22"/>
          <w:szCs w:val="22"/>
        </w:rPr>
        <w:t xml:space="preserve"> is defined as the total magnetic force combining torque and pulling forces (</w:t>
      </w:r>
      <w:r w:rsidR="00A56BE1" w:rsidRPr="00B8004C">
        <w:rPr>
          <w:rFonts w:ascii="Arial" w:hAnsi="Arial" w:cs="Arial"/>
          <w:sz w:val="22"/>
          <w:szCs w:val="22"/>
        </w:rPr>
        <w:t xml:space="preserve">Supplementary </w:t>
      </w:r>
      <w:r w:rsidR="00B8004C" w:rsidRPr="00B8004C">
        <w:rPr>
          <w:rFonts w:ascii="Arial" w:hAnsi="Arial" w:cs="Arial"/>
          <w:sz w:val="22"/>
          <w:szCs w:val="22"/>
        </w:rPr>
        <w:t>t</w:t>
      </w:r>
      <w:r w:rsidR="00A56BE1" w:rsidRPr="00B8004C">
        <w:rPr>
          <w:rFonts w:ascii="Arial" w:hAnsi="Arial" w:cs="Arial"/>
          <w:sz w:val="22"/>
          <w:szCs w:val="22"/>
        </w:rPr>
        <w:t>ext 8)</w:t>
      </w:r>
      <w:r w:rsidR="00A56BE1" w:rsidRPr="00D55C4E">
        <w:rPr>
          <w:rFonts w:ascii="Arial" w:hAnsi="Arial" w:cs="Arial"/>
          <w:sz w:val="22"/>
          <w:szCs w:val="22"/>
        </w:rPr>
        <w:t xml:space="preserve">. </w:t>
      </w:r>
      <w:r w:rsidR="003C4C4E">
        <w:rPr>
          <w:rFonts w:ascii="Arial" w:hAnsi="Arial" w:cs="Arial"/>
          <w:sz w:val="22"/>
          <w:szCs w:val="22"/>
        </w:rPr>
        <w:t>In this experiment, i</w:t>
      </w:r>
      <w:r w:rsidR="00A56BE1" w:rsidRPr="00D55C4E">
        <w:rPr>
          <w:rFonts w:ascii="Arial" w:hAnsi="Arial" w:cs="Arial"/>
          <w:sz w:val="22"/>
          <w:szCs w:val="22"/>
        </w:rPr>
        <w:t>ts magnitude was comparable under both compressi</w:t>
      </w:r>
      <w:r w:rsidR="00A5131C">
        <w:rPr>
          <w:rFonts w:ascii="Arial" w:hAnsi="Arial" w:cs="Arial"/>
          <w:sz w:val="22"/>
          <w:szCs w:val="22"/>
        </w:rPr>
        <w:t xml:space="preserve">ve strains </w:t>
      </w:r>
      <w:r w:rsidR="00624F11">
        <w:rPr>
          <w:rFonts w:ascii="Arial" w:hAnsi="Arial" w:cs="Arial"/>
          <w:sz w:val="22"/>
          <w:szCs w:val="22"/>
        </w:rPr>
        <w:t xml:space="preserve">of </w:t>
      </w:r>
      <w:r w:rsidR="00A56BE1" w:rsidRPr="00D942AB">
        <w:rPr>
          <w:rFonts w:ascii="Arial" w:hAnsi="Arial" w:cs="Arial"/>
          <w:i/>
          <w:iCs/>
          <w:sz w:val="22"/>
          <w:szCs w:val="22"/>
        </w:rPr>
        <w:t>ε</w:t>
      </w:r>
      <w:r w:rsidR="00A56BE1" w:rsidRPr="00D55C4E">
        <w:rPr>
          <w:rFonts w:ascii="Arial" w:hAnsi="Arial" w:cs="Arial"/>
          <w:sz w:val="22"/>
          <w:szCs w:val="22"/>
        </w:rPr>
        <w:t xml:space="preserve"> = 10% and </w:t>
      </w:r>
      <w:r w:rsidR="00CE06F6" w:rsidRPr="00D942AB">
        <w:rPr>
          <w:rFonts w:ascii="Arial" w:hAnsi="Arial" w:cs="Arial"/>
          <w:i/>
          <w:iCs/>
          <w:sz w:val="22"/>
          <w:szCs w:val="22"/>
        </w:rPr>
        <w:t>ε</w:t>
      </w:r>
      <w:r w:rsidR="00CE06F6" w:rsidRPr="00D55C4E">
        <w:rPr>
          <w:rFonts w:ascii="Arial" w:hAnsi="Arial" w:cs="Arial"/>
          <w:sz w:val="22"/>
          <w:szCs w:val="22"/>
        </w:rPr>
        <w:t xml:space="preserve"> =</w:t>
      </w:r>
      <w:r w:rsidR="00A56BE1" w:rsidRPr="00D55C4E">
        <w:rPr>
          <w:rFonts w:ascii="Arial" w:hAnsi="Arial" w:cs="Arial"/>
          <w:sz w:val="22"/>
          <w:szCs w:val="22"/>
        </w:rPr>
        <w:t>35%.</w:t>
      </w:r>
    </w:p>
    <w:p w14:paraId="3CCDCF7A" w14:textId="6503A94C" w:rsidR="00A56BE1" w:rsidRPr="00D55C4E" w:rsidRDefault="00000000" w:rsidP="00D55C4E">
      <w:pPr>
        <w:spacing w:line="360" w:lineRule="auto"/>
        <w:jc w:val="both"/>
        <w:rPr>
          <w:rFonts w:ascii="Arial" w:eastAsiaTheme="minorEastAsia" w:hAnsi="Arial" w:cs="Arial"/>
          <w:sz w:val="22"/>
          <w:szCs w:val="22"/>
        </w:rPr>
      </w:pPr>
      <m:oMath>
        <m:sSub>
          <m:sSubPr>
            <m:ctrlPr>
              <w:rPr>
                <w:rFonts w:ascii="Cambria Math" w:eastAsiaTheme="minorEastAsia" w:hAnsi="Cambria Math" w:cs="Arial"/>
                <w:b/>
                <w:bCs/>
                <w:i/>
                <w:sz w:val="22"/>
                <w:szCs w:val="22"/>
              </w:rPr>
            </m:ctrlPr>
          </m:sSubPr>
          <m:e>
            <m:r>
              <m:rPr>
                <m:sty m:val="bi"/>
              </m:rPr>
              <w:rPr>
                <w:rFonts w:ascii="Cambria Math" w:eastAsiaTheme="minorEastAsia" w:hAnsi="Cambria Math" w:cs="Arial"/>
                <w:sz w:val="22"/>
                <w:szCs w:val="22"/>
              </w:rPr>
              <m:t>F</m:t>
            </m:r>
          </m:e>
          <m:sub>
            <m:r>
              <m:rPr>
                <m:sty m:val="p"/>
              </m:rPr>
              <w:rPr>
                <w:rFonts w:ascii="Cambria Math" w:eastAsiaTheme="minorEastAsia" w:hAnsi="Cambria Math" w:cs="Arial"/>
                <w:sz w:val="22"/>
                <w:szCs w:val="22"/>
              </w:rPr>
              <m:t>friction</m:t>
            </m:r>
          </m:sub>
        </m:sSub>
      </m:oMath>
      <w:r w:rsidR="00A56BE1" w:rsidRPr="00D55C4E">
        <w:rPr>
          <w:rFonts w:ascii="Arial" w:eastAsiaTheme="minorEastAsia" w:hAnsi="Arial" w:cs="Arial"/>
          <w:b/>
          <w:bCs/>
          <w:sz w:val="22"/>
          <w:szCs w:val="22"/>
        </w:rPr>
        <w:t xml:space="preserve"> </w:t>
      </w:r>
      <w:r w:rsidR="00A56BE1" w:rsidRPr="00D55C4E">
        <w:rPr>
          <w:rFonts w:ascii="Arial" w:eastAsiaTheme="minorEastAsia" w:hAnsi="Arial" w:cs="Arial"/>
          <w:sz w:val="22"/>
          <w:szCs w:val="22"/>
        </w:rPr>
        <w:t>remains nearly constant across tested flow rates for each compressive state.</w:t>
      </w:r>
    </w:p>
    <w:p w14:paraId="3E9D444D" w14:textId="2964E782" w:rsidR="00A56BE1" w:rsidRPr="00D55C4E" w:rsidRDefault="00A56BE1" w:rsidP="00D55C4E">
      <w:pPr>
        <w:spacing w:line="360" w:lineRule="auto"/>
        <w:rPr>
          <w:rFonts w:ascii="Arial" w:hAnsi="Arial" w:cs="Arial"/>
          <w:sz w:val="22"/>
          <w:szCs w:val="22"/>
        </w:rPr>
      </w:pPr>
      <w:r w:rsidRPr="00D55C4E">
        <w:rPr>
          <w:rFonts w:ascii="Arial" w:hAnsi="Arial" w:cs="Arial"/>
          <w:sz w:val="22"/>
          <w:szCs w:val="22"/>
        </w:rPr>
        <w:t>At |</w:t>
      </w:r>
      <w:r w:rsidRPr="00D942AB">
        <w:rPr>
          <w:rFonts w:ascii="Arial" w:hAnsi="Arial" w:cs="Arial"/>
          <w:b/>
          <w:bCs/>
          <w:i/>
          <w:iCs/>
          <w:sz w:val="22"/>
          <w:szCs w:val="22"/>
        </w:rPr>
        <w:t>B</w:t>
      </w:r>
      <w:r w:rsidRPr="00D55C4E">
        <w:rPr>
          <w:rFonts w:ascii="Arial" w:hAnsi="Arial" w:cs="Arial"/>
          <w:sz w:val="22"/>
          <w:szCs w:val="22"/>
        </w:rPr>
        <w:t xml:space="preserve">| = 6 mT and </w:t>
      </w:r>
      <m:oMath>
        <m:sSub>
          <m:sSubPr>
            <m:ctrlPr>
              <w:rPr>
                <w:rFonts w:ascii="Cambria Math" w:hAnsi="Cambria Math" w:cs="Arial"/>
                <w:i/>
                <w:sz w:val="22"/>
                <w:szCs w:val="22"/>
                <w:vertAlign w:val="subscript"/>
              </w:rPr>
            </m:ctrlPr>
          </m:sSubPr>
          <m:e>
            <m:r>
              <w:rPr>
                <w:rFonts w:ascii="Cambria Math" w:hAnsi="Cambria Math" w:cs="Arial"/>
                <w:sz w:val="22"/>
                <w:szCs w:val="22"/>
                <w:vertAlign w:val="subscript"/>
              </w:rPr>
              <m:t>f</m:t>
            </m:r>
          </m:e>
          <m:sub>
            <m:r>
              <m:rPr>
                <m:sty m:val="p"/>
              </m:rPr>
              <w:rPr>
                <w:rFonts w:ascii="Cambria Math" w:hAnsi="Cambria Math" w:cs="Arial"/>
                <w:sz w:val="22"/>
                <w:szCs w:val="22"/>
                <w:vertAlign w:val="subscript"/>
              </w:rPr>
              <m:t>m</m:t>
            </m:r>
          </m:sub>
        </m:sSub>
      </m:oMath>
      <w:r w:rsidRPr="00D55C4E">
        <w:rPr>
          <w:rFonts w:ascii="Arial" w:hAnsi="Arial" w:cs="Arial"/>
          <w:sz w:val="22"/>
          <w:szCs w:val="22"/>
        </w:rPr>
        <w:t xml:space="preserve">  = 30 Hz where:</w:t>
      </w:r>
    </w:p>
    <w:p w14:paraId="325214AA" w14:textId="7D68D5D8" w:rsidR="00A56BE1" w:rsidRPr="00D55C4E" w:rsidRDefault="00A56BE1" w:rsidP="00D55C4E">
      <w:pPr>
        <w:spacing w:line="360" w:lineRule="auto"/>
        <w:jc w:val="center"/>
        <w:rPr>
          <w:rFonts w:ascii="Arial" w:eastAsiaTheme="minorEastAsia" w:hAnsi="Arial" w:cs="Arial"/>
          <w:sz w:val="22"/>
          <w:szCs w:val="22"/>
        </w:rPr>
      </w:pPr>
      <m:oMath>
        <m:r>
          <w:rPr>
            <w:rFonts w:ascii="Cambria Math" w:hAnsi="Cambria Math" w:cs="Arial"/>
            <w:sz w:val="22"/>
            <w:szCs w:val="22"/>
          </w:rPr>
          <m:t>ε</m:t>
        </m:r>
      </m:oMath>
      <w:r w:rsidRPr="00D55C4E">
        <w:rPr>
          <w:rFonts w:ascii="Arial" w:eastAsiaTheme="minorEastAsia" w:hAnsi="Arial" w:cs="Arial"/>
          <w:sz w:val="22"/>
          <w:szCs w:val="22"/>
        </w:rPr>
        <w:t xml:space="preserve"> = 10%, </w:t>
      </w:r>
      <m:oMath>
        <m:r>
          <w:rPr>
            <w:rFonts w:ascii="Cambria Math" w:eastAsiaTheme="minorEastAsia" w:hAnsi="Cambria Math" w:cs="Arial"/>
            <w:sz w:val="22"/>
            <w:szCs w:val="22"/>
          </w:rPr>
          <m:t>|</m:t>
        </m:r>
        <m:sSub>
          <m:sSubPr>
            <m:ctrlPr>
              <w:rPr>
                <w:rFonts w:ascii="Cambria Math" w:eastAsiaTheme="minorEastAsia" w:hAnsi="Cambria Math" w:cs="Arial"/>
                <w:b/>
                <w:bCs/>
                <w:i/>
                <w:sz w:val="22"/>
                <w:szCs w:val="22"/>
              </w:rPr>
            </m:ctrlPr>
          </m:sSubPr>
          <m:e>
            <m:r>
              <m:rPr>
                <m:sty m:val="bi"/>
              </m:rPr>
              <w:rPr>
                <w:rFonts w:ascii="Cambria Math" w:eastAsiaTheme="minorEastAsia" w:hAnsi="Cambria Math" w:cs="Arial"/>
                <w:sz w:val="22"/>
                <w:szCs w:val="22"/>
              </w:rPr>
              <m:t>F</m:t>
            </m:r>
          </m:e>
          <m:sub>
            <m:r>
              <m:rPr>
                <m:sty m:val="p"/>
              </m:rPr>
              <w:rPr>
                <w:rFonts w:ascii="Cambria Math" w:eastAsiaTheme="minorEastAsia" w:hAnsi="Cambria Math" w:cs="Arial"/>
                <w:sz w:val="22"/>
                <w:szCs w:val="22"/>
              </w:rPr>
              <m:t>friction</m:t>
            </m:r>
          </m:sub>
        </m:sSub>
        <m:r>
          <m:rPr>
            <m:sty m:val="bi"/>
          </m:rPr>
          <w:rPr>
            <w:rFonts w:ascii="Cambria Math" w:eastAsiaTheme="minorEastAsia" w:hAnsi="Cambria Math" w:cs="Arial"/>
            <w:sz w:val="22"/>
            <w:szCs w:val="22"/>
          </w:rPr>
          <m:t>|</m:t>
        </m:r>
      </m:oMath>
      <w:r w:rsidRPr="00D55C4E">
        <w:rPr>
          <w:rFonts w:ascii="Arial" w:eastAsiaTheme="minorEastAsia" w:hAnsi="Arial" w:cs="Arial"/>
          <w:sz w:val="22"/>
          <w:szCs w:val="22"/>
        </w:rPr>
        <w:t xml:space="preserve">= 0.42  </w:t>
      </w:r>
      <w:r w:rsidRPr="00D55C4E">
        <w:rPr>
          <w:rFonts w:ascii="Arial" w:eastAsiaTheme="minorEastAsia" w:hAnsi="Arial" w:cs="Arial"/>
          <w:sz w:val="22"/>
          <w:szCs w:val="22"/>
        </w:rPr>
        <w:sym w:font="Symbol" w:char="F0B1"/>
      </w:r>
      <w:r w:rsidRPr="00D55C4E">
        <w:rPr>
          <w:rFonts w:ascii="Arial" w:eastAsiaTheme="minorEastAsia" w:hAnsi="Arial" w:cs="Arial"/>
          <w:sz w:val="22"/>
          <w:szCs w:val="22"/>
        </w:rPr>
        <w:t xml:space="preserve"> 0.8 mN</w:t>
      </w:r>
    </w:p>
    <w:p w14:paraId="11EF9DAB" w14:textId="0E8DB046" w:rsidR="00A56BE1" w:rsidRPr="00D55C4E" w:rsidRDefault="00A56BE1" w:rsidP="00D55C4E">
      <w:pPr>
        <w:spacing w:line="360" w:lineRule="auto"/>
        <w:jc w:val="center"/>
        <w:rPr>
          <w:rFonts w:ascii="Arial" w:eastAsiaTheme="minorEastAsia" w:hAnsi="Arial" w:cs="Arial"/>
          <w:sz w:val="22"/>
          <w:szCs w:val="22"/>
        </w:rPr>
      </w:pPr>
      <m:oMath>
        <m:r>
          <w:rPr>
            <w:rFonts w:ascii="Cambria Math" w:hAnsi="Cambria Math" w:cs="Arial"/>
            <w:sz w:val="22"/>
            <w:szCs w:val="22"/>
          </w:rPr>
          <m:t>ε</m:t>
        </m:r>
      </m:oMath>
      <w:r w:rsidRPr="00D55C4E">
        <w:rPr>
          <w:rFonts w:ascii="Arial" w:eastAsiaTheme="minorEastAsia" w:hAnsi="Arial" w:cs="Arial"/>
          <w:sz w:val="22"/>
          <w:szCs w:val="22"/>
        </w:rPr>
        <w:t xml:space="preserve"> = 35%, </w:t>
      </w:r>
      <m:oMath>
        <m:r>
          <w:rPr>
            <w:rFonts w:ascii="Cambria Math" w:eastAsiaTheme="minorEastAsia" w:hAnsi="Cambria Math" w:cs="Arial"/>
            <w:sz w:val="22"/>
            <w:szCs w:val="22"/>
          </w:rPr>
          <m:t>|</m:t>
        </m:r>
        <m:sSub>
          <m:sSubPr>
            <m:ctrlPr>
              <w:rPr>
                <w:rFonts w:ascii="Cambria Math" w:eastAsiaTheme="minorEastAsia" w:hAnsi="Cambria Math" w:cs="Arial"/>
                <w:b/>
                <w:bCs/>
                <w:i/>
                <w:sz w:val="22"/>
                <w:szCs w:val="22"/>
              </w:rPr>
            </m:ctrlPr>
          </m:sSubPr>
          <m:e>
            <m:r>
              <m:rPr>
                <m:sty m:val="bi"/>
              </m:rPr>
              <w:rPr>
                <w:rFonts w:ascii="Cambria Math" w:eastAsiaTheme="minorEastAsia" w:hAnsi="Cambria Math" w:cs="Arial"/>
                <w:sz w:val="22"/>
                <w:szCs w:val="22"/>
              </w:rPr>
              <m:t>F</m:t>
            </m:r>
          </m:e>
          <m:sub>
            <m:r>
              <m:rPr>
                <m:sty m:val="p"/>
              </m:rPr>
              <w:rPr>
                <w:rFonts w:ascii="Cambria Math" w:eastAsiaTheme="minorEastAsia" w:hAnsi="Cambria Math" w:cs="Arial"/>
                <w:sz w:val="22"/>
                <w:szCs w:val="22"/>
              </w:rPr>
              <m:t>friction</m:t>
            </m:r>
          </m:sub>
        </m:sSub>
        <m:r>
          <m:rPr>
            <m:sty m:val="bi"/>
          </m:rPr>
          <w:rPr>
            <w:rFonts w:ascii="Cambria Math" w:eastAsiaTheme="minorEastAsia" w:hAnsi="Cambria Math" w:cs="Arial"/>
            <w:sz w:val="22"/>
            <w:szCs w:val="22"/>
          </w:rPr>
          <m:t>|</m:t>
        </m:r>
      </m:oMath>
      <w:r w:rsidRPr="00D55C4E">
        <w:rPr>
          <w:rFonts w:ascii="Arial" w:eastAsiaTheme="minorEastAsia" w:hAnsi="Arial" w:cs="Arial"/>
          <w:sz w:val="22"/>
          <w:szCs w:val="22"/>
        </w:rPr>
        <w:t xml:space="preserve">= 5.68  </w:t>
      </w:r>
      <w:r w:rsidRPr="00D55C4E">
        <w:rPr>
          <w:rFonts w:ascii="Arial" w:eastAsiaTheme="minorEastAsia" w:hAnsi="Arial" w:cs="Arial"/>
          <w:sz w:val="22"/>
          <w:szCs w:val="22"/>
        </w:rPr>
        <w:sym w:font="Symbol" w:char="F0B1"/>
      </w:r>
      <w:r w:rsidRPr="00D55C4E">
        <w:rPr>
          <w:rFonts w:ascii="Arial" w:eastAsiaTheme="minorEastAsia" w:hAnsi="Arial" w:cs="Arial"/>
          <w:sz w:val="22"/>
          <w:szCs w:val="22"/>
        </w:rPr>
        <w:t xml:space="preserve"> 1.4 mN</w:t>
      </w:r>
    </w:p>
    <w:p w14:paraId="30806FC8" w14:textId="170EA1EF" w:rsidR="00A56BE1" w:rsidRPr="00D55C4E" w:rsidRDefault="00A56BE1" w:rsidP="00D55C4E">
      <w:pPr>
        <w:spacing w:line="360" w:lineRule="auto"/>
        <w:rPr>
          <w:rFonts w:ascii="Arial" w:hAnsi="Arial" w:cs="Arial"/>
          <w:sz w:val="22"/>
          <w:szCs w:val="22"/>
        </w:rPr>
      </w:pPr>
      <w:r w:rsidRPr="00D55C4E">
        <w:rPr>
          <w:rFonts w:ascii="Arial" w:hAnsi="Arial" w:cs="Arial"/>
          <w:sz w:val="22"/>
          <w:szCs w:val="22"/>
        </w:rPr>
        <w:t>At |</w:t>
      </w:r>
      <w:r w:rsidRPr="00D942AB">
        <w:rPr>
          <w:rFonts w:ascii="Arial" w:hAnsi="Arial" w:cs="Arial"/>
          <w:b/>
          <w:bCs/>
          <w:i/>
          <w:iCs/>
          <w:sz w:val="22"/>
          <w:szCs w:val="22"/>
        </w:rPr>
        <w:t>B</w:t>
      </w:r>
      <w:r w:rsidRPr="00D55C4E">
        <w:rPr>
          <w:rFonts w:ascii="Arial" w:hAnsi="Arial" w:cs="Arial"/>
          <w:sz w:val="22"/>
          <w:szCs w:val="22"/>
        </w:rPr>
        <w:t xml:space="preserve">| = 145 mT and </w:t>
      </w:r>
      <m:oMath>
        <m:sSub>
          <m:sSubPr>
            <m:ctrlPr>
              <w:rPr>
                <w:rFonts w:ascii="Cambria Math" w:hAnsi="Cambria Math" w:cs="Arial"/>
                <w:i/>
                <w:sz w:val="22"/>
                <w:szCs w:val="22"/>
                <w:vertAlign w:val="subscript"/>
              </w:rPr>
            </m:ctrlPr>
          </m:sSubPr>
          <m:e>
            <m:r>
              <w:rPr>
                <w:rFonts w:ascii="Cambria Math" w:hAnsi="Cambria Math" w:cs="Arial"/>
                <w:sz w:val="22"/>
                <w:szCs w:val="22"/>
                <w:vertAlign w:val="subscript"/>
              </w:rPr>
              <m:t>f</m:t>
            </m:r>
          </m:e>
          <m:sub>
            <m:r>
              <m:rPr>
                <m:sty m:val="p"/>
              </m:rPr>
              <w:rPr>
                <w:rFonts w:ascii="Cambria Math" w:hAnsi="Cambria Math" w:cs="Arial"/>
                <w:sz w:val="22"/>
                <w:szCs w:val="22"/>
                <w:vertAlign w:val="subscript"/>
              </w:rPr>
              <m:t>m</m:t>
            </m:r>
          </m:sub>
        </m:sSub>
      </m:oMath>
      <w:r w:rsidRPr="00D55C4E">
        <w:rPr>
          <w:rFonts w:ascii="Arial" w:hAnsi="Arial" w:cs="Arial"/>
          <w:sz w:val="22"/>
          <w:szCs w:val="22"/>
        </w:rPr>
        <w:t xml:space="preserve"> = 30 Hz where:</w:t>
      </w:r>
    </w:p>
    <w:p w14:paraId="4A4D0A25" w14:textId="612D0DBC" w:rsidR="00A56BE1" w:rsidRPr="00D55C4E" w:rsidRDefault="00A56BE1" w:rsidP="00D55C4E">
      <w:pPr>
        <w:spacing w:line="360" w:lineRule="auto"/>
        <w:jc w:val="center"/>
        <w:rPr>
          <w:rFonts w:ascii="Arial" w:eastAsiaTheme="minorEastAsia" w:hAnsi="Arial" w:cs="Arial"/>
          <w:sz w:val="22"/>
          <w:szCs w:val="22"/>
        </w:rPr>
      </w:pPr>
      <m:oMath>
        <m:r>
          <w:rPr>
            <w:rFonts w:ascii="Cambria Math" w:hAnsi="Cambria Math" w:cs="Arial"/>
            <w:sz w:val="22"/>
            <w:szCs w:val="22"/>
          </w:rPr>
          <m:t>ε</m:t>
        </m:r>
      </m:oMath>
      <w:r w:rsidRPr="00D55C4E">
        <w:rPr>
          <w:rFonts w:ascii="Arial" w:eastAsiaTheme="minorEastAsia" w:hAnsi="Arial" w:cs="Arial"/>
          <w:sz w:val="22"/>
          <w:szCs w:val="22"/>
        </w:rPr>
        <w:t xml:space="preserve"> = 10%, </w:t>
      </w:r>
      <m:oMath>
        <m:r>
          <w:rPr>
            <w:rFonts w:ascii="Cambria Math" w:eastAsiaTheme="minorEastAsia" w:hAnsi="Cambria Math" w:cs="Arial"/>
            <w:sz w:val="22"/>
            <w:szCs w:val="22"/>
          </w:rPr>
          <m:t>|</m:t>
        </m:r>
        <m:sSub>
          <m:sSubPr>
            <m:ctrlPr>
              <w:rPr>
                <w:rFonts w:ascii="Cambria Math" w:eastAsiaTheme="minorEastAsia" w:hAnsi="Cambria Math" w:cs="Arial"/>
                <w:b/>
                <w:bCs/>
                <w:i/>
                <w:sz w:val="22"/>
                <w:szCs w:val="22"/>
              </w:rPr>
            </m:ctrlPr>
          </m:sSubPr>
          <m:e>
            <m:r>
              <m:rPr>
                <m:sty m:val="bi"/>
              </m:rPr>
              <w:rPr>
                <w:rFonts w:ascii="Cambria Math" w:eastAsiaTheme="minorEastAsia" w:hAnsi="Cambria Math" w:cs="Arial"/>
                <w:sz w:val="22"/>
                <w:szCs w:val="22"/>
              </w:rPr>
              <m:t>F</m:t>
            </m:r>
          </m:e>
          <m:sub>
            <m:r>
              <m:rPr>
                <m:sty m:val="p"/>
              </m:rPr>
              <w:rPr>
                <w:rFonts w:ascii="Cambria Math" w:eastAsiaTheme="minorEastAsia" w:hAnsi="Cambria Math" w:cs="Arial"/>
                <w:sz w:val="22"/>
                <w:szCs w:val="22"/>
              </w:rPr>
              <m:t>friction</m:t>
            </m:r>
          </m:sub>
        </m:sSub>
        <m:r>
          <m:rPr>
            <m:sty m:val="bi"/>
          </m:rPr>
          <w:rPr>
            <w:rFonts w:ascii="Cambria Math" w:eastAsiaTheme="minorEastAsia" w:hAnsi="Cambria Math" w:cs="Arial"/>
            <w:sz w:val="22"/>
            <w:szCs w:val="22"/>
          </w:rPr>
          <m:t>|</m:t>
        </m:r>
      </m:oMath>
      <w:r w:rsidRPr="00D55C4E">
        <w:rPr>
          <w:rFonts w:ascii="Arial" w:eastAsiaTheme="minorEastAsia" w:hAnsi="Arial" w:cs="Arial"/>
          <w:sz w:val="22"/>
          <w:szCs w:val="22"/>
        </w:rPr>
        <w:t xml:space="preserve">= 3.06  </w:t>
      </w:r>
      <w:r w:rsidRPr="00D55C4E">
        <w:rPr>
          <w:rFonts w:ascii="Arial" w:eastAsiaTheme="minorEastAsia" w:hAnsi="Arial" w:cs="Arial"/>
          <w:sz w:val="22"/>
          <w:szCs w:val="22"/>
        </w:rPr>
        <w:sym w:font="Symbol" w:char="F0B1"/>
      </w:r>
      <w:r w:rsidRPr="00D55C4E">
        <w:rPr>
          <w:rFonts w:ascii="Arial" w:eastAsiaTheme="minorEastAsia" w:hAnsi="Arial" w:cs="Arial"/>
          <w:sz w:val="22"/>
          <w:szCs w:val="22"/>
        </w:rPr>
        <w:t xml:space="preserve"> 0.8 mN</w:t>
      </w:r>
    </w:p>
    <w:p w14:paraId="088B1A04" w14:textId="75979356" w:rsidR="00A56BE1" w:rsidRPr="00D55C4E" w:rsidRDefault="00A56BE1" w:rsidP="00D55C4E">
      <w:pPr>
        <w:spacing w:line="360" w:lineRule="auto"/>
        <w:jc w:val="center"/>
        <w:rPr>
          <w:rFonts w:ascii="Arial" w:eastAsiaTheme="minorEastAsia" w:hAnsi="Arial" w:cs="Arial"/>
          <w:sz w:val="22"/>
          <w:szCs w:val="22"/>
        </w:rPr>
      </w:pPr>
      <m:oMath>
        <m:r>
          <w:rPr>
            <w:rFonts w:ascii="Cambria Math" w:hAnsi="Cambria Math" w:cs="Arial"/>
            <w:sz w:val="22"/>
            <w:szCs w:val="22"/>
          </w:rPr>
          <m:t>ε</m:t>
        </m:r>
      </m:oMath>
      <w:r w:rsidRPr="00D55C4E">
        <w:rPr>
          <w:rFonts w:ascii="Arial" w:eastAsiaTheme="minorEastAsia" w:hAnsi="Arial" w:cs="Arial"/>
          <w:sz w:val="22"/>
          <w:szCs w:val="22"/>
        </w:rPr>
        <w:t xml:space="preserve"> = 35%, </w:t>
      </w:r>
      <m:oMath>
        <m:r>
          <w:rPr>
            <w:rFonts w:ascii="Cambria Math" w:eastAsiaTheme="minorEastAsia" w:hAnsi="Cambria Math" w:cs="Arial"/>
            <w:sz w:val="22"/>
            <w:szCs w:val="22"/>
          </w:rPr>
          <m:t>|</m:t>
        </m:r>
        <m:sSub>
          <m:sSubPr>
            <m:ctrlPr>
              <w:rPr>
                <w:rFonts w:ascii="Cambria Math" w:eastAsiaTheme="minorEastAsia" w:hAnsi="Cambria Math" w:cs="Arial"/>
                <w:b/>
                <w:bCs/>
                <w:i/>
                <w:sz w:val="22"/>
                <w:szCs w:val="22"/>
              </w:rPr>
            </m:ctrlPr>
          </m:sSubPr>
          <m:e>
            <m:r>
              <m:rPr>
                <m:sty m:val="bi"/>
              </m:rPr>
              <w:rPr>
                <w:rFonts w:ascii="Cambria Math" w:eastAsiaTheme="minorEastAsia" w:hAnsi="Cambria Math" w:cs="Arial"/>
                <w:sz w:val="22"/>
                <w:szCs w:val="22"/>
              </w:rPr>
              <m:t>F</m:t>
            </m:r>
          </m:e>
          <m:sub>
            <m:r>
              <m:rPr>
                <m:sty m:val="p"/>
              </m:rPr>
              <w:rPr>
                <w:rFonts w:ascii="Cambria Math" w:eastAsiaTheme="minorEastAsia" w:hAnsi="Cambria Math" w:cs="Arial"/>
                <w:sz w:val="22"/>
                <w:szCs w:val="22"/>
              </w:rPr>
              <m:t>friction</m:t>
            </m:r>
          </m:sub>
        </m:sSub>
        <m:r>
          <m:rPr>
            <m:sty m:val="bi"/>
          </m:rPr>
          <w:rPr>
            <w:rFonts w:ascii="Cambria Math" w:eastAsiaTheme="minorEastAsia" w:hAnsi="Cambria Math" w:cs="Arial"/>
            <w:sz w:val="22"/>
            <w:szCs w:val="22"/>
          </w:rPr>
          <m:t>|</m:t>
        </m:r>
      </m:oMath>
      <w:r w:rsidRPr="00D55C4E">
        <w:rPr>
          <w:rFonts w:ascii="Arial" w:eastAsiaTheme="minorEastAsia" w:hAnsi="Arial" w:cs="Arial"/>
          <w:sz w:val="22"/>
          <w:szCs w:val="22"/>
        </w:rPr>
        <w:t xml:space="preserve">= 8.32  </w:t>
      </w:r>
      <w:r w:rsidRPr="00D55C4E">
        <w:rPr>
          <w:rFonts w:ascii="Arial" w:eastAsiaTheme="minorEastAsia" w:hAnsi="Arial" w:cs="Arial"/>
          <w:sz w:val="22"/>
          <w:szCs w:val="22"/>
        </w:rPr>
        <w:sym w:font="Symbol" w:char="F0B1"/>
      </w:r>
      <w:r w:rsidRPr="00D55C4E">
        <w:rPr>
          <w:rFonts w:ascii="Arial" w:eastAsiaTheme="minorEastAsia" w:hAnsi="Arial" w:cs="Arial"/>
          <w:sz w:val="22"/>
          <w:szCs w:val="22"/>
        </w:rPr>
        <w:t xml:space="preserve"> 1.4 mN</w:t>
      </w:r>
    </w:p>
    <w:p w14:paraId="5B71C67F" w14:textId="77777777" w:rsidR="00A56BE1" w:rsidRPr="00D55C4E" w:rsidRDefault="00A56BE1" w:rsidP="00D55C4E">
      <w:pPr>
        <w:spacing w:line="360" w:lineRule="auto"/>
        <w:jc w:val="center"/>
        <w:rPr>
          <w:rFonts w:ascii="Arial" w:eastAsiaTheme="minorEastAsia" w:hAnsi="Arial" w:cs="Arial"/>
          <w:sz w:val="22"/>
          <w:szCs w:val="22"/>
        </w:rPr>
      </w:pPr>
    </w:p>
    <w:p w14:paraId="36D8D512" w14:textId="202A41A5" w:rsidR="00A56BE1" w:rsidRPr="00D55C4E" w:rsidRDefault="00000000" w:rsidP="00D55C4E">
      <w:pPr>
        <w:spacing w:line="360" w:lineRule="auto"/>
        <w:jc w:val="both"/>
        <w:rPr>
          <w:rFonts w:ascii="Arial" w:hAnsi="Arial" w:cs="Arial"/>
          <w:sz w:val="22"/>
          <w:szCs w:val="22"/>
        </w:rPr>
      </w:pPr>
      <m:oMath>
        <m:sSub>
          <m:sSubPr>
            <m:ctrlPr>
              <w:rPr>
                <w:rFonts w:ascii="Cambria Math" w:eastAsiaTheme="minorEastAsia" w:hAnsi="Cambria Math" w:cs="Arial"/>
                <w:b/>
                <w:bCs/>
                <w:i/>
                <w:sz w:val="22"/>
                <w:szCs w:val="22"/>
              </w:rPr>
            </m:ctrlPr>
          </m:sSubPr>
          <m:e>
            <m:r>
              <m:rPr>
                <m:sty m:val="bi"/>
              </m:rPr>
              <w:rPr>
                <w:rFonts w:ascii="Cambria Math" w:eastAsiaTheme="minorEastAsia" w:hAnsi="Cambria Math" w:cs="Arial"/>
                <w:sz w:val="22"/>
                <w:szCs w:val="22"/>
              </w:rPr>
              <m:t>F</m:t>
            </m:r>
          </m:e>
          <m:sub>
            <m:r>
              <m:rPr>
                <m:sty m:val="p"/>
              </m:rPr>
              <w:rPr>
                <w:rFonts w:ascii="Cambria Math" w:eastAsiaTheme="minorEastAsia" w:hAnsi="Cambria Math" w:cs="Arial"/>
                <w:sz w:val="22"/>
                <w:szCs w:val="22"/>
              </w:rPr>
              <m:t>drag</m:t>
            </m:r>
          </m:sub>
        </m:sSub>
      </m:oMath>
      <w:r w:rsidR="00A56BE1" w:rsidRPr="00D55C4E">
        <w:rPr>
          <w:rFonts w:ascii="Arial" w:eastAsiaTheme="minorEastAsia" w:hAnsi="Arial" w:cs="Arial"/>
          <w:b/>
          <w:bCs/>
          <w:sz w:val="22"/>
          <w:szCs w:val="22"/>
        </w:rPr>
        <w:t xml:space="preserve"> </w:t>
      </w:r>
      <w:r w:rsidR="00A56BE1" w:rsidRPr="00D55C4E">
        <w:rPr>
          <w:rFonts w:ascii="Arial" w:eastAsiaTheme="minorEastAsia" w:hAnsi="Arial" w:cs="Arial"/>
          <w:sz w:val="22"/>
          <w:szCs w:val="22"/>
        </w:rPr>
        <w:t>is independent of the external magnetic field and</w:t>
      </w:r>
      <w:r w:rsidR="00A56BE1" w:rsidRPr="00D55C4E">
        <w:rPr>
          <w:rFonts w:ascii="Arial" w:eastAsiaTheme="minorEastAsia" w:hAnsi="Arial" w:cs="Arial"/>
          <w:b/>
          <w:bCs/>
          <w:sz w:val="22"/>
          <w:szCs w:val="22"/>
        </w:rPr>
        <w:t xml:space="preserve"> </w:t>
      </w:r>
      <w:r w:rsidR="00A56BE1" w:rsidRPr="00D55C4E">
        <w:rPr>
          <w:rFonts w:ascii="Arial" w:hAnsi="Arial" w:cs="Arial"/>
          <w:sz w:val="22"/>
          <w:szCs w:val="22"/>
        </w:rPr>
        <w:t>increases linearly with flow rate (</w:t>
      </w:r>
      <m:oMath>
        <m:sSub>
          <m:sSubPr>
            <m:ctrlPr>
              <w:rPr>
                <w:rFonts w:ascii="Cambria Math" w:hAnsi="Cambria Math" w:cs="Arial"/>
                <w:i/>
                <w:sz w:val="22"/>
                <w:szCs w:val="22"/>
              </w:rPr>
            </m:ctrlPr>
          </m:sSubPr>
          <m:e>
            <m:r>
              <w:rPr>
                <w:rFonts w:ascii="Cambria Math" w:hAnsi="Cambria Math" w:cs="Arial"/>
                <w:sz w:val="22"/>
                <w:szCs w:val="22"/>
              </w:rPr>
              <m:t>|</m:t>
            </m:r>
            <m:r>
              <m:rPr>
                <m:sty m:val="bi"/>
              </m:rPr>
              <w:rPr>
                <w:rFonts w:ascii="Cambria Math" w:hAnsi="Cambria Math" w:cs="Arial"/>
                <w:sz w:val="22"/>
                <w:szCs w:val="22"/>
              </w:rPr>
              <m:t>F</m:t>
            </m:r>
          </m:e>
          <m:sub>
            <m:r>
              <m:rPr>
                <m:sty m:val="p"/>
              </m:rPr>
              <w:rPr>
                <w:rFonts w:ascii="Cambria Math" w:hAnsi="Cambria Math" w:cs="Arial"/>
                <w:sz w:val="22"/>
                <w:szCs w:val="22"/>
              </w:rPr>
              <m:t>drag</m:t>
            </m:r>
          </m:sub>
        </m:sSub>
        <m:r>
          <w:rPr>
            <w:rFonts w:ascii="Cambria Math" w:hAnsi="Cambria Math" w:cs="Arial"/>
            <w:sz w:val="22"/>
            <w:szCs w:val="22"/>
          </w:rPr>
          <m:t>|∝</m:t>
        </m:r>
        <m:sSup>
          <m:sSupPr>
            <m:ctrlPr>
              <w:rPr>
                <w:rFonts w:ascii="Cambria Math" w:hAnsi="Cambria Math" w:cs="Arial"/>
                <w:i/>
                <w:sz w:val="22"/>
                <w:szCs w:val="22"/>
              </w:rPr>
            </m:ctrlPr>
          </m:sSupPr>
          <m:e>
            <m:r>
              <w:rPr>
                <w:rFonts w:ascii="Cambria Math" w:hAnsi="Cambria Math" w:cs="Arial"/>
                <w:sz w:val="22"/>
                <w:szCs w:val="22"/>
              </w:rPr>
              <m:t>Flow rate</m:t>
            </m:r>
          </m:e>
          <m:sup>
            <m:r>
              <w:rPr>
                <w:rFonts w:ascii="Cambria Math" w:hAnsi="Cambria Math" w:cs="Arial"/>
                <w:sz w:val="22"/>
                <w:szCs w:val="22"/>
              </w:rPr>
              <m:t>1</m:t>
            </m:r>
          </m:sup>
        </m:sSup>
      </m:oMath>
      <w:r w:rsidR="00A56BE1" w:rsidRPr="00D55C4E">
        <w:rPr>
          <w:rFonts w:ascii="Arial" w:hAnsi="Arial" w:cs="Arial"/>
          <w:sz w:val="22"/>
          <w:szCs w:val="22"/>
        </w:rPr>
        <w:t>):</w:t>
      </w:r>
    </w:p>
    <w:p w14:paraId="3772F2B3" w14:textId="7B703F9B" w:rsidR="00A56BE1" w:rsidRPr="00D55C4E" w:rsidRDefault="00A56BE1" w:rsidP="00D55C4E">
      <w:pPr>
        <w:spacing w:line="360" w:lineRule="auto"/>
        <w:rPr>
          <w:rFonts w:ascii="Arial" w:eastAsiaTheme="minorEastAsia" w:hAnsi="Arial" w:cs="Arial"/>
          <w:sz w:val="22"/>
          <w:szCs w:val="22"/>
        </w:rPr>
      </w:pPr>
      <w:r w:rsidRPr="00D55C4E">
        <w:rPr>
          <w:rFonts w:ascii="Arial" w:hAnsi="Arial" w:cs="Arial"/>
          <w:sz w:val="22"/>
          <w:szCs w:val="22"/>
        </w:rPr>
        <w:t>At 120 mL/min flow rate where EB3.6 started drifting:</w:t>
      </w:r>
    </w:p>
    <w:p w14:paraId="4FD58ABA" w14:textId="744682F8" w:rsidR="00A56BE1" w:rsidRPr="00D55C4E" w:rsidRDefault="00A56BE1" w:rsidP="00D55C4E">
      <w:pPr>
        <w:spacing w:line="360" w:lineRule="auto"/>
        <w:jc w:val="center"/>
        <w:rPr>
          <w:rFonts w:ascii="Arial" w:eastAsiaTheme="minorEastAsia" w:hAnsi="Arial" w:cs="Arial"/>
          <w:sz w:val="22"/>
          <w:szCs w:val="22"/>
        </w:rPr>
      </w:pPr>
      <m:oMath>
        <m:r>
          <w:rPr>
            <w:rFonts w:ascii="Cambria Math" w:hAnsi="Cambria Math" w:cs="Arial"/>
            <w:sz w:val="22"/>
            <w:szCs w:val="22"/>
          </w:rPr>
          <m:t>ε</m:t>
        </m:r>
      </m:oMath>
      <w:r w:rsidRPr="00D55C4E">
        <w:rPr>
          <w:rFonts w:ascii="Arial" w:eastAsiaTheme="minorEastAsia" w:hAnsi="Arial" w:cs="Arial"/>
          <w:sz w:val="22"/>
          <w:szCs w:val="22"/>
        </w:rPr>
        <w:t xml:space="preserve"> = 10%, </w:t>
      </w:r>
      <m:oMath>
        <m:r>
          <w:rPr>
            <w:rFonts w:ascii="Cambria Math" w:eastAsiaTheme="minorEastAsia" w:hAnsi="Cambria Math" w:cs="Arial"/>
            <w:sz w:val="22"/>
            <w:szCs w:val="22"/>
          </w:rPr>
          <m:t>|</m:t>
        </m:r>
        <m:sSub>
          <m:sSubPr>
            <m:ctrlPr>
              <w:rPr>
                <w:rFonts w:ascii="Cambria Math" w:eastAsiaTheme="minorEastAsia" w:hAnsi="Cambria Math" w:cs="Arial"/>
                <w:b/>
                <w:bCs/>
                <w:i/>
                <w:sz w:val="22"/>
                <w:szCs w:val="22"/>
              </w:rPr>
            </m:ctrlPr>
          </m:sSubPr>
          <m:e>
            <m:r>
              <m:rPr>
                <m:sty m:val="bi"/>
              </m:rPr>
              <w:rPr>
                <w:rFonts w:ascii="Cambria Math" w:eastAsiaTheme="minorEastAsia" w:hAnsi="Cambria Math" w:cs="Arial"/>
                <w:sz w:val="22"/>
                <w:szCs w:val="22"/>
              </w:rPr>
              <m:t>F</m:t>
            </m:r>
          </m:e>
          <m:sub>
            <m:r>
              <m:rPr>
                <m:sty m:val="p"/>
              </m:rPr>
              <w:rPr>
                <w:rFonts w:ascii="Cambria Math" w:eastAsiaTheme="minorEastAsia" w:hAnsi="Cambria Math" w:cs="Arial"/>
                <w:sz w:val="22"/>
                <w:szCs w:val="22"/>
              </w:rPr>
              <m:t>drag</m:t>
            </m:r>
          </m:sub>
        </m:sSub>
        <m:r>
          <m:rPr>
            <m:sty m:val="bi"/>
          </m:rPr>
          <w:rPr>
            <w:rFonts w:ascii="Cambria Math" w:eastAsiaTheme="minorEastAsia" w:hAnsi="Cambria Math" w:cs="Arial"/>
            <w:sz w:val="22"/>
            <w:szCs w:val="22"/>
          </w:rPr>
          <m:t>|</m:t>
        </m:r>
      </m:oMath>
      <w:r w:rsidRPr="00D55C4E">
        <w:rPr>
          <w:rFonts w:ascii="Arial" w:eastAsiaTheme="minorEastAsia" w:hAnsi="Arial" w:cs="Arial"/>
          <w:sz w:val="22"/>
          <w:szCs w:val="22"/>
        </w:rPr>
        <w:t>= 0.</w:t>
      </w:r>
      <w:r w:rsidR="00EC521B" w:rsidRPr="00D55C4E">
        <w:rPr>
          <w:rFonts w:ascii="Arial" w:eastAsiaTheme="minorEastAsia" w:hAnsi="Arial" w:cs="Arial"/>
          <w:sz w:val="22"/>
          <w:szCs w:val="22"/>
        </w:rPr>
        <w:t>55</w:t>
      </w:r>
      <w:r w:rsidRPr="00D55C4E">
        <w:rPr>
          <w:rFonts w:ascii="Arial" w:eastAsiaTheme="minorEastAsia" w:hAnsi="Arial" w:cs="Arial"/>
          <w:sz w:val="22"/>
          <w:szCs w:val="22"/>
        </w:rPr>
        <w:t xml:space="preserve"> mN</w:t>
      </w:r>
    </w:p>
    <w:p w14:paraId="4E37E945" w14:textId="6E8ED542" w:rsidR="00A56BE1" w:rsidRPr="00D55C4E" w:rsidRDefault="00A56BE1" w:rsidP="00D55C4E">
      <w:pPr>
        <w:spacing w:line="360" w:lineRule="auto"/>
        <w:jc w:val="center"/>
        <w:rPr>
          <w:rFonts w:ascii="Arial" w:eastAsiaTheme="minorEastAsia" w:hAnsi="Arial" w:cs="Arial"/>
          <w:sz w:val="22"/>
          <w:szCs w:val="22"/>
        </w:rPr>
      </w:pPr>
      <m:oMath>
        <m:r>
          <w:rPr>
            <w:rFonts w:ascii="Cambria Math" w:hAnsi="Cambria Math" w:cs="Arial"/>
            <w:sz w:val="22"/>
            <w:szCs w:val="22"/>
          </w:rPr>
          <m:t>ε</m:t>
        </m:r>
      </m:oMath>
      <w:r w:rsidRPr="00D55C4E">
        <w:rPr>
          <w:rFonts w:ascii="Arial" w:eastAsiaTheme="minorEastAsia" w:hAnsi="Arial" w:cs="Arial"/>
          <w:sz w:val="22"/>
          <w:szCs w:val="22"/>
        </w:rPr>
        <w:t xml:space="preserve"> = 35%, </w:t>
      </w:r>
      <m:oMath>
        <m:r>
          <w:rPr>
            <w:rFonts w:ascii="Cambria Math" w:eastAsiaTheme="minorEastAsia" w:hAnsi="Cambria Math" w:cs="Arial"/>
            <w:sz w:val="22"/>
            <w:szCs w:val="22"/>
          </w:rPr>
          <m:t>|</m:t>
        </m:r>
        <m:sSub>
          <m:sSubPr>
            <m:ctrlPr>
              <w:rPr>
                <w:rFonts w:ascii="Cambria Math" w:eastAsiaTheme="minorEastAsia" w:hAnsi="Cambria Math" w:cs="Arial"/>
                <w:b/>
                <w:bCs/>
                <w:i/>
                <w:sz w:val="22"/>
                <w:szCs w:val="22"/>
              </w:rPr>
            </m:ctrlPr>
          </m:sSubPr>
          <m:e>
            <m:r>
              <m:rPr>
                <m:sty m:val="bi"/>
              </m:rPr>
              <w:rPr>
                <w:rFonts w:ascii="Cambria Math" w:eastAsiaTheme="minorEastAsia" w:hAnsi="Cambria Math" w:cs="Arial"/>
                <w:sz w:val="22"/>
                <w:szCs w:val="22"/>
              </w:rPr>
              <m:t>F</m:t>
            </m:r>
          </m:e>
          <m:sub>
            <m:r>
              <m:rPr>
                <m:sty m:val="p"/>
              </m:rPr>
              <w:rPr>
                <w:rFonts w:ascii="Cambria Math" w:eastAsiaTheme="minorEastAsia" w:hAnsi="Cambria Math" w:cs="Arial"/>
                <w:sz w:val="22"/>
                <w:szCs w:val="22"/>
              </w:rPr>
              <m:t>drag</m:t>
            </m:r>
          </m:sub>
        </m:sSub>
        <m:r>
          <m:rPr>
            <m:sty m:val="bi"/>
          </m:rPr>
          <w:rPr>
            <w:rFonts w:ascii="Cambria Math" w:eastAsiaTheme="minorEastAsia" w:hAnsi="Cambria Math" w:cs="Arial"/>
            <w:sz w:val="22"/>
            <w:szCs w:val="22"/>
          </w:rPr>
          <m:t>|</m:t>
        </m:r>
      </m:oMath>
      <w:r w:rsidRPr="00D55C4E">
        <w:rPr>
          <w:rFonts w:ascii="Arial" w:eastAsiaTheme="minorEastAsia" w:hAnsi="Arial" w:cs="Arial"/>
          <w:sz w:val="22"/>
          <w:szCs w:val="22"/>
        </w:rPr>
        <w:t>= 1.</w:t>
      </w:r>
      <w:r w:rsidR="00EC521B" w:rsidRPr="00D55C4E">
        <w:rPr>
          <w:rFonts w:ascii="Arial" w:eastAsiaTheme="minorEastAsia" w:hAnsi="Arial" w:cs="Arial"/>
          <w:sz w:val="22"/>
          <w:szCs w:val="22"/>
        </w:rPr>
        <w:t>81</w:t>
      </w:r>
      <w:r w:rsidRPr="00D55C4E">
        <w:rPr>
          <w:rFonts w:ascii="Arial" w:eastAsiaTheme="minorEastAsia" w:hAnsi="Arial" w:cs="Arial"/>
          <w:sz w:val="22"/>
          <w:szCs w:val="22"/>
        </w:rPr>
        <w:t xml:space="preserve"> mN</w:t>
      </w:r>
    </w:p>
    <w:p w14:paraId="51FCE4E4" w14:textId="50481D0A" w:rsidR="00A56BE1" w:rsidRPr="00D55C4E" w:rsidRDefault="00A56BE1" w:rsidP="00D55C4E">
      <w:pPr>
        <w:spacing w:line="360" w:lineRule="auto"/>
        <w:jc w:val="both"/>
        <w:rPr>
          <w:rFonts w:ascii="Arial" w:hAnsi="Arial" w:cs="Arial"/>
          <w:sz w:val="22"/>
          <w:szCs w:val="22"/>
        </w:rPr>
      </w:pPr>
      <w:r w:rsidRPr="00D55C4E">
        <w:rPr>
          <w:rFonts w:ascii="Arial" w:hAnsi="Arial" w:cs="Arial"/>
          <w:sz w:val="22"/>
          <w:szCs w:val="22"/>
        </w:rPr>
        <w:t>At a flow rate of approximately 35 mL/min, where EB3.6 (ε = 35%) achieves peak stability under magnetic conditions (|</w:t>
      </w:r>
      <w:r w:rsidRPr="00D942AB">
        <w:rPr>
          <w:rFonts w:ascii="Arial" w:hAnsi="Arial" w:cs="Arial"/>
          <w:b/>
          <w:bCs/>
          <w:i/>
          <w:iCs/>
          <w:sz w:val="22"/>
          <w:szCs w:val="22"/>
        </w:rPr>
        <w:t>B</w:t>
      </w:r>
      <w:r w:rsidRPr="00D55C4E">
        <w:rPr>
          <w:rFonts w:ascii="Arial" w:hAnsi="Arial" w:cs="Arial"/>
          <w:sz w:val="22"/>
          <w:szCs w:val="22"/>
        </w:rPr>
        <w:t xml:space="preserve">| = 145 mT, </w:t>
      </w:r>
      <m:oMath>
        <m:sSub>
          <m:sSubPr>
            <m:ctrlPr>
              <w:rPr>
                <w:rFonts w:ascii="Cambria Math" w:hAnsi="Cambria Math" w:cs="Arial"/>
                <w:i/>
                <w:sz w:val="22"/>
                <w:szCs w:val="22"/>
                <w:vertAlign w:val="subscript"/>
              </w:rPr>
            </m:ctrlPr>
          </m:sSubPr>
          <m:e>
            <m:r>
              <w:rPr>
                <w:rFonts w:ascii="Cambria Math" w:hAnsi="Cambria Math" w:cs="Arial"/>
                <w:sz w:val="22"/>
                <w:szCs w:val="22"/>
                <w:vertAlign w:val="subscript"/>
              </w:rPr>
              <m:t>f</m:t>
            </m:r>
          </m:e>
          <m:sub>
            <m:r>
              <m:rPr>
                <m:sty m:val="p"/>
              </m:rPr>
              <w:rPr>
                <w:rFonts w:ascii="Cambria Math" w:hAnsi="Cambria Math" w:cs="Arial"/>
                <w:sz w:val="22"/>
                <w:szCs w:val="22"/>
                <w:vertAlign w:val="subscript"/>
              </w:rPr>
              <m:t>m</m:t>
            </m:r>
          </m:sub>
        </m:sSub>
      </m:oMath>
      <w:r w:rsidRPr="00D55C4E">
        <w:rPr>
          <w:rFonts w:ascii="Arial" w:eastAsiaTheme="minorEastAsia" w:hAnsi="Arial" w:cs="Arial"/>
          <w:sz w:val="22"/>
          <w:szCs w:val="22"/>
          <w:vertAlign w:val="subscript"/>
        </w:rPr>
        <w:t xml:space="preserve"> </w:t>
      </w:r>
      <w:r w:rsidRPr="00D55C4E">
        <w:rPr>
          <w:rFonts w:ascii="Arial" w:hAnsi="Arial" w:cs="Arial"/>
          <w:sz w:val="22"/>
          <w:szCs w:val="22"/>
        </w:rPr>
        <w:t>= 30 Hz), the total resistive force (</w:t>
      </w:r>
      <m:oMath>
        <m:sSub>
          <m:sSubPr>
            <m:ctrlPr>
              <w:rPr>
                <w:rFonts w:ascii="Cambria Math" w:eastAsiaTheme="minorEastAsia" w:hAnsi="Cambria Math" w:cs="Arial"/>
                <w:b/>
                <w:bCs/>
                <w:i/>
                <w:sz w:val="22"/>
                <w:szCs w:val="22"/>
              </w:rPr>
            </m:ctrlPr>
          </m:sSubPr>
          <m:e>
            <m:r>
              <m:rPr>
                <m:sty m:val="bi"/>
              </m:rPr>
              <w:rPr>
                <w:rFonts w:ascii="Cambria Math" w:eastAsiaTheme="minorEastAsia" w:hAnsi="Cambria Math" w:cs="Arial"/>
                <w:sz w:val="22"/>
                <w:szCs w:val="22"/>
              </w:rPr>
              <m:t>F</m:t>
            </m:r>
          </m:e>
          <m:sub>
            <m:r>
              <m:rPr>
                <m:sty m:val="p"/>
              </m:rPr>
              <w:rPr>
                <w:rFonts w:ascii="Cambria Math" w:eastAsiaTheme="minorEastAsia" w:hAnsi="Cambria Math" w:cs="Arial"/>
                <w:sz w:val="22"/>
                <w:szCs w:val="22"/>
              </w:rPr>
              <m:t>friction</m:t>
            </m:r>
          </m:sub>
        </m:sSub>
        <m:r>
          <m:rPr>
            <m:sty m:val="bi"/>
          </m:rPr>
          <w:rPr>
            <w:rFonts w:ascii="Cambria Math" w:eastAsiaTheme="minorEastAsia" w:hAnsi="Cambria Math" w:cs="Arial"/>
            <w:sz w:val="22"/>
            <w:szCs w:val="22"/>
          </w:rPr>
          <m:t xml:space="preserve">+ </m:t>
        </m:r>
        <m:sSub>
          <m:sSubPr>
            <m:ctrlPr>
              <w:rPr>
                <w:rFonts w:ascii="Cambria Math" w:eastAsiaTheme="minorEastAsia" w:hAnsi="Cambria Math" w:cs="Arial"/>
                <w:b/>
                <w:bCs/>
                <w:i/>
                <w:sz w:val="22"/>
                <w:szCs w:val="22"/>
              </w:rPr>
            </m:ctrlPr>
          </m:sSubPr>
          <m:e>
            <m:r>
              <m:rPr>
                <m:sty m:val="bi"/>
              </m:rPr>
              <w:rPr>
                <w:rFonts w:ascii="Cambria Math" w:eastAsiaTheme="minorEastAsia" w:hAnsi="Cambria Math" w:cs="Arial"/>
                <w:sz w:val="22"/>
                <w:szCs w:val="22"/>
              </w:rPr>
              <m:t>F</m:t>
            </m:r>
          </m:e>
          <m:sub>
            <m:r>
              <m:rPr>
                <m:sty m:val="p"/>
              </m:rPr>
              <w:rPr>
                <w:rFonts w:ascii="Cambria Math" w:eastAsiaTheme="minorEastAsia" w:hAnsi="Cambria Math" w:cs="Arial"/>
                <w:sz w:val="22"/>
                <w:szCs w:val="22"/>
              </w:rPr>
              <m:t>drag</m:t>
            </m:r>
          </m:sub>
        </m:sSub>
      </m:oMath>
      <w:r w:rsidRPr="00D55C4E">
        <w:rPr>
          <w:rFonts w:ascii="Arial" w:hAnsi="Arial" w:cs="Arial"/>
          <w:sz w:val="22"/>
          <w:szCs w:val="22"/>
        </w:rPr>
        <w:t xml:space="preserve">) reaches approximately </w:t>
      </w:r>
      <w:r w:rsidR="004A75AC" w:rsidRPr="00D55C4E">
        <w:rPr>
          <w:rFonts w:ascii="Arial" w:hAnsi="Arial" w:cs="Arial"/>
          <w:sz w:val="22"/>
          <w:szCs w:val="22"/>
        </w:rPr>
        <w:t xml:space="preserve">8.7 </w:t>
      </w:r>
      <w:r w:rsidR="004A75AC" w:rsidRPr="00D55C4E">
        <w:rPr>
          <w:rFonts w:ascii="Arial" w:eastAsiaTheme="minorEastAsia" w:hAnsi="Arial" w:cs="Arial"/>
          <w:sz w:val="22"/>
          <w:szCs w:val="22"/>
        </w:rPr>
        <w:sym w:font="Symbol" w:char="F0B1"/>
      </w:r>
      <w:r w:rsidR="004A75AC" w:rsidRPr="00D55C4E">
        <w:rPr>
          <w:rFonts w:ascii="Arial" w:eastAsiaTheme="minorEastAsia" w:hAnsi="Arial" w:cs="Arial"/>
          <w:sz w:val="22"/>
          <w:szCs w:val="22"/>
        </w:rPr>
        <w:t xml:space="preserve"> 1.4 mN</w:t>
      </w:r>
      <w:r w:rsidRPr="00D55C4E">
        <w:rPr>
          <w:rFonts w:ascii="Arial" w:hAnsi="Arial" w:cs="Arial"/>
          <w:sz w:val="22"/>
          <w:szCs w:val="22"/>
        </w:rPr>
        <w:t>. In contrast, under identical conditions, EB3.6 (ε = 10%) experiences a substantially lower combined resistive force of about 3.</w:t>
      </w:r>
      <w:r w:rsidR="0070563E" w:rsidRPr="00D55C4E">
        <w:rPr>
          <w:rFonts w:ascii="Arial" w:hAnsi="Arial" w:cs="Arial"/>
          <w:sz w:val="22"/>
          <w:szCs w:val="22"/>
        </w:rPr>
        <w:t xml:space="preserve">2 </w:t>
      </w:r>
      <w:r w:rsidR="0070563E" w:rsidRPr="00D55C4E">
        <w:rPr>
          <w:rFonts w:ascii="Arial" w:eastAsiaTheme="minorEastAsia" w:hAnsi="Arial" w:cs="Arial"/>
          <w:sz w:val="22"/>
          <w:szCs w:val="22"/>
        </w:rPr>
        <w:sym w:font="Symbol" w:char="F0B1"/>
      </w:r>
      <w:r w:rsidR="0070563E" w:rsidRPr="00D55C4E">
        <w:rPr>
          <w:rFonts w:ascii="Arial" w:eastAsiaTheme="minorEastAsia" w:hAnsi="Arial" w:cs="Arial"/>
          <w:sz w:val="22"/>
          <w:szCs w:val="22"/>
        </w:rPr>
        <w:t xml:space="preserve"> 0.8</w:t>
      </w:r>
      <w:r w:rsidRPr="00D55C4E">
        <w:rPr>
          <w:rFonts w:ascii="Arial" w:hAnsi="Arial" w:cs="Arial"/>
          <w:sz w:val="22"/>
          <w:szCs w:val="22"/>
        </w:rPr>
        <w:t xml:space="preserve"> mN. Consequently, the significantly lower resistance at </w:t>
      </w:r>
      <w:r w:rsidRPr="00A81003">
        <w:rPr>
          <w:rFonts w:ascii="Arial" w:hAnsi="Arial" w:cs="Arial"/>
          <w:i/>
          <w:iCs/>
          <w:sz w:val="22"/>
          <w:szCs w:val="22"/>
        </w:rPr>
        <w:t>ε</w:t>
      </w:r>
      <w:r w:rsidRPr="00D55C4E">
        <w:rPr>
          <w:rFonts w:ascii="Arial" w:hAnsi="Arial" w:cs="Arial"/>
          <w:sz w:val="22"/>
          <w:szCs w:val="22"/>
        </w:rPr>
        <w:t xml:space="preserve"> = 10% preserves a larger fraction of the available propulsive force, enabling EB3.6 (</w:t>
      </w:r>
      <w:r w:rsidRPr="00A81003">
        <w:rPr>
          <w:rFonts w:ascii="Arial" w:hAnsi="Arial" w:cs="Arial"/>
          <w:i/>
          <w:iCs/>
          <w:sz w:val="22"/>
          <w:szCs w:val="22"/>
        </w:rPr>
        <w:t>ε</w:t>
      </w:r>
      <w:r w:rsidRPr="00D55C4E">
        <w:rPr>
          <w:rFonts w:ascii="Arial" w:hAnsi="Arial" w:cs="Arial"/>
          <w:sz w:val="22"/>
          <w:szCs w:val="22"/>
        </w:rPr>
        <w:t xml:space="preserve"> = 10%) to sustain controlled locomotion against substantially higher flow rates (up to approximately 130 mL/min).</w:t>
      </w:r>
    </w:p>
    <w:p w14:paraId="6DE5DD16" w14:textId="439B9759" w:rsidR="00A56BE1" w:rsidRPr="00D55C4E" w:rsidRDefault="00A56BE1" w:rsidP="00D55C4E">
      <w:pPr>
        <w:spacing w:line="360" w:lineRule="auto"/>
        <w:ind w:firstLine="360"/>
        <w:jc w:val="both"/>
        <w:rPr>
          <w:rFonts w:ascii="Arial" w:hAnsi="Arial" w:cs="Arial"/>
          <w:sz w:val="22"/>
          <w:szCs w:val="22"/>
        </w:rPr>
      </w:pPr>
      <w:r w:rsidRPr="00D55C4E">
        <w:rPr>
          <w:rFonts w:ascii="Arial" w:hAnsi="Arial" w:cs="Arial"/>
          <w:sz w:val="22"/>
          <w:szCs w:val="22"/>
        </w:rPr>
        <w:lastRenderedPageBreak/>
        <w:t>Even a minimal magnetic actuation (|</w:t>
      </w:r>
      <w:r w:rsidRPr="00C01F4C">
        <w:rPr>
          <w:rFonts w:ascii="Arial" w:hAnsi="Arial" w:cs="Arial"/>
          <w:b/>
          <w:bCs/>
          <w:i/>
          <w:iCs/>
          <w:sz w:val="22"/>
          <w:szCs w:val="22"/>
        </w:rPr>
        <w:t>B</w:t>
      </w:r>
      <w:r w:rsidRPr="00D55C4E">
        <w:rPr>
          <w:rFonts w:ascii="Arial" w:hAnsi="Arial" w:cs="Arial"/>
          <w:sz w:val="22"/>
          <w:szCs w:val="22"/>
        </w:rPr>
        <w:t xml:space="preserve">| = 6 mT, </w:t>
      </w:r>
      <m:oMath>
        <m:sSub>
          <m:sSubPr>
            <m:ctrlPr>
              <w:rPr>
                <w:rFonts w:ascii="Cambria Math" w:hAnsi="Cambria Math" w:cs="Arial"/>
                <w:i/>
                <w:sz w:val="22"/>
                <w:szCs w:val="22"/>
                <w:vertAlign w:val="subscript"/>
              </w:rPr>
            </m:ctrlPr>
          </m:sSubPr>
          <m:e>
            <m:r>
              <w:rPr>
                <w:rFonts w:ascii="Cambria Math" w:hAnsi="Cambria Math" w:cs="Arial"/>
                <w:sz w:val="22"/>
                <w:szCs w:val="22"/>
                <w:vertAlign w:val="subscript"/>
              </w:rPr>
              <m:t>f</m:t>
            </m:r>
          </m:e>
          <m:sub>
            <m:r>
              <m:rPr>
                <m:sty m:val="p"/>
              </m:rPr>
              <w:rPr>
                <w:rFonts w:ascii="Cambria Math" w:hAnsi="Cambria Math" w:cs="Arial"/>
                <w:sz w:val="22"/>
                <w:szCs w:val="22"/>
                <w:vertAlign w:val="subscript"/>
              </w:rPr>
              <m:t>m</m:t>
            </m:r>
          </m:sub>
        </m:sSub>
      </m:oMath>
      <w:r w:rsidRPr="00D55C4E">
        <w:rPr>
          <w:rFonts w:ascii="Arial" w:eastAsiaTheme="minorEastAsia" w:hAnsi="Arial" w:cs="Arial"/>
          <w:sz w:val="22"/>
          <w:szCs w:val="22"/>
          <w:vertAlign w:val="subscript"/>
        </w:rPr>
        <w:t xml:space="preserve"> </w:t>
      </w:r>
      <w:r w:rsidRPr="00D55C4E">
        <w:rPr>
          <w:rFonts w:ascii="Arial" w:hAnsi="Arial" w:cs="Arial"/>
          <w:sz w:val="22"/>
          <w:szCs w:val="22"/>
        </w:rPr>
        <w:t>= 30 Hz) is sufficient to propel EB3.6 (</w:t>
      </w:r>
      <w:r w:rsidRPr="00C01F4C">
        <w:rPr>
          <w:rFonts w:ascii="Arial" w:hAnsi="Arial" w:cs="Arial"/>
          <w:i/>
          <w:iCs/>
          <w:sz w:val="22"/>
          <w:szCs w:val="22"/>
        </w:rPr>
        <w:t>ε</w:t>
      </w:r>
      <w:r w:rsidRPr="00D55C4E">
        <w:rPr>
          <w:rFonts w:ascii="Arial" w:hAnsi="Arial" w:cs="Arial"/>
          <w:sz w:val="22"/>
          <w:szCs w:val="22"/>
        </w:rPr>
        <w:t xml:space="preserve"> = 10%) forward up to 15 mL/min, corresponding to a combined resistive force of less than 0.50 mN. Conversely, under the same low-field condition (6 mT, 30 Hz), the higher resistive forces at </w:t>
      </w:r>
      <w:r w:rsidRPr="00C01F4C">
        <w:rPr>
          <w:rFonts w:ascii="Arial" w:hAnsi="Arial" w:cs="Arial"/>
          <w:i/>
          <w:iCs/>
          <w:sz w:val="22"/>
          <w:szCs w:val="22"/>
        </w:rPr>
        <w:t>ε</w:t>
      </w:r>
      <w:r w:rsidRPr="00D55C4E">
        <w:rPr>
          <w:rFonts w:ascii="Arial" w:hAnsi="Arial" w:cs="Arial"/>
          <w:sz w:val="22"/>
          <w:szCs w:val="22"/>
        </w:rPr>
        <w:t xml:space="preserve"> = 35% (~6 mN) completely exceed the available propulsion, preventing motion. This indicates that excessively high frictional forces at higher compression levels limit the capacity for magnetic actuation to overcome flow-induced resistive forces, thus reducing kinetic stability and locomotion performance at elevated flow rates.</w:t>
      </w:r>
    </w:p>
    <w:p w14:paraId="100A48B5" w14:textId="77777777" w:rsidR="00D06D9E" w:rsidRPr="00D55C4E" w:rsidRDefault="00D06D9E" w:rsidP="00D55C4E">
      <w:pPr>
        <w:spacing w:line="360" w:lineRule="auto"/>
        <w:jc w:val="both"/>
        <w:rPr>
          <w:rFonts w:ascii="Arial" w:hAnsi="Arial" w:cs="Arial"/>
          <w:b/>
          <w:bCs/>
          <w:noProof/>
          <w:sz w:val="22"/>
          <w:szCs w:val="22"/>
        </w:rPr>
      </w:pPr>
    </w:p>
    <w:p w14:paraId="75940F02" w14:textId="77777777" w:rsidR="00D06D9E" w:rsidRPr="00D55C4E" w:rsidRDefault="00D06D9E" w:rsidP="00D55C4E">
      <w:pPr>
        <w:spacing w:line="360" w:lineRule="auto"/>
        <w:jc w:val="both"/>
        <w:rPr>
          <w:rFonts w:ascii="Arial" w:hAnsi="Arial" w:cs="Arial"/>
          <w:b/>
          <w:bCs/>
          <w:noProof/>
          <w:sz w:val="22"/>
          <w:szCs w:val="22"/>
        </w:rPr>
      </w:pPr>
    </w:p>
    <w:p w14:paraId="4C10B5F7" w14:textId="77777777" w:rsidR="00D06D9E" w:rsidRPr="00D55C4E" w:rsidRDefault="00D06D9E" w:rsidP="00D55C4E">
      <w:pPr>
        <w:spacing w:line="360" w:lineRule="auto"/>
        <w:jc w:val="both"/>
        <w:rPr>
          <w:rFonts w:ascii="Arial" w:hAnsi="Arial" w:cs="Arial"/>
          <w:b/>
          <w:bCs/>
          <w:noProof/>
          <w:sz w:val="22"/>
          <w:szCs w:val="22"/>
        </w:rPr>
      </w:pPr>
    </w:p>
    <w:p w14:paraId="38219055" w14:textId="77777777" w:rsidR="00D06D9E" w:rsidRPr="00D55C4E" w:rsidRDefault="00D06D9E" w:rsidP="00D55C4E">
      <w:pPr>
        <w:spacing w:line="360" w:lineRule="auto"/>
        <w:jc w:val="both"/>
        <w:rPr>
          <w:rFonts w:ascii="Arial" w:hAnsi="Arial" w:cs="Arial"/>
          <w:b/>
          <w:bCs/>
          <w:noProof/>
          <w:sz w:val="22"/>
          <w:szCs w:val="22"/>
        </w:rPr>
      </w:pPr>
    </w:p>
    <w:p w14:paraId="7AAAF148" w14:textId="77777777" w:rsidR="00D06D9E" w:rsidRPr="00D55C4E" w:rsidRDefault="00D06D9E" w:rsidP="00D55C4E">
      <w:pPr>
        <w:spacing w:line="360" w:lineRule="auto"/>
        <w:jc w:val="both"/>
        <w:rPr>
          <w:rFonts w:ascii="Arial" w:hAnsi="Arial" w:cs="Arial"/>
          <w:b/>
          <w:bCs/>
          <w:noProof/>
          <w:sz w:val="22"/>
          <w:szCs w:val="22"/>
        </w:rPr>
      </w:pPr>
    </w:p>
    <w:p w14:paraId="0AF74049" w14:textId="77777777" w:rsidR="00D06D9E" w:rsidRPr="00D55C4E" w:rsidRDefault="00D06D9E" w:rsidP="00D55C4E">
      <w:pPr>
        <w:spacing w:line="360" w:lineRule="auto"/>
        <w:jc w:val="both"/>
        <w:rPr>
          <w:rFonts w:ascii="Arial" w:hAnsi="Arial" w:cs="Arial"/>
          <w:b/>
          <w:bCs/>
          <w:noProof/>
          <w:sz w:val="22"/>
          <w:szCs w:val="22"/>
        </w:rPr>
      </w:pPr>
    </w:p>
    <w:p w14:paraId="4A69DE00" w14:textId="77777777" w:rsidR="00D06D9E" w:rsidRPr="00D55C4E" w:rsidRDefault="00D06D9E" w:rsidP="00D55C4E">
      <w:pPr>
        <w:spacing w:line="360" w:lineRule="auto"/>
        <w:jc w:val="both"/>
        <w:rPr>
          <w:rFonts w:ascii="Arial" w:hAnsi="Arial" w:cs="Arial"/>
          <w:b/>
          <w:bCs/>
          <w:noProof/>
          <w:sz w:val="22"/>
          <w:szCs w:val="22"/>
        </w:rPr>
      </w:pPr>
    </w:p>
    <w:p w14:paraId="5A7689A7" w14:textId="77777777" w:rsidR="00D06D9E" w:rsidRPr="00D55C4E" w:rsidRDefault="00D06D9E" w:rsidP="00D55C4E">
      <w:pPr>
        <w:spacing w:line="360" w:lineRule="auto"/>
        <w:jc w:val="both"/>
        <w:rPr>
          <w:rFonts w:ascii="Arial" w:hAnsi="Arial" w:cs="Arial"/>
          <w:b/>
          <w:bCs/>
          <w:noProof/>
          <w:sz w:val="22"/>
          <w:szCs w:val="22"/>
        </w:rPr>
      </w:pPr>
    </w:p>
    <w:p w14:paraId="108BBBD7" w14:textId="77777777" w:rsidR="00D06D9E" w:rsidRPr="00D55C4E" w:rsidRDefault="00D06D9E" w:rsidP="00D55C4E">
      <w:pPr>
        <w:spacing w:line="360" w:lineRule="auto"/>
        <w:jc w:val="both"/>
        <w:rPr>
          <w:rFonts w:ascii="Arial" w:hAnsi="Arial" w:cs="Arial"/>
          <w:b/>
          <w:bCs/>
          <w:noProof/>
          <w:sz w:val="22"/>
          <w:szCs w:val="22"/>
        </w:rPr>
      </w:pPr>
    </w:p>
    <w:p w14:paraId="5BB1D75C" w14:textId="77777777" w:rsidR="00D06D9E" w:rsidRPr="00D55C4E" w:rsidRDefault="00D06D9E" w:rsidP="00D55C4E">
      <w:pPr>
        <w:spacing w:line="360" w:lineRule="auto"/>
        <w:jc w:val="both"/>
        <w:rPr>
          <w:rFonts w:ascii="Arial" w:hAnsi="Arial" w:cs="Arial"/>
          <w:b/>
          <w:bCs/>
          <w:noProof/>
          <w:sz w:val="22"/>
          <w:szCs w:val="22"/>
        </w:rPr>
      </w:pPr>
    </w:p>
    <w:p w14:paraId="509FBD5C" w14:textId="77777777" w:rsidR="00D06D9E" w:rsidRPr="00D55C4E" w:rsidRDefault="00D06D9E" w:rsidP="00D55C4E">
      <w:pPr>
        <w:spacing w:line="360" w:lineRule="auto"/>
        <w:jc w:val="both"/>
        <w:rPr>
          <w:rFonts w:ascii="Arial" w:hAnsi="Arial" w:cs="Arial"/>
          <w:b/>
          <w:bCs/>
          <w:noProof/>
          <w:sz w:val="22"/>
          <w:szCs w:val="22"/>
        </w:rPr>
      </w:pPr>
    </w:p>
    <w:p w14:paraId="1B306391" w14:textId="77777777" w:rsidR="00D06D9E" w:rsidRDefault="00D06D9E" w:rsidP="00D55C4E">
      <w:pPr>
        <w:spacing w:line="360" w:lineRule="auto"/>
        <w:jc w:val="both"/>
        <w:rPr>
          <w:rFonts w:ascii="Arial" w:hAnsi="Arial" w:cs="Arial"/>
          <w:b/>
          <w:bCs/>
          <w:noProof/>
          <w:sz w:val="22"/>
          <w:szCs w:val="22"/>
        </w:rPr>
      </w:pPr>
    </w:p>
    <w:p w14:paraId="6104D520" w14:textId="77777777" w:rsidR="00AB2ADC" w:rsidRPr="00D55C4E" w:rsidRDefault="00AB2ADC" w:rsidP="00D55C4E">
      <w:pPr>
        <w:spacing w:line="360" w:lineRule="auto"/>
        <w:jc w:val="both"/>
        <w:rPr>
          <w:rFonts w:ascii="Arial" w:hAnsi="Arial" w:cs="Arial"/>
          <w:b/>
          <w:bCs/>
          <w:noProof/>
          <w:sz w:val="22"/>
          <w:szCs w:val="22"/>
        </w:rPr>
      </w:pPr>
    </w:p>
    <w:p w14:paraId="2A686FCB" w14:textId="77777777" w:rsidR="00D06D9E" w:rsidRPr="00D55C4E" w:rsidRDefault="00D06D9E" w:rsidP="00D55C4E">
      <w:pPr>
        <w:spacing w:line="360" w:lineRule="auto"/>
        <w:jc w:val="both"/>
        <w:rPr>
          <w:rFonts w:ascii="Arial" w:hAnsi="Arial" w:cs="Arial"/>
          <w:b/>
          <w:bCs/>
          <w:noProof/>
          <w:sz w:val="22"/>
          <w:szCs w:val="22"/>
        </w:rPr>
      </w:pPr>
    </w:p>
    <w:p w14:paraId="0395887B" w14:textId="77777777" w:rsidR="00D06D9E" w:rsidRPr="00D55C4E" w:rsidRDefault="00D06D9E" w:rsidP="00D55C4E">
      <w:pPr>
        <w:spacing w:line="360" w:lineRule="auto"/>
        <w:jc w:val="both"/>
        <w:rPr>
          <w:rFonts w:ascii="Arial" w:hAnsi="Arial" w:cs="Arial"/>
          <w:b/>
          <w:bCs/>
          <w:noProof/>
          <w:sz w:val="22"/>
          <w:szCs w:val="22"/>
        </w:rPr>
      </w:pPr>
    </w:p>
    <w:p w14:paraId="1AA17FF9" w14:textId="77777777" w:rsidR="00D06D9E" w:rsidRPr="00D55C4E" w:rsidRDefault="00D06D9E" w:rsidP="00D55C4E">
      <w:pPr>
        <w:spacing w:line="360" w:lineRule="auto"/>
        <w:jc w:val="both"/>
        <w:rPr>
          <w:rFonts w:ascii="Arial" w:hAnsi="Arial" w:cs="Arial"/>
          <w:b/>
          <w:bCs/>
          <w:noProof/>
          <w:sz w:val="22"/>
          <w:szCs w:val="22"/>
        </w:rPr>
      </w:pPr>
    </w:p>
    <w:p w14:paraId="40B72A28" w14:textId="77777777" w:rsidR="00D06D9E" w:rsidRPr="00D55C4E" w:rsidRDefault="00D06D9E" w:rsidP="00D55C4E">
      <w:pPr>
        <w:spacing w:line="360" w:lineRule="auto"/>
        <w:jc w:val="both"/>
        <w:rPr>
          <w:rFonts w:ascii="Arial" w:hAnsi="Arial" w:cs="Arial"/>
          <w:b/>
          <w:bCs/>
          <w:noProof/>
          <w:sz w:val="22"/>
          <w:szCs w:val="22"/>
        </w:rPr>
      </w:pPr>
    </w:p>
    <w:p w14:paraId="4DD90AEF" w14:textId="77777777" w:rsidR="00D06D9E" w:rsidRPr="00D55C4E" w:rsidRDefault="00D06D9E" w:rsidP="00D55C4E">
      <w:pPr>
        <w:spacing w:line="360" w:lineRule="auto"/>
        <w:jc w:val="both"/>
        <w:rPr>
          <w:rFonts w:ascii="Arial" w:hAnsi="Arial" w:cs="Arial"/>
          <w:b/>
          <w:bCs/>
          <w:noProof/>
          <w:sz w:val="22"/>
          <w:szCs w:val="22"/>
        </w:rPr>
      </w:pPr>
    </w:p>
    <w:p w14:paraId="1A855AD4" w14:textId="78E4F88F" w:rsidR="00D06D9E" w:rsidRPr="00D55C4E" w:rsidRDefault="0014044E" w:rsidP="00D55C4E">
      <w:pPr>
        <w:spacing w:line="360" w:lineRule="auto"/>
        <w:jc w:val="center"/>
        <w:rPr>
          <w:rFonts w:ascii="Arial" w:hAnsi="Arial" w:cs="Arial"/>
          <w:b/>
          <w:bCs/>
          <w:noProof/>
          <w:sz w:val="22"/>
          <w:szCs w:val="22"/>
        </w:rPr>
      </w:pPr>
      <w:r>
        <w:rPr>
          <w:rFonts w:ascii="Arial" w:hAnsi="Arial" w:cs="Arial"/>
          <w:b/>
          <w:bCs/>
          <w:noProof/>
          <w:sz w:val="22"/>
          <w:szCs w:val="22"/>
          <w14:ligatures w14:val="standardContextual"/>
        </w:rPr>
        <w:lastRenderedPageBreak/>
        <w:drawing>
          <wp:inline distT="0" distB="0" distL="0" distR="0" wp14:anchorId="1DA7EC72" wp14:editId="777F5B9C">
            <wp:extent cx="4604306" cy="2341017"/>
            <wp:effectExtent l="0" t="0" r="6350" b="2540"/>
            <wp:docPr id="1057640797" name="Picture 22" descr="A comparison of a model and a mode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640797" name="Picture 22" descr="A comparison of a model and a model&#10;&#10;AI-generated content may be incorrect."/>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604306" cy="2341017"/>
                    </a:xfrm>
                    <a:prstGeom prst="rect">
                      <a:avLst/>
                    </a:prstGeom>
                  </pic:spPr>
                </pic:pic>
              </a:graphicData>
            </a:graphic>
          </wp:inline>
        </w:drawing>
      </w:r>
    </w:p>
    <w:p w14:paraId="08FA2EFE" w14:textId="0D154149" w:rsidR="00D06D9E" w:rsidRPr="00D55C4E" w:rsidRDefault="00D06D9E" w:rsidP="00D55C4E">
      <w:pPr>
        <w:tabs>
          <w:tab w:val="left" w:pos="540"/>
        </w:tabs>
        <w:spacing w:line="360" w:lineRule="auto"/>
        <w:jc w:val="both"/>
        <w:rPr>
          <w:rFonts w:ascii="Arial" w:hAnsi="Arial" w:cs="Arial"/>
          <w:b/>
          <w:bCs/>
          <w:sz w:val="22"/>
          <w:szCs w:val="22"/>
        </w:rPr>
      </w:pPr>
      <w:r w:rsidRPr="00D55C4E">
        <w:rPr>
          <w:rFonts w:ascii="Arial" w:hAnsi="Arial" w:cs="Arial"/>
          <w:b/>
          <w:bCs/>
          <w:sz w:val="22"/>
          <w:szCs w:val="22"/>
        </w:rPr>
        <w:t xml:space="preserve">Figure </w:t>
      </w:r>
      <w:r w:rsidR="00164886" w:rsidRPr="00D55C4E">
        <w:rPr>
          <w:rFonts w:ascii="Arial" w:hAnsi="Arial" w:cs="Arial"/>
          <w:b/>
          <w:bCs/>
          <w:sz w:val="22"/>
          <w:szCs w:val="22"/>
        </w:rPr>
        <w:t>S1</w:t>
      </w:r>
      <w:r w:rsidR="00164886">
        <w:rPr>
          <w:rFonts w:ascii="Arial" w:hAnsi="Arial" w:cs="Arial"/>
          <w:b/>
          <w:bCs/>
          <w:sz w:val="22"/>
          <w:szCs w:val="22"/>
        </w:rPr>
        <w:t>8</w:t>
      </w:r>
      <w:r w:rsidRPr="00D55C4E">
        <w:rPr>
          <w:rFonts w:ascii="Arial" w:hAnsi="Arial" w:cs="Arial"/>
          <w:b/>
          <w:bCs/>
          <w:sz w:val="22"/>
          <w:szCs w:val="22"/>
        </w:rPr>
        <w:t>. Drag force applied on EB3.6</w:t>
      </w:r>
      <w:r w:rsidRPr="00D55C4E">
        <w:rPr>
          <w:rFonts w:ascii="Arial" w:hAnsi="Arial" w:cs="Arial"/>
          <w:sz w:val="22"/>
          <w:szCs w:val="22"/>
        </w:rPr>
        <w:t xml:space="preserve"> </w:t>
      </w:r>
      <w:r w:rsidRPr="00D55C4E">
        <w:rPr>
          <w:rFonts w:ascii="Arial" w:hAnsi="Arial" w:cs="Arial"/>
          <w:b/>
          <w:bCs/>
          <w:sz w:val="22"/>
          <w:szCs w:val="22"/>
        </w:rPr>
        <w:t xml:space="preserve">under constant 10% and 35% compressive strains </w:t>
      </w:r>
      <w:r w:rsidRPr="00D55C4E">
        <w:rPr>
          <w:rFonts w:ascii="Arial" w:eastAsiaTheme="minorEastAsia" w:hAnsi="Arial" w:cs="Arial"/>
          <w:b/>
          <w:bCs/>
          <w:sz w:val="22"/>
          <w:szCs w:val="22"/>
        </w:rPr>
        <w:t>as a function of blood flow rate</w:t>
      </w:r>
      <w:r w:rsidRPr="00D55C4E">
        <w:rPr>
          <w:rFonts w:ascii="Arial" w:hAnsi="Arial" w:cs="Arial"/>
          <w:b/>
          <w:bCs/>
          <w:sz w:val="22"/>
          <w:szCs w:val="22"/>
        </w:rPr>
        <w:t xml:space="preserve">. </w:t>
      </w:r>
      <w:r w:rsidR="00241B03" w:rsidRPr="00D55C4E">
        <w:rPr>
          <w:rFonts w:ascii="Arial" w:hAnsi="Arial" w:cs="Arial"/>
          <w:sz w:val="22"/>
          <w:szCs w:val="22"/>
        </w:rPr>
        <w:t>(A) Analytical model. (B) COMSOL model.</w:t>
      </w:r>
    </w:p>
    <w:p w14:paraId="00E96DB1" w14:textId="77777777" w:rsidR="00D06D9E" w:rsidRPr="00D55C4E" w:rsidRDefault="00D06D9E" w:rsidP="00D55C4E">
      <w:pPr>
        <w:tabs>
          <w:tab w:val="left" w:pos="540"/>
        </w:tabs>
        <w:spacing w:line="360" w:lineRule="auto"/>
        <w:jc w:val="both"/>
        <w:rPr>
          <w:rFonts w:ascii="Arial" w:hAnsi="Arial" w:cs="Arial"/>
          <w:b/>
          <w:bCs/>
          <w:sz w:val="22"/>
          <w:szCs w:val="22"/>
        </w:rPr>
      </w:pPr>
    </w:p>
    <w:p w14:paraId="1621C13F" w14:textId="77777777" w:rsidR="00D06D9E" w:rsidRPr="00D55C4E" w:rsidRDefault="00D06D9E" w:rsidP="00D55C4E">
      <w:pPr>
        <w:tabs>
          <w:tab w:val="left" w:pos="540"/>
        </w:tabs>
        <w:spacing w:line="360" w:lineRule="auto"/>
        <w:jc w:val="both"/>
        <w:rPr>
          <w:rFonts w:ascii="Arial" w:hAnsi="Arial" w:cs="Arial"/>
          <w:b/>
          <w:bCs/>
          <w:sz w:val="22"/>
          <w:szCs w:val="22"/>
        </w:rPr>
      </w:pPr>
    </w:p>
    <w:p w14:paraId="27FF4C3B" w14:textId="77777777" w:rsidR="00D06D9E" w:rsidRPr="00D55C4E" w:rsidRDefault="00D06D9E" w:rsidP="00D55C4E">
      <w:pPr>
        <w:tabs>
          <w:tab w:val="left" w:pos="540"/>
        </w:tabs>
        <w:spacing w:line="360" w:lineRule="auto"/>
        <w:jc w:val="both"/>
        <w:rPr>
          <w:rFonts w:ascii="Arial" w:hAnsi="Arial" w:cs="Arial"/>
          <w:b/>
          <w:bCs/>
          <w:sz w:val="22"/>
          <w:szCs w:val="22"/>
        </w:rPr>
      </w:pPr>
    </w:p>
    <w:p w14:paraId="081C3736" w14:textId="77777777" w:rsidR="00D06D9E" w:rsidRPr="00D55C4E" w:rsidRDefault="00D06D9E" w:rsidP="00D55C4E">
      <w:pPr>
        <w:tabs>
          <w:tab w:val="left" w:pos="540"/>
        </w:tabs>
        <w:spacing w:line="360" w:lineRule="auto"/>
        <w:jc w:val="both"/>
        <w:rPr>
          <w:rFonts w:ascii="Arial" w:eastAsiaTheme="minorEastAsia" w:hAnsi="Arial" w:cs="Arial"/>
          <w:sz w:val="22"/>
          <w:szCs w:val="22"/>
        </w:rPr>
      </w:pPr>
    </w:p>
    <w:p w14:paraId="3D7EBE30" w14:textId="77777777" w:rsidR="00D06D9E" w:rsidRPr="00D55C4E" w:rsidRDefault="00D06D9E" w:rsidP="00D55C4E">
      <w:pPr>
        <w:spacing w:line="360" w:lineRule="auto"/>
        <w:jc w:val="both"/>
        <w:rPr>
          <w:rFonts w:ascii="Arial" w:hAnsi="Arial" w:cs="Arial"/>
          <w:b/>
          <w:bCs/>
          <w:noProof/>
          <w:sz w:val="22"/>
          <w:szCs w:val="22"/>
        </w:rPr>
      </w:pPr>
    </w:p>
    <w:p w14:paraId="42531609" w14:textId="4BD7DEEA" w:rsidR="00D06D9E" w:rsidRPr="00D55C4E" w:rsidRDefault="00D23FBD" w:rsidP="00D55C4E">
      <w:pPr>
        <w:spacing w:line="360" w:lineRule="auto"/>
        <w:jc w:val="center"/>
        <w:rPr>
          <w:rFonts w:ascii="Arial" w:hAnsi="Arial" w:cs="Arial"/>
          <w:b/>
          <w:bCs/>
          <w:noProof/>
          <w:sz w:val="22"/>
          <w:szCs w:val="22"/>
        </w:rPr>
      </w:pPr>
      <w:r>
        <w:rPr>
          <w:rFonts w:ascii="Arial" w:hAnsi="Arial" w:cs="Arial"/>
          <w:b/>
          <w:bCs/>
          <w:noProof/>
          <w:sz w:val="22"/>
          <w:szCs w:val="22"/>
          <w14:ligatures w14:val="standardContextual"/>
        </w:rPr>
        <w:lastRenderedPageBreak/>
        <w:drawing>
          <wp:inline distT="0" distB="0" distL="0" distR="0" wp14:anchorId="338FA082" wp14:editId="4F335921">
            <wp:extent cx="4736902" cy="5114117"/>
            <wp:effectExtent l="0" t="0" r="6985" b="0"/>
            <wp:docPr id="1651297470" name="Picture 2" descr="A group of graphs with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297470" name="Picture 2" descr="A group of graphs with numbers&#10;&#10;AI-generated content may be incorrect."/>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736902" cy="5114117"/>
                    </a:xfrm>
                    <a:prstGeom prst="rect">
                      <a:avLst/>
                    </a:prstGeom>
                  </pic:spPr>
                </pic:pic>
              </a:graphicData>
            </a:graphic>
          </wp:inline>
        </w:drawing>
      </w:r>
    </w:p>
    <w:p w14:paraId="08812A4B" w14:textId="693E189A" w:rsidR="00D06D9E" w:rsidRPr="00D55C4E" w:rsidRDefault="00D06D9E" w:rsidP="00D55C4E">
      <w:pPr>
        <w:tabs>
          <w:tab w:val="left" w:pos="540"/>
        </w:tabs>
        <w:spacing w:line="360" w:lineRule="auto"/>
        <w:jc w:val="both"/>
        <w:rPr>
          <w:rFonts w:ascii="Arial" w:eastAsiaTheme="minorEastAsia" w:hAnsi="Arial" w:cs="Arial"/>
          <w:sz w:val="22"/>
          <w:szCs w:val="22"/>
        </w:rPr>
      </w:pPr>
      <w:r w:rsidRPr="00D55C4E">
        <w:rPr>
          <w:rFonts w:ascii="Arial" w:hAnsi="Arial" w:cs="Arial"/>
          <w:b/>
          <w:bCs/>
          <w:sz w:val="22"/>
          <w:szCs w:val="22"/>
        </w:rPr>
        <w:t xml:space="preserve">Figure </w:t>
      </w:r>
      <w:r w:rsidR="00164886" w:rsidRPr="00D55C4E">
        <w:rPr>
          <w:rFonts w:ascii="Arial" w:hAnsi="Arial" w:cs="Arial"/>
          <w:b/>
          <w:bCs/>
          <w:sz w:val="22"/>
          <w:szCs w:val="22"/>
        </w:rPr>
        <w:t>S1</w:t>
      </w:r>
      <w:r w:rsidR="00164886">
        <w:rPr>
          <w:rFonts w:ascii="Arial" w:hAnsi="Arial" w:cs="Arial"/>
          <w:b/>
          <w:bCs/>
          <w:sz w:val="22"/>
          <w:szCs w:val="22"/>
        </w:rPr>
        <w:t>9</w:t>
      </w:r>
      <w:r w:rsidRPr="00D55C4E">
        <w:rPr>
          <w:rFonts w:ascii="Arial" w:hAnsi="Arial" w:cs="Arial"/>
          <w:b/>
          <w:bCs/>
          <w:sz w:val="22"/>
          <w:szCs w:val="22"/>
        </w:rPr>
        <w:t xml:space="preserve">. Resistive forces acting on EB3.6 and their scaling </w:t>
      </w:r>
      <w:r w:rsidRPr="00D55C4E">
        <w:rPr>
          <w:rFonts w:ascii="Arial" w:hAnsi="Arial" w:cs="Arial"/>
          <w:sz w:val="22"/>
          <w:szCs w:val="22"/>
        </w:rPr>
        <w:t>(A) Static condition (EndoBot is immobile) with robot experiencing (i) 10% (ii) 35% compressive strains</w:t>
      </w:r>
      <w:r w:rsidRPr="00D55C4E">
        <w:rPr>
          <w:rFonts w:ascii="Arial" w:eastAsiaTheme="minorEastAsia" w:hAnsi="Arial" w:cs="Arial"/>
          <w:iCs/>
          <w:sz w:val="22"/>
          <w:szCs w:val="22"/>
        </w:rPr>
        <w:t xml:space="preserve">. (B) Kinetic condition (EndoBot is performing corkscrew locomotion with surface crawling) </w:t>
      </w:r>
      <w:r w:rsidRPr="00D55C4E">
        <w:rPr>
          <w:rFonts w:ascii="Arial" w:hAnsi="Arial" w:cs="Arial"/>
          <w:sz w:val="22"/>
          <w:szCs w:val="22"/>
        </w:rPr>
        <w:t>with robot experiencing (i) 10% (ii) 35% compressive strains</w:t>
      </w:r>
      <w:r w:rsidRPr="00D55C4E">
        <w:rPr>
          <w:rFonts w:ascii="Arial" w:eastAsiaTheme="minorEastAsia" w:hAnsi="Arial" w:cs="Arial"/>
          <w:iCs/>
          <w:sz w:val="22"/>
          <w:szCs w:val="22"/>
        </w:rPr>
        <w:t xml:space="preserve">. </w:t>
      </w:r>
    </w:p>
    <w:p w14:paraId="5E403C9C" w14:textId="77777777" w:rsidR="00D06D9E" w:rsidRPr="00D55C4E" w:rsidRDefault="00D06D9E" w:rsidP="00D55C4E">
      <w:pPr>
        <w:spacing w:line="360" w:lineRule="auto"/>
        <w:jc w:val="both"/>
        <w:rPr>
          <w:rFonts w:ascii="Arial" w:hAnsi="Arial" w:cs="Arial"/>
          <w:b/>
          <w:bCs/>
          <w:noProof/>
          <w:sz w:val="22"/>
          <w:szCs w:val="22"/>
        </w:rPr>
      </w:pPr>
    </w:p>
    <w:p w14:paraId="616223CE" w14:textId="77777777" w:rsidR="00D06D9E" w:rsidRPr="00D55C4E" w:rsidRDefault="00D06D9E" w:rsidP="00D55C4E">
      <w:pPr>
        <w:spacing w:line="360" w:lineRule="auto"/>
        <w:jc w:val="both"/>
        <w:rPr>
          <w:rFonts w:ascii="Arial" w:hAnsi="Arial" w:cs="Arial"/>
          <w:b/>
          <w:bCs/>
          <w:noProof/>
          <w:sz w:val="22"/>
          <w:szCs w:val="22"/>
        </w:rPr>
      </w:pPr>
    </w:p>
    <w:p w14:paraId="0D048EB3" w14:textId="77777777" w:rsidR="00D06D9E" w:rsidRPr="00D55C4E" w:rsidRDefault="00D06D9E" w:rsidP="00D55C4E">
      <w:pPr>
        <w:spacing w:line="360" w:lineRule="auto"/>
        <w:jc w:val="both"/>
        <w:rPr>
          <w:rFonts w:ascii="Arial" w:hAnsi="Arial" w:cs="Arial"/>
          <w:b/>
          <w:bCs/>
          <w:noProof/>
          <w:sz w:val="22"/>
          <w:szCs w:val="22"/>
        </w:rPr>
      </w:pPr>
    </w:p>
    <w:p w14:paraId="29EC4B3F" w14:textId="77777777" w:rsidR="00D728CB" w:rsidRPr="00D55C4E" w:rsidRDefault="00D728CB" w:rsidP="00D55C4E"/>
    <w:p w14:paraId="7C46EDD0" w14:textId="77777777" w:rsidR="008C1E0C" w:rsidRPr="00D55C4E" w:rsidRDefault="008C1E0C" w:rsidP="00D55C4E"/>
    <w:p w14:paraId="4C0D2747" w14:textId="77777777" w:rsidR="008C1E0C" w:rsidRPr="00D55C4E" w:rsidRDefault="008C1E0C" w:rsidP="00D55C4E"/>
    <w:p w14:paraId="74F279AB" w14:textId="77777777" w:rsidR="008C1E0C" w:rsidRPr="00D55C4E" w:rsidRDefault="008C1E0C" w:rsidP="00D55C4E"/>
    <w:p w14:paraId="4C89B1A9" w14:textId="77777777" w:rsidR="008C1E0C" w:rsidRPr="00D55C4E" w:rsidRDefault="008C1E0C" w:rsidP="00D55C4E"/>
    <w:p w14:paraId="722BB8CD" w14:textId="77777777" w:rsidR="008C1E0C" w:rsidRPr="00D55C4E" w:rsidRDefault="008C1E0C" w:rsidP="00D55C4E"/>
    <w:p w14:paraId="29507C5C" w14:textId="77777777" w:rsidR="008C1E0C" w:rsidRPr="00D55C4E" w:rsidRDefault="008C1E0C" w:rsidP="00D55C4E"/>
    <w:p w14:paraId="46EC325B" w14:textId="0E42B9DE" w:rsidR="0043360A" w:rsidRDefault="008C1E0C" w:rsidP="00D55C4E">
      <w:pPr>
        <w:spacing w:line="360" w:lineRule="auto"/>
        <w:jc w:val="both"/>
        <w:rPr>
          <w:rFonts w:ascii="Arial" w:hAnsi="Arial" w:cs="Arial"/>
          <w:b/>
          <w:bCs/>
          <w:sz w:val="22"/>
          <w:szCs w:val="22"/>
        </w:rPr>
      </w:pPr>
      <w:r w:rsidRPr="00D55C4E">
        <w:rPr>
          <w:rFonts w:ascii="Arial" w:hAnsi="Arial" w:cs="Arial"/>
          <w:b/>
          <w:bCs/>
          <w:noProof/>
          <w:sz w:val="22"/>
          <w:szCs w:val="22"/>
        </w:rPr>
        <w:lastRenderedPageBreak/>
        <w:t>Supplementary Text 7: Blood flow setup</w:t>
      </w:r>
      <w:bookmarkStart w:id="23" w:name="OLE_LINK14"/>
      <w:bookmarkStart w:id="24" w:name="OLE_LINK16"/>
    </w:p>
    <w:p w14:paraId="70DD355E" w14:textId="0B975032" w:rsidR="00E40D5C" w:rsidRPr="00D507E8" w:rsidRDefault="004B17EC" w:rsidP="00D55C4E">
      <w:pPr>
        <w:spacing w:line="360" w:lineRule="auto"/>
        <w:jc w:val="both"/>
        <w:rPr>
          <w:rFonts w:ascii="Arial" w:hAnsi="Arial" w:cs="Arial"/>
          <w:b/>
          <w:bCs/>
          <w:sz w:val="22"/>
          <w:szCs w:val="22"/>
        </w:rPr>
      </w:pPr>
      <w:r w:rsidRPr="00D507E8">
        <w:rPr>
          <w:rFonts w:ascii="Arial" w:hAnsi="Arial" w:cs="Arial"/>
          <w:b/>
          <w:bCs/>
          <w:sz w:val="22"/>
          <w:szCs w:val="22"/>
        </w:rPr>
        <w:t xml:space="preserve">Blood flow setup </w:t>
      </w:r>
      <w:bookmarkStart w:id="25" w:name="OLE_LINK21"/>
      <w:r w:rsidRPr="00D507E8">
        <w:rPr>
          <w:rFonts w:ascii="Arial" w:hAnsi="Arial" w:cs="Arial"/>
          <w:b/>
          <w:bCs/>
          <w:sz w:val="22"/>
          <w:szCs w:val="22"/>
        </w:rPr>
        <w:t>with peristaltic pump</w:t>
      </w:r>
      <w:bookmarkEnd w:id="25"/>
    </w:p>
    <w:p w14:paraId="640A3E33" w14:textId="0021C2FC" w:rsidR="008C1E0C" w:rsidRDefault="008C1E0C" w:rsidP="00D55C4E">
      <w:pPr>
        <w:spacing w:line="360" w:lineRule="auto"/>
        <w:jc w:val="both"/>
        <w:rPr>
          <w:rFonts w:ascii="Arial" w:hAnsi="Arial" w:cs="Arial"/>
          <w:sz w:val="22"/>
          <w:szCs w:val="22"/>
        </w:rPr>
      </w:pPr>
      <w:bookmarkStart w:id="26" w:name="OLE_LINK15"/>
      <w:bookmarkEnd w:id="23"/>
      <w:r w:rsidRPr="00D55C4E">
        <w:rPr>
          <w:rFonts w:ascii="Arial" w:hAnsi="Arial" w:cs="Arial"/>
          <w:sz w:val="22"/>
          <w:szCs w:val="22"/>
        </w:rPr>
        <w:t>To replicate diverse anatomical and physiological conditions and variations in veins, we created modular flow setup</w:t>
      </w:r>
      <w:r w:rsidR="00273907">
        <w:rPr>
          <w:rFonts w:ascii="Arial" w:hAnsi="Arial" w:cs="Arial"/>
          <w:sz w:val="22"/>
          <w:szCs w:val="22"/>
        </w:rPr>
        <w:t>s</w:t>
      </w:r>
      <w:r w:rsidRPr="00D55C4E">
        <w:rPr>
          <w:rFonts w:ascii="Arial" w:hAnsi="Arial" w:cs="Arial"/>
          <w:sz w:val="22"/>
          <w:szCs w:val="22"/>
        </w:rPr>
        <w:t xml:space="preserve"> as shown in </w:t>
      </w:r>
      <w:r w:rsidRPr="00956253">
        <w:rPr>
          <w:rFonts w:ascii="Arial" w:hAnsi="Arial" w:cs="Arial"/>
          <w:sz w:val="22"/>
          <w:szCs w:val="22"/>
        </w:rPr>
        <w:t>Fig. 3</w:t>
      </w:r>
      <w:r w:rsidR="000F69F7">
        <w:rPr>
          <w:rFonts w:ascii="Arial" w:hAnsi="Arial" w:cs="Arial"/>
          <w:sz w:val="22"/>
          <w:szCs w:val="22"/>
        </w:rPr>
        <w:t>A</w:t>
      </w:r>
      <w:r w:rsidRPr="00D55C4E">
        <w:rPr>
          <w:rFonts w:ascii="Arial" w:hAnsi="Arial" w:cs="Arial"/>
          <w:sz w:val="22"/>
          <w:szCs w:val="22"/>
        </w:rPr>
        <w:t xml:space="preserve">. This setup comprises a </w:t>
      </w:r>
      <w:bookmarkStart w:id="27" w:name="OLE_LINK13"/>
      <w:r w:rsidRPr="00D55C4E">
        <w:rPr>
          <w:rFonts w:ascii="Arial" w:hAnsi="Arial" w:cs="Arial"/>
          <w:sz w:val="22"/>
          <w:szCs w:val="22"/>
        </w:rPr>
        <w:t xml:space="preserve">peristaltic pump </w:t>
      </w:r>
      <w:bookmarkEnd w:id="27"/>
      <w:r w:rsidRPr="00D55C4E">
        <w:rPr>
          <w:rFonts w:ascii="Arial" w:hAnsi="Arial" w:cs="Arial"/>
          <w:sz w:val="22"/>
          <w:szCs w:val="22"/>
        </w:rPr>
        <w:t>(G100-2J, Longer Pump, USA), platin</w:t>
      </w:r>
      <w:r w:rsidR="00EE128E">
        <w:rPr>
          <w:rFonts w:ascii="Arial" w:hAnsi="Arial" w:cs="Arial"/>
          <w:sz w:val="22"/>
          <w:szCs w:val="22"/>
        </w:rPr>
        <w:t>s</w:t>
      </w:r>
      <w:r w:rsidRPr="00D55C4E">
        <w:rPr>
          <w:rFonts w:ascii="Arial" w:hAnsi="Arial" w:cs="Arial"/>
          <w:sz w:val="22"/>
          <w:szCs w:val="22"/>
        </w:rPr>
        <w:t>m-cured soft silicone tubing (3.2 mm diameter), a liquid flow sensor (SLF</w:t>
      </w:r>
      <w:r w:rsidR="00E40D5C">
        <w:rPr>
          <w:rFonts w:ascii="Arial" w:hAnsi="Arial" w:cs="Arial"/>
          <w:sz w:val="22"/>
          <w:szCs w:val="22"/>
        </w:rPr>
        <w:t>3</w:t>
      </w:r>
      <w:r w:rsidRPr="00D55C4E">
        <w:rPr>
          <w:rFonts w:ascii="Arial" w:hAnsi="Arial" w:cs="Arial"/>
          <w:sz w:val="22"/>
          <w:szCs w:val="22"/>
        </w:rPr>
        <w:t xml:space="preserve">S-4000B, Sensirion AG, Stäf, Switzerland), and various phantoms vessel shown in </w:t>
      </w:r>
      <w:r w:rsidRPr="00286473">
        <w:rPr>
          <w:rFonts w:ascii="Arial" w:hAnsi="Arial" w:cs="Arial"/>
          <w:sz w:val="22"/>
          <w:szCs w:val="22"/>
        </w:rPr>
        <w:t>Table S</w:t>
      </w:r>
      <w:r w:rsidR="00191F3A" w:rsidRPr="00286473">
        <w:rPr>
          <w:rFonts w:ascii="Arial" w:hAnsi="Arial" w:cs="Arial"/>
          <w:sz w:val="22"/>
          <w:szCs w:val="22"/>
        </w:rPr>
        <w:t>6</w:t>
      </w:r>
      <w:r w:rsidRPr="00D55C4E">
        <w:rPr>
          <w:rFonts w:ascii="Arial" w:hAnsi="Arial" w:cs="Arial"/>
          <w:sz w:val="22"/>
          <w:szCs w:val="22"/>
        </w:rPr>
        <w:t xml:space="preserve">. Fresh cow or human blood (Innovative Research, Inc., USA) was utilized in all experiments conducted within this flow system. </w:t>
      </w:r>
    </w:p>
    <w:p w14:paraId="55A8C3B3" w14:textId="5E2EB244" w:rsidR="0043360A" w:rsidRDefault="00E75DEF" w:rsidP="00D55C4E">
      <w:pPr>
        <w:spacing w:line="360" w:lineRule="auto"/>
        <w:jc w:val="both"/>
        <w:rPr>
          <w:rFonts w:ascii="Arial" w:hAnsi="Arial" w:cs="Arial"/>
          <w:sz w:val="22"/>
          <w:szCs w:val="22"/>
        </w:rPr>
      </w:pPr>
      <w:r>
        <w:rPr>
          <w:rFonts w:ascii="Arial" w:hAnsi="Arial" w:cs="Arial"/>
          <w:sz w:val="22"/>
          <w:szCs w:val="22"/>
        </w:rPr>
        <w:t xml:space="preserve">Its </w:t>
      </w:r>
      <w:r w:rsidR="0043360A" w:rsidRPr="0043360A">
        <w:rPr>
          <w:rFonts w:ascii="Arial" w:hAnsi="Arial" w:cs="Arial"/>
          <w:sz w:val="22"/>
          <w:szCs w:val="22"/>
        </w:rPr>
        <w:t>continuous flow capability</w:t>
      </w:r>
      <w:r>
        <w:rPr>
          <w:rFonts w:ascii="Arial" w:hAnsi="Arial" w:cs="Arial"/>
          <w:sz w:val="22"/>
          <w:szCs w:val="22"/>
        </w:rPr>
        <w:t xml:space="preserve"> and low pressure variation better mimics the hemodynamics in venous flow</w:t>
      </w:r>
      <w:r w:rsidR="0043360A" w:rsidRPr="0043360A">
        <w:rPr>
          <w:rFonts w:ascii="Arial" w:hAnsi="Arial" w:cs="Arial"/>
          <w:sz w:val="22"/>
          <w:szCs w:val="22"/>
        </w:rPr>
        <w:t>.</w:t>
      </w:r>
    </w:p>
    <w:p w14:paraId="24440EAB" w14:textId="77777777" w:rsidR="0043360A" w:rsidRDefault="0043360A" w:rsidP="00D55C4E">
      <w:pPr>
        <w:spacing w:line="360" w:lineRule="auto"/>
        <w:jc w:val="both"/>
        <w:rPr>
          <w:rFonts w:ascii="Arial" w:hAnsi="Arial" w:cs="Arial"/>
          <w:sz w:val="22"/>
          <w:szCs w:val="22"/>
        </w:rPr>
      </w:pPr>
    </w:p>
    <w:bookmarkEnd w:id="26"/>
    <w:p w14:paraId="23295BB6" w14:textId="77777777" w:rsidR="008A6D74" w:rsidRPr="00D55C4E" w:rsidRDefault="008A6D74" w:rsidP="008A6D74">
      <w:pPr>
        <w:spacing w:line="360" w:lineRule="auto"/>
        <w:jc w:val="both"/>
        <w:rPr>
          <w:rFonts w:ascii="Arial" w:hAnsi="Arial" w:cs="Arial"/>
          <w:sz w:val="22"/>
          <w:szCs w:val="22"/>
        </w:rPr>
      </w:pPr>
      <w:r w:rsidRPr="004279F6">
        <w:rPr>
          <w:rFonts w:ascii="Arial" w:hAnsi="Arial" w:cs="Arial"/>
          <w:b/>
          <w:bCs/>
          <w:sz w:val="22"/>
          <w:szCs w:val="22"/>
        </w:rPr>
        <w:t xml:space="preserve">Blood flow setup with </w:t>
      </w:r>
      <w:bookmarkStart w:id="28" w:name="OLE_LINK26"/>
      <w:r>
        <w:rPr>
          <w:rFonts w:ascii="Arial" w:hAnsi="Arial" w:cs="Arial"/>
          <w:b/>
          <w:bCs/>
          <w:sz w:val="22"/>
          <w:szCs w:val="22"/>
        </w:rPr>
        <w:t>pulsatile pump</w:t>
      </w:r>
      <w:bookmarkEnd w:id="28"/>
    </w:p>
    <w:p w14:paraId="25E9C8AB" w14:textId="542E1D3E" w:rsidR="004F2AED" w:rsidRPr="004F2AED" w:rsidRDefault="00E10B4D" w:rsidP="004F2AED">
      <w:pPr>
        <w:spacing w:line="360" w:lineRule="auto"/>
        <w:jc w:val="both"/>
        <w:rPr>
          <w:rFonts w:ascii="Arial" w:hAnsi="Arial" w:cs="Arial"/>
          <w:sz w:val="22"/>
          <w:szCs w:val="22"/>
        </w:rPr>
      </w:pPr>
      <w:r w:rsidRPr="00E10B4D">
        <w:rPr>
          <w:rFonts w:ascii="Arial" w:hAnsi="Arial" w:cs="Arial"/>
          <w:sz w:val="22"/>
          <w:szCs w:val="22"/>
        </w:rPr>
        <w:t>To mimic arterial pulsatility and better reproduce physiological hemodynamic conditions, especially in large vessels, we utilized a pulsatile flow setup as shown in Fig. 3D</w:t>
      </w:r>
      <w:r w:rsidR="008A6D74" w:rsidRPr="00D55C4E">
        <w:rPr>
          <w:rFonts w:ascii="Arial" w:hAnsi="Arial" w:cs="Arial"/>
          <w:sz w:val="22"/>
          <w:szCs w:val="22"/>
        </w:rPr>
        <w:t xml:space="preserve">. </w:t>
      </w:r>
      <w:bookmarkEnd w:id="24"/>
      <w:r w:rsidR="004F2AED" w:rsidRPr="004F2AED">
        <w:rPr>
          <w:rFonts w:ascii="Arial" w:hAnsi="Arial" w:cs="Arial"/>
          <w:sz w:val="22"/>
          <w:szCs w:val="22"/>
        </w:rPr>
        <w:t xml:space="preserve">This system includes a </w:t>
      </w:r>
      <w:bookmarkStart w:id="29" w:name="OLE_LINK18"/>
      <w:r w:rsidR="004F2AED" w:rsidRPr="004F2AED">
        <w:rPr>
          <w:rFonts w:ascii="Arial" w:hAnsi="Arial" w:cs="Arial"/>
          <w:sz w:val="22"/>
          <w:szCs w:val="22"/>
        </w:rPr>
        <w:t>pulsatile</w:t>
      </w:r>
      <w:bookmarkEnd w:id="29"/>
      <w:r w:rsidR="004F2AED" w:rsidRPr="004F2AED">
        <w:rPr>
          <w:rFonts w:ascii="Arial" w:hAnsi="Arial" w:cs="Arial"/>
          <w:sz w:val="22"/>
          <w:szCs w:val="22"/>
        </w:rPr>
        <w:t xml:space="preserve"> pump (Pulsatile Blood Pump, Model 1421, Harvard Apparatus, Holliston, MA, USA), a liquid flow sensor, and straight phantom vessels (Phantoms C and E, Table S6). Fresh cow blood (Innovative Research, Inc., USA) was used for all experiments in this setup.</w:t>
      </w:r>
    </w:p>
    <w:p w14:paraId="05D5F524" w14:textId="6172B4DC" w:rsidR="004E1A14" w:rsidRDefault="004F2AED" w:rsidP="004F2AED">
      <w:pPr>
        <w:spacing w:line="360" w:lineRule="auto"/>
        <w:jc w:val="both"/>
        <w:rPr>
          <w:rFonts w:ascii="Arial" w:hAnsi="Arial" w:cs="Arial"/>
          <w:sz w:val="22"/>
          <w:szCs w:val="22"/>
        </w:rPr>
      </w:pPr>
      <w:r w:rsidRPr="004F2AED">
        <w:rPr>
          <w:rFonts w:ascii="Arial" w:hAnsi="Arial" w:cs="Arial"/>
          <w:sz w:val="22"/>
          <w:szCs w:val="22"/>
        </w:rPr>
        <w:t>Due to the large blood volume required to prime and operate the pulsatile system, it was only used in experiments evaluating the stability of EndoBot, where pulsatile motion plays a critical role in simulating</w:t>
      </w:r>
      <w:r w:rsidR="009D105C">
        <w:rPr>
          <w:rFonts w:ascii="Arial" w:hAnsi="Arial" w:cs="Arial"/>
          <w:sz w:val="22"/>
          <w:szCs w:val="22"/>
        </w:rPr>
        <w:t xml:space="preserve"> arterial</w:t>
      </w:r>
      <w:r w:rsidRPr="004F2AED">
        <w:rPr>
          <w:rFonts w:ascii="Arial" w:hAnsi="Arial" w:cs="Arial"/>
          <w:sz w:val="22"/>
          <w:szCs w:val="22"/>
        </w:rPr>
        <w:t xml:space="preserve"> </w:t>
      </w:r>
      <w:r w:rsidR="00E63659">
        <w:rPr>
          <w:rFonts w:ascii="Arial" w:hAnsi="Arial" w:cs="Arial"/>
          <w:sz w:val="22"/>
          <w:szCs w:val="22"/>
        </w:rPr>
        <w:t>flow</w:t>
      </w:r>
      <w:r w:rsidRPr="004F2AED">
        <w:rPr>
          <w:rFonts w:ascii="Arial" w:hAnsi="Arial" w:cs="Arial"/>
          <w:sz w:val="22"/>
          <w:szCs w:val="22"/>
        </w:rPr>
        <w:t xml:space="preserve"> dynamics</w:t>
      </w:r>
      <w:r w:rsidR="0043360A">
        <w:rPr>
          <w:rFonts w:ascii="Arial" w:hAnsi="Arial" w:cs="Arial"/>
          <w:sz w:val="22"/>
          <w:szCs w:val="22"/>
        </w:rPr>
        <w:t>.</w:t>
      </w:r>
      <w:r w:rsidR="004E1A14">
        <w:rPr>
          <w:rFonts w:ascii="Arial" w:hAnsi="Arial" w:cs="Arial"/>
          <w:sz w:val="22"/>
          <w:szCs w:val="22"/>
        </w:rPr>
        <w:t xml:space="preserve"> </w:t>
      </w:r>
    </w:p>
    <w:p w14:paraId="5A35392A" w14:textId="77777777" w:rsidR="004E1A14" w:rsidRPr="00D55C4E" w:rsidRDefault="004E1A14" w:rsidP="004F2AED">
      <w:pPr>
        <w:spacing w:line="360" w:lineRule="auto"/>
        <w:jc w:val="both"/>
        <w:rPr>
          <w:rFonts w:ascii="Arial" w:hAnsi="Arial" w:cs="Arial"/>
          <w:sz w:val="22"/>
          <w:szCs w:val="22"/>
        </w:rPr>
      </w:pPr>
    </w:p>
    <w:p w14:paraId="78011A2B" w14:textId="2018238D" w:rsidR="008C1E0C" w:rsidRPr="00D55C4E" w:rsidRDefault="008C1E0C" w:rsidP="00D55C4E">
      <w:pPr>
        <w:spacing w:line="360" w:lineRule="auto"/>
        <w:ind w:firstLine="360"/>
        <w:jc w:val="both"/>
        <w:rPr>
          <w:rFonts w:ascii="Arial" w:hAnsi="Arial" w:cs="Arial"/>
          <w:sz w:val="22"/>
          <w:szCs w:val="22"/>
        </w:rPr>
      </w:pPr>
      <w:r w:rsidRPr="00A339A7">
        <w:rPr>
          <w:rFonts w:ascii="Arial" w:hAnsi="Arial" w:cs="Arial"/>
          <w:sz w:val="22"/>
          <w:szCs w:val="22"/>
        </w:rPr>
        <w:t xml:space="preserve">Fig. </w:t>
      </w:r>
      <w:r w:rsidR="00164886" w:rsidRPr="00A339A7">
        <w:rPr>
          <w:rFonts w:ascii="Arial" w:hAnsi="Arial" w:cs="Arial"/>
          <w:sz w:val="22"/>
          <w:szCs w:val="22"/>
        </w:rPr>
        <w:t>S</w:t>
      </w:r>
      <w:r w:rsidR="00164886">
        <w:rPr>
          <w:rFonts w:ascii="Arial" w:hAnsi="Arial" w:cs="Arial"/>
          <w:sz w:val="22"/>
          <w:szCs w:val="22"/>
        </w:rPr>
        <w:t>20</w:t>
      </w:r>
      <w:r w:rsidR="00164886" w:rsidRPr="00A339A7">
        <w:rPr>
          <w:rFonts w:ascii="Arial" w:hAnsi="Arial" w:cs="Arial"/>
          <w:sz w:val="22"/>
          <w:szCs w:val="22"/>
        </w:rPr>
        <w:t>A</w:t>
      </w:r>
      <w:r w:rsidR="00164886" w:rsidRPr="00D55C4E">
        <w:rPr>
          <w:rFonts w:ascii="Arial" w:hAnsi="Arial" w:cs="Arial"/>
          <w:b/>
          <w:bCs/>
          <w:sz w:val="22"/>
          <w:szCs w:val="22"/>
        </w:rPr>
        <w:t xml:space="preserve"> </w:t>
      </w:r>
      <w:r w:rsidRPr="00D55C4E">
        <w:rPr>
          <w:rFonts w:ascii="Arial" w:hAnsi="Arial" w:cs="Arial"/>
          <w:sz w:val="22"/>
          <w:szCs w:val="22"/>
        </w:rPr>
        <w:t>shows the blood flow profile</w:t>
      </w:r>
      <w:r w:rsidR="000D1784">
        <w:rPr>
          <w:rFonts w:ascii="Arial" w:hAnsi="Arial" w:cs="Arial"/>
          <w:sz w:val="22"/>
          <w:szCs w:val="22"/>
        </w:rPr>
        <w:t xml:space="preserve"> using </w:t>
      </w:r>
      <w:r w:rsidR="000D1784" w:rsidRPr="00D55C4E">
        <w:rPr>
          <w:rFonts w:ascii="Arial" w:hAnsi="Arial" w:cs="Arial"/>
          <w:sz w:val="22"/>
          <w:szCs w:val="22"/>
        </w:rPr>
        <w:t>peristaltic pump</w:t>
      </w:r>
      <w:r w:rsidR="000D1784">
        <w:rPr>
          <w:rFonts w:ascii="Arial" w:hAnsi="Arial" w:cs="Arial"/>
          <w:sz w:val="22"/>
          <w:szCs w:val="22"/>
        </w:rPr>
        <w:t xml:space="preserve"> while Fig. S20B shows the blood flow profile using the pulsatile pump</w:t>
      </w:r>
      <w:r w:rsidRPr="00D55C4E">
        <w:rPr>
          <w:rFonts w:ascii="Arial" w:hAnsi="Arial" w:cs="Arial"/>
          <w:sz w:val="22"/>
          <w:szCs w:val="22"/>
        </w:rPr>
        <w:t xml:space="preserve">. Due to inherent variability in blood flow rates, peak flow rate measurements were employed to evaluate the performance of the EndoBot under dynamic fluid flow conditions. Additionally, the relationship between blood flow rate and blood flow velocity for EB3.6 at compressive strains of 10% and 35% is presented in </w:t>
      </w:r>
      <w:r w:rsidRPr="00CB1286">
        <w:rPr>
          <w:rFonts w:ascii="Arial" w:hAnsi="Arial" w:cs="Arial"/>
          <w:sz w:val="22"/>
          <w:szCs w:val="22"/>
        </w:rPr>
        <w:t xml:space="preserve">Fig. </w:t>
      </w:r>
      <w:r w:rsidR="00164886" w:rsidRPr="00CB1286">
        <w:rPr>
          <w:rFonts w:ascii="Arial" w:hAnsi="Arial" w:cs="Arial"/>
          <w:sz w:val="22"/>
          <w:szCs w:val="22"/>
        </w:rPr>
        <w:t>S</w:t>
      </w:r>
      <w:r w:rsidR="00164886">
        <w:rPr>
          <w:rFonts w:ascii="Arial" w:hAnsi="Arial" w:cs="Arial"/>
          <w:sz w:val="22"/>
          <w:szCs w:val="22"/>
        </w:rPr>
        <w:t>20</w:t>
      </w:r>
      <w:r w:rsidR="00164886" w:rsidRPr="00CB1286">
        <w:rPr>
          <w:rFonts w:ascii="Arial" w:hAnsi="Arial" w:cs="Arial"/>
          <w:sz w:val="22"/>
          <w:szCs w:val="22"/>
        </w:rPr>
        <w:t>B</w:t>
      </w:r>
      <w:r w:rsidRPr="00D55C4E">
        <w:rPr>
          <w:rFonts w:ascii="Arial" w:hAnsi="Arial" w:cs="Arial"/>
          <w:sz w:val="22"/>
          <w:szCs w:val="22"/>
        </w:rPr>
        <w:t xml:space="preserve">. </w:t>
      </w:r>
      <w:bookmarkStart w:id="30" w:name="OLE_LINK20"/>
      <w:r w:rsidR="006C7489" w:rsidRPr="00D55C4E">
        <w:rPr>
          <w:rFonts w:ascii="Arial" w:hAnsi="Arial" w:cs="Arial"/>
          <w:sz w:val="22"/>
          <w:szCs w:val="22"/>
        </w:rPr>
        <w:t xml:space="preserve">The observed shear stress on the inner </w:t>
      </w:r>
      <w:r w:rsidR="00FA3CAD" w:rsidRPr="00D55C4E">
        <w:rPr>
          <w:rFonts w:ascii="Arial" w:hAnsi="Arial" w:cs="Arial"/>
          <w:sz w:val="22"/>
          <w:szCs w:val="22"/>
        </w:rPr>
        <w:t>EndoBot</w:t>
      </w:r>
      <w:r w:rsidR="006C7489" w:rsidRPr="00D55C4E">
        <w:rPr>
          <w:rFonts w:ascii="Arial" w:hAnsi="Arial" w:cs="Arial"/>
          <w:sz w:val="22"/>
          <w:szCs w:val="22"/>
        </w:rPr>
        <w:t xml:space="preserve"> wall </w:t>
      </w:r>
      <w:r w:rsidR="001922F3" w:rsidRPr="001922F3">
        <w:rPr>
          <w:rFonts w:ascii="Arial" w:hAnsi="Arial" w:cs="Arial"/>
          <w:sz w:val="22"/>
          <w:szCs w:val="22"/>
        </w:rPr>
        <w:t>exceeded</w:t>
      </w:r>
      <w:r w:rsidRPr="00D55C4E">
        <w:rPr>
          <w:rFonts w:ascii="Arial" w:hAnsi="Arial" w:cs="Arial"/>
          <w:sz w:val="22"/>
          <w:szCs w:val="22"/>
        </w:rPr>
        <w:t xml:space="preserve"> typical physiological shear stresses </w:t>
      </w:r>
      <w:bookmarkEnd w:id="30"/>
      <w:r w:rsidRPr="00D55C4E">
        <w:rPr>
          <w:rFonts w:ascii="Arial" w:hAnsi="Arial" w:cs="Arial"/>
          <w:sz w:val="22"/>
          <w:szCs w:val="22"/>
        </w:rPr>
        <w:t>(</w:t>
      </w:r>
      <w:r w:rsidR="00164886">
        <w:rPr>
          <w:rFonts w:ascii="Arial" w:hAnsi="Arial" w:cs="Arial"/>
          <w:sz w:val="22"/>
          <w:szCs w:val="22"/>
        </w:rPr>
        <w:t>0.</w:t>
      </w:r>
      <w:r w:rsidRPr="00D55C4E">
        <w:rPr>
          <w:rFonts w:ascii="Arial" w:hAnsi="Arial" w:cs="Arial"/>
          <w:sz w:val="22"/>
          <w:szCs w:val="22"/>
        </w:rPr>
        <w:t>1-</w:t>
      </w:r>
      <w:r w:rsidR="00164886">
        <w:rPr>
          <w:rFonts w:ascii="Arial" w:hAnsi="Arial" w:cs="Arial"/>
          <w:sz w:val="22"/>
          <w:szCs w:val="22"/>
        </w:rPr>
        <w:t>0.</w:t>
      </w:r>
      <w:r w:rsidRPr="00D55C4E">
        <w:rPr>
          <w:rFonts w:ascii="Arial" w:hAnsi="Arial" w:cs="Arial"/>
          <w:sz w:val="22"/>
          <w:szCs w:val="22"/>
        </w:rPr>
        <w:t xml:space="preserve">6 </w:t>
      </w:r>
      <w:r w:rsidR="00164886">
        <w:rPr>
          <w:rFonts w:ascii="Arial" w:hAnsi="Arial" w:cs="Arial"/>
          <w:sz w:val="22"/>
          <w:szCs w:val="22"/>
        </w:rPr>
        <w:t>Pa</w:t>
      </w:r>
      <w:r w:rsidRPr="00D55C4E">
        <w:rPr>
          <w:rFonts w:ascii="Arial" w:hAnsi="Arial" w:cs="Arial"/>
          <w:sz w:val="22"/>
          <w:szCs w:val="22"/>
        </w:rPr>
        <w:t xml:space="preserve"> for healthy human veins and 1-7 </w:t>
      </w:r>
      <w:r w:rsidR="00164886">
        <w:rPr>
          <w:rFonts w:ascii="Arial" w:hAnsi="Arial" w:cs="Arial"/>
          <w:sz w:val="22"/>
          <w:szCs w:val="22"/>
        </w:rPr>
        <w:t>Pa</w:t>
      </w:r>
      <w:r w:rsidRPr="00D55C4E">
        <w:rPr>
          <w:rFonts w:ascii="Arial" w:hAnsi="Arial" w:cs="Arial"/>
          <w:sz w:val="22"/>
          <w:szCs w:val="22"/>
        </w:rPr>
        <w:t xml:space="preserve"> for healthy human arteries) encountered in arteries and veins of similar diameters (2.4–3.3 mm). Therefore, successful navigation and stability of EndoBot even under these supraphysiological conditions can show its promising capability for real-world vascular environments </w:t>
      </w:r>
      <w:r w:rsidR="001743C9" w:rsidRPr="00D55C4E">
        <w:rPr>
          <w:rFonts w:ascii="Arial" w:hAnsi="Arial" w:cs="Arial"/>
          <w:sz w:val="22"/>
          <w:szCs w:val="22"/>
        </w:rPr>
        <w:fldChar w:fldCharType="begin"/>
      </w:r>
      <w:r w:rsidR="00967664">
        <w:rPr>
          <w:rFonts w:ascii="Arial" w:hAnsi="Arial" w:cs="Arial"/>
          <w:sz w:val="22"/>
          <w:szCs w:val="22"/>
        </w:rPr>
        <w:instrText xml:space="preserve"> ADDIN EN.CITE &lt;EndNote&gt;&lt;Cite&gt;&lt;Author&gt;Malek&lt;/Author&gt;&lt;Year&gt;1999&lt;/Year&gt;&lt;RecNum&gt;48&lt;/RecNum&gt;&lt;DisplayText&gt;(&lt;style face="italic"&gt;32&lt;/style&gt;)&lt;/DisplayText&gt;&lt;record&gt;&lt;rec-number&gt;48&lt;/rec-number&gt;&lt;foreign-keys&gt;&lt;key app="EN" db-id="tt2p9ets7a5xztetp09x0eso5fw055frws09" timestamp="1746498723"&gt;48&lt;/key&gt;&lt;/foreign-keys&gt;&lt;ref-type name="Journal Article"&gt;17&lt;/ref-type&gt;&lt;contributors&gt;&lt;authors&gt;&lt;author&gt;Malek, A. M.&lt;/author&gt;&lt;author&gt;Alper, S. L.&lt;/author&gt;&lt;author&gt;Izumo, S.&lt;/author&gt;&lt;/authors&gt;&lt;/contributors&gt;&lt;auth-address&gt;Neurosurgery, Brigham and Women&amp;apos;s Hospital and Children&amp;apos;s Hospital, Boston, Mass 02115, USA. ammalek@bics.bwh.harvard.edu&lt;/auth-address&gt;&lt;titles&gt;&lt;title&gt;Hemodynamic shear stress and its role in atherosclerosis&lt;/title&gt;&lt;secondary-title&gt;Jama&lt;/secondary-title&gt;&lt;/titles&gt;&lt;periodical&gt;&lt;full-title&gt;Jama&lt;/full-title&gt;&lt;/periodical&gt;&lt;pages&gt;2035-42&lt;/pages&gt;&lt;volume&gt;282&lt;/volume&gt;&lt;number&gt;21&lt;/number&gt;&lt;keywords&gt;&lt;keyword&gt;Animals&lt;/keyword&gt;&lt;keyword&gt;Arteriosclerosis/etiology/*physiopathology/prevention &amp;amp; control&lt;/keyword&gt;&lt;keyword&gt;Endothelium, Vascular/cytology/*physiology&lt;/keyword&gt;&lt;keyword&gt;Gene Expression&lt;/keyword&gt;&lt;keyword&gt;Hemodynamics/*physiology&lt;/keyword&gt;&lt;keyword&gt;Humans&lt;/keyword&gt;&lt;keyword&gt;*Models, Biological&lt;/keyword&gt;&lt;keyword&gt;Phenotype&lt;/keyword&gt;&lt;keyword&gt;Stress, Physiological&lt;/keyword&gt;&lt;/keywords&gt;&lt;dates&gt;&lt;year&gt;1999&lt;/year&gt;&lt;pub-dates&gt;&lt;date&gt;Dec 1&lt;/date&gt;&lt;/pub-dates&gt;&lt;/dates&gt;&lt;isbn&gt;0098-7484 (Print)&amp;#xD;0098-7484&lt;/isbn&gt;&lt;accession-num&gt;10591386&lt;/accession-num&gt;&lt;urls&gt;&lt;/urls&gt;&lt;electronic-resource-num&gt;10.1001/jama.282.21.2035&lt;/electronic-resource-num&gt;&lt;remote-database-provider&gt;NLM&lt;/remote-database-provider&gt;&lt;language&gt;eng&lt;/language&gt;&lt;/record&gt;&lt;/Cite&gt;&lt;/EndNote&gt;</w:instrText>
      </w:r>
      <w:r w:rsidR="001743C9" w:rsidRPr="00D55C4E">
        <w:rPr>
          <w:rFonts w:ascii="Arial" w:hAnsi="Arial" w:cs="Arial"/>
          <w:sz w:val="22"/>
          <w:szCs w:val="22"/>
        </w:rPr>
        <w:fldChar w:fldCharType="separate"/>
      </w:r>
      <w:r w:rsidR="00967664">
        <w:rPr>
          <w:rFonts w:ascii="Arial" w:hAnsi="Arial" w:cs="Arial"/>
          <w:noProof/>
          <w:sz w:val="22"/>
          <w:szCs w:val="22"/>
        </w:rPr>
        <w:t>(</w:t>
      </w:r>
      <w:r w:rsidR="00967664" w:rsidRPr="00967664">
        <w:rPr>
          <w:rFonts w:ascii="Arial" w:hAnsi="Arial" w:cs="Arial"/>
          <w:i/>
          <w:noProof/>
          <w:sz w:val="22"/>
          <w:szCs w:val="22"/>
        </w:rPr>
        <w:t>32</w:t>
      </w:r>
      <w:r w:rsidR="00967664">
        <w:rPr>
          <w:rFonts w:ascii="Arial" w:hAnsi="Arial" w:cs="Arial"/>
          <w:noProof/>
          <w:sz w:val="22"/>
          <w:szCs w:val="22"/>
        </w:rPr>
        <w:t>)</w:t>
      </w:r>
      <w:r w:rsidR="001743C9" w:rsidRPr="00D55C4E">
        <w:rPr>
          <w:rFonts w:ascii="Arial" w:hAnsi="Arial" w:cs="Arial"/>
          <w:sz w:val="22"/>
          <w:szCs w:val="22"/>
        </w:rPr>
        <w:fldChar w:fldCharType="end"/>
      </w:r>
      <w:r w:rsidRPr="00D55C4E">
        <w:rPr>
          <w:rFonts w:ascii="Arial" w:hAnsi="Arial" w:cs="Arial"/>
          <w:sz w:val="22"/>
          <w:szCs w:val="22"/>
        </w:rPr>
        <w:t>.</w:t>
      </w:r>
    </w:p>
    <w:p w14:paraId="78772547" w14:textId="77777777" w:rsidR="008C1E0C" w:rsidRPr="00D55C4E" w:rsidRDefault="008C1E0C" w:rsidP="00D55C4E">
      <w:pPr>
        <w:spacing w:line="360" w:lineRule="auto"/>
        <w:ind w:firstLine="360"/>
        <w:jc w:val="both"/>
        <w:rPr>
          <w:rFonts w:ascii="Arial" w:hAnsi="Arial" w:cs="Arial"/>
          <w:sz w:val="22"/>
          <w:szCs w:val="22"/>
        </w:rPr>
      </w:pPr>
    </w:p>
    <w:p w14:paraId="0DDE051D" w14:textId="35ED6C45" w:rsidR="008C1E0C" w:rsidRPr="00D55C4E" w:rsidRDefault="00A5638C" w:rsidP="00D55C4E">
      <w:pPr>
        <w:spacing w:line="360" w:lineRule="auto"/>
        <w:jc w:val="center"/>
        <w:rPr>
          <w:rFonts w:ascii="Arial" w:hAnsi="Arial" w:cs="Arial"/>
          <w:sz w:val="22"/>
          <w:szCs w:val="22"/>
        </w:rPr>
      </w:pPr>
      <w:r>
        <w:rPr>
          <w:rFonts w:ascii="Arial" w:hAnsi="Arial" w:cs="Arial"/>
          <w:noProof/>
          <w:sz w:val="22"/>
          <w:szCs w:val="22"/>
          <w14:ligatures w14:val="standardContextual"/>
        </w:rPr>
        <w:lastRenderedPageBreak/>
        <w:drawing>
          <wp:inline distT="0" distB="0" distL="0" distR="0" wp14:anchorId="791FDC12" wp14:editId="7D05FD8D">
            <wp:extent cx="5701658" cy="1870071"/>
            <wp:effectExtent l="0" t="0" r="0" b="0"/>
            <wp:docPr id="998912069" name="Picture 1" descr="A graph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912069" name="Picture 1" descr="A graph of a graph&#10;&#10;AI-generated content may be incorrect."/>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01658" cy="1870071"/>
                    </a:xfrm>
                    <a:prstGeom prst="rect">
                      <a:avLst/>
                    </a:prstGeom>
                  </pic:spPr>
                </pic:pic>
              </a:graphicData>
            </a:graphic>
          </wp:inline>
        </w:drawing>
      </w:r>
    </w:p>
    <w:p w14:paraId="01A77B25" w14:textId="34D95C6F" w:rsidR="008C1E0C" w:rsidRPr="00D55C4E" w:rsidRDefault="008C1E0C" w:rsidP="00D55C4E">
      <w:pPr>
        <w:spacing w:line="360" w:lineRule="auto"/>
        <w:jc w:val="both"/>
        <w:rPr>
          <w:rFonts w:ascii="Arial" w:hAnsi="Arial" w:cs="Arial"/>
          <w:sz w:val="22"/>
          <w:szCs w:val="22"/>
        </w:rPr>
      </w:pPr>
      <w:r w:rsidRPr="005516F5">
        <w:rPr>
          <w:rFonts w:ascii="Arial" w:hAnsi="Arial" w:cs="Arial"/>
          <w:b/>
          <w:bCs/>
          <w:sz w:val="22"/>
          <w:szCs w:val="22"/>
        </w:rPr>
        <w:t>Figure S</w:t>
      </w:r>
      <w:r w:rsidR="004B3B64" w:rsidRPr="005516F5">
        <w:rPr>
          <w:rFonts w:ascii="Arial" w:hAnsi="Arial" w:cs="Arial"/>
          <w:b/>
          <w:bCs/>
          <w:sz w:val="22"/>
          <w:szCs w:val="22"/>
        </w:rPr>
        <w:t>20</w:t>
      </w:r>
      <w:r w:rsidRPr="005516F5">
        <w:rPr>
          <w:rFonts w:ascii="Arial" w:hAnsi="Arial" w:cs="Arial"/>
          <w:b/>
          <w:bCs/>
          <w:sz w:val="22"/>
          <w:szCs w:val="22"/>
        </w:rPr>
        <w:t>. Characterization of blood flow driven by pump</w:t>
      </w:r>
      <w:r w:rsidR="0000094E" w:rsidRPr="005516F5">
        <w:rPr>
          <w:rFonts w:ascii="Arial" w:hAnsi="Arial" w:cs="Arial"/>
          <w:b/>
          <w:bCs/>
          <w:sz w:val="22"/>
          <w:szCs w:val="22"/>
        </w:rPr>
        <w:t>s</w:t>
      </w:r>
      <w:r w:rsidRPr="005516F5">
        <w:rPr>
          <w:rFonts w:ascii="Arial" w:hAnsi="Arial" w:cs="Arial"/>
          <w:b/>
          <w:bCs/>
          <w:sz w:val="22"/>
          <w:szCs w:val="22"/>
        </w:rPr>
        <w:t>.</w:t>
      </w:r>
      <w:r w:rsidRPr="005516F5">
        <w:rPr>
          <w:rFonts w:ascii="Arial" w:hAnsi="Arial" w:cs="Arial"/>
          <w:sz w:val="22"/>
          <w:szCs w:val="22"/>
        </w:rPr>
        <w:t xml:space="preserve"> </w:t>
      </w:r>
      <w:bookmarkStart w:id="31" w:name="OLE_LINK17"/>
      <w:bookmarkStart w:id="32" w:name="OLE_LINK19"/>
      <w:r w:rsidRPr="005516F5">
        <w:rPr>
          <w:rFonts w:ascii="Arial" w:hAnsi="Arial" w:cs="Arial"/>
          <w:sz w:val="22"/>
          <w:szCs w:val="22"/>
        </w:rPr>
        <w:t>(A) Representative flow profile generated by the peristaltic pump</w:t>
      </w:r>
      <w:r w:rsidR="00A5638C" w:rsidRPr="005516F5">
        <w:rPr>
          <w:rFonts w:ascii="Arial" w:hAnsi="Arial" w:cs="Arial"/>
          <w:sz w:val="22"/>
          <w:szCs w:val="22"/>
        </w:rPr>
        <w:t xml:space="preserve"> and pulsatile pump</w:t>
      </w:r>
      <w:r w:rsidRPr="005516F5">
        <w:rPr>
          <w:rFonts w:ascii="Arial" w:hAnsi="Arial" w:cs="Arial"/>
          <w:sz w:val="22"/>
          <w:szCs w:val="22"/>
        </w:rPr>
        <w:t>, demonstrating periodic variations in flow rate</w:t>
      </w:r>
      <w:bookmarkEnd w:id="31"/>
      <w:r w:rsidR="00A5638C" w:rsidRPr="005516F5">
        <w:rPr>
          <w:rFonts w:ascii="Arial" w:hAnsi="Arial" w:cs="Arial"/>
          <w:sz w:val="22"/>
          <w:szCs w:val="22"/>
        </w:rPr>
        <w:t xml:space="preserve"> (</w:t>
      </w:r>
      <w:r w:rsidR="0021002D" w:rsidRPr="005516F5">
        <w:rPr>
          <w:rFonts w:ascii="Arial" w:hAnsi="Arial" w:cs="Arial"/>
          <w:sz w:val="22"/>
          <w:szCs w:val="22"/>
        </w:rPr>
        <w:t>pulsatile pump</w:t>
      </w:r>
      <w:r w:rsidR="00A5638C" w:rsidRPr="005516F5">
        <w:rPr>
          <w:rFonts w:ascii="Arial" w:hAnsi="Arial" w:cs="Arial"/>
          <w:sz w:val="22"/>
          <w:szCs w:val="22"/>
        </w:rPr>
        <w:t xml:space="preserve"> setup information: s</w:t>
      </w:r>
      <w:r w:rsidR="00A77420" w:rsidRPr="005516F5">
        <w:rPr>
          <w:rFonts w:ascii="Arial" w:hAnsi="Arial" w:cs="Arial"/>
          <w:sz w:val="22"/>
          <w:szCs w:val="22"/>
        </w:rPr>
        <w:t>troke volume 20 mL, %Systole/Diastole: 40/60 and pump rate: 100</w:t>
      </w:r>
      <w:r w:rsidR="0000094E" w:rsidRPr="005516F5">
        <w:rPr>
          <w:rFonts w:ascii="Arial" w:hAnsi="Arial" w:cs="Arial"/>
          <w:sz w:val="22"/>
          <w:szCs w:val="22"/>
        </w:rPr>
        <w:t xml:space="preserve"> bpm). </w:t>
      </w:r>
      <w:bookmarkEnd w:id="32"/>
      <w:r w:rsidR="0000094E" w:rsidRPr="005516F5">
        <w:rPr>
          <w:rFonts w:ascii="Arial" w:hAnsi="Arial" w:cs="Arial"/>
          <w:sz w:val="22"/>
          <w:szCs w:val="22"/>
        </w:rPr>
        <w:t>(</w:t>
      </w:r>
      <w:r w:rsidR="00A5638C" w:rsidRPr="005516F5">
        <w:rPr>
          <w:rFonts w:ascii="Arial" w:hAnsi="Arial" w:cs="Arial"/>
          <w:sz w:val="22"/>
          <w:szCs w:val="22"/>
        </w:rPr>
        <w:t>B</w:t>
      </w:r>
      <w:r w:rsidR="0000094E" w:rsidRPr="005516F5">
        <w:rPr>
          <w:rFonts w:ascii="Arial" w:hAnsi="Arial" w:cs="Arial"/>
          <w:sz w:val="22"/>
          <w:szCs w:val="22"/>
        </w:rPr>
        <w:t>)</w:t>
      </w:r>
      <w:r w:rsidR="0021002D" w:rsidRPr="005516F5">
        <w:rPr>
          <w:rFonts w:ascii="Arial" w:hAnsi="Arial" w:cs="Arial"/>
          <w:sz w:val="22"/>
          <w:szCs w:val="22"/>
        </w:rPr>
        <w:t xml:space="preserve"> </w:t>
      </w:r>
      <w:r w:rsidRPr="005516F5">
        <w:rPr>
          <w:rFonts w:ascii="Arial" w:hAnsi="Arial" w:cs="Arial"/>
          <w:sz w:val="22"/>
          <w:szCs w:val="22"/>
        </w:rPr>
        <w:t>Relationship between blood flow rate and corresponding blood flow velocity and shear stress for EB3.6 at compressive strains of 10% and 35%. Measurements of blood flow velocity were taken at the centerline of the vessel.</w:t>
      </w:r>
      <w:r w:rsidR="00FA3CAD" w:rsidRPr="005516F5">
        <w:rPr>
          <w:rFonts w:ascii="Arial" w:hAnsi="Arial" w:cs="Arial"/>
          <w:sz w:val="22"/>
          <w:szCs w:val="22"/>
        </w:rPr>
        <w:t xml:space="preserve"> Both blood flow velocity and shear stress were obtained from COMSOL simulations using the Fluid Flow module (Laminar Flow Analysis) in COMSOL Multiphysics 6.1.</w:t>
      </w:r>
    </w:p>
    <w:p w14:paraId="112BDB7D" w14:textId="77777777" w:rsidR="008C1E0C" w:rsidRPr="00D55C4E" w:rsidRDefault="008C1E0C" w:rsidP="00D55C4E">
      <w:pPr>
        <w:spacing w:line="360" w:lineRule="auto"/>
        <w:jc w:val="both"/>
        <w:rPr>
          <w:rFonts w:ascii="Arial" w:hAnsi="Arial" w:cs="Arial"/>
          <w:sz w:val="22"/>
          <w:szCs w:val="22"/>
        </w:rPr>
      </w:pPr>
    </w:p>
    <w:p w14:paraId="5A9001DB" w14:textId="77777777" w:rsidR="008C1E0C" w:rsidRPr="00D55C4E" w:rsidRDefault="008C1E0C" w:rsidP="00D55C4E">
      <w:pPr>
        <w:spacing w:line="360" w:lineRule="auto"/>
        <w:jc w:val="both"/>
        <w:rPr>
          <w:rFonts w:ascii="Arial" w:hAnsi="Arial" w:cs="Arial"/>
          <w:b/>
          <w:bCs/>
          <w:noProof/>
          <w:sz w:val="22"/>
          <w:szCs w:val="22"/>
        </w:rPr>
      </w:pPr>
    </w:p>
    <w:p w14:paraId="61A423C8" w14:textId="77777777" w:rsidR="008C1E0C" w:rsidRPr="00D55C4E" w:rsidRDefault="008C1E0C" w:rsidP="00D55C4E"/>
    <w:p w14:paraId="43EA879F" w14:textId="16CAB22A" w:rsidR="00BC0DA9" w:rsidRDefault="00BC0DA9" w:rsidP="00BC0DA9">
      <w:pPr>
        <w:spacing w:line="360" w:lineRule="auto"/>
        <w:jc w:val="both"/>
        <w:rPr>
          <w:rFonts w:ascii="Arial" w:hAnsi="Arial" w:cs="Arial"/>
          <w:sz w:val="22"/>
          <w:szCs w:val="22"/>
        </w:rPr>
      </w:pPr>
    </w:p>
    <w:p w14:paraId="0D3F6E64" w14:textId="77777777" w:rsidR="0043360A" w:rsidRDefault="0043360A" w:rsidP="00BC0DA9">
      <w:pPr>
        <w:spacing w:line="360" w:lineRule="auto"/>
        <w:jc w:val="both"/>
        <w:rPr>
          <w:rFonts w:ascii="Arial" w:hAnsi="Arial" w:cs="Arial"/>
          <w:sz w:val="22"/>
          <w:szCs w:val="22"/>
        </w:rPr>
      </w:pPr>
    </w:p>
    <w:p w14:paraId="0EA8611B" w14:textId="77777777" w:rsidR="0043360A" w:rsidRDefault="0043360A" w:rsidP="00BC0DA9">
      <w:pPr>
        <w:spacing w:line="360" w:lineRule="auto"/>
        <w:jc w:val="both"/>
        <w:rPr>
          <w:rFonts w:ascii="Arial" w:hAnsi="Arial" w:cs="Arial"/>
          <w:sz w:val="22"/>
          <w:szCs w:val="22"/>
        </w:rPr>
      </w:pPr>
    </w:p>
    <w:p w14:paraId="7938BB66" w14:textId="77777777" w:rsidR="0043360A" w:rsidRDefault="0043360A" w:rsidP="00BC0DA9">
      <w:pPr>
        <w:spacing w:line="360" w:lineRule="auto"/>
        <w:jc w:val="both"/>
        <w:rPr>
          <w:rFonts w:ascii="Arial" w:hAnsi="Arial" w:cs="Arial"/>
          <w:sz w:val="22"/>
          <w:szCs w:val="22"/>
        </w:rPr>
      </w:pPr>
    </w:p>
    <w:p w14:paraId="19C10092" w14:textId="77777777" w:rsidR="0043360A" w:rsidRDefault="0043360A" w:rsidP="00BC0DA9">
      <w:pPr>
        <w:spacing w:line="360" w:lineRule="auto"/>
        <w:jc w:val="both"/>
        <w:rPr>
          <w:rFonts w:ascii="Arial" w:hAnsi="Arial" w:cs="Arial"/>
          <w:sz w:val="22"/>
          <w:szCs w:val="22"/>
        </w:rPr>
      </w:pPr>
    </w:p>
    <w:p w14:paraId="1D312F66" w14:textId="77777777" w:rsidR="0043360A" w:rsidRDefault="0043360A" w:rsidP="00BC0DA9">
      <w:pPr>
        <w:spacing w:line="360" w:lineRule="auto"/>
        <w:jc w:val="both"/>
        <w:rPr>
          <w:rFonts w:ascii="Arial" w:hAnsi="Arial" w:cs="Arial"/>
          <w:sz w:val="22"/>
          <w:szCs w:val="22"/>
        </w:rPr>
      </w:pPr>
    </w:p>
    <w:p w14:paraId="38451925" w14:textId="77777777" w:rsidR="0043360A" w:rsidRDefault="0043360A" w:rsidP="00BC0DA9">
      <w:pPr>
        <w:spacing w:line="360" w:lineRule="auto"/>
        <w:jc w:val="both"/>
        <w:rPr>
          <w:rFonts w:ascii="Arial" w:hAnsi="Arial" w:cs="Arial"/>
          <w:sz w:val="22"/>
          <w:szCs w:val="22"/>
        </w:rPr>
      </w:pPr>
    </w:p>
    <w:p w14:paraId="2253D94F" w14:textId="77777777" w:rsidR="0043360A" w:rsidRPr="00D55C4E" w:rsidRDefault="0043360A" w:rsidP="00BC0DA9">
      <w:pPr>
        <w:spacing w:line="360" w:lineRule="auto"/>
        <w:jc w:val="both"/>
        <w:rPr>
          <w:rFonts w:ascii="Arial" w:hAnsi="Arial" w:cs="Arial"/>
          <w:sz w:val="22"/>
          <w:szCs w:val="22"/>
        </w:rPr>
      </w:pPr>
    </w:p>
    <w:p w14:paraId="4F77294B" w14:textId="77777777" w:rsidR="001743C9" w:rsidRPr="00D55C4E" w:rsidRDefault="001743C9" w:rsidP="00D55C4E"/>
    <w:p w14:paraId="2A457E49" w14:textId="77777777" w:rsidR="00E94F03" w:rsidRPr="00D55C4E" w:rsidRDefault="00E94F03" w:rsidP="00D55C4E"/>
    <w:p w14:paraId="788AF689" w14:textId="77777777" w:rsidR="00E94F03" w:rsidRPr="00D55C4E" w:rsidRDefault="00E94F03" w:rsidP="00D55C4E"/>
    <w:p w14:paraId="3696799E" w14:textId="77777777" w:rsidR="00E94F03" w:rsidRPr="00D55C4E" w:rsidRDefault="00E94F03" w:rsidP="00D55C4E"/>
    <w:p w14:paraId="1BA8BB50" w14:textId="77777777" w:rsidR="00E94F03" w:rsidRPr="00D55C4E" w:rsidRDefault="00E94F03" w:rsidP="00D55C4E"/>
    <w:p w14:paraId="6CA098D8" w14:textId="77777777" w:rsidR="00E94F03" w:rsidRPr="00D55C4E" w:rsidRDefault="00E94F03" w:rsidP="00D55C4E"/>
    <w:p w14:paraId="7744490E" w14:textId="77777777" w:rsidR="00E94F03" w:rsidRPr="00D55C4E" w:rsidRDefault="00E94F03" w:rsidP="00D55C4E"/>
    <w:p w14:paraId="3261F37E" w14:textId="77777777" w:rsidR="00E94F03" w:rsidRPr="00D55C4E" w:rsidRDefault="00E94F03" w:rsidP="00D55C4E"/>
    <w:p w14:paraId="53DC5F53" w14:textId="77777777" w:rsidR="00E94F03" w:rsidRPr="00D55C4E" w:rsidRDefault="00E94F03" w:rsidP="00D55C4E"/>
    <w:p w14:paraId="1FACBA96" w14:textId="77777777" w:rsidR="00E94F03" w:rsidRPr="00D55C4E" w:rsidRDefault="00E94F03" w:rsidP="00D55C4E"/>
    <w:p w14:paraId="5FA89999" w14:textId="55E3565B" w:rsidR="00E94F03" w:rsidRPr="00D55C4E" w:rsidRDefault="00E94F03" w:rsidP="00D55C4E">
      <w:pPr>
        <w:spacing w:line="360" w:lineRule="auto"/>
        <w:jc w:val="both"/>
        <w:rPr>
          <w:rFonts w:ascii="Arial" w:hAnsi="Arial" w:cs="Arial"/>
          <w:i/>
          <w:iCs/>
          <w:sz w:val="22"/>
          <w:szCs w:val="22"/>
        </w:rPr>
      </w:pPr>
      <w:r w:rsidRPr="00D55C4E">
        <w:rPr>
          <w:rFonts w:ascii="Arial" w:hAnsi="Arial" w:cs="Arial"/>
          <w:b/>
          <w:bCs/>
          <w:noProof/>
          <w:sz w:val="22"/>
          <w:szCs w:val="22"/>
        </w:rPr>
        <w:lastRenderedPageBreak/>
        <w:t xml:space="preserve">Supplementary Text 8: Magnetic robot control, torque and force modeling </w:t>
      </w:r>
    </w:p>
    <w:p w14:paraId="6219602A" w14:textId="4BA9A767" w:rsidR="00E94F03" w:rsidRPr="00D55C4E" w:rsidRDefault="00E94F03" w:rsidP="00D55C4E">
      <w:pPr>
        <w:tabs>
          <w:tab w:val="left" w:pos="360"/>
        </w:tabs>
        <w:spacing w:line="360" w:lineRule="auto"/>
        <w:jc w:val="both"/>
        <w:rPr>
          <w:rFonts w:ascii="Arial" w:hAnsi="Arial" w:cs="Arial"/>
          <w:sz w:val="22"/>
          <w:szCs w:val="22"/>
        </w:rPr>
      </w:pPr>
      <w:r w:rsidRPr="00D55C4E">
        <w:rPr>
          <w:rFonts w:ascii="Arial" w:hAnsi="Arial" w:cs="Arial"/>
          <w:i/>
          <w:iCs/>
          <w:sz w:val="22"/>
          <w:szCs w:val="22"/>
          <w:u w:val="single"/>
        </w:rPr>
        <w:t>Human-scale, open space, three-dimensional magnetic actuation platform:</w:t>
      </w:r>
      <w:r w:rsidRPr="00D55C4E">
        <w:rPr>
          <w:rFonts w:ascii="Arial" w:hAnsi="Arial" w:cs="Arial"/>
          <w:sz w:val="22"/>
          <w:szCs w:val="22"/>
        </w:rPr>
        <w:t xml:space="preserve"> An LBR Med 7 R800 robot arm (KUKA AG, Augsburg, Germany) with seven degrees of freedom was employed to precisely control the position and orientation of the magnetic field within the three-dimensional workspace of EndoBot. This setup provided accurate manipulation of magnetic field direction and magnitude from a mechanically safe distance (</w:t>
      </w:r>
      <w:r w:rsidRPr="00441B9B">
        <w:rPr>
          <w:rFonts w:ascii="Arial" w:hAnsi="Arial" w:cs="Arial"/>
          <w:b/>
          <w:bCs/>
          <w:i/>
          <w:iCs/>
          <w:sz w:val="22"/>
          <w:szCs w:val="22"/>
        </w:rPr>
        <w:t>r</w:t>
      </w:r>
      <w:r w:rsidRPr="00441B9B">
        <w:rPr>
          <w:rFonts w:ascii="Arial" w:hAnsi="Arial" w:cs="Arial"/>
          <w:sz w:val="22"/>
          <w:szCs w:val="22"/>
          <w:vertAlign w:val="subscript"/>
        </w:rPr>
        <w:t>m</w:t>
      </w:r>
      <w:r w:rsidR="00441B9B" w:rsidRPr="00441B9B">
        <w:rPr>
          <w:rFonts w:ascii="Arial" w:hAnsi="Arial" w:cs="Arial"/>
          <w:sz w:val="22"/>
          <w:szCs w:val="22"/>
          <w:vertAlign w:val="subscript"/>
        </w:rPr>
        <w:t>r</w:t>
      </w:r>
      <w:r w:rsidRPr="00D55C4E">
        <w:rPr>
          <w:rFonts w:ascii="Arial" w:hAnsi="Arial" w:cs="Arial"/>
          <w:sz w:val="22"/>
          <w:szCs w:val="22"/>
        </w:rPr>
        <w:t>).</w:t>
      </w:r>
    </w:p>
    <w:p w14:paraId="028B2672" w14:textId="3D52B4F5" w:rsidR="00E94F03" w:rsidRPr="00D55C4E" w:rsidRDefault="006709A1" w:rsidP="00D55C4E">
      <w:pPr>
        <w:spacing w:line="360" w:lineRule="auto"/>
        <w:ind w:firstLine="360"/>
        <w:jc w:val="both"/>
        <w:rPr>
          <w:rFonts w:ascii="Arial" w:hAnsi="Arial" w:cs="Arial"/>
          <w:sz w:val="22"/>
          <w:szCs w:val="22"/>
        </w:rPr>
      </w:pPr>
      <w:r w:rsidRPr="00D55C4E">
        <w:rPr>
          <w:rFonts w:ascii="Arial" w:hAnsi="Arial" w:cs="Arial"/>
          <w:sz w:val="22"/>
          <w:szCs w:val="22"/>
        </w:rPr>
        <w:t xml:space="preserve">The KUKA robot arm setup consists of three interconnected systems: the Sunrise Workbench application, the controller unit, and the robot arm itself. The KUKA Sunrise Workbench 2.6.5 RapiMed V-24 is used for programming, configuring, and managing all robot applications. The Cabinet Interface Board for Small Robots (CIB-SR, 00-188-812), housed within the controller unit, manages high-level robot operations and runs on KUKA Sunrise. OS Med 2.6.5-6. The </w:t>
      </w:r>
      <w:r w:rsidR="001D6E04" w:rsidRPr="00D55C4E">
        <w:rPr>
          <w:rFonts w:ascii="Arial" w:hAnsi="Arial" w:cs="Arial"/>
          <w:sz w:val="22"/>
          <w:szCs w:val="22"/>
        </w:rPr>
        <w:t>LBR Med 7 R800</w:t>
      </w:r>
      <w:r w:rsidRPr="00D55C4E">
        <w:rPr>
          <w:rFonts w:ascii="Arial" w:hAnsi="Arial" w:cs="Arial"/>
          <w:sz w:val="22"/>
          <w:szCs w:val="22"/>
        </w:rPr>
        <w:t xml:space="preserve"> robot arm supports a 7 kg payload, has an 800 mm reach, and is configured for floor mounting with specific safety settings. It operates with Firmware version V 1.5.4, which handles low-level control and hardware communication</w:t>
      </w:r>
      <w:r w:rsidR="00E94F03" w:rsidRPr="00D55C4E">
        <w:rPr>
          <w:rFonts w:ascii="Arial" w:hAnsi="Arial" w:cs="Arial"/>
          <w:sz w:val="22"/>
          <w:szCs w:val="22"/>
        </w:rPr>
        <w:t xml:space="preserve">. Mounted on the end effector of the robot arm was a custom-designed DC motor (EC-I30, Maxon Precision Motors, Taunton, MA, USA), enabling high-performance rotation of an external permanent magnet (N52 cylindrical magnet, dimensions: 50 mm × 50 mm, K&amp;J Magnetics, Inc., USA). Although it is capable of rotation speeds up to ~100 Hz, operational speeds were intentionally limited to 30 Hz to ensure user safety. The rotation speed of the DC motor was regulated through an ESCON 70/10 servo controller coupled with a variable resistor of 10 kΩ, powered by a DC power supply (Tek Power TP610E, 60 V, 10 A). The setup of the robot arm with the attached magnet is shown in </w:t>
      </w:r>
      <w:r w:rsidR="00E94F03" w:rsidRPr="000D6507">
        <w:rPr>
          <w:rFonts w:ascii="Arial" w:hAnsi="Arial" w:cs="Arial"/>
          <w:sz w:val="22"/>
          <w:szCs w:val="22"/>
        </w:rPr>
        <w:t>Figs. 1A and 6A</w:t>
      </w:r>
      <w:r w:rsidR="00E94F03" w:rsidRPr="00D55C4E">
        <w:rPr>
          <w:rFonts w:ascii="Arial" w:hAnsi="Arial" w:cs="Arial"/>
          <w:sz w:val="22"/>
          <w:szCs w:val="22"/>
        </w:rPr>
        <w:t>.</w:t>
      </w:r>
    </w:p>
    <w:p w14:paraId="2F4E8835" w14:textId="23D97460" w:rsidR="00E94F03" w:rsidRPr="00D55C4E" w:rsidRDefault="00E94F03" w:rsidP="00D55C4E">
      <w:pPr>
        <w:tabs>
          <w:tab w:val="left" w:pos="360"/>
        </w:tabs>
        <w:spacing w:line="360" w:lineRule="auto"/>
        <w:jc w:val="both"/>
        <w:rPr>
          <w:rFonts w:ascii="Arial" w:hAnsi="Arial" w:cs="Arial"/>
          <w:sz w:val="22"/>
          <w:szCs w:val="22"/>
        </w:rPr>
      </w:pPr>
      <w:r w:rsidRPr="00D55C4E">
        <w:rPr>
          <w:rFonts w:ascii="Arial" w:hAnsi="Arial" w:cs="Arial"/>
          <w:sz w:val="22"/>
          <w:szCs w:val="22"/>
        </w:rPr>
        <w:tab/>
      </w:r>
      <w:r w:rsidR="00B363B3" w:rsidRPr="00D55C4E">
        <w:rPr>
          <w:rFonts w:ascii="Arial" w:hAnsi="Arial" w:cs="Arial"/>
          <w:sz w:val="22"/>
          <w:szCs w:val="22"/>
        </w:rPr>
        <w:t>For effective tracking and clarity of explanation within this manuscript, a global coordinate system (</w:t>
      </w:r>
      <w:r w:rsidR="00B363B3" w:rsidRPr="00441B9B">
        <w:rPr>
          <w:rFonts w:ascii="Arial" w:hAnsi="Arial" w:cs="Arial"/>
          <w:i/>
          <w:iCs/>
          <w:sz w:val="22"/>
          <w:szCs w:val="22"/>
        </w:rPr>
        <w:t>x</w:t>
      </w:r>
      <w:r w:rsidR="000956A0" w:rsidRPr="00D55C4E">
        <w:rPr>
          <w:rFonts w:ascii="Arial" w:hAnsi="Arial" w:cs="Arial"/>
          <w:sz w:val="22"/>
          <w:szCs w:val="22"/>
        </w:rPr>
        <w:t>-</w:t>
      </w:r>
      <w:r w:rsidR="00B363B3" w:rsidRPr="00441B9B">
        <w:rPr>
          <w:rFonts w:ascii="Arial" w:hAnsi="Arial" w:cs="Arial"/>
          <w:i/>
          <w:iCs/>
          <w:sz w:val="22"/>
          <w:szCs w:val="22"/>
        </w:rPr>
        <w:t>y</w:t>
      </w:r>
      <w:r w:rsidR="000956A0" w:rsidRPr="00D55C4E">
        <w:rPr>
          <w:rFonts w:ascii="Arial" w:hAnsi="Arial" w:cs="Arial"/>
          <w:sz w:val="22"/>
          <w:szCs w:val="22"/>
        </w:rPr>
        <w:t>-</w:t>
      </w:r>
      <w:r w:rsidR="00B363B3" w:rsidRPr="00441B9B">
        <w:rPr>
          <w:rFonts w:ascii="Arial" w:hAnsi="Arial" w:cs="Arial"/>
          <w:i/>
          <w:iCs/>
          <w:sz w:val="22"/>
          <w:szCs w:val="22"/>
        </w:rPr>
        <w:t>z</w:t>
      </w:r>
      <w:r w:rsidR="00B363B3" w:rsidRPr="00D55C4E">
        <w:rPr>
          <w:rFonts w:ascii="Arial" w:hAnsi="Arial" w:cs="Arial"/>
          <w:sz w:val="22"/>
          <w:szCs w:val="22"/>
        </w:rPr>
        <w:t xml:space="preserve">), anchored at the </w:t>
      </w:r>
      <w:r w:rsidR="000956A0" w:rsidRPr="00D55C4E">
        <w:rPr>
          <w:rFonts w:ascii="Arial" w:hAnsi="Arial" w:cs="Arial"/>
          <w:sz w:val="22"/>
          <w:szCs w:val="22"/>
        </w:rPr>
        <w:t>base</w:t>
      </w:r>
      <w:r w:rsidR="00B363B3" w:rsidRPr="00D55C4E">
        <w:rPr>
          <w:rFonts w:ascii="Arial" w:hAnsi="Arial" w:cs="Arial"/>
          <w:sz w:val="22"/>
          <w:szCs w:val="22"/>
        </w:rPr>
        <w:t xml:space="preserve"> of the robotic arm (</w:t>
      </w:r>
      <w:r w:rsidR="00B363B3" w:rsidRPr="00DF00B5">
        <w:rPr>
          <w:rFonts w:ascii="Arial" w:hAnsi="Arial" w:cs="Arial"/>
          <w:sz w:val="22"/>
          <w:szCs w:val="22"/>
        </w:rPr>
        <w:t>Fig. 1A</w:t>
      </w:r>
      <w:r w:rsidR="00B363B3" w:rsidRPr="00D55C4E">
        <w:rPr>
          <w:rFonts w:ascii="Arial" w:hAnsi="Arial" w:cs="Arial"/>
          <w:sz w:val="22"/>
          <w:szCs w:val="22"/>
        </w:rPr>
        <w:t>), and a local coordinate system for magnet</w:t>
      </w:r>
      <w:r w:rsidR="00DE4E99" w:rsidRPr="00D55C4E">
        <w:rPr>
          <w:rFonts w:ascii="Arial" w:hAnsi="Arial" w:cs="Arial"/>
          <w:sz w:val="22"/>
          <w:szCs w:val="22"/>
        </w:rPr>
        <w:t xml:space="preserve"> (</w:t>
      </w:r>
      <w:r w:rsidR="00DE4E99" w:rsidRPr="00441B9B">
        <w:rPr>
          <w:rFonts w:ascii="Arial" w:hAnsi="Arial" w:cs="Arial"/>
          <w:i/>
          <w:iCs/>
          <w:sz w:val="22"/>
          <w:szCs w:val="22"/>
        </w:rPr>
        <w:t>x</w:t>
      </w:r>
      <w:r w:rsidR="00DE4E99" w:rsidRPr="00D55C4E">
        <w:rPr>
          <w:rFonts w:ascii="Arial" w:hAnsi="Arial" w:cs="Arial"/>
          <w:sz w:val="22"/>
          <w:szCs w:val="22"/>
          <w:vertAlign w:val="subscript"/>
        </w:rPr>
        <w:t>m</w:t>
      </w:r>
      <w:r w:rsidR="00DE4E99" w:rsidRPr="00D55C4E">
        <w:rPr>
          <w:rFonts w:ascii="Arial" w:hAnsi="Arial" w:cs="Arial"/>
          <w:sz w:val="22"/>
          <w:szCs w:val="22"/>
        </w:rPr>
        <w:t>-</w:t>
      </w:r>
      <w:r w:rsidR="00DE4E99" w:rsidRPr="00441B9B">
        <w:rPr>
          <w:rFonts w:ascii="Arial" w:hAnsi="Arial" w:cs="Arial"/>
          <w:i/>
          <w:iCs/>
          <w:sz w:val="22"/>
          <w:szCs w:val="22"/>
        </w:rPr>
        <w:t>y</w:t>
      </w:r>
      <w:r w:rsidR="00DE4E99" w:rsidRPr="00D55C4E">
        <w:rPr>
          <w:rFonts w:ascii="Arial" w:hAnsi="Arial" w:cs="Arial"/>
          <w:sz w:val="22"/>
          <w:szCs w:val="22"/>
          <w:vertAlign w:val="subscript"/>
        </w:rPr>
        <w:t>m</w:t>
      </w:r>
      <w:r w:rsidR="00DE4E99" w:rsidRPr="00D55C4E">
        <w:rPr>
          <w:rFonts w:ascii="Arial" w:hAnsi="Arial" w:cs="Arial"/>
          <w:sz w:val="22"/>
          <w:szCs w:val="22"/>
        </w:rPr>
        <w:t>-</w:t>
      </w:r>
      <w:r w:rsidR="00DE4E99" w:rsidRPr="00441B9B">
        <w:rPr>
          <w:rFonts w:ascii="Arial" w:hAnsi="Arial" w:cs="Arial"/>
          <w:i/>
          <w:iCs/>
          <w:sz w:val="22"/>
          <w:szCs w:val="22"/>
        </w:rPr>
        <w:t>z</w:t>
      </w:r>
      <w:r w:rsidR="00DE4E99" w:rsidRPr="00D55C4E">
        <w:rPr>
          <w:rFonts w:ascii="Arial" w:hAnsi="Arial" w:cs="Arial"/>
          <w:sz w:val="22"/>
          <w:szCs w:val="22"/>
          <w:vertAlign w:val="subscript"/>
        </w:rPr>
        <w:t>m</w:t>
      </w:r>
      <w:r w:rsidR="00DE4E99" w:rsidRPr="00D55C4E">
        <w:rPr>
          <w:rFonts w:ascii="Arial" w:hAnsi="Arial" w:cs="Arial"/>
          <w:sz w:val="22"/>
          <w:szCs w:val="22"/>
        </w:rPr>
        <w:t>)</w:t>
      </w:r>
      <w:r w:rsidR="00F73651" w:rsidRPr="00D55C4E">
        <w:rPr>
          <w:rFonts w:ascii="Arial" w:hAnsi="Arial" w:cs="Arial"/>
          <w:sz w:val="22"/>
          <w:szCs w:val="22"/>
        </w:rPr>
        <w:t>,</w:t>
      </w:r>
      <w:r w:rsidR="00DE4E99" w:rsidRPr="00D55C4E">
        <w:rPr>
          <w:rFonts w:ascii="Arial" w:hAnsi="Arial" w:cs="Arial"/>
          <w:b/>
          <w:bCs/>
          <w:sz w:val="22"/>
          <w:szCs w:val="22"/>
        </w:rPr>
        <w:t xml:space="preserve"> </w:t>
      </w:r>
      <w:r w:rsidR="00DE4E99" w:rsidRPr="00D55C4E">
        <w:rPr>
          <w:rFonts w:ascii="Arial" w:hAnsi="Arial" w:cs="Arial"/>
          <w:sz w:val="22"/>
          <w:szCs w:val="22"/>
        </w:rPr>
        <w:t xml:space="preserve">aligned with the center of the </w:t>
      </w:r>
      <w:r w:rsidR="00DE4E99" w:rsidRPr="00DE24D0">
        <w:rPr>
          <w:rFonts w:ascii="Arial" w:hAnsi="Arial" w:cs="Arial"/>
          <w:sz w:val="22"/>
          <w:szCs w:val="22"/>
        </w:rPr>
        <w:t xml:space="preserve">magnet </w:t>
      </w:r>
      <w:r w:rsidR="00F73651" w:rsidRPr="00DE24D0">
        <w:rPr>
          <w:rFonts w:ascii="Arial" w:hAnsi="Arial" w:cs="Arial"/>
          <w:sz w:val="22"/>
          <w:szCs w:val="22"/>
        </w:rPr>
        <w:t>(</w:t>
      </w:r>
      <w:r w:rsidR="00F73651" w:rsidRPr="00DF00B5">
        <w:rPr>
          <w:rFonts w:ascii="Arial" w:hAnsi="Arial" w:cs="Arial"/>
          <w:sz w:val="22"/>
          <w:szCs w:val="22"/>
        </w:rPr>
        <w:t>Fig. 1D),</w:t>
      </w:r>
      <w:r w:rsidR="00F73651" w:rsidRPr="00D55C4E">
        <w:rPr>
          <w:rFonts w:ascii="Arial" w:hAnsi="Arial" w:cs="Arial"/>
          <w:sz w:val="22"/>
          <w:szCs w:val="22"/>
        </w:rPr>
        <w:t xml:space="preserve"> </w:t>
      </w:r>
      <w:r w:rsidR="00B363B3" w:rsidRPr="00D55C4E">
        <w:rPr>
          <w:rFonts w:ascii="Arial" w:hAnsi="Arial" w:cs="Arial"/>
          <w:sz w:val="22"/>
          <w:szCs w:val="22"/>
        </w:rPr>
        <w:t xml:space="preserve">were defined to describe positions, velocities, and orientations consistently. </w:t>
      </w:r>
      <w:r w:rsidRPr="00D55C4E">
        <w:rPr>
          <w:rFonts w:ascii="Arial" w:hAnsi="Arial" w:cs="Arial"/>
          <w:sz w:val="22"/>
          <w:szCs w:val="22"/>
        </w:rPr>
        <w:t>The rotating magnet, characterized by its magnetic dipole moment (</w:t>
      </w:r>
      <w:r w:rsidRPr="00441B9B">
        <w:rPr>
          <w:rFonts w:ascii="Arial" w:hAnsi="Arial" w:cs="Arial"/>
          <w:b/>
          <w:bCs/>
          <w:i/>
          <w:iCs/>
          <w:sz w:val="22"/>
          <w:szCs w:val="22"/>
        </w:rPr>
        <w:t>M</w:t>
      </w:r>
      <w:r w:rsidRPr="00D55C4E">
        <w:rPr>
          <w:rFonts w:ascii="Arial" w:hAnsi="Arial" w:cs="Arial"/>
          <w:sz w:val="22"/>
          <w:szCs w:val="22"/>
          <w:vertAlign w:val="subscript"/>
        </w:rPr>
        <w:t>m</w:t>
      </w:r>
      <w:r w:rsidRPr="00D55C4E">
        <w:rPr>
          <w:rFonts w:ascii="Arial" w:hAnsi="Arial" w:cs="Arial"/>
          <w:sz w:val="22"/>
          <w:szCs w:val="22"/>
        </w:rPr>
        <w:t xml:space="preserve">), actuates EndoBot, located at position </w:t>
      </w:r>
      <w:r w:rsidRPr="00441B9B">
        <w:rPr>
          <w:rFonts w:ascii="Arial" w:hAnsi="Arial" w:cs="Arial"/>
          <w:b/>
          <w:bCs/>
          <w:i/>
          <w:iCs/>
          <w:sz w:val="22"/>
          <w:szCs w:val="22"/>
        </w:rPr>
        <w:t>r</w:t>
      </w:r>
      <w:r w:rsidRPr="00D55C4E">
        <w:rPr>
          <w:rFonts w:ascii="Arial" w:hAnsi="Arial" w:cs="Arial"/>
          <w:sz w:val="22"/>
          <w:szCs w:val="22"/>
          <w:vertAlign w:val="subscript"/>
        </w:rPr>
        <w:t>m</w:t>
      </w:r>
      <w:r w:rsidR="00441B9B">
        <w:rPr>
          <w:rFonts w:ascii="Arial" w:hAnsi="Arial" w:cs="Arial"/>
          <w:sz w:val="22"/>
          <w:szCs w:val="22"/>
          <w:vertAlign w:val="subscript"/>
        </w:rPr>
        <w:t>r</w:t>
      </w:r>
      <w:r w:rsidRPr="00D55C4E">
        <w:rPr>
          <w:rFonts w:ascii="Arial" w:hAnsi="Arial" w:cs="Arial"/>
          <w:sz w:val="22"/>
          <w:szCs w:val="22"/>
        </w:rPr>
        <w:t xml:space="preserve"> and with magnetic dipole moment (</w:t>
      </w:r>
      <w:r w:rsidRPr="00441B9B">
        <w:rPr>
          <w:rFonts w:ascii="Arial" w:hAnsi="Arial" w:cs="Arial"/>
          <w:b/>
          <w:bCs/>
          <w:i/>
          <w:iCs/>
          <w:sz w:val="22"/>
          <w:szCs w:val="22"/>
        </w:rPr>
        <w:t>M</w:t>
      </w:r>
      <w:r w:rsidR="00441B9B">
        <w:rPr>
          <w:rFonts w:ascii="Arial" w:hAnsi="Arial" w:cs="Arial"/>
          <w:sz w:val="22"/>
          <w:szCs w:val="22"/>
          <w:vertAlign w:val="subscript"/>
        </w:rPr>
        <w:t>r</w:t>
      </w:r>
      <w:r w:rsidRPr="00D55C4E">
        <w:rPr>
          <w:rFonts w:ascii="Arial" w:hAnsi="Arial" w:cs="Arial"/>
          <w:sz w:val="22"/>
          <w:szCs w:val="22"/>
        </w:rPr>
        <w:t xml:space="preserve">), to rotate around </w:t>
      </w:r>
      <w:r w:rsidR="00A83632" w:rsidRPr="00D55C4E">
        <w:rPr>
          <w:rFonts w:ascii="Arial" w:hAnsi="Arial" w:cs="Arial"/>
          <w:sz w:val="22"/>
          <w:szCs w:val="22"/>
        </w:rPr>
        <w:t>EndoBot</w:t>
      </w:r>
      <w:r w:rsidRPr="00D55C4E">
        <w:rPr>
          <w:rFonts w:ascii="Arial" w:hAnsi="Arial" w:cs="Arial"/>
          <w:sz w:val="22"/>
          <w:szCs w:val="22"/>
        </w:rPr>
        <w:t xml:space="preserve">-axis </w:t>
      </w:r>
      <w:r w:rsidR="00E009AE" w:rsidRPr="00D55C4E">
        <w:rPr>
          <w:rFonts w:ascii="Arial" w:hAnsi="Arial" w:cs="Arial"/>
          <w:sz w:val="22"/>
          <w:szCs w:val="22"/>
        </w:rPr>
        <w:t>(</w:t>
      </w:r>
      <w:r w:rsidR="00E009AE" w:rsidRPr="00DE24D0">
        <w:rPr>
          <w:rFonts w:ascii="Arial" w:hAnsi="Arial" w:cs="Arial"/>
          <w:sz w:val="22"/>
          <w:szCs w:val="22"/>
        </w:rPr>
        <w:t xml:space="preserve">Fig. </w:t>
      </w:r>
      <w:r w:rsidR="0032198D" w:rsidRPr="00DE24D0">
        <w:rPr>
          <w:rFonts w:ascii="Arial" w:hAnsi="Arial" w:cs="Arial"/>
          <w:sz w:val="22"/>
          <w:szCs w:val="22"/>
        </w:rPr>
        <w:t>S2</w:t>
      </w:r>
      <w:r w:rsidR="0032198D">
        <w:rPr>
          <w:rFonts w:ascii="Arial" w:hAnsi="Arial" w:cs="Arial"/>
          <w:sz w:val="22"/>
          <w:szCs w:val="22"/>
        </w:rPr>
        <w:t>1</w:t>
      </w:r>
      <w:r w:rsidR="0032198D" w:rsidRPr="00DE24D0">
        <w:rPr>
          <w:rFonts w:ascii="Arial" w:hAnsi="Arial" w:cs="Arial"/>
          <w:sz w:val="22"/>
          <w:szCs w:val="22"/>
        </w:rPr>
        <w:t>A</w:t>
      </w:r>
      <w:r w:rsidR="00E009AE" w:rsidRPr="00D55C4E">
        <w:rPr>
          <w:rFonts w:ascii="Arial" w:hAnsi="Arial" w:cs="Arial"/>
          <w:sz w:val="22"/>
          <w:szCs w:val="22"/>
        </w:rPr>
        <w:t xml:space="preserve">) </w:t>
      </w:r>
      <w:r w:rsidRPr="00D55C4E">
        <w:rPr>
          <w:rFonts w:ascii="Arial" w:hAnsi="Arial" w:cs="Arial"/>
          <w:sz w:val="22"/>
          <w:szCs w:val="22"/>
        </w:rPr>
        <w:t xml:space="preserve">in the opposite direction when it rotates around the </w:t>
      </w:r>
      <w:r w:rsidRPr="00441B9B">
        <w:rPr>
          <w:rFonts w:ascii="Arial" w:hAnsi="Arial" w:cs="Arial"/>
          <w:i/>
          <w:iCs/>
          <w:sz w:val="22"/>
          <w:szCs w:val="22"/>
        </w:rPr>
        <w:t>y</w:t>
      </w:r>
      <w:r w:rsidRPr="00D55C4E">
        <w:rPr>
          <w:rFonts w:ascii="Arial" w:hAnsi="Arial" w:cs="Arial"/>
          <w:sz w:val="22"/>
          <w:szCs w:val="22"/>
          <w:vertAlign w:val="subscript"/>
        </w:rPr>
        <w:t>m</w:t>
      </w:r>
      <w:r w:rsidRPr="00D55C4E">
        <w:rPr>
          <w:rFonts w:ascii="Arial" w:hAnsi="Arial" w:cs="Arial"/>
          <w:sz w:val="22"/>
          <w:szCs w:val="22"/>
        </w:rPr>
        <w:t xml:space="preserve">-axis. As the magnet translates along a three-dimensional trajectory at velocity </w:t>
      </w:r>
      <w:r w:rsidRPr="00441B9B">
        <w:rPr>
          <w:rFonts w:ascii="Arial" w:hAnsi="Arial" w:cs="Arial"/>
          <w:b/>
          <w:bCs/>
          <w:i/>
          <w:iCs/>
          <w:sz w:val="22"/>
          <w:szCs w:val="22"/>
        </w:rPr>
        <w:t>v</w:t>
      </w:r>
      <w:r w:rsidRPr="00D55C4E">
        <w:rPr>
          <w:rFonts w:ascii="Arial" w:hAnsi="Arial" w:cs="Arial"/>
          <w:sz w:val="22"/>
          <w:szCs w:val="22"/>
          <w:vertAlign w:val="subscript"/>
        </w:rPr>
        <w:t>m</w:t>
      </w:r>
      <w:r w:rsidRPr="00D55C4E">
        <w:rPr>
          <w:rFonts w:ascii="Arial" w:hAnsi="Arial" w:cs="Arial"/>
          <w:sz w:val="22"/>
          <w:szCs w:val="22"/>
        </w:rPr>
        <w:t xml:space="preserve">, EndoBot follows a predefined path by adjusting its relative positions </w:t>
      </w:r>
      <w:r w:rsidR="00E027B1" w:rsidRPr="00441B9B">
        <w:rPr>
          <w:rFonts w:ascii="Arial" w:hAnsi="Arial" w:cs="Arial"/>
          <w:b/>
          <w:bCs/>
          <w:i/>
          <w:iCs/>
          <w:sz w:val="22"/>
          <w:szCs w:val="22"/>
        </w:rPr>
        <w:t>r</w:t>
      </w:r>
      <w:r w:rsidR="00E027B1" w:rsidRPr="00D55C4E">
        <w:rPr>
          <w:rFonts w:ascii="Arial" w:hAnsi="Arial" w:cs="Arial"/>
          <w:sz w:val="22"/>
          <w:szCs w:val="22"/>
          <w:vertAlign w:val="subscript"/>
        </w:rPr>
        <w:t>m</w:t>
      </w:r>
      <w:r w:rsidR="00441B9B">
        <w:rPr>
          <w:rFonts w:ascii="Arial" w:hAnsi="Arial" w:cs="Arial"/>
          <w:sz w:val="22"/>
          <w:szCs w:val="22"/>
          <w:vertAlign w:val="subscript"/>
        </w:rPr>
        <w:t>r</w:t>
      </w:r>
      <w:r w:rsidRPr="00D55C4E">
        <w:rPr>
          <w:rFonts w:ascii="Arial" w:hAnsi="Arial" w:cs="Arial"/>
          <w:sz w:val="22"/>
          <w:szCs w:val="22"/>
        </w:rPr>
        <w:t>(</w:t>
      </w:r>
      <w:r w:rsidR="0031047B" w:rsidRPr="00D55C4E">
        <w:rPr>
          <w:rFonts w:ascii="Arial" w:hAnsi="Arial" w:cs="Arial"/>
          <w:sz w:val="22"/>
          <w:szCs w:val="22"/>
        </w:rPr>
        <w:t>x</w:t>
      </w:r>
      <w:r w:rsidR="0031047B" w:rsidRPr="00D55C4E">
        <w:rPr>
          <w:rFonts w:ascii="Arial" w:hAnsi="Arial" w:cs="Arial"/>
          <w:sz w:val="22"/>
          <w:szCs w:val="22"/>
          <w:vertAlign w:val="subscript"/>
        </w:rPr>
        <w:t>m</w:t>
      </w:r>
      <w:r w:rsidR="00441B9B">
        <w:rPr>
          <w:rFonts w:ascii="Arial" w:hAnsi="Arial" w:cs="Arial"/>
          <w:sz w:val="22"/>
          <w:szCs w:val="22"/>
          <w:vertAlign w:val="subscript"/>
        </w:rPr>
        <w:t>r</w:t>
      </w:r>
      <w:r w:rsidRPr="00D55C4E">
        <w:rPr>
          <w:rFonts w:ascii="Arial" w:hAnsi="Arial" w:cs="Arial"/>
          <w:sz w:val="22"/>
          <w:szCs w:val="22"/>
        </w:rPr>
        <w:t xml:space="preserve">, </w:t>
      </w:r>
      <w:r w:rsidR="0031047B" w:rsidRPr="00D55C4E">
        <w:rPr>
          <w:rFonts w:ascii="Arial" w:hAnsi="Arial" w:cs="Arial"/>
          <w:sz w:val="22"/>
          <w:szCs w:val="22"/>
        </w:rPr>
        <w:t>y</w:t>
      </w:r>
      <w:r w:rsidR="0031047B" w:rsidRPr="00D55C4E">
        <w:rPr>
          <w:rFonts w:ascii="Arial" w:hAnsi="Arial" w:cs="Arial"/>
          <w:sz w:val="22"/>
          <w:szCs w:val="22"/>
          <w:vertAlign w:val="subscript"/>
        </w:rPr>
        <w:t>m</w:t>
      </w:r>
      <w:r w:rsidR="00441B9B">
        <w:rPr>
          <w:rFonts w:ascii="Arial" w:hAnsi="Arial" w:cs="Arial"/>
          <w:sz w:val="22"/>
          <w:szCs w:val="22"/>
          <w:vertAlign w:val="subscript"/>
        </w:rPr>
        <w:t>r</w:t>
      </w:r>
      <w:r w:rsidRPr="00D55C4E">
        <w:rPr>
          <w:rFonts w:ascii="Arial" w:hAnsi="Arial" w:cs="Arial"/>
          <w:sz w:val="22"/>
          <w:szCs w:val="22"/>
        </w:rPr>
        <w:t xml:space="preserve">, </w:t>
      </w:r>
      <w:r w:rsidR="0031047B" w:rsidRPr="00D55C4E">
        <w:rPr>
          <w:rFonts w:ascii="Arial" w:hAnsi="Arial" w:cs="Arial"/>
          <w:sz w:val="22"/>
          <w:szCs w:val="22"/>
        </w:rPr>
        <w:t>z</w:t>
      </w:r>
      <w:r w:rsidR="0031047B" w:rsidRPr="00D55C4E">
        <w:rPr>
          <w:rFonts w:ascii="Arial" w:hAnsi="Arial" w:cs="Arial"/>
          <w:sz w:val="22"/>
          <w:szCs w:val="22"/>
          <w:vertAlign w:val="subscript"/>
        </w:rPr>
        <w:t>m</w:t>
      </w:r>
      <w:r w:rsidR="00441B9B">
        <w:rPr>
          <w:rFonts w:ascii="Arial" w:hAnsi="Arial" w:cs="Arial"/>
          <w:sz w:val="22"/>
          <w:szCs w:val="22"/>
          <w:vertAlign w:val="subscript"/>
        </w:rPr>
        <w:t>r</w:t>
      </w:r>
      <w:r w:rsidRPr="00D55C4E">
        <w:rPr>
          <w:rFonts w:ascii="Arial" w:hAnsi="Arial" w:cs="Arial"/>
          <w:sz w:val="22"/>
          <w:szCs w:val="22"/>
        </w:rPr>
        <w:t xml:space="preserve">) along the </w:t>
      </w:r>
      <w:r w:rsidRPr="00441B9B">
        <w:rPr>
          <w:rFonts w:ascii="Arial" w:hAnsi="Arial" w:cs="Arial"/>
          <w:i/>
          <w:iCs/>
          <w:sz w:val="22"/>
          <w:szCs w:val="22"/>
        </w:rPr>
        <w:t>x</w:t>
      </w:r>
      <w:r w:rsidRPr="00D55C4E">
        <w:rPr>
          <w:rFonts w:ascii="Arial" w:hAnsi="Arial" w:cs="Arial"/>
          <w:sz w:val="22"/>
          <w:szCs w:val="22"/>
          <w:vertAlign w:val="subscript"/>
        </w:rPr>
        <w:t>m</w:t>
      </w:r>
      <w:r w:rsidRPr="00D55C4E">
        <w:rPr>
          <w:rFonts w:ascii="Arial" w:hAnsi="Arial" w:cs="Arial"/>
          <w:sz w:val="22"/>
          <w:szCs w:val="22"/>
        </w:rPr>
        <w:t xml:space="preserve">, </w:t>
      </w:r>
      <w:r w:rsidRPr="00441B9B">
        <w:rPr>
          <w:rFonts w:ascii="Arial" w:hAnsi="Arial" w:cs="Arial"/>
          <w:i/>
          <w:iCs/>
          <w:sz w:val="22"/>
          <w:szCs w:val="22"/>
        </w:rPr>
        <w:t>y</w:t>
      </w:r>
      <w:r w:rsidRPr="00D55C4E">
        <w:rPr>
          <w:rFonts w:ascii="Arial" w:hAnsi="Arial" w:cs="Arial"/>
          <w:sz w:val="22"/>
          <w:szCs w:val="22"/>
          <w:vertAlign w:val="subscript"/>
        </w:rPr>
        <w:t>m</w:t>
      </w:r>
      <w:r w:rsidRPr="00D55C4E">
        <w:rPr>
          <w:rFonts w:ascii="Arial" w:hAnsi="Arial" w:cs="Arial"/>
          <w:sz w:val="22"/>
          <w:szCs w:val="22"/>
        </w:rPr>
        <w:t xml:space="preserve">, and </w:t>
      </w:r>
      <w:r w:rsidRPr="00441B9B">
        <w:rPr>
          <w:rFonts w:ascii="Arial" w:hAnsi="Arial" w:cs="Arial"/>
          <w:i/>
          <w:iCs/>
          <w:sz w:val="22"/>
          <w:szCs w:val="22"/>
        </w:rPr>
        <w:t>z</w:t>
      </w:r>
      <w:r w:rsidRPr="00D55C4E">
        <w:rPr>
          <w:rFonts w:ascii="Arial" w:hAnsi="Arial" w:cs="Arial"/>
          <w:sz w:val="22"/>
          <w:szCs w:val="22"/>
          <w:vertAlign w:val="subscript"/>
        </w:rPr>
        <w:t>m</w:t>
      </w:r>
      <w:r w:rsidRPr="00D55C4E">
        <w:rPr>
          <w:rFonts w:ascii="Arial" w:hAnsi="Arial" w:cs="Arial"/>
          <w:sz w:val="22"/>
          <w:szCs w:val="22"/>
        </w:rPr>
        <w:t xml:space="preserve"> axes </w:t>
      </w:r>
      <w:r w:rsidRPr="00DE24D0">
        <w:rPr>
          <w:rFonts w:ascii="Arial" w:hAnsi="Arial" w:cs="Arial"/>
          <w:sz w:val="22"/>
          <w:szCs w:val="22"/>
        </w:rPr>
        <w:t>(Fig. 1D)</w:t>
      </w:r>
      <w:r w:rsidRPr="00D55C4E">
        <w:rPr>
          <w:rFonts w:ascii="Arial" w:hAnsi="Arial" w:cs="Arial"/>
          <w:sz w:val="22"/>
          <w:szCs w:val="22"/>
        </w:rPr>
        <w:t xml:space="preserve">. The </w:t>
      </w:r>
      <w:r w:rsidRPr="00441B9B">
        <w:rPr>
          <w:rFonts w:ascii="Arial" w:hAnsi="Arial" w:cs="Arial"/>
          <w:i/>
          <w:iCs/>
          <w:sz w:val="22"/>
          <w:szCs w:val="22"/>
        </w:rPr>
        <w:t>y</w:t>
      </w:r>
      <w:r w:rsidRPr="00D55C4E">
        <w:rPr>
          <w:rFonts w:ascii="Arial" w:hAnsi="Arial" w:cs="Arial"/>
          <w:sz w:val="22"/>
          <w:szCs w:val="22"/>
          <w:vertAlign w:val="subscript"/>
        </w:rPr>
        <w:t>m</w:t>
      </w:r>
      <w:r w:rsidRPr="00D55C4E">
        <w:rPr>
          <w:rFonts w:ascii="Arial" w:hAnsi="Arial" w:cs="Arial"/>
          <w:sz w:val="22"/>
          <w:szCs w:val="22"/>
        </w:rPr>
        <w:t>-axis of the magnet’s local coordinate system consistently aligns tangentially to the vessel’s centerline, maximizing torque transmission from a short distance.</w:t>
      </w:r>
    </w:p>
    <w:p w14:paraId="72CC13D9" w14:textId="77777777" w:rsidR="00E94F03" w:rsidRPr="00D55C4E" w:rsidRDefault="00E94F03" w:rsidP="00D55C4E">
      <w:pPr>
        <w:tabs>
          <w:tab w:val="left" w:pos="360"/>
        </w:tabs>
        <w:spacing w:line="360" w:lineRule="auto"/>
        <w:jc w:val="both"/>
        <w:rPr>
          <w:rFonts w:ascii="Arial" w:hAnsi="Arial" w:cs="Arial"/>
          <w:sz w:val="22"/>
          <w:szCs w:val="22"/>
        </w:rPr>
      </w:pPr>
      <w:r w:rsidRPr="00D55C4E">
        <w:rPr>
          <w:rFonts w:ascii="Arial" w:hAnsi="Arial" w:cs="Arial"/>
          <w:i/>
          <w:iCs/>
          <w:sz w:val="22"/>
          <w:szCs w:val="22"/>
          <w:u w:val="single"/>
        </w:rPr>
        <w:t>Magnetic torques:</w:t>
      </w:r>
      <w:r w:rsidRPr="00D55C4E">
        <w:rPr>
          <w:rFonts w:ascii="Arial" w:hAnsi="Arial" w:cs="Arial"/>
          <w:sz w:val="22"/>
          <w:szCs w:val="22"/>
        </w:rPr>
        <w:t xml:space="preserve"> </w:t>
      </w:r>
      <w:r w:rsidRPr="00D55C4E">
        <w:rPr>
          <w:rFonts w:ascii="Arial" w:eastAsiaTheme="minorEastAsia" w:hAnsi="Arial" w:cs="Arial"/>
          <w:sz w:val="22"/>
          <w:szCs w:val="22"/>
        </w:rPr>
        <w:t>The magnetic torque applied on EndoBot is defined by:</w:t>
      </w:r>
    </w:p>
    <w:p w14:paraId="1A225E53" w14:textId="77777777" w:rsidR="00E94F03" w:rsidRPr="00D55C4E" w:rsidRDefault="00E94F03" w:rsidP="00D55C4E">
      <w:pPr>
        <w:spacing w:line="360" w:lineRule="auto"/>
        <w:ind w:left="2880" w:firstLine="720"/>
        <w:jc w:val="both"/>
        <w:rPr>
          <w:rFonts w:ascii="Arial" w:hAnsi="Arial" w:cs="Arial"/>
          <w:sz w:val="22"/>
          <w:szCs w:val="22"/>
        </w:rPr>
      </w:pPr>
    </w:p>
    <w:p w14:paraId="33895E9C" w14:textId="55955E30" w:rsidR="00E94F03" w:rsidRPr="00D55C4E" w:rsidRDefault="00000000" w:rsidP="00D55C4E">
      <w:pPr>
        <w:spacing w:line="360" w:lineRule="auto"/>
        <w:ind w:left="2880" w:firstLine="720"/>
        <w:jc w:val="both"/>
        <w:rPr>
          <w:rFonts w:ascii="Arial" w:hAnsi="Arial" w:cs="Arial"/>
          <w:sz w:val="22"/>
          <w:szCs w:val="22"/>
        </w:rPr>
      </w:pPr>
      <m:oMath>
        <m:sSub>
          <m:sSubPr>
            <m:ctrlPr>
              <w:rPr>
                <w:rFonts w:ascii="Cambria Math" w:hAnsi="Cambria Math" w:cs="Arial"/>
                <w:i/>
                <w:iCs/>
                <w:sz w:val="22"/>
                <w:szCs w:val="22"/>
              </w:rPr>
            </m:ctrlPr>
          </m:sSubPr>
          <m:e>
            <m:r>
              <m:rPr>
                <m:sty m:val="bi"/>
              </m:rPr>
              <w:rPr>
                <w:rStyle w:val="Strong"/>
                <w:rFonts w:ascii="Cambria Math" w:hAnsi="Cambria Math"/>
                <w:color w:val="001D35"/>
                <w:shd w:val="clear" w:color="auto" w:fill="FFFFFF"/>
              </w:rPr>
              <m:t>τ</m:t>
            </m:r>
          </m:e>
          <m:sub>
            <m:r>
              <m:rPr>
                <m:sty m:val="p"/>
              </m:rPr>
              <w:rPr>
                <w:rFonts w:ascii="Cambria Math" w:hAnsi="Cambria Math" w:cs="Arial"/>
                <w:sz w:val="22"/>
                <w:szCs w:val="22"/>
              </w:rPr>
              <m:t>mag</m:t>
            </m:r>
          </m:sub>
        </m:sSub>
        <m:d>
          <m:dPr>
            <m:ctrlPr>
              <w:rPr>
                <w:rFonts w:ascii="Cambria Math" w:hAnsi="Cambria Math" w:cs="Arial"/>
                <w:i/>
                <w:sz w:val="22"/>
                <w:szCs w:val="22"/>
              </w:rPr>
            </m:ctrlPr>
          </m:dPr>
          <m:e>
            <m:sSub>
              <m:sSubPr>
                <m:ctrlPr>
                  <w:rPr>
                    <w:rFonts w:ascii="Cambria Math" w:hAnsi="Cambria Math" w:cs="Arial"/>
                    <w:i/>
                    <w:sz w:val="22"/>
                    <w:szCs w:val="22"/>
                  </w:rPr>
                </m:ctrlPr>
              </m:sSubPr>
              <m:e>
                <m:r>
                  <m:rPr>
                    <m:sty m:val="bi"/>
                  </m:rPr>
                  <w:rPr>
                    <w:rFonts w:ascii="Cambria Math" w:hAnsi="Cambria Math" w:cs="Arial"/>
                    <w:sz w:val="22"/>
                    <w:szCs w:val="22"/>
                  </w:rPr>
                  <m:t>r</m:t>
                </m:r>
              </m:e>
              <m:sub>
                <m:r>
                  <m:rPr>
                    <m:sty m:val="p"/>
                  </m:rPr>
                  <w:rPr>
                    <w:rFonts w:ascii="Cambria Math" w:hAnsi="Cambria Math" w:cs="Arial"/>
                    <w:sz w:val="22"/>
                    <w:szCs w:val="22"/>
                  </w:rPr>
                  <m:t>mr</m:t>
                </m:r>
              </m:sub>
            </m:sSub>
          </m:e>
        </m:d>
        <m:r>
          <w:rPr>
            <w:rFonts w:ascii="Cambria Math" w:hAnsi="Cambria Math" w:cs="Arial"/>
            <w:sz w:val="22"/>
            <w:szCs w:val="22"/>
          </w:rPr>
          <m:t>=</m:t>
        </m:r>
        <m:sSub>
          <m:sSubPr>
            <m:ctrlPr>
              <w:rPr>
                <w:rFonts w:ascii="Cambria Math" w:hAnsi="Cambria Math" w:cs="Arial"/>
                <w:i/>
                <w:sz w:val="22"/>
                <w:szCs w:val="22"/>
              </w:rPr>
            </m:ctrlPr>
          </m:sSubPr>
          <m:e>
            <m:r>
              <m:rPr>
                <m:sty m:val="bi"/>
              </m:rPr>
              <w:rPr>
                <w:rFonts w:ascii="Cambria Math" w:hAnsi="Cambria Math" w:cs="Arial"/>
                <w:sz w:val="22"/>
                <w:szCs w:val="22"/>
              </w:rPr>
              <m:t>M</m:t>
            </m:r>
          </m:e>
          <m:sub>
            <m:r>
              <m:rPr>
                <m:sty m:val="p"/>
              </m:rPr>
              <w:rPr>
                <w:rFonts w:ascii="Cambria Math" w:hAnsi="Cambria Math" w:cs="Arial"/>
                <w:sz w:val="22"/>
                <w:szCs w:val="22"/>
              </w:rPr>
              <m:t>r</m:t>
            </m:r>
          </m:sub>
        </m:sSub>
        <m:r>
          <w:rPr>
            <w:rFonts w:ascii="Cambria Math" w:hAnsi="Cambria Math" w:cs="Arial"/>
            <w:sz w:val="22"/>
            <w:szCs w:val="22"/>
          </w:rPr>
          <m:t>×</m:t>
        </m:r>
      </m:oMath>
      <w:r w:rsidR="00E94F03" w:rsidRPr="00D55C4E">
        <w:rPr>
          <w:rFonts w:ascii="Arial" w:eastAsiaTheme="minorEastAsia" w:hAnsi="Arial" w:cs="Arial"/>
          <w:sz w:val="22"/>
          <w:szCs w:val="22"/>
        </w:rPr>
        <w:t xml:space="preserve"> </w:t>
      </w:r>
      <m:oMath>
        <m:r>
          <m:rPr>
            <m:sty m:val="b"/>
          </m:rPr>
          <w:rPr>
            <w:rFonts w:ascii="Cambria Math" w:hAnsi="Cambria Math" w:cs="Arial"/>
            <w:sz w:val="22"/>
            <w:szCs w:val="22"/>
          </w:rPr>
          <m:t>B</m:t>
        </m:r>
        <m:d>
          <m:dPr>
            <m:ctrlPr>
              <w:rPr>
                <w:rFonts w:ascii="Cambria Math" w:hAnsi="Cambria Math" w:cs="Arial"/>
                <w:i/>
                <w:sz w:val="22"/>
                <w:szCs w:val="22"/>
              </w:rPr>
            </m:ctrlPr>
          </m:dPr>
          <m:e>
            <m:sSub>
              <m:sSubPr>
                <m:ctrlPr>
                  <w:rPr>
                    <w:rFonts w:ascii="Cambria Math" w:hAnsi="Cambria Math" w:cs="Arial"/>
                    <w:i/>
                    <w:sz w:val="22"/>
                    <w:szCs w:val="22"/>
                  </w:rPr>
                </m:ctrlPr>
              </m:sSubPr>
              <m:e>
                <m:r>
                  <m:rPr>
                    <m:sty m:val="bi"/>
                  </m:rPr>
                  <w:rPr>
                    <w:rFonts w:ascii="Cambria Math" w:hAnsi="Cambria Math" w:cs="Arial"/>
                    <w:sz w:val="22"/>
                    <w:szCs w:val="22"/>
                  </w:rPr>
                  <m:t>r</m:t>
                </m:r>
              </m:e>
              <m:sub>
                <m:r>
                  <m:rPr>
                    <m:sty m:val="p"/>
                  </m:rPr>
                  <w:rPr>
                    <w:rFonts w:ascii="Cambria Math" w:hAnsi="Cambria Math" w:cs="Arial"/>
                    <w:sz w:val="22"/>
                    <w:szCs w:val="22"/>
                  </w:rPr>
                  <m:t>mr</m:t>
                </m:r>
              </m:sub>
            </m:sSub>
          </m:e>
        </m:d>
      </m:oMath>
      <w:r w:rsidR="00E94F03" w:rsidRPr="00D55C4E">
        <w:rPr>
          <w:rFonts w:ascii="Arial" w:eastAsiaTheme="minorEastAsia" w:hAnsi="Arial" w:cs="Arial"/>
          <w:b/>
          <w:bCs/>
          <w:sz w:val="22"/>
          <w:szCs w:val="22"/>
        </w:rPr>
        <w:t xml:space="preserve">         </w:t>
      </w:r>
      <w:r w:rsidR="00E94F03" w:rsidRPr="00D55C4E">
        <w:rPr>
          <w:rFonts w:ascii="Arial" w:eastAsiaTheme="minorEastAsia" w:hAnsi="Arial" w:cs="Arial"/>
          <w:sz w:val="22"/>
          <w:szCs w:val="22"/>
        </w:rPr>
        <w:t xml:space="preserve">                 </w:t>
      </w:r>
      <w:r w:rsidR="007D4472" w:rsidRPr="00D55C4E">
        <w:rPr>
          <w:rFonts w:ascii="Arial" w:eastAsiaTheme="minorEastAsia" w:hAnsi="Arial" w:cs="Arial"/>
          <w:sz w:val="22"/>
          <w:szCs w:val="22"/>
        </w:rPr>
        <w:t xml:space="preserve">                   </w:t>
      </w:r>
      <w:r w:rsidR="007D4472" w:rsidRPr="00D55C4E">
        <w:rPr>
          <w:rStyle w:val="katex-mathml"/>
          <w:rFonts w:ascii="Arial" w:eastAsiaTheme="minorEastAsia" w:hAnsi="Arial" w:cs="Arial"/>
          <w:sz w:val="22"/>
          <w:szCs w:val="22"/>
        </w:rPr>
        <w:t>(16)</w:t>
      </w:r>
      <w:r w:rsidR="00E94F03" w:rsidRPr="00D55C4E">
        <w:rPr>
          <w:rFonts w:ascii="Arial" w:eastAsiaTheme="minorEastAsia" w:hAnsi="Arial" w:cs="Arial"/>
          <w:sz w:val="22"/>
          <w:szCs w:val="22"/>
        </w:rPr>
        <w:t xml:space="preserve">                                </w:t>
      </w:r>
    </w:p>
    <w:p w14:paraId="37FF52F3" w14:textId="77777777" w:rsidR="00E94F03" w:rsidRPr="00D55C4E" w:rsidRDefault="00E94F03" w:rsidP="00D55C4E">
      <w:pPr>
        <w:spacing w:line="360" w:lineRule="auto"/>
        <w:jc w:val="both"/>
        <w:rPr>
          <w:rFonts w:ascii="Arial" w:hAnsi="Arial" w:cs="Arial"/>
          <w:sz w:val="22"/>
          <w:szCs w:val="22"/>
        </w:rPr>
      </w:pPr>
    </w:p>
    <w:p w14:paraId="591E0AAB" w14:textId="77777777" w:rsidR="00E94F03" w:rsidRPr="00D55C4E" w:rsidRDefault="00E94F03" w:rsidP="00D55C4E">
      <w:pPr>
        <w:spacing w:line="360" w:lineRule="auto"/>
        <w:jc w:val="both"/>
        <w:rPr>
          <w:rFonts w:ascii="Arial" w:hAnsi="Arial" w:cs="Arial"/>
          <w:sz w:val="22"/>
          <w:szCs w:val="22"/>
        </w:rPr>
      </w:pPr>
      <w:r w:rsidRPr="00D55C4E">
        <w:rPr>
          <w:rFonts w:ascii="Arial" w:hAnsi="Arial" w:cs="Arial"/>
          <w:sz w:val="22"/>
          <w:szCs w:val="22"/>
        </w:rPr>
        <w:t>Expanding this vector cross product into its components, we have:</w:t>
      </w:r>
    </w:p>
    <w:p w14:paraId="01CE88F0" w14:textId="12D3808B" w:rsidR="00E94F03" w:rsidRPr="00D55C4E" w:rsidRDefault="00000000" w:rsidP="00D55C4E">
      <w:pPr>
        <w:spacing w:line="360" w:lineRule="auto"/>
        <w:ind w:left="720" w:firstLine="720"/>
        <w:jc w:val="both"/>
        <w:rPr>
          <w:rFonts w:ascii="Arial" w:hAnsi="Arial" w:cs="Arial"/>
          <w:sz w:val="22"/>
          <w:szCs w:val="22"/>
        </w:rPr>
      </w:pPr>
      <m:oMath>
        <m:sSub>
          <m:sSubPr>
            <m:ctrlPr>
              <w:rPr>
                <w:rFonts w:ascii="Cambria Math" w:hAnsi="Cambria Math" w:cs="Arial"/>
                <w:i/>
                <w:iCs/>
                <w:sz w:val="22"/>
                <w:szCs w:val="22"/>
              </w:rPr>
            </m:ctrlPr>
          </m:sSubPr>
          <m:e>
            <m:r>
              <m:rPr>
                <m:sty m:val="bi"/>
              </m:rPr>
              <w:rPr>
                <w:rStyle w:val="Strong"/>
                <w:rFonts w:ascii="Cambria Math" w:hAnsi="Cambria Math"/>
                <w:color w:val="001D35"/>
                <w:shd w:val="clear" w:color="auto" w:fill="FFFFFF"/>
              </w:rPr>
              <m:t>τ</m:t>
            </m:r>
          </m:e>
          <m:sub>
            <m:r>
              <m:rPr>
                <m:sty m:val="p"/>
              </m:rPr>
              <w:rPr>
                <w:rFonts w:ascii="Cambria Math" w:hAnsi="Cambria Math" w:cs="Arial"/>
                <w:sz w:val="22"/>
                <w:szCs w:val="22"/>
              </w:rPr>
              <m:t>mag</m:t>
            </m:r>
          </m:sub>
        </m:sSub>
        <m:r>
          <w:rPr>
            <w:rFonts w:ascii="Cambria Math" w:hAnsi="Cambria Math" w:cs="Arial"/>
            <w:sz w:val="22"/>
            <w:szCs w:val="22"/>
          </w:rPr>
          <m:t xml:space="preserve"> </m:t>
        </m:r>
        <m:d>
          <m:dPr>
            <m:ctrlPr>
              <w:rPr>
                <w:rFonts w:ascii="Cambria Math" w:hAnsi="Cambria Math" w:cs="Arial"/>
                <w:i/>
                <w:iCs/>
                <w:sz w:val="22"/>
                <w:szCs w:val="22"/>
              </w:rPr>
            </m:ctrlPr>
          </m:dPr>
          <m:e>
            <m:sSub>
              <m:sSubPr>
                <m:ctrlPr>
                  <w:rPr>
                    <w:rFonts w:ascii="Cambria Math" w:hAnsi="Cambria Math" w:cs="Arial"/>
                    <w:i/>
                    <w:sz w:val="22"/>
                    <w:szCs w:val="22"/>
                  </w:rPr>
                </m:ctrlPr>
              </m:sSubPr>
              <m:e>
                <m:r>
                  <m:rPr>
                    <m:sty m:val="bi"/>
                  </m:rPr>
                  <w:rPr>
                    <w:rFonts w:ascii="Cambria Math" w:hAnsi="Cambria Math" w:cs="Arial"/>
                    <w:sz w:val="22"/>
                    <w:szCs w:val="22"/>
                  </w:rPr>
                  <m:t>r</m:t>
                </m:r>
              </m:e>
              <m:sub>
                <m:r>
                  <m:rPr>
                    <m:sty m:val="p"/>
                  </m:rPr>
                  <w:rPr>
                    <w:rFonts w:ascii="Cambria Math" w:hAnsi="Cambria Math" w:cs="Arial"/>
                    <w:sz w:val="22"/>
                    <w:szCs w:val="22"/>
                  </w:rPr>
                  <m:t>mr</m:t>
                </m:r>
              </m:sub>
            </m:sSub>
          </m:e>
        </m:d>
        <m:r>
          <w:rPr>
            <w:rFonts w:ascii="Cambria Math" w:hAnsi="Cambria Math" w:cs="Arial"/>
            <w:sz w:val="22"/>
            <w:szCs w:val="22"/>
          </w:rPr>
          <m:t>=</m:t>
        </m:r>
        <m:d>
          <m:dPr>
            <m:begChr m:val="["/>
            <m:endChr m:val="]"/>
            <m:ctrlPr>
              <w:rPr>
                <w:rFonts w:ascii="Cambria Math" w:hAnsi="Cambria Math" w:cs="Arial"/>
                <w:i/>
                <w:sz w:val="22"/>
                <w:szCs w:val="22"/>
              </w:rPr>
            </m:ctrlPr>
          </m:dPr>
          <m:e>
            <m:eqArr>
              <m:eqArrPr>
                <m:ctrlPr>
                  <w:rPr>
                    <w:rFonts w:ascii="Cambria Math" w:hAnsi="Cambria Math" w:cs="Arial"/>
                    <w:i/>
                    <w:sz w:val="22"/>
                    <w:szCs w:val="22"/>
                  </w:rPr>
                </m:ctrlPr>
              </m:eqArrPr>
              <m:e>
                <m:sSub>
                  <m:sSubPr>
                    <m:ctrlPr>
                      <w:rPr>
                        <w:rFonts w:ascii="Cambria Math" w:hAnsi="Cambria Math" w:cs="Arial"/>
                        <w:i/>
                        <w:sz w:val="22"/>
                        <w:szCs w:val="22"/>
                      </w:rPr>
                    </m:ctrlPr>
                  </m:sSubPr>
                  <m:e>
                    <m:r>
                      <w:rPr>
                        <w:rFonts w:ascii="Cambria Math" w:hAnsi="Cambria Math" w:cs="Arial"/>
                        <w:sz w:val="22"/>
                        <w:szCs w:val="22"/>
                      </w:rPr>
                      <m:t>T</m:t>
                    </m:r>
                  </m:e>
                  <m:sub>
                    <m:r>
                      <m:rPr>
                        <m:sty m:val="p"/>
                      </m:rPr>
                      <w:rPr>
                        <w:rFonts w:ascii="Cambria Math" w:hAnsi="Cambria Math" w:cs="Arial"/>
                        <w:sz w:val="22"/>
                        <w:szCs w:val="22"/>
                      </w:rPr>
                      <m:t>mag</m:t>
                    </m:r>
                    <m:r>
                      <w:rPr>
                        <w:rFonts w:ascii="Cambria Math" w:hAnsi="Cambria Math" w:cs="Arial"/>
                        <w:sz w:val="22"/>
                        <w:szCs w:val="22"/>
                      </w:rPr>
                      <m:t>,</m:t>
                    </m:r>
                    <m:sSub>
                      <m:sSubPr>
                        <m:ctrlPr>
                          <w:rPr>
                            <w:rFonts w:ascii="Cambria Math" w:hAnsi="Cambria Math" w:cs="Arial"/>
                            <w:i/>
                            <w:sz w:val="22"/>
                            <w:szCs w:val="22"/>
                          </w:rPr>
                        </m:ctrlPr>
                      </m:sSubPr>
                      <m:e>
                        <m:r>
                          <w:rPr>
                            <w:rFonts w:ascii="Cambria Math" w:hAnsi="Cambria Math" w:cs="Arial"/>
                            <w:sz w:val="22"/>
                            <w:szCs w:val="22"/>
                          </w:rPr>
                          <m:t>x</m:t>
                        </m:r>
                      </m:e>
                      <m:sub>
                        <m:r>
                          <m:rPr>
                            <m:sty m:val="p"/>
                          </m:rPr>
                          <w:rPr>
                            <w:rFonts w:ascii="Cambria Math" w:hAnsi="Cambria Math" w:cs="Arial"/>
                            <w:sz w:val="22"/>
                            <w:szCs w:val="22"/>
                          </w:rPr>
                          <m:t>m</m:t>
                        </m:r>
                      </m:sub>
                    </m:sSub>
                  </m:sub>
                </m:sSub>
              </m:e>
              <m:e>
                <m:sSub>
                  <m:sSubPr>
                    <m:ctrlPr>
                      <w:rPr>
                        <w:rFonts w:ascii="Cambria Math" w:hAnsi="Cambria Math" w:cs="Arial"/>
                        <w:i/>
                        <w:sz w:val="22"/>
                        <w:szCs w:val="22"/>
                      </w:rPr>
                    </m:ctrlPr>
                  </m:sSubPr>
                  <m:e>
                    <m:r>
                      <w:rPr>
                        <w:rFonts w:ascii="Cambria Math" w:hAnsi="Cambria Math" w:cs="Arial"/>
                        <w:sz w:val="22"/>
                        <w:szCs w:val="22"/>
                      </w:rPr>
                      <m:t>T</m:t>
                    </m:r>
                  </m:e>
                  <m:sub>
                    <m:r>
                      <m:rPr>
                        <m:sty m:val="p"/>
                      </m:rPr>
                      <w:rPr>
                        <w:rFonts w:ascii="Cambria Math" w:hAnsi="Cambria Math" w:cs="Arial"/>
                        <w:sz w:val="22"/>
                        <w:szCs w:val="22"/>
                      </w:rPr>
                      <m:t>mag</m:t>
                    </m:r>
                    <m:r>
                      <w:rPr>
                        <w:rFonts w:ascii="Cambria Math" w:hAnsi="Cambria Math" w:cs="Arial"/>
                        <w:sz w:val="22"/>
                        <w:szCs w:val="22"/>
                      </w:rPr>
                      <m:t>,</m:t>
                    </m:r>
                    <m:sSub>
                      <m:sSubPr>
                        <m:ctrlPr>
                          <w:rPr>
                            <w:rFonts w:ascii="Cambria Math" w:hAnsi="Cambria Math" w:cs="Arial"/>
                            <w:i/>
                            <w:sz w:val="22"/>
                            <w:szCs w:val="22"/>
                          </w:rPr>
                        </m:ctrlPr>
                      </m:sSubPr>
                      <m:e>
                        <m:r>
                          <w:rPr>
                            <w:rFonts w:ascii="Cambria Math" w:hAnsi="Cambria Math" w:cs="Arial"/>
                            <w:sz w:val="22"/>
                            <w:szCs w:val="22"/>
                          </w:rPr>
                          <m:t>y</m:t>
                        </m:r>
                      </m:e>
                      <m:sub>
                        <m:r>
                          <m:rPr>
                            <m:sty m:val="p"/>
                          </m:rPr>
                          <w:rPr>
                            <w:rFonts w:ascii="Cambria Math" w:hAnsi="Cambria Math" w:cs="Arial"/>
                            <w:sz w:val="22"/>
                            <w:szCs w:val="22"/>
                          </w:rPr>
                          <m:t>m</m:t>
                        </m:r>
                      </m:sub>
                    </m:sSub>
                  </m:sub>
                </m:sSub>
                <m:ctrlPr>
                  <w:rPr>
                    <w:rFonts w:ascii="Cambria Math" w:eastAsia="Cambria Math" w:hAnsi="Cambria Math" w:cs="Cambria Math"/>
                    <w:i/>
                    <w:sz w:val="22"/>
                    <w:szCs w:val="22"/>
                  </w:rPr>
                </m:ctrlPr>
              </m:e>
              <m:e>
                <m:sSub>
                  <m:sSubPr>
                    <m:ctrlPr>
                      <w:rPr>
                        <w:rFonts w:ascii="Cambria Math" w:hAnsi="Cambria Math" w:cs="Arial"/>
                        <w:i/>
                        <w:sz w:val="22"/>
                        <w:szCs w:val="22"/>
                      </w:rPr>
                    </m:ctrlPr>
                  </m:sSubPr>
                  <m:e>
                    <m:r>
                      <w:rPr>
                        <w:rFonts w:ascii="Cambria Math" w:hAnsi="Cambria Math" w:cs="Arial"/>
                        <w:sz w:val="22"/>
                        <w:szCs w:val="22"/>
                      </w:rPr>
                      <m:t>T</m:t>
                    </m:r>
                  </m:e>
                  <m:sub>
                    <m:r>
                      <m:rPr>
                        <m:sty m:val="p"/>
                      </m:rPr>
                      <w:rPr>
                        <w:rFonts w:ascii="Cambria Math" w:hAnsi="Cambria Math" w:cs="Arial"/>
                        <w:sz w:val="22"/>
                        <w:szCs w:val="22"/>
                      </w:rPr>
                      <m:t>mag</m:t>
                    </m:r>
                    <m:r>
                      <w:rPr>
                        <w:rFonts w:ascii="Cambria Math" w:hAnsi="Cambria Math" w:cs="Arial"/>
                        <w:sz w:val="22"/>
                        <w:szCs w:val="22"/>
                      </w:rPr>
                      <m:t>,</m:t>
                    </m:r>
                    <m:sSub>
                      <m:sSubPr>
                        <m:ctrlPr>
                          <w:rPr>
                            <w:rFonts w:ascii="Cambria Math" w:hAnsi="Cambria Math" w:cs="Arial"/>
                            <w:i/>
                            <w:sz w:val="22"/>
                            <w:szCs w:val="22"/>
                          </w:rPr>
                        </m:ctrlPr>
                      </m:sSubPr>
                      <m:e>
                        <m:r>
                          <w:rPr>
                            <w:rFonts w:ascii="Cambria Math" w:hAnsi="Cambria Math" w:cs="Arial"/>
                            <w:sz w:val="22"/>
                            <w:szCs w:val="22"/>
                          </w:rPr>
                          <m:t>z</m:t>
                        </m:r>
                      </m:e>
                      <m:sub>
                        <m:r>
                          <m:rPr>
                            <m:sty m:val="p"/>
                          </m:rPr>
                          <w:rPr>
                            <w:rFonts w:ascii="Cambria Math" w:hAnsi="Cambria Math" w:cs="Arial"/>
                            <w:sz w:val="22"/>
                            <w:szCs w:val="22"/>
                          </w:rPr>
                          <m:t>m</m:t>
                        </m:r>
                      </m:sub>
                    </m:sSub>
                  </m:sub>
                </m:sSub>
              </m:e>
            </m:eqArr>
          </m:e>
        </m:d>
        <m:r>
          <w:rPr>
            <w:rFonts w:ascii="Cambria Math" w:hAnsi="Cambria Math" w:cs="Arial"/>
            <w:sz w:val="22"/>
            <w:szCs w:val="22"/>
          </w:rPr>
          <m:t xml:space="preserve">=  </m:t>
        </m:r>
        <m:d>
          <m:dPr>
            <m:begChr m:val="["/>
            <m:endChr m:val="]"/>
            <m:ctrlPr>
              <w:rPr>
                <w:rFonts w:ascii="Cambria Math" w:hAnsi="Cambria Math" w:cs="Arial"/>
                <w:i/>
                <w:iCs/>
                <w:sz w:val="22"/>
                <w:szCs w:val="22"/>
              </w:rPr>
            </m:ctrlPr>
          </m:dPr>
          <m:e>
            <m:m>
              <m:mPr>
                <m:mcs>
                  <m:mc>
                    <m:mcPr>
                      <m:count m:val="2"/>
                      <m:mcJc m:val="center"/>
                    </m:mcPr>
                  </m:mc>
                </m:mcs>
                <m:ctrlPr>
                  <w:rPr>
                    <w:rFonts w:ascii="Cambria Math" w:hAnsi="Cambria Math" w:cs="Arial"/>
                    <w:i/>
                    <w:iCs/>
                    <w:sz w:val="22"/>
                    <w:szCs w:val="22"/>
                  </w:rPr>
                </m:ctrlPr>
              </m:mPr>
              <m:mr>
                <m:e>
                  <m:sSub>
                    <m:sSubPr>
                      <m:ctrlPr>
                        <w:rPr>
                          <w:rFonts w:ascii="Cambria Math" w:hAnsi="Cambria Math" w:cs="Arial"/>
                          <w:i/>
                          <w:sz w:val="22"/>
                          <w:szCs w:val="22"/>
                        </w:rPr>
                      </m:ctrlPr>
                    </m:sSubPr>
                    <m:e>
                      <m:r>
                        <w:rPr>
                          <w:rFonts w:ascii="Cambria Math" w:hAnsi="Cambria Math" w:cs="Arial"/>
                          <w:sz w:val="22"/>
                          <w:szCs w:val="22"/>
                        </w:rPr>
                        <m:t>M</m:t>
                      </m:r>
                    </m:e>
                    <m:sub>
                      <m:r>
                        <m:rPr>
                          <m:sty m:val="p"/>
                        </m:rPr>
                        <w:rPr>
                          <w:rFonts w:ascii="Cambria Math" w:hAnsi="Cambria Math" w:cs="Arial"/>
                          <w:sz w:val="22"/>
                          <w:szCs w:val="22"/>
                        </w:rPr>
                        <m:t>r</m:t>
                      </m:r>
                      <m:r>
                        <w:rPr>
                          <w:rFonts w:ascii="Cambria Math" w:hAnsi="Cambria Math" w:cs="Arial"/>
                          <w:sz w:val="22"/>
                          <w:szCs w:val="22"/>
                        </w:rPr>
                        <m:t>,</m:t>
                      </m:r>
                      <m:sSub>
                        <m:sSubPr>
                          <m:ctrlPr>
                            <w:rPr>
                              <w:rFonts w:ascii="Cambria Math" w:hAnsi="Cambria Math" w:cs="Arial"/>
                              <w:i/>
                              <w:sz w:val="22"/>
                              <w:szCs w:val="22"/>
                            </w:rPr>
                          </m:ctrlPr>
                        </m:sSubPr>
                        <m:e>
                          <m:r>
                            <w:rPr>
                              <w:rFonts w:ascii="Cambria Math" w:hAnsi="Cambria Math" w:cs="Arial"/>
                              <w:sz w:val="22"/>
                              <w:szCs w:val="22"/>
                            </w:rPr>
                            <m:t>y</m:t>
                          </m:r>
                        </m:e>
                        <m:sub>
                          <m:r>
                            <m:rPr>
                              <m:sty m:val="p"/>
                            </m:rPr>
                            <w:rPr>
                              <w:rFonts w:ascii="Cambria Math" w:hAnsi="Cambria Math" w:cs="Arial"/>
                              <w:sz w:val="22"/>
                              <w:szCs w:val="22"/>
                            </w:rPr>
                            <m:t>m</m:t>
                          </m:r>
                        </m:sub>
                      </m:sSub>
                    </m:sub>
                  </m:sSub>
                  <m:sSub>
                    <m:sSubPr>
                      <m:ctrlPr>
                        <w:rPr>
                          <w:rFonts w:ascii="Cambria Math" w:hAnsi="Cambria Math" w:cs="Arial"/>
                          <w:bCs/>
                          <w:sz w:val="22"/>
                          <w:szCs w:val="22"/>
                        </w:rPr>
                      </m:ctrlPr>
                    </m:sSubPr>
                    <m:e>
                      <m:r>
                        <w:rPr>
                          <w:rFonts w:ascii="Cambria Math" w:hAnsi="Cambria Math" w:cs="Arial"/>
                          <w:sz w:val="22"/>
                          <w:szCs w:val="22"/>
                        </w:rPr>
                        <m:t>B</m:t>
                      </m:r>
                    </m:e>
                    <m:sub>
                      <m:sSub>
                        <m:sSubPr>
                          <m:ctrlPr>
                            <w:rPr>
                              <w:rFonts w:ascii="Cambria Math" w:hAnsi="Cambria Math" w:cs="Arial"/>
                              <w:i/>
                              <w:sz w:val="22"/>
                              <w:szCs w:val="22"/>
                            </w:rPr>
                          </m:ctrlPr>
                        </m:sSubPr>
                        <m:e>
                          <m:r>
                            <w:rPr>
                              <w:rFonts w:ascii="Cambria Math" w:hAnsi="Cambria Math" w:cs="Arial"/>
                              <w:sz w:val="22"/>
                              <w:szCs w:val="22"/>
                            </w:rPr>
                            <m:t>z</m:t>
                          </m:r>
                        </m:e>
                        <m:sub>
                          <m:r>
                            <m:rPr>
                              <m:sty m:val="p"/>
                            </m:rPr>
                            <w:rPr>
                              <w:rFonts w:ascii="Cambria Math" w:hAnsi="Cambria Math" w:cs="Arial"/>
                              <w:sz w:val="22"/>
                              <w:szCs w:val="22"/>
                            </w:rPr>
                            <m:t>m</m:t>
                          </m:r>
                        </m:sub>
                      </m:sSub>
                    </m:sub>
                  </m:sSub>
                  <m:d>
                    <m:dPr>
                      <m:ctrlPr>
                        <w:rPr>
                          <w:rFonts w:ascii="Cambria Math" w:hAnsi="Cambria Math" w:cs="Arial"/>
                          <w:i/>
                          <w:sz w:val="22"/>
                          <w:szCs w:val="22"/>
                        </w:rPr>
                      </m:ctrlPr>
                    </m:dPr>
                    <m:e>
                      <m:sSub>
                        <m:sSubPr>
                          <m:ctrlPr>
                            <w:rPr>
                              <w:rFonts w:ascii="Cambria Math" w:hAnsi="Cambria Math" w:cs="Arial"/>
                              <w:i/>
                              <w:sz w:val="22"/>
                              <w:szCs w:val="22"/>
                            </w:rPr>
                          </m:ctrlPr>
                        </m:sSubPr>
                        <m:e>
                          <m:r>
                            <m:rPr>
                              <m:sty m:val="bi"/>
                            </m:rPr>
                            <w:rPr>
                              <w:rFonts w:ascii="Cambria Math" w:hAnsi="Cambria Math" w:cs="Arial"/>
                              <w:sz w:val="22"/>
                              <w:szCs w:val="22"/>
                            </w:rPr>
                            <m:t>r</m:t>
                          </m:r>
                        </m:e>
                        <m:sub>
                          <m:r>
                            <m:rPr>
                              <m:sty m:val="p"/>
                            </m:rPr>
                            <w:rPr>
                              <w:rFonts w:ascii="Cambria Math" w:hAnsi="Cambria Math" w:cs="Arial"/>
                              <w:sz w:val="22"/>
                              <w:szCs w:val="22"/>
                            </w:rPr>
                            <m:t>mr</m:t>
                          </m:r>
                        </m:sub>
                      </m:sSub>
                    </m:e>
                  </m:d>
                  <m:r>
                    <w:rPr>
                      <w:rFonts w:ascii="Cambria Math" w:hAnsi="Cambria Math" w:cs="Arial"/>
                      <w:sz w:val="22"/>
                      <w:szCs w:val="22"/>
                    </w:rPr>
                    <m:t xml:space="preserve">    -</m:t>
                  </m:r>
                </m:e>
                <m:e>
                  <m:sSub>
                    <m:sSubPr>
                      <m:ctrlPr>
                        <w:rPr>
                          <w:rFonts w:ascii="Cambria Math" w:hAnsi="Cambria Math" w:cs="Arial"/>
                          <w:i/>
                          <w:sz w:val="22"/>
                          <w:szCs w:val="22"/>
                        </w:rPr>
                      </m:ctrlPr>
                    </m:sSubPr>
                    <m:e>
                      <m:r>
                        <w:rPr>
                          <w:rFonts w:ascii="Cambria Math" w:hAnsi="Cambria Math" w:cs="Arial"/>
                          <w:sz w:val="22"/>
                          <w:szCs w:val="22"/>
                        </w:rPr>
                        <m:t>M</m:t>
                      </m:r>
                    </m:e>
                    <m:sub>
                      <m:r>
                        <m:rPr>
                          <m:sty m:val="p"/>
                        </m:rPr>
                        <w:rPr>
                          <w:rFonts w:ascii="Cambria Math" w:hAnsi="Cambria Math" w:cs="Arial"/>
                          <w:sz w:val="22"/>
                          <w:szCs w:val="22"/>
                        </w:rPr>
                        <m:t>r</m:t>
                      </m:r>
                      <m:r>
                        <w:rPr>
                          <w:rFonts w:ascii="Cambria Math" w:hAnsi="Cambria Math" w:cs="Arial"/>
                          <w:sz w:val="22"/>
                          <w:szCs w:val="22"/>
                        </w:rPr>
                        <m:t>,</m:t>
                      </m:r>
                      <m:sSub>
                        <m:sSubPr>
                          <m:ctrlPr>
                            <w:rPr>
                              <w:rFonts w:ascii="Cambria Math" w:hAnsi="Cambria Math" w:cs="Arial"/>
                              <w:i/>
                              <w:sz w:val="22"/>
                              <w:szCs w:val="22"/>
                            </w:rPr>
                          </m:ctrlPr>
                        </m:sSubPr>
                        <m:e>
                          <m:r>
                            <w:rPr>
                              <w:rFonts w:ascii="Cambria Math" w:hAnsi="Cambria Math" w:cs="Arial"/>
                              <w:sz w:val="22"/>
                              <w:szCs w:val="22"/>
                            </w:rPr>
                            <m:t>z</m:t>
                          </m:r>
                        </m:e>
                        <m:sub>
                          <m:r>
                            <m:rPr>
                              <m:sty m:val="p"/>
                            </m:rPr>
                            <w:rPr>
                              <w:rFonts w:ascii="Cambria Math" w:hAnsi="Cambria Math" w:cs="Arial"/>
                              <w:sz w:val="22"/>
                              <w:szCs w:val="22"/>
                            </w:rPr>
                            <m:t>m</m:t>
                          </m:r>
                        </m:sub>
                      </m:sSub>
                    </m:sub>
                  </m:sSub>
                  <m:sSub>
                    <m:sSubPr>
                      <m:ctrlPr>
                        <w:rPr>
                          <w:rFonts w:ascii="Cambria Math" w:hAnsi="Cambria Math" w:cs="Arial"/>
                          <w:bCs/>
                          <w:sz w:val="22"/>
                          <w:szCs w:val="22"/>
                        </w:rPr>
                      </m:ctrlPr>
                    </m:sSubPr>
                    <m:e>
                      <m:r>
                        <w:rPr>
                          <w:rFonts w:ascii="Cambria Math" w:hAnsi="Cambria Math" w:cs="Arial"/>
                          <w:sz w:val="22"/>
                          <w:szCs w:val="22"/>
                        </w:rPr>
                        <m:t>B</m:t>
                      </m:r>
                    </m:e>
                    <m:sub>
                      <m:sSub>
                        <m:sSubPr>
                          <m:ctrlPr>
                            <w:rPr>
                              <w:rFonts w:ascii="Cambria Math" w:hAnsi="Cambria Math" w:cs="Arial"/>
                              <w:i/>
                              <w:sz w:val="22"/>
                              <w:szCs w:val="22"/>
                            </w:rPr>
                          </m:ctrlPr>
                        </m:sSubPr>
                        <m:e>
                          <m:r>
                            <w:rPr>
                              <w:rFonts w:ascii="Cambria Math" w:hAnsi="Cambria Math" w:cs="Arial"/>
                              <w:sz w:val="22"/>
                              <w:szCs w:val="22"/>
                            </w:rPr>
                            <m:t>y</m:t>
                          </m:r>
                        </m:e>
                        <m:sub>
                          <m:r>
                            <m:rPr>
                              <m:sty m:val="p"/>
                            </m:rPr>
                            <w:rPr>
                              <w:rFonts w:ascii="Cambria Math" w:hAnsi="Cambria Math" w:cs="Arial"/>
                              <w:sz w:val="22"/>
                              <w:szCs w:val="22"/>
                            </w:rPr>
                            <m:t>m</m:t>
                          </m:r>
                        </m:sub>
                      </m:sSub>
                    </m:sub>
                  </m:sSub>
                  <m:d>
                    <m:dPr>
                      <m:ctrlPr>
                        <w:rPr>
                          <w:rFonts w:ascii="Cambria Math" w:hAnsi="Cambria Math" w:cs="Arial"/>
                          <w:i/>
                          <w:sz w:val="22"/>
                          <w:szCs w:val="22"/>
                        </w:rPr>
                      </m:ctrlPr>
                    </m:dPr>
                    <m:e>
                      <m:sSub>
                        <m:sSubPr>
                          <m:ctrlPr>
                            <w:rPr>
                              <w:rFonts w:ascii="Cambria Math" w:hAnsi="Cambria Math" w:cs="Arial"/>
                              <w:i/>
                              <w:sz w:val="22"/>
                              <w:szCs w:val="22"/>
                            </w:rPr>
                          </m:ctrlPr>
                        </m:sSubPr>
                        <m:e>
                          <m:r>
                            <m:rPr>
                              <m:sty m:val="bi"/>
                            </m:rPr>
                            <w:rPr>
                              <w:rFonts w:ascii="Cambria Math" w:hAnsi="Cambria Math" w:cs="Arial"/>
                              <w:sz w:val="22"/>
                              <w:szCs w:val="22"/>
                            </w:rPr>
                            <m:t>r</m:t>
                          </m:r>
                        </m:e>
                        <m:sub>
                          <m:r>
                            <m:rPr>
                              <m:sty m:val="p"/>
                            </m:rPr>
                            <w:rPr>
                              <w:rFonts w:ascii="Cambria Math" w:hAnsi="Cambria Math" w:cs="Arial"/>
                              <w:sz w:val="22"/>
                              <w:szCs w:val="22"/>
                            </w:rPr>
                            <m:t>mr</m:t>
                          </m:r>
                        </m:sub>
                      </m:sSub>
                    </m:e>
                  </m:d>
                </m:e>
              </m:mr>
              <m:mr>
                <m:e>
                  <m:sSub>
                    <m:sSubPr>
                      <m:ctrlPr>
                        <w:rPr>
                          <w:rFonts w:ascii="Cambria Math" w:hAnsi="Cambria Math" w:cs="Arial"/>
                          <w:i/>
                          <w:sz w:val="22"/>
                          <w:szCs w:val="22"/>
                        </w:rPr>
                      </m:ctrlPr>
                    </m:sSubPr>
                    <m:e>
                      <m:r>
                        <w:rPr>
                          <w:rFonts w:ascii="Cambria Math" w:hAnsi="Cambria Math" w:cs="Arial"/>
                          <w:sz w:val="22"/>
                          <w:szCs w:val="22"/>
                        </w:rPr>
                        <m:t>M</m:t>
                      </m:r>
                    </m:e>
                    <m:sub>
                      <m:r>
                        <m:rPr>
                          <m:sty m:val="p"/>
                        </m:rPr>
                        <w:rPr>
                          <w:rFonts w:ascii="Cambria Math" w:hAnsi="Cambria Math" w:cs="Arial"/>
                          <w:sz w:val="22"/>
                          <w:szCs w:val="22"/>
                        </w:rPr>
                        <m:t>r</m:t>
                      </m:r>
                      <m:r>
                        <w:rPr>
                          <w:rFonts w:ascii="Cambria Math" w:hAnsi="Cambria Math" w:cs="Arial"/>
                          <w:sz w:val="22"/>
                          <w:szCs w:val="22"/>
                        </w:rPr>
                        <m:t>,</m:t>
                      </m:r>
                      <m:sSub>
                        <m:sSubPr>
                          <m:ctrlPr>
                            <w:rPr>
                              <w:rFonts w:ascii="Cambria Math" w:hAnsi="Cambria Math" w:cs="Arial"/>
                              <w:i/>
                              <w:sz w:val="22"/>
                              <w:szCs w:val="22"/>
                            </w:rPr>
                          </m:ctrlPr>
                        </m:sSubPr>
                        <m:e>
                          <m:r>
                            <w:rPr>
                              <w:rFonts w:ascii="Cambria Math" w:hAnsi="Cambria Math" w:cs="Arial"/>
                              <w:sz w:val="22"/>
                              <w:szCs w:val="22"/>
                            </w:rPr>
                            <m:t>z</m:t>
                          </m:r>
                        </m:e>
                        <m:sub>
                          <m:r>
                            <m:rPr>
                              <m:sty m:val="p"/>
                            </m:rPr>
                            <w:rPr>
                              <w:rFonts w:ascii="Cambria Math" w:hAnsi="Cambria Math" w:cs="Arial"/>
                              <w:sz w:val="22"/>
                              <w:szCs w:val="22"/>
                            </w:rPr>
                            <m:t>m</m:t>
                          </m:r>
                        </m:sub>
                      </m:sSub>
                    </m:sub>
                  </m:sSub>
                  <m:sSub>
                    <m:sSubPr>
                      <m:ctrlPr>
                        <w:rPr>
                          <w:rFonts w:ascii="Cambria Math" w:hAnsi="Cambria Math" w:cs="Arial"/>
                          <w:bCs/>
                          <w:sz w:val="22"/>
                          <w:szCs w:val="22"/>
                        </w:rPr>
                      </m:ctrlPr>
                    </m:sSubPr>
                    <m:e>
                      <m:r>
                        <w:rPr>
                          <w:rFonts w:ascii="Cambria Math" w:hAnsi="Cambria Math" w:cs="Arial"/>
                          <w:sz w:val="22"/>
                          <w:szCs w:val="22"/>
                        </w:rPr>
                        <m:t>B</m:t>
                      </m:r>
                    </m:e>
                    <m:sub>
                      <m:sSub>
                        <m:sSubPr>
                          <m:ctrlPr>
                            <w:rPr>
                              <w:rFonts w:ascii="Cambria Math" w:hAnsi="Cambria Math" w:cs="Arial"/>
                              <w:i/>
                              <w:sz w:val="22"/>
                              <w:szCs w:val="22"/>
                            </w:rPr>
                          </m:ctrlPr>
                        </m:sSubPr>
                        <m:e>
                          <m:r>
                            <w:rPr>
                              <w:rFonts w:ascii="Cambria Math" w:hAnsi="Cambria Math" w:cs="Arial"/>
                              <w:sz w:val="22"/>
                              <w:szCs w:val="22"/>
                            </w:rPr>
                            <m:t>x</m:t>
                          </m:r>
                        </m:e>
                        <m:sub>
                          <m:r>
                            <m:rPr>
                              <m:sty m:val="p"/>
                            </m:rPr>
                            <w:rPr>
                              <w:rFonts w:ascii="Cambria Math" w:hAnsi="Cambria Math" w:cs="Arial"/>
                              <w:sz w:val="22"/>
                              <w:szCs w:val="22"/>
                            </w:rPr>
                            <m:t>m</m:t>
                          </m:r>
                        </m:sub>
                      </m:sSub>
                    </m:sub>
                  </m:sSub>
                  <m:d>
                    <m:dPr>
                      <m:ctrlPr>
                        <w:rPr>
                          <w:rFonts w:ascii="Cambria Math" w:hAnsi="Cambria Math" w:cs="Arial"/>
                          <w:i/>
                          <w:sz w:val="22"/>
                          <w:szCs w:val="22"/>
                        </w:rPr>
                      </m:ctrlPr>
                    </m:dPr>
                    <m:e>
                      <m:sSub>
                        <m:sSubPr>
                          <m:ctrlPr>
                            <w:rPr>
                              <w:rFonts w:ascii="Cambria Math" w:hAnsi="Cambria Math" w:cs="Arial"/>
                              <w:i/>
                              <w:sz w:val="22"/>
                              <w:szCs w:val="22"/>
                            </w:rPr>
                          </m:ctrlPr>
                        </m:sSubPr>
                        <m:e>
                          <m:r>
                            <m:rPr>
                              <m:sty m:val="bi"/>
                            </m:rPr>
                            <w:rPr>
                              <w:rFonts w:ascii="Cambria Math" w:hAnsi="Cambria Math" w:cs="Arial"/>
                              <w:sz w:val="22"/>
                              <w:szCs w:val="22"/>
                            </w:rPr>
                            <m:t>r</m:t>
                          </m:r>
                        </m:e>
                        <m:sub>
                          <m:r>
                            <m:rPr>
                              <m:sty m:val="p"/>
                            </m:rPr>
                            <w:rPr>
                              <w:rFonts w:ascii="Cambria Math" w:hAnsi="Cambria Math" w:cs="Arial"/>
                              <w:sz w:val="22"/>
                              <w:szCs w:val="22"/>
                            </w:rPr>
                            <m:t>mr</m:t>
                          </m:r>
                        </m:sub>
                      </m:sSub>
                    </m:e>
                  </m:d>
                  <m:r>
                    <w:rPr>
                      <w:rFonts w:ascii="Cambria Math" w:hAnsi="Cambria Math" w:cs="Arial"/>
                      <w:sz w:val="22"/>
                      <w:szCs w:val="22"/>
                    </w:rPr>
                    <m:t xml:space="preserve">    -</m:t>
                  </m:r>
                </m:e>
                <m:e>
                  <m:sSub>
                    <m:sSubPr>
                      <m:ctrlPr>
                        <w:rPr>
                          <w:rFonts w:ascii="Cambria Math" w:hAnsi="Cambria Math" w:cs="Arial"/>
                          <w:i/>
                          <w:sz w:val="22"/>
                          <w:szCs w:val="22"/>
                        </w:rPr>
                      </m:ctrlPr>
                    </m:sSubPr>
                    <m:e>
                      <m:r>
                        <w:rPr>
                          <w:rFonts w:ascii="Cambria Math" w:hAnsi="Cambria Math" w:cs="Arial"/>
                          <w:sz w:val="22"/>
                          <w:szCs w:val="22"/>
                        </w:rPr>
                        <m:t>M</m:t>
                      </m:r>
                    </m:e>
                    <m:sub>
                      <m:r>
                        <m:rPr>
                          <m:sty m:val="p"/>
                        </m:rPr>
                        <w:rPr>
                          <w:rFonts w:ascii="Cambria Math" w:hAnsi="Cambria Math" w:cs="Arial"/>
                          <w:sz w:val="22"/>
                          <w:szCs w:val="22"/>
                        </w:rPr>
                        <m:t>r</m:t>
                      </m:r>
                      <m:r>
                        <w:rPr>
                          <w:rFonts w:ascii="Cambria Math" w:hAnsi="Cambria Math" w:cs="Arial"/>
                          <w:sz w:val="22"/>
                          <w:szCs w:val="22"/>
                        </w:rPr>
                        <m:t>,</m:t>
                      </m:r>
                      <m:sSub>
                        <m:sSubPr>
                          <m:ctrlPr>
                            <w:rPr>
                              <w:rFonts w:ascii="Cambria Math" w:hAnsi="Cambria Math" w:cs="Arial"/>
                              <w:i/>
                              <w:sz w:val="22"/>
                              <w:szCs w:val="22"/>
                            </w:rPr>
                          </m:ctrlPr>
                        </m:sSubPr>
                        <m:e>
                          <m:r>
                            <w:rPr>
                              <w:rFonts w:ascii="Cambria Math" w:hAnsi="Cambria Math" w:cs="Arial"/>
                              <w:sz w:val="22"/>
                              <w:szCs w:val="22"/>
                            </w:rPr>
                            <m:t>x</m:t>
                          </m:r>
                        </m:e>
                        <m:sub>
                          <m:r>
                            <m:rPr>
                              <m:sty m:val="p"/>
                            </m:rPr>
                            <w:rPr>
                              <w:rFonts w:ascii="Cambria Math" w:hAnsi="Cambria Math" w:cs="Arial"/>
                              <w:sz w:val="22"/>
                              <w:szCs w:val="22"/>
                            </w:rPr>
                            <m:t>m</m:t>
                          </m:r>
                        </m:sub>
                      </m:sSub>
                    </m:sub>
                  </m:sSub>
                  <m:sSub>
                    <m:sSubPr>
                      <m:ctrlPr>
                        <w:rPr>
                          <w:rFonts w:ascii="Cambria Math" w:hAnsi="Cambria Math" w:cs="Arial"/>
                          <w:bCs/>
                          <w:sz w:val="22"/>
                          <w:szCs w:val="22"/>
                        </w:rPr>
                      </m:ctrlPr>
                    </m:sSubPr>
                    <m:e>
                      <m:r>
                        <w:rPr>
                          <w:rFonts w:ascii="Cambria Math" w:hAnsi="Cambria Math" w:cs="Arial"/>
                          <w:sz w:val="22"/>
                          <w:szCs w:val="22"/>
                        </w:rPr>
                        <m:t>B</m:t>
                      </m:r>
                    </m:e>
                    <m:sub>
                      <m:sSub>
                        <m:sSubPr>
                          <m:ctrlPr>
                            <w:rPr>
                              <w:rFonts w:ascii="Cambria Math" w:hAnsi="Cambria Math" w:cs="Arial"/>
                              <w:i/>
                              <w:sz w:val="22"/>
                              <w:szCs w:val="22"/>
                            </w:rPr>
                          </m:ctrlPr>
                        </m:sSubPr>
                        <m:e>
                          <m:r>
                            <w:rPr>
                              <w:rFonts w:ascii="Cambria Math" w:hAnsi="Cambria Math" w:cs="Arial"/>
                              <w:sz w:val="22"/>
                              <w:szCs w:val="22"/>
                            </w:rPr>
                            <m:t>z</m:t>
                          </m:r>
                        </m:e>
                        <m:sub>
                          <m:r>
                            <m:rPr>
                              <m:sty m:val="p"/>
                            </m:rPr>
                            <w:rPr>
                              <w:rFonts w:ascii="Cambria Math" w:hAnsi="Cambria Math" w:cs="Arial"/>
                              <w:sz w:val="22"/>
                              <w:szCs w:val="22"/>
                            </w:rPr>
                            <m:t>m</m:t>
                          </m:r>
                        </m:sub>
                      </m:sSub>
                    </m:sub>
                  </m:sSub>
                  <m:d>
                    <m:dPr>
                      <m:ctrlPr>
                        <w:rPr>
                          <w:rFonts w:ascii="Cambria Math" w:hAnsi="Cambria Math" w:cs="Arial"/>
                          <w:i/>
                          <w:sz w:val="22"/>
                          <w:szCs w:val="22"/>
                        </w:rPr>
                      </m:ctrlPr>
                    </m:dPr>
                    <m:e>
                      <m:sSub>
                        <m:sSubPr>
                          <m:ctrlPr>
                            <w:rPr>
                              <w:rFonts w:ascii="Cambria Math" w:hAnsi="Cambria Math" w:cs="Arial"/>
                              <w:i/>
                              <w:sz w:val="22"/>
                              <w:szCs w:val="22"/>
                            </w:rPr>
                          </m:ctrlPr>
                        </m:sSubPr>
                        <m:e>
                          <m:r>
                            <m:rPr>
                              <m:sty m:val="bi"/>
                            </m:rPr>
                            <w:rPr>
                              <w:rFonts w:ascii="Cambria Math" w:hAnsi="Cambria Math" w:cs="Arial"/>
                              <w:sz w:val="22"/>
                              <w:szCs w:val="22"/>
                            </w:rPr>
                            <m:t>r</m:t>
                          </m:r>
                        </m:e>
                        <m:sub>
                          <m:r>
                            <m:rPr>
                              <m:sty m:val="p"/>
                            </m:rPr>
                            <w:rPr>
                              <w:rFonts w:ascii="Cambria Math" w:hAnsi="Cambria Math" w:cs="Arial"/>
                              <w:sz w:val="22"/>
                              <w:szCs w:val="22"/>
                            </w:rPr>
                            <m:t>mr</m:t>
                          </m:r>
                        </m:sub>
                      </m:sSub>
                    </m:e>
                  </m:d>
                </m:e>
              </m:mr>
              <m:mr>
                <m:e>
                  <m:sSub>
                    <m:sSubPr>
                      <m:ctrlPr>
                        <w:rPr>
                          <w:rFonts w:ascii="Cambria Math" w:hAnsi="Cambria Math" w:cs="Arial"/>
                          <w:i/>
                          <w:sz w:val="22"/>
                          <w:szCs w:val="22"/>
                        </w:rPr>
                      </m:ctrlPr>
                    </m:sSubPr>
                    <m:e>
                      <m:r>
                        <w:rPr>
                          <w:rFonts w:ascii="Cambria Math" w:hAnsi="Cambria Math" w:cs="Arial"/>
                          <w:sz w:val="22"/>
                          <w:szCs w:val="22"/>
                        </w:rPr>
                        <m:t>M</m:t>
                      </m:r>
                    </m:e>
                    <m:sub>
                      <m:r>
                        <m:rPr>
                          <m:sty m:val="p"/>
                        </m:rPr>
                        <w:rPr>
                          <w:rFonts w:ascii="Cambria Math" w:hAnsi="Cambria Math" w:cs="Arial"/>
                          <w:sz w:val="22"/>
                          <w:szCs w:val="22"/>
                        </w:rPr>
                        <m:t>r</m:t>
                      </m:r>
                      <m:r>
                        <w:rPr>
                          <w:rFonts w:ascii="Cambria Math" w:hAnsi="Cambria Math" w:cs="Arial"/>
                          <w:sz w:val="22"/>
                          <w:szCs w:val="22"/>
                        </w:rPr>
                        <m:t>,</m:t>
                      </m:r>
                      <m:sSub>
                        <m:sSubPr>
                          <m:ctrlPr>
                            <w:rPr>
                              <w:rFonts w:ascii="Cambria Math" w:hAnsi="Cambria Math" w:cs="Arial"/>
                              <w:i/>
                              <w:sz w:val="22"/>
                              <w:szCs w:val="22"/>
                            </w:rPr>
                          </m:ctrlPr>
                        </m:sSubPr>
                        <m:e>
                          <m:r>
                            <w:rPr>
                              <w:rFonts w:ascii="Cambria Math" w:hAnsi="Cambria Math" w:cs="Arial"/>
                              <w:sz w:val="22"/>
                              <w:szCs w:val="22"/>
                            </w:rPr>
                            <m:t>x</m:t>
                          </m:r>
                        </m:e>
                        <m:sub>
                          <m:r>
                            <m:rPr>
                              <m:sty m:val="p"/>
                            </m:rPr>
                            <w:rPr>
                              <w:rFonts w:ascii="Cambria Math" w:hAnsi="Cambria Math" w:cs="Arial"/>
                              <w:sz w:val="22"/>
                              <w:szCs w:val="22"/>
                            </w:rPr>
                            <m:t>m</m:t>
                          </m:r>
                        </m:sub>
                      </m:sSub>
                    </m:sub>
                  </m:sSub>
                  <m:sSub>
                    <m:sSubPr>
                      <m:ctrlPr>
                        <w:rPr>
                          <w:rFonts w:ascii="Cambria Math" w:hAnsi="Cambria Math" w:cs="Arial"/>
                          <w:bCs/>
                          <w:sz w:val="22"/>
                          <w:szCs w:val="22"/>
                        </w:rPr>
                      </m:ctrlPr>
                    </m:sSubPr>
                    <m:e>
                      <m:r>
                        <w:rPr>
                          <w:rFonts w:ascii="Cambria Math" w:hAnsi="Cambria Math" w:cs="Arial"/>
                          <w:sz w:val="22"/>
                          <w:szCs w:val="22"/>
                        </w:rPr>
                        <m:t>B</m:t>
                      </m:r>
                    </m:e>
                    <m:sub>
                      <m:sSub>
                        <m:sSubPr>
                          <m:ctrlPr>
                            <w:rPr>
                              <w:rFonts w:ascii="Cambria Math" w:hAnsi="Cambria Math" w:cs="Arial"/>
                              <w:i/>
                              <w:sz w:val="22"/>
                              <w:szCs w:val="22"/>
                            </w:rPr>
                          </m:ctrlPr>
                        </m:sSubPr>
                        <m:e>
                          <m:r>
                            <w:rPr>
                              <w:rFonts w:ascii="Cambria Math" w:hAnsi="Cambria Math" w:cs="Arial"/>
                              <w:sz w:val="22"/>
                              <w:szCs w:val="22"/>
                            </w:rPr>
                            <m:t>y</m:t>
                          </m:r>
                        </m:e>
                        <m:sub>
                          <m:r>
                            <m:rPr>
                              <m:sty m:val="p"/>
                            </m:rPr>
                            <w:rPr>
                              <w:rFonts w:ascii="Cambria Math" w:hAnsi="Cambria Math" w:cs="Arial"/>
                              <w:sz w:val="22"/>
                              <w:szCs w:val="22"/>
                            </w:rPr>
                            <m:t>m</m:t>
                          </m:r>
                        </m:sub>
                      </m:sSub>
                    </m:sub>
                  </m:sSub>
                  <m:d>
                    <m:dPr>
                      <m:ctrlPr>
                        <w:rPr>
                          <w:rFonts w:ascii="Cambria Math" w:hAnsi="Cambria Math" w:cs="Arial"/>
                          <w:i/>
                          <w:sz w:val="22"/>
                          <w:szCs w:val="22"/>
                        </w:rPr>
                      </m:ctrlPr>
                    </m:dPr>
                    <m:e>
                      <m:sSub>
                        <m:sSubPr>
                          <m:ctrlPr>
                            <w:rPr>
                              <w:rFonts w:ascii="Cambria Math" w:hAnsi="Cambria Math" w:cs="Arial"/>
                              <w:i/>
                              <w:sz w:val="22"/>
                              <w:szCs w:val="22"/>
                            </w:rPr>
                          </m:ctrlPr>
                        </m:sSubPr>
                        <m:e>
                          <m:r>
                            <m:rPr>
                              <m:sty m:val="bi"/>
                            </m:rPr>
                            <w:rPr>
                              <w:rFonts w:ascii="Cambria Math" w:hAnsi="Cambria Math" w:cs="Arial"/>
                              <w:sz w:val="22"/>
                              <w:szCs w:val="22"/>
                            </w:rPr>
                            <m:t>r</m:t>
                          </m:r>
                        </m:e>
                        <m:sub>
                          <m:r>
                            <m:rPr>
                              <m:sty m:val="p"/>
                            </m:rPr>
                            <w:rPr>
                              <w:rFonts w:ascii="Cambria Math" w:hAnsi="Cambria Math" w:cs="Arial"/>
                              <w:sz w:val="22"/>
                              <w:szCs w:val="22"/>
                            </w:rPr>
                            <m:t>mr</m:t>
                          </m:r>
                        </m:sub>
                      </m:sSub>
                    </m:e>
                  </m:d>
                  <m:r>
                    <w:rPr>
                      <w:rFonts w:ascii="Cambria Math" w:hAnsi="Cambria Math" w:cs="Arial"/>
                      <w:sz w:val="22"/>
                      <w:szCs w:val="22"/>
                    </w:rPr>
                    <m:t xml:space="preserve">    -</m:t>
                  </m:r>
                </m:e>
                <m:e>
                  <m:sSub>
                    <m:sSubPr>
                      <m:ctrlPr>
                        <w:rPr>
                          <w:rFonts w:ascii="Cambria Math" w:hAnsi="Cambria Math" w:cs="Arial"/>
                          <w:i/>
                          <w:sz w:val="22"/>
                          <w:szCs w:val="22"/>
                        </w:rPr>
                      </m:ctrlPr>
                    </m:sSubPr>
                    <m:e>
                      <m:r>
                        <w:rPr>
                          <w:rFonts w:ascii="Cambria Math" w:hAnsi="Cambria Math" w:cs="Arial"/>
                          <w:sz w:val="22"/>
                          <w:szCs w:val="22"/>
                        </w:rPr>
                        <m:t>M</m:t>
                      </m:r>
                    </m:e>
                    <m:sub>
                      <m:r>
                        <m:rPr>
                          <m:sty m:val="p"/>
                        </m:rPr>
                        <w:rPr>
                          <w:rFonts w:ascii="Cambria Math" w:hAnsi="Cambria Math" w:cs="Arial"/>
                          <w:sz w:val="22"/>
                          <w:szCs w:val="22"/>
                        </w:rPr>
                        <m:t>r</m:t>
                      </m:r>
                      <m:r>
                        <w:rPr>
                          <w:rFonts w:ascii="Cambria Math" w:hAnsi="Cambria Math" w:cs="Arial"/>
                          <w:sz w:val="22"/>
                          <w:szCs w:val="22"/>
                        </w:rPr>
                        <m:t>,</m:t>
                      </m:r>
                      <m:sSub>
                        <m:sSubPr>
                          <m:ctrlPr>
                            <w:rPr>
                              <w:rFonts w:ascii="Cambria Math" w:hAnsi="Cambria Math" w:cs="Arial"/>
                              <w:i/>
                              <w:sz w:val="22"/>
                              <w:szCs w:val="22"/>
                            </w:rPr>
                          </m:ctrlPr>
                        </m:sSubPr>
                        <m:e>
                          <m:r>
                            <w:rPr>
                              <w:rFonts w:ascii="Cambria Math" w:hAnsi="Cambria Math" w:cs="Arial"/>
                              <w:sz w:val="22"/>
                              <w:szCs w:val="22"/>
                            </w:rPr>
                            <m:t>y</m:t>
                          </m:r>
                        </m:e>
                        <m:sub>
                          <m:r>
                            <m:rPr>
                              <m:sty m:val="p"/>
                            </m:rPr>
                            <w:rPr>
                              <w:rFonts w:ascii="Cambria Math" w:hAnsi="Cambria Math" w:cs="Arial"/>
                              <w:sz w:val="22"/>
                              <w:szCs w:val="22"/>
                            </w:rPr>
                            <m:t>m</m:t>
                          </m:r>
                        </m:sub>
                      </m:sSub>
                    </m:sub>
                  </m:sSub>
                  <m:sSub>
                    <m:sSubPr>
                      <m:ctrlPr>
                        <w:rPr>
                          <w:rFonts w:ascii="Cambria Math" w:hAnsi="Cambria Math" w:cs="Arial"/>
                          <w:bCs/>
                          <w:sz w:val="22"/>
                          <w:szCs w:val="22"/>
                        </w:rPr>
                      </m:ctrlPr>
                    </m:sSubPr>
                    <m:e>
                      <m:r>
                        <w:rPr>
                          <w:rFonts w:ascii="Cambria Math" w:hAnsi="Cambria Math" w:cs="Arial"/>
                          <w:sz w:val="22"/>
                          <w:szCs w:val="22"/>
                        </w:rPr>
                        <m:t>B</m:t>
                      </m:r>
                    </m:e>
                    <m:sub>
                      <m:sSub>
                        <m:sSubPr>
                          <m:ctrlPr>
                            <w:rPr>
                              <w:rFonts w:ascii="Cambria Math" w:hAnsi="Cambria Math" w:cs="Arial"/>
                              <w:i/>
                              <w:sz w:val="22"/>
                              <w:szCs w:val="22"/>
                            </w:rPr>
                          </m:ctrlPr>
                        </m:sSubPr>
                        <m:e>
                          <m:r>
                            <w:rPr>
                              <w:rFonts w:ascii="Cambria Math" w:hAnsi="Cambria Math" w:cs="Arial"/>
                              <w:sz w:val="22"/>
                              <w:szCs w:val="22"/>
                            </w:rPr>
                            <m:t>x</m:t>
                          </m:r>
                        </m:e>
                        <m:sub>
                          <m:r>
                            <m:rPr>
                              <m:sty m:val="p"/>
                            </m:rPr>
                            <w:rPr>
                              <w:rFonts w:ascii="Cambria Math" w:hAnsi="Cambria Math" w:cs="Arial"/>
                              <w:sz w:val="22"/>
                              <w:szCs w:val="22"/>
                            </w:rPr>
                            <m:t>m</m:t>
                          </m:r>
                        </m:sub>
                      </m:sSub>
                    </m:sub>
                  </m:sSub>
                  <m:d>
                    <m:dPr>
                      <m:ctrlPr>
                        <w:rPr>
                          <w:rFonts w:ascii="Cambria Math" w:hAnsi="Cambria Math" w:cs="Arial"/>
                          <w:i/>
                          <w:sz w:val="22"/>
                          <w:szCs w:val="22"/>
                        </w:rPr>
                      </m:ctrlPr>
                    </m:dPr>
                    <m:e>
                      <m:sSub>
                        <m:sSubPr>
                          <m:ctrlPr>
                            <w:rPr>
                              <w:rFonts w:ascii="Cambria Math" w:hAnsi="Cambria Math" w:cs="Arial"/>
                              <w:i/>
                              <w:sz w:val="22"/>
                              <w:szCs w:val="22"/>
                            </w:rPr>
                          </m:ctrlPr>
                        </m:sSubPr>
                        <m:e>
                          <m:r>
                            <m:rPr>
                              <m:sty m:val="bi"/>
                            </m:rPr>
                            <w:rPr>
                              <w:rFonts w:ascii="Cambria Math" w:hAnsi="Cambria Math" w:cs="Arial"/>
                              <w:sz w:val="22"/>
                              <w:szCs w:val="22"/>
                            </w:rPr>
                            <m:t>r</m:t>
                          </m:r>
                        </m:e>
                        <m:sub>
                          <m:r>
                            <m:rPr>
                              <m:sty m:val="p"/>
                            </m:rPr>
                            <w:rPr>
                              <w:rFonts w:ascii="Cambria Math" w:hAnsi="Cambria Math" w:cs="Arial"/>
                              <w:sz w:val="22"/>
                              <w:szCs w:val="22"/>
                            </w:rPr>
                            <m:t>mr</m:t>
                          </m:r>
                        </m:sub>
                      </m:sSub>
                    </m:e>
                  </m:d>
                </m:e>
              </m:mr>
            </m:m>
          </m:e>
        </m:d>
      </m:oMath>
      <w:r w:rsidR="007D4472" w:rsidRPr="00D55C4E">
        <w:rPr>
          <w:rFonts w:ascii="Arial" w:eastAsiaTheme="minorEastAsia" w:hAnsi="Arial" w:cs="Arial"/>
          <w:sz w:val="22"/>
          <w:szCs w:val="22"/>
        </w:rPr>
        <w:t xml:space="preserve">               </w:t>
      </w:r>
      <w:r w:rsidR="007D4472" w:rsidRPr="00D55C4E">
        <w:rPr>
          <w:rStyle w:val="katex-mathml"/>
          <w:rFonts w:ascii="Arial" w:eastAsiaTheme="minorEastAsia" w:hAnsi="Arial" w:cs="Arial"/>
          <w:sz w:val="22"/>
          <w:szCs w:val="22"/>
        </w:rPr>
        <w:t>(17)</w:t>
      </w:r>
    </w:p>
    <w:p w14:paraId="6B681416" w14:textId="77777777" w:rsidR="00E94F03" w:rsidRPr="00D55C4E" w:rsidRDefault="00E94F03" w:rsidP="00D55C4E">
      <w:pPr>
        <w:spacing w:line="360" w:lineRule="auto"/>
        <w:jc w:val="both"/>
        <w:rPr>
          <w:rFonts w:ascii="Arial" w:hAnsi="Arial" w:cs="Arial"/>
          <w:sz w:val="22"/>
          <w:szCs w:val="22"/>
        </w:rPr>
      </w:pPr>
    </w:p>
    <w:p w14:paraId="12D772FA" w14:textId="3622E18F" w:rsidR="00E94F03" w:rsidRPr="00D55C4E" w:rsidRDefault="00E94F03" w:rsidP="00D55C4E">
      <w:pPr>
        <w:spacing w:line="360" w:lineRule="auto"/>
        <w:jc w:val="both"/>
        <w:rPr>
          <w:rFonts w:ascii="Arial" w:hAnsi="Arial" w:cs="Arial"/>
          <w:sz w:val="22"/>
          <w:szCs w:val="22"/>
        </w:rPr>
      </w:pPr>
      <w:r w:rsidRPr="00D55C4E">
        <w:rPr>
          <w:rFonts w:ascii="Arial" w:hAnsi="Arial" w:cs="Arial"/>
          <w:sz w:val="22"/>
          <w:szCs w:val="22"/>
        </w:rPr>
        <w:t xml:space="preserve">where </w:t>
      </w:r>
      <m:oMath>
        <m:sSub>
          <m:sSubPr>
            <m:ctrlPr>
              <w:rPr>
                <w:rFonts w:ascii="Cambria Math" w:hAnsi="Cambria Math" w:cs="Arial"/>
                <w:i/>
                <w:iCs/>
                <w:sz w:val="22"/>
                <w:szCs w:val="22"/>
              </w:rPr>
            </m:ctrlPr>
          </m:sSubPr>
          <m:e>
            <m:r>
              <m:rPr>
                <m:sty m:val="bi"/>
              </m:rPr>
              <w:rPr>
                <w:rStyle w:val="Strong"/>
                <w:rFonts w:ascii="Cambria Math" w:hAnsi="Cambria Math"/>
                <w:color w:val="001D35"/>
                <w:shd w:val="clear" w:color="auto" w:fill="FFFFFF"/>
              </w:rPr>
              <m:t>τ</m:t>
            </m:r>
          </m:e>
          <m:sub>
            <m:r>
              <m:rPr>
                <m:sty m:val="p"/>
              </m:rPr>
              <w:rPr>
                <w:rFonts w:ascii="Cambria Math" w:hAnsi="Cambria Math" w:cs="Arial"/>
                <w:sz w:val="22"/>
                <w:szCs w:val="22"/>
              </w:rPr>
              <m:t>mag</m:t>
            </m:r>
          </m:sub>
        </m:sSub>
        <m:r>
          <w:rPr>
            <w:rFonts w:ascii="Cambria Math" w:hAnsi="Cambria Math" w:cs="Arial"/>
            <w:sz w:val="22"/>
            <w:szCs w:val="22"/>
          </w:rPr>
          <m:t>=[</m:t>
        </m:r>
        <m:sSub>
          <m:sSubPr>
            <m:ctrlPr>
              <w:rPr>
                <w:rFonts w:ascii="Cambria Math" w:hAnsi="Cambria Math" w:cs="Arial"/>
                <w:i/>
                <w:sz w:val="22"/>
                <w:szCs w:val="22"/>
              </w:rPr>
            </m:ctrlPr>
          </m:sSubPr>
          <m:e>
            <m:r>
              <w:rPr>
                <w:rFonts w:ascii="Cambria Math" w:hAnsi="Cambria Math" w:cs="Arial"/>
                <w:sz w:val="22"/>
                <w:szCs w:val="22"/>
              </w:rPr>
              <m:t>T</m:t>
            </m:r>
          </m:e>
          <m:sub>
            <m:r>
              <m:rPr>
                <m:sty m:val="p"/>
              </m:rPr>
              <w:rPr>
                <w:rFonts w:ascii="Cambria Math" w:hAnsi="Cambria Math" w:cs="Arial"/>
                <w:sz w:val="22"/>
                <w:szCs w:val="22"/>
              </w:rPr>
              <m:t>mag</m:t>
            </m:r>
            <m:r>
              <w:rPr>
                <w:rFonts w:ascii="Cambria Math" w:hAnsi="Cambria Math" w:cs="Arial"/>
                <w:sz w:val="22"/>
                <w:szCs w:val="22"/>
              </w:rPr>
              <m:t>,</m:t>
            </m:r>
            <m:sSub>
              <m:sSubPr>
                <m:ctrlPr>
                  <w:rPr>
                    <w:rFonts w:ascii="Cambria Math" w:hAnsi="Cambria Math" w:cs="Arial"/>
                    <w:i/>
                    <w:sz w:val="22"/>
                    <w:szCs w:val="22"/>
                  </w:rPr>
                </m:ctrlPr>
              </m:sSubPr>
              <m:e>
                <m:r>
                  <w:rPr>
                    <w:rFonts w:ascii="Cambria Math" w:hAnsi="Cambria Math" w:cs="Arial"/>
                    <w:sz w:val="22"/>
                    <w:szCs w:val="22"/>
                  </w:rPr>
                  <m:t>x</m:t>
                </m:r>
              </m:e>
              <m:sub>
                <m:r>
                  <m:rPr>
                    <m:sty m:val="p"/>
                  </m:rPr>
                  <w:rPr>
                    <w:rFonts w:ascii="Cambria Math" w:hAnsi="Cambria Math" w:cs="Arial"/>
                    <w:sz w:val="22"/>
                    <w:szCs w:val="22"/>
                  </w:rPr>
                  <m:t>m</m:t>
                </m:r>
              </m:sub>
            </m:sSub>
          </m:sub>
        </m:sSub>
        <m:r>
          <w:rPr>
            <w:rFonts w:ascii="Cambria Math" w:hAnsi="Cambria Math" w:cs="Arial"/>
            <w:sz w:val="22"/>
            <w:szCs w:val="22"/>
          </w:rPr>
          <m:t xml:space="preserve">, </m:t>
        </m:r>
        <m:sSub>
          <m:sSubPr>
            <m:ctrlPr>
              <w:rPr>
                <w:rFonts w:ascii="Cambria Math" w:hAnsi="Cambria Math" w:cs="Arial"/>
                <w:i/>
                <w:sz w:val="22"/>
                <w:szCs w:val="22"/>
              </w:rPr>
            </m:ctrlPr>
          </m:sSubPr>
          <m:e>
            <m:r>
              <w:rPr>
                <w:rFonts w:ascii="Cambria Math" w:hAnsi="Cambria Math" w:cs="Arial"/>
                <w:sz w:val="22"/>
                <w:szCs w:val="22"/>
              </w:rPr>
              <m:t>T</m:t>
            </m:r>
          </m:e>
          <m:sub>
            <m:r>
              <m:rPr>
                <m:sty m:val="p"/>
              </m:rPr>
              <w:rPr>
                <w:rFonts w:ascii="Cambria Math" w:hAnsi="Cambria Math" w:cs="Arial"/>
                <w:sz w:val="22"/>
                <w:szCs w:val="22"/>
              </w:rPr>
              <m:t>mag</m:t>
            </m:r>
            <m:r>
              <w:rPr>
                <w:rFonts w:ascii="Cambria Math" w:hAnsi="Cambria Math" w:cs="Arial"/>
                <w:sz w:val="22"/>
                <w:szCs w:val="22"/>
              </w:rPr>
              <m:t>,</m:t>
            </m:r>
            <m:sSub>
              <m:sSubPr>
                <m:ctrlPr>
                  <w:rPr>
                    <w:rFonts w:ascii="Cambria Math" w:hAnsi="Cambria Math" w:cs="Arial"/>
                    <w:i/>
                    <w:sz w:val="22"/>
                    <w:szCs w:val="22"/>
                  </w:rPr>
                </m:ctrlPr>
              </m:sSubPr>
              <m:e>
                <m:r>
                  <w:rPr>
                    <w:rFonts w:ascii="Cambria Math" w:hAnsi="Cambria Math" w:cs="Arial"/>
                    <w:sz w:val="22"/>
                    <w:szCs w:val="22"/>
                  </w:rPr>
                  <m:t>y</m:t>
                </m:r>
              </m:e>
              <m:sub>
                <m:r>
                  <m:rPr>
                    <m:sty m:val="p"/>
                  </m:rPr>
                  <w:rPr>
                    <w:rFonts w:ascii="Cambria Math" w:hAnsi="Cambria Math" w:cs="Arial"/>
                    <w:sz w:val="22"/>
                    <w:szCs w:val="22"/>
                  </w:rPr>
                  <m:t>m</m:t>
                </m:r>
              </m:sub>
            </m:sSub>
          </m:sub>
        </m:sSub>
        <m:r>
          <w:rPr>
            <w:rFonts w:ascii="Cambria Math" w:hAnsi="Cambria Math" w:cs="Arial"/>
            <w:sz w:val="22"/>
            <w:szCs w:val="22"/>
          </w:rPr>
          <m:t xml:space="preserve">, </m:t>
        </m:r>
        <m:sSub>
          <m:sSubPr>
            <m:ctrlPr>
              <w:rPr>
                <w:rFonts w:ascii="Cambria Math" w:hAnsi="Cambria Math" w:cs="Arial"/>
                <w:i/>
                <w:sz w:val="22"/>
                <w:szCs w:val="22"/>
              </w:rPr>
            </m:ctrlPr>
          </m:sSubPr>
          <m:e>
            <m:r>
              <w:rPr>
                <w:rFonts w:ascii="Cambria Math" w:hAnsi="Cambria Math" w:cs="Arial"/>
                <w:sz w:val="22"/>
                <w:szCs w:val="22"/>
              </w:rPr>
              <m:t>T</m:t>
            </m:r>
          </m:e>
          <m:sub>
            <m:r>
              <m:rPr>
                <m:sty m:val="p"/>
              </m:rPr>
              <w:rPr>
                <w:rFonts w:ascii="Cambria Math" w:hAnsi="Cambria Math" w:cs="Arial"/>
                <w:sz w:val="22"/>
                <w:szCs w:val="22"/>
              </w:rPr>
              <m:t>mag</m:t>
            </m:r>
            <m:r>
              <w:rPr>
                <w:rFonts w:ascii="Cambria Math" w:hAnsi="Cambria Math" w:cs="Arial"/>
                <w:sz w:val="22"/>
                <w:szCs w:val="22"/>
              </w:rPr>
              <m:t>,</m:t>
            </m:r>
            <m:sSub>
              <m:sSubPr>
                <m:ctrlPr>
                  <w:rPr>
                    <w:rFonts w:ascii="Cambria Math" w:hAnsi="Cambria Math" w:cs="Arial"/>
                    <w:i/>
                    <w:sz w:val="22"/>
                    <w:szCs w:val="22"/>
                  </w:rPr>
                </m:ctrlPr>
              </m:sSubPr>
              <m:e>
                <m:r>
                  <w:rPr>
                    <w:rFonts w:ascii="Cambria Math" w:hAnsi="Cambria Math" w:cs="Arial"/>
                    <w:sz w:val="22"/>
                    <w:szCs w:val="22"/>
                  </w:rPr>
                  <m:t>z</m:t>
                </m:r>
              </m:e>
              <m:sub>
                <m:r>
                  <m:rPr>
                    <m:sty m:val="p"/>
                  </m:rPr>
                  <w:rPr>
                    <w:rFonts w:ascii="Cambria Math" w:hAnsi="Cambria Math" w:cs="Arial"/>
                    <w:sz w:val="22"/>
                    <w:szCs w:val="22"/>
                  </w:rPr>
                  <m:t>m</m:t>
                </m:r>
              </m:sub>
            </m:sSub>
          </m:sub>
        </m:sSub>
        <m:r>
          <w:rPr>
            <w:rFonts w:ascii="Cambria Math" w:hAnsi="Cambria Math" w:cs="Arial"/>
            <w:sz w:val="22"/>
            <w:szCs w:val="22"/>
          </w:rPr>
          <m:t>]</m:t>
        </m:r>
      </m:oMath>
      <w:r w:rsidR="00126376" w:rsidRPr="00D55C4E">
        <w:rPr>
          <w:rFonts w:ascii="Arial" w:hAnsi="Arial" w:cs="Arial"/>
          <w:sz w:val="22"/>
          <w:szCs w:val="22"/>
        </w:rPr>
        <w:t xml:space="preserve"> </w:t>
      </w:r>
      <w:r w:rsidRPr="00D55C4E">
        <w:rPr>
          <w:rFonts w:ascii="Arial" w:hAnsi="Arial" w:cs="Arial"/>
          <w:sz w:val="22"/>
          <w:szCs w:val="22"/>
        </w:rPr>
        <w:t>is magnetic the torque (</w:t>
      </w:r>
      <m:oMath>
        <m:r>
          <m:rPr>
            <m:sty m:val="p"/>
          </m:rPr>
          <w:rPr>
            <w:rFonts w:ascii="Cambria Math" w:hAnsi="Cambria Math" w:cs="Arial"/>
            <w:sz w:val="22"/>
            <w:szCs w:val="22"/>
          </w:rPr>
          <m:t>N∙m</m:t>
        </m:r>
      </m:oMath>
      <w:r w:rsidRPr="00D55C4E">
        <w:rPr>
          <w:rFonts w:ascii="Arial" w:hAnsi="Arial" w:cs="Arial"/>
          <w:sz w:val="22"/>
          <w:szCs w:val="22"/>
        </w:rPr>
        <w:t xml:space="preserve">), </w:t>
      </w:r>
      <m:oMath>
        <m:sSub>
          <m:sSubPr>
            <m:ctrlPr>
              <w:rPr>
                <w:rFonts w:ascii="Cambria Math" w:hAnsi="Cambria Math" w:cs="Arial"/>
                <w:i/>
                <w:sz w:val="22"/>
                <w:szCs w:val="22"/>
              </w:rPr>
            </m:ctrlPr>
          </m:sSubPr>
          <m:e>
            <m:r>
              <m:rPr>
                <m:sty m:val="bi"/>
              </m:rPr>
              <w:rPr>
                <w:rFonts w:ascii="Cambria Math" w:hAnsi="Cambria Math" w:cs="Arial"/>
                <w:sz w:val="22"/>
                <w:szCs w:val="22"/>
              </w:rPr>
              <m:t>M</m:t>
            </m:r>
          </m:e>
          <m:sub>
            <m:r>
              <m:rPr>
                <m:sty m:val="p"/>
              </m:rPr>
              <w:rPr>
                <w:rFonts w:ascii="Cambria Math" w:hAnsi="Cambria Math" w:cs="Arial"/>
                <w:sz w:val="22"/>
                <w:szCs w:val="22"/>
              </w:rPr>
              <m:t>r</m:t>
            </m:r>
          </m:sub>
        </m:sSub>
        <m:r>
          <w:rPr>
            <w:rFonts w:ascii="Cambria Math" w:hAnsi="Cambria Math" w:cs="Arial"/>
            <w:sz w:val="22"/>
            <w:szCs w:val="22"/>
          </w:rPr>
          <m:t>=[</m:t>
        </m:r>
        <m:sSub>
          <m:sSubPr>
            <m:ctrlPr>
              <w:rPr>
                <w:rFonts w:ascii="Cambria Math" w:hAnsi="Cambria Math" w:cs="Arial"/>
                <w:i/>
                <w:sz w:val="22"/>
                <w:szCs w:val="22"/>
              </w:rPr>
            </m:ctrlPr>
          </m:sSubPr>
          <m:e>
            <m:r>
              <w:rPr>
                <w:rFonts w:ascii="Cambria Math" w:hAnsi="Cambria Math" w:cs="Arial"/>
                <w:sz w:val="22"/>
                <w:szCs w:val="22"/>
              </w:rPr>
              <m:t>M</m:t>
            </m:r>
          </m:e>
          <m:sub>
            <m:r>
              <m:rPr>
                <m:sty m:val="p"/>
              </m:rPr>
              <w:rPr>
                <w:rFonts w:ascii="Cambria Math" w:hAnsi="Cambria Math" w:cs="Arial"/>
                <w:sz w:val="22"/>
                <w:szCs w:val="22"/>
              </w:rPr>
              <m:t>r</m:t>
            </m:r>
            <m:r>
              <w:rPr>
                <w:rFonts w:ascii="Cambria Math" w:hAnsi="Cambria Math" w:cs="Arial"/>
                <w:sz w:val="22"/>
                <w:szCs w:val="22"/>
              </w:rPr>
              <m:t>,</m:t>
            </m:r>
            <m:sSub>
              <m:sSubPr>
                <m:ctrlPr>
                  <w:rPr>
                    <w:rFonts w:ascii="Cambria Math" w:hAnsi="Cambria Math" w:cs="Arial"/>
                    <w:i/>
                    <w:sz w:val="22"/>
                    <w:szCs w:val="22"/>
                  </w:rPr>
                </m:ctrlPr>
              </m:sSubPr>
              <m:e>
                <m:r>
                  <w:rPr>
                    <w:rFonts w:ascii="Cambria Math" w:hAnsi="Cambria Math" w:cs="Arial"/>
                    <w:sz w:val="22"/>
                    <w:szCs w:val="22"/>
                  </w:rPr>
                  <m:t>x</m:t>
                </m:r>
              </m:e>
              <m:sub>
                <m:r>
                  <m:rPr>
                    <m:sty m:val="p"/>
                  </m:rPr>
                  <w:rPr>
                    <w:rFonts w:ascii="Cambria Math" w:hAnsi="Cambria Math" w:cs="Arial"/>
                    <w:sz w:val="22"/>
                    <w:szCs w:val="22"/>
                  </w:rPr>
                  <m:t>m</m:t>
                </m:r>
              </m:sub>
            </m:sSub>
          </m:sub>
        </m:sSub>
        <m:r>
          <w:rPr>
            <w:rFonts w:ascii="Cambria Math" w:hAnsi="Cambria Math" w:cs="Arial"/>
            <w:sz w:val="22"/>
            <w:szCs w:val="22"/>
          </w:rPr>
          <m:t xml:space="preserve">, </m:t>
        </m:r>
        <m:sSub>
          <m:sSubPr>
            <m:ctrlPr>
              <w:rPr>
                <w:rFonts w:ascii="Cambria Math" w:hAnsi="Cambria Math" w:cs="Arial"/>
                <w:i/>
                <w:sz w:val="22"/>
                <w:szCs w:val="22"/>
              </w:rPr>
            </m:ctrlPr>
          </m:sSubPr>
          <m:e>
            <m:r>
              <m:rPr>
                <m:sty m:val="p"/>
              </m:rPr>
              <w:rPr>
                <w:rFonts w:ascii="Cambria Math" w:hAnsi="Cambria Math" w:cs="Arial"/>
                <w:sz w:val="22"/>
                <w:szCs w:val="22"/>
              </w:rPr>
              <m:t>M</m:t>
            </m:r>
          </m:e>
          <m:sub>
            <m:r>
              <m:rPr>
                <m:sty m:val="p"/>
              </m:rPr>
              <w:rPr>
                <w:rFonts w:ascii="Cambria Math" w:hAnsi="Cambria Math" w:cs="Arial"/>
                <w:sz w:val="22"/>
                <w:szCs w:val="22"/>
              </w:rPr>
              <m:t>r</m:t>
            </m:r>
            <m:r>
              <w:rPr>
                <w:rFonts w:ascii="Cambria Math" w:hAnsi="Cambria Math" w:cs="Arial"/>
                <w:sz w:val="22"/>
                <w:szCs w:val="22"/>
              </w:rPr>
              <m:t>,</m:t>
            </m:r>
            <m:sSub>
              <m:sSubPr>
                <m:ctrlPr>
                  <w:rPr>
                    <w:rFonts w:ascii="Cambria Math" w:hAnsi="Cambria Math" w:cs="Arial"/>
                    <w:i/>
                    <w:sz w:val="22"/>
                    <w:szCs w:val="22"/>
                  </w:rPr>
                </m:ctrlPr>
              </m:sSubPr>
              <m:e>
                <m:r>
                  <w:rPr>
                    <w:rFonts w:ascii="Cambria Math" w:hAnsi="Cambria Math" w:cs="Arial"/>
                    <w:sz w:val="22"/>
                    <w:szCs w:val="22"/>
                  </w:rPr>
                  <m:t>y</m:t>
                </m:r>
              </m:e>
              <m:sub>
                <m:r>
                  <m:rPr>
                    <m:sty m:val="p"/>
                  </m:rPr>
                  <w:rPr>
                    <w:rFonts w:ascii="Cambria Math" w:hAnsi="Cambria Math" w:cs="Arial"/>
                    <w:sz w:val="22"/>
                    <w:szCs w:val="22"/>
                  </w:rPr>
                  <m:t>m</m:t>
                </m:r>
              </m:sub>
            </m:sSub>
          </m:sub>
        </m:sSub>
        <m:r>
          <w:rPr>
            <w:rFonts w:ascii="Cambria Math" w:hAnsi="Cambria Math" w:cs="Arial"/>
            <w:sz w:val="22"/>
            <w:szCs w:val="22"/>
          </w:rPr>
          <m:t xml:space="preserve">, </m:t>
        </m:r>
        <m:sSub>
          <m:sSubPr>
            <m:ctrlPr>
              <w:rPr>
                <w:rFonts w:ascii="Cambria Math" w:hAnsi="Cambria Math" w:cs="Arial"/>
                <w:i/>
                <w:sz w:val="22"/>
                <w:szCs w:val="22"/>
              </w:rPr>
            </m:ctrlPr>
          </m:sSubPr>
          <m:e>
            <m:r>
              <m:rPr>
                <m:sty m:val="p"/>
              </m:rPr>
              <w:rPr>
                <w:rFonts w:ascii="Cambria Math" w:hAnsi="Cambria Math" w:cs="Arial"/>
                <w:sz w:val="22"/>
                <w:szCs w:val="22"/>
              </w:rPr>
              <m:t>M</m:t>
            </m:r>
          </m:e>
          <m:sub>
            <m:r>
              <m:rPr>
                <m:sty m:val="p"/>
              </m:rPr>
              <w:rPr>
                <w:rFonts w:ascii="Cambria Math" w:hAnsi="Cambria Math" w:cs="Arial"/>
                <w:sz w:val="22"/>
                <w:szCs w:val="22"/>
              </w:rPr>
              <m:t>r</m:t>
            </m:r>
            <m:r>
              <w:rPr>
                <w:rFonts w:ascii="Cambria Math" w:hAnsi="Cambria Math" w:cs="Arial"/>
                <w:sz w:val="22"/>
                <w:szCs w:val="22"/>
              </w:rPr>
              <m:t>,</m:t>
            </m:r>
            <m:sSub>
              <m:sSubPr>
                <m:ctrlPr>
                  <w:rPr>
                    <w:rFonts w:ascii="Cambria Math" w:hAnsi="Cambria Math" w:cs="Arial"/>
                    <w:i/>
                    <w:sz w:val="22"/>
                    <w:szCs w:val="22"/>
                  </w:rPr>
                </m:ctrlPr>
              </m:sSubPr>
              <m:e>
                <m:r>
                  <w:rPr>
                    <w:rFonts w:ascii="Cambria Math" w:hAnsi="Cambria Math" w:cs="Arial"/>
                    <w:sz w:val="22"/>
                    <w:szCs w:val="22"/>
                  </w:rPr>
                  <m:t>z</m:t>
                </m:r>
              </m:e>
              <m:sub>
                <m:r>
                  <m:rPr>
                    <m:sty m:val="p"/>
                  </m:rPr>
                  <w:rPr>
                    <w:rFonts w:ascii="Cambria Math" w:hAnsi="Cambria Math" w:cs="Arial"/>
                    <w:sz w:val="22"/>
                    <w:szCs w:val="22"/>
                  </w:rPr>
                  <m:t>m</m:t>
                </m:r>
              </m:sub>
            </m:sSub>
          </m:sub>
        </m:sSub>
        <m:r>
          <w:rPr>
            <w:rFonts w:ascii="Cambria Math" w:hAnsi="Cambria Math" w:cs="Arial"/>
            <w:sz w:val="22"/>
            <w:szCs w:val="22"/>
          </w:rPr>
          <m:t>]</m:t>
        </m:r>
      </m:oMath>
      <w:r w:rsidRPr="00D55C4E">
        <w:rPr>
          <w:rFonts w:ascii="Arial" w:hAnsi="Arial" w:cs="Arial"/>
          <w:sz w:val="22"/>
          <w:szCs w:val="22"/>
        </w:rPr>
        <w:t xml:space="preserve"> is the magnetic moment vector of EndoBot</w:t>
      </w:r>
      <w:r w:rsidR="005A34FF" w:rsidRPr="00D55C4E">
        <w:rPr>
          <w:rFonts w:ascii="Arial" w:hAnsi="Arial" w:cs="Arial"/>
          <w:sz w:val="22"/>
          <w:szCs w:val="22"/>
        </w:rPr>
        <w:t xml:space="preserve"> in the magnet-centric local coordinate system</w:t>
      </w:r>
      <w:r w:rsidRPr="00D55C4E">
        <w:rPr>
          <w:rFonts w:ascii="Arial" w:hAnsi="Arial" w:cs="Arial"/>
          <w:sz w:val="22"/>
          <w:szCs w:val="22"/>
        </w:rPr>
        <w:t xml:space="preserve">, and </w:t>
      </w:r>
      <m:oMath>
        <m:r>
          <m:rPr>
            <m:sty m:val="bi"/>
          </m:rPr>
          <w:rPr>
            <w:rFonts w:ascii="Cambria Math" w:hAnsi="Cambria Math" w:cs="Arial"/>
            <w:sz w:val="22"/>
            <w:szCs w:val="22"/>
          </w:rPr>
          <m:t>B</m:t>
        </m:r>
        <m:d>
          <m:dPr>
            <m:ctrlPr>
              <w:rPr>
                <w:rFonts w:ascii="Cambria Math" w:hAnsi="Cambria Math" w:cs="Arial"/>
                <w:i/>
                <w:sz w:val="22"/>
                <w:szCs w:val="22"/>
              </w:rPr>
            </m:ctrlPr>
          </m:dPr>
          <m:e>
            <m:sSub>
              <m:sSubPr>
                <m:ctrlPr>
                  <w:rPr>
                    <w:rFonts w:ascii="Cambria Math" w:hAnsi="Cambria Math" w:cs="Arial"/>
                    <w:i/>
                    <w:sz w:val="22"/>
                    <w:szCs w:val="22"/>
                  </w:rPr>
                </m:ctrlPr>
              </m:sSubPr>
              <m:e>
                <m:r>
                  <m:rPr>
                    <m:sty m:val="bi"/>
                  </m:rPr>
                  <w:rPr>
                    <w:rFonts w:ascii="Cambria Math" w:hAnsi="Cambria Math" w:cs="Arial"/>
                    <w:sz w:val="22"/>
                    <w:szCs w:val="22"/>
                  </w:rPr>
                  <m:t>r</m:t>
                </m:r>
              </m:e>
              <m:sub>
                <m:r>
                  <m:rPr>
                    <m:sty m:val="p"/>
                  </m:rPr>
                  <w:rPr>
                    <w:rFonts w:ascii="Cambria Math" w:hAnsi="Cambria Math" w:cs="Arial"/>
                    <w:sz w:val="22"/>
                    <w:szCs w:val="22"/>
                  </w:rPr>
                  <m:t>mr</m:t>
                </m:r>
              </m:sub>
            </m:sSub>
          </m:e>
        </m:d>
        <m:r>
          <w:rPr>
            <w:rFonts w:ascii="Cambria Math" w:hAnsi="Cambria Math" w:cs="Arial"/>
            <w:sz w:val="22"/>
            <w:szCs w:val="22"/>
          </w:rPr>
          <m:t>=[</m:t>
        </m:r>
        <m:sSub>
          <m:sSubPr>
            <m:ctrlPr>
              <w:rPr>
                <w:rFonts w:ascii="Cambria Math" w:hAnsi="Cambria Math" w:cs="Arial"/>
                <w:bCs/>
                <w:sz w:val="22"/>
                <w:szCs w:val="22"/>
              </w:rPr>
            </m:ctrlPr>
          </m:sSubPr>
          <m:e>
            <m:r>
              <w:rPr>
                <w:rFonts w:ascii="Cambria Math" w:hAnsi="Cambria Math" w:cs="Arial"/>
                <w:sz w:val="22"/>
                <w:szCs w:val="22"/>
              </w:rPr>
              <m:t>B</m:t>
            </m:r>
          </m:e>
          <m:sub>
            <m:sSub>
              <m:sSubPr>
                <m:ctrlPr>
                  <w:rPr>
                    <w:rFonts w:ascii="Cambria Math" w:hAnsi="Cambria Math" w:cs="Arial"/>
                    <w:i/>
                    <w:sz w:val="22"/>
                    <w:szCs w:val="22"/>
                  </w:rPr>
                </m:ctrlPr>
              </m:sSubPr>
              <m:e>
                <m:r>
                  <w:rPr>
                    <w:rFonts w:ascii="Cambria Math" w:hAnsi="Cambria Math" w:cs="Arial"/>
                    <w:sz w:val="22"/>
                    <w:szCs w:val="22"/>
                  </w:rPr>
                  <m:t>x</m:t>
                </m:r>
              </m:e>
              <m:sub>
                <m:r>
                  <m:rPr>
                    <m:sty m:val="p"/>
                  </m:rPr>
                  <w:rPr>
                    <w:rFonts w:ascii="Cambria Math" w:hAnsi="Cambria Math" w:cs="Arial"/>
                    <w:sz w:val="22"/>
                    <w:szCs w:val="22"/>
                  </w:rPr>
                  <m:t>m</m:t>
                </m:r>
              </m:sub>
            </m:sSub>
          </m:sub>
        </m:sSub>
        <m:d>
          <m:dPr>
            <m:ctrlPr>
              <w:rPr>
                <w:rFonts w:ascii="Cambria Math" w:hAnsi="Cambria Math" w:cs="Arial"/>
                <w:i/>
                <w:sz w:val="22"/>
                <w:szCs w:val="22"/>
              </w:rPr>
            </m:ctrlPr>
          </m:dPr>
          <m:e>
            <m:sSub>
              <m:sSubPr>
                <m:ctrlPr>
                  <w:rPr>
                    <w:rFonts w:ascii="Cambria Math" w:hAnsi="Cambria Math" w:cs="Arial"/>
                    <w:i/>
                    <w:sz w:val="22"/>
                    <w:szCs w:val="22"/>
                  </w:rPr>
                </m:ctrlPr>
              </m:sSubPr>
              <m:e>
                <m:r>
                  <m:rPr>
                    <m:sty m:val="bi"/>
                  </m:rPr>
                  <w:rPr>
                    <w:rFonts w:ascii="Cambria Math" w:hAnsi="Cambria Math" w:cs="Arial"/>
                    <w:sz w:val="22"/>
                    <w:szCs w:val="22"/>
                  </w:rPr>
                  <m:t>r</m:t>
                </m:r>
              </m:e>
              <m:sub>
                <m:r>
                  <m:rPr>
                    <m:sty m:val="p"/>
                  </m:rPr>
                  <w:rPr>
                    <w:rFonts w:ascii="Cambria Math" w:hAnsi="Cambria Math" w:cs="Arial"/>
                    <w:sz w:val="22"/>
                    <w:szCs w:val="22"/>
                  </w:rPr>
                  <m:t>mr</m:t>
                </m:r>
              </m:sub>
            </m:sSub>
          </m:e>
        </m:d>
        <m:r>
          <m:rPr>
            <m:sty m:val="p"/>
          </m:rPr>
          <w:rPr>
            <w:rFonts w:ascii="Cambria Math" w:hAnsi="Arial" w:cs="Arial"/>
            <w:sz w:val="22"/>
            <w:szCs w:val="22"/>
          </w:rPr>
          <m:t xml:space="preserve">,  </m:t>
        </m:r>
        <m:sSub>
          <m:sSubPr>
            <m:ctrlPr>
              <w:rPr>
                <w:rFonts w:ascii="Cambria Math" w:hAnsi="Cambria Math" w:cs="Arial"/>
                <w:bCs/>
                <w:sz w:val="22"/>
                <w:szCs w:val="22"/>
              </w:rPr>
            </m:ctrlPr>
          </m:sSubPr>
          <m:e>
            <m:r>
              <w:rPr>
                <w:rFonts w:ascii="Cambria Math" w:hAnsi="Cambria Math" w:cs="Arial"/>
                <w:sz w:val="22"/>
                <w:szCs w:val="22"/>
              </w:rPr>
              <m:t>B</m:t>
            </m:r>
          </m:e>
          <m:sub>
            <m:sSub>
              <m:sSubPr>
                <m:ctrlPr>
                  <w:rPr>
                    <w:rFonts w:ascii="Cambria Math" w:hAnsi="Cambria Math" w:cs="Arial"/>
                    <w:i/>
                    <w:sz w:val="22"/>
                    <w:szCs w:val="22"/>
                  </w:rPr>
                </m:ctrlPr>
              </m:sSubPr>
              <m:e>
                <m:r>
                  <w:rPr>
                    <w:rFonts w:ascii="Cambria Math" w:hAnsi="Cambria Math" w:cs="Arial"/>
                    <w:sz w:val="22"/>
                    <w:szCs w:val="22"/>
                  </w:rPr>
                  <m:t>y</m:t>
                </m:r>
              </m:e>
              <m:sub>
                <m:r>
                  <m:rPr>
                    <m:sty m:val="p"/>
                  </m:rPr>
                  <w:rPr>
                    <w:rFonts w:ascii="Cambria Math" w:hAnsi="Cambria Math" w:cs="Arial"/>
                    <w:sz w:val="22"/>
                    <w:szCs w:val="22"/>
                  </w:rPr>
                  <m:t>m</m:t>
                </m:r>
              </m:sub>
            </m:sSub>
          </m:sub>
        </m:sSub>
        <m:d>
          <m:dPr>
            <m:ctrlPr>
              <w:rPr>
                <w:rFonts w:ascii="Cambria Math" w:hAnsi="Cambria Math" w:cs="Arial"/>
                <w:i/>
                <w:sz w:val="22"/>
                <w:szCs w:val="22"/>
              </w:rPr>
            </m:ctrlPr>
          </m:dPr>
          <m:e>
            <m:sSub>
              <m:sSubPr>
                <m:ctrlPr>
                  <w:rPr>
                    <w:rFonts w:ascii="Cambria Math" w:hAnsi="Cambria Math" w:cs="Arial"/>
                    <w:i/>
                    <w:sz w:val="22"/>
                    <w:szCs w:val="22"/>
                  </w:rPr>
                </m:ctrlPr>
              </m:sSubPr>
              <m:e>
                <m:r>
                  <m:rPr>
                    <m:sty m:val="bi"/>
                  </m:rPr>
                  <w:rPr>
                    <w:rFonts w:ascii="Cambria Math" w:hAnsi="Cambria Math" w:cs="Arial"/>
                    <w:sz w:val="22"/>
                    <w:szCs w:val="22"/>
                  </w:rPr>
                  <m:t>r</m:t>
                </m:r>
              </m:e>
              <m:sub>
                <m:r>
                  <m:rPr>
                    <m:sty m:val="p"/>
                  </m:rPr>
                  <w:rPr>
                    <w:rFonts w:ascii="Cambria Math" w:hAnsi="Cambria Math" w:cs="Arial"/>
                    <w:sz w:val="22"/>
                    <w:szCs w:val="22"/>
                  </w:rPr>
                  <m:t>mr</m:t>
                </m:r>
              </m:sub>
            </m:sSub>
          </m:e>
        </m:d>
        <m:r>
          <w:rPr>
            <w:rFonts w:ascii="Cambria Math" w:hAnsi="Cambria Math" w:cs="Arial"/>
            <w:sz w:val="22"/>
            <w:szCs w:val="22"/>
          </w:rPr>
          <m:t xml:space="preserve">, </m:t>
        </m:r>
        <m:sSub>
          <m:sSubPr>
            <m:ctrlPr>
              <w:rPr>
                <w:rFonts w:ascii="Cambria Math" w:hAnsi="Cambria Math" w:cs="Arial"/>
                <w:bCs/>
                <w:sz w:val="22"/>
                <w:szCs w:val="22"/>
              </w:rPr>
            </m:ctrlPr>
          </m:sSubPr>
          <m:e>
            <m:r>
              <w:rPr>
                <w:rFonts w:ascii="Cambria Math" w:hAnsi="Cambria Math" w:cs="Arial"/>
                <w:sz w:val="22"/>
                <w:szCs w:val="22"/>
              </w:rPr>
              <m:t>B</m:t>
            </m:r>
          </m:e>
          <m:sub>
            <m:sSub>
              <m:sSubPr>
                <m:ctrlPr>
                  <w:rPr>
                    <w:rFonts w:ascii="Cambria Math" w:hAnsi="Cambria Math" w:cs="Arial"/>
                    <w:i/>
                    <w:sz w:val="22"/>
                    <w:szCs w:val="22"/>
                  </w:rPr>
                </m:ctrlPr>
              </m:sSubPr>
              <m:e>
                <m:r>
                  <w:rPr>
                    <w:rFonts w:ascii="Cambria Math" w:hAnsi="Cambria Math" w:cs="Arial"/>
                    <w:sz w:val="22"/>
                    <w:szCs w:val="22"/>
                  </w:rPr>
                  <m:t>z</m:t>
                </m:r>
              </m:e>
              <m:sub>
                <m:r>
                  <m:rPr>
                    <m:sty m:val="p"/>
                  </m:rPr>
                  <w:rPr>
                    <w:rFonts w:ascii="Cambria Math" w:hAnsi="Cambria Math" w:cs="Arial"/>
                    <w:sz w:val="22"/>
                    <w:szCs w:val="22"/>
                  </w:rPr>
                  <m:t>m</m:t>
                </m:r>
              </m:sub>
            </m:sSub>
          </m:sub>
        </m:sSub>
        <m:d>
          <m:dPr>
            <m:ctrlPr>
              <w:rPr>
                <w:rFonts w:ascii="Cambria Math" w:hAnsi="Cambria Math" w:cs="Arial"/>
                <w:i/>
                <w:sz w:val="22"/>
                <w:szCs w:val="22"/>
              </w:rPr>
            </m:ctrlPr>
          </m:dPr>
          <m:e>
            <m:sSub>
              <m:sSubPr>
                <m:ctrlPr>
                  <w:rPr>
                    <w:rFonts w:ascii="Cambria Math" w:hAnsi="Cambria Math" w:cs="Arial"/>
                    <w:i/>
                    <w:sz w:val="22"/>
                    <w:szCs w:val="22"/>
                  </w:rPr>
                </m:ctrlPr>
              </m:sSubPr>
              <m:e>
                <m:r>
                  <m:rPr>
                    <m:sty m:val="bi"/>
                  </m:rPr>
                  <w:rPr>
                    <w:rFonts w:ascii="Cambria Math" w:hAnsi="Cambria Math" w:cs="Arial"/>
                    <w:sz w:val="22"/>
                    <w:szCs w:val="22"/>
                  </w:rPr>
                  <m:t>r</m:t>
                </m:r>
              </m:e>
              <m:sub>
                <m:r>
                  <m:rPr>
                    <m:sty m:val="p"/>
                  </m:rPr>
                  <w:rPr>
                    <w:rFonts w:ascii="Cambria Math" w:hAnsi="Cambria Math" w:cs="Arial"/>
                    <w:sz w:val="22"/>
                    <w:szCs w:val="22"/>
                  </w:rPr>
                  <m:t>mr</m:t>
                </m:r>
              </m:sub>
            </m:sSub>
          </m:e>
        </m:d>
        <m:r>
          <w:rPr>
            <w:rFonts w:ascii="Cambria Math" w:hAnsi="Cambria Math" w:cs="Arial"/>
            <w:sz w:val="22"/>
            <w:szCs w:val="22"/>
          </w:rPr>
          <m:t>]</m:t>
        </m:r>
      </m:oMath>
      <w:r w:rsidRPr="00D55C4E">
        <w:rPr>
          <w:rFonts w:ascii="Cambria Math" w:hAnsi="Cambria Math" w:cs="Arial"/>
          <w:sz w:val="22"/>
          <w:szCs w:val="22"/>
        </w:rPr>
        <w:t xml:space="preserve"> </w:t>
      </w:r>
      <w:r w:rsidRPr="00D55C4E">
        <w:rPr>
          <w:rFonts w:ascii="Arial" w:hAnsi="Arial" w:cs="Arial"/>
          <w:sz w:val="22"/>
          <w:szCs w:val="22"/>
        </w:rPr>
        <w:t xml:space="preserve">is the magnetic field vector at the EndoBot position </w:t>
      </w:r>
      <m:oMath>
        <m:sSub>
          <m:sSubPr>
            <m:ctrlPr>
              <w:rPr>
                <w:rFonts w:ascii="Cambria Math" w:hAnsi="Cambria Math" w:cs="Arial"/>
                <w:i/>
                <w:sz w:val="22"/>
                <w:szCs w:val="22"/>
              </w:rPr>
            </m:ctrlPr>
          </m:sSubPr>
          <m:e>
            <m:r>
              <m:rPr>
                <m:sty m:val="bi"/>
              </m:rPr>
              <w:rPr>
                <w:rFonts w:ascii="Cambria Math" w:hAnsi="Cambria Math" w:cs="Arial"/>
                <w:sz w:val="22"/>
                <w:szCs w:val="22"/>
              </w:rPr>
              <m:t>r</m:t>
            </m:r>
          </m:e>
          <m:sub>
            <m:r>
              <m:rPr>
                <m:sty m:val="p"/>
              </m:rPr>
              <w:rPr>
                <w:rFonts w:ascii="Cambria Math" w:hAnsi="Cambria Math" w:cs="Arial"/>
                <w:sz w:val="22"/>
                <w:szCs w:val="22"/>
              </w:rPr>
              <m:t>mR</m:t>
            </m:r>
          </m:sub>
        </m:sSub>
      </m:oMath>
      <w:r w:rsidRPr="00D55C4E">
        <w:rPr>
          <w:rFonts w:ascii="Arial" w:hAnsi="Arial" w:cs="Arial"/>
          <w:sz w:val="22"/>
          <w:szCs w:val="22"/>
        </w:rPr>
        <w:t>.</w:t>
      </w:r>
    </w:p>
    <w:p w14:paraId="559D607A" w14:textId="77777777" w:rsidR="00EE419C" w:rsidRPr="00D55C4E" w:rsidRDefault="00EE419C" w:rsidP="00D55C4E">
      <w:pPr>
        <w:spacing w:line="360" w:lineRule="auto"/>
        <w:jc w:val="both"/>
        <w:rPr>
          <w:rFonts w:ascii="Arial" w:eastAsiaTheme="minorEastAsia" w:hAnsi="Arial" w:cs="Arial"/>
          <w:sz w:val="22"/>
          <w:szCs w:val="22"/>
        </w:rPr>
      </w:pPr>
      <w:r w:rsidRPr="00D55C4E">
        <w:rPr>
          <w:rFonts w:ascii="Arial" w:hAnsi="Arial" w:cs="Arial"/>
          <w:i/>
          <w:iCs/>
          <w:sz w:val="22"/>
          <w:szCs w:val="22"/>
          <w:u w:val="single"/>
        </w:rPr>
        <w:t>Magnetic forces:</w:t>
      </w:r>
      <w:r w:rsidRPr="00D55C4E">
        <w:rPr>
          <w:rFonts w:ascii="Arial" w:eastAsiaTheme="minorEastAsia" w:hAnsi="Arial" w:cs="Arial"/>
          <w:sz w:val="22"/>
          <w:szCs w:val="22"/>
        </w:rPr>
        <w:t xml:space="preserve"> The magnetic pulling forces applied on EndoBot are defined by:</w:t>
      </w:r>
    </w:p>
    <w:p w14:paraId="118B1100" w14:textId="7B992CAA" w:rsidR="00EE419C" w:rsidRPr="00D55C4E" w:rsidRDefault="00000000" w:rsidP="00D55C4E">
      <w:pPr>
        <w:spacing w:line="360" w:lineRule="auto"/>
        <w:ind w:firstLine="720"/>
        <w:jc w:val="both"/>
        <w:rPr>
          <w:rFonts w:ascii="Arial" w:hAnsi="Arial" w:cs="Arial"/>
          <w:sz w:val="22"/>
          <w:szCs w:val="22"/>
        </w:rPr>
      </w:pPr>
      <m:oMath>
        <m:sSub>
          <m:sSubPr>
            <m:ctrlPr>
              <w:rPr>
                <w:rFonts w:ascii="Cambria Math" w:hAnsi="Cambria Math" w:cs="Arial"/>
                <w:i/>
                <w:iCs/>
                <w:sz w:val="22"/>
                <w:szCs w:val="22"/>
              </w:rPr>
            </m:ctrlPr>
          </m:sSubPr>
          <m:e>
            <m:r>
              <w:rPr>
                <w:rStyle w:val="Strong"/>
                <w:rFonts w:ascii="Cambria Math" w:hAnsi="Cambria Math"/>
                <w:color w:val="001D35"/>
                <w:shd w:val="clear" w:color="auto" w:fill="FFFFFF"/>
              </w:rPr>
              <m:t>F</m:t>
            </m:r>
          </m:e>
          <m:sub>
            <m:r>
              <m:rPr>
                <m:sty m:val="p"/>
              </m:rPr>
              <w:rPr>
                <w:rFonts w:ascii="Cambria Math" w:hAnsi="Cambria Math" w:cs="Arial"/>
                <w:sz w:val="22"/>
                <w:szCs w:val="22"/>
              </w:rPr>
              <m:t>mag</m:t>
            </m:r>
          </m:sub>
        </m:sSub>
        <m:r>
          <w:rPr>
            <w:rFonts w:ascii="Cambria Math" w:hAnsi="Cambria Math" w:cs="Arial"/>
            <w:sz w:val="22"/>
            <w:szCs w:val="22"/>
          </w:rPr>
          <m:t xml:space="preserve"> </m:t>
        </m:r>
        <m:d>
          <m:dPr>
            <m:ctrlPr>
              <w:rPr>
                <w:rFonts w:ascii="Cambria Math" w:hAnsi="Cambria Math" w:cs="Arial"/>
                <w:i/>
                <w:iCs/>
                <w:sz w:val="22"/>
                <w:szCs w:val="22"/>
              </w:rPr>
            </m:ctrlPr>
          </m:dPr>
          <m:e>
            <m:sSub>
              <m:sSubPr>
                <m:ctrlPr>
                  <w:rPr>
                    <w:rFonts w:ascii="Cambria Math" w:hAnsi="Cambria Math" w:cs="Arial"/>
                    <w:i/>
                    <w:sz w:val="22"/>
                    <w:szCs w:val="22"/>
                  </w:rPr>
                </m:ctrlPr>
              </m:sSubPr>
              <m:e>
                <m:r>
                  <m:rPr>
                    <m:sty m:val="bi"/>
                  </m:rPr>
                  <w:rPr>
                    <w:rFonts w:ascii="Cambria Math" w:hAnsi="Cambria Math" w:cs="Arial"/>
                    <w:sz w:val="22"/>
                    <w:szCs w:val="22"/>
                  </w:rPr>
                  <m:t>r</m:t>
                </m:r>
              </m:e>
              <m:sub>
                <m:r>
                  <m:rPr>
                    <m:sty m:val="p"/>
                  </m:rPr>
                  <w:rPr>
                    <w:rFonts w:ascii="Cambria Math" w:hAnsi="Cambria Math" w:cs="Arial"/>
                    <w:sz w:val="22"/>
                    <w:szCs w:val="22"/>
                  </w:rPr>
                  <m:t>mr</m:t>
                </m:r>
              </m:sub>
            </m:sSub>
          </m:e>
        </m:d>
        <m:r>
          <w:rPr>
            <w:rFonts w:ascii="Cambria Math" w:hAnsi="Cambria Math" w:cs="Arial"/>
            <w:sz w:val="22"/>
            <w:szCs w:val="22"/>
          </w:rPr>
          <m:t>=</m:t>
        </m:r>
        <m:d>
          <m:dPr>
            <m:begChr m:val="["/>
            <m:endChr m:val="]"/>
            <m:ctrlPr>
              <w:rPr>
                <w:rFonts w:ascii="Cambria Math" w:hAnsi="Cambria Math" w:cs="Arial"/>
                <w:i/>
                <w:sz w:val="22"/>
                <w:szCs w:val="22"/>
              </w:rPr>
            </m:ctrlPr>
          </m:dPr>
          <m:e>
            <m:eqArr>
              <m:eqArrPr>
                <m:ctrlPr>
                  <w:rPr>
                    <w:rFonts w:ascii="Cambria Math" w:hAnsi="Cambria Math" w:cs="Arial"/>
                    <w:i/>
                    <w:sz w:val="22"/>
                    <w:szCs w:val="22"/>
                  </w:rPr>
                </m:ctrlPr>
              </m:eqArrPr>
              <m:e>
                <m:sSub>
                  <m:sSubPr>
                    <m:ctrlPr>
                      <w:rPr>
                        <w:rFonts w:ascii="Cambria Math" w:hAnsi="Cambria Math" w:cs="Arial"/>
                        <w:i/>
                        <w:sz w:val="22"/>
                        <w:szCs w:val="22"/>
                      </w:rPr>
                    </m:ctrlPr>
                  </m:sSubPr>
                  <m:e>
                    <m:r>
                      <w:rPr>
                        <w:rFonts w:ascii="Cambria Math" w:hAnsi="Cambria Math" w:cs="Arial"/>
                        <w:sz w:val="22"/>
                        <w:szCs w:val="22"/>
                      </w:rPr>
                      <m:t>F</m:t>
                    </m:r>
                  </m:e>
                  <m:sub>
                    <m:r>
                      <m:rPr>
                        <m:sty m:val="p"/>
                      </m:rPr>
                      <w:rPr>
                        <w:rFonts w:ascii="Cambria Math" w:hAnsi="Cambria Math" w:cs="Arial"/>
                        <w:sz w:val="22"/>
                        <w:szCs w:val="22"/>
                      </w:rPr>
                      <m:t>mag</m:t>
                    </m:r>
                    <m:r>
                      <w:rPr>
                        <w:rFonts w:ascii="Cambria Math" w:hAnsi="Cambria Math" w:cs="Arial"/>
                        <w:sz w:val="22"/>
                        <w:szCs w:val="22"/>
                      </w:rPr>
                      <m:t>,</m:t>
                    </m:r>
                    <m:sSub>
                      <m:sSubPr>
                        <m:ctrlPr>
                          <w:rPr>
                            <w:rFonts w:ascii="Cambria Math" w:hAnsi="Cambria Math" w:cs="Arial"/>
                            <w:i/>
                            <w:sz w:val="22"/>
                            <w:szCs w:val="22"/>
                          </w:rPr>
                        </m:ctrlPr>
                      </m:sSubPr>
                      <m:e>
                        <m:r>
                          <w:rPr>
                            <w:rFonts w:ascii="Cambria Math" w:hAnsi="Cambria Math" w:cs="Arial"/>
                            <w:sz w:val="22"/>
                            <w:szCs w:val="22"/>
                          </w:rPr>
                          <m:t>x</m:t>
                        </m:r>
                      </m:e>
                      <m:sub>
                        <m:r>
                          <m:rPr>
                            <m:sty m:val="p"/>
                          </m:rPr>
                          <w:rPr>
                            <w:rFonts w:ascii="Cambria Math" w:hAnsi="Cambria Math" w:cs="Arial"/>
                            <w:sz w:val="22"/>
                            <w:szCs w:val="22"/>
                          </w:rPr>
                          <m:t>m</m:t>
                        </m:r>
                      </m:sub>
                    </m:sSub>
                  </m:sub>
                </m:sSub>
              </m:e>
              <m:e>
                <m:sSub>
                  <m:sSubPr>
                    <m:ctrlPr>
                      <w:rPr>
                        <w:rFonts w:ascii="Cambria Math" w:hAnsi="Cambria Math" w:cs="Arial"/>
                        <w:i/>
                        <w:sz w:val="22"/>
                        <w:szCs w:val="22"/>
                      </w:rPr>
                    </m:ctrlPr>
                  </m:sSubPr>
                  <m:e>
                    <m:r>
                      <w:rPr>
                        <w:rFonts w:ascii="Cambria Math" w:hAnsi="Cambria Math" w:cs="Arial"/>
                        <w:sz w:val="22"/>
                        <w:szCs w:val="22"/>
                      </w:rPr>
                      <m:t>F</m:t>
                    </m:r>
                  </m:e>
                  <m:sub>
                    <m:r>
                      <m:rPr>
                        <m:sty m:val="p"/>
                      </m:rPr>
                      <w:rPr>
                        <w:rFonts w:ascii="Cambria Math" w:hAnsi="Cambria Math" w:cs="Arial"/>
                        <w:sz w:val="22"/>
                        <w:szCs w:val="22"/>
                      </w:rPr>
                      <m:t>mag</m:t>
                    </m:r>
                    <m:r>
                      <w:rPr>
                        <w:rFonts w:ascii="Cambria Math" w:hAnsi="Cambria Math" w:cs="Arial"/>
                        <w:sz w:val="22"/>
                        <w:szCs w:val="22"/>
                      </w:rPr>
                      <m:t>,</m:t>
                    </m:r>
                    <m:sSub>
                      <m:sSubPr>
                        <m:ctrlPr>
                          <w:rPr>
                            <w:rFonts w:ascii="Cambria Math" w:hAnsi="Cambria Math" w:cs="Arial"/>
                            <w:i/>
                            <w:sz w:val="22"/>
                            <w:szCs w:val="22"/>
                          </w:rPr>
                        </m:ctrlPr>
                      </m:sSubPr>
                      <m:e>
                        <m:r>
                          <w:rPr>
                            <w:rFonts w:ascii="Cambria Math" w:hAnsi="Cambria Math" w:cs="Arial"/>
                            <w:sz w:val="22"/>
                            <w:szCs w:val="22"/>
                          </w:rPr>
                          <m:t>y</m:t>
                        </m:r>
                      </m:e>
                      <m:sub>
                        <m:r>
                          <m:rPr>
                            <m:sty m:val="p"/>
                          </m:rPr>
                          <w:rPr>
                            <w:rFonts w:ascii="Cambria Math" w:hAnsi="Cambria Math" w:cs="Arial"/>
                            <w:sz w:val="22"/>
                            <w:szCs w:val="22"/>
                          </w:rPr>
                          <m:t>m</m:t>
                        </m:r>
                      </m:sub>
                    </m:sSub>
                  </m:sub>
                </m:sSub>
                <m:ctrlPr>
                  <w:rPr>
                    <w:rFonts w:ascii="Cambria Math" w:eastAsia="Cambria Math" w:hAnsi="Cambria Math" w:cs="Cambria Math"/>
                    <w:i/>
                    <w:sz w:val="22"/>
                    <w:szCs w:val="22"/>
                  </w:rPr>
                </m:ctrlPr>
              </m:e>
              <m:e>
                <m:sSub>
                  <m:sSubPr>
                    <m:ctrlPr>
                      <w:rPr>
                        <w:rFonts w:ascii="Cambria Math" w:hAnsi="Cambria Math" w:cs="Arial"/>
                        <w:i/>
                        <w:sz w:val="22"/>
                        <w:szCs w:val="22"/>
                      </w:rPr>
                    </m:ctrlPr>
                  </m:sSubPr>
                  <m:e>
                    <m:r>
                      <w:rPr>
                        <w:rFonts w:ascii="Cambria Math" w:hAnsi="Cambria Math" w:cs="Arial"/>
                        <w:sz w:val="22"/>
                        <w:szCs w:val="22"/>
                      </w:rPr>
                      <m:t>F</m:t>
                    </m:r>
                  </m:e>
                  <m:sub>
                    <m:r>
                      <m:rPr>
                        <m:sty m:val="p"/>
                      </m:rPr>
                      <w:rPr>
                        <w:rFonts w:ascii="Cambria Math" w:hAnsi="Cambria Math" w:cs="Arial"/>
                        <w:sz w:val="22"/>
                        <w:szCs w:val="22"/>
                      </w:rPr>
                      <m:t>mag</m:t>
                    </m:r>
                    <m:r>
                      <w:rPr>
                        <w:rFonts w:ascii="Cambria Math" w:hAnsi="Cambria Math" w:cs="Arial"/>
                        <w:sz w:val="22"/>
                        <w:szCs w:val="22"/>
                      </w:rPr>
                      <m:t>,</m:t>
                    </m:r>
                    <m:sSub>
                      <m:sSubPr>
                        <m:ctrlPr>
                          <w:rPr>
                            <w:rFonts w:ascii="Cambria Math" w:hAnsi="Cambria Math" w:cs="Arial"/>
                            <w:i/>
                            <w:sz w:val="22"/>
                            <w:szCs w:val="22"/>
                          </w:rPr>
                        </m:ctrlPr>
                      </m:sSubPr>
                      <m:e>
                        <m:r>
                          <w:rPr>
                            <w:rFonts w:ascii="Cambria Math" w:hAnsi="Cambria Math" w:cs="Arial"/>
                            <w:sz w:val="22"/>
                            <w:szCs w:val="22"/>
                          </w:rPr>
                          <m:t>z</m:t>
                        </m:r>
                      </m:e>
                      <m:sub>
                        <m:r>
                          <m:rPr>
                            <m:sty m:val="p"/>
                          </m:rPr>
                          <w:rPr>
                            <w:rFonts w:ascii="Cambria Math" w:hAnsi="Cambria Math" w:cs="Arial"/>
                            <w:sz w:val="22"/>
                            <w:szCs w:val="22"/>
                          </w:rPr>
                          <m:t>m</m:t>
                        </m:r>
                      </m:sub>
                    </m:sSub>
                  </m:sub>
                </m:sSub>
              </m:e>
            </m:eqArr>
          </m:e>
        </m:d>
        <m:r>
          <w:rPr>
            <w:rFonts w:ascii="Cambria Math" w:hAnsi="Cambria Math" w:cs="Arial"/>
            <w:sz w:val="22"/>
            <w:szCs w:val="22"/>
          </w:rPr>
          <m:t xml:space="preserve">= </m:t>
        </m:r>
        <m:d>
          <m:dPr>
            <m:begChr m:val="["/>
            <m:endChr m:val="]"/>
            <m:ctrlPr>
              <w:rPr>
                <w:rFonts w:ascii="Cambria Math" w:hAnsi="Cambria Math" w:cs="Arial"/>
                <w:i/>
                <w:sz w:val="22"/>
                <w:szCs w:val="22"/>
              </w:rPr>
            </m:ctrlPr>
          </m:dPr>
          <m:e>
            <m:eqArr>
              <m:eqArrPr>
                <m:ctrlPr>
                  <w:rPr>
                    <w:rFonts w:ascii="Cambria Math" w:hAnsi="Cambria Math" w:cs="Arial"/>
                    <w:i/>
                    <w:sz w:val="22"/>
                    <w:szCs w:val="22"/>
                  </w:rPr>
                </m:ctrlPr>
              </m:eqArrPr>
              <m:e>
                <m:sSub>
                  <m:sSubPr>
                    <m:ctrlPr>
                      <w:rPr>
                        <w:rFonts w:ascii="Cambria Math" w:hAnsi="Cambria Math" w:cs="Arial"/>
                        <w:i/>
                        <w:sz w:val="22"/>
                        <w:szCs w:val="22"/>
                      </w:rPr>
                    </m:ctrlPr>
                  </m:sSubPr>
                  <m:e>
                    <m:r>
                      <w:rPr>
                        <w:rFonts w:ascii="Cambria Math" w:hAnsi="Cambria Math" w:cs="Arial"/>
                        <w:sz w:val="22"/>
                        <w:szCs w:val="22"/>
                      </w:rPr>
                      <m:t>M</m:t>
                    </m:r>
                  </m:e>
                  <m:sub>
                    <m:r>
                      <m:rPr>
                        <m:sty m:val="p"/>
                      </m:rPr>
                      <w:rPr>
                        <w:rFonts w:ascii="Cambria Math" w:hAnsi="Cambria Math" w:cs="Arial"/>
                        <w:sz w:val="22"/>
                        <w:szCs w:val="22"/>
                      </w:rPr>
                      <m:t>r</m:t>
                    </m:r>
                    <m:r>
                      <w:rPr>
                        <w:rFonts w:ascii="Cambria Math" w:hAnsi="Cambria Math" w:cs="Arial"/>
                        <w:sz w:val="22"/>
                        <w:szCs w:val="22"/>
                      </w:rPr>
                      <m:t>,</m:t>
                    </m:r>
                    <m:sSub>
                      <m:sSubPr>
                        <m:ctrlPr>
                          <w:rPr>
                            <w:rFonts w:ascii="Cambria Math" w:hAnsi="Cambria Math" w:cs="Arial"/>
                            <w:i/>
                            <w:sz w:val="22"/>
                            <w:szCs w:val="22"/>
                          </w:rPr>
                        </m:ctrlPr>
                      </m:sSubPr>
                      <m:e>
                        <m:r>
                          <w:rPr>
                            <w:rFonts w:ascii="Cambria Math" w:hAnsi="Cambria Math" w:cs="Arial"/>
                            <w:sz w:val="22"/>
                            <w:szCs w:val="22"/>
                          </w:rPr>
                          <m:t>x</m:t>
                        </m:r>
                      </m:e>
                      <m:sub>
                        <m:r>
                          <m:rPr>
                            <m:sty m:val="p"/>
                          </m:rPr>
                          <w:rPr>
                            <w:rFonts w:ascii="Cambria Math" w:hAnsi="Cambria Math" w:cs="Arial"/>
                            <w:sz w:val="22"/>
                            <w:szCs w:val="22"/>
                          </w:rPr>
                          <m:t>m</m:t>
                        </m:r>
                      </m:sub>
                    </m:sSub>
                  </m:sub>
                </m:sSub>
                <m:f>
                  <m:fPr>
                    <m:ctrlPr>
                      <w:rPr>
                        <w:rFonts w:ascii="Cambria Math" w:hAnsi="Cambria Math" w:cs="Arial"/>
                        <w:i/>
                        <w:sz w:val="22"/>
                        <w:szCs w:val="22"/>
                      </w:rPr>
                    </m:ctrlPr>
                  </m:fPr>
                  <m:num>
                    <m:r>
                      <w:rPr>
                        <w:rFonts w:ascii="Cambria Math" w:hAnsi="Cambria Math" w:cs="Arial"/>
                        <w:sz w:val="22"/>
                        <w:szCs w:val="22"/>
                      </w:rPr>
                      <m:t>∂</m:t>
                    </m:r>
                    <m:sSub>
                      <m:sSubPr>
                        <m:ctrlPr>
                          <w:rPr>
                            <w:rFonts w:ascii="Cambria Math" w:hAnsi="Cambria Math" w:cs="Arial"/>
                            <w:bCs/>
                            <w:sz w:val="22"/>
                            <w:szCs w:val="22"/>
                          </w:rPr>
                        </m:ctrlPr>
                      </m:sSubPr>
                      <m:e>
                        <m:r>
                          <w:rPr>
                            <w:rFonts w:ascii="Cambria Math" w:hAnsi="Cambria Math" w:cs="Arial"/>
                            <w:sz w:val="22"/>
                            <w:szCs w:val="22"/>
                          </w:rPr>
                          <m:t>B</m:t>
                        </m:r>
                      </m:e>
                      <m:sub>
                        <m:sSub>
                          <m:sSubPr>
                            <m:ctrlPr>
                              <w:rPr>
                                <w:rFonts w:ascii="Cambria Math" w:hAnsi="Cambria Math" w:cs="Arial"/>
                                <w:i/>
                                <w:sz w:val="22"/>
                                <w:szCs w:val="22"/>
                              </w:rPr>
                            </m:ctrlPr>
                          </m:sSubPr>
                          <m:e>
                            <m:r>
                              <w:rPr>
                                <w:rFonts w:ascii="Cambria Math" w:hAnsi="Cambria Math" w:cs="Arial"/>
                                <w:sz w:val="22"/>
                                <w:szCs w:val="22"/>
                              </w:rPr>
                              <m:t>x</m:t>
                            </m:r>
                          </m:e>
                          <m:sub>
                            <m:r>
                              <m:rPr>
                                <m:sty m:val="p"/>
                              </m:rPr>
                              <w:rPr>
                                <w:rFonts w:ascii="Cambria Math" w:hAnsi="Cambria Math" w:cs="Arial"/>
                                <w:sz w:val="22"/>
                                <w:szCs w:val="22"/>
                              </w:rPr>
                              <m:t>m</m:t>
                            </m:r>
                          </m:sub>
                        </m:sSub>
                      </m:sub>
                    </m:sSub>
                    <m:d>
                      <m:dPr>
                        <m:ctrlPr>
                          <w:rPr>
                            <w:rFonts w:ascii="Cambria Math" w:hAnsi="Cambria Math" w:cs="Arial"/>
                            <w:i/>
                            <w:sz w:val="22"/>
                            <w:szCs w:val="22"/>
                          </w:rPr>
                        </m:ctrlPr>
                      </m:dPr>
                      <m:e>
                        <m:sSub>
                          <m:sSubPr>
                            <m:ctrlPr>
                              <w:rPr>
                                <w:rFonts w:ascii="Cambria Math" w:hAnsi="Cambria Math" w:cs="Arial"/>
                                <w:i/>
                                <w:sz w:val="22"/>
                                <w:szCs w:val="22"/>
                              </w:rPr>
                            </m:ctrlPr>
                          </m:sSubPr>
                          <m:e>
                            <m:r>
                              <m:rPr>
                                <m:sty m:val="bi"/>
                              </m:rPr>
                              <w:rPr>
                                <w:rFonts w:ascii="Cambria Math" w:hAnsi="Cambria Math" w:cs="Arial"/>
                                <w:sz w:val="22"/>
                                <w:szCs w:val="22"/>
                              </w:rPr>
                              <m:t>r</m:t>
                            </m:r>
                          </m:e>
                          <m:sub>
                            <m:r>
                              <m:rPr>
                                <m:sty m:val="p"/>
                              </m:rPr>
                              <w:rPr>
                                <w:rFonts w:ascii="Cambria Math" w:hAnsi="Cambria Math" w:cs="Arial"/>
                                <w:sz w:val="22"/>
                                <w:szCs w:val="22"/>
                              </w:rPr>
                              <m:t>mr</m:t>
                            </m:r>
                          </m:sub>
                        </m:sSub>
                      </m:e>
                    </m:d>
                  </m:num>
                  <m:den>
                    <m:r>
                      <w:rPr>
                        <w:rFonts w:ascii="Cambria Math" w:hAnsi="Cambria Math" w:cs="Arial"/>
                        <w:sz w:val="22"/>
                        <w:szCs w:val="22"/>
                      </w:rPr>
                      <m:t>∂</m:t>
                    </m:r>
                    <m:sSub>
                      <m:sSubPr>
                        <m:ctrlPr>
                          <w:rPr>
                            <w:rFonts w:ascii="Cambria Math" w:hAnsi="Cambria Math" w:cs="Arial"/>
                            <w:i/>
                            <w:sz w:val="22"/>
                            <w:szCs w:val="22"/>
                          </w:rPr>
                        </m:ctrlPr>
                      </m:sSubPr>
                      <m:e>
                        <m:r>
                          <w:rPr>
                            <w:rFonts w:ascii="Cambria Math" w:hAnsi="Cambria Math" w:cs="Arial"/>
                            <w:sz w:val="22"/>
                            <w:szCs w:val="22"/>
                          </w:rPr>
                          <m:t>x</m:t>
                        </m:r>
                      </m:e>
                      <m:sub>
                        <m:r>
                          <w:rPr>
                            <w:rFonts w:ascii="Cambria Math" w:hAnsi="Cambria Math" w:cs="Arial"/>
                            <w:sz w:val="22"/>
                            <w:szCs w:val="22"/>
                          </w:rPr>
                          <m:t>m</m:t>
                        </m:r>
                      </m:sub>
                    </m:sSub>
                  </m:den>
                </m:f>
                <m:r>
                  <w:rPr>
                    <w:rFonts w:ascii="Cambria Math" w:hAnsi="Cambria Math" w:cs="Arial"/>
                    <w:sz w:val="22"/>
                    <w:szCs w:val="22"/>
                  </w:rPr>
                  <m:t>+</m:t>
                </m:r>
                <m:sSub>
                  <m:sSubPr>
                    <m:ctrlPr>
                      <w:rPr>
                        <w:rFonts w:ascii="Cambria Math" w:hAnsi="Cambria Math" w:cs="Arial"/>
                        <w:i/>
                        <w:sz w:val="22"/>
                        <w:szCs w:val="22"/>
                      </w:rPr>
                    </m:ctrlPr>
                  </m:sSubPr>
                  <m:e>
                    <m:r>
                      <w:rPr>
                        <w:rFonts w:ascii="Cambria Math" w:hAnsi="Cambria Math" w:cs="Arial"/>
                        <w:sz w:val="22"/>
                        <w:szCs w:val="22"/>
                      </w:rPr>
                      <m:t>M</m:t>
                    </m:r>
                  </m:e>
                  <m:sub>
                    <m:r>
                      <m:rPr>
                        <m:sty m:val="p"/>
                      </m:rPr>
                      <w:rPr>
                        <w:rFonts w:ascii="Cambria Math" w:hAnsi="Cambria Math" w:cs="Arial"/>
                        <w:sz w:val="22"/>
                        <w:szCs w:val="22"/>
                      </w:rPr>
                      <m:t>r</m:t>
                    </m:r>
                    <m:r>
                      <w:rPr>
                        <w:rFonts w:ascii="Cambria Math" w:hAnsi="Cambria Math" w:cs="Arial"/>
                        <w:sz w:val="22"/>
                        <w:szCs w:val="22"/>
                      </w:rPr>
                      <m:t>,</m:t>
                    </m:r>
                    <m:sSub>
                      <m:sSubPr>
                        <m:ctrlPr>
                          <w:rPr>
                            <w:rFonts w:ascii="Cambria Math" w:hAnsi="Cambria Math" w:cs="Arial"/>
                            <w:i/>
                            <w:sz w:val="22"/>
                            <w:szCs w:val="22"/>
                          </w:rPr>
                        </m:ctrlPr>
                      </m:sSubPr>
                      <m:e>
                        <m:r>
                          <w:rPr>
                            <w:rFonts w:ascii="Cambria Math" w:hAnsi="Cambria Math" w:cs="Arial"/>
                            <w:sz w:val="22"/>
                            <w:szCs w:val="22"/>
                          </w:rPr>
                          <m:t>y</m:t>
                        </m:r>
                      </m:e>
                      <m:sub>
                        <m:r>
                          <m:rPr>
                            <m:sty m:val="p"/>
                          </m:rPr>
                          <w:rPr>
                            <w:rFonts w:ascii="Cambria Math" w:hAnsi="Cambria Math" w:cs="Arial"/>
                            <w:sz w:val="22"/>
                            <w:szCs w:val="22"/>
                          </w:rPr>
                          <m:t>m</m:t>
                        </m:r>
                      </m:sub>
                    </m:sSub>
                  </m:sub>
                </m:sSub>
                <m:f>
                  <m:fPr>
                    <m:ctrlPr>
                      <w:rPr>
                        <w:rFonts w:ascii="Cambria Math" w:hAnsi="Cambria Math" w:cs="Arial"/>
                        <w:i/>
                        <w:sz w:val="22"/>
                        <w:szCs w:val="22"/>
                      </w:rPr>
                    </m:ctrlPr>
                  </m:fPr>
                  <m:num>
                    <m:r>
                      <w:rPr>
                        <w:rFonts w:ascii="Cambria Math" w:hAnsi="Cambria Math" w:cs="Arial"/>
                        <w:sz w:val="22"/>
                        <w:szCs w:val="22"/>
                      </w:rPr>
                      <m:t>∂</m:t>
                    </m:r>
                    <m:sSub>
                      <m:sSubPr>
                        <m:ctrlPr>
                          <w:rPr>
                            <w:rFonts w:ascii="Cambria Math" w:hAnsi="Cambria Math" w:cs="Arial"/>
                            <w:bCs/>
                            <w:sz w:val="22"/>
                            <w:szCs w:val="22"/>
                          </w:rPr>
                        </m:ctrlPr>
                      </m:sSubPr>
                      <m:e>
                        <m:r>
                          <w:rPr>
                            <w:rFonts w:ascii="Cambria Math" w:hAnsi="Cambria Math" w:cs="Arial"/>
                            <w:sz w:val="22"/>
                            <w:szCs w:val="22"/>
                          </w:rPr>
                          <m:t>B</m:t>
                        </m:r>
                      </m:e>
                      <m:sub>
                        <m:sSub>
                          <m:sSubPr>
                            <m:ctrlPr>
                              <w:rPr>
                                <w:rFonts w:ascii="Cambria Math" w:hAnsi="Cambria Math" w:cs="Arial"/>
                                <w:i/>
                                <w:sz w:val="22"/>
                                <w:szCs w:val="22"/>
                              </w:rPr>
                            </m:ctrlPr>
                          </m:sSubPr>
                          <m:e>
                            <m:r>
                              <w:rPr>
                                <w:rFonts w:ascii="Cambria Math" w:hAnsi="Cambria Math" w:cs="Arial"/>
                                <w:sz w:val="22"/>
                                <w:szCs w:val="22"/>
                              </w:rPr>
                              <m:t>y</m:t>
                            </m:r>
                          </m:e>
                          <m:sub>
                            <m:r>
                              <m:rPr>
                                <m:sty m:val="p"/>
                              </m:rPr>
                              <w:rPr>
                                <w:rFonts w:ascii="Cambria Math" w:hAnsi="Cambria Math" w:cs="Arial"/>
                                <w:sz w:val="22"/>
                                <w:szCs w:val="22"/>
                              </w:rPr>
                              <m:t>m</m:t>
                            </m:r>
                          </m:sub>
                        </m:sSub>
                      </m:sub>
                    </m:sSub>
                    <m:d>
                      <m:dPr>
                        <m:ctrlPr>
                          <w:rPr>
                            <w:rFonts w:ascii="Cambria Math" w:hAnsi="Cambria Math" w:cs="Arial"/>
                            <w:i/>
                            <w:sz w:val="22"/>
                            <w:szCs w:val="22"/>
                          </w:rPr>
                        </m:ctrlPr>
                      </m:dPr>
                      <m:e>
                        <m:sSub>
                          <m:sSubPr>
                            <m:ctrlPr>
                              <w:rPr>
                                <w:rFonts w:ascii="Cambria Math" w:hAnsi="Cambria Math" w:cs="Arial"/>
                                <w:i/>
                                <w:sz w:val="22"/>
                                <w:szCs w:val="22"/>
                              </w:rPr>
                            </m:ctrlPr>
                          </m:sSubPr>
                          <m:e>
                            <m:r>
                              <m:rPr>
                                <m:sty m:val="bi"/>
                              </m:rPr>
                              <w:rPr>
                                <w:rFonts w:ascii="Cambria Math" w:hAnsi="Cambria Math" w:cs="Arial"/>
                                <w:sz w:val="22"/>
                                <w:szCs w:val="22"/>
                              </w:rPr>
                              <m:t>r</m:t>
                            </m:r>
                          </m:e>
                          <m:sub>
                            <m:r>
                              <m:rPr>
                                <m:sty m:val="p"/>
                              </m:rPr>
                              <w:rPr>
                                <w:rFonts w:ascii="Cambria Math" w:hAnsi="Cambria Math" w:cs="Arial"/>
                                <w:sz w:val="22"/>
                                <w:szCs w:val="22"/>
                              </w:rPr>
                              <m:t>mr</m:t>
                            </m:r>
                          </m:sub>
                        </m:sSub>
                      </m:e>
                    </m:d>
                  </m:num>
                  <m:den>
                    <m:r>
                      <w:rPr>
                        <w:rFonts w:ascii="Cambria Math" w:hAnsi="Cambria Math" w:cs="Arial"/>
                        <w:sz w:val="22"/>
                        <w:szCs w:val="22"/>
                      </w:rPr>
                      <m:t>∂</m:t>
                    </m:r>
                    <m:sSub>
                      <m:sSubPr>
                        <m:ctrlPr>
                          <w:rPr>
                            <w:rFonts w:ascii="Cambria Math" w:hAnsi="Cambria Math" w:cs="Arial"/>
                            <w:i/>
                            <w:sz w:val="22"/>
                            <w:szCs w:val="22"/>
                          </w:rPr>
                        </m:ctrlPr>
                      </m:sSubPr>
                      <m:e>
                        <m:r>
                          <w:rPr>
                            <w:rFonts w:ascii="Cambria Math" w:hAnsi="Cambria Math" w:cs="Arial"/>
                            <w:sz w:val="22"/>
                            <w:szCs w:val="22"/>
                          </w:rPr>
                          <m:t>x</m:t>
                        </m:r>
                      </m:e>
                      <m:sub>
                        <m:r>
                          <w:rPr>
                            <w:rFonts w:ascii="Cambria Math" w:hAnsi="Cambria Math" w:cs="Arial"/>
                            <w:sz w:val="22"/>
                            <w:szCs w:val="22"/>
                          </w:rPr>
                          <m:t>m</m:t>
                        </m:r>
                      </m:sub>
                    </m:sSub>
                  </m:den>
                </m:f>
                <m:r>
                  <w:rPr>
                    <w:rFonts w:ascii="Cambria Math" w:hAnsi="Cambria Math" w:cs="Arial"/>
                    <w:sz w:val="22"/>
                    <w:szCs w:val="22"/>
                  </w:rPr>
                  <m:t>+</m:t>
                </m:r>
                <m:sSub>
                  <m:sSubPr>
                    <m:ctrlPr>
                      <w:rPr>
                        <w:rFonts w:ascii="Cambria Math" w:hAnsi="Cambria Math" w:cs="Arial"/>
                        <w:i/>
                        <w:sz w:val="22"/>
                        <w:szCs w:val="22"/>
                      </w:rPr>
                    </m:ctrlPr>
                  </m:sSubPr>
                  <m:e>
                    <m:r>
                      <w:rPr>
                        <w:rFonts w:ascii="Cambria Math" w:hAnsi="Cambria Math" w:cs="Arial"/>
                        <w:sz w:val="22"/>
                        <w:szCs w:val="22"/>
                      </w:rPr>
                      <m:t>M</m:t>
                    </m:r>
                  </m:e>
                  <m:sub>
                    <m:r>
                      <m:rPr>
                        <m:sty m:val="p"/>
                      </m:rPr>
                      <w:rPr>
                        <w:rFonts w:ascii="Cambria Math" w:hAnsi="Cambria Math" w:cs="Arial"/>
                        <w:sz w:val="22"/>
                        <w:szCs w:val="22"/>
                      </w:rPr>
                      <m:t>r</m:t>
                    </m:r>
                    <m:r>
                      <w:rPr>
                        <w:rFonts w:ascii="Cambria Math" w:hAnsi="Cambria Math" w:cs="Arial"/>
                        <w:sz w:val="22"/>
                        <w:szCs w:val="22"/>
                      </w:rPr>
                      <m:t>,</m:t>
                    </m:r>
                    <m:sSub>
                      <m:sSubPr>
                        <m:ctrlPr>
                          <w:rPr>
                            <w:rFonts w:ascii="Cambria Math" w:hAnsi="Cambria Math" w:cs="Arial"/>
                            <w:i/>
                            <w:sz w:val="22"/>
                            <w:szCs w:val="22"/>
                          </w:rPr>
                        </m:ctrlPr>
                      </m:sSubPr>
                      <m:e>
                        <m:r>
                          <w:rPr>
                            <w:rFonts w:ascii="Cambria Math" w:hAnsi="Cambria Math" w:cs="Arial"/>
                            <w:sz w:val="22"/>
                            <w:szCs w:val="22"/>
                          </w:rPr>
                          <m:t>z</m:t>
                        </m:r>
                      </m:e>
                      <m:sub>
                        <m:r>
                          <m:rPr>
                            <m:sty m:val="p"/>
                          </m:rPr>
                          <w:rPr>
                            <w:rFonts w:ascii="Cambria Math" w:hAnsi="Cambria Math" w:cs="Arial"/>
                            <w:sz w:val="22"/>
                            <w:szCs w:val="22"/>
                          </w:rPr>
                          <m:t>m</m:t>
                        </m:r>
                      </m:sub>
                    </m:sSub>
                  </m:sub>
                </m:sSub>
                <m:f>
                  <m:fPr>
                    <m:ctrlPr>
                      <w:rPr>
                        <w:rFonts w:ascii="Cambria Math" w:hAnsi="Cambria Math" w:cs="Arial"/>
                        <w:i/>
                        <w:sz w:val="22"/>
                        <w:szCs w:val="22"/>
                      </w:rPr>
                    </m:ctrlPr>
                  </m:fPr>
                  <m:num>
                    <m:r>
                      <w:rPr>
                        <w:rFonts w:ascii="Cambria Math" w:hAnsi="Cambria Math" w:cs="Arial"/>
                        <w:sz w:val="22"/>
                        <w:szCs w:val="22"/>
                      </w:rPr>
                      <m:t>∂</m:t>
                    </m:r>
                    <m:sSub>
                      <m:sSubPr>
                        <m:ctrlPr>
                          <w:rPr>
                            <w:rFonts w:ascii="Cambria Math" w:hAnsi="Cambria Math" w:cs="Arial"/>
                            <w:bCs/>
                            <w:sz w:val="22"/>
                            <w:szCs w:val="22"/>
                          </w:rPr>
                        </m:ctrlPr>
                      </m:sSubPr>
                      <m:e>
                        <m:r>
                          <w:rPr>
                            <w:rFonts w:ascii="Cambria Math" w:hAnsi="Cambria Math" w:cs="Arial"/>
                            <w:sz w:val="22"/>
                            <w:szCs w:val="22"/>
                          </w:rPr>
                          <m:t>B</m:t>
                        </m:r>
                      </m:e>
                      <m:sub>
                        <m:sSub>
                          <m:sSubPr>
                            <m:ctrlPr>
                              <w:rPr>
                                <w:rFonts w:ascii="Cambria Math" w:hAnsi="Cambria Math" w:cs="Arial"/>
                                <w:i/>
                                <w:sz w:val="22"/>
                                <w:szCs w:val="22"/>
                              </w:rPr>
                            </m:ctrlPr>
                          </m:sSubPr>
                          <m:e>
                            <m:r>
                              <w:rPr>
                                <w:rFonts w:ascii="Cambria Math" w:hAnsi="Cambria Math" w:cs="Arial"/>
                                <w:sz w:val="22"/>
                                <w:szCs w:val="22"/>
                              </w:rPr>
                              <m:t>z</m:t>
                            </m:r>
                          </m:e>
                          <m:sub>
                            <m:r>
                              <m:rPr>
                                <m:sty m:val="p"/>
                              </m:rPr>
                              <w:rPr>
                                <w:rFonts w:ascii="Cambria Math" w:hAnsi="Cambria Math" w:cs="Arial"/>
                                <w:sz w:val="22"/>
                                <w:szCs w:val="22"/>
                              </w:rPr>
                              <m:t>m</m:t>
                            </m:r>
                          </m:sub>
                        </m:sSub>
                      </m:sub>
                    </m:sSub>
                    <m:d>
                      <m:dPr>
                        <m:ctrlPr>
                          <w:rPr>
                            <w:rFonts w:ascii="Cambria Math" w:hAnsi="Cambria Math" w:cs="Arial"/>
                            <w:i/>
                            <w:sz w:val="22"/>
                            <w:szCs w:val="22"/>
                          </w:rPr>
                        </m:ctrlPr>
                      </m:dPr>
                      <m:e>
                        <m:sSub>
                          <m:sSubPr>
                            <m:ctrlPr>
                              <w:rPr>
                                <w:rFonts w:ascii="Cambria Math" w:hAnsi="Cambria Math" w:cs="Arial"/>
                                <w:i/>
                                <w:sz w:val="22"/>
                                <w:szCs w:val="22"/>
                              </w:rPr>
                            </m:ctrlPr>
                          </m:sSubPr>
                          <m:e>
                            <m:r>
                              <m:rPr>
                                <m:sty m:val="bi"/>
                              </m:rPr>
                              <w:rPr>
                                <w:rFonts w:ascii="Cambria Math" w:hAnsi="Cambria Math" w:cs="Arial"/>
                                <w:sz w:val="22"/>
                                <w:szCs w:val="22"/>
                              </w:rPr>
                              <m:t>r</m:t>
                            </m:r>
                          </m:e>
                          <m:sub>
                            <m:r>
                              <m:rPr>
                                <m:sty m:val="p"/>
                              </m:rPr>
                              <w:rPr>
                                <w:rFonts w:ascii="Cambria Math" w:hAnsi="Cambria Math" w:cs="Arial"/>
                                <w:sz w:val="22"/>
                                <w:szCs w:val="22"/>
                              </w:rPr>
                              <m:t>mr</m:t>
                            </m:r>
                          </m:sub>
                        </m:sSub>
                      </m:e>
                    </m:d>
                  </m:num>
                  <m:den>
                    <m:r>
                      <w:rPr>
                        <w:rFonts w:ascii="Cambria Math" w:hAnsi="Cambria Math" w:cs="Arial"/>
                        <w:sz w:val="22"/>
                        <w:szCs w:val="22"/>
                      </w:rPr>
                      <m:t>∂</m:t>
                    </m:r>
                    <m:sSub>
                      <m:sSubPr>
                        <m:ctrlPr>
                          <w:rPr>
                            <w:rFonts w:ascii="Cambria Math" w:hAnsi="Cambria Math" w:cs="Arial"/>
                            <w:i/>
                            <w:sz w:val="22"/>
                            <w:szCs w:val="22"/>
                          </w:rPr>
                        </m:ctrlPr>
                      </m:sSubPr>
                      <m:e>
                        <m:r>
                          <w:rPr>
                            <w:rFonts w:ascii="Cambria Math" w:hAnsi="Cambria Math" w:cs="Arial"/>
                            <w:sz w:val="22"/>
                            <w:szCs w:val="22"/>
                          </w:rPr>
                          <m:t>x</m:t>
                        </m:r>
                      </m:e>
                      <m:sub>
                        <m:r>
                          <w:rPr>
                            <w:rFonts w:ascii="Cambria Math" w:hAnsi="Cambria Math" w:cs="Arial"/>
                            <w:sz w:val="22"/>
                            <w:szCs w:val="22"/>
                          </w:rPr>
                          <m:t>m</m:t>
                        </m:r>
                      </m:sub>
                    </m:sSub>
                  </m:den>
                </m:f>
              </m:e>
              <m:e>
                <m:sSub>
                  <m:sSubPr>
                    <m:ctrlPr>
                      <w:rPr>
                        <w:rFonts w:ascii="Cambria Math" w:hAnsi="Cambria Math" w:cs="Arial"/>
                        <w:i/>
                        <w:sz w:val="22"/>
                        <w:szCs w:val="22"/>
                      </w:rPr>
                    </m:ctrlPr>
                  </m:sSubPr>
                  <m:e>
                    <m:r>
                      <w:rPr>
                        <w:rFonts w:ascii="Cambria Math" w:hAnsi="Cambria Math" w:cs="Arial"/>
                        <w:sz w:val="22"/>
                        <w:szCs w:val="22"/>
                      </w:rPr>
                      <m:t>M</m:t>
                    </m:r>
                  </m:e>
                  <m:sub>
                    <m:r>
                      <m:rPr>
                        <m:sty m:val="p"/>
                      </m:rPr>
                      <w:rPr>
                        <w:rFonts w:ascii="Cambria Math" w:hAnsi="Cambria Math" w:cs="Arial"/>
                        <w:sz w:val="22"/>
                        <w:szCs w:val="22"/>
                      </w:rPr>
                      <m:t>r</m:t>
                    </m:r>
                    <m:r>
                      <w:rPr>
                        <w:rFonts w:ascii="Cambria Math" w:hAnsi="Cambria Math" w:cs="Arial"/>
                        <w:sz w:val="22"/>
                        <w:szCs w:val="22"/>
                      </w:rPr>
                      <m:t>,</m:t>
                    </m:r>
                    <m:sSub>
                      <m:sSubPr>
                        <m:ctrlPr>
                          <w:rPr>
                            <w:rFonts w:ascii="Cambria Math" w:hAnsi="Cambria Math" w:cs="Arial"/>
                            <w:i/>
                            <w:sz w:val="22"/>
                            <w:szCs w:val="22"/>
                          </w:rPr>
                        </m:ctrlPr>
                      </m:sSubPr>
                      <m:e>
                        <m:r>
                          <w:rPr>
                            <w:rFonts w:ascii="Cambria Math" w:hAnsi="Cambria Math" w:cs="Arial"/>
                            <w:sz w:val="22"/>
                            <w:szCs w:val="22"/>
                          </w:rPr>
                          <m:t>x</m:t>
                        </m:r>
                      </m:e>
                      <m:sub>
                        <m:r>
                          <m:rPr>
                            <m:sty m:val="p"/>
                          </m:rPr>
                          <w:rPr>
                            <w:rFonts w:ascii="Cambria Math" w:hAnsi="Cambria Math" w:cs="Arial"/>
                            <w:sz w:val="22"/>
                            <w:szCs w:val="22"/>
                          </w:rPr>
                          <m:t>m</m:t>
                        </m:r>
                      </m:sub>
                    </m:sSub>
                  </m:sub>
                </m:sSub>
                <m:f>
                  <m:fPr>
                    <m:ctrlPr>
                      <w:rPr>
                        <w:rFonts w:ascii="Cambria Math" w:hAnsi="Cambria Math" w:cs="Arial"/>
                        <w:i/>
                        <w:sz w:val="22"/>
                        <w:szCs w:val="22"/>
                      </w:rPr>
                    </m:ctrlPr>
                  </m:fPr>
                  <m:num>
                    <m:r>
                      <w:rPr>
                        <w:rFonts w:ascii="Cambria Math" w:hAnsi="Cambria Math" w:cs="Arial"/>
                        <w:sz w:val="22"/>
                        <w:szCs w:val="22"/>
                      </w:rPr>
                      <m:t>∂</m:t>
                    </m:r>
                    <m:sSub>
                      <m:sSubPr>
                        <m:ctrlPr>
                          <w:rPr>
                            <w:rFonts w:ascii="Cambria Math" w:hAnsi="Cambria Math" w:cs="Arial"/>
                            <w:bCs/>
                            <w:sz w:val="22"/>
                            <w:szCs w:val="22"/>
                          </w:rPr>
                        </m:ctrlPr>
                      </m:sSubPr>
                      <m:e>
                        <m:r>
                          <w:rPr>
                            <w:rFonts w:ascii="Cambria Math" w:hAnsi="Cambria Math" w:cs="Arial"/>
                            <w:sz w:val="22"/>
                            <w:szCs w:val="22"/>
                          </w:rPr>
                          <m:t>B</m:t>
                        </m:r>
                      </m:e>
                      <m:sub>
                        <m:sSub>
                          <m:sSubPr>
                            <m:ctrlPr>
                              <w:rPr>
                                <w:rFonts w:ascii="Cambria Math" w:hAnsi="Cambria Math" w:cs="Arial"/>
                                <w:i/>
                                <w:sz w:val="22"/>
                                <w:szCs w:val="22"/>
                              </w:rPr>
                            </m:ctrlPr>
                          </m:sSubPr>
                          <m:e>
                            <m:r>
                              <w:rPr>
                                <w:rFonts w:ascii="Cambria Math" w:hAnsi="Cambria Math" w:cs="Arial"/>
                                <w:sz w:val="22"/>
                                <w:szCs w:val="22"/>
                              </w:rPr>
                              <m:t>x</m:t>
                            </m:r>
                          </m:e>
                          <m:sub>
                            <m:r>
                              <m:rPr>
                                <m:sty m:val="p"/>
                              </m:rPr>
                              <w:rPr>
                                <w:rFonts w:ascii="Cambria Math" w:hAnsi="Cambria Math" w:cs="Arial"/>
                                <w:sz w:val="22"/>
                                <w:szCs w:val="22"/>
                              </w:rPr>
                              <m:t>m</m:t>
                            </m:r>
                          </m:sub>
                        </m:sSub>
                      </m:sub>
                    </m:sSub>
                    <m:d>
                      <m:dPr>
                        <m:ctrlPr>
                          <w:rPr>
                            <w:rFonts w:ascii="Cambria Math" w:hAnsi="Cambria Math" w:cs="Arial"/>
                            <w:i/>
                            <w:sz w:val="22"/>
                            <w:szCs w:val="22"/>
                          </w:rPr>
                        </m:ctrlPr>
                      </m:dPr>
                      <m:e>
                        <m:sSub>
                          <m:sSubPr>
                            <m:ctrlPr>
                              <w:rPr>
                                <w:rFonts w:ascii="Cambria Math" w:hAnsi="Cambria Math" w:cs="Arial"/>
                                <w:i/>
                                <w:sz w:val="22"/>
                                <w:szCs w:val="22"/>
                              </w:rPr>
                            </m:ctrlPr>
                          </m:sSubPr>
                          <m:e>
                            <m:r>
                              <m:rPr>
                                <m:sty m:val="bi"/>
                              </m:rPr>
                              <w:rPr>
                                <w:rFonts w:ascii="Cambria Math" w:hAnsi="Cambria Math" w:cs="Arial"/>
                                <w:sz w:val="22"/>
                                <w:szCs w:val="22"/>
                              </w:rPr>
                              <m:t>r</m:t>
                            </m:r>
                          </m:e>
                          <m:sub>
                            <m:r>
                              <m:rPr>
                                <m:sty m:val="p"/>
                              </m:rPr>
                              <w:rPr>
                                <w:rFonts w:ascii="Cambria Math" w:hAnsi="Cambria Math" w:cs="Arial"/>
                                <w:sz w:val="22"/>
                                <w:szCs w:val="22"/>
                              </w:rPr>
                              <m:t>mr</m:t>
                            </m:r>
                          </m:sub>
                        </m:sSub>
                      </m:e>
                    </m:d>
                  </m:num>
                  <m:den>
                    <m:r>
                      <w:rPr>
                        <w:rFonts w:ascii="Cambria Math" w:hAnsi="Cambria Math" w:cs="Arial"/>
                        <w:sz w:val="22"/>
                        <w:szCs w:val="22"/>
                      </w:rPr>
                      <m:t>∂</m:t>
                    </m:r>
                    <m:sSub>
                      <m:sSubPr>
                        <m:ctrlPr>
                          <w:rPr>
                            <w:rFonts w:ascii="Cambria Math" w:hAnsi="Cambria Math" w:cs="Arial"/>
                            <w:i/>
                            <w:sz w:val="22"/>
                            <w:szCs w:val="22"/>
                          </w:rPr>
                        </m:ctrlPr>
                      </m:sSubPr>
                      <m:e>
                        <m:r>
                          <w:rPr>
                            <w:rFonts w:ascii="Cambria Math" w:hAnsi="Cambria Math" w:cs="Arial"/>
                            <w:sz w:val="22"/>
                            <w:szCs w:val="22"/>
                          </w:rPr>
                          <m:t>y</m:t>
                        </m:r>
                      </m:e>
                      <m:sub>
                        <m:r>
                          <w:rPr>
                            <w:rFonts w:ascii="Cambria Math" w:hAnsi="Cambria Math" w:cs="Arial"/>
                            <w:sz w:val="22"/>
                            <w:szCs w:val="22"/>
                          </w:rPr>
                          <m:t>m</m:t>
                        </m:r>
                      </m:sub>
                    </m:sSub>
                  </m:den>
                </m:f>
                <m:r>
                  <w:rPr>
                    <w:rFonts w:ascii="Cambria Math" w:hAnsi="Cambria Math" w:cs="Arial"/>
                    <w:sz w:val="22"/>
                    <w:szCs w:val="22"/>
                  </w:rPr>
                  <m:t>+</m:t>
                </m:r>
                <m:sSub>
                  <m:sSubPr>
                    <m:ctrlPr>
                      <w:rPr>
                        <w:rFonts w:ascii="Cambria Math" w:hAnsi="Cambria Math" w:cs="Arial"/>
                        <w:i/>
                        <w:sz w:val="22"/>
                        <w:szCs w:val="22"/>
                      </w:rPr>
                    </m:ctrlPr>
                  </m:sSubPr>
                  <m:e>
                    <m:r>
                      <w:rPr>
                        <w:rFonts w:ascii="Cambria Math" w:hAnsi="Cambria Math" w:cs="Arial"/>
                        <w:sz w:val="22"/>
                        <w:szCs w:val="22"/>
                      </w:rPr>
                      <m:t>M</m:t>
                    </m:r>
                  </m:e>
                  <m:sub>
                    <m:r>
                      <m:rPr>
                        <m:sty m:val="p"/>
                      </m:rPr>
                      <w:rPr>
                        <w:rFonts w:ascii="Cambria Math" w:hAnsi="Cambria Math" w:cs="Arial"/>
                        <w:sz w:val="22"/>
                        <w:szCs w:val="22"/>
                      </w:rPr>
                      <m:t>r</m:t>
                    </m:r>
                    <m:r>
                      <w:rPr>
                        <w:rFonts w:ascii="Cambria Math" w:hAnsi="Cambria Math" w:cs="Arial"/>
                        <w:sz w:val="22"/>
                        <w:szCs w:val="22"/>
                      </w:rPr>
                      <m:t>,</m:t>
                    </m:r>
                    <m:sSub>
                      <m:sSubPr>
                        <m:ctrlPr>
                          <w:rPr>
                            <w:rFonts w:ascii="Cambria Math" w:hAnsi="Cambria Math" w:cs="Arial"/>
                            <w:i/>
                            <w:sz w:val="22"/>
                            <w:szCs w:val="22"/>
                          </w:rPr>
                        </m:ctrlPr>
                      </m:sSubPr>
                      <m:e>
                        <m:r>
                          <w:rPr>
                            <w:rFonts w:ascii="Cambria Math" w:hAnsi="Cambria Math" w:cs="Arial"/>
                            <w:sz w:val="22"/>
                            <w:szCs w:val="22"/>
                          </w:rPr>
                          <m:t>y</m:t>
                        </m:r>
                      </m:e>
                      <m:sub>
                        <m:r>
                          <m:rPr>
                            <m:sty m:val="p"/>
                          </m:rPr>
                          <w:rPr>
                            <w:rFonts w:ascii="Cambria Math" w:hAnsi="Cambria Math" w:cs="Arial"/>
                            <w:sz w:val="22"/>
                            <w:szCs w:val="22"/>
                          </w:rPr>
                          <m:t>m</m:t>
                        </m:r>
                      </m:sub>
                    </m:sSub>
                  </m:sub>
                </m:sSub>
                <m:f>
                  <m:fPr>
                    <m:ctrlPr>
                      <w:rPr>
                        <w:rFonts w:ascii="Cambria Math" w:hAnsi="Cambria Math" w:cs="Arial"/>
                        <w:i/>
                        <w:sz w:val="22"/>
                        <w:szCs w:val="22"/>
                      </w:rPr>
                    </m:ctrlPr>
                  </m:fPr>
                  <m:num>
                    <m:r>
                      <w:rPr>
                        <w:rFonts w:ascii="Cambria Math" w:hAnsi="Cambria Math" w:cs="Arial"/>
                        <w:sz w:val="22"/>
                        <w:szCs w:val="22"/>
                      </w:rPr>
                      <m:t>∂</m:t>
                    </m:r>
                    <m:sSub>
                      <m:sSubPr>
                        <m:ctrlPr>
                          <w:rPr>
                            <w:rFonts w:ascii="Cambria Math" w:hAnsi="Cambria Math" w:cs="Arial"/>
                            <w:bCs/>
                            <w:sz w:val="22"/>
                            <w:szCs w:val="22"/>
                          </w:rPr>
                        </m:ctrlPr>
                      </m:sSubPr>
                      <m:e>
                        <m:r>
                          <w:rPr>
                            <w:rFonts w:ascii="Cambria Math" w:hAnsi="Cambria Math" w:cs="Arial"/>
                            <w:sz w:val="22"/>
                            <w:szCs w:val="22"/>
                          </w:rPr>
                          <m:t>B</m:t>
                        </m:r>
                      </m:e>
                      <m:sub>
                        <m:sSub>
                          <m:sSubPr>
                            <m:ctrlPr>
                              <w:rPr>
                                <w:rFonts w:ascii="Cambria Math" w:hAnsi="Cambria Math" w:cs="Arial"/>
                                <w:i/>
                                <w:sz w:val="22"/>
                                <w:szCs w:val="22"/>
                              </w:rPr>
                            </m:ctrlPr>
                          </m:sSubPr>
                          <m:e>
                            <m:r>
                              <w:rPr>
                                <w:rFonts w:ascii="Cambria Math" w:hAnsi="Cambria Math" w:cs="Arial"/>
                                <w:sz w:val="22"/>
                                <w:szCs w:val="22"/>
                              </w:rPr>
                              <m:t>y</m:t>
                            </m:r>
                          </m:e>
                          <m:sub>
                            <m:r>
                              <m:rPr>
                                <m:sty m:val="p"/>
                              </m:rPr>
                              <w:rPr>
                                <w:rFonts w:ascii="Cambria Math" w:hAnsi="Cambria Math" w:cs="Arial"/>
                                <w:sz w:val="22"/>
                                <w:szCs w:val="22"/>
                              </w:rPr>
                              <m:t>m</m:t>
                            </m:r>
                          </m:sub>
                        </m:sSub>
                      </m:sub>
                    </m:sSub>
                    <m:d>
                      <m:dPr>
                        <m:ctrlPr>
                          <w:rPr>
                            <w:rFonts w:ascii="Cambria Math" w:hAnsi="Cambria Math" w:cs="Arial"/>
                            <w:i/>
                            <w:sz w:val="22"/>
                            <w:szCs w:val="22"/>
                          </w:rPr>
                        </m:ctrlPr>
                      </m:dPr>
                      <m:e>
                        <m:sSub>
                          <m:sSubPr>
                            <m:ctrlPr>
                              <w:rPr>
                                <w:rFonts w:ascii="Cambria Math" w:hAnsi="Cambria Math" w:cs="Arial"/>
                                <w:i/>
                                <w:sz w:val="22"/>
                                <w:szCs w:val="22"/>
                              </w:rPr>
                            </m:ctrlPr>
                          </m:sSubPr>
                          <m:e>
                            <m:r>
                              <m:rPr>
                                <m:sty m:val="bi"/>
                              </m:rPr>
                              <w:rPr>
                                <w:rFonts w:ascii="Cambria Math" w:hAnsi="Cambria Math" w:cs="Arial"/>
                                <w:sz w:val="22"/>
                                <w:szCs w:val="22"/>
                              </w:rPr>
                              <m:t>r</m:t>
                            </m:r>
                          </m:e>
                          <m:sub>
                            <m:r>
                              <m:rPr>
                                <m:sty m:val="p"/>
                              </m:rPr>
                              <w:rPr>
                                <w:rFonts w:ascii="Cambria Math" w:hAnsi="Cambria Math" w:cs="Arial"/>
                                <w:sz w:val="22"/>
                                <w:szCs w:val="22"/>
                              </w:rPr>
                              <m:t>mr</m:t>
                            </m:r>
                          </m:sub>
                        </m:sSub>
                      </m:e>
                    </m:d>
                  </m:num>
                  <m:den>
                    <m:r>
                      <w:rPr>
                        <w:rFonts w:ascii="Cambria Math" w:hAnsi="Cambria Math" w:cs="Arial"/>
                        <w:sz w:val="22"/>
                        <w:szCs w:val="22"/>
                      </w:rPr>
                      <m:t>∂</m:t>
                    </m:r>
                    <m:sSub>
                      <m:sSubPr>
                        <m:ctrlPr>
                          <w:rPr>
                            <w:rFonts w:ascii="Cambria Math" w:hAnsi="Cambria Math" w:cs="Arial"/>
                            <w:i/>
                            <w:sz w:val="22"/>
                            <w:szCs w:val="22"/>
                          </w:rPr>
                        </m:ctrlPr>
                      </m:sSubPr>
                      <m:e>
                        <m:r>
                          <w:rPr>
                            <w:rFonts w:ascii="Cambria Math" w:hAnsi="Cambria Math" w:cs="Arial"/>
                            <w:sz w:val="22"/>
                            <w:szCs w:val="22"/>
                          </w:rPr>
                          <m:t>y</m:t>
                        </m:r>
                      </m:e>
                      <m:sub>
                        <m:r>
                          <w:rPr>
                            <w:rFonts w:ascii="Cambria Math" w:hAnsi="Cambria Math" w:cs="Arial"/>
                            <w:sz w:val="22"/>
                            <w:szCs w:val="22"/>
                          </w:rPr>
                          <m:t>m</m:t>
                        </m:r>
                      </m:sub>
                    </m:sSub>
                  </m:den>
                </m:f>
                <m:r>
                  <w:rPr>
                    <w:rFonts w:ascii="Cambria Math" w:hAnsi="Cambria Math" w:cs="Arial"/>
                    <w:sz w:val="22"/>
                    <w:szCs w:val="22"/>
                  </w:rPr>
                  <m:t>+</m:t>
                </m:r>
                <m:sSub>
                  <m:sSubPr>
                    <m:ctrlPr>
                      <w:rPr>
                        <w:rFonts w:ascii="Cambria Math" w:hAnsi="Cambria Math" w:cs="Arial"/>
                        <w:i/>
                        <w:sz w:val="22"/>
                        <w:szCs w:val="22"/>
                      </w:rPr>
                    </m:ctrlPr>
                  </m:sSubPr>
                  <m:e>
                    <m:r>
                      <w:rPr>
                        <w:rFonts w:ascii="Cambria Math" w:hAnsi="Cambria Math" w:cs="Arial"/>
                        <w:sz w:val="22"/>
                        <w:szCs w:val="22"/>
                      </w:rPr>
                      <m:t>M</m:t>
                    </m:r>
                  </m:e>
                  <m:sub>
                    <m:r>
                      <m:rPr>
                        <m:sty m:val="p"/>
                      </m:rPr>
                      <w:rPr>
                        <w:rFonts w:ascii="Cambria Math" w:hAnsi="Cambria Math" w:cs="Arial"/>
                        <w:sz w:val="22"/>
                        <w:szCs w:val="22"/>
                      </w:rPr>
                      <m:t>r</m:t>
                    </m:r>
                    <m:r>
                      <w:rPr>
                        <w:rFonts w:ascii="Cambria Math" w:hAnsi="Cambria Math" w:cs="Arial"/>
                        <w:sz w:val="22"/>
                        <w:szCs w:val="22"/>
                      </w:rPr>
                      <m:t>,</m:t>
                    </m:r>
                    <m:sSub>
                      <m:sSubPr>
                        <m:ctrlPr>
                          <w:rPr>
                            <w:rFonts w:ascii="Cambria Math" w:hAnsi="Cambria Math" w:cs="Arial"/>
                            <w:i/>
                            <w:sz w:val="22"/>
                            <w:szCs w:val="22"/>
                          </w:rPr>
                        </m:ctrlPr>
                      </m:sSubPr>
                      <m:e>
                        <m:r>
                          <w:rPr>
                            <w:rFonts w:ascii="Cambria Math" w:hAnsi="Cambria Math" w:cs="Arial"/>
                            <w:sz w:val="22"/>
                            <w:szCs w:val="22"/>
                          </w:rPr>
                          <m:t>z</m:t>
                        </m:r>
                      </m:e>
                      <m:sub>
                        <m:r>
                          <m:rPr>
                            <m:sty m:val="p"/>
                          </m:rPr>
                          <w:rPr>
                            <w:rFonts w:ascii="Cambria Math" w:hAnsi="Cambria Math" w:cs="Arial"/>
                            <w:sz w:val="22"/>
                            <w:szCs w:val="22"/>
                          </w:rPr>
                          <m:t>m</m:t>
                        </m:r>
                      </m:sub>
                    </m:sSub>
                  </m:sub>
                </m:sSub>
                <m:f>
                  <m:fPr>
                    <m:ctrlPr>
                      <w:rPr>
                        <w:rFonts w:ascii="Cambria Math" w:hAnsi="Cambria Math" w:cs="Arial"/>
                        <w:i/>
                        <w:sz w:val="22"/>
                        <w:szCs w:val="22"/>
                      </w:rPr>
                    </m:ctrlPr>
                  </m:fPr>
                  <m:num>
                    <m:r>
                      <w:rPr>
                        <w:rFonts w:ascii="Cambria Math" w:hAnsi="Cambria Math" w:cs="Arial"/>
                        <w:sz w:val="22"/>
                        <w:szCs w:val="22"/>
                      </w:rPr>
                      <m:t>∂</m:t>
                    </m:r>
                    <m:sSub>
                      <m:sSubPr>
                        <m:ctrlPr>
                          <w:rPr>
                            <w:rFonts w:ascii="Cambria Math" w:hAnsi="Cambria Math" w:cs="Arial"/>
                            <w:bCs/>
                            <w:sz w:val="22"/>
                            <w:szCs w:val="22"/>
                          </w:rPr>
                        </m:ctrlPr>
                      </m:sSubPr>
                      <m:e>
                        <m:r>
                          <w:rPr>
                            <w:rFonts w:ascii="Cambria Math" w:hAnsi="Cambria Math" w:cs="Arial"/>
                            <w:sz w:val="22"/>
                            <w:szCs w:val="22"/>
                          </w:rPr>
                          <m:t>B</m:t>
                        </m:r>
                      </m:e>
                      <m:sub>
                        <m:sSub>
                          <m:sSubPr>
                            <m:ctrlPr>
                              <w:rPr>
                                <w:rFonts w:ascii="Cambria Math" w:hAnsi="Cambria Math" w:cs="Arial"/>
                                <w:i/>
                                <w:sz w:val="22"/>
                                <w:szCs w:val="22"/>
                              </w:rPr>
                            </m:ctrlPr>
                          </m:sSubPr>
                          <m:e>
                            <m:r>
                              <w:rPr>
                                <w:rFonts w:ascii="Cambria Math" w:hAnsi="Cambria Math" w:cs="Arial"/>
                                <w:sz w:val="22"/>
                                <w:szCs w:val="22"/>
                              </w:rPr>
                              <m:t>z</m:t>
                            </m:r>
                          </m:e>
                          <m:sub>
                            <m:r>
                              <m:rPr>
                                <m:sty m:val="p"/>
                              </m:rPr>
                              <w:rPr>
                                <w:rFonts w:ascii="Cambria Math" w:hAnsi="Cambria Math" w:cs="Arial"/>
                                <w:sz w:val="22"/>
                                <w:szCs w:val="22"/>
                              </w:rPr>
                              <m:t>m</m:t>
                            </m:r>
                          </m:sub>
                        </m:sSub>
                      </m:sub>
                    </m:sSub>
                    <m:d>
                      <m:dPr>
                        <m:ctrlPr>
                          <w:rPr>
                            <w:rFonts w:ascii="Cambria Math" w:hAnsi="Cambria Math" w:cs="Arial"/>
                            <w:i/>
                            <w:sz w:val="22"/>
                            <w:szCs w:val="22"/>
                          </w:rPr>
                        </m:ctrlPr>
                      </m:dPr>
                      <m:e>
                        <m:sSub>
                          <m:sSubPr>
                            <m:ctrlPr>
                              <w:rPr>
                                <w:rFonts w:ascii="Cambria Math" w:hAnsi="Cambria Math" w:cs="Arial"/>
                                <w:i/>
                                <w:sz w:val="22"/>
                                <w:szCs w:val="22"/>
                              </w:rPr>
                            </m:ctrlPr>
                          </m:sSubPr>
                          <m:e>
                            <m:r>
                              <m:rPr>
                                <m:sty m:val="bi"/>
                              </m:rPr>
                              <w:rPr>
                                <w:rFonts w:ascii="Cambria Math" w:hAnsi="Cambria Math" w:cs="Arial"/>
                                <w:sz w:val="22"/>
                                <w:szCs w:val="22"/>
                              </w:rPr>
                              <m:t>r</m:t>
                            </m:r>
                          </m:e>
                          <m:sub>
                            <m:r>
                              <m:rPr>
                                <m:sty m:val="p"/>
                              </m:rPr>
                              <w:rPr>
                                <w:rFonts w:ascii="Cambria Math" w:hAnsi="Cambria Math" w:cs="Arial"/>
                                <w:sz w:val="22"/>
                                <w:szCs w:val="22"/>
                              </w:rPr>
                              <m:t>mr</m:t>
                            </m:r>
                          </m:sub>
                        </m:sSub>
                      </m:e>
                    </m:d>
                  </m:num>
                  <m:den>
                    <m:r>
                      <w:rPr>
                        <w:rFonts w:ascii="Cambria Math" w:hAnsi="Cambria Math" w:cs="Arial"/>
                        <w:sz w:val="22"/>
                        <w:szCs w:val="22"/>
                      </w:rPr>
                      <m:t>∂</m:t>
                    </m:r>
                    <m:sSub>
                      <m:sSubPr>
                        <m:ctrlPr>
                          <w:rPr>
                            <w:rFonts w:ascii="Cambria Math" w:hAnsi="Cambria Math" w:cs="Arial"/>
                            <w:i/>
                            <w:sz w:val="22"/>
                            <w:szCs w:val="22"/>
                          </w:rPr>
                        </m:ctrlPr>
                      </m:sSubPr>
                      <m:e>
                        <m:r>
                          <w:rPr>
                            <w:rFonts w:ascii="Cambria Math" w:hAnsi="Cambria Math" w:cs="Arial"/>
                            <w:sz w:val="22"/>
                            <w:szCs w:val="22"/>
                          </w:rPr>
                          <m:t>y</m:t>
                        </m:r>
                      </m:e>
                      <m:sub>
                        <m:r>
                          <w:rPr>
                            <w:rFonts w:ascii="Cambria Math" w:hAnsi="Cambria Math" w:cs="Arial"/>
                            <w:sz w:val="22"/>
                            <w:szCs w:val="22"/>
                          </w:rPr>
                          <m:t>m</m:t>
                        </m:r>
                      </m:sub>
                    </m:sSub>
                  </m:den>
                </m:f>
                <m:ctrlPr>
                  <w:rPr>
                    <w:rFonts w:ascii="Cambria Math" w:eastAsia="Cambria Math" w:hAnsi="Cambria Math" w:cs="Cambria Math"/>
                    <w:i/>
                    <w:sz w:val="22"/>
                    <w:szCs w:val="22"/>
                  </w:rPr>
                </m:ctrlPr>
              </m:e>
              <m:e>
                <m:sSub>
                  <m:sSubPr>
                    <m:ctrlPr>
                      <w:rPr>
                        <w:rFonts w:ascii="Cambria Math" w:hAnsi="Cambria Math" w:cs="Arial"/>
                        <w:i/>
                        <w:sz w:val="22"/>
                        <w:szCs w:val="22"/>
                      </w:rPr>
                    </m:ctrlPr>
                  </m:sSubPr>
                  <m:e>
                    <m:r>
                      <w:rPr>
                        <w:rFonts w:ascii="Cambria Math" w:hAnsi="Cambria Math" w:cs="Arial"/>
                        <w:sz w:val="22"/>
                        <w:szCs w:val="22"/>
                      </w:rPr>
                      <m:t>M</m:t>
                    </m:r>
                  </m:e>
                  <m:sub>
                    <m:r>
                      <m:rPr>
                        <m:sty m:val="p"/>
                      </m:rPr>
                      <w:rPr>
                        <w:rFonts w:ascii="Cambria Math" w:hAnsi="Cambria Math" w:cs="Arial"/>
                        <w:sz w:val="22"/>
                        <w:szCs w:val="22"/>
                      </w:rPr>
                      <m:t>r</m:t>
                    </m:r>
                    <m:r>
                      <w:rPr>
                        <w:rFonts w:ascii="Cambria Math" w:hAnsi="Cambria Math" w:cs="Arial"/>
                        <w:sz w:val="22"/>
                        <w:szCs w:val="22"/>
                      </w:rPr>
                      <m:t>,</m:t>
                    </m:r>
                    <m:sSub>
                      <m:sSubPr>
                        <m:ctrlPr>
                          <w:rPr>
                            <w:rFonts w:ascii="Cambria Math" w:hAnsi="Cambria Math" w:cs="Arial"/>
                            <w:i/>
                            <w:sz w:val="22"/>
                            <w:szCs w:val="22"/>
                          </w:rPr>
                        </m:ctrlPr>
                      </m:sSubPr>
                      <m:e>
                        <m:r>
                          <w:rPr>
                            <w:rFonts w:ascii="Cambria Math" w:hAnsi="Cambria Math" w:cs="Arial"/>
                            <w:sz w:val="22"/>
                            <w:szCs w:val="22"/>
                          </w:rPr>
                          <m:t>x</m:t>
                        </m:r>
                      </m:e>
                      <m:sub>
                        <m:r>
                          <m:rPr>
                            <m:sty m:val="p"/>
                          </m:rPr>
                          <w:rPr>
                            <w:rFonts w:ascii="Cambria Math" w:hAnsi="Cambria Math" w:cs="Arial"/>
                            <w:sz w:val="22"/>
                            <w:szCs w:val="22"/>
                          </w:rPr>
                          <m:t>m</m:t>
                        </m:r>
                      </m:sub>
                    </m:sSub>
                  </m:sub>
                </m:sSub>
                <m:f>
                  <m:fPr>
                    <m:ctrlPr>
                      <w:rPr>
                        <w:rFonts w:ascii="Cambria Math" w:hAnsi="Cambria Math" w:cs="Arial"/>
                        <w:i/>
                        <w:sz w:val="22"/>
                        <w:szCs w:val="22"/>
                      </w:rPr>
                    </m:ctrlPr>
                  </m:fPr>
                  <m:num>
                    <m:r>
                      <w:rPr>
                        <w:rFonts w:ascii="Cambria Math" w:hAnsi="Cambria Math" w:cs="Arial"/>
                        <w:sz w:val="22"/>
                        <w:szCs w:val="22"/>
                      </w:rPr>
                      <m:t>∂</m:t>
                    </m:r>
                    <m:sSub>
                      <m:sSubPr>
                        <m:ctrlPr>
                          <w:rPr>
                            <w:rFonts w:ascii="Cambria Math" w:hAnsi="Cambria Math" w:cs="Arial"/>
                            <w:bCs/>
                            <w:sz w:val="22"/>
                            <w:szCs w:val="22"/>
                          </w:rPr>
                        </m:ctrlPr>
                      </m:sSubPr>
                      <m:e>
                        <m:r>
                          <w:rPr>
                            <w:rFonts w:ascii="Cambria Math" w:hAnsi="Cambria Math" w:cs="Arial"/>
                            <w:sz w:val="22"/>
                            <w:szCs w:val="22"/>
                          </w:rPr>
                          <m:t>B</m:t>
                        </m:r>
                      </m:e>
                      <m:sub>
                        <m:r>
                          <w:rPr>
                            <w:rFonts w:ascii="Cambria Math" w:hAnsi="Cambria Math" w:cs="Arial"/>
                            <w:sz w:val="22"/>
                            <w:szCs w:val="22"/>
                          </w:rPr>
                          <m:t>xm</m:t>
                        </m:r>
                      </m:sub>
                    </m:sSub>
                    <m:d>
                      <m:dPr>
                        <m:ctrlPr>
                          <w:rPr>
                            <w:rFonts w:ascii="Cambria Math" w:hAnsi="Cambria Math" w:cs="Arial"/>
                            <w:i/>
                            <w:sz w:val="22"/>
                            <w:szCs w:val="22"/>
                          </w:rPr>
                        </m:ctrlPr>
                      </m:dPr>
                      <m:e>
                        <m:sSub>
                          <m:sSubPr>
                            <m:ctrlPr>
                              <w:rPr>
                                <w:rFonts w:ascii="Cambria Math" w:hAnsi="Cambria Math" w:cs="Arial"/>
                                <w:i/>
                                <w:sz w:val="22"/>
                                <w:szCs w:val="22"/>
                              </w:rPr>
                            </m:ctrlPr>
                          </m:sSubPr>
                          <m:e>
                            <m:r>
                              <m:rPr>
                                <m:sty m:val="bi"/>
                              </m:rPr>
                              <w:rPr>
                                <w:rFonts w:ascii="Cambria Math" w:hAnsi="Cambria Math" w:cs="Arial"/>
                                <w:sz w:val="22"/>
                                <w:szCs w:val="22"/>
                              </w:rPr>
                              <m:t>r</m:t>
                            </m:r>
                          </m:e>
                          <m:sub>
                            <m:r>
                              <m:rPr>
                                <m:sty m:val="p"/>
                              </m:rPr>
                              <w:rPr>
                                <w:rFonts w:ascii="Cambria Math" w:hAnsi="Cambria Math" w:cs="Arial"/>
                                <w:sz w:val="22"/>
                                <w:szCs w:val="22"/>
                              </w:rPr>
                              <m:t>mr</m:t>
                            </m:r>
                          </m:sub>
                        </m:sSub>
                      </m:e>
                    </m:d>
                  </m:num>
                  <m:den>
                    <m:r>
                      <w:rPr>
                        <w:rFonts w:ascii="Cambria Math" w:hAnsi="Cambria Math" w:cs="Arial"/>
                        <w:sz w:val="22"/>
                        <w:szCs w:val="22"/>
                      </w:rPr>
                      <m:t>∂</m:t>
                    </m:r>
                    <m:sSub>
                      <m:sSubPr>
                        <m:ctrlPr>
                          <w:rPr>
                            <w:rFonts w:ascii="Cambria Math" w:hAnsi="Cambria Math" w:cs="Arial"/>
                            <w:i/>
                            <w:sz w:val="22"/>
                            <w:szCs w:val="22"/>
                          </w:rPr>
                        </m:ctrlPr>
                      </m:sSubPr>
                      <m:e>
                        <m:r>
                          <w:rPr>
                            <w:rFonts w:ascii="Cambria Math" w:hAnsi="Cambria Math" w:cs="Arial"/>
                            <w:sz w:val="22"/>
                            <w:szCs w:val="22"/>
                          </w:rPr>
                          <m:t>z</m:t>
                        </m:r>
                      </m:e>
                      <m:sub>
                        <m:r>
                          <w:rPr>
                            <w:rFonts w:ascii="Cambria Math" w:hAnsi="Cambria Math" w:cs="Arial"/>
                            <w:sz w:val="22"/>
                            <w:szCs w:val="22"/>
                          </w:rPr>
                          <m:t>m</m:t>
                        </m:r>
                      </m:sub>
                    </m:sSub>
                  </m:den>
                </m:f>
                <m:r>
                  <w:rPr>
                    <w:rFonts w:ascii="Cambria Math" w:hAnsi="Cambria Math" w:cs="Arial"/>
                    <w:sz w:val="22"/>
                    <w:szCs w:val="22"/>
                  </w:rPr>
                  <m:t>+</m:t>
                </m:r>
                <m:sSub>
                  <m:sSubPr>
                    <m:ctrlPr>
                      <w:rPr>
                        <w:rFonts w:ascii="Cambria Math" w:hAnsi="Cambria Math" w:cs="Arial"/>
                        <w:i/>
                        <w:sz w:val="22"/>
                        <w:szCs w:val="22"/>
                      </w:rPr>
                    </m:ctrlPr>
                  </m:sSubPr>
                  <m:e>
                    <m:r>
                      <w:rPr>
                        <w:rFonts w:ascii="Cambria Math" w:hAnsi="Cambria Math" w:cs="Arial"/>
                        <w:sz w:val="22"/>
                        <w:szCs w:val="22"/>
                      </w:rPr>
                      <m:t>M</m:t>
                    </m:r>
                  </m:e>
                  <m:sub>
                    <m:r>
                      <m:rPr>
                        <m:sty m:val="p"/>
                      </m:rPr>
                      <w:rPr>
                        <w:rFonts w:ascii="Cambria Math" w:hAnsi="Cambria Math" w:cs="Arial"/>
                        <w:sz w:val="22"/>
                        <w:szCs w:val="22"/>
                      </w:rPr>
                      <m:t>r</m:t>
                    </m:r>
                    <m:r>
                      <w:rPr>
                        <w:rFonts w:ascii="Cambria Math" w:hAnsi="Cambria Math" w:cs="Arial"/>
                        <w:sz w:val="22"/>
                        <w:szCs w:val="22"/>
                      </w:rPr>
                      <m:t>,</m:t>
                    </m:r>
                    <m:sSub>
                      <m:sSubPr>
                        <m:ctrlPr>
                          <w:rPr>
                            <w:rFonts w:ascii="Cambria Math" w:hAnsi="Cambria Math" w:cs="Arial"/>
                            <w:i/>
                            <w:sz w:val="22"/>
                            <w:szCs w:val="22"/>
                          </w:rPr>
                        </m:ctrlPr>
                      </m:sSubPr>
                      <m:e>
                        <m:r>
                          <w:rPr>
                            <w:rFonts w:ascii="Cambria Math" w:hAnsi="Cambria Math" w:cs="Arial"/>
                            <w:sz w:val="22"/>
                            <w:szCs w:val="22"/>
                          </w:rPr>
                          <m:t>y</m:t>
                        </m:r>
                      </m:e>
                      <m:sub>
                        <m:r>
                          <m:rPr>
                            <m:sty m:val="p"/>
                          </m:rPr>
                          <w:rPr>
                            <w:rFonts w:ascii="Cambria Math" w:hAnsi="Cambria Math" w:cs="Arial"/>
                            <w:sz w:val="22"/>
                            <w:szCs w:val="22"/>
                          </w:rPr>
                          <m:t>m</m:t>
                        </m:r>
                      </m:sub>
                    </m:sSub>
                  </m:sub>
                </m:sSub>
                <m:f>
                  <m:fPr>
                    <m:ctrlPr>
                      <w:rPr>
                        <w:rFonts w:ascii="Cambria Math" w:hAnsi="Cambria Math" w:cs="Arial"/>
                        <w:i/>
                        <w:sz w:val="22"/>
                        <w:szCs w:val="22"/>
                      </w:rPr>
                    </m:ctrlPr>
                  </m:fPr>
                  <m:num>
                    <m:r>
                      <w:rPr>
                        <w:rFonts w:ascii="Cambria Math" w:hAnsi="Cambria Math" w:cs="Arial"/>
                        <w:sz w:val="22"/>
                        <w:szCs w:val="22"/>
                      </w:rPr>
                      <m:t>∂</m:t>
                    </m:r>
                    <m:sSub>
                      <m:sSubPr>
                        <m:ctrlPr>
                          <w:rPr>
                            <w:rFonts w:ascii="Cambria Math" w:hAnsi="Cambria Math" w:cs="Arial"/>
                            <w:bCs/>
                            <w:sz w:val="22"/>
                            <w:szCs w:val="22"/>
                          </w:rPr>
                        </m:ctrlPr>
                      </m:sSubPr>
                      <m:e>
                        <m:r>
                          <w:rPr>
                            <w:rFonts w:ascii="Cambria Math" w:hAnsi="Cambria Math" w:cs="Arial"/>
                            <w:sz w:val="22"/>
                            <w:szCs w:val="22"/>
                          </w:rPr>
                          <m:t>B</m:t>
                        </m:r>
                      </m:e>
                      <m:sub>
                        <m:sSub>
                          <m:sSubPr>
                            <m:ctrlPr>
                              <w:rPr>
                                <w:rFonts w:ascii="Cambria Math" w:hAnsi="Cambria Math" w:cs="Arial"/>
                                <w:i/>
                                <w:sz w:val="22"/>
                                <w:szCs w:val="22"/>
                              </w:rPr>
                            </m:ctrlPr>
                          </m:sSubPr>
                          <m:e>
                            <m:r>
                              <w:rPr>
                                <w:rFonts w:ascii="Cambria Math" w:hAnsi="Cambria Math" w:cs="Arial"/>
                                <w:sz w:val="22"/>
                                <w:szCs w:val="22"/>
                              </w:rPr>
                              <m:t>y</m:t>
                            </m:r>
                          </m:e>
                          <m:sub>
                            <m:r>
                              <m:rPr>
                                <m:sty m:val="p"/>
                              </m:rPr>
                              <w:rPr>
                                <w:rFonts w:ascii="Cambria Math" w:hAnsi="Cambria Math" w:cs="Arial"/>
                                <w:sz w:val="22"/>
                                <w:szCs w:val="22"/>
                              </w:rPr>
                              <m:t>m</m:t>
                            </m:r>
                          </m:sub>
                        </m:sSub>
                      </m:sub>
                    </m:sSub>
                    <m:d>
                      <m:dPr>
                        <m:ctrlPr>
                          <w:rPr>
                            <w:rFonts w:ascii="Cambria Math" w:hAnsi="Cambria Math" w:cs="Arial"/>
                            <w:i/>
                            <w:sz w:val="22"/>
                            <w:szCs w:val="22"/>
                          </w:rPr>
                        </m:ctrlPr>
                      </m:dPr>
                      <m:e>
                        <m:sSub>
                          <m:sSubPr>
                            <m:ctrlPr>
                              <w:rPr>
                                <w:rFonts w:ascii="Cambria Math" w:hAnsi="Cambria Math" w:cs="Arial"/>
                                <w:i/>
                                <w:sz w:val="22"/>
                                <w:szCs w:val="22"/>
                              </w:rPr>
                            </m:ctrlPr>
                          </m:sSubPr>
                          <m:e>
                            <m:r>
                              <m:rPr>
                                <m:sty m:val="bi"/>
                              </m:rPr>
                              <w:rPr>
                                <w:rFonts w:ascii="Cambria Math" w:hAnsi="Cambria Math" w:cs="Arial"/>
                                <w:sz w:val="22"/>
                                <w:szCs w:val="22"/>
                              </w:rPr>
                              <m:t>r</m:t>
                            </m:r>
                          </m:e>
                          <m:sub>
                            <m:r>
                              <m:rPr>
                                <m:sty m:val="p"/>
                              </m:rPr>
                              <w:rPr>
                                <w:rFonts w:ascii="Cambria Math" w:hAnsi="Cambria Math" w:cs="Arial"/>
                                <w:sz w:val="22"/>
                                <w:szCs w:val="22"/>
                              </w:rPr>
                              <m:t>mr</m:t>
                            </m:r>
                          </m:sub>
                        </m:sSub>
                      </m:e>
                    </m:d>
                  </m:num>
                  <m:den>
                    <m:r>
                      <w:rPr>
                        <w:rFonts w:ascii="Cambria Math" w:hAnsi="Cambria Math" w:cs="Arial"/>
                        <w:sz w:val="22"/>
                        <w:szCs w:val="22"/>
                      </w:rPr>
                      <m:t>∂</m:t>
                    </m:r>
                    <m:sSub>
                      <m:sSubPr>
                        <m:ctrlPr>
                          <w:rPr>
                            <w:rFonts w:ascii="Cambria Math" w:hAnsi="Cambria Math" w:cs="Arial"/>
                            <w:i/>
                            <w:sz w:val="22"/>
                            <w:szCs w:val="22"/>
                          </w:rPr>
                        </m:ctrlPr>
                      </m:sSubPr>
                      <m:e>
                        <m:r>
                          <w:rPr>
                            <w:rFonts w:ascii="Cambria Math" w:hAnsi="Cambria Math" w:cs="Arial"/>
                            <w:sz w:val="22"/>
                            <w:szCs w:val="22"/>
                          </w:rPr>
                          <m:t>z</m:t>
                        </m:r>
                      </m:e>
                      <m:sub>
                        <m:r>
                          <w:rPr>
                            <w:rFonts w:ascii="Cambria Math" w:hAnsi="Cambria Math" w:cs="Arial"/>
                            <w:sz w:val="22"/>
                            <w:szCs w:val="22"/>
                          </w:rPr>
                          <m:t>m</m:t>
                        </m:r>
                      </m:sub>
                    </m:sSub>
                  </m:den>
                </m:f>
                <m:r>
                  <w:rPr>
                    <w:rFonts w:ascii="Cambria Math" w:hAnsi="Cambria Math" w:cs="Arial"/>
                    <w:sz w:val="22"/>
                    <w:szCs w:val="22"/>
                  </w:rPr>
                  <m:t>+</m:t>
                </m:r>
                <m:sSub>
                  <m:sSubPr>
                    <m:ctrlPr>
                      <w:rPr>
                        <w:rFonts w:ascii="Cambria Math" w:hAnsi="Cambria Math" w:cs="Arial"/>
                        <w:i/>
                        <w:sz w:val="22"/>
                        <w:szCs w:val="22"/>
                      </w:rPr>
                    </m:ctrlPr>
                  </m:sSubPr>
                  <m:e>
                    <m:r>
                      <w:rPr>
                        <w:rFonts w:ascii="Cambria Math" w:hAnsi="Cambria Math" w:cs="Arial"/>
                        <w:sz w:val="22"/>
                        <w:szCs w:val="22"/>
                      </w:rPr>
                      <m:t>M</m:t>
                    </m:r>
                  </m:e>
                  <m:sub>
                    <m:r>
                      <m:rPr>
                        <m:sty m:val="p"/>
                      </m:rPr>
                      <w:rPr>
                        <w:rFonts w:ascii="Cambria Math" w:hAnsi="Cambria Math" w:cs="Arial"/>
                        <w:sz w:val="22"/>
                        <w:szCs w:val="22"/>
                      </w:rPr>
                      <m:t>r</m:t>
                    </m:r>
                    <m:r>
                      <w:rPr>
                        <w:rFonts w:ascii="Cambria Math" w:hAnsi="Cambria Math" w:cs="Arial"/>
                        <w:sz w:val="22"/>
                        <w:szCs w:val="22"/>
                      </w:rPr>
                      <m:t>,</m:t>
                    </m:r>
                    <m:sSub>
                      <m:sSubPr>
                        <m:ctrlPr>
                          <w:rPr>
                            <w:rFonts w:ascii="Cambria Math" w:hAnsi="Cambria Math" w:cs="Arial"/>
                            <w:i/>
                            <w:sz w:val="22"/>
                            <w:szCs w:val="22"/>
                          </w:rPr>
                        </m:ctrlPr>
                      </m:sSubPr>
                      <m:e>
                        <m:r>
                          <w:rPr>
                            <w:rFonts w:ascii="Cambria Math" w:hAnsi="Cambria Math" w:cs="Arial"/>
                            <w:sz w:val="22"/>
                            <w:szCs w:val="22"/>
                          </w:rPr>
                          <m:t>z</m:t>
                        </m:r>
                      </m:e>
                      <m:sub>
                        <m:r>
                          <m:rPr>
                            <m:sty m:val="p"/>
                          </m:rPr>
                          <w:rPr>
                            <w:rFonts w:ascii="Cambria Math" w:hAnsi="Cambria Math" w:cs="Arial"/>
                            <w:sz w:val="22"/>
                            <w:szCs w:val="22"/>
                          </w:rPr>
                          <m:t>m</m:t>
                        </m:r>
                      </m:sub>
                    </m:sSub>
                  </m:sub>
                </m:sSub>
                <m:f>
                  <m:fPr>
                    <m:ctrlPr>
                      <w:rPr>
                        <w:rFonts w:ascii="Cambria Math" w:hAnsi="Cambria Math" w:cs="Arial"/>
                        <w:i/>
                        <w:sz w:val="22"/>
                        <w:szCs w:val="22"/>
                      </w:rPr>
                    </m:ctrlPr>
                  </m:fPr>
                  <m:num>
                    <m:r>
                      <w:rPr>
                        <w:rFonts w:ascii="Cambria Math" w:hAnsi="Cambria Math" w:cs="Arial"/>
                        <w:sz w:val="22"/>
                        <w:szCs w:val="22"/>
                      </w:rPr>
                      <m:t>∂</m:t>
                    </m:r>
                    <m:sSub>
                      <m:sSubPr>
                        <m:ctrlPr>
                          <w:rPr>
                            <w:rFonts w:ascii="Cambria Math" w:hAnsi="Cambria Math" w:cs="Arial"/>
                            <w:bCs/>
                            <w:sz w:val="22"/>
                            <w:szCs w:val="22"/>
                          </w:rPr>
                        </m:ctrlPr>
                      </m:sSubPr>
                      <m:e>
                        <m:r>
                          <w:rPr>
                            <w:rFonts w:ascii="Cambria Math" w:hAnsi="Cambria Math" w:cs="Arial"/>
                            <w:sz w:val="22"/>
                            <w:szCs w:val="22"/>
                          </w:rPr>
                          <m:t>B</m:t>
                        </m:r>
                      </m:e>
                      <m:sub>
                        <m:sSub>
                          <m:sSubPr>
                            <m:ctrlPr>
                              <w:rPr>
                                <w:rFonts w:ascii="Cambria Math" w:hAnsi="Cambria Math" w:cs="Arial"/>
                                <w:i/>
                                <w:sz w:val="22"/>
                                <w:szCs w:val="22"/>
                              </w:rPr>
                            </m:ctrlPr>
                          </m:sSubPr>
                          <m:e>
                            <m:r>
                              <w:rPr>
                                <w:rFonts w:ascii="Cambria Math" w:hAnsi="Cambria Math" w:cs="Arial"/>
                                <w:sz w:val="22"/>
                                <w:szCs w:val="22"/>
                              </w:rPr>
                              <m:t>z</m:t>
                            </m:r>
                          </m:e>
                          <m:sub>
                            <m:r>
                              <m:rPr>
                                <m:sty m:val="p"/>
                              </m:rPr>
                              <w:rPr>
                                <w:rFonts w:ascii="Cambria Math" w:hAnsi="Cambria Math" w:cs="Arial"/>
                                <w:sz w:val="22"/>
                                <w:szCs w:val="22"/>
                              </w:rPr>
                              <m:t>m</m:t>
                            </m:r>
                          </m:sub>
                        </m:sSub>
                      </m:sub>
                    </m:sSub>
                    <m:d>
                      <m:dPr>
                        <m:ctrlPr>
                          <w:rPr>
                            <w:rFonts w:ascii="Cambria Math" w:hAnsi="Cambria Math" w:cs="Arial"/>
                            <w:i/>
                            <w:sz w:val="22"/>
                            <w:szCs w:val="22"/>
                          </w:rPr>
                        </m:ctrlPr>
                      </m:dPr>
                      <m:e>
                        <m:sSub>
                          <m:sSubPr>
                            <m:ctrlPr>
                              <w:rPr>
                                <w:rFonts w:ascii="Cambria Math" w:hAnsi="Cambria Math" w:cs="Arial"/>
                                <w:i/>
                                <w:sz w:val="22"/>
                                <w:szCs w:val="22"/>
                              </w:rPr>
                            </m:ctrlPr>
                          </m:sSubPr>
                          <m:e>
                            <m:r>
                              <m:rPr>
                                <m:sty m:val="bi"/>
                              </m:rPr>
                              <w:rPr>
                                <w:rFonts w:ascii="Cambria Math" w:hAnsi="Cambria Math" w:cs="Arial"/>
                                <w:sz w:val="22"/>
                                <w:szCs w:val="22"/>
                              </w:rPr>
                              <m:t>r</m:t>
                            </m:r>
                          </m:e>
                          <m:sub>
                            <m:r>
                              <m:rPr>
                                <m:sty m:val="p"/>
                              </m:rPr>
                              <w:rPr>
                                <w:rFonts w:ascii="Cambria Math" w:hAnsi="Cambria Math" w:cs="Arial"/>
                                <w:sz w:val="22"/>
                                <w:szCs w:val="22"/>
                              </w:rPr>
                              <m:t>mr</m:t>
                            </m:r>
                          </m:sub>
                        </m:sSub>
                      </m:e>
                    </m:d>
                  </m:num>
                  <m:den>
                    <m:r>
                      <w:rPr>
                        <w:rFonts w:ascii="Cambria Math" w:hAnsi="Cambria Math" w:cs="Arial"/>
                        <w:sz w:val="22"/>
                        <w:szCs w:val="22"/>
                      </w:rPr>
                      <m:t>∂</m:t>
                    </m:r>
                    <m:sSub>
                      <m:sSubPr>
                        <m:ctrlPr>
                          <w:rPr>
                            <w:rFonts w:ascii="Cambria Math" w:hAnsi="Cambria Math" w:cs="Arial"/>
                            <w:i/>
                            <w:sz w:val="22"/>
                            <w:szCs w:val="22"/>
                          </w:rPr>
                        </m:ctrlPr>
                      </m:sSubPr>
                      <m:e>
                        <m:r>
                          <w:rPr>
                            <w:rFonts w:ascii="Cambria Math" w:hAnsi="Cambria Math" w:cs="Arial"/>
                            <w:sz w:val="22"/>
                            <w:szCs w:val="22"/>
                          </w:rPr>
                          <m:t>z</m:t>
                        </m:r>
                      </m:e>
                      <m:sub>
                        <m:r>
                          <w:rPr>
                            <w:rFonts w:ascii="Cambria Math" w:hAnsi="Cambria Math" w:cs="Arial"/>
                            <w:sz w:val="22"/>
                            <w:szCs w:val="22"/>
                          </w:rPr>
                          <m:t>m</m:t>
                        </m:r>
                      </m:sub>
                    </m:sSub>
                  </m:den>
                </m:f>
              </m:e>
            </m:eqArr>
          </m:e>
        </m:d>
      </m:oMath>
      <w:r w:rsidR="007D4472" w:rsidRPr="00D55C4E">
        <w:rPr>
          <w:rFonts w:ascii="Arial" w:hAnsi="Arial" w:cs="Arial"/>
          <w:sz w:val="22"/>
          <w:szCs w:val="22"/>
        </w:rPr>
        <w:t xml:space="preserve">  </w:t>
      </w:r>
      <w:r w:rsidR="007D4472" w:rsidRPr="00D55C4E">
        <w:rPr>
          <w:rFonts w:ascii="Arial" w:eastAsiaTheme="minorEastAsia" w:hAnsi="Arial" w:cs="Arial"/>
          <w:sz w:val="22"/>
          <w:szCs w:val="22"/>
        </w:rPr>
        <w:t xml:space="preserve">       </w:t>
      </w:r>
      <w:r w:rsidR="007D4472" w:rsidRPr="00D55C4E">
        <w:rPr>
          <w:rStyle w:val="katex-mathml"/>
          <w:rFonts w:ascii="Arial" w:eastAsiaTheme="minorEastAsia" w:hAnsi="Arial" w:cs="Arial"/>
          <w:sz w:val="22"/>
          <w:szCs w:val="22"/>
        </w:rPr>
        <w:t>(18)</w:t>
      </w:r>
    </w:p>
    <w:p w14:paraId="709E6A6A" w14:textId="68525BC4" w:rsidR="00EE419C" w:rsidRPr="00D55C4E" w:rsidRDefault="00EE419C" w:rsidP="00D55C4E">
      <w:pPr>
        <w:spacing w:line="360" w:lineRule="auto"/>
        <w:ind w:firstLine="360"/>
        <w:jc w:val="both"/>
        <w:rPr>
          <w:rFonts w:ascii="Arial" w:eastAsiaTheme="minorEastAsia" w:hAnsi="Arial" w:cs="Arial"/>
          <w:sz w:val="22"/>
          <w:szCs w:val="22"/>
        </w:rPr>
      </w:pPr>
      <w:r w:rsidRPr="00D55C4E">
        <w:rPr>
          <w:rFonts w:ascii="Arial" w:eastAsiaTheme="minorEastAsia" w:hAnsi="Arial" w:cs="Arial"/>
          <w:sz w:val="22"/>
          <w:szCs w:val="22"/>
        </w:rPr>
        <w:t>The pulling force (</w:t>
      </w:r>
      <m:oMath>
        <m:sSub>
          <m:sSubPr>
            <m:ctrlPr>
              <w:rPr>
                <w:rFonts w:ascii="Cambria Math" w:hAnsi="Cambria Math" w:cs="Arial"/>
                <w:i/>
                <w:sz w:val="22"/>
                <w:szCs w:val="22"/>
              </w:rPr>
            </m:ctrlPr>
          </m:sSubPr>
          <m:e>
            <m:r>
              <w:rPr>
                <w:rFonts w:ascii="Cambria Math" w:hAnsi="Cambria Math" w:cs="Arial"/>
                <w:sz w:val="22"/>
                <w:szCs w:val="22"/>
              </w:rPr>
              <m:t>F</m:t>
            </m:r>
          </m:e>
          <m:sub>
            <m:r>
              <m:rPr>
                <m:sty m:val="p"/>
              </m:rPr>
              <w:rPr>
                <w:rFonts w:ascii="Cambria Math" w:hAnsi="Cambria Math" w:cs="Arial"/>
                <w:sz w:val="22"/>
                <w:szCs w:val="22"/>
              </w:rPr>
              <m:t>mag</m:t>
            </m:r>
            <m:r>
              <w:rPr>
                <w:rFonts w:ascii="Cambria Math" w:hAnsi="Cambria Math" w:cs="Arial"/>
                <w:sz w:val="22"/>
                <w:szCs w:val="22"/>
              </w:rPr>
              <m:t>,</m:t>
            </m:r>
            <m:sSub>
              <m:sSubPr>
                <m:ctrlPr>
                  <w:rPr>
                    <w:rFonts w:ascii="Cambria Math" w:hAnsi="Cambria Math" w:cs="Arial"/>
                    <w:i/>
                    <w:sz w:val="22"/>
                    <w:szCs w:val="22"/>
                  </w:rPr>
                </m:ctrlPr>
              </m:sSubPr>
              <m:e>
                <m:r>
                  <w:rPr>
                    <w:rFonts w:ascii="Cambria Math" w:hAnsi="Cambria Math" w:cs="Arial"/>
                    <w:sz w:val="22"/>
                    <w:szCs w:val="22"/>
                  </w:rPr>
                  <m:t>z</m:t>
                </m:r>
              </m:e>
              <m:sub>
                <m:r>
                  <m:rPr>
                    <m:sty m:val="p"/>
                  </m:rPr>
                  <w:rPr>
                    <w:rFonts w:ascii="Cambria Math" w:hAnsi="Cambria Math" w:cs="Arial"/>
                    <w:sz w:val="22"/>
                    <w:szCs w:val="22"/>
                  </w:rPr>
                  <m:t>m</m:t>
                </m:r>
              </m:sub>
            </m:sSub>
          </m:sub>
        </m:sSub>
      </m:oMath>
      <w:r w:rsidRPr="00D55C4E">
        <w:rPr>
          <w:rFonts w:ascii="Arial" w:eastAsiaTheme="minorEastAsia" w:hAnsi="Arial" w:cs="Arial"/>
          <w:sz w:val="22"/>
          <w:szCs w:val="22"/>
        </w:rPr>
        <w:t xml:space="preserve">) in the direction of </w:t>
      </w:r>
      <w:r w:rsidRPr="00F4036D">
        <w:rPr>
          <w:rFonts w:ascii="Arial" w:eastAsiaTheme="minorEastAsia" w:hAnsi="Arial" w:cs="Arial"/>
          <w:i/>
          <w:iCs/>
          <w:sz w:val="22"/>
          <w:szCs w:val="22"/>
        </w:rPr>
        <w:t>z</w:t>
      </w:r>
      <w:r w:rsidRPr="00D55C4E">
        <w:rPr>
          <w:rFonts w:ascii="Arial" w:eastAsiaTheme="minorEastAsia" w:hAnsi="Arial" w:cs="Arial"/>
          <w:sz w:val="22"/>
          <w:szCs w:val="22"/>
          <w:vertAlign w:val="subscript"/>
        </w:rPr>
        <w:t>m</w:t>
      </w:r>
      <w:r w:rsidRPr="00D55C4E">
        <w:rPr>
          <w:rFonts w:ascii="Arial" w:eastAsiaTheme="minorEastAsia" w:hAnsi="Arial" w:cs="Arial"/>
          <w:sz w:val="22"/>
          <w:szCs w:val="22"/>
        </w:rPr>
        <w:t xml:space="preserve"> is equivalent of the ext</w:t>
      </w:r>
      <w:r w:rsidR="006028DC" w:rsidRPr="00D55C4E">
        <w:rPr>
          <w:rFonts w:ascii="Arial" w:eastAsiaTheme="minorEastAsia" w:hAnsi="Arial" w:cs="Arial"/>
          <w:sz w:val="22"/>
          <w:szCs w:val="22"/>
        </w:rPr>
        <w:t>rinsic</w:t>
      </w:r>
      <w:r w:rsidRPr="00D55C4E">
        <w:rPr>
          <w:rFonts w:ascii="Arial" w:eastAsiaTheme="minorEastAsia" w:hAnsi="Arial" w:cs="Arial"/>
          <w:sz w:val="22"/>
          <w:szCs w:val="22"/>
        </w:rPr>
        <w:t xml:space="preserve"> component of the radial force, </w:t>
      </w:r>
      <w:r w:rsidRPr="00290F78">
        <w:rPr>
          <w:rFonts w:ascii="Arial" w:eastAsiaTheme="minorEastAsia" w:hAnsi="Arial" w:cs="Arial"/>
          <w:b/>
          <w:bCs/>
          <w:i/>
          <w:iCs/>
          <w:sz w:val="22"/>
          <w:szCs w:val="22"/>
        </w:rPr>
        <w:t>F</w:t>
      </w:r>
      <w:r w:rsidRPr="00D55C4E">
        <w:rPr>
          <w:rFonts w:ascii="Arial" w:eastAsiaTheme="minorEastAsia" w:hAnsi="Arial" w:cs="Arial"/>
          <w:sz w:val="22"/>
          <w:szCs w:val="22"/>
          <w:vertAlign w:val="subscript"/>
        </w:rPr>
        <w:t>ext</w:t>
      </w:r>
      <w:r w:rsidR="008E290F" w:rsidRPr="00D55C4E">
        <w:rPr>
          <w:rFonts w:ascii="Arial" w:eastAsiaTheme="minorEastAsia" w:hAnsi="Arial" w:cs="Arial"/>
          <w:sz w:val="22"/>
          <w:szCs w:val="22"/>
          <w:vertAlign w:val="subscript"/>
        </w:rPr>
        <w:t>rinsic</w:t>
      </w:r>
      <w:r w:rsidRPr="00D55C4E">
        <w:rPr>
          <w:rFonts w:ascii="Arial" w:eastAsiaTheme="minorEastAsia" w:hAnsi="Arial" w:cs="Arial"/>
          <w:sz w:val="22"/>
          <w:szCs w:val="22"/>
          <w:vertAlign w:val="subscript"/>
        </w:rPr>
        <w:t xml:space="preserve"> </w:t>
      </w:r>
      <w:r w:rsidRPr="00B04C2D">
        <w:rPr>
          <w:rFonts w:ascii="Arial" w:eastAsiaTheme="minorEastAsia" w:hAnsi="Arial" w:cs="Arial"/>
          <w:sz w:val="22"/>
          <w:szCs w:val="22"/>
        </w:rPr>
        <w:t xml:space="preserve">(Fig. </w:t>
      </w:r>
      <w:r w:rsidR="0032198D" w:rsidRPr="00B04C2D">
        <w:rPr>
          <w:rFonts w:ascii="Arial" w:eastAsiaTheme="minorEastAsia" w:hAnsi="Arial" w:cs="Arial"/>
          <w:sz w:val="22"/>
          <w:szCs w:val="22"/>
        </w:rPr>
        <w:t>S</w:t>
      </w:r>
      <w:r w:rsidR="0032198D">
        <w:rPr>
          <w:rFonts w:ascii="Arial" w:eastAsiaTheme="minorEastAsia" w:hAnsi="Arial" w:cs="Arial"/>
          <w:sz w:val="22"/>
          <w:szCs w:val="22"/>
        </w:rPr>
        <w:t>7</w:t>
      </w:r>
      <w:r w:rsidRPr="00B04C2D">
        <w:rPr>
          <w:rFonts w:ascii="Arial" w:eastAsiaTheme="minorEastAsia" w:hAnsi="Arial" w:cs="Arial"/>
          <w:sz w:val="22"/>
          <w:szCs w:val="22"/>
        </w:rPr>
        <w:t>).</w:t>
      </w:r>
      <w:r w:rsidRPr="00D55C4E">
        <w:rPr>
          <w:rFonts w:ascii="Arial" w:eastAsiaTheme="minorEastAsia" w:hAnsi="Arial" w:cs="Arial"/>
          <w:sz w:val="22"/>
          <w:szCs w:val="22"/>
        </w:rPr>
        <w:t xml:space="preserve"> </w:t>
      </w:r>
    </w:p>
    <w:p w14:paraId="7AFD1D19" w14:textId="222C9FED" w:rsidR="003342B1" w:rsidRPr="00D55C4E" w:rsidRDefault="00E94F03" w:rsidP="00D55C4E">
      <w:pPr>
        <w:spacing w:line="360" w:lineRule="auto"/>
        <w:ind w:firstLine="360"/>
        <w:jc w:val="both"/>
        <w:rPr>
          <w:rFonts w:ascii="Arial" w:hAnsi="Arial" w:cs="Arial"/>
          <w:sz w:val="22"/>
          <w:szCs w:val="22"/>
        </w:rPr>
      </w:pPr>
      <w:r w:rsidRPr="00D55C4E">
        <w:rPr>
          <w:rFonts w:ascii="Arial" w:hAnsi="Arial" w:cs="Arial"/>
          <w:sz w:val="22"/>
          <w:szCs w:val="22"/>
        </w:rPr>
        <w:t xml:space="preserve">The magnetic field was modeled using the AC/DC magnetic field module in COMSOL Multiphysics 6.1 and validated experimentally using a GM1-ST DC Gauss-meter (AlphaLab, Inc., Salt Lake City, UT, USA). Measurements correlated closely with simulation predictions </w:t>
      </w:r>
      <w:r w:rsidRPr="00D07DE4">
        <w:rPr>
          <w:rFonts w:ascii="Arial" w:hAnsi="Arial" w:cs="Arial"/>
          <w:sz w:val="22"/>
          <w:szCs w:val="22"/>
        </w:rPr>
        <w:t xml:space="preserve">(Fig. </w:t>
      </w:r>
      <w:r w:rsidR="0032198D" w:rsidRPr="00D07DE4">
        <w:rPr>
          <w:rFonts w:ascii="Arial" w:hAnsi="Arial" w:cs="Arial"/>
          <w:sz w:val="22"/>
          <w:szCs w:val="22"/>
        </w:rPr>
        <w:t>S2</w:t>
      </w:r>
      <w:r w:rsidR="0032198D">
        <w:rPr>
          <w:rFonts w:ascii="Arial" w:hAnsi="Arial" w:cs="Arial"/>
          <w:sz w:val="22"/>
          <w:szCs w:val="22"/>
        </w:rPr>
        <w:t>1A</w:t>
      </w:r>
      <w:r w:rsidRPr="00D07DE4">
        <w:rPr>
          <w:rFonts w:ascii="Arial" w:hAnsi="Arial" w:cs="Arial"/>
          <w:sz w:val="22"/>
          <w:szCs w:val="22"/>
        </w:rPr>
        <w:t>)</w:t>
      </w:r>
      <w:r w:rsidRPr="00D55C4E">
        <w:rPr>
          <w:rFonts w:ascii="Arial" w:hAnsi="Arial" w:cs="Arial"/>
          <w:sz w:val="22"/>
          <w:szCs w:val="22"/>
        </w:rPr>
        <w:t xml:space="preserve">. Due to the rotation of the magnet during experimentation, the magnetic field at the EndoBot position exhibited temporal variation. </w:t>
      </w:r>
      <w:r w:rsidR="00D07DE4">
        <w:rPr>
          <w:rFonts w:ascii="Arial" w:hAnsi="Arial" w:cs="Arial"/>
          <w:sz w:val="22"/>
          <w:szCs w:val="22"/>
        </w:rPr>
        <w:t>When</w:t>
      </w:r>
      <w:r w:rsidR="00D94023" w:rsidRPr="00D55C4E">
        <w:rPr>
          <w:rFonts w:ascii="Arial" w:hAnsi="Arial" w:cs="Arial"/>
          <w:sz w:val="22"/>
          <w:szCs w:val="22"/>
        </w:rPr>
        <w:t xml:space="preserve"> the centers of the external magnet and the EndoBot are aligned along the</w:t>
      </w:r>
      <w:r w:rsidR="00C03D1A" w:rsidRPr="00D55C4E">
        <w:rPr>
          <w:rFonts w:ascii="Arial" w:hAnsi="Arial" w:cs="Arial"/>
          <w:sz w:val="22"/>
          <w:szCs w:val="22"/>
        </w:rPr>
        <w:t xml:space="preserve"> </w:t>
      </w:r>
      <w:r w:rsidR="00C03D1A" w:rsidRPr="00F4036D">
        <w:rPr>
          <w:rFonts w:ascii="Arial" w:hAnsi="Arial" w:cs="Arial"/>
          <w:i/>
          <w:iCs/>
          <w:sz w:val="22"/>
          <w:szCs w:val="22"/>
        </w:rPr>
        <w:t>z</w:t>
      </w:r>
      <w:r w:rsidR="00C03D1A" w:rsidRPr="00D55C4E">
        <w:rPr>
          <w:rFonts w:ascii="Arial" w:hAnsi="Arial" w:cs="Arial"/>
          <w:sz w:val="22"/>
          <w:szCs w:val="22"/>
          <w:vertAlign w:val="subscript"/>
        </w:rPr>
        <w:t>m</w:t>
      </w:r>
      <w:r w:rsidR="00C03D1A" w:rsidRPr="00D55C4E">
        <w:rPr>
          <w:rFonts w:ascii="Arial" w:hAnsi="Arial" w:cs="Arial"/>
          <w:sz w:val="22"/>
          <w:szCs w:val="22"/>
        </w:rPr>
        <w:t xml:space="preserve"> axis (</w:t>
      </w:r>
      <w:r w:rsidR="00D132DD" w:rsidRPr="00D55C4E">
        <w:rPr>
          <w:rFonts w:ascii="Arial" w:hAnsi="Arial" w:cs="Arial"/>
          <w:sz w:val="22"/>
          <w:szCs w:val="22"/>
        </w:rPr>
        <w:t xml:space="preserve">i.e., </w:t>
      </w:r>
      <w:r w:rsidR="00C03D1A" w:rsidRPr="00F4036D">
        <w:rPr>
          <w:rFonts w:ascii="Arial" w:hAnsi="Arial" w:cs="Arial"/>
          <w:i/>
          <w:iCs/>
          <w:sz w:val="22"/>
          <w:szCs w:val="22"/>
        </w:rPr>
        <w:t>y</w:t>
      </w:r>
      <w:r w:rsidR="00C03D1A" w:rsidRPr="00D55C4E">
        <w:rPr>
          <w:rFonts w:ascii="Arial" w:hAnsi="Arial" w:cs="Arial"/>
          <w:sz w:val="22"/>
          <w:szCs w:val="22"/>
          <w:vertAlign w:val="subscript"/>
        </w:rPr>
        <w:t>m</w:t>
      </w:r>
      <w:r w:rsidR="00F4036D">
        <w:rPr>
          <w:rFonts w:ascii="Arial" w:hAnsi="Arial" w:cs="Arial"/>
          <w:sz w:val="22"/>
          <w:szCs w:val="22"/>
          <w:vertAlign w:val="subscript"/>
        </w:rPr>
        <w:t>r</w:t>
      </w:r>
      <w:r w:rsidR="00C03D1A" w:rsidRPr="00D55C4E">
        <w:rPr>
          <w:rFonts w:ascii="Arial" w:hAnsi="Arial" w:cs="Arial"/>
          <w:sz w:val="22"/>
          <w:szCs w:val="22"/>
        </w:rPr>
        <w:t>=</w:t>
      </w:r>
      <w:r w:rsidR="00C03D1A" w:rsidRPr="00F4036D">
        <w:rPr>
          <w:rFonts w:ascii="Arial" w:hAnsi="Arial" w:cs="Arial"/>
          <w:i/>
          <w:iCs/>
          <w:sz w:val="22"/>
          <w:szCs w:val="22"/>
        </w:rPr>
        <w:t>x</w:t>
      </w:r>
      <w:r w:rsidR="00C03D1A" w:rsidRPr="00D55C4E">
        <w:rPr>
          <w:rFonts w:ascii="Arial" w:hAnsi="Arial" w:cs="Arial"/>
          <w:sz w:val="22"/>
          <w:szCs w:val="22"/>
          <w:vertAlign w:val="subscript"/>
        </w:rPr>
        <w:t>m</w:t>
      </w:r>
      <w:r w:rsidR="00F4036D">
        <w:rPr>
          <w:rFonts w:ascii="Arial" w:hAnsi="Arial" w:cs="Arial"/>
          <w:sz w:val="22"/>
          <w:szCs w:val="22"/>
          <w:vertAlign w:val="subscript"/>
        </w:rPr>
        <w:t>r</w:t>
      </w:r>
      <w:r w:rsidR="00C03D1A" w:rsidRPr="00D55C4E">
        <w:rPr>
          <w:rFonts w:ascii="Arial" w:hAnsi="Arial" w:cs="Arial"/>
          <w:sz w:val="22"/>
          <w:szCs w:val="22"/>
        </w:rPr>
        <w:t>=0)</w:t>
      </w:r>
      <w:r w:rsidR="003342B1" w:rsidRPr="00D55C4E">
        <w:rPr>
          <w:rFonts w:ascii="Arial" w:hAnsi="Arial" w:cs="Arial"/>
          <w:sz w:val="22"/>
          <w:szCs w:val="22"/>
        </w:rPr>
        <w:t xml:space="preserve">, the magnetic torque </w:t>
      </w:r>
      <m:oMath>
        <m:sSub>
          <m:sSubPr>
            <m:ctrlPr>
              <w:rPr>
                <w:rFonts w:ascii="Cambria Math" w:hAnsi="Cambria Math" w:cs="Arial"/>
                <w:i/>
                <w:sz w:val="22"/>
                <w:szCs w:val="22"/>
              </w:rPr>
            </m:ctrlPr>
          </m:sSubPr>
          <m:e>
            <m:r>
              <w:rPr>
                <w:rFonts w:ascii="Cambria Math" w:hAnsi="Cambria Math" w:cs="Arial"/>
                <w:sz w:val="22"/>
                <w:szCs w:val="22"/>
              </w:rPr>
              <m:t>T</m:t>
            </m:r>
          </m:e>
          <m:sub>
            <m:r>
              <m:rPr>
                <m:sty m:val="p"/>
              </m:rPr>
              <w:rPr>
                <w:rFonts w:ascii="Cambria Math" w:hAnsi="Cambria Math" w:cs="Arial"/>
                <w:sz w:val="22"/>
                <w:szCs w:val="22"/>
              </w:rPr>
              <m:t>mag</m:t>
            </m:r>
            <m:r>
              <w:rPr>
                <w:rFonts w:ascii="Cambria Math" w:hAnsi="Cambria Math" w:cs="Arial"/>
                <w:sz w:val="22"/>
                <w:szCs w:val="22"/>
              </w:rPr>
              <m:t>,</m:t>
            </m:r>
            <m:sSub>
              <m:sSubPr>
                <m:ctrlPr>
                  <w:rPr>
                    <w:rFonts w:ascii="Cambria Math" w:hAnsi="Cambria Math" w:cs="Arial"/>
                    <w:i/>
                    <w:sz w:val="22"/>
                    <w:szCs w:val="22"/>
                  </w:rPr>
                </m:ctrlPr>
              </m:sSubPr>
              <m:e>
                <m:r>
                  <w:rPr>
                    <w:rFonts w:ascii="Cambria Math" w:hAnsi="Cambria Math" w:cs="Arial"/>
                    <w:sz w:val="22"/>
                    <w:szCs w:val="22"/>
                  </w:rPr>
                  <m:t>y</m:t>
                </m:r>
              </m:e>
              <m:sub>
                <m:r>
                  <m:rPr>
                    <m:sty m:val="p"/>
                  </m:rPr>
                  <w:rPr>
                    <w:rFonts w:ascii="Cambria Math" w:hAnsi="Cambria Math" w:cs="Arial"/>
                    <w:sz w:val="22"/>
                    <w:szCs w:val="22"/>
                  </w:rPr>
                  <m:t>m</m:t>
                </m:r>
              </m:sub>
            </m:sSub>
          </m:sub>
        </m:sSub>
      </m:oMath>
      <w:r w:rsidR="003342B1" w:rsidRPr="00D55C4E">
        <w:rPr>
          <w:rFonts w:ascii="Arial" w:hAnsi="Arial" w:cs="Arial"/>
          <w:sz w:val="22"/>
          <w:szCs w:val="22"/>
        </w:rPr>
        <w:t xml:space="preserve"> is maximized, resulting in the most efficient propulsion of the robot</w:t>
      </w:r>
      <w:r w:rsidR="00E048CC" w:rsidRPr="00D55C4E">
        <w:t xml:space="preserve"> </w:t>
      </w:r>
      <w:r w:rsidR="00E048CC" w:rsidRPr="00D55C4E">
        <w:rPr>
          <w:rFonts w:ascii="Arial" w:hAnsi="Arial" w:cs="Arial"/>
          <w:sz w:val="22"/>
          <w:szCs w:val="22"/>
        </w:rPr>
        <w:t xml:space="preserve">in the direction of the </w:t>
      </w:r>
      <w:r w:rsidR="00E048CC" w:rsidRPr="00F4036D">
        <w:rPr>
          <w:rFonts w:ascii="Arial" w:hAnsi="Arial" w:cs="Arial"/>
          <w:i/>
          <w:iCs/>
          <w:sz w:val="22"/>
          <w:szCs w:val="22"/>
        </w:rPr>
        <w:t>y</w:t>
      </w:r>
      <w:r w:rsidR="00E048CC" w:rsidRPr="00D55C4E">
        <w:rPr>
          <w:rFonts w:ascii="Arial" w:hAnsi="Arial" w:cs="Arial"/>
          <w:sz w:val="22"/>
          <w:szCs w:val="22"/>
          <w:vertAlign w:val="subscript"/>
        </w:rPr>
        <w:t>m</w:t>
      </w:r>
      <w:r w:rsidR="00E048CC" w:rsidRPr="00D55C4E">
        <w:rPr>
          <w:rFonts w:ascii="Arial" w:hAnsi="Arial" w:cs="Arial"/>
          <w:sz w:val="22"/>
          <w:szCs w:val="22"/>
        </w:rPr>
        <w:t>-axis</w:t>
      </w:r>
      <w:r w:rsidR="003342B1" w:rsidRPr="00D55C4E">
        <w:rPr>
          <w:rFonts w:ascii="Arial" w:hAnsi="Arial" w:cs="Arial"/>
          <w:sz w:val="22"/>
          <w:szCs w:val="22"/>
        </w:rPr>
        <w:t xml:space="preserve">. The </w:t>
      </w:r>
      <w:r w:rsidR="004E65A2" w:rsidRPr="00D55C4E">
        <w:rPr>
          <w:rFonts w:ascii="Arial" w:hAnsi="Arial" w:cs="Arial"/>
          <w:sz w:val="22"/>
          <w:szCs w:val="22"/>
        </w:rPr>
        <w:t>maximum</w:t>
      </w:r>
      <w:r w:rsidR="003342B1" w:rsidRPr="00D55C4E">
        <w:rPr>
          <w:rFonts w:ascii="Arial" w:hAnsi="Arial" w:cs="Arial"/>
          <w:sz w:val="22"/>
          <w:szCs w:val="22"/>
        </w:rPr>
        <w:t xml:space="preserve"> torque</w:t>
      </w:r>
      <w:r w:rsidR="004E65A2" w:rsidRPr="00D55C4E">
        <w:rPr>
          <w:rFonts w:ascii="Arial" w:hAnsi="Arial" w:cs="Arial"/>
          <w:sz w:val="22"/>
          <w:szCs w:val="22"/>
        </w:rPr>
        <w:t xml:space="preserve"> </w:t>
      </w:r>
      <m:oMath>
        <m:sSub>
          <m:sSubPr>
            <m:ctrlPr>
              <w:rPr>
                <w:rFonts w:ascii="Cambria Math" w:hAnsi="Cambria Math" w:cs="Arial"/>
                <w:i/>
                <w:sz w:val="22"/>
                <w:szCs w:val="22"/>
              </w:rPr>
            </m:ctrlPr>
          </m:sSubPr>
          <m:e>
            <m:r>
              <w:rPr>
                <w:rFonts w:ascii="Cambria Math" w:hAnsi="Cambria Math" w:cs="Arial"/>
                <w:sz w:val="22"/>
                <w:szCs w:val="22"/>
              </w:rPr>
              <m:t>T</m:t>
            </m:r>
          </m:e>
          <m:sub>
            <m:r>
              <m:rPr>
                <m:sty m:val="p"/>
              </m:rPr>
              <w:rPr>
                <w:rFonts w:ascii="Cambria Math" w:hAnsi="Cambria Math" w:cs="Arial"/>
                <w:sz w:val="22"/>
                <w:szCs w:val="22"/>
              </w:rPr>
              <m:t>mag</m:t>
            </m:r>
            <m:r>
              <w:rPr>
                <w:rFonts w:ascii="Cambria Math" w:hAnsi="Cambria Math" w:cs="Arial"/>
                <w:sz w:val="22"/>
                <w:szCs w:val="22"/>
              </w:rPr>
              <m:t>,</m:t>
            </m:r>
            <m:sSub>
              <m:sSubPr>
                <m:ctrlPr>
                  <w:rPr>
                    <w:rFonts w:ascii="Cambria Math" w:hAnsi="Cambria Math" w:cs="Arial"/>
                    <w:i/>
                    <w:sz w:val="22"/>
                    <w:szCs w:val="22"/>
                  </w:rPr>
                </m:ctrlPr>
              </m:sSubPr>
              <m:e>
                <m:r>
                  <w:rPr>
                    <w:rFonts w:ascii="Cambria Math" w:hAnsi="Cambria Math" w:cs="Arial"/>
                    <w:sz w:val="22"/>
                    <w:szCs w:val="22"/>
                  </w:rPr>
                  <m:t>y</m:t>
                </m:r>
              </m:e>
              <m:sub>
                <m:r>
                  <m:rPr>
                    <m:sty m:val="p"/>
                  </m:rPr>
                  <w:rPr>
                    <w:rFonts w:ascii="Cambria Math" w:hAnsi="Cambria Math" w:cs="Arial"/>
                    <w:sz w:val="22"/>
                    <w:szCs w:val="22"/>
                  </w:rPr>
                  <m:t>m</m:t>
                </m:r>
              </m:sub>
            </m:sSub>
          </m:sub>
        </m:sSub>
      </m:oMath>
      <w:r w:rsidR="003342B1" w:rsidRPr="00D55C4E">
        <w:rPr>
          <w:rFonts w:ascii="Arial" w:hAnsi="Arial" w:cs="Arial"/>
          <w:sz w:val="22"/>
          <w:szCs w:val="22"/>
        </w:rPr>
        <w:t xml:space="preserve"> occurs when the distance between the magnet and EndoBot is minimized, due to the significant increase in the magnetic field component</w:t>
      </w:r>
      <w:r w:rsidR="00F94188">
        <w:rPr>
          <w:rFonts w:ascii="Arial" w:hAnsi="Arial" w:cs="Arial"/>
          <w:sz w:val="22"/>
          <w:szCs w:val="22"/>
        </w:rPr>
        <w:t xml:space="preserve"> </w:t>
      </w:r>
      <m:oMath>
        <m:sSub>
          <m:sSubPr>
            <m:ctrlPr>
              <w:rPr>
                <w:rFonts w:ascii="Cambria Math" w:hAnsi="Cambria Math" w:cs="Arial"/>
                <w:bCs/>
                <w:sz w:val="22"/>
                <w:szCs w:val="22"/>
              </w:rPr>
            </m:ctrlPr>
          </m:sSubPr>
          <m:e>
            <m:r>
              <w:rPr>
                <w:rFonts w:ascii="Cambria Math" w:hAnsi="Cambria Math" w:cs="Arial"/>
                <w:sz w:val="22"/>
                <w:szCs w:val="22"/>
              </w:rPr>
              <m:t>B</m:t>
            </m:r>
          </m:e>
          <m:sub>
            <m:sSub>
              <m:sSubPr>
                <m:ctrlPr>
                  <w:rPr>
                    <w:rFonts w:ascii="Cambria Math" w:hAnsi="Cambria Math" w:cs="Arial"/>
                    <w:i/>
                    <w:sz w:val="22"/>
                    <w:szCs w:val="22"/>
                  </w:rPr>
                </m:ctrlPr>
              </m:sSubPr>
              <m:e>
                <m:r>
                  <w:rPr>
                    <w:rFonts w:ascii="Cambria Math" w:hAnsi="Cambria Math" w:cs="Arial"/>
                    <w:sz w:val="22"/>
                    <w:szCs w:val="22"/>
                  </w:rPr>
                  <m:t>z</m:t>
                </m:r>
              </m:e>
              <m:sub>
                <m:r>
                  <m:rPr>
                    <m:sty m:val="p"/>
                  </m:rPr>
                  <w:rPr>
                    <w:rFonts w:ascii="Cambria Math" w:hAnsi="Cambria Math" w:cs="Arial"/>
                    <w:sz w:val="22"/>
                    <w:szCs w:val="22"/>
                  </w:rPr>
                  <m:t>m</m:t>
                </m:r>
              </m:sub>
            </m:sSub>
          </m:sub>
        </m:sSub>
        <m:d>
          <m:dPr>
            <m:ctrlPr>
              <w:rPr>
                <w:rFonts w:ascii="Cambria Math" w:hAnsi="Cambria Math" w:cs="Arial"/>
                <w:i/>
                <w:sz w:val="22"/>
                <w:szCs w:val="22"/>
              </w:rPr>
            </m:ctrlPr>
          </m:dPr>
          <m:e>
            <m:sSub>
              <m:sSubPr>
                <m:ctrlPr>
                  <w:rPr>
                    <w:rFonts w:ascii="Cambria Math" w:hAnsi="Cambria Math" w:cs="Arial"/>
                    <w:i/>
                    <w:sz w:val="22"/>
                    <w:szCs w:val="22"/>
                  </w:rPr>
                </m:ctrlPr>
              </m:sSubPr>
              <m:e>
                <m:r>
                  <m:rPr>
                    <m:sty m:val="bi"/>
                  </m:rPr>
                  <w:rPr>
                    <w:rFonts w:ascii="Cambria Math" w:hAnsi="Cambria Math" w:cs="Arial"/>
                    <w:sz w:val="22"/>
                    <w:szCs w:val="22"/>
                  </w:rPr>
                  <m:t>r</m:t>
                </m:r>
              </m:e>
              <m:sub>
                <m:r>
                  <m:rPr>
                    <m:sty m:val="p"/>
                  </m:rPr>
                  <w:rPr>
                    <w:rFonts w:ascii="Cambria Math" w:hAnsi="Cambria Math" w:cs="Arial"/>
                    <w:sz w:val="22"/>
                    <w:szCs w:val="22"/>
                  </w:rPr>
                  <m:t>mr</m:t>
                </m:r>
              </m:sub>
            </m:sSub>
          </m:e>
        </m:d>
      </m:oMath>
      <w:r w:rsidR="003342B1" w:rsidRPr="00D55C4E">
        <w:rPr>
          <w:rFonts w:ascii="Arial" w:hAnsi="Arial" w:cs="Arial"/>
          <w:sz w:val="22"/>
          <w:szCs w:val="22"/>
        </w:rPr>
        <w:t xml:space="preserve"> along the </w:t>
      </w:r>
      <w:r w:rsidR="003342B1" w:rsidRPr="00F94188">
        <w:rPr>
          <w:rFonts w:ascii="Arial" w:hAnsi="Arial" w:cs="Arial"/>
          <w:i/>
          <w:iCs/>
          <w:sz w:val="22"/>
          <w:szCs w:val="22"/>
        </w:rPr>
        <w:t>z</w:t>
      </w:r>
      <w:r w:rsidR="003342B1" w:rsidRPr="00D55C4E">
        <w:rPr>
          <w:rFonts w:ascii="Arial" w:hAnsi="Arial" w:cs="Arial"/>
          <w:sz w:val="22"/>
          <w:szCs w:val="22"/>
          <w:vertAlign w:val="subscript"/>
        </w:rPr>
        <w:t>m</w:t>
      </w:r>
      <w:r w:rsidR="003342B1" w:rsidRPr="00D55C4E">
        <w:rPr>
          <w:rFonts w:ascii="Arial" w:hAnsi="Arial" w:cs="Arial"/>
          <w:sz w:val="22"/>
          <w:szCs w:val="22"/>
        </w:rPr>
        <w:t xml:space="preserve"> direction </w:t>
      </w:r>
      <w:r w:rsidR="003342B1" w:rsidRPr="007E37F2">
        <w:rPr>
          <w:rFonts w:ascii="Arial" w:hAnsi="Arial" w:cs="Arial"/>
          <w:sz w:val="22"/>
          <w:szCs w:val="22"/>
        </w:rPr>
        <w:t>(Fig.</w:t>
      </w:r>
      <w:r w:rsidR="0032198D" w:rsidRPr="007E37F2">
        <w:rPr>
          <w:rFonts w:ascii="Arial" w:hAnsi="Arial" w:cs="Arial"/>
          <w:sz w:val="22"/>
          <w:szCs w:val="22"/>
        </w:rPr>
        <w:t>S2</w:t>
      </w:r>
      <w:r w:rsidR="0032198D">
        <w:rPr>
          <w:rFonts w:ascii="Arial" w:hAnsi="Arial" w:cs="Arial"/>
          <w:sz w:val="22"/>
          <w:szCs w:val="22"/>
        </w:rPr>
        <w:t>1</w:t>
      </w:r>
      <w:r w:rsidR="0032198D" w:rsidRPr="007E37F2">
        <w:rPr>
          <w:rFonts w:ascii="Arial" w:hAnsi="Arial" w:cs="Arial"/>
          <w:sz w:val="22"/>
          <w:szCs w:val="22"/>
        </w:rPr>
        <w:t>Bi</w:t>
      </w:r>
      <w:r w:rsidR="003342B1" w:rsidRPr="007E37F2">
        <w:rPr>
          <w:rFonts w:ascii="Arial" w:hAnsi="Arial" w:cs="Arial"/>
          <w:sz w:val="22"/>
          <w:szCs w:val="22"/>
        </w:rPr>
        <w:t>)</w:t>
      </w:r>
      <w:r w:rsidR="003342B1" w:rsidRPr="00D55C4E">
        <w:rPr>
          <w:rFonts w:ascii="Arial" w:hAnsi="Arial" w:cs="Arial"/>
          <w:sz w:val="22"/>
          <w:szCs w:val="22"/>
        </w:rPr>
        <w:t xml:space="preserve">. However, a physical hindrance limits the vertical placement of the magnet to approximately </w:t>
      </w:r>
      <w:r w:rsidR="003342B1" w:rsidRPr="00F94188">
        <w:rPr>
          <w:rFonts w:ascii="Arial" w:hAnsi="Arial" w:cs="Arial"/>
          <w:i/>
          <w:iCs/>
          <w:sz w:val="22"/>
          <w:szCs w:val="22"/>
        </w:rPr>
        <w:t>z</w:t>
      </w:r>
      <w:r w:rsidR="003342B1" w:rsidRPr="00D55C4E">
        <w:rPr>
          <w:rFonts w:ascii="Arial" w:hAnsi="Arial" w:cs="Arial"/>
          <w:sz w:val="22"/>
          <w:szCs w:val="22"/>
          <w:vertAlign w:val="subscript"/>
        </w:rPr>
        <w:t>m</w:t>
      </w:r>
      <w:r w:rsidR="00F94188">
        <w:rPr>
          <w:rFonts w:ascii="Arial" w:hAnsi="Arial" w:cs="Arial"/>
          <w:sz w:val="22"/>
          <w:szCs w:val="22"/>
          <w:vertAlign w:val="subscript"/>
        </w:rPr>
        <w:t>r</w:t>
      </w:r>
      <w:r w:rsidR="003342B1" w:rsidRPr="00D55C4E">
        <w:rPr>
          <w:rFonts w:ascii="Arial" w:hAnsi="Arial" w:cs="Arial"/>
          <w:sz w:val="22"/>
          <w:szCs w:val="22"/>
        </w:rPr>
        <w:t xml:space="preserve">=−52 mm, a constraint imposed for safety reasons. This still allowed generation of effective magnetic </w:t>
      </w:r>
      <w:r w:rsidR="00B12C5D" w:rsidRPr="00D55C4E">
        <w:rPr>
          <w:rFonts w:ascii="Arial" w:hAnsi="Arial" w:cs="Arial"/>
          <w:sz w:val="22"/>
          <w:szCs w:val="22"/>
        </w:rPr>
        <w:t>fields</w:t>
      </w:r>
      <w:r w:rsidR="003342B1" w:rsidRPr="00D55C4E">
        <w:rPr>
          <w:rFonts w:ascii="Arial" w:hAnsi="Arial" w:cs="Arial"/>
          <w:sz w:val="22"/>
          <w:szCs w:val="22"/>
        </w:rPr>
        <w:t xml:space="preserve"> ranging between 145 mT at |</w:t>
      </w:r>
      <w:r w:rsidR="003342B1" w:rsidRPr="00F94188">
        <w:rPr>
          <w:rFonts w:ascii="Arial" w:hAnsi="Arial" w:cs="Arial"/>
          <w:i/>
          <w:iCs/>
          <w:sz w:val="22"/>
          <w:szCs w:val="22"/>
        </w:rPr>
        <w:t>z</w:t>
      </w:r>
      <w:r w:rsidR="003342B1" w:rsidRPr="00D55C4E">
        <w:rPr>
          <w:rFonts w:ascii="Arial" w:hAnsi="Arial" w:cs="Arial"/>
          <w:sz w:val="22"/>
          <w:szCs w:val="22"/>
          <w:vertAlign w:val="subscript"/>
        </w:rPr>
        <w:t>m</w:t>
      </w:r>
      <w:r w:rsidR="00F94188">
        <w:rPr>
          <w:rFonts w:ascii="Arial" w:hAnsi="Arial" w:cs="Arial"/>
          <w:sz w:val="22"/>
          <w:szCs w:val="22"/>
          <w:vertAlign w:val="subscript"/>
        </w:rPr>
        <w:t>r</w:t>
      </w:r>
      <w:r w:rsidR="003342B1" w:rsidRPr="00D55C4E">
        <w:rPr>
          <w:rFonts w:ascii="Arial" w:hAnsi="Arial" w:cs="Arial"/>
          <w:sz w:val="22"/>
          <w:szCs w:val="22"/>
        </w:rPr>
        <w:t>| = 52 mm and 4 mT (|</w:t>
      </w:r>
      <w:r w:rsidR="003342B1" w:rsidRPr="00F94188">
        <w:rPr>
          <w:rFonts w:ascii="Arial" w:hAnsi="Arial" w:cs="Arial"/>
          <w:i/>
          <w:iCs/>
          <w:sz w:val="22"/>
          <w:szCs w:val="22"/>
        </w:rPr>
        <w:t>z</w:t>
      </w:r>
      <w:r w:rsidR="003342B1" w:rsidRPr="00D55C4E">
        <w:rPr>
          <w:rFonts w:ascii="Arial" w:hAnsi="Arial" w:cs="Arial"/>
          <w:sz w:val="22"/>
          <w:szCs w:val="22"/>
          <w:vertAlign w:val="subscript"/>
        </w:rPr>
        <w:t>m</w:t>
      </w:r>
      <w:r w:rsidR="00F94188">
        <w:rPr>
          <w:rFonts w:ascii="Arial" w:hAnsi="Arial" w:cs="Arial"/>
          <w:sz w:val="22"/>
          <w:szCs w:val="22"/>
          <w:vertAlign w:val="subscript"/>
        </w:rPr>
        <w:t>r</w:t>
      </w:r>
      <w:r w:rsidR="003342B1" w:rsidRPr="00D55C4E">
        <w:rPr>
          <w:rFonts w:ascii="Arial" w:hAnsi="Arial" w:cs="Arial"/>
          <w:sz w:val="22"/>
          <w:szCs w:val="22"/>
        </w:rPr>
        <w:t>| = 1</w:t>
      </w:r>
      <w:r w:rsidR="00335EDC" w:rsidRPr="00D55C4E">
        <w:rPr>
          <w:rFonts w:ascii="Arial" w:hAnsi="Arial" w:cs="Arial"/>
          <w:sz w:val="22"/>
          <w:szCs w:val="22"/>
        </w:rPr>
        <w:t>82</w:t>
      </w:r>
      <w:r w:rsidR="003342B1" w:rsidRPr="00D55C4E">
        <w:rPr>
          <w:rFonts w:ascii="Arial" w:hAnsi="Arial" w:cs="Arial"/>
          <w:sz w:val="22"/>
          <w:szCs w:val="22"/>
        </w:rPr>
        <w:t xml:space="preserve"> mm). To maintain this optimal alignment, the robotic arm must be continuously repositioned and reoriented as EndoBot moves. If EndoBot accelerates along the </w:t>
      </w:r>
      <w:r w:rsidR="003342B1" w:rsidRPr="00F94188">
        <w:rPr>
          <w:rFonts w:ascii="Arial" w:hAnsi="Arial" w:cs="Arial"/>
          <w:i/>
          <w:iCs/>
          <w:sz w:val="22"/>
          <w:szCs w:val="22"/>
        </w:rPr>
        <w:t>y</w:t>
      </w:r>
      <w:r w:rsidR="003342B1" w:rsidRPr="00D55C4E">
        <w:rPr>
          <w:rFonts w:ascii="Arial" w:hAnsi="Arial" w:cs="Arial"/>
          <w:sz w:val="22"/>
          <w:szCs w:val="22"/>
          <w:vertAlign w:val="subscript"/>
        </w:rPr>
        <w:t>m</w:t>
      </w:r>
      <w:r w:rsidR="003342B1" w:rsidRPr="00D55C4E">
        <w:rPr>
          <w:rFonts w:ascii="Arial" w:hAnsi="Arial" w:cs="Arial"/>
          <w:sz w:val="22"/>
          <w:szCs w:val="22"/>
        </w:rPr>
        <w:t>- axis, for example, due to external flow or suboptimal response from the robot arm carrying the magnet, torque</w:t>
      </w:r>
      <m:oMath>
        <m:sSub>
          <m:sSubPr>
            <m:ctrlPr>
              <w:rPr>
                <w:rFonts w:ascii="Cambria Math" w:hAnsi="Cambria Math" w:cs="Arial"/>
                <w:i/>
                <w:sz w:val="22"/>
                <w:szCs w:val="22"/>
              </w:rPr>
            </m:ctrlPr>
          </m:sSubPr>
          <m:e>
            <m:r>
              <w:rPr>
                <w:rFonts w:ascii="Cambria Math" w:hAnsi="Cambria Math" w:cs="Arial"/>
                <w:sz w:val="22"/>
                <w:szCs w:val="22"/>
              </w:rPr>
              <m:t xml:space="preserve"> T</m:t>
            </m:r>
          </m:e>
          <m:sub>
            <m:r>
              <m:rPr>
                <m:sty m:val="p"/>
              </m:rPr>
              <w:rPr>
                <w:rFonts w:ascii="Cambria Math" w:hAnsi="Cambria Math" w:cs="Arial"/>
                <w:sz w:val="22"/>
                <w:szCs w:val="22"/>
              </w:rPr>
              <m:t>mag</m:t>
            </m:r>
            <m:r>
              <w:rPr>
                <w:rFonts w:ascii="Cambria Math" w:hAnsi="Cambria Math" w:cs="Arial"/>
                <w:sz w:val="22"/>
                <w:szCs w:val="22"/>
              </w:rPr>
              <m:t>,</m:t>
            </m:r>
            <m:sSub>
              <m:sSubPr>
                <m:ctrlPr>
                  <w:rPr>
                    <w:rFonts w:ascii="Cambria Math" w:hAnsi="Cambria Math" w:cs="Arial"/>
                    <w:i/>
                    <w:sz w:val="22"/>
                    <w:szCs w:val="22"/>
                  </w:rPr>
                </m:ctrlPr>
              </m:sSubPr>
              <m:e>
                <m:r>
                  <w:rPr>
                    <w:rFonts w:ascii="Cambria Math" w:hAnsi="Cambria Math" w:cs="Arial"/>
                    <w:sz w:val="22"/>
                    <w:szCs w:val="22"/>
                  </w:rPr>
                  <m:t>y</m:t>
                </m:r>
              </m:e>
              <m:sub>
                <m:r>
                  <m:rPr>
                    <m:sty m:val="p"/>
                  </m:rPr>
                  <w:rPr>
                    <w:rFonts w:ascii="Cambria Math" w:hAnsi="Cambria Math" w:cs="Arial"/>
                    <w:sz w:val="22"/>
                    <w:szCs w:val="22"/>
                  </w:rPr>
                  <m:t>m</m:t>
                </m:r>
              </m:sub>
            </m:sSub>
          </m:sub>
        </m:sSub>
      </m:oMath>
      <w:r w:rsidR="003342B1" w:rsidRPr="00D55C4E">
        <w:rPr>
          <w:rFonts w:ascii="Arial" w:hAnsi="Arial" w:cs="Arial"/>
          <w:sz w:val="22"/>
          <w:szCs w:val="22"/>
        </w:rPr>
        <w:t xml:space="preserve"> decreases as </w:t>
      </w:r>
      <m:oMath>
        <m:sSub>
          <m:sSubPr>
            <m:ctrlPr>
              <w:rPr>
                <w:rFonts w:ascii="Cambria Math" w:hAnsi="Cambria Math" w:cs="Arial"/>
                <w:bCs/>
                <w:sz w:val="22"/>
                <w:szCs w:val="22"/>
              </w:rPr>
            </m:ctrlPr>
          </m:sSubPr>
          <m:e>
            <m:r>
              <w:rPr>
                <w:rFonts w:ascii="Cambria Math" w:hAnsi="Cambria Math" w:cs="Arial"/>
                <w:sz w:val="22"/>
                <w:szCs w:val="22"/>
              </w:rPr>
              <m:t>B</m:t>
            </m:r>
          </m:e>
          <m:sub>
            <m:sSub>
              <m:sSubPr>
                <m:ctrlPr>
                  <w:rPr>
                    <w:rFonts w:ascii="Cambria Math" w:hAnsi="Cambria Math" w:cs="Arial"/>
                    <w:i/>
                    <w:sz w:val="22"/>
                    <w:szCs w:val="22"/>
                  </w:rPr>
                </m:ctrlPr>
              </m:sSubPr>
              <m:e>
                <m:r>
                  <w:rPr>
                    <w:rFonts w:ascii="Cambria Math" w:hAnsi="Cambria Math" w:cs="Arial"/>
                    <w:sz w:val="22"/>
                    <w:szCs w:val="22"/>
                  </w:rPr>
                  <m:t>z</m:t>
                </m:r>
              </m:e>
              <m:sub>
                <m:r>
                  <m:rPr>
                    <m:sty m:val="p"/>
                  </m:rPr>
                  <w:rPr>
                    <w:rFonts w:ascii="Cambria Math" w:hAnsi="Cambria Math" w:cs="Arial"/>
                    <w:sz w:val="22"/>
                    <w:szCs w:val="22"/>
                  </w:rPr>
                  <m:t>m</m:t>
                </m:r>
              </m:sub>
            </m:sSub>
          </m:sub>
        </m:sSub>
        <m:d>
          <m:dPr>
            <m:ctrlPr>
              <w:rPr>
                <w:rFonts w:ascii="Cambria Math" w:hAnsi="Cambria Math" w:cs="Arial"/>
                <w:i/>
                <w:sz w:val="22"/>
                <w:szCs w:val="22"/>
              </w:rPr>
            </m:ctrlPr>
          </m:dPr>
          <m:e>
            <m:sSub>
              <m:sSubPr>
                <m:ctrlPr>
                  <w:rPr>
                    <w:rFonts w:ascii="Cambria Math" w:hAnsi="Cambria Math" w:cs="Arial"/>
                    <w:i/>
                    <w:sz w:val="22"/>
                    <w:szCs w:val="22"/>
                  </w:rPr>
                </m:ctrlPr>
              </m:sSubPr>
              <m:e>
                <m:r>
                  <m:rPr>
                    <m:sty m:val="bi"/>
                  </m:rPr>
                  <w:rPr>
                    <w:rFonts w:ascii="Cambria Math" w:hAnsi="Cambria Math" w:cs="Arial"/>
                    <w:sz w:val="22"/>
                    <w:szCs w:val="22"/>
                  </w:rPr>
                  <m:t>r</m:t>
                </m:r>
              </m:e>
              <m:sub>
                <m:r>
                  <m:rPr>
                    <m:sty m:val="p"/>
                  </m:rPr>
                  <w:rPr>
                    <w:rFonts w:ascii="Cambria Math" w:hAnsi="Cambria Math" w:cs="Arial"/>
                    <w:sz w:val="22"/>
                    <w:szCs w:val="22"/>
                  </w:rPr>
                  <m:t>mr</m:t>
                </m:r>
              </m:sub>
            </m:sSub>
          </m:e>
        </m:d>
      </m:oMath>
      <w:r w:rsidR="00F94188" w:rsidRPr="00D55C4E">
        <w:rPr>
          <w:rFonts w:ascii="Arial" w:hAnsi="Arial" w:cs="Arial"/>
          <w:sz w:val="22"/>
          <w:szCs w:val="22"/>
        </w:rPr>
        <w:t xml:space="preserve"> </w:t>
      </w:r>
      <w:r w:rsidR="003342B1" w:rsidRPr="00D55C4E">
        <w:rPr>
          <w:rFonts w:ascii="Arial" w:hAnsi="Arial" w:cs="Arial"/>
          <w:sz w:val="22"/>
          <w:szCs w:val="22"/>
        </w:rPr>
        <w:t xml:space="preserve">is reduced </w:t>
      </w:r>
      <w:r w:rsidR="003342B1" w:rsidRPr="008E7AA4">
        <w:rPr>
          <w:rFonts w:ascii="Arial" w:hAnsi="Arial" w:cs="Arial"/>
          <w:sz w:val="22"/>
          <w:szCs w:val="22"/>
        </w:rPr>
        <w:t>(Fig.</w:t>
      </w:r>
      <w:r w:rsidR="0032198D" w:rsidRPr="008E7AA4">
        <w:rPr>
          <w:rFonts w:ascii="Arial" w:hAnsi="Arial" w:cs="Arial"/>
          <w:sz w:val="22"/>
          <w:szCs w:val="22"/>
        </w:rPr>
        <w:t>S2</w:t>
      </w:r>
      <w:r w:rsidR="0032198D">
        <w:rPr>
          <w:rFonts w:ascii="Arial" w:hAnsi="Arial" w:cs="Arial"/>
          <w:sz w:val="22"/>
          <w:szCs w:val="22"/>
        </w:rPr>
        <w:t>1</w:t>
      </w:r>
      <w:r w:rsidR="0032198D" w:rsidRPr="008E7AA4">
        <w:rPr>
          <w:rFonts w:ascii="Arial" w:hAnsi="Arial" w:cs="Arial"/>
          <w:sz w:val="22"/>
          <w:szCs w:val="22"/>
        </w:rPr>
        <w:t>Biii</w:t>
      </w:r>
      <w:r w:rsidR="003342B1" w:rsidRPr="008E7AA4">
        <w:rPr>
          <w:rFonts w:ascii="Arial" w:hAnsi="Arial" w:cs="Arial"/>
          <w:sz w:val="22"/>
          <w:szCs w:val="22"/>
        </w:rPr>
        <w:t>)</w:t>
      </w:r>
      <w:r w:rsidR="003342B1" w:rsidRPr="00D55C4E">
        <w:rPr>
          <w:rFonts w:ascii="Arial" w:hAnsi="Arial" w:cs="Arial"/>
          <w:sz w:val="22"/>
          <w:szCs w:val="22"/>
        </w:rPr>
        <w:t xml:space="preserve">. At the same time, </w:t>
      </w:r>
      <m:oMath>
        <m:sSub>
          <m:sSubPr>
            <m:ctrlPr>
              <w:rPr>
                <w:rFonts w:ascii="Cambria Math" w:hAnsi="Cambria Math" w:cs="Arial"/>
                <w:bCs/>
                <w:sz w:val="22"/>
                <w:szCs w:val="22"/>
              </w:rPr>
            </m:ctrlPr>
          </m:sSubPr>
          <m:e>
            <m:r>
              <w:rPr>
                <w:rFonts w:ascii="Cambria Math" w:hAnsi="Cambria Math" w:cs="Arial"/>
                <w:sz w:val="22"/>
                <w:szCs w:val="22"/>
              </w:rPr>
              <m:t>B</m:t>
            </m:r>
          </m:e>
          <m:sub>
            <m:sSub>
              <m:sSubPr>
                <m:ctrlPr>
                  <w:rPr>
                    <w:rFonts w:ascii="Cambria Math" w:hAnsi="Cambria Math" w:cs="Arial"/>
                    <w:i/>
                    <w:sz w:val="22"/>
                    <w:szCs w:val="22"/>
                  </w:rPr>
                </m:ctrlPr>
              </m:sSubPr>
              <m:e>
                <m:r>
                  <w:rPr>
                    <w:rFonts w:ascii="Cambria Math" w:hAnsi="Cambria Math" w:cs="Arial"/>
                    <w:sz w:val="22"/>
                    <w:szCs w:val="22"/>
                  </w:rPr>
                  <m:t>y</m:t>
                </m:r>
              </m:e>
              <m:sub>
                <m:r>
                  <m:rPr>
                    <m:sty m:val="p"/>
                  </m:rPr>
                  <w:rPr>
                    <w:rFonts w:ascii="Cambria Math" w:hAnsi="Cambria Math" w:cs="Arial"/>
                    <w:sz w:val="22"/>
                    <w:szCs w:val="22"/>
                  </w:rPr>
                  <m:t>m</m:t>
                </m:r>
              </m:sub>
            </m:sSub>
          </m:sub>
        </m:sSub>
        <m:d>
          <m:dPr>
            <m:ctrlPr>
              <w:rPr>
                <w:rFonts w:ascii="Cambria Math" w:hAnsi="Cambria Math" w:cs="Arial"/>
                <w:i/>
                <w:sz w:val="22"/>
                <w:szCs w:val="22"/>
              </w:rPr>
            </m:ctrlPr>
          </m:dPr>
          <m:e>
            <m:sSub>
              <m:sSubPr>
                <m:ctrlPr>
                  <w:rPr>
                    <w:rFonts w:ascii="Cambria Math" w:hAnsi="Cambria Math" w:cs="Arial"/>
                    <w:i/>
                    <w:sz w:val="22"/>
                    <w:szCs w:val="22"/>
                  </w:rPr>
                </m:ctrlPr>
              </m:sSubPr>
              <m:e>
                <m:r>
                  <m:rPr>
                    <m:sty m:val="bi"/>
                  </m:rPr>
                  <w:rPr>
                    <w:rFonts w:ascii="Cambria Math" w:hAnsi="Cambria Math" w:cs="Arial"/>
                    <w:sz w:val="22"/>
                    <w:szCs w:val="22"/>
                  </w:rPr>
                  <m:t>r</m:t>
                </m:r>
              </m:e>
              <m:sub>
                <m:r>
                  <m:rPr>
                    <m:sty m:val="p"/>
                  </m:rPr>
                  <w:rPr>
                    <w:rFonts w:ascii="Cambria Math" w:hAnsi="Cambria Math" w:cs="Arial"/>
                    <w:sz w:val="22"/>
                    <w:szCs w:val="22"/>
                  </w:rPr>
                  <m:t>mr</m:t>
                </m:r>
              </m:sub>
            </m:sSub>
          </m:e>
        </m:d>
      </m:oMath>
      <w:r w:rsidR="003342B1" w:rsidRPr="00D55C4E">
        <w:rPr>
          <w:rFonts w:ascii="Arial" w:hAnsi="Arial" w:cs="Arial"/>
          <w:sz w:val="22"/>
          <w:szCs w:val="22"/>
        </w:rPr>
        <w:t xml:space="preserve"> increases when the </w:t>
      </w:r>
      <w:r w:rsidR="003342B1" w:rsidRPr="00D55C4E">
        <w:rPr>
          <w:rFonts w:ascii="Arial" w:hAnsi="Arial" w:cs="Arial"/>
          <w:sz w:val="22"/>
          <w:szCs w:val="22"/>
        </w:rPr>
        <w:lastRenderedPageBreak/>
        <w:t>EndoBot is misaligned (</w:t>
      </w:r>
      <w:r w:rsidR="003342B1" w:rsidRPr="00FF464E">
        <w:rPr>
          <w:rFonts w:ascii="Arial" w:hAnsi="Arial" w:cs="Arial"/>
          <w:sz w:val="22"/>
          <w:szCs w:val="22"/>
        </w:rPr>
        <w:t>Fig.</w:t>
      </w:r>
      <w:r w:rsidR="0032198D" w:rsidRPr="00FF464E">
        <w:rPr>
          <w:rFonts w:ascii="Arial" w:hAnsi="Arial" w:cs="Arial"/>
          <w:sz w:val="22"/>
          <w:szCs w:val="22"/>
        </w:rPr>
        <w:t>S2</w:t>
      </w:r>
      <w:r w:rsidR="0032198D">
        <w:rPr>
          <w:rFonts w:ascii="Arial" w:hAnsi="Arial" w:cs="Arial"/>
          <w:sz w:val="22"/>
          <w:szCs w:val="22"/>
        </w:rPr>
        <w:t>1</w:t>
      </w:r>
      <w:r w:rsidR="0032198D" w:rsidRPr="00FF464E">
        <w:rPr>
          <w:rFonts w:ascii="Arial" w:hAnsi="Arial" w:cs="Arial"/>
          <w:sz w:val="22"/>
          <w:szCs w:val="22"/>
        </w:rPr>
        <w:t>Biiv</w:t>
      </w:r>
      <w:r w:rsidR="003342B1" w:rsidRPr="00D55C4E">
        <w:rPr>
          <w:rFonts w:ascii="Arial" w:hAnsi="Arial" w:cs="Arial"/>
          <w:sz w:val="22"/>
          <w:szCs w:val="22"/>
        </w:rPr>
        <w:t xml:space="preserve">) generating a corrective magnetic pulling force along the </w:t>
      </w:r>
      <w:r w:rsidR="003342B1" w:rsidRPr="00F94188">
        <w:rPr>
          <w:rFonts w:ascii="Arial" w:hAnsi="Arial" w:cs="Arial"/>
          <w:i/>
          <w:iCs/>
          <w:sz w:val="22"/>
          <w:szCs w:val="22"/>
        </w:rPr>
        <w:t>y</w:t>
      </w:r>
      <w:r w:rsidR="003342B1" w:rsidRPr="00D55C4E">
        <w:rPr>
          <w:rFonts w:ascii="Arial" w:hAnsi="Arial" w:cs="Arial"/>
          <w:sz w:val="22"/>
          <w:szCs w:val="22"/>
          <w:vertAlign w:val="subscript"/>
        </w:rPr>
        <w:t>m</w:t>
      </w:r>
      <w:r w:rsidR="003342B1" w:rsidRPr="00D55C4E">
        <w:rPr>
          <w:rFonts w:ascii="Arial" w:hAnsi="Arial" w:cs="Arial"/>
          <w:sz w:val="22"/>
          <w:szCs w:val="22"/>
        </w:rPr>
        <w:t>-direction. This force helps realign the EndoBot with the magnet to keep the optimization condition.</w:t>
      </w:r>
    </w:p>
    <w:p w14:paraId="47234A57" w14:textId="25000092" w:rsidR="003342B1" w:rsidRPr="00D55C4E" w:rsidRDefault="000D3E9B" w:rsidP="00D55C4E">
      <w:pPr>
        <w:spacing w:line="360" w:lineRule="auto"/>
        <w:ind w:firstLine="360"/>
        <w:jc w:val="both"/>
        <w:rPr>
          <w:rFonts w:ascii="Arial" w:hAnsi="Arial" w:cs="Arial"/>
          <w:sz w:val="22"/>
          <w:szCs w:val="22"/>
        </w:rPr>
      </w:pPr>
      <w:r w:rsidRPr="00D55C4E">
        <w:rPr>
          <w:rFonts w:ascii="Arial" w:hAnsi="Arial" w:cs="Arial"/>
          <w:sz w:val="22"/>
          <w:szCs w:val="22"/>
        </w:rPr>
        <w:t xml:space="preserve">Representative examples of magnetic field changes, corresponding to magnet rotations around the -axis from 0° to 360°, are provided in </w:t>
      </w:r>
      <w:r w:rsidRPr="00B97C66">
        <w:rPr>
          <w:rFonts w:ascii="Arial" w:hAnsi="Arial" w:cs="Arial"/>
          <w:sz w:val="22"/>
          <w:szCs w:val="22"/>
        </w:rPr>
        <w:t xml:space="preserve">Fig. </w:t>
      </w:r>
      <w:r w:rsidR="0032198D" w:rsidRPr="00B97C66">
        <w:rPr>
          <w:rFonts w:ascii="Arial" w:hAnsi="Arial" w:cs="Arial"/>
          <w:sz w:val="22"/>
          <w:szCs w:val="22"/>
        </w:rPr>
        <w:t>S2</w:t>
      </w:r>
      <w:r w:rsidR="0032198D">
        <w:rPr>
          <w:rFonts w:ascii="Arial" w:hAnsi="Arial" w:cs="Arial"/>
          <w:sz w:val="22"/>
          <w:szCs w:val="22"/>
        </w:rPr>
        <w:t>2</w:t>
      </w:r>
      <w:r w:rsidRPr="00D55C4E">
        <w:rPr>
          <w:rFonts w:ascii="Arial" w:hAnsi="Arial" w:cs="Arial"/>
          <w:sz w:val="22"/>
          <w:szCs w:val="22"/>
        </w:rPr>
        <w:t xml:space="preserve">. </w:t>
      </w:r>
    </w:p>
    <w:p w14:paraId="01057ED0" w14:textId="13A080AD" w:rsidR="002B2E21" w:rsidRPr="00D55C4E" w:rsidRDefault="002B2E21" w:rsidP="00D55C4E">
      <w:pPr>
        <w:spacing w:line="360" w:lineRule="auto"/>
        <w:ind w:firstLine="360"/>
        <w:jc w:val="both"/>
        <w:rPr>
          <w:rFonts w:ascii="Arial" w:hAnsi="Arial" w:cs="Arial"/>
          <w:sz w:val="22"/>
          <w:szCs w:val="22"/>
        </w:rPr>
      </w:pPr>
      <w:bookmarkStart w:id="33" w:name="OLE_LINK10"/>
      <w:r w:rsidRPr="00D55C4E">
        <w:rPr>
          <w:rFonts w:ascii="Arial" w:hAnsi="Arial" w:cs="Arial"/>
          <w:sz w:val="22"/>
          <w:szCs w:val="22"/>
        </w:rPr>
        <w:t xml:space="preserve">The magnitude of the magnetic moment of EndoBot, </w:t>
      </w:r>
      <w:r w:rsidRPr="00D55C4E">
        <w:rPr>
          <w:rFonts w:ascii="Arial" w:eastAsiaTheme="minorEastAsia" w:hAnsi="Arial" w:cs="Arial"/>
          <w:sz w:val="22"/>
          <w:szCs w:val="22"/>
        </w:rPr>
        <w:t>|</w:t>
      </w:r>
      <w:r w:rsidRPr="00F94188">
        <w:rPr>
          <w:rFonts w:ascii="Arial" w:eastAsiaTheme="minorEastAsia" w:hAnsi="Arial" w:cs="Arial"/>
          <w:b/>
          <w:bCs/>
          <w:i/>
          <w:iCs/>
          <w:sz w:val="22"/>
          <w:szCs w:val="22"/>
        </w:rPr>
        <w:t>M</w:t>
      </w:r>
      <w:r w:rsidR="00F94188" w:rsidRPr="00F94188">
        <w:rPr>
          <w:rFonts w:ascii="Arial" w:eastAsiaTheme="minorEastAsia" w:hAnsi="Arial" w:cs="Arial"/>
          <w:sz w:val="22"/>
          <w:szCs w:val="22"/>
          <w:vertAlign w:val="subscript"/>
        </w:rPr>
        <w:t>r</w:t>
      </w:r>
      <w:r w:rsidRPr="00D55C4E">
        <w:rPr>
          <w:rFonts w:ascii="Arial" w:eastAsiaTheme="minorEastAsia" w:hAnsi="Arial" w:cs="Arial"/>
          <w:sz w:val="22"/>
          <w:szCs w:val="22"/>
        </w:rPr>
        <w:t xml:space="preserve">|, </w:t>
      </w:r>
      <w:r w:rsidRPr="00D55C4E">
        <w:rPr>
          <w:rFonts w:ascii="Arial" w:hAnsi="Arial" w:cs="Arial"/>
          <w:sz w:val="22"/>
          <w:szCs w:val="22"/>
        </w:rPr>
        <w:t xml:space="preserve">was derived from the magnetization curve </w:t>
      </w:r>
      <w:r w:rsidR="00C72700" w:rsidRPr="006A4558">
        <w:rPr>
          <w:rFonts w:ascii="Arial" w:hAnsi="Arial" w:cs="Arial"/>
          <w:sz w:val="22"/>
          <w:szCs w:val="22"/>
        </w:rPr>
        <w:t xml:space="preserve">in the datasheet </w:t>
      </w:r>
      <w:r w:rsidRPr="006A4558">
        <w:rPr>
          <w:rFonts w:ascii="Arial" w:hAnsi="Arial" w:cs="Arial"/>
          <w:sz w:val="22"/>
          <w:szCs w:val="22"/>
        </w:rPr>
        <w:t>of NdFeB D50</w:t>
      </w:r>
      <w:r w:rsidR="00D97B6E" w:rsidRPr="006A4558">
        <w:rPr>
          <w:rFonts w:ascii="Arial" w:hAnsi="Arial" w:cs="Arial"/>
          <w:sz w:val="22"/>
          <w:szCs w:val="22"/>
        </w:rPr>
        <w:t xml:space="preserve"> (MQP-15-7-20065, Magnequench, Germany)</w:t>
      </w:r>
      <w:r w:rsidRPr="006A4558">
        <w:rPr>
          <w:rFonts w:ascii="Arial" w:hAnsi="Arial" w:cs="Arial"/>
          <w:sz w:val="22"/>
          <w:szCs w:val="22"/>
        </w:rPr>
        <w:t xml:space="preserve">. </w:t>
      </w:r>
      <w:bookmarkEnd w:id="33"/>
      <w:r w:rsidRPr="006A4558">
        <w:rPr>
          <w:rFonts w:ascii="Arial" w:hAnsi="Arial" w:cs="Arial"/>
          <w:sz w:val="22"/>
          <w:szCs w:val="22"/>
        </w:rPr>
        <w:t>Specific magnetic moment values for each EndoBot configuration used in the demonstrations herein</w:t>
      </w:r>
      <w:r w:rsidRPr="00D55C4E">
        <w:rPr>
          <w:rFonts w:ascii="Arial" w:hAnsi="Arial" w:cs="Arial"/>
          <w:sz w:val="22"/>
          <w:szCs w:val="22"/>
        </w:rPr>
        <w:t xml:space="preserve"> are summarized in </w:t>
      </w:r>
      <w:r w:rsidRPr="00033380">
        <w:rPr>
          <w:rFonts w:ascii="Arial" w:hAnsi="Arial" w:cs="Arial"/>
          <w:sz w:val="22"/>
          <w:szCs w:val="22"/>
        </w:rPr>
        <w:t>Table S4</w:t>
      </w:r>
      <w:r w:rsidRPr="00D55C4E">
        <w:rPr>
          <w:rFonts w:ascii="Arial" w:hAnsi="Arial" w:cs="Arial"/>
          <w:sz w:val="22"/>
          <w:szCs w:val="22"/>
        </w:rPr>
        <w:t xml:space="preserve">. </w:t>
      </w:r>
    </w:p>
    <w:p w14:paraId="7D3406C2" w14:textId="0C22A0BB" w:rsidR="00705BF4" w:rsidRPr="00D55C4E" w:rsidRDefault="002B2E21" w:rsidP="00D55C4E">
      <w:pPr>
        <w:spacing w:line="360" w:lineRule="auto"/>
        <w:ind w:firstLine="360"/>
        <w:jc w:val="both"/>
        <w:rPr>
          <w:rFonts w:ascii="Arial" w:eastAsiaTheme="minorEastAsia" w:hAnsi="Arial" w:cs="Arial"/>
          <w:b/>
          <w:bCs/>
          <w:sz w:val="22"/>
          <w:szCs w:val="22"/>
        </w:rPr>
      </w:pPr>
      <w:r w:rsidRPr="00D55C4E">
        <w:rPr>
          <w:rFonts w:ascii="Arial" w:eastAsiaTheme="minorEastAsia" w:hAnsi="Arial" w:cs="Arial"/>
          <w:sz w:val="22"/>
          <w:szCs w:val="22"/>
        </w:rPr>
        <w:t xml:space="preserve">To validate the force values, we measured and confirmed the pulling force </w:t>
      </w:r>
      <m:oMath>
        <m:sSub>
          <m:sSubPr>
            <m:ctrlPr>
              <w:rPr>
                <w:rFonts w:ascii="Cambria Math" w:hAnsi="Cambria Math" w:cs="Arial"/>
                <w:i/>
                <w:sz w:val="22"/>
                <w:szCs w:val="22"/>
              </w:rPr>
            </m:ctrlPr>
          </m:sSubPr>
          <m:e>
            <m:r>
              <w:rPr>
                <w:rFonts w:ascii="Cambria Math" w:hAnsi="Cambria Math" w:cs="Arial"/>
                <w:sz w:val="22"/>
                <w:szCs w:val="22"/>
              </w:rPr>
              <m:t>F</m:t>
            </m:r>
          </m:e>
          <m:sub>
            <m:r>
              <m:rPr>
                <m:sty m:val="p"/>
              </m:rPr>
              <w:rPr>
                <w:rFonts w:ascii="Cambria Math" w:hAnsi="Cambria Math" w:cs="Arial"/>
                <w:sz w:val="22"/>
                <w:szCs w:val="22"/>
              </w:rPr>
              <m:t>mag</m:t>
            </m:r>
            <m:r>
              <w:rPr>
                <w:rFonts w:ascii="Cambria Math" w:hAnsi="Cambria Math" w:cs="Arial"/>
                <w:sz w:val="22"/>
                <w:szCs w:val="22"/>
              </w:rPr>
              <m:t>,</m:t>
            </m:r>
            <m:sSub>
              <m:sSubPr>
                <m:ctrlPr>
                  <w:rPr>
                    <w:rFonts w:ascii="Cambria Math" w:hAnsi="Cambria Math" w:cs="Arial"/>
                    <w:i/>
                    <w:sz w:val="22"/>
                    <w:szCs w:val="22"/>
                  </w:rPr>
                </m:ctrlPr>
              </m:sSubPr>
              <m:e>
                <m:r>
                  <w:rPr>
                    <w:rFonts w:ascii="Cambria Math" w:hAnsi="Cambria Math" w:cs="Arial"/>
                    <w:sz w:val="22"/>
                    <w:szCs w:val="22"/>
                  </w:rPr>
                  <m:t>z</m:t>
                </m:r>
              </m:e>
              <m:sub>
                <m:r>
                  <m:rPr>
                    <m:sty m:val="p"/>
                  </m:rPr>
                  <w:rPr>
                    <w:rFonts w:ascii="Cambria Math" w:hAnsi="Cambria Math" w:cs="Arial"/>
                    <w:sz w:val="22"/>
                    <w:szCs w:val="22"/>
                  </w:rPr>
                  <m:t>m</m:t>
                </m:r>
              </m:sub>
            </m:sSub>
          </m:sub>
        </m:sSub>
      </m:oMath>
      <w:r w:rsidRPr="00D55C4E">
        <w:rPr>
          <w:rFonts w:ascii="Arial" w:eastAsiaTheme="minorEastAsia" w:hAnsi="Arial" w:cs="Arial"/>
          <w:sz w:val="22"/>
          <w:szCs w:val="22"/>
        </w:rPr>
        <w:t xml:space="preserve">applied on EB3.6 in the </w:t>
      </w:r>
      <w:r w:rsidRPr="00107A5F">
        <w:rPr>
          <w:rFonts w:ascii="Arial" w:eastAsiaTheme="minorEastAsia" w:hAnsi="Arial" w:cs="Arial"/>
          <w:i/>
          <w:iCs/>
          <w:sz w:val="22"/>
          <w:szCs w:val="22"/>
        </w:rPr>
        <w:t>z</w:t>
      </w:r>
      <w:r w:rsidRPr="00D55C4E">
        <w:rPr>
          <w:rFonts w:ascii="Arial" w:eastAsiaTheme="minorEastAsia" w:hAnsi="Arial" w:cs="Arial"/>
          <w:sz w:val="22"/>
          <w:szCs w:val="22"/>
          <w:vertAlign w:val="subscript"/>
        </w:rPr>
        <w:t>m</w:t>
      </w:r>
      <w:r w:rsidRPr="00D55C4E">
        <w:rPr>
          <w:rFonts w:ascii="Arial" w:eastAsiaTheme="minorEastAsia" w:hAnsi="Arial" w:cs="Arial"/>
          <w:sz w:val="22"/>
          <w:szCs w:val="22"/>
        </w:rPr>
        <w:t xml:space="preserve"> direction using a balance (BCE822-1S, Sartorius Lab Instruments GmbH &amp; Co. KG, 37070 Goettingen, Germany) as shown in </w:t>
      </w:r>
      <w:r w:rsidRPr="005C192D">
        <w:rPr>
          <w:rFonts w:ascii="Arial" w:eastAsiaTheme="minorEastAsia" w:hAnsi="Arial" w:cs="Arial"/>
          <w:sz w:val="22"/>
          <w:szCs w:val="22"/>
        </w:rPr>
        <w:t xml:space="preserve">Fig. </w:t>
      </w:r>
      <w:r w:rsidR="0032198D" w:rsidRPr="005C192D">
        <w:rPr>
          <w:rFonts w:ascii="Arial" w:eastAsiaTheme="minorEastAsia" w:hAnsi="Arial" w:cs="Arial"/>
          <w:sz w:val="22"/>
          <w:szCs w:val="22"/>
        </w:rPr>
        <w:t>S2</w:t>
      </w:r>
      <w:r w:rsidR="0032198D">
        <w:rPr>
          <w:rFonts w:ascii="Arial" w:eastAsiaTheme="minorEastAsia" w:hAnsi="Arial" w:cs="Arial"/>
          <w:sz w:val="22"/>
          <w:szCs w:val="22"/>
        </w:rPr>
        <w:t>3</w:t>
      </w:r>
      <w:r w:rsidRPr="00D55C4E">
        <w:rPr>
          <w:rFonts w:ascii="Arial" w:eastAsiaTheme="minorEastAsia" w:hAnsi="Arial" w:cs="Arial"/>
          <w:b/>
          <w:bCs/>
          <w:sz w:val="22"/>
          <w:szCs w:val="22"/>
        </w:rPr>
        <w:t xml:space="preserve">. </w:t>
      </w:r>
    </w:p>
    <w:p w14:paraId="28045AA2" w14:textId="7DF208B0" w:rsidR="009B14FA" w:rsidRPr="00D55C4E" w:rsidRDefault="00C520EC" w:rsidP="00D55C4E">
      <w:pPr>
        <w:spacing w:line="360" w:lineRule="auto"/>
        <w:ind w:firstLine="360"/>
        <w:jc w:val="both"/>
        <w:rPr>
          <w:rFonts w:ascii="Arial" w:eastAsiaTheme="minorEastAsia" w:hAnsi="Arial" w:cs="Arial"/>
          <w:sz w:val="22"/>
          <w:szCs w:val="22"/>
        </w:rPr>
      </w:pPr>
      <w:r w:rsidRPr="00D55C4E">
        <w:rPr>
          <w:rFonts w:ascii="Arial" w:eastAsiaTheme="minorEastAsia" w:hAnsi="Arial" w:cs="Arial"/>
          <w:sz w:val="22"/>
          <w:szCs w:val="22"/>
        </w:rPr>
        <w:t xml:space="preserve">The variations in the maximum absolute magnetic torque and force with respect to different values of </w:t>
      </w:r>
      <w:r w:rsidR="00ED15D8" w:rsidRPr="00D55C4E">
        <w:rPr>
          <w:rFonts w:ascii="Arial" w:eastAsiaTheme="minorEastAsia" w:hAnsi="Arial" w:cs="Arial"/>
          <w:sz w:val="22"/>
          <w:szCs w:val="22"/>
        </w:rPr>
        <w:t>|</w:t>
      </w:r>
      <w:r w:rsidR="001A0E12" w:rsidRPr="00D55C4E">
        <w:rPr>
          <w:rFonts w:ascii="Arial" w:eastAsiaTheme="minorEastAsia" w:hAnsi="Arial" w:cs="Arial"/>
          <w:i/>
          <w:iCs/>
          <w:sz w:val="22"/>
          <w:szCs w:val="22"/>
        </w:rPr>
        <w:t>y</w:t>
      </w:r>
      <w:r w:rsidR="001A0E12" w:rsidRPr="00D55C4E">
        <w:rPr>
          <w:rFonts w:ascii="Arial" w:eastAsiaTheme="minorEastAsia" w:hAnsi="Arial" w:cs="Arial"/>
          <w:sz w:val="22"/>
          <w:szCs w:val="22"/>
          <w:vertAlign w:val="subscript"/>
        </w:rPr>
        <w:t>m</w:t>
      </w:r>
      <w:r w:rsidR="00107A5F">
        <w:rPr>
          <w:rFonts w:ascii="Arial" w:eastAsiaTheme="minorEastAsia" w:hAnsi="Arial" w:cs="Arial"/>
          <w:sz w:val="22"/>
          <w:szCs w:val="22"/>
          <w:vertAlign w:val="subscript"/>
        </w:rPr>
        <w:t>r</w:t>
      </w:r>
      <w:r w:rsidR="00ED15D8" w:rsidRPr="00D55C4E">
        <w:rPr>
          <w:rFonts w:ascii="Arial" w:eastAsiaTheme="minorEastAsia" w:hAnsi="Arial" w:cs="Arial"/>
          <w:sz w:val="22"/>
          <w:szCs w:val="22"/>
        </w:rPr>
        <w:t xml:space="preserve">| </w:t>
      </w:r>
      <w:r w:rsidR="001A0E12" w:rsidRPr="00D55C4E">
        <w:rPr>
          <w:rFonts w:ascii="Arial" w:eastAsiaTheme="minorEastAsia" w:hAnsi="Arial" w:cs="Arial"/>
          <w:sz w:val="22"/>
          <w:szCs w:val="22"/>
        </w:rPr>
        <w:t xml:space="preserve">and </w:t>
      </w:r>
      <w:r w:rsidR="00ED15D8" w:rsidRPr="00D55C4E">
        <w:rPr>
          <w:rFonts w:ascii="Arial" w:eastAsiaTheme="minorEastAsia" w:hAnsi="Arial" w:cs="Arial"/>
          <w:sz w:val="22"/>
          <w:szCs w:val="22"/>
        </w:rPr>
        <w:t>|</w:t>
      </w:r>
      <w:r w:rsidR="00ED15D8" w:rsidRPr="00D55C4E">
        <w:rPr>
          <w:rFonts w:ascii="Arial" w:eastAsiaTheme="minorEastAsia" w:hAnsi="Arial" w:cs="Arial"/>
          <w:i/>
          <w:iCs/>
          <w:sz w:val="22"/>
          <w:szCs w:val="22"/>
        </w:rPr>
        <w:t>z</w:t>
      </w:r>
      <w:r w:rsidR="00ED15D8" w:rsidRPr="00D55C4E">
        <w:rPr>
          <w:rFonts w:ascii="Arial" w:eastAsiaTheme="minorEastAsia" w:hAnsi="Arial" w:cs="Arial"/>
          <w:sz w:val="22"/>
          <w:szCs w:val="22"/>
          <w:vertAlign w:val="subscript"/>
        </w:rPr>
        <w:t>m</w:t>
      </w:r>
      <w:r w:rsidR="00107A5F">
        <w:rPr>
          <w:rFonts w:ascii="Arial" w:eastAsiaTheme="minorEastAsia" w:hAnsi="Arial" w:cs="Arial"/>
          <w:sz w:val="22"/>
          <w:szCs w:val="22"/>
          <w:vertAlign w:val="subscript"/>
        </w:rPr>
        <w:t>r</w:t>
      </w:r>
      <w:r w:rsidR="00ED15D8" w:rsidRPr="00D55C4E">
        <w:rPr>
          <w:rFonts w:ascii="Arial" w:eastAsiaTheme="minorEastAsia" w:hAnsi="Arial" w:cs="Arial"/>
          <w:sz w:val="22"/>
          <w:szCs w:val="22"/>
        </w:rPr>
        <w:t>| as shown</w:t>
      </w:r>
      <w:r w:rsidR="00513364" w:rsidRPr="00D55C4E">
        <w:rPr>
          <w:rFonts w:ascii="Arial" w:eastAsiaTheme="minorEastAsia" w:hAnsi="Arial" w:cs="Arial"/>
          <w:sz w:val="22"/>
          <w:szCs w:val="22"/>
        </w:rPr>
        <w:t xml:space="preserve"> in </w:t>
      </w:r>
      <w:r w:rsidR="00513364" w:rsidRPr="005C192D">
        <w:rPr>
          <w:rFonts w:ascii="Arial" w:eastAsiaTheme="minorEastAsia" w:hAnsi="Arial" w:cs="Arial"/>
          <w:sz w:val="22"/>
          <w:szCs w:val="22"/>
        </w:rPr>
        <w:t xml:space="preserve">Fig. </w:t>
      </w:r>
      <w:r w:rsidR="0032198D" w:rsidRPr="005C192D">
        <w:rPr>
          <w:rFonts w:ascii="Arial" w:eastAsiaTheme="minorEastAsia" w:hAnsi="Arial" w:cs="Arial"/>
          <w:sz w:val="22"/>
          <w:szCs w:val="22"/>
        </w:rPr>
        <w:t>S2</w:t>
      </w:r>
      <w:r w:rsidR="0032198D">
        <w:rPr>
          <w:rFonts w:ascii="Arial" w:eastAsiaTheme="minorEastAsia" w:hAnsi="Arial" w:cs="Arial"/>
          <w:sz w:val="22"/>
          <w:szCs w:val="22"/>
        </w:rPr>
        <w:t>4</w:t>
      </w:r>
      <w:r w:rsidR="0032198D" w:rsidRPr="00D55C4E">
        <w:rPr>
          <w:rFonts w:ascii="Arial" w:eastAsiaTheme="minorEastAsia" w:hAnsi="Arial" w:cs="Arial"/>
          <w:b/>
          <w:bCs/>
          <w:sz w:val="22"/>
          <w:szCs w:val="22"/>
        </w:rPr>
        <w:t xml:space="preserve"> </w:t>
      </w:r>
      <w:r w:rsidR="00ED15D8" w:rsidRPr="00D55C4E">
        <w:rPr>
          <w:rFonts w:ascii="Arial" w:eastAsiaTheme="minorEastAsia" w:hAnsi="Arial" w:cs="Arial"/>
          <w:sz w:val="22"/>
          <w:szCs w:val="22"/>
        </w:rPr>
        <w:t>(</w:t>
      </w:r>
      <w:r w:rsidR="00ED15D8" w:rsidRPr="00107A5F">
        <w:rPr>
          <w:rFonts w:ascii="Arial" w:eastAsiaTheme="minorEastAsia" w:hAnsi="Arial" w:cs="Arial"/>
          <w:i/>
          <w:iCs/>
          <w:sz w:val="22"/>
          <w:szCs w:val="22"/>
        </w:rPr>
        <w:t>x</w:t>
      </w:r>
      <w:r w:rsidR="00ED15D8" w:rsidRPr="00D55C4E">
        <w:rPr>
          <w:rFonts w:ascii="Arial" w:eastAsiaTheme="minorEastAsia" w:hAnsi="Arial" w:cs="Arial"/>
          <w:sz w:val="22"/>
          <w:szCs w:val="22"/>
          <w:vertAlign w:val="subscript"/>
        </w:rPr>
        <w:t>m</w:t>
      </w:r>
      <w:r w:rsidR="00107A5F">
        <w:rPr>
          <w:rFonts w:ascii="Arial" w:eastAsiaTheme="minorEastAsia" w:hAnsi="Arial" w:cs="Arial"/>
          <w:sz w:val="22"/>
          <w:szCs w:val="22"/>
          <w:vertAlign w:val="subscript"/>
        </w:rPr>
        <w:t>r</w:t>
      </w:r>
      <w:r w:rsidR="00ED15D8" w:rsidRPr="00D55C4E">
        <w:rPr>
          <w:rFonts w:ascii="Arial" w:eastAsiaTheme="minorEastAsia" w:hAnsi="Arial" w:cs="Arial"/>
          <w:sz w:val="22"/>
          <w:szCs w:val="22"/>
        </w:rPr>
        <w:t xml:space="preserve"> </w:t>
      </w:r>
      <w:r w:rsidR="006C6C16" w:rsidRPr="00D55C4E">
        <w:rPr>
          <w:rFonts w:ascii="Arial" w:eastAsiaTheme="minorEastAsia" w:hAnsi="Arial" w:cs="Arial"/>
          <w:sz w:val="22"/>
          <w:szCs w:val="22"/>
        </w:rPr>
        <w:t>kept at</w:t>
      </w:r>
      <w:r w:rsidR="00ED15D8" w:rsidRPr="00D55C4E">
        <w:rPr>
          <w:rFonts w:ascii="Arial" w:eastAsiaTheme="minorEastAsia" w:hAnsi="Arial" w:cs="Arial"/>
          <w:sz w:val="22"/>
          <w:szCs w:val="22"/>
        </w:rPr>
        <w:t xml:space="preserve"> </w:t>
      </w:r>
      <w:r w:rsidR="00705BF4" w:rsidRPr="00D55C4E">
        <w:rPr>
          <w:rFonts w:ascii="Arial" w:eastAsiaTheme="minorEastAsia" w:hAnsi="Arial" w:cs="Arial"/>
          <w:sz w:val="22"/>
          <w:szCs w:val="22"/>
        </w:rPr>
        <w:t>0)</w:t>
      </w:r>
      <w:r w:rsidR="00513364" w:rsidRPr="00D55C4E">
        <w:rPr>
          <w:rFonts w:ascii="Arial" w:eastAsiaTheme="minorEastAsia" w:hAnsi="Arial" w:cs="Arial"/>
          <w:sz w:val="22"/>
          <w:szCs w:val="22"/>
        </w:rPr>
        <w:t xml:space="preserve">, </w:t>
      </w:r>
      <w:r w:rsidR="006C6C16" w:rsidRPr="00D55C4E">
        <w:rPr>
          <w:rFonts w:ascii="Arial" w:eastAsiaTheme="minorEastAsia" w:hAnsi="Arial" w:cs="Arial"/>
          <w:sz w:val="22"/>
          <w:szCs w:val="22"/>
        </w:rPr>
        <w:t xml:space="preserve">which are consistent with the trends discussed above based on the results in </w:t>
      </w:r>
      <w:r w:rsidR="006C6C16" w:rsidRPr="005C192D">
        <w:rPr>
          <w:rFonts w:ascii="Arial" w:eastAsiaTheme="minorEastAsia" w:hAnsi="Arial" w:cs="Arial"/>
          <w:sz w:val="22"/>
          <w:szCs w:val="22"/>
        </w:rPr>
        <w:t>Fig. S20</w:t>
      </w:r>
      <w:r w:rsidR="009B14FA" w:rsidRPr="00D55C4E">
        <w:rPr>
          <w:rFonts w:ascii="Arial" w:eastAsiaTheme="minorEastAsia" w:hAnsi="Arial" w:cs="Arial"/>
          <w:sz w:val="22"/>
          <w:szCs w:val="22"/>
        </w:rPr>
        <w:t>,</w:t>
      </w:r>
      <w:r w:rsidR="009B14FA" w:rsidRPr="00D55C4E">
        <w:t xml:space="preserve"> </w:t>
      </w:r>
      <w:r w:rsidR="009B14FA" w:rsidRPr="00D55C4E">
        <w:rPr>
          <w:rFonts w:ascii="Arial" w:eastAsiaTheme="minorEastAsia" w:hAnsi="Arial" w:cs="Arial"/>
          <w:sz w:val="22"/>
          <w:szCs w:val="22"/>
        </w:rPr>
        <w:t xml:space="preserve">specifically, maximum force </w:t>
      </w:r>
      <w:r w:rsidR="00B05E56" w:rsidRPr="00D55C4E">
        <w:rPr>
          <w:rFonts w:ascii="Arial" w:eastAsiaTheme="minorEastAsia" w:hAnsi="Arial" w:cs="Arial"/>
          <w:sz w:val="22"/>
          <w:szCs w:val="22"/>
        </w:rPr>
        <w:t>|</w:t>
      </w:r>
      <m:oMath>
        <m:sSub>
          <m:sSubPr>
            <m:ctrlPr>
              <w:rPr>
                <w:rFonts w:ascii="Cambria Math" w:hAnsi="Cambria Math" w:cs="Arial"/>
                <w:i/>
                <w:sz w:val="22"/>
                <w:szCs w:val="22"/>
              </w:rPr>
            </m:ctrlPr>
          </m:sSubPr>
          <m:e>
            <m:r>
              <w:rPr>
                <w:rFonts w:ascii="Cambria Math" w:hAnsi="Cambria Math" w:cs="Arial"/>
                <w:sz w:val="22"/>
                <w:szCs w:val="22"/>
              </w:rPr>
              <m:t>F</m:t>
            </m:r>
          </m:e>
          <m:sub>
            <m:r>
              <m:rPr>
                <m:sty m:val="p"/>
              </m:rPr>
              <w:rPr>
                <w:rFonts w:ascii="Cambria Math" w:hAnsi="Cambria Math" w:cs="Arial"/>
                <w:sz w:val="22"/>
                <w:szCs w:val="22"/>
              </w:rPr>
              <m:t>mag</m:t>
            </m:r>
            <m:r>
              <w:rPr>
                <w:rFonts w:ascii="Cambria Math" w:hAnsi="Cambria Math" w:cs="Arial"/>
                <w:sz w:val="22"/>
                <w:szCs w:val="22"/>
              </w:rPr>
              <m:t>,</m:t>
            </m:r>
            <m:sSub>
              <m:sSubPr>
                <m:ctrlPr>
                  <w:rPr>
                    <w:rFonts w:ascii="Cambria Math" w:hAnsi="Cambria Math" w:cs="Arial"/>
                    <w:i/>
                    <w:sz w:val="22"/>
                    <w:szCs w:val="22"/>
                  </w:rPr>
                </m:ctrlPr>
              </m:sSubPr>
              <m:e>
                <m:r>
                  <w:rPr>
                    <w:rFonts w:ascii="Cambria Math" w:hAnsi="Cambria Math" w:cs="Arial"/>
                    <w:sz w:val="22"/>
                    <w:szCs w:val="22"/>
                  </w:rPr>
                  <m:t>y</m:t>
                </m:r>
              </m:e>
              <m:sub>
                <m:r>
                  <m:rPr>
                    <m:sty m:val="p"/>
                  </m:rPr>
                  <w:rPr>
                    <w:rFonts w:ascii="Cambria Math" w:hAnsi="Cambria Math" w:cs="Arial"/>
                    <w:sz w:val="22"/>
                    <w:szCs w:val="22"/>
                  </w:rPr>
                  <m:t>m</m:t>
                </m:r>
              </m:sub>
            </m:sSub>
          </m:sub>
        </m:sSub>
      </m:oMath>
      <w:r w:rsidR="00B05E56" w:rsidRPr="00D55C4E">
        <w:rPr>
          <w:rFonts w:ascii="Arial" w:eastAsiaTheme="minorEastAsia" w:hAnsi="Arial" w:cs="Arial"/>
          <w:sz w:val="22"/>
          <w:szCs w:val="22"/>
        </w:rPr>
        <w:t xml:space="preserve">| </w:t>
      </w:r>
      <w:r w:rsidR="009B14FA" w:rsidRPr="00D55C4E">
        <w:rPr>
          <w:rFonts w:ascii="Arial" w:eastAsiaTheme="minorEastAsia" w:hAnsi="Arial" w:cs="Arial"/>
          <w:sz w:val="22"/>
          <w:szCs w:val="22"/>
        </w:rPr>
        <w:t>occurs at |</w:t>
      </w:r>
      <w:r w:rsidR="009B14FA" w:rsidRPr="00A82702">
        <w:rPr>
          <w:rFonts w:ascii="Arial" w:eastAsiaTheme="minorEastAsia" w:hAnsi="Arial" w:cs="Arial"/>
          <w:i/>
          <w:iCs/>
          <w:sz w:val="22"/>
          <w:szCs w:val="22"/>
        </w:rPr>
        <w:t>y</w:t>
      </w:r>
      <w:r w:rsidR="009B14FA" w:rsidRPr="00D55C4E">
        <w:rPr>
          <w:rFonts w:ascii="Arial" w:eastAsiaTheme="minorEastAsia" w:hAnsi="Arial" w:cs="Arial"/>
          <w:sz w:val="22"/>
          <w:szCs w:val="22"/>
          <w:vertAlign w:val="subscript"/>
        </w:rPr>
        <w:t>m</w:t>
      </w:r>
      <w:r w:rsidR="00A82702">
        <w:rPr>
          <w:rFonts w:ascii="Arial" w:eastAsiaTheme="minorEastAsia" w:hAnsi="Arial" w:cs="Arial"/>
          <w:sz w:val="22"/>
          <w:szCs w:val="22"/>
          <w:vertAlign w:val="subscript"/>
        </w:rPr>
        <w:t>r</w:t>
      </w:r>
      <w:r w:rsidR="009B14FA" w:rsidRPr="00D55C4E">
        <w:rPr>
          <w:rFonts w:ascii="Arial" w:eastAsiaTheme="minorEastAsia" w:hAnsi="Arial" w:cs="Arial"/>
          <w:sz w:val="22"/>
          <w:szCs w:val="22"/>
        </w:rPr>
        <w:t xml:space="preserve">| = 25 mm, while maximum torque </w:t>
      </w:r>
      <w:r w:rsidR="00896CBA" w:rsidRPr="00D55C4E">
        <w:rPr>
          <w:rFonts w:ascii="Arial" w:eastAsiaTheme="minorEastAsia" w:hAnsi="Arial" w:cs="Arial"/>
          <w:sz w:val="22"/>
          <w:szCs w:val="22"/>
        </w:rPr>
        <w:t>|</w:t>
      </w:r>
      <m:oMath>
        <m:sSub>
          <m:sSubPr>
            <m:ctrlPr>
              <w:rPr>
                <w:rFonts w:ascii="Cambria Math" w:hAnsi="Cambria Math" w:cs="Arial"/>
                <w:i/>
                <w:sz w:val="22"/>
                <w:szCs w:val="22"/>
              </w:rPr>
            </m:ctrlPr>
          </m:sSubPr>
          <m:e>
            <m:r>
              <w:rPr>
                <w:rFonts w:ascii="Cambria Math" w:hAnsi="Cambria Math" w:cs="Arial"/>
                <w:sz w:val="22"/>
                <w:szCs w:val="22"/>
              </w:rPr>
              <m:t>T</m:t>
            </m:r>
          </m:e>
          <m:sub>
            <m:r>
              <m:rPr>
                <m:sty m:val="p"/>
              </m:rPr>
              <w:rPr>
                <w:rFonts w:ascii="Cambria Math" w:hAnsi="Cambria Math" w:cs="Arial"/>
                <w:sz w:val="22"/>
                <w:szCs w:val="22"/>
              </w:rPr>
              <m:t>mag</m:t>
            </m:r>
            <m:r>
              <w:rPr>
                <w:rFonts w:ascii="Cambria Math" w:hAnsi="Cambria Math" w:cs="Arial"/>
                <w:sz w:val="22"/>
                <w:szCs w:val="22"/>
              </w:rPr>
              <m:t>,</m:t>
            </m:r>
            <m:sSub>
              <m:sSubPr>
                <m:ctrlPr>
                  <w:rPr>
                    <w:rFonts w:ascii="Cambria Math" w:hAnsi="Cambria Math" w:cs="Arial"/>
                    <w:i/>
                    <w:sz w:val="22"/>
                    <w:szCs w:val="22"/>
                  </w:rPr>
                </m:ctrlPr>
              </m:sSubPr>
              <m:e>
                <m:r>
                  <w:rPr>
                    <w:rFonts w:ascii="Cambria Math" w:hAnsi="Cambria Math" w:cs="Arial"/>
                    <w:sz w:val="22"/>
                    <w:szCs w:val="22"/>
                  </w:rPr>
                  <m:t>y</m:t>
                </m:r>
              </m:e>
              <m:sub>
                <m:r>
                  <m:rPr>
                    <m:sty m:val="p"/>
                  </m:rPr>
                  <w:rPr>
                    <w:rFonts w:ascii="Cambria Math" w:hAnsi="Cambria Math" w:cs="Arial"/>
                    <w:sz w:val="22"/>
                    <w:szCs w:val="22"/>
                  </w:rPr>
                  <m:t>m</m:t>
                </m:r>
              </m:sub>
            </m:sSub>
          </m:sub>
        </m:sSub>
      </m:oMath>
      <w:r w:rsidR="00896CBA" w:rsidRPr="00D55C4E">
        <w:rPr>
          <w:rFonts w:ascii="Arial" w:eastAsiaTheme="minorEastAsia" w:hAnsi="Arial" w:cs="Arial"/>
          <w:sz w:val="22"/>
          <w:szCs w:val="22"/>
        </w:rPr>
        <w:t xml:space="preserve">| </w:t>
      </w:r>
      <w:r w:rsidR="009B14FA" w:rsidRPr="00D55C4E">
        <w:rPr>
          <w:rFonts w:ascii="Arial" w:eastAsiaTheme="minorEastAsia" w:hAnsi="Arial" w:cs="Arial"/>
          <w:sz w:val="22"/>
          <w:szCs w:val="22"/>
        </w:rPr>
        <w:t xml:space="preserve">is achieved at </w:t>
      </w:r>
      <w:r w:rsidR="00D5780D" w:rsidRPr="00D55C4E">
        <w:rPr>
          <w:rFonts w:ascii="Arial" w:eastAsiaTheme="minorEastAsia" w:hAnsi="Arial" w:cs="Arial"/>
          <w:sz w:val="22"/>
          <w:szCs w:val="22"/>
        </w:rPr>
        <w:t>|</w:t>
      </w:r>
      <w:r w:rsidR="009B14FA" w:rsidRPr="00A82702">
        <w:rPr>
          <w:rFonts w:ascii="Arial" w:eastAsiaTheme="minorEastAsia" w:hAnsi="Arial" w:cs="Arial"/>
          <w:i/>
          <w:iCs/>
          <w:sz w:val="22"/>
          <w:szCs w:val="22"/>
        </w:rPr>
        <w:t>y</w:t>
      </w:r>
      <w:r w:rsidR="009B14FA" w:rsidRPr="00D55C4E">
        <w:rPr>
          <w:rFonts w:ascii="Arial" w:eastAsiaTheme="minorEastAsia" w:hAnsi="Arial" w:cs="Arial"/>
          <w:sz w:val="22"/>
          <w:szCs w:val="22"/>
          <w:vertAlign w:val="subscript"/>
        </w:rPr>
        <w:t>m</w:t>
      </w:r>
      <w:r w:rsidR="00A82702">
        <w:rPr>
          <w:rFonts w:ascii="Arial" w:eastAsiaTheme="minorEastAsia" w:hAnsi="Arial" w:cs="Arial"/>
          <w:sz w:val="22"/>
          <w:szCs w:val="22"/>
          <w:vertAlign w:val="subscript"/>
        </w:rPr>
        <w:t>r</w:t>
      </w:r>
      <w:r w:rsidR="00D5780D" w:rsidRPr="00D55C4E">
        <w:rPr>
          <w:rFonts w:ascii="Arial" w:eastAsiaTheme="minorEastAsia" w:hAnsi="Arial" w:cs="Arial"/>
          <w:sz w:val="22"/>
          <w:szCs w:val="22"/>
        </w:rPr>
        <w:t>|</w:t>
      </w:r>
      <w:r w:rsidR="009B14FA" w:rsidRPr="00D55C4E">
        <w:rPr>
          <w:rFonts w:ascii="Arial" w:eastAsiaTheme="minorEastAsia" w:hAnsi="Arial" w:cs="Arial"/>
          <w:sz w:val="22"/>
          <w:szCs w:val="22"/>
        </w:rPr>
        <w:t xml:space="preserve"> = 0 mm</w:t>
      </w:r>
      <w:r w:rsidR="00D5780D" w:rsidRPr="00D55C4E">
        <w:rPr>
          <w:rFonts w:ascii="Arial" w:eastAsiaTheme="minorEastAsia" w:hAnsi="Arial" w:cs="Arial"/>
          <w:sz w:val="22"/>
          <w:szCs w:val="22"/>
        </w:rPr>
        <w:t xml:space="preserve"> and |</w:t>
      </w:r>
      <w:r w:rsidR="00D5780D" w:rsidRPr="00A82702">
        <w:rPr>
          <w:rFonts w:ascii="Arial" w:eastAsiaTheme="minorEastAsia" w:hAnsi="Arial" w:cs="Arial"/>
          <w:i/>
          <w:iCs/>
          <w:sz w:val="22"/>
          <w:szCs w:val="22"/>
        </w:rPr>
        <w:t>z</w:t>
      </w:r>
      <w:r w:rsidR="00D5780D" w:rsidRPr="00D55C4E">
        <w:rPr>
          <w:rFonts w:ascii="Arial" w:eastAsiaTheme="minorEastAsia" w:hAnsi="Arial" w:cs="Arial"/>
          <w:sz w:val="22"/>
          <w:szCs w:val="22"/>
          <w:vertAlign w:val="subscript"/>
        </w:rPr>
        <w:t>m</w:t>
      </w:r>
      <w:r w:rsidR="00A82702">
        <w:rPr>
          <w:rFonts w:ascii="Arial" w:eastAsiaTheme="minorEastAsia" w:hAnsi="Arial" w:cs="Arial"/>
          <w:sz w:val="22"/>
          <w:szCs w:val="22"/>
          <w:vertAlign w:val="subscript"/>
        </w:rPr>
        <w:t>r</w:t>
      </w:r>
      <w:r w:rsidR="00D5780D" w:rsidRPr="00D55C4E">
        <w:rPr>
          <w:rFonts w:ascii="Arial" w:eastAsiaTheme="minorEastAsia" w:hAnsi="Arial" w:cs="Arial"/>
          <w:sz w:val="22"/>
          <w:szCs w:val="22"/>
        </w:rPr>
        <w:t>| = 52mm</w:t>
      </w:r>
      <w:r w:rsidR="009B14FA" w:rsidRPr="00D55C4E">
        <w:rPr>
          <w:rFonts w:ascii="Arial" w:eastAsiaTheme="minorEastAsia" w:hAnsi="Arial" w:cs="Arial"/>
          <w:sz w:val="22"/>
          <w:szCs w:val="22"/>
        </w:rPr>
        <w:t>.</w:t>
      </w:r>
    </w:p>
    <w:p w14:paraId="0EE44D10" w14:textId="4944533B" w:rsidR="00513364" w:rsidRPr="00D55C4E" w:rsidRDefault="009B14FA" w:rsidP="00D55C4E">
      <w:pPr>
        <w:spacing w:line="360" w:lineRule="auto"/>
        <w:ind w:firstLine="360"/>
        <w:jc w:val="both"/>
        <w:rPr>
          <w:rFonts w:ascii="Arial" w:eastAsiaTheme="minorEastAsia" w:hAnsi="Arial" w:cs="Arial"/>
          <w:sz w:val="22"/>
          <w:szCs w:val="22"/>
        </w:rPr>
      </w:pPr>
      <w:r w:rsidRPr="00D55C4E">
        <w:rPr>
          <w:rFonts w:ascii="Arial" w:eastAsiaTheme="minorEastAsia" w:hAnsi="Arial" w:cs="Arial"/>
          <w:sz w:val="22"/>
          <w:szCs w:val="22"/>
        </w:rPr>
        <w:t xml:space="preserve">These findings help explain the actuation behavior shown in </w:t>
      </w:r>
      <w:r w:rsidRPr="00030309">
        <w:rPr>
          <w:rFonts w:ascii="Arial" w:eastAsiaTheme="minorEastAsia" w:hAnsi="Arial" w:cs="Arial"/>
          <w:sz w:val="22"/>
          <w:szCs w:val="22"/>
        </w:rPr>
        <w:t xml:space="preserve">Fig. </w:t>
      </w:r>
      <w:r w:rsidR="0032198D" w:rsidRPr="00030309">
        <w:rPr>
          <w:rFonts w:ascii="Arial" w:eastAsiaTheme="minorEastAsia" w:hAnsi="Arial" w:cs="Arial"/>
          <w:sz w:val="22"/>
          <w:szCs w:val="22"/>
        </w:rPr>
        <w:t>S2</w:t>
      </w:r>
      <w:r w:rsidR="0032198D">
        <w:rPr>
          <w:rFonts w:ascii="Arial" w:eastAsiaTheme="minorEastAsia" w:hAnsi="Arial" w:cs="Arial"/>
          <w:sz w:val="22"/>
          <w:szCs w:val="22"/>
        </w:rPr>
        <w:t>5</w:t>
      </w:r>
      <w:r w:rsidRPr="00D55C4E">
        <w:rPr>
          <w:rFonts w:ascii="Arial" w:eastAsiaTheme="minorEastAsia" w:hAnsi="Arial" w:cs="Arial"/>
          <w:sz w:val="22"/>
          <w:szCs w:val="22"/>
        </w:rPr>
        <w:t xml:space="preserve">, where the highest EndoBot velocity is observed during forward movement from </w:t>
      </w:r>
      <w:r w:rsidRPr="00A82702">
        <w:rPr>
          <w:rFonts w:ascii="Arial" w:eastAsiaTheme="minorEastAsia" w:hAnsi="Arial" w:cs="Arial"/>
          <w:i/>
          <w:iCs/>
          <w:sz w:val="22"/>
          <w:szCs w:val="22"/>
        </w:rPr>
        <w:t>y</w:t>
      </w:r>
      <w:r w:rsidRPr="00D55C4E">
        <w:rPr>
          <w:rFonts w:ascii="Arial" w:eastAsiaTheme="minorEastAsia" w:hAnsi="Arial" w:cs="Arial"/>
          <w:sz w:val="22"/>
          <w:szCs w:val="22"/>
          <w:vertAlign w:val="subscript"/>
        </w:rPr>
        <w:t>m</w:t>
      </w:r>
      <w:r w:rsidR="00A82702">
        <w:rPr>
          <w:rFonts w:ascii="Arial" w:eastAsiaTheme="minorEastAsia" w:hAnsi="Arial" w:cs="Arial"/>
          <w:sz w:val="22"/>
          <w:szCs w:val="22"/>
          <w:vertAlign w:val="subscript"/>
        </w:rPr>
        <w:t>r</w:t>
      </w:r>
      <w:r w:rsidRPr="00D55C4E">
        <w:rPr>
          <w:rFonts w:ascii="Arial" w:eastAsiaTheme="minorEastAsia" w:hAnsi="Arial" w:cs="Arial"/>
          <w:sz w:val="22"/>
          <w:szCs w:val="22"/>
        </w:rPr>
        <w:t xml:space="preserve"> = 25 mm to </w:t>
      </w:r>
      <w:r w:rsidRPr="00A82702">
        <w:rPr>
          <w:rFonts w:ascii="Arial" w:eastAsiaTheme="minorEastAsia" w:hAnsi="Arial" w:cs="Arial"/>
          <w:i/>
          <w:iCs/>
          <w:sz w:val="22"/>
          <w:szCs w:val="22"/>
        </w:rPr>
        <w:t>y</w:t>
      </w:r>
      <w:r w:rsidRPr="00D55C4E">
        <w:rPr>
          <w:rFonts w:ascii="Arial" w:eastAsiaTheme="minorEastAsia" w:hAnsi="Arial" w:cs="Arial"/>
          <w:sz w:val="22"/>
          <w:szCs w:val="22"/>
          <w:vertAlign w:val="subscript"/>
        </w:rPr>
        <w:t>m</w:t>
      </w:r>
      <w:r w:rsidR="00A82702">
        <w:rPr>
          <w:rFonts w:ascii="Arial" w:eastAsiaTheme="minorEastAsia" w:hAnsi="Arial" w:cs="Arial"/>
          <w:sz w:val="22"/>
          <w:szCs w:val="22"/>
          <w:vertAlign w:val="subscript"/>
        </w:rPr>
        <w:t>r</w:t>
      </w:r>
      <w:r w:rsidRPr="00D55C4E">
        <w:rPr>
          <w:rFonts w:ascii="Arial" w:eastAsiaTheme="minorEastAsia" w:hAnsi="Arial" w:cs="Arial"/>
          <w:sz w:val="22"/>
          <w:szCs w:val="22"/>
        </w:rPr>
        <w:t xml:space="preserve"> = 0 mm (</w:t>
      </w:r>
      <w:r w:rsidRPr="00030309">
        <w:rPr>
          <w:rFonts w:ascii="Arial" w:eastAsiaTheme="minorEastAsia" w:hAnsi="Arial" w:cs="Arial"/>
          <w:sz w:val="22"/>
          <w:szCs w:val="22"/>
        </w:rPr>
        <w:t>Fig. S24C</w:t>
      </w:r>
      <w:r w:rsidRPr="00D55C4E">
        <w:rPr>
          <w:rFonts w:ascii="Arial" w:eastAsiaTheme="minorEastAsia" w:hAnsi="Arial" w:cs="Arial"/>
          <w:sz w:val="22"/>
          <w:szCs w:val="22"/>
        </w:rPr>
        <w:t xml:space="preserve">), a range that leverages both high </w:t>
      </w:r>
      <w:r w:rsidR="00896CBA" w:rsidRPr="00D55C4E">
        <w:rPr>
          <w:rFonts w:ascii="Arial" w:eastAsiaTheme="minorEastAsia" w:hAnsi="Arial" w:cs="Arial"/>
          <w:sz w:val="22"/>
          <w:szCs w:val="22"/>
        </w:rPr>
        <w:t xml:space="preserve">magnetic </w:t>
      </w:r>
      <w:r w:rsidRPr="00D55C4E">
        <w:rPr>
          <w:rFonts w:ascii="Arial" w:eastAsiaTheme="minorEastAsia" w:hAnsi="Arial" w:cs="Arial"/>
          <w:sz w:val="22"/>
          <w:szCs w:val="22"/>
        </w:rPr>
        <w:t xml:space="preserve">force </w:t>
      </w:r>
      <w:r w:rsidR="00896CBA" w:rsidRPr="00D55C4E">
        <w:rPr>
          <w:rFonts w:ascii="Arial" w:eastAsiaTheme="minorEastAsia" w:hAnsi="Arial" w:cs="Arial"/>
          <w:sz w:val="22"/>
          <w:szCs w:val="22"/>
        </w:rPr>
        <w:t>|</w:t>
      </w:r>
      <m:oMath>
        <m:sSub>
          <m:sSubPr>
            <m:ctrlPr>
              <w:rPr>
                <w:rFonts w:ascii="Cambria Math" w:hAnsi="Cambria Math" w:cs="Arial"/>
                <w:i/>
                <w:sz w:val="22"/>
                <w:szCs w:val="22"/>
              </w:rPr>
            </m:ctrlPr>
          </m:sSubPr>
          <m:e>
            <m:r>
              <w:rPr>
                <w:rFonts w:ascii="Cambria Math" w:hAnsi="Cambria Math" w:cs="Arial"/>
                <w:sz w:val="22"/>
                <w:szCs w:val="22"/>
              </w:rPr>
              <m:t>F</m:t>
            </m:r>
          </m:e>
          <m:sub>
            <m:r>
              <m:rPr>
                <m:sty m:val="p"/>
              </m:rPr>
              <w:rPr>
                <w:rFonts w:ascii="Cambria Math" w:hAnsi="Cambria Math" w:cs="Arial"/>
                <w:sz w:val="22"/>
                <w:szCs w:val="22"/>
              </w:rPr>
              <m:t>mag</m:t>
            </m:r>
            <m:r>
              <w:rPr>
                <w:rFonts w:ascii="Cambria Math" w:hAnsi="Cambria Math" w:cs="Arial"/>
                <w:sz w:val="22"/>
                <w:szCs w:val="22"/>
              </w:rPr>
              <m:t>,</m:t>
            </m:r>
            <m:sSub>
              <m:sSubPr>
                <m:ctrlPr>
                  <w:rPr>
                    <w:rFonts w:ascii="Cambria Math" w:hAnsi="Cambria Math" w:cs="Arial"/>
                    <w:i/>
                    <w:sz w:val="22"/>
                    <w:szCs w:val="22"/>
                  </w:rPr>
                </m:ctrlPr>
              </m:sSubPr>
              <m:e>
                <m:r>
                  <w:rPr>
                    <w:rFonts w:ascii="Cambria Math" w:hAnsi="Cambria Math" w:cs="Arial"/>
                    <w:sz w:val="22"/>
                    <w:szCs w:val="22"/>
                  </w:rPr>
                  <m:t>y</m:t>
                </m:r>
              </m:e>
              <m:sub>
                <m:r>
                  <m:rPr>
                    <m:sty m:val="p"/>
                  </m:rPr>
                  <w:rPr>
                    <w:rFonts w:ascii="Cambria Math" w:hAnsi="Cambria Math" w:cs="Arial"/>
                    <w:sz w:val="22"/>
                    <w:szCs w:val="22"/>
                  </w:rPr>
                  <m:t>m</m:t>
                </m:r>
              </m:sub>
            </m:sSub>
          </m:sub>
        </m:sSub>
      </m:oMath>
      <w:r w:rsidR="00896CBA" w:rsidRPr="00D55C4E">
        <w:rPr>
          <w:rFonts w:ascii="Arial" w:eastAsiaTheme="minorEastAsia" w:hAnsi="Arial" w:cs="Arial"/>
          <w:sz w:val="22"/>
          <w:szCs w:val="22"/>
        </w:rPr>
        <w:t xml:space="preserve">| </w:t>
      </w:r>
      <w:r w:rsidRPr="00D55C4E">
        <w:rPr>
          <w:rFonts w:ascii="Arial" w:eastAsiaTheme="minorEastAsia" w:hAnsi="Arial" w:cs="Arial"/>
          <w:sz w:val="22"/>
          <w:szCs w:val="22"/>
        </w:rPr>
        <w:t xml:space="preserve">and high </w:t>
      </w:r>
      <w:r w:rsidR="00896CBA" w:rsidRPr="00D55C4E">
        <w:rPr>
          <w:rFonts w:ascii="Arial" w:eastAsiaTheme="minorEastAsia" w:hAnsi="Arial" w:cs="Arial"/>
          <w:sz w:val="22"/>
          <w:szCs w:val="22"/>
        </w:rPr>
        <w:t xml:space="preserve">magnetic </w:t>
      </w:r>
      <w:r w:rsidRPr="00D55C4E">
        <w:rPr>
          <w:rFonts w:ascii="Arial" w:eastAsiaTheme="minorEastAsia" w:hAnsi="Arial" w:cs="Arial"/>
          <w:sz w:val="22"/>
          <w:szCs w:val="22"/>
        </w:rPr>
        <w:t xml:space="preserve">torque </w:t>
      </w:r>
      <w:r w:rsidR="00896CBA" w:rsidRPr="00D55C4E">
        <w:rPr>
          <w:rFonts w:ascii="Arial" w:eastAsiaTheme="minorEastAsia" w:hAnsi="Arial" w:cs="Arial"/>
          <w:sz w:val="22"/>
          <w:szCs w:val="22"/>
        </w:rPr>
        <w:t>|</w:t>
      </w:r>
      <m:oMath>
        <m:sSub>
          <m:sSubPr>
            <m:ctrlPr>
              <w:rPr>
                <w:rFonts w:ascii="Cambria Math" w:hAnsi="Cambria Math" w:cs="Arial"/>
                <w:i/>
                <w:sz w:val="22"/>
                <w:szCs w:val="22"/>
              </w:rPr>
            </m:ctrlPr>
          </m:sSubPr>
          <m:e>
            <m:r>
              <w:rPr>
                <w:rFonts w:ascii="Cambria Math" w:hAnsi="Cambria Math" w:cs="Arial"/>
                <w:sz w:val="22"/>
                <w:szCs w:val="22"/>
              </w:rPr>
              <m:t>T</m:t>
            </m:r>
          </m:e>
          <m:sub>
            <m:r>
              <m:rPr>
                <m:sty m:val="p"/>
              </m:rPr>
              <w:rPr>
                <w:rFonts w:ascii="Cambria Math" w:hAnsi="Cambria Math" w:cs="Arial"/>
                <w:sz w:val="22"/>
                <w:szCs w:val="22"/>
              </w:rPr>
              <m:t>mag</m:t>
            </m:r>
            <m:r>
              <w:rPr>
                <w:rFonts w:ascii="Cambria Math" w:hAnsi="Cambria Math" w:cs="Arial"/>
                <w:sz w:val="22"/>
                <w:szCs w:val="22"/>
              </w:rPr>
              <m:t>,</m:t>
            </m:r>
            <m:sSub>
              <m:sSubPr>
                <m:ctrlPr>
                  <w:rPr>
                    <w:rFonts w:ascii="Cambria Math" w:hAnsi="Cambria Math" w:cs="Arial"/>
                    <w:i/>
                    <w:sz w:val="22"/>
                    <w:szCs w:val="22"/>
                  </w:rPr>
                </m:ctrlPr>
              </m:sSubPr>
              <m:e>
                <m:r>
                  <w:rPr>
                    <w:rFonts w:ascii="Cambria Math" w:hAnsi="Cambria Math" w:cs="Arial"/>
                    <w:sz w:val="22"/>
                    <w:szCs w:val="22"/>
                  </w:rPr>
                  <m:t>y</m:t>
                </m:r>
              </m:e>
              <m:sub>
                <m:r>
                  <m:rPr>
                    <m:sty m:val="p"/>
                  </m:rPr>
                  <w:rPr>
                    <w:rFonts w:ascii="Cambria Math" w:hAnsi="Cambria Math" w:cs="Arial"/>
                    <w:sz w:val="22"/>
                    <w:szCs w:val="22"/>
                  </w:rPr>
                  <m:t>m</m:t>
                </m:r>
              </m:sub>
            </m:sSub>
          </m:sub>
        </m:sSub>
      </m:oMath>
      <w:r w:rsidR="00896CBA" w:rsidRPr="00D55C4E">
        <w:rPr>
          <w:rFonts w:ascii="Arial" w:eastAsiaTheme="minorEastAsia" w:hAnsi="Arial" w:cs="Arial"/>
          <w:sz w:val="22"/>
          <w:szCs w:val="22"/>
        </w:rPr>
        <w:t xml:space="preserve">| </w:t>
      </w:r>
      <w:r w:rsidRPr="00D55C4E">
        <w:rPr>
          <w:rFonts w:ascii="Arial" w:eastAsiaTheme="minorEastAsia" w:hAnsi="Arial" w:cs="Arial"/>
          <w:sz w:val="22"/>
          <w:szCs w:val="22"/>
        </w:rPr>
        <w:t>regions for effective propulsion.</w:t>
      </w:r>
    </w:p>
    <w:p w14:paraId="1D944DC3" w14:textId="42D13E72" w:rsidR="00D5780D" w:rsidRPr="006B527E" w:rsidRDefault="00D5780D" w:rsidP="006B527E">
      <w:pPr>
        <w:spacing w:line="360" w:lineRule="auto"/>
        <w:ind w:firstLine="360"/>
        <w:jc w:val="both"/>
        <w:rPr>
          <w:rFonts w:ascii="Arial" w:hAnsi="Arial" w:cs="Arial"/>
          <w:sz w:val="22"/>
          <w:szCs w:val="22"/>
        </w:rPr>
      </w:pPr>
      <w:r w:rsidRPr="00D55C4E">
        <w:rPr>
          <w:rFonts w:ascii="Arial" w:hAnsi="Arial" w:cs="Arial"/>
          <w:sz w:val="22"/>
          <w:szCs w:val="22"/>
        </w:rPr>
        <w:t>Specifically</w:t>
      </w:r>
      <w:r w:rsidR="00C971A6" w:rsidRPr="00D55C4E">
        <w:rPr>
          <w:rFonts w:ascii="Arial" w:hAnsi="Arial" w:cs="Arial"/>
          <w:sz w:val="22"/>
          <w:szCs w:val="22"/>
        </w:rPr>
        <w:t xml:space="preserve">, the maximum speed of the EndoBot </w:t>
      </w:r>
      <w:bookmarkStart w:id="34" w:name="OLE_LINK187"/>
      <m:oMath>
        <m:sSubSup>
          <m:sSubSupPr>
            <m:ctrlPr>
              <w:rPr>
                <w:rFonts w:ascii="Cambria Math" w:hAnsi="Cambria Math" w:cs="Arial"/>
                <w:sz w:val="22"/>
                <w:szCs w:val="22"/>
              </w:rPr>
            </m:ctrlPr>
          </m:sSubSupPr>
          <m:e>
            <m:r>
              <m:rPr>
                <m:sty m:val="p"/>
              </m:rPr>
              <w:rPr>
                <w:rFonts w:ascii="Cambria Math" w:hAnsi="Cambria Math" w:cs="Arial"/>
                <w:sz w:val="22"/>
                <w:szCs w:val="22"/>
              </w:rPr>
              <m:t>EB3.6</m:t>
            </m:r>
          </m:e>
          <m:sub>
            <m:r>
              <w:rPr>
                <w:rFonts w:ascii="Cambria Math" w:hAnsi="Cambria Math" w:cs="Arial"/>
                <w:sz w:val="22"/>
                <w:szCs w:val="22"/>
              </w:rPr>
              <m:t>10%</m:t>
            </m:r>
          </m:sub>
          <m:sup>
            <m:r>
              <w:rPr>
                <w:rFonts w:ascii="Cambria Math" w:hAnsi="Cambria Math" w:cs="Arial"/>
                <w:sz w:val="22"/>
                <w:szCs w:val="22"/>
              </w:rPr>
              <m:t>10%</m:t>
            </m:r>
          </m:sup>
        </m:sSubSup>
      </m:oMath>
      <w:bookmarkEnd w:id="34"/>
      <w:r w:rsidR="00C971A6" w:rsidRPr="00D55C4E">
        <w:rPr>
          <w:rFonts w:ascii="Arial" w:hAnsi="Arial" w:cs="Arial"/>
          <w:sz w:val="22"/>
          <w:szCs w:val="22"/>
        </w:rPr>
        <w:t xml:space="preserve"> within a 3.2 mm diameter vessel is 14.3 ± 2.9 mm/s, achieved at 30 Hz, </w:t>
      </w:r>
      <w:r w:rsidR="00C971A6" w:rsidRPr="00D55C4E">
        <w:rPr>
          <w:rFonts w:ascii="Arial" w:eastAsiaTheme="minorEastAsia" w:hAnsi="Arial" w:cs="Arial"/>
          <w:i/>
          <w:iCs/>
          <w:sz w:val="22"/>
          <w:szCs w:val="22"/>
        </w:rPr>
        <w:t>y</w:t>
      </w:r>
      <w:r w:rsidR="00C971A6" w:rsidRPr="00D55C4E">
        <w:rPr>
          <w:rFonts w:ascii="Arial" w:eastAsiaTheme="minorEastAsia" w:hAnsi="Arial" w:cs="Arial"/>
          <w:sz w:val="22"/>
          <w:szCs w:val="22"/>
          <w:vertAlign w:val="subscript"/>
        </w:rPr>
        <w:t>m</w:t>
      </w:r>
      <w:r w:rsidR="00A82702">
        <w:rPr>
          <w:rFonts w:ascii="Arial" w:eastAsiaTheme="minorEastAsia" w:hAnsi="Arial" w:cs="Arial"/>
          <w:sz w:val="22"/>
          <w:szCs w:val="22"/>
          <w:vertAlign w:val="subscript"/>
        </w:rPr>
        <w:t>r</w:t>
      </w:r>
      <w:r w:rsidR="00C971A6" w:rsidRPr="00D55C4E">
        <w:rPr>
          <w:rFonts w:ascii="Arial" w:hAnsi="Arial" w:cs="Arial"/>
          <w:sz w:val="22"/>
          <w:szCs w:val="22"/>
        </w:rPr>
        <w:t xml:space="preserve"> = ~ 25 mm and </w:t>
      </w:r>
      <w:r w:rsidR="00C971A6" w:rsidRPr="00D55C4E">
        <w:rPr>
          <w:rFonts w:ascii="Arial" w:eastAsiaTheme="minorEastAsia" w:hAnsi="Arial" w:cs="Arial"/>
          <w:i/>
          <w:iCs/>
          <w:sz w:val="22"/>
          <w:szCs w:val="22"/>
        </w:rPr>
        <w:t>z</w:t>
      </w:r>
      <w:r w:rsidR="00C971A6" w:rsidRPr="00D55C4E">
        <w:rPr>
          <w:rFonts w:ascii="Arial" w:eastAsiaTheme="minorEastAsia" w:hAnsi="Arial" w:cs="Arial"/>
          <w:sz w:val="22"/>
          <w:szCs w:val="22"/>
          <w:vertAlign w:val="subscript"/>
        </w:rPr>
        <w:t>m</w:t>
      </w:r>
      <w:r w:rsidR="00A82702">
        <w:rPr>
          <w:rFonts w:ascii="Arial" w:eastAsiaTheme="minorEastAsia" w:hAnsi="Arial" w:cs="Arial"/>
          <w:sz w:val="22"/>
          <w:szCs w:val="22"/>
          <w:vertAlign w:val="subscript"/>
        </w:rPr>
        <w:t>r</w:t>
      </w:r>
      <w:r w:rsidR="00C971A6" w:rsidRPr="00D55C4E">
        <w:rPr>
          <w:rFonts w:ascii="Arial" w:hAnsi="Arial" w:cs="Arial"/>
          <w:sz w:val="22"/>
          <w:szCs w:val="22"/>
        </w:rPr>
        <w:t xml:space="preserve"> = -52 mm (magnetic field ~145 mT), while the maximum speed of </w:t>
      </w:r>
      <m:oMath>
        <m:sSubSup>
          <m:sSubSupPr>
            <m:ctrlPr>
              <w:rPr>
                <w:rFonts w:ascii="Cambria Math" w:hAnsi="Cambria Math" w:cs="Arial"/>
                <w:sz w:val="22"/>
                <w:szCs w:val="22"/>
              </w:rPr>
            </m:ctrlPr>
          </m:sSubSupPr>
          <m:e>
            <m:r>
              <m:rPr>
                <m:sty m:val="p"/>
              </m:rPr>
              <w:rPr>
                <w:rFonts w:ascii="Cambria Math" w:hAnsi="Cambria Math" w:cs="Arial"/>
                <w:sz w:val="22"/>
                <w:szCs w:val="22"/>
              </w:rPr>
              <m:t>EB3.6</m:t>
            </m:r>
          </m:e>
          <m:sub>
            <m:r>
              <w:rPr>
                <w:rFonts w:ascii="Cambria Math" w:hAnsi="Cambria Math" w:cs="Arial"/>
                <w:sz w:val="22"/>
                <w:szCs w:val="22"/>
              </w:rPr>
              <m:t>35%</m:t>
            </m:r>
          </m:sub>
          <m:sup>
            <m:r>
              <w:rPr>
                <w:rFonts w:ascii="Cambria Math" w:hAnsi="Cambria Math" w:cs="Arial"/>
                <w:sz w:val="22"/>
                <w:szCs w:val="22"/>
              </w:rPr>
              <m:t>35%</m:t>
            </m:r>
          </m:sup>
        </m:sSubSup>
        <m:r>
          <w:rPr>
            <w:rFonts w:ascii="Cambria Math" w:hAnsi="Cambria Math" w:cs="Arial"/>
            <w:sz w:val="22"/>
            <w:szCs w:val="22"/>
          </w:rPr>
          <m:t xml:space="preserve"> </m:t>
        </m:r>
      </m:oMath>
      <w:r w:rsidR="00C971A6" w:rsidRPr="00D55C4E">
        <w:rPr>
          <w:rFonts w:ascii="Arial" w:hAnsi="Arial" w:cs="Arial"/>
          <w:sz w:val="22"/>
          <w:szCs w:val="22"/>
        </w:rPr>
        <w:t xml:space="preserve">within a 2.3 mm diameter vessel is 14.5 ± 7.9 mm/s, also achieved at 30 Hz, </w:t>
      </w:r>
      <w:r w:rsidR="00C971A6" w:rsidRPr="00D55C4E">
        <w:rPr>
          <w:rFonts w:ascii="Arial" w:eastAsiaTheme="minorEastAsia" w:hAnsi="Arial" w:cs="Arial"/>
          <w:i/>
          <w:iCs/>
          <w:sz w:val="22"/>
          <w:szCs w:val="22"/>
        </w:rPr>
        <w:t>y</w:t>
      </w:r>
      <w:r w:rsidR="00C971A6" w:rsidRPr="00D55C4E">
        <w:rPr>
          <w:rFonts w:ascii="Arial" w:eastAsiaTheme="minorEastAsia" w:hAnsi="Arial" w:cs="Arial"/>
          <w:sz w:val="22"/>
          <w:szCs w:val="22"/>
          <w:vertAlign w:val="subscript"/>
        </w:rPr>
        <w:t>m</w:t>
      </w:r>
      <w:r w:rsidR="00A82702">
        <w:rPr>
          <w:rFonts w:ascii="Arial" w:eastAsiaTheme="minorEastAsia" w:hAnsi="Arial" w:cs="Arial"/>
          <w:sz w:val="22"/>
          <w:szCs w:val="22"/>
          <w:vertAlign w:val="subscript"/>
        </w:rPr>
        <w:t>r</w:t>
      </w:r>
      <w:r w:rsidR="00C971A6" w:rsidRPr="00D55C4E">
        <w:rPr>
          <w:rFonts w:ascii="Arial" w:hAnsi="Arial" w:cs="Arial"/>
          <w:sz w:val="22"/>
          <w:szCs w:val="22"/>
        </w:rPr>
        <w:t xml:space="preserve"> = ~ 25 mm and </w:t>
      </w:r>
      <w:r w:rsidR="00C971A6" w:rsidRPr="00D55C4E">
        <w:rPr>
          <w:rFonts w:ascii="Arial" w:eastAsiaTheme="minorEastAsia" w:hAnsi="Arial" w:cs="Arial"/>
          <w:i/>
          <w:iCs/>
          <w:sz w:val="22"/>
          <w:szCs w:val="22"/>
        </w:rPr>
        <w:t>z</w:t>
      </w:r>
      <w:r w:rsidR="00C971A6" w:rsidRPr="00D55C4E">
        <w:rPr>
          <w:rFonts w:ascii="Arial" w:eastAsiaTheme="minorEastAsia" w:hAnsi="Arial" w:cs="Arial"/>
          <w:sz w:val="22"/>
          <w:szCs w:val="22"/>
          <w:vertAlign w:val="subscript"/>
        </w:rPr>
        <w:t>m</w:t>
      </w:r>
      <w:r w:rsidR="00A82702">
        <w:rPr>
          <w:rFonts w:ascii="Arial" w:eastAsiaTheme="minorEastAsia" w:hAnsi="Arial" w:cs="Arial"/>
          <w:sz w:val="22"/>
          <w:szCs w:val="22"/>
          <w:vertAlign w:val="subscript"/>
        </w:rPr>
        <w:t>r</w:t>
      </w:r>
      <w:r w:rsidR="00C971A6" w:rsidRPr="00D55C4E">
        <w:rPr>
          <w:rFonts w:ascii="Arial" w:hAnsi="Arial" w:cs="Arial"/>
          <w:sz w:val="22"/>
          <w:szCs w:val="22"/>
        </w:rPr>
        <w:t xml:space="preserve"> = -52 mm. No step-out frequency was observed under the magnetic actuation conditions prescribed in this study.</w:t>
      </w:r>
    </w:p>
    <w:p w14:paraId="401A5224" w14:textId="2AFBEBDD" w:rsidR="00E94F03" w:rsidRPr="00D55C4E" w:rsidRDefault="00E94F03" w:rsidP="00D55C4E">
      <w:pPr>
        <w:spacing w:line="360" w:lineRule="auto"/>
        <w:jc w:val="both"/>
        <w:rPr>
          <w:rFonts w:ascii="Arial" w:hAnsi="Arial" w:cs="Arial"/>
          <w:sz w:val="22"/>
          <w:szCs w:val="22"/>
        </w:rPr>
      </w:pPr>
      <w:r w:rsidRPr="00D55C4E">
        <w:rPr>
          <w:rFonts w:ascii="Arial" w:hAnsi="Arial" w:cs="Arial"/>
          <w:i/>
          <w:iCs/>
          <w:sz w:val="22"/>
          <w:szCs w:val="22"/>
          <w:u w:val="single"/>
        </w:rPr>
        <w:t>EndoBot Control:</w:t>
      </w:r>
      <w:r w:rsidRPr="00D55C4E">
        <w:rPr>
          <w:rFonts w:ascii="Arial" w:hAnsi="Arial" w:cs="Arial"/>
          <w:sz w:val="22"/>
          <w:szCs w:val="22"/>
        </w:rPr>
        <w:t xml:space="preserve"> A fuzzy logic control approach was applied in the magnetic actuation and navigation of EndoBot. This algorithm relied on the relative positioning and orientation of the external magnet with respect to EndoBot under different environmental conditions. </w:t>
      </w:r>
      <w:r w:rsidR="00C137F1" w:rsidRPr="00D55C4E">
        <w:rPr>
          <w:rFonts w:ascii="Arial" w:hAnsi="Arial" w:cs="Arial"/>
          <w:sz w:val="22"/>
          <w:szCs w:val="22"/>
        </w:rPr>
        <w:t xml:space="preserve">In this scheme, the </w:t>
      </w:r>
      <w:r w:rsidR="0013644F" w:rsidRPr="00D55C4E">
        <w:rPr>
          <w:rFonts w:ascii="Arial" w:hAnsi="Arial" w:cs="Arial"/>
          <w:sz w:val="22"/>
          <w:szCs w:val="22"/>
        </w:rPr>
        <w:t xml:space="preserve">human operator </w:t>
      </w:r>
      <w:r w:rsidR="00C137F1" w:rsidRPr="00D55C4E">
        <w:rPr>
          <w:rFonts w:ascii="Arial" w:hAnsi="Arial" w:cs="Arial"/>
          <w:sz w:val="22"/>
          <w:szCs w:val="22"/>
        </w:rPr>
        <w:t>adjusts the external magnet’s position and rotation direction in real time based on the relative position between the magnet and EndoBot, as well as the local blood flow conditions. The control decisions are guided by fuzzy rules rather than fixed thresholds, enabling flexible responses to uncertain and dynamic environments.</w:t>
      </w:r>
    </w:p>
    <w:p w14:paraId="3E02CE6F" w14:textId="0C1CAD93" w:rsidR="00F80519" w:rsidRPr="00D55C4E" w:rsidRDefault="00483A12" w:rsidP="00D55C4E">
      <w:pPr>
        <w:spacing w:line="360" w:lineRule="auto"/>
        <w:ind w:firstLine="360"/>
        <w:jc w:val="both"/>
        <w:rPr>
          <w:rFonts w:ascii="Arial" w:eastAsiaTheme="minorEastAsia" w:hAnsi="Arial" w:cs="Arial"/>
          <w:sz w:val="22"/>
          <w:szCs w:val="22"/>
        </w:rPr>
      </w:pPr>
      <w:r w:rsidRPr="00D55C4E">
        <w:rPr>
          <w:rFonts w:ascii="Arial" w:eastAsiaTheme="minorEastAsia" w:hAnsi="Arial" w:cs="Arial"/>
          <w:sz w:val="22"/>
          <w:szCs w:val="22"/>
        </w:rPr>
        <w:t xml:space="preserve">The maximum possible magnetic torque is used to rotate EndoBot and initiate forward movement (in certain conditions, such as in vivo scenarios where the target vessel is located deep </w:t>
      </w:r>
      <w:r w:rsidRPr="00D55C4E">
        <w:rPr>
          <w:rFonts w:ascii="Arial" w:eastAsiaTheme="minorEastAsia" w:hAnsi="Arial" w:cs="Arial"/>
          <w:sz w:val="22"/>
          <w:szCs w:val="22"/>
        </w:rPr>
        <w:lastRenderedPageBreak/>
        <w:t xml:space="preserve">within tissue, the </w:t>
      </w:r>
      <w:r w:rsidR="00BC6A50" w:rsidRPr="00D55C4E">
        <w:rPr>
          <w:rFonts w:ascii="Arial" w:eastAsiaTheme="minorEastAsia" w:hAnsi="Arial" w:cs="Arial"/>
          <w:sz w:val="22"/>
          <w:szCs w:val="22"/>
        </w:rPr>
        <w:t xml:space="preserve">minimum </w:t>
      </w:r>
      <w:r w:rsidRPr="00D55C4E">
        <w:rPr>
          <w:rFonts w:ascii="Arial" w:eastAsiaTheme="minorEastAsia" w:hAnsi="Arial" w:cs="Arial"/>
          <w:sz w:val="22"/>
          <w:szCs w:val="22"/>
        </w:rPr>
        <w:t>vertical distance (|</w:t>
      </w:r>
      <w:r w:rsidRPr="00365357">
        <w:rPr>
          <w:rFonts w:ascii="Arial" w:eastAsiaTheme="minorEastAsia" w:hAnsi="Arial" w:cs="Arial"/>
          <w:i/>
          <w:iCs/>
          <w:sz w:val="22"/>
          <w:szCs w:val="22"/>
        </w:rPr>
        <w:t>z</w:t>
      </w:r>
      <w:r w:rsidRPr="00D55C4E">
        <w:rPr>
          <w:rFonts w:ascii="Arial" w:eastAsiaTheme="minorEastAsia" w:hAnsi="Arial" w:cs="Arial"/>
          <w:sz w:val="22"/>
          <w:szCs w:val="22"/>
          <w:vertAlign w:val="subscript"/>
        </w:rPr>
        <w:t>m</w:t>
      </w:r>
      <w:r w:rsidR="00365357">
        <w:rPr>
          <w:rFonts w:ascii="Arial" w:eastAsiaTheme="minorEastAsia" w:hAnsi="Arial" w:cs="Arial"/>
          <w:sz w:val="22"/>
          <w:szCs w:val="22"/>
          <w:vertAlign w:val="subscript"/>
        </w:rPr>
        <w:t>r</w:t>
      </w:r>
      <w:r w:rsidRPr="00D55C4E">
        <w:rPr>
          <w:rFonts w:ascii="Arial" w:eastAsiaTheme="minorEastAsia" w:hAnsi="Arial" w:cs="Arial"/>
          <w:sz w:val="22"/>
          <w:szCs w:val="22"/>
        </w:rPr>
        <w:t xml:space="preserve">|=52 mm) required to achieve maximum torque may not be attainable due to anatomical constraints). </w:t>
      </w:r>
      <w:r w:rsidR="00683996" w:rsidRPr="00D55C4E">
        <w:rPr>
          <w:rFonts w:ascii="Arial" w:eastAsiaTheme="minorEastAsia" w:hAnsi="Arial" w:cs="Arial"/>
          <w:sz w:val="22"/>
          <w:szCs w:val="22"/>
        </w:rPr>
        <w:t xml:space="preserve">As EndoBot moves, the external magnet must be repositioned to maintain central alignment along the </w:t>
      </w:r>
      <w:r w:rsidR="00EF141B" w:rsidRPr="00365357">
        <w:rPr>
          <w:rFonts w:ascii="Arial" w:eastAsiaTheme="minorEastAsia" w:hAnsi="Arial" w:cs="Arial"/>
          <w:i/>
          <w:iCs/>
          <w:sz w:val="22"/>
          <w:szCs w:val="22"/>
        </w:rPr>
        <w:t>z</w:t>
      </w:r>
      <w:r w:rsidR="00683996" w:rsidRPr="00D55C4E">
        <w:rPr>
          <w:rFonts w:ascii="Arial" w:eastAsiaTheme="minorEastAsia" w:hAnsi="Arial" w:cs="Arial"/>
          <w:sz w:val="22"/>
          <w:szCs w:val="22"/>
          <w:vertAlign w:val="subscript"/>
        </w:rPr>
        <w:t>m</w:t>
      </w:r>
      <w:r w:rsidR="00683996" w:rsidRPr="00D55C4E">
        <w:rPr>
          <w:rFonts w:ascii="Arial" w:eastAsiaTheme="minorEastAsia" w:hAnsi="Arial" w:cs="Arial"/>
          <w:sz w:val="22"/>
          <w:szCs w:val="22"/>
        </w:rPr>
        <w:t>-axis, ensuring sustained</w:t>
      </w:r>
      <w:r w:rsidR="000F0DC3" w:rsidRPr="00D55C4E">
        <w:rPr>
          <w:rFonts w:ascii="Arial" w:eastAsiaTheme="minorEastAsia" w:hAnsi="Arial" w:cs="Arial"/>
          <w:sz w:val="22"/>
          <w:szCs w:val="22"/>
        </w:rPr>
        <w:t xml:space="preserve"> magnetic </w:t>
      </w:r>
      <w:r w:rsidR="00683996" w:rsidRPr="00D55C4E">
        <w:rPr>
          <w:rFonts w:ascii="Arial" w:eastAsiaTheme="minorEastAsia" w:hAnsi="Arial" w:cs="Arial"/>
          <w:sz w:val="22"/>
          <w:szCs w:val="22"/>
        </w:rPr>
        <w:t>torque. If misalignment occurs</w:t>
      </w:r>
      <w:r w:rsidR="008666D7" w:rsidRPr="00D55C4E">
        <w:rPr>
          <w:rFonts w:ascii="Arial" w:eastAsiaTheme="minorEastAsia" w:hAnsi="Arial" w:cs="Arial"/>
          <w:sz w:val="22"/>
          <w:szCs w:val="22"/>
        </w:rPr>
        <w:t xml:space="preserve"> (i.e., </w:t>
      </w:r>
      <w:r w:rsidR="008666D7" w:rsidRPr="00365357">
        <w:rPr>
          <w:rFonts w:ascii="Arial" w:eastAsiaTheme="minorEastAsia" w:hAnsi="Arial" w:cs="Arial"/>
          <w:i/>
          <w:iCs/>
          <w:sz w:val="22"/>
          <w:szCs w:val="22"/>
        </w:rPr>
        <w:t>y</w:t>
      </w:r>
      <w:r w:rsidR="008666D7" w:rsidRPr="00D55C4E">
        <w:rPr>
          <w:rFonts w:ascii="Arial" w:eastAsiaTheme="minorEastAsia" w:hAnsi="Arial" w:cs="Arial"/>
          <w:sz w:val="22"/>
          <w:szCs w:val="22"/>
          <w:vertAlign w:val="subscript"/>
        </w:rPr>
        <w:t>m</w:t>
      </w:r>
      <w:r w:rsidR="00365357">
        <w:rPr>
          <w:rFonts w:ascii="Arial" w:eastAsiaTheme="minorEastAsia" w:hAnsi="Arial" w:cs="Arial"/>
          <w:sz w:val="22"/>
          <w:szCs w:val="22"/>
          <w:vertAlign w:val="subscript"/>
        </w:rPr>
        <w:t>r</w:t>
      </w:r>
      <w:r w:rsidR="008666D7" w:rsidRPr="00D55C4E">
        <w:rPr>
          <w:rFonts w:ascii="Arial" w:eastAsiaTheme="minorEastAsia" w:hAnsi="Arial" w:cs="Arial"/>
          <w:sz w:val="22"/>
          <w:szCs w:val="22"/>
        </w:rPr>
        <w:t xml:space="preserve"> &gt;0), </w:t>
      </w:r>
      <w:r w:rsidR="006F6626" w:rsidRPr="00D55C4E">
        <w:rPr>
          <w:rFonts w:ascii="Arial" w:eastAsiaTheme="minorEastAsia" w:hAnsi="Arial" w:cs="Arial"/>
          <w:sz w:val="22"/>
          <w:szCs w:val="22"/>
        </w:rPr>
        <w:t>the</w:t>
      </w:r>
      <w:r w:rsidR="00B37CE4" w:rsidRPr="00D55C4E">
        <w:rPr>
          <w:rFonts w:ascii="Arial" w:eastAsiaTheme="minorEastAsia" w:hAnsi="Arial" w:cs="Arial"/>
          <w:sz w:val="22"/>
          <w:szCs w:val="22"/>
        </w:rPr>
        <w:t xml:space="preserve"> pulling magnetic force</w:t>
      </w:r>
      <w:r w:rsidR="00D55CD7" w:rsidRPr="00D55C4E">
        <w:rPr>
          <w:rFonts w:ascii="Arial" w:eastAsiaTheme="minorEastAsia" w:hAnsi="Arial" w:cs="Arial"/>
          <w:sz w:val="22"/>
          <w:szCs w:val="22"/>
        </w:rPr>
        <w:t xml:space="preserve"> </w:t>
      </w:r>
      <w:r w:rsidR="00B37CE4" w:rsidRPr="00D55C4E">
        <w:rPr>
          <w:rFonts w:ascii="Arial" w:eastAsiaTheme="minorEastAsia" w:hAnsi="Arial" w:cs="Arial"/>
          <w:sz w:val="22"/>
          <w:szCs w:val="22"/>
        </w:rPr>
        <w:t>is generated</w:t>
      </w:r>
      <w:r w:rsidR="00F80519" w:rsidRPr="00D55C4E">
        <w:rPr>
          <w:rFonts w:ascii="Arial" w:eastAsiaTheme="minorEastAsia" w:hAnsi="Arial" w:cs="Arial"/>
          <w:sz w:val="22"/>
          <w:szCs w:val="22"/>
        </w:rPr>
        <w:t xml:space="preserve"> as discussed abov</w:t>
      </w:r>
      <w:r w:rsidR="00416BD1" w:rsidRPr="00D55C4E">
        <w:rPr>
          <w:rFonts w:ascii="Arial" w:eastAsiaTheme="minorEastAsia" w:hAnsi="Arial" w:cs="Arial"/>
          <w:sz w:val="22"/>
          <w:szCs w:val="22"/>
        </w:rPr>
        <w:t>e</w:t>
      </w:r>
      <w:r w:rsidR="00B37CE4" w:rsidRPr="00D55C4E">
        <w:rPr>
          <w:rFonts w:ascii="Arial" w:eastAsiaTheme="minorEastAsia" w:hAnsi="Arial" w:cs="Arial"/>
          <w:sz w:val="22"/>
          <w:szCs w:val="22"/>
        </w:rPr>
        <w:t>, which not only helps realign</w:t>
      </w:r>
      <w:r w:rsidR="00104BA8" w:rsidRPr="00D55C4E">
        <w:rPr>
          <w:rFonts w:ascii="Arial" w:eastAsiaTheme="minorEastAsia" w:hAnsi="Arial" w:cs="Arial"/>
          <w:sz w:val="22"/>
          <w:szCs w:val="22"/>
        </w:rPr>
        <w:t xml:space="preserve"> </w:t>
      </w:r>
      <w:r w:rsidR="00B37CE4" w:rsidRPr="00D55C4E">
        <w:rPr>
          <w:rFonts w:ascii="Arial" w:eastAsiaTheme="minorEastAsia" w:hAnsi="Arial" w:cs="Arial"/>
          <w:sz w:val="22"/>
          <w:szCs w:val="22"/>
        </w:rPr>
        <w:t>EndoBot but also contributes to its movement</w:t>
      </w:r>
      <w:r w:rsidR="00D55CD7" w:rsidRPr="00D55C4E">
        <w:rPr>
          <w:rFonts w:ascii="Arial" w:eastAsiaTheme="minorEastAsia" w:hAnsi="Arial" w:cs="Arial"/>
          <w:sz w:val="22"/>
          <w:szCs w:val="22"/>
        </w:rPr>
        <w:t xml:space="preserve">. </w:t>
      </w:r>
    </w:p>
    <w:p w14:paraId="3CA8959B" w14:textId="0B57269C" w:rsidR="00D55CD7" w:rsidRPr="00D55C4E" w:rsidRDefault="00E217A7" w:rsidP="00D55C4E">
      <w:pPr>
        <w:spacing w:line="360" w:lineRule="auto"/>
        <w:ind w:firstLine="360"/>
        <w:jc w:val="both"/>
        <w:rPr>
          <w:rFonts w:ascii="Arial" w:eastAsiaTheme="minorEastAsia" w:hAnsi="Arial" w:cs="Arial"/>
          <w:sz w:val="22"/>
          <w:szCs w:val="22"/>
        </w:rPr>
      </w:pPr>
      <w:r w:rsidRPr="00D55C4E">
        <w:rPr>
          <w:rFonts w:ascii="Arial" w:eastAsiaTheme="minorEastAsia" w:hAnsi="Arial" w:cs="Arial"/>
          <w:sz w:val="22"/>
          <w:szCs w:val="22"/>
        </w:rPr>
        <w:t>I</w:t>
      </w:r>
      <w:r w:rsidR="00D55CD7" w:rsidRPr="00D55C4E">
        <w:rPr>
          <w:rFonts w:ascii="Arial" w:eastAsiaTheme="minorEastAsia" w:hAnsi="Arial" w:cs="Arial"/>
          <w:sz w:val="22"/>
          <w:szCs w:val="22"/>
        </w:rPr>
        <w:t>n situations where</w:t>
      </w:r>
      <w:r w:rsidR="003D783B" w:rsidRPr="00D55C4E">
        <w:rPr>
          <w:rFonts w:ascii="Arial" w:eastAsiaTheme="minorEastAsia" w:hAnsi="Arial" w:cs="Arial"/>
          <w:sz w:val="22"/>
          <w:szCs w:val="22"/>
        </w:rPr>
        <w:t xml:space="preserve"> the magnetic</w:t>
      </w:r>
      <w:r w:rsidR="00D55CD7" w:rsidRPr="00D55C4E">
        <w:rPr>
          <w:rFonts w:ascii="Arial" w:eastAsiaTheme="minorEastAsia" w:hAnsi="Arial" w:cs="Arial"/>
          <w:sz w:val="22"/>
          <w:szCs w:val="22"/>
        </w:rPr>
        <w:t xml:space="preserve"> torque cannot generate </w:t>
      </w:r>
      <w:r w:rsidR="00982100" w:rsidRPr="00D55C4E">
        <w:rPr>
          <w:rFonts w:ascii="Arial" w:eastAsiaTheme="minorEastAsia" w:hAnsi="Arial" w:cs="Arial"/>
          <w:sz w:val="22"/>
          <w:szCs w:val="22"/>
        </w:rPr>
        <w:t xml:space="preserve">movements </w:t>
      </w:r>
      <w:r w:rsidR="00D55CD7" w:rsidRPr="00D55C4E">
        <w:rPr>
          <w:rFonts w:ascii="Arial" w:eastAsiaTheme="minorEastAsia" w:hAnsi="Arial" w:cs="Arial"/>
          <w:sz w:val="22"/>
          <w:szCs w:val="22"/>
        </w:rPr>
        <w:t xml:space="preserve">such as when EndoBot moves against </w:t>
      </w:r>
      <w:r w:rsidR="009C64E7" w:rsidRPr="00D55C4E">
        <w:rPr>
          <w:rFonts w:ascii="Arial" w:eastAsiaTheme="minorEastAsia" w:hAnsi="Arial" w:cs="Arial"/>
          <w:sz w:val="22"/>
          <w:szCs w:val="22"/>
        </w:rPr>
        <w:t>high blood</w:t>
      </w:r>
      <w:r w:rsidR="00D55CD7" w:rsidRPr="00D55C4E">
        <w:rPr>
          <w:rFonts w:ascii="Arial" w:eastAsiaTheme="minorEastAsia" w:hAnsi="Arial" w:cs="Arial"/>
          <w:sz w:val="22"/>
          <w:szCs w:val="22"/>
        </w:rPr>
        <w:t xml:space="preserve"> flow </w:t>
      </w:r>
      <w:r w:rsidR="009C64E7" w:rsidRPr="00D55C4E">
        <w:rPr>
          <w:rFonts w:ascii="Arial" w:eastAsiaTheme="minorEastAsia" w:hAnsi="Arial" w:cs="Arial"/>
          <w:sz w:val="22"/>
          <w:szCs w:val="22"/>
        </w:rPr>
        <w:t xml:space="preserve">rate </w:t>
      </w:r>
      <w:r w:rsidR="00D55CD7" w:rsidRPr="00D55C4E">
        <w:rPr>
          <w:rFonts w:ascii="Arial" w:eastAsiaTheme="minorEastAsia" w:hAnsi="Arial" w:cs="Arial"/>
          <w:sz w:val="22"/>
          <w:szCs w:val="22"/>
        </w:rPr>
        <w:t>or encounters high friction</w:t>
      </w:r>
      <w:r w:rsidR="005F182A" w:rsidRPr="00D55C4E">
        <w:rPr>
          <w:rFonts w:ascii="Arial" w:eastAsiaTheme="minorEastAsia" w:hAnsi="Arial" w:cs="Arial"/>
          <w:sz w:val="22"/>
          <w:szCs w:val="22"/>
        </w:rPr>
        <w:t xml:space="preserve"> between </w:t>
      </w:r>
      <w:r w:rsidR="001C1701" w:rsidRPr="00D55C4E">
        <w:rPr>
          <w:rFonts w:ascii="Arial" w:eastAsiaTheme="minorEastAsia" w:hAnsi="Arial" w:cs="Arial"/>
          <w:sz w:val="22"/>
          <w:szCs w:val="22"/>
        </w:rPr>
        <w:t>the robot and vessel</w:t>
      </w:r>
      <w:r w:rsidR="00A16B9C" w:rsidRPr="00D55C4E">
        <w:rPr>
          <w:rFonts w:ascii="Arial" w:eastAsiaTheme="minorEastAsia" w:hAnsi="Arial" w:cs="Arial"/>
          <w:sz w:val="22"/>
          <w:szCs w:val="22"/>
        </w:rPr>
        <w:t xml:space="preserve">, </w:t>
      </w:r>
      <w:r w:rsidR="00D55CD7" w:rsidRPr="00D55C4E">
        <w:rPr>
          <w:rFonts w:ascii="Arial" w:eastAsiaTheme="minorEastAsia" w:hAnsi="Arial" w:cs="Arial"/>
          <w:sz w:val="22"/>
          <w:szCs w:val="22"/>
        </w:rPr>
        <w:t xml:space="preserve">fuzzy logic recommends supplementing torque with additional pulling force </w:t>
      </w:r>
      <m:oMath>
        <m:sSub>
          <m:sSubPr>
            <m:ctrlPr>
              <w:rPr>
                <w:rFonts w:ascii="Cambria Math" w:hAnsi="Cambria Math" w:cs="Arial"/>
                <w:i/>
                <w:sz w:val="22"/>
                <w:szCs w:val="22"/>
              </w:rPr>
            </m:ctrlPr>
          </m:sSubPr>
          <m:e>
            <m:r>
              <w:rPr>
                <w:rFonts w:ascii="Cambria Math" w:hAnsi="Cambria Math" w:cs="Arial"/>
                <w:sz w:val="22"/>
                <w:szCs w:val="22"/>
              </w:rPr>
              <m:t>F</m:t>
            </m:r>
          </m:e>
          <m:sub>
            <m:r>
              <m:rPr>
                <m:sty m:val="p"/>
              </m:rPr>
              <w:rPr>
                <w:rFonts w:ascii="Cambria Math" w:hAnsi="Cambria Math" w:cs="Arial"/>
                <w:sz w:val="22"/>
                <w:szCs w:val="22"/>
              </w:rPr>
              <m:t>mag</m:t>
            </m:r>
            <m:r>
              <w:rPr>
                <w:rFonts w:ascii="Cambria Math" w:hAnsi="Cambria Math" w:cs="Arial"/>
                <w:sz w:val="22"/>
                <w:szCs w:val="22"/>
              </w:rPr>
              <m:t>,</m:t>
            </m:r>
            <m:sSub>
              <m:sSubPr>
                <m:ctrlPr>
                  <w:rPr>
                    <w:rFonts w:ascii="Cambria Math" w:hAnsi="Cambria Math" w:cs="Arial"/>
                    <w:i/>
                    <w:sz w:val="22"/>
                    <w:szCs w:val="22"/>
                  </w:rPr>
                </m:ctrlPr>
              </m:sSubPr>
              <m:e>
                <m:r>
                  <w:rPr>
                    <w:rFonts w:ascii="Cambria Math" w:hAnsi="Cambria Math" w:cs="Arial"/>
                    <w:sz w:val="22"/>
                    <w:szCs w:val="22"/>
                  </w:rPr>
                  <m:t>y</m:t>
                </m:r>
              </m:e>
              <m:sub>
                <m:r>
                  <m:rPr>
                    <m:sty m:val="p"/>
                  </m:rPr>
                  <w:rPr>
                    <w:rFonts w:ascii="Cambria Math" w:hAnsi="Cambria Math" w:cs="Arial"/>
                    <w:sz w:val="22"/>
                    <w:szCs w:val="22"/>
                  </w:rPr>
                  <m:t>m</m:t>
                </m:r>
              </m:sub>
            </m:sSub>
          </m:sub>
        </m:sSub>
      </m:oMath>
      <w:r w:rsidR="005A6A14" w:rsidRPr="00D55C4E">
        <w:rPr>
          <w:rFonts w:ascii="Arial" w:eastAsiaTheme="minorEastAsia" w:hAnsi="Arial" w:cs="Arial"/>
          <w:sz w:val="22"/>
          <w:szCs w:val="22"/>
        </w:rPr>
        <w:t xml:space="preserve"> </w:t>
      </w:r>
      <w:r w:rsidR="00D55CD7" w:rsidRPr="00D55C4E">
        <w:rPr>
          <w:rFonts w:ascii="Arial" w:eastAsiaTheme="minorEastAsia" w:hAnsi="Arial" w:cs="Arial"/>
          <w:sz w:val="22"/>
          <w:szCs w:val="22"/>
        </w:rPr>
        <w:t xml:space="preserve">by translating the </w:t>
      </w:r>
      <w:r w:rsidR="003B20A5" w:rsidRPr="00D55C4E">
        <w:rPr>
          <w:rFonts w:ascii="Arial" w:eastAsiaTheme="minorEastAsia" w:hAnsi="Arial" w:cs="Arial"/>
          <w:sz w:val="22"/>
          <w:szCs w:val="22"/>
        </w:rPr>
        <w:t xml:space="preserve">external </w:t>
      </w:r>
      <w:r w:rsidR="00D55CD7" w:rsidRPr="00D55C4E">
        <w:rPr>
          <w:rFonts w:ascii="Arial" w:eastAsiaTheme="minorEastAsia" w:hAnsi="Arial" w:cs="Arial"/>
          <w:sz w:val="22"/>
          <w:szCs w:val="22"/>
        </w:rPr>
        <w:t xml:space="preserve">magnet </w:t>
      </w:r>
      <w:r w:rsidR="00196C58" w:rsidRPr="00D55C4E">
        <w:rPr>
          <w:rFonts w:ascii="Arial" w:eastAsiaTheme="minorEastAsia" w:hAnsi="Arial" w:cs="Arial"/>
          <w:sz w:val="22"/>
          <w:szCs w:val="22"/>
        </w:rPr>
        <w:t xml:space="preserve">in the direction </w:t>
      </w:r>
      <w:r w:rsidR="00AF2CCB" w:rsidRPr="00D55C4E">
        <w:rPr>
          <w:rFonts w:ascii="Arial" w:eastAsiaTheme="minorEastAsia" w:hAnsi="Arial" w:cs="Arial"/>
          <w:sz w:val="22"/>
          <w:szCs w:val="22"/>
        </w:rPr>
        <w:t>of</w:t>
      </w:r>
      <w:r w:rsidR="00196C58" w:rsidRPr="00D55C4E">
        <w:rPr>
          <w:rFonts w:ascii="Arial" w:eastAsiaTheme="minorEastAsia" w:hAnsi="Arial" w:cs="Arial"/>
          <w:sz w:val="22"/>
          <w:szCs w:val="22"/>
        </w:rPr>
        <w:t xml:space="preserve"> the</w:t>
      </w:r>
      <w:r w:rsidR="00001D0B" w:rsidRPr="00D55C4E">
        <w:rPr>
          <w:rFonts w:ascii="Arial" w:eastAsiaTheme="minorEastAsia" w:hAnsi="Arial" w:cs="Arial"/>
          <w:sz w:val="22"/>
          <w:szCs w:val="22"/>
        </w:rPr>
        <w:t xml:space="preserve"> </w:t>
      </w:r>
      <w:r w:rsidR="00001D0B" w:rsidRPr="00365357">
        <w:rPr>
          <w:rFonts w:ascii="Arial" w:eastAsiaTheme="minorEastAsia" w:hAnsi="Arial" w:cs="Arial"/>
          <w:i/>
          <w:iCs/>
          <w:sz w:val="22"/>
          <w:szCs w:val="22"/>
        </w:rPr>
        <w:t>y</w:t>
      </w:r>
      <w:r w:rsidR="00001D0B" w:rsidRPr="00D55C4E">
        <w:rPr>
          <w:rFonts w:ascii="Arial" w:eastAsiaTheme="minorEastAsia" w:hAnsi="Arial" w:cs="Arial"/>
          <w:sz w:val="22"/>
          <w:szCs w:val="22"/>
          <w:vertAlign w:val="subscript"/>
        </w:rPr>
        <w:t>m</w:t>
      </w:r>
      <w:r w:rsidR="00001D0B" w:rsidRPr="00D55C4E">
        <w:rPr>
          <w:rFonts w:ascii="Arial" w:eastAsiaTheme="minorEastAsia" w:hAnsi="Arial" w:cs="Arial"/>
          <w:sz w:val="22"/>
          <w:szCs w:val="22"/>
        </w:rPr>
        <w:t xml:space="preserve"> axis </w:t>
      </w:r>
      <w:r w:rsidR="009401CD" w:rsidRPr="00D55C4E">
        <w:rPr>
          <w:rFonts w:ascii="Arial" w:eastAsiaTheme="minorEastAsia" w:hAnsi="Arial" w:cs="Arial"/>
          <w:sz w:val="22"/>
          <w:szCs w:val="22"/>
        </w:rPr>
        <w:t>(</w:t>
      </w:r>
      <w:r w:rsidR="009401CD" w:rsidRPr="00365357">
        <w:rPr>
          <w:rFonts w:ascii="Arial" w:eastAsiaTheme="minorEastAsia" w:hAnsi="Arial" w:cs="Arial"/>
          <w:i/>
          <w:iCs/>
          <w:sz w:val="22"/>
          <w:szCs w:val="22"/>
        </w:rPr>
        <w:t>y</w:t>
      </w:r>
      <w:r w:rsidR="009401CD" w:rsidRPr="00D55C4E">
        <w:rPr>
          <w:rFonts w:ascii="Arial" w:eastAsiaTheme="minorEastAsia" w:hAnsi="Arial" w:cs="Arial"/>
          <w:sz w:val="22"/>
          <w:szCs w:val="22"/>
          <w:vertAlign w:val="subscript"/>
        </w:rPr>
        <w:t>m</w:t>
      </w:r>
      <w:r w:rsidR="00365357">
        <w:rPr>
          <w:rFonts w:ascii="Arial" w:eastAsiaTheme="minorEastAsia" w:hAnsi="Arial" w:cs="Arial"/>
          <w:sz w:val="22"/>
          <w:szCs w:val="22"/>
          <w:vertAlign w:val="subscript"/>
        </w:rPr>
        <w:t>r</w:t>
      </w:r>
      <w:r w:rsidR="005A6A14" w:rsidRPr="00D55C4E">
        <w:rPr>
          <w:rFonts w:ascii="Arial" w:eastAsiaTheme="minorEastAsia" w:hAnsi="Arial" w:cs="Arial"/>
          <w:sz w:val="22"/>
          <w:szCs w:val="22"/>
        </w:rPr>
        <w:sym w:font="Symbol" w:char="F0B9"/>
      </w:r>
      <w:r w:rsidR="005A6A14" w:rsidRPr="00D55C4E">
        <w:rPr>
          <w:rFonts w:ascii="Arial" w:eastAsiaTheme="minorEastAsia" w:hAnsi="Arial" w:cs="Arial"/>
          <w:sz w:val="22"/>
          <w:szCs w:val="22"/>
        </w:rPr>
        <w:t>0)</w:t>
      </w:r>
      <w:r w:rsidR="00001D0B" w:rsidRPr="00D55C4E">
        <w:rPr>
          <w:rFonts w:ascii="Arial" w:eastAsiaTheme="minorEastAsia" w:hAnsi="Arial" w:cs="Arial"/>
          <w:sz w:val="22"/>
          <w:szCs w:val="22"/>
        </w:rPr>
        <w:t xml:space="preserve">. </w:t>
      </w:r>
      <w:r w:rsidR="00D55CD7" w:rsidRPr="00D55C4E">
        <w:rPr>
          <w:rFonts w:ascii="Arial" w:eastAsiaTheme="minorEastAsia" w:hAnsi="Arial" w:cs="Arial"/>
          <w:sz w:val="22"/>
          <w:szCs w:val="22"/>
        </w:rPr>
        <w:t>This added force helps overcome resistance and maintain motion.</w:t>
      </w:r>
      <w:r w:rsidR="00584207" w:rsidRPr="00D55C4E">
        <w:rPr>
          <w:rFonts w:ascii="Arial" w:eastAsiaTheme="minorEastAsia" w:hAnsi="Arial" w:cs="Arial"/>
          <w:sz w:val="22"/>
          <w:szCs w:val="22"/>
        </w:rPr>
        <w:t xml:space="preserve"> To maintain high torque while </w:t>
      </w:r>
      <w:r w:rsidR="00687230" w:rsidRPr="00D55C4E">
        <w:rPr>
          <w:rFonts w:ascii="Arial" w:eastAsiaTheme="minorEastAsia" w:hAnsi="Arial" w:cs="Arial"/>
          <w:sz w:val="22"/>
          <w:szCs w:val="22"/>
        </w:rPr>
        <w:t>generating</w:t>
      </w:r>
      <w:r w:rsidR="00584207" w:rsidRPr="00D55C4E">
        <w:rPr>
          <w:rFonts w:ascii="Arial" w:eastAsiaTheme="minorEastAsia" w:hAnsi="Arial" w:cs="Arial"/>
          <w:sz w:val="22"/>
          <w:szCs w:val="22"/>
        </w:rPr>
        <w:t xml:space="preserve"> a high</w:t>
      </w:r>
      <w:r w:rsidR="00FA3A6B" w:rsidRPr="00D55C4E">
        <w:rPr>
          <w:rFonts w:ascii="Arial" w:eastAsiaTheme="minorEastAsia" w:hAnsi="Arial" w:cs="Arial"/>
          <w:sz w:val="22"/>
          <w:szCs w:val="22"/>
        </w:rPr>
        <w:t xml:space="preserve"> pulling force, </w:t>
      </w:r>
      <w:r w:rsidR="00FA3A6B" w:rsidRPr="00365357">
        <w:rPr>
          <w:rFonts w:ascii="Arial" w:eastAsiaTheme="minorEastAsia" w:hAnsi="Arial" w:cs="Arial"/>
          <w:i/>
          <w:iCs/>
          <w:sz w:val="22"/>
          <w:szCs w:val="22"/>
        </w:rPr>
        <w:t>y</w:t>
      </w:r>
      <w:r w:rsidR="00FA3A6B" w:rsidRPr="00D55C4E">
        <w:rPr>
          <w:rFonts w:ascii="Arial" w:eastAsiaTheme="minorEastAsia" w:hAnsi="Arial" w:cs="Arial"/>
          <w:sz w:val="22"/>
          <w:szCs w:val="22"/>
          <w:vertAlign w:val="subscript"/>
        </w:rPr>
        <w:t>m</w:t>
      </w:r>
      <w:r w:rsidR="00365357">
        <w:rPr>
          <w:rFonts w:ascii="Arial" w:eastAsiaTheme="minorEastAsia" w:hAnsi="Arial" w:cs="Arial"/>
          <w:sz w:val="22"/>
          <w:szCs w:val="22"/>
          <w:vertAlign w:val="subscript"/>
        </w:rPr>
        <w:t>r</w:t>
      </w:r>
      <w:r w:rsidR="00FA3A6B" w:rsidRPr="00D55C4E">
        <w:rPr>
          <w:rFonts w:ascii="Arial" w:eastAsiaTheme="minorEastAsia" w:hAnsi="Arial" w:cs="Arial"/>
          <w:sz w:val="22"/>
          <w:szCs w:val="22"/>
          <w:vertAlign w:val="subscript"/>
        </w:rPr>
        <w:t xml:space="preserve"> </w:t>
      </w:r>
      <w:r w:rsidR="00584207" w:rsidRPr="00D55C4E">
        <w:rPr>
          <w:rFonts w:ascii="Arial" w:eastAsiaTheme="minorEastAsia" w:hAnsi="Arial" w:cs="Arial"/>
          <w:sz w:val="22"/>
          <w:szCs w:val="22"/>
        </w:rPr>
        <w:t>should be kept within</w:t>
      </w:r>
      <w:r w:rsidR="00B13C1C" w:rsidRPr="00D55C4E">
        <w:t xml:space="preserve"> </w:t>
      </w:r>
      <w:r w:rsidR="00B13C1C" w:rsidRPr="00D55C4E">
        <w:rPr>
          <w:rFonts w:ascii="Arial" w:eastAsiaTheme="minorEastAsia" w:hAnsi="Arial" w:cs="Arial"/>
          <w:sz w:val="22"/>
          <w:szCs w:val="22"/>
        </w:rPr>
        <w:t>the range of 0 to</w:t>
      </w:r>
      <w:r w:rsidR="00584207" w:rsidRPr="00D55C4E">
        <w:rPr>
          <w:rFonts w:ascii="Arial" w:eastAsiaTheme="minorEastAsia" w:hAnsi="Arial" w:cs="Arial"/>
          <w:sz w:val="22"/>
          <w:szCs w:val="22"/>
        </w:rPr>
        <w:t xml:space="preserve"> ±25 mm. Beyond this range, the torque significantly diminishes, leading to reduced control and less efficient actuation.</w:t>
      </w:r>
      <w:r w:rsidR="006A2DF0" w:rsidRPr="00D55C4E">
        <w:rPr>
          <w:rFonts w:ascii="Arial" w:eastAsiaTheme="minorEastAsia" w:hAnsi="Arial" w:cs="Arial"/>
          <w:sz w:val="22"/>
          <w:szCs w:val="22"/>
        </w:rPr>
        <w:t xml:space="preserve"> This adaptation demonstrates how fuzzy logic enables smooth transitions between </w:t>
      </w:r>
      <w:r w:rsidR="00F05F82" w:rsidRPr="00D55C4E">
        <w:rPr>
          <w:rFonts w:ascii="Arial" w:eastAsiaTheme="minorEastAsia" w:hAnsi="Arial" w:cs="Arial"/>
          <w:sz w:val="22"/>
          <w:szCs w:val="22"/>
        </w:rPr>
        <w:t xml:space="preserve">magnetic </w:t>
      </w:r>
      <w:r w:rsidR="006A2DF0" w:rsidRPr="00D55C4E">
        <w:rPr>
          <w:rFonts w:ascii="Arial" w:eastAsiaTheme="minorEastAsia" w:hAnsi="Arial" w:cs="Arial"/>
          <w:sz w:val="22"/>
          <w:szCs w:val="22"/>
        </w:rPr>
        <w:t xml:space="preserve">torque-dominant and </w:t>
      </w:r>
      <w:r w:rsidR="00F05F82" w:rsidRPr="00D55C4E">
        <w:rPr>
          <w:rFonts w:ascii="Arial" w:eastAsiaTheme="minorEastAsia" w:hAnsi="Arial" w:cs="Arial"/>
          <w:sz w:val="22"/>
          <w:szCs w:val="22"/>
        </w:rPr>
        <w:t xml:space="preserve">magnetic pulling </w:t>
      </w:r>
      <w:r w:rsidR="006A2DF0" w:rsidRPr="00D55C4E">
        <w:rPr>
          <w:rFonts w:ascii="Arial" w:eastAsiaTheme="minorEastAsia" w:hAnsi="Arial" w:cs="Arial"/>
          <w:sz w:val="22"/>
          <w:szCs w:val="22"/>
        </w:rPr>
        <w:t xml:space="preserve">force-assisted actuation modes </w:t>
      </w:r>
      <w:r w:rsidR="00861CE5" w:rsidRPr="00D55C4E">
        <w:rPr>
          <w:rFonts w:ascii="Arial" w:eastAsiaTheme="minorEastAsia" w:hAnsi="Arial" w:cs="Arial"/>
          <w:sz w:val="22"/>
          <w:szCs w:val="22"/>
        </w:rPr>
        <w:t>in response to varying levels of flow and friction.</w:t>
      </w:r>
    </w:p>
    <w:p w14:paraId="3D6266F9" w14:textId="0D47DCD5" w:rsidR="00E50E95" w:rsidRPr="00D55C4E" w:rsidRDefault="00E50E95" w:rsidP="00D55C4E">
      <w:pPr>
        <w:spacing w:line="360" w:lineRule="auto"/>
        <w:ind w:firstLine="360"/>
        <w:jc w:val="both"/>
        <w:rPr>
          <w:rFonts w:ascii="Arial" w:eastAsiaTheme="minorEastAsia" w:hAnsi="Arial" w:cs="Arial"/>
          <w:sz w:val="22"/>
          <w:szCs w:val="22"/>
        </w:rPr>
      </w:pPr>
      <w:r w:rsidRPr="00D55C4E">
        <w:rPr>
          <w:rFonts w:ascii="Arial" w:eastAsiaTheme="minorEastAsia" w:hAnsi="Arial" w:cs="Arial"/>
          <w:sz w:val="22"/>
          <w:szCs w:val="22"/>
        </w:rPr>
        <w:t>I</w:t>
      </w:r>
      <w:r w:rsidR="0074367D" w:rsidRPr="00D55C4E">
        <w:rPr>
          <w:rFonts w:ascii="Arial" w:eastAsiaTheme="minorEastAsia" w:hAnsi="Arial" w:cs="Arial"/>
          <w:sz w:val="22"/>
          <w:szCs w:val="22"/>
        </w:rPr>
        <w:t xml:space="preserve">n addition, the external magnet’s rotation direction is incorporated as </w:t>
      </w:r>
      <w:r w:rsidR="00AE1984" w:rsidRPr="00D55C4E">
        <w:rPr>
          <w:rFonts w:ascii="Arial" w:eastAsiaTheme="minorEastAsia" w:hAnsi="Arial" w:cs="Arial"/>
          <w:sz w:val="22"/>
          <w:szCs w:val="22"/>
        </w:rPr>
        <w:t>fuzzy</w:t>
      </w:r>
      <w:r w:rsidR="0074367D" w:rsidRPr="00D55C4E">
        <w:rPr>
          <w:rFonts w:ascii="Arial" w:eastAsiaTheme="minorEastAsia" w:hAnsi="Arial" w:cs="Arial"/>
          <w:sz w:val="22"/>
          <w:szCs w:val="22"/>
        </w:rPr>
        <w:t xml:space="preserve"> control input</w:t>
      </w:r>
      <w:r w:rsidRPr="00D55C4E">
        <w:rPr>
          <w:rFonts w:ascii="Arial" w:eastAsiaTheme="minorEastAsia" w:hAnsi="Arial" w:cs="Arial"/>
          <w:sz w:val="22"/>
          <w:szCs w:val="22"/>
        </w:rPr>
        <w:t>,</w:t>
      </w:r>
      <w:r w:rsidR="00AE1984" w:rsidRPr="00D55C4E">
        <w:rPr>
          <w:rFonts w:ascii="Arial" w:eastAsiaTheme="minorEastAsia" w:hAnsi="Arial" w:cs="Arial"/>
          <w:sz w:val="22"/>
          <w:szCs w:val="22"/>
        </w:rPr>
        <w:t xml:space="preserve"> </w:t>
      </w:r>
      <w:r w:rsidR="0074367D" w:rsidRPr="00D55C4E">
        <w:rPr>
          <w:rFonts w:ascii="Arial" w:eastAsiaTheme="minorEastAsia" w:hAnsi="Arial" w:cs="Arial"/>
          <w:sz w:val="22"/>
          <w:szCs w:val="22"/>
        </w:rPr>
        <w:t xml:space="preserve">particularly critical under low or no blood flow conditions. In such scenarios, EndoBot’s movement is governed by its rotation: counterclockwise rotation propels it forward (e.g., left to right in </w:t>
      </w:r>
      <w:r w:rsidR="0074367D" w:rsidRPr="003171C1">
        <w:rPr>
          <w:rFonts w:ascii="Arial" w:eastAsiaTheme="minorEastAsia" w:hAnsi="Arial" w:cs="Arial"/>
          <w:sz w:val="22"/>
          <w:szCs w:val="22"/>
        </w:rPr>
        <w:t xml:space="preserve">Fig. </w:t>
      </w:r>
      <w:r w:rsidR="00201EAD" w:rsidRPr="003171C1">
        <w:rPr>
          <w:rFonts w:ascii="Arial" w:eastAsiaTheme="minorEastAsia" w:hAnsi="Arial" w:cs="Arial"/>
          <w:sz w:val="22"/>
          <w:szCs w:val="22"/>
        </w:rPr>
        <w:t>S2</w:t>
      </w:r>
      <w:r w:rsidR="00201EAD">
        <w:rPr>
          <w:rFonts w:ascii="Arial" w:eastAsiaTheme="minorEastAsia" w:hAnsi="Arial" w:cs="Arial"/>
          <w:sz w:val="22"/>
          <w:szCs w:val="22"/>
        </w:rPr>
        <w:t>5</w:t>
      </w:r>
      <w:r w:rsidR="0074367D" w:rsidRPr="00D55C4E">
        <w:rPr>
          <w:rFonts w:ascii="Arial" w:eastAsiaTheme="minorEastAsia" w:hAnsi="Arial" w:cs="Arial"/>
          <w:sz w:val="22"/>
          <w:szCs w:val="22"/>
        </w:rPr>
        <w:t xml:space="preserve">), while clockwise rotation moves it backward (right to left), as defined by the coordinate system in </w:t>
      </w:r>
      <w:r w:rsidR="0074367D" w:rsidRPr="0004244A">
        <w:rPr>
          <w:rFonts w:ascii="Arial" w:eastAsiaTheme="minorEastAsia" w:hAnsi="Arial" w:cs="Arial"/>
          <w:sz w:val="22"/>
          <w:szCs w:val="22"/>
        </w:rPr>
        <w:t>Fig. 1D</w:t>
      </w:r>
      <w:r w:rsidR="0074367D" w:rsidRPr="00D55C4E">
        <w:rPr>
          <w:rFonts w:ascii="Arial" w:eastAsiaTheme="minorEastAsia" w:hAnsi="Arial" w:cs="Arial"/>
          <w:sz w:val="22"/>
          <w:szCs w:val="22"/>
        </w:rPr>
        <w:t xml:space="preserve">. Conversely, in high-blood-flow environments where drag force dominates and forward propulsion along the flow can destabilize the robot, the rotation direction is fixed based on the flow direction to ensure movement against the flow and maintain stability. In these cases, directional control is achieved solely by adjusting </w:t>
      </w:r>
      <w:r w:rsidR="00C9526B" w:rsidRPr="000A4DB2">
        <w:rPr>
          <w:rFonts w:ascii="Arial" w:eastAsiaTheme="minorEastAsia" w:hAnsi="Arial" w:cs="Arial"/>
          <w:i/>
          <w:iCs/>
          <w:sz w:val="22"/>
          <w:szCs w:val="22"/>
        </w:rPr>
        <w:t>y</w:t>
      </w:r>
      <w:r w:rsidR="00C9526B" w:rsidRPr="00D55C4E">
        <w:rPr>
          <w:rFonts w:ascii="Arial" w:eastAsiaTheme="minorEastAsia" w:hAnsi="Arial" w:cs="Arial"/>
          <w:sz w:val="22"/>
          <w:szCs w:val="22"/>
          <w:vertAlign w:val="subscript"/>
        </w:rPr>
        <w:t>m</w:t>
      </w:r>
      <w:r w:rsidR="000A4DB2">
        <w:rPr>
          <w:rFonts w:ascii="Arial" w:eastAsiaTheme="minorEastAsia" w:hAnsi="Arial" w:cs="Arial"/>
          <w:sz w:val="22"/>
          <w:szCs w:val="22"/>
          <w:vertAlign w:val="subscript"/>
        </w:rPr>
        <w:t>r</w:t>
      </w:r>
      <w:r w:rsidR="00C9526B" w:rsidRPr="00D55C4E">
        <w:rPr>
          <w:rFonts w:ascii="Arial" w:eastAsiaTheme="minorEastAsia" w:hAnsi="Arial" w:cs="Arial"/>
          <w:sz w:val="22"/>
          <w:szCs w:val="22"/>
        </w:rPr>
        <w:t xml:space="preserve"> and </w:t>
      </w:r>
      <w:r w:rsidRPr="00D55C4E">
        <w:rPr>
          <w:rFonts w:ascii="Arial" w:eastAsiaTheme="minorEastAsia" w:hAnsi="Arial" w:cs="Arial"/>
          <w:sz w:val="22"/>
          <w:szCs w:val="22"/>
        </w:rPr>
        <w:t>translating the external magnet, as described earlier.</w:t>
      </w:r>
    </w:p>
    <w:p w14:paraId="7B45AFE0" w14:textId="44AB06CB" w:rsidR="000E29C5" w:rsidRPr="00D55C4E" w:rsidRDefault="000E29C5" w:rsidP="00D55C4E">
      <w:pPr>
        <w:spacing w:line="360" w:lineRule="auto"/>
        <w:ind w:firstLine="360"/>
        <w:jc w:val="both"/>
        <w:rPr>
          <w:rFonts w:ascii="Arial" w:eastAsiaTheme="minorEastAsia" w:hAnsi="Arial" w:cs="Arial"/>
          <w:sz w:val="22"/>
          <w:szCs w:val="22"/>
        </w:rPr>
      </w:pPr>
      <w:r w:rsidRPr="00D55C4E">
        <w:rPr>
          <w:rFonts w:ascii="Arial" w:eastAsiaTheme="minorEastAsia" w:hAnsi="Arial" w:cs="Arial"/>
          <w:sz w:val="22"/>
          <w:szCs w:val="22"/>
        </w:rPr>
        <w:t xml:space="preserve">Notably, maintaining maximum torque by minimizing </w:t>
      </w:r>
      <w:r w:rsidR="000B4447" w:rsidRPr="000A4DB2">
        <w:rPr>
          <w:rFonts w:ascii="Arial" w:eastAsiaTheme="minorEastAsia" w:hAnsi="Arial" w:cs="Arial"/>
          <w:i/>
          <w:iCs/>
          <w:sz w:val="22"/>
          <w:szCs w:val="22"/>
        </w:rPr>
        <w:t>z</w:t>
      </w:r>
      <w:r w:rsidR="000B4447" w:rsidRPr="00D55C4E">
        <w:rPr>
          <w:rFonts w:ascii="Arial" w:eastAsiaTheme="minorEastAsia" w:hAnsi="Arial" w:cs="Arial"/>
          <w:sz w:val="22"/>
          <w:szCs w:val="22"/>
          <w:vertAlign w:val="subscript"/>
        </w:rPr>
        <w:t>m</w:t>
      </w:r>
      <w:r w:rsidR="000A4DB2">
        <w:rPr>
          <w:rFonts w:ascii="Arial" w:eastAsiaTheme="minorEastAsia" w:hAnsi="Arial" w:cs="Arial"/>
          <w:sz w:val="22"/>
          <w:szCs w:val="22"/>
          <w:vertAlign w:val="subscript"/>
        </w:rPr>
        <w:t>r</w:t>
      </w:r>
      <w:r w:rsidR="00DD53F6" w:rsidRPr="00D55C4E">
        <w:rPr>
          <w:rFonts w:ascii="Arial" w:eastAsiaTheme="minorEastAsia" w:hAnsi="Arial" w:cs="Arial"/>
          <w:sz w:val="22"/>
          <w:szCs w:val="22"/>
        </w:rPr>
        <w:t xml:space="preserve"> or </w:t>
      </w:r>
      <w:r w:rsidR="009B676C" w:rsidRPr="00D55C4E">
        <w:rPr>
          <w:rFonts w:ascii="Arial" w:eastAsiaTheme="minorEastAsia" w:hAnsi="Arial" w:cs="Arial"/>
          <w:sz w:val="22"/>
          <w:szCs w:val="22"/>
        </w:rPr>
        <w:t>maximizing frequency</w:t>
      </w:r>
      <w:r w:rsidR="00B1075E" w:rsidRPr="00D55C4E">
        <w:rPr>
          <w:rFonts w:ascii="Arial" w:eastAsiaTheme="minorEastAsia" w:hAnsi="Arial" w:cs="Arial"/>
          <w:sz w:val="22"/>
          <w:szCs w:val="22"/>
        </w:rPr>
        <w:t xml:space="preserve"> </w:t>
      </w:r>
      <w:r w:rsidR="00B1075E" w:rsidRPr="000A4DB2">
        <w:rPr>
          <w:rFonts w:ascii="Arial" w:eastAsiaTheme="minorEastAsia" w:hAnsi="Arial" w:cs="Arial"/>
          <w:i/>
          <w:iCs/>
          <w:sz w:val="22"/>
          <w:szCs w:val="22"/>
        </w:rPr>
        <w:t>f</w:t>
      </w:r>
      <w:r w:rsidR="00B1075E" w:rsidRPr="00D55C4E">
        <w:rPr>
          <w:rFonts w:ascii="Arial" w:eastAsiaTheme="minorEastAsia" w:hAnsi="Arial" w:cs="Arial"/>
          <w:sz w:val="22"/>
          <w:szCs w:val="22"/>
          <w:vertAlign w:val="subscript"/>
        </w:rPr>
        <w:t>m</w:t>
      </w:r>
      <w:r w:rsidR="000B4447" w:rsidRPr="00D55C4E">
        <w:rPr>
          <w:rFonts w:ascii="Arial" w:eastAsiaTheme="minorEastAsia" w:hAnsi="Arial" w:cs="Arial"/>
          <w:sz w:val="22"/>
          <w:szCs w:val="22"/>
        </w:rPr>
        <w:t xml:space="preserve"> </w:t>
      </w:r>
      <w:r w:rsidRPr="00D55C4E">
        <w:rPr>
          <w:rFonts w:ascii="Arial" w:eastAsiaTheme="minorEastAsia" w:hAnsi="Arial" w:cs="Arial"/>
          <w:sz w:val="22"/>
          <w:szCs w:val="22"/>
        </w:rPr>
        <w:t xml:space="preserve">is most beneficial in dynamic environments, such as in vivo conditions with pulsatile flow and rapid directional changes. In non-dynamic environments, </w:t>
      </w:r>
      <w:r w:rsidR="00314367" w:rsidRPr="00D55C4E">
        <w:rPr>
          <w:rFonts w:ascii="Arial" w:eastAsiaTheme="minorEastAsia" w:hAnsi="Arial" w:cs="Arial"/>
          <w:sz w:val="22"/>
          <w:szCs w:val="22"/>
        </w:rPr>
        <w:t xml:space="preserve">however, </w:t>
      </w:r>
      <w:r w:rsidRPr="00D55C4E">
        <w:rPr>
          <w:rFonts w:ascii="Arial" w:eastAsiaTheme="minorEastAsia" w:hAnsi="Arial" w:cs="Arial"/>
          <w:sz w:val="22"/>
          <w:szCs w:val="22"/>
        </w:rPr>
        <w:t xml:space="preserve">like in </w:t>
      </w:r>
      <w:r w:rsidR="00B1075E" w:rsidRPr="00D55C4E">
        <w:rPr>
          <w:rFonts w:ascii="Arial" w:eastAsiaTheme="minorEastAsia" w:hAnsi="Arial" w:cs="Arial"/>
          <w:sz w:val="22"/>
          <w:szCs w:val="22"/>
        </w:rPr>
        <w:t>l</w:t>
      </w:r>
      <w:r w:rsidRPr="00D55C4E">
        <w:rPr>
          <w:rFonts w:ascii="Arial" w:eastAsiaTheme="minorEastAsia" w:hAnsi="Arial" w:cs="Arial"/>
          <w:sz w:val="22"/>
          <w:szCs w:val="22"/>
        </w:rPr>
        <w:t>ow-flow regions</w:t>
      </w:r>
      <w:r w:rsidR="00314367" w:rsidRPr="00D55C4E">
        <w:rPr>
          <w:rFonts w:ascii="Arial" w:eastAsiaTheme="minorEastAsia" w:hAnsi="Arial" w:cs="Arial"/>
          <w:sz w:val="22"/>
          <w:szCs w:val="22"/>
        </w:rPr>
        <w:t xml:space="preserve">, </w:t>
      </w:r>
      <w:r w:rsidRPr="00D55C4E">
        <w:rPr>
          <w:rFonts w:ascii="Arial" w:eastAsiaTheme="minorEastAsia" w:hAnsi="Arial" w:cs="Arial"/>
          <w:sz w:val="22"/>
          <w:szCs w:val="22"/>
        </w:rPr>
        <w:t>excessive torque may cause EndoBot to move too quickly for the robot arm to follow. In such cases, fuzzy control logic relaxes the torque-maximization priority, instead optimizing for smoother, synchronized movement that aligns with the mechanical capabilities of the system.</w:t>
      </w:r>
    </w:p>
    <w:p w14:paraId="35A94508" w14:textId="2E7D95F8" w:rsidR="00081E4D" w:rsidRPr="00D55C4E" w:rsidRDefault="000E29C5" w:rsidP="00D55C4E">
      <w:pPr>
        <w:spacing w:line="360" w:lineRule="auto"/>
        <w:ind w:firstLine="360"/>
        <w:jc w:val="both"/>
        <w:rPr>
          <w:rFonts w:ascii="Arial" w:eastAsiaTheme="minorEastAsia" w:hAnsi="Arial" w:cs="Arial"/>
          <w:sz w:val="22"/>
          <w:szCs w:val="22"/>
        </w:rPr>
      </w:pPr>
      <w:r w:rsidRPr="00D55C4E">
        <w:rPr>
          <w:rFonts w:ascii="Arial" w:eastAsiaTheme="minorEastAsia" w:hAnsi="Arial" w:cs="Arial"/>
          <w:sz w:val="22"/>
          <w:szCs w:val="22"/>
        </w:rPr>
        <w:t>This flexible, adaptive control framework allows EndoBot to achieve robust navigation performance across a wide range of physiological and experimental conditions. By adjusting control objectives in real time based on input variables, the fuzzy system balances torque, translational force, and rotation direction to optimize safety, responsiveness, and effectiveness.</w:t>
      </w:r>
    </w:p>
    <w:p w14:paraId="19E6E3AD" w14:textId="77777777" w:rsidR="009136DB" w:rsidRPr="00D55C4E" w:rsidRDefault="009136DB" w:rsidP="00D55C4E">
      <w:pPr>
        <w:spacing w:line="360" w:lineRule="auto"/>
        <w:ind w:firstLine="360"/>
        <w:jc w:val="both"/>
        <w:rPr>
          <w:rFonts w:ascii="Arial" w:eastAsiaTheme="minorEastAsia" w:hAnsi="Arial" w:cs="Arial"/>
          <w:sz w:val="22"/>
          <w:szCs w:val="22"/>
        </w:rPr>
      </w:pPr>
    </w:p>
    <w:p w14:paraId="1A584D4B" w14:textId="121C1558" w:rsidR="00E94F03" w:rsidRPr="00D55C4E" w:rsidRDefault="000C3BAD" w:rsidP="00D55C4E">
      <w:pPr>
        <w:spacing w:line="360" w:lineRule="auto"/>
        <w:rPr>
          <w:rFonts w:ascii="Arial" w:hAnsi="Arial" w:cs="Arial"/>
          <w:sz w:val="22"/>
          <w:szCs w:val="22"/>
        </w:rPr>
      </w:pPr>
      <w:r>
        <w:rPr>
          <w:rFonts w:ascii="Arial" w:hAnsi="Arial" w:cs="Arial"/>
          <w:noProof/>
          <w:sz w:val="22"/>
          <w:szCs w:val="22"/>
          <w14:ligatures w14:val="standardContextual"/>
        </w:rPr>
        <w:lastRenderedPageBreak/>
        <w:drawing>
          <wp:inline distT="0" distB="0" distL="0" distR="0" wp14:anchorId="1A055C78" wp14:editId="7335DA3D">
            <wp:extent cx="5943600" cy="2804160"/>
            <wp:effectExtent l="0" t="0" r="0" b="0"/>
            <wp:docPr id="1550518050" name="Picture 26" descr="A diagram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518050" name="Picture 26" descr="A diagram of a graph&#10;&#10;AI-generated content may be incorrect."/>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2804160"/>
                    </a:xfrm>
                    <a:prstGeom prst="rect">
                      <a:avLst/>
                    </a:prstGeom>
                  </pic:spPr>
                </pic:pic>
              </a:graphicData>
            </a:graphic>
          </wp:inline>
        </w:drawing>
      </w:r>
    </w:p>
    <w:p w14:paraId="3E246B64" w14:textId="38E282E7" w:rsidR="00E2213D" w:rsidRPr="00D55C4E" w:rsidRDefault="00E94F03" w:rsidP="00D55C4E">
      <w:pPr>
        <w:spacing w:line="360" w:lineRule="auto"/>
        <w:jc w:val="both"/>
        <w:rPr>
          <w:rFonts w:ascii="Arial" w:hAnsi="Arial" w:cs="Arial"/>
          <w:sz w:val="22"/>
          <w:szCs w:val="22"/>
        </w:rPr>
      </w:pPr>
      <w:bookmarkStart w:id="35" w:name="OLE_LINK1"/>
      <w:r w:rsidRPr="00D55C4E">
        <w:rPr>
          <w:rFonts w:ascii="Arial" w:hAnsi="Arial" w:cs="Arial"/>
          <w:b/>
          <w:bCs/>
          <w:sz w:val="22"/>
          <w:szCs w:val="22"/>
        </w:rPr>
        <w:t xml:space="preserve">Figure </w:t>
      </w:r>
      <w:r w:rsidR="00851D54" w:rsidRPr="00D55C4E">
        <w:rPr>
          <w:rFonts w:ascii="Arial" w:hAnsi="Arial" w:cs="Arial"/>
          <w:b/>
          <w:bCs/>
          <w:sz w:val="22"/>
          <w:szCs w:val="22"/>
        </w:rPr>
        <w:t>S2</w:t>
      </w:r>
      <w:r w:rsidR="00851D54">
        <w:rPr>
          <w:rFonts w:ascii="Arial" w:hAnsi="Arial" w:cs="Arial"/>
          <w:b/>
          <w:bCs/>
          <w:sz w:val="22"/>
          <w:szCs w:val="22"/>
        </w:rPr>
        <w:t>1</w:t>
      </w:r>
      <w:r w:rsidRPr="00D55C4E">
        <w:rPr>
          <w:rFonts w:ascii="Arial" w:hAnsi="Arial" w:cs="Arial"/>
          <w:b/>
          <w:bCs/>
          <w:sz w:val="22"/>
          <w:szCs w:val="22"/>
        </w:rPr>
        <w:t>. Magnetic field lines around EndoBot when the permanent magnet is on standby.</w:t>
      </w:r>
      <w:r w:rsidRPr="00D55C4E">
        <w:rPr>
          <w:rFonts w:ascii="Arial" w:hAnsi="Arial" w:cs="Arial"/>
          <w:sz w:val="22"/>
          <w:szCs w:val="22"/>
        </w:rPr>
        <w:t xml:space="preserve"> (A) Snapshot of the magnetic field lines on the </w:t>
      </w:r>
      <w:r w:rsidRPr="00D55C4E">
        <w:rPr>
          <w:rFonts w:ascii="Arial" w:hAnsi="Arial" w:cs="Arial"/>
          <w:i/>
          <w:iCs/>
          <w:sz w:val="22"/>
          <w:szCs w:val="22"/>
        </w:rPr>
        <w:t>y</w:t>
      </w:r>
      <w:r w:rsidR="00EC2575" w:rsidRPr="000A4DB2">
        <w:rPr>
          <w:rFonts w:ascii="Arial" w:hAnsi="Arial" w:cs="Arial"/>
          <w:sz w:val="22"/>
          <w:szCs w:val="22"/>
          <w:vertAlign w:val="subscript"/>
        </w:rPr>
        <w:t>m</w:t>
      </w:r>
      <w:r w:rsidRPr="00D55C4E">
        <w:rPr>
          <w:rFonts w:ascii="Arial" w:hAnsi="Arial" w:cs="Arial"/>
          <w:i/>
          <w:iCs/>
          <w:sz w:val="22"/>
          <w:szCs w:val="22"/>
        </w:rPr>
        <w:t>z</w:t>
      </w:r>
      <w:r w:rsidR="00EC2575" w:rsidRPr="000A4DB2">
        <w:rPr>
          <w:rFonts w:ascii="Arial" w:hAnsi="Arial" w:cs="Arial"/>
          <w:sz w:val="22"/>
          <w:szCs w:val="22"/>
          <w:vertAlign w:val="subscript"/>
        </w:rPr>
        <w:t>m</w:t>
      </w:r>
      <w:r w:rsidRPr="00D55C4E">
        <w:rPr>
          <w:rFonts w:ascii="Arial" w:hAnsi="Arial" w:cs="Arial"/>
          <w:sz w:val="22"/>
          <w:szCs w:val="22"/>
        </w:rPr>
        <w:t>-plane with the magnet fixed at a rotation angle of 0°</w:t>
      </w:r>
      <w:bookmarkStart w:id="36" w:name="OLE_LINK120"/>
      <w:r w:rsidRPr="00D55C4E">
        <w:rPr>
          <w:rFonts w:ascii="Arial" w:hAnsi="Arial" w:cs="Arial"/>
          <w:sz w:val="22"/>
          <w:szCs w:val="22"/>
        </w:rPr>
        <w:t xml:space="preserve">. </w:t>
      </w:r>
      <w:bookmarkEnd w:id="36"/>
      <w:r w:rsidRPr="00D55C4E">
        <w:rPr>
          <w:rFonts w:ascii="Arial" w:hAnsi="Arial" w:cs="Arial"/>
          <w:sz w:val="22"/>
          <w:szCs w:val="22"/>
        </w:rPr>
        <w:t>(B) Comparison of the magnetic field components</w:t>
      </w:r>
      <w:r w:rsidR="000A4DB2">
        <w:rPr>
          <w:rFonts w:ascii="Arial" w:hAnsi="Arial" w:cs="Arial"/>
          <w:sz w:val="22"/>
          <w:szCs w:val="22"/>
        </w:rPr>
        <w:t xml:space="preserve"> </w:t>
      </w:r>
      <m:oMath>
        <m:sSub>
          <m:sSubPr>
            <m:ctrlPr>
              <w:rPr>
                <w:rFonts w:ascii="Cambria Math" w:hAnsi="Cambria Math" w:cs="Arial"/>
                <w:bCs/>
                <w:sz w:val="22"/>
                <w:szCs w:val="22"/>
              </w:rPr>
            </m:ctrlPr>
          </m:sSubPr>
          <m:e>
            <m:r>
              <w:rPr>
                <w:rFonts w:ascii="Cambria Math" w:hAnsi="Cambria Math" w:cs="Arial"/>
                <w:sz w:val="22"/>
                <w:szCs w:val="22"/>
              </w:rPr>
              <m:t>B</m:t>
            </m:r>
          </m:e>
          <m:sub>
            <m:sSub>
              <m:sSubPr>
                <m:ctrlPr>
                  <w:rPr>
                    <w:rFonts w:ascii="Cambria Math" w:hAnsi="Cambria Math" w:cs="Arial"/>
                    <w:i/>
                    <w:sz w:val="22"/>
                    <w:szCs w:val="22"/>
                  </w:rPr>
                </m:ctrlPr>
              </m:sSubPr>
              <m:e>
                <m:r>
                  <w:rPr>
                    <w:rFonts w:ascii="Cambria Math" w:hAnsi="Cambria Math" w:cs="Arial"/>
                    <w:sz w:val="22"/>
                    <w:szCs w:val="22"/>
                  </w:rPr>
                  <m:t>y</m:t>
                </m:r>
              </m:e>
              <m:sub>
                <m:r>
                  <m:rPr>
                    <m:sty m:val="p"/>
                  </m:rPr>
                  <w:rPr>
                    <w:rFonts w:ascii="Cambria Math" w:hAnsi="Cambria Math" w:cs="Arial"/>
                    <w:sz w:val="22"/>
                    <w:szCs w:val="22"/>
                  </w:rPr>
                  <m:t>m</m:t>
                </m:r>
              </m:sub>
            </m:sSub>
          </m:sub>
        </m:sSub>
        <m:d>
          <m:dPr>
            <m:ctrlPr>
              <w:rPr>
                <w:rFonts w:ascii="Cambria Math" w:hAnsi="Cambria Math" w:cs="Arial"/>
                <w:i/>
                <w:sz w:val="22"/>
                <w:szCs w:val="22"/>
              </w:rPr>
            </m:ctrlPr>
          </m:dPr>
          <m:e>
            <m:sSub>
              <m:sSubPr>
                <m:ctrlPr>
                  <w:rPr>
                    <w:rFonts w:ascii="Cambria Math" w:hAnsi="Cambria Math" w:cs="Arial"/>
                    <w:i/>
                    <w:sz w:val="22"/>
                    <w:szCs w:val="22"/>
                  </w:rPr>
                </m:ctrlPr>
              </m:sSubPr>
              <m:e>
                <m:r>
                  <m:rPr>
                    <m:sty m:val="bi"/>
                  </m:rPr>
                  <w:rPr>
                    <w:rFonts w:ascii="Cambria Math" w:hAnsi="Cambria Math" w:cs="Arial"/>
                    <w:sz w:val="22"/>
                    <w:szCs w:val="22"/>
                  </w:rPr>
                  <m:t>r</m:t>
                </m:r>
              </m:e>
              <m:sub>
                <m:r>
                  <m:rPr>
                    <m:sty m:val="p"/>
                  </m:rPr>
                  <w:rPr>
                    <w:rFonts w:ascii="Cambria Math" w:hAnsi="Cambria Math" w:cs="Arial"/>
                    <w:sz w:val="22"/>
                    <w:szCs w:val="22"/>
                  </w:rPr>
                  <m:t>mr</m:t>
                </m:r>
              </m:sub>
            </m:sSub>
          </m:e>
        </m:d>
        <m:r>
          <w:rPr>
            <w:rFonts w:ascii="Cambria Math" w:hAnsi="Cambria Math" w:cs="Arial"/>
            <w:sz w:val="22"/>
            <w:szCs w:val="22"/>
          </w:rPr>
          <m:t xml:space="preserve"> </m:t>
        </m:r>
      </m:oMath>
      <w:r w:rsidRPr="00D55C4E">
        <w:rPr>
          <w:rFonts w:ascii="Arial" w:hAnsi="Arial" w:cs="Arial"/>
          <w:sz w:val="22"/>
          <w:szCs w:val="22"/>
        </w:rPr>
        <w:t xml:space="preserve">and </w:t>
      </w:r>
      <m:oMath>
        <m:sSub>
          <m:sSubPr>
            <m:ctrlPr>
              <w:rPr>
                <w:rFonts w:ascii="Cambria Math" w:hAnsi="Cambria Math" w:cs="Arial"/>
                <w:bCs/>
                <w:sz w:val="22"/>
                <w:szCs w:val="22"/>
              </w:rPr>
            </m:ctrlPr>
          </m:sSubPr>
          <m:e>
            <m:r>
              <w:rPr>
                <w:rFonts w:ascii="Cambria Math" w:hAnsi="Cambria Math" w:cs="Arial"/>
                <w:sz w:val="22"/>
                <w:szCs w:val="22"/>
              </w:rPr>
              <m:t>B</m:t>
            </m:r>
          </m:e>
          <m:sub>
            <m:sSub>
              <m:sSubPr>
                <m:ctrlPr>
                  <w:rPr>
                    <w:rFonts w:ascii="Cambria Math" w:hAnsi="Cambria Math" w:cs="Arial"/>
                    <w:i/>
                    <w:sz w:val="22"/>
                    <w:szCs w:val="22"/>
                  </w:rPr>
                </m:ctrlPr>
              </m:sSubPr>
              <m:e>
                <m:r>
                  <w:rPr>
                    <w:rFonts w:ascii="Cambria Math" w:hAnsi="Cambria Math" w:cs="Arial"/>
                    <w:sz w:val="22"/>
                    <w:szCs w:val="22"/>
                  </w:rPr>
                  <m:t>z</m:t>
                </m:r>
              </m:e>
              <m:sub>
                <m:r>
                  <m:rPr>
                    <m:sty m:val="p"/>
                  </m:rPr>
                  <w:rPr>
                    <w:rFonts w:ascii="Cambria Math" w:hAnsi="Cambria Math" w:cs="Arial"/>
                    <w:sz w:val="22"/>
                    <w:szCs w:val="22"/>
                  </w:rPr>
                  <m:t>m</m:t>
                </m:r>
              </m:sub>
            </m:sSub>
          </m:sub>
        </m:sSub>
        <m:d>
          <m:dPr>
            <m:ctrlPr>
              <w:rPr>
                <w:rFonts w:ascii="Cambria Math" w:hAnsi="Cambria Math" w:cs="Arial"/>
                <w:i/>
                <w:sz w:val="22"/>
                <w:szCs w:val="22"/>
              </w:rPr>
            </m:ctrlPr>
          </m:dPr>
          <m:e>
            <m:sSub>
              <m:sSubPr>
                <m:ctrlPr>
                  <w:rPr>
                    <w:rFonts w:ascii="Cambria Math" w:hAnsi="Cambria Math" w:cs="Arial"/>
                    <w:i/>
                    <w:sz w:val="22"/>
                    <w:szCs w:val="22"/>
                  </w:rPr>
                </m:ctrlPr>
              </m:sSubPr>
              <m:e>
                <m:r>
                  <m:rPr>
                    <m:sty m:val="bi"/>
                  </m:rPr>
                  <w:rPr>
                    <w:rFonts w:ascii="Cambria Math" w:hAnsi="Cambria Math" w:cs="Arial"/>
                    <w:sz w:val="22"/>
                    <w:szCs w:val="22"/>
                  </w:rPr>
                  <m:t>r</m:t>
                </m:r>
              </m:e>
              <m:sub>
                <m:r>
                  <m:rPr>
                    <m:sty m:val="p"/>
                  </m:rPr>
                  <w:rPr>
                    <w:rFonts w:ascii="Cambria Math" w:hAnsi="Cambria Math" w:cs="Arial"/>
                    <w:sz w:val="22"/>
                    <w:szCs w:val="22"/>
                  </w:rPr>
                  <m:t>mr</m:t>
                </m:r>
              </m:sub>
            </m:sSub>
          </m:e>
        </m:d>
        <m:r>
          <w:rPr>
            <w:rFonts w:ascii="Cambria Math" w:hAnsi="Cambria Math" w:cs="Arial"/>
            <w:sz w:val="22"/>
            <w:szCs w:val="22"/>
          </w:rPr>
          <m:t xml:space="preserve"> </m:t>
        </m:r>
      </m:oMath>
      <w:r w:rsidR="00E04D16" w:rsidRPr="00D55C4E">
        <w:rPr>
          <w:rFonts w:ascii="Arial" w:hAnsi="Arial" w:cs="Arial"/>
          <w:sz w:val="22"/>
          <w:szCs w:val="22"/>
        </w:rPr>
        <w:t xml:space="preserve">under different </w:t>
      </w:r>
      <w:r w:rsidR="008667F5" w:rsidRPr="00D55C4E">
        <w:rPr>
          <w:rFonts w:ascii="Arial" w:hAnsi="Arial" w:cs="Arial"/>
          <w:sz w:val="22"/>
          <w:szCs w:val="22"/>
        </w:rPr>
        <w:t>conditions.</w:t>
      </w:r>
      <w:r w:rsidR="00E04D16" w:rsidRPr="00D55C4E">
        <w:rPr>
          <w:rFonts w:ascii="Arial" w:hAnsi="Arial" w:cs="Arial"/>
          <w:sz w:val="22"/>
          <w:szCs w:val="22"/>
        </w:rPr>
        <w:t xml:space="preserve"> </w:t>
      </w:r>
      <w:r w:rsidR="007166A5" w:rsidRPr="00D55C4E">
        <w:rPr>
          <w:rFonts w:ascii="Arial" w:hAnsi="Arial" w:cs="Arial"/>
          <w:sz w:val="22"/>
          <w:szCs w:val="22"/>
        </w:rPr>
        <w:t>(i)-(ii)</w:t>
      </w:r>
      <w:r w:rsidR="008667F5" w:rsidRPr="00D55C4E">
        <w:rPr>
          <w:rFonts w:ascii="Arial" w:hAnsi="Arial" w:cs="Arial"/>
          <w:sz w:val="22"/>
          <w:szCs w:val="22"/>
        </w:rPr>
        <w:t xml:space="preserve"> </w:t>
      </w:r>
      <w:r w:rsidR="001414EB" w:rsidRPr="00D55C4E">
        <w:rPr>
          <w:rFonts w:ascii="Arial" w:hAnsi="Arial" w:cs="Arial"/>
          <w:sz w:val="22"/>
          <w:szCs w:val="22"/>
        </w:rPr>
        <w:t xml:space="preserve">When the centers of the external magnet and the EndoBot are aligned along the </w:t>
      </w:r>
      <w:r w:rsidR="001414EB" w:rsidRPr="000A4DB2">
        <w:rPr>
          <w:rFonts w:ascii="Arial" w:hAnsi="Arial" w:cs="Arial"/>
          <w:i/>
          <w:iCs/>
          <w:sz w:val="22"/>
          <w:szCs w:val="22"/>
        </w:rPr>
        <w:t>z</w:t>
      </w:r>
      <w:r w:rsidR="001414EB" w:rsidRPr="00D55C4E">
        <w:rPr>
          <w:rFonts w:ascii="Arial" w:hAnsi="Arial" w:cs="Arial"/>
          <w:sz w:val="22"/>
          <w:szCs w:val="22"/>
          <w:vertAlign w:val="subscript"/>
        </w:rPr>
        <w:t>m</w:t>
      </w:r>
      <w:r w:rsidR="001414EB" w:rsidRPr="00D55C4E">
        <w:rPr>
          <w:rFonts w:ascii="Arial" w:hAnsi="Arial" w:cs="Arial"/>
          <w:sz w:val="22"/>
          <w:szCs w:val="22"/>
        </w:rPr>
        <w:t xml:space="preserve"> axis (i.e., </w:t>
      </w:r>
      <w:r w:rsidR="001414EB" w:rsidRPr="000A4DB2">
        <w:rPr>
          <w:rFonts w:ascii="Arial" w:hAnsi="Arial" w:cs="Arial"/>
          <w:i/>
          <w:iCs/>
          <w:sz w:val="22"/>
          <w:szCs w:val="22"/>
        </w:rPr>
        <w:t>y</w:t>
      </w:r>
      <w:r w:rsidR="001414EB" w:rsidRPr="00D55C4E">
        <w:rPr>
          <w:rFonts w:ascii="Arial" w:hAnsi="Arial" w:cs="Arial"/>
          <w:sz w:val="22"/>
          <w:szCs w:val="22"/>
          <w:vertAlign w:val="subscript"/>
        </w:rPr>
        <w:t>m</w:t>
      </w:r>
      <w:r w:rsidR="000A4DB2">
        <w:rPr>
          <w:rFonts w:ascii="Arial" w:hAnsi="Arial" w:cs="Arial"/>
          <w:sz w:val="22"/>
          <w:szCs w:val="22"/>
          <w:vertAlign w:val="subscript"/>
        </w:rPr>
        <w:t>r</w:t>
      </w:r>
      <w:r w:rsidR="001414EB" w:rsidRPr="00D55C4E">
        <w:rPr>
          <w:rFonts w:ascii="Arial" w:hAnsi="Arial" w:cs="Arial"/>
          <w:sz w:val="22"/>
          <w:szCs w:val="22"/>
        </w:rPr>
        <w:t>=</w:t>
      </w:r>
      <w:r w:rsidR="001414EB" w:rsidRPr="000A4DB2">
        <w:rPr>
          <w:rFonts w:ascii="Arial" w:hAnsi="Arial" w:cs="Arial"/>
          <w:i/>
          <w:iCs/>
          <w:sz w:val="22"/>
          <w:szCs w:val="22"/>
        </w:rPr>
        <w:t>x</w:t>
      </w:r>
      <w:r w:rsidR="001414EB" w:rsidRPr="00D55C4E">
        <w:rPr>
          <w:rFonts w:ascii="Arial" w:hAnsi="Arial" w:cs="Arial"/>
          <w:sz w:val="22"/>
          <w:szCs w:val="22"/>
          <w:vertAlign w:val="subscript"/>
        </w:rPr>
        <w:t>m</w:t>
      </w:r>
      <w:r w:rsidR="000A4DB2">
        <w:rPr>
          <w:rFonts w:ascii="Arial" w:hAnsi="Arial" w:cs="Arial"/>
          <w:sz w:val="22"/>
          <w:szCs w:val="22"/>
          <w:vertAlign w:val="subscript"/>
        </w:rPr>
        <w:t>r</w:t>
      </w:r>
      <w:r w:rsidR="001414EB" w:rsidRPr="00D55C4E">
        <w:rPr>
          <w:rFonts w:ascii="Arial" w:hAnsi="Arial" w:cs="Arial"/>
          <w:sz w:val="22"/>
          <w:szCs w:val="22"/>
        </w:rPr>
        <w:t>=0)</w:t>
      </w:r>
      <w:r w:rsidR="00CF512D" w:rsidRPr="00D55C4E">
        <w:rPr>
          <w:rFonts w:ascii="Arial" w:hAnsi="Arial" w:cs="Arial"/>
          <w:sz w:val="22"/>
          <w:szCs w:val="22"/>
        </w:rPr>
        <w:t xml:space="preserve">. (iii)-(iv) </w:t>
      </w:r>
      <w:r w:rsidR="008667F5" w:rsidRPr="00D55C4E">
        <w:rPr>
          <w:rFonts w:ascii="Arial" w:hAnsi="Arial" w:cs="Arial"/>
          <w:sz w:val="22"/>
          <w:szCs w:val="22"/>
        </w:rPr>
        <w:t>W</w:t>
      </w:r>
      <w:r w:rsidR="00296693" w:rsidRPr="00D55C4E">
        <w:rPr>
          <w:rFonts w:ascii="Arial" w:hAnsi="Arial" w:cs="Arial"/>
          <w:sz w:val="22"/>
          <w:szCs w:val="22"/>
        </w:rPr>
        <w:t xml:space="preserve">hen </w:t>
      </w:r>
      <w:r w:rsidR="00784C6F" w:rsidRPr="00D55C4E">
        <w:rPr>
          <w:rFonts w:ascii="Arial" w:hAnsi="Arial" w:cs="Arial"/>
          <w:sz w:val="22"/>
          <w:szCs w:val="22"/>
        </w:rPr>
        <w:t>EndoBot is</w:t>
      </w:r>
      <w:r w:rsidR="008667F5" w:rsidRPr="00D55C4E">
        <w:rPr>
          <w:rFonts w:ascii="Arial" w:hAnsi="Arial" w:cs="Arial"/>
          <w:sz w:val="22"/>
          <w:szCs w:val="22"/>
        </w:rPr>
        <w:t xml:space="preserve"> positioned at </w:t>
      </w:r>
      <w:r w:rsidRPr="00D55C4E">
        <w:rPr>
          <w:rFonts w:ascii="Arial" w:hAnsi="Arial" w:cs="Arial"/>
          <w:sz w:val="22"/>
          <w:szCs w:val="22"/>
        </w:rPr>
        <w:t>var</w:t>
      </w:r>
      <w:r w:rsidR="008667F5" w:rsidRPr="00D55C4E">
        <w:rPr>
          <w:rFonts w:ascii="Arial" w:hAnsi="Arial" w:cs="Arial"/>
          <w:sz w:val="22"/>
          <w:szCs w:val="22"/>
        </w:rPr>
        <w:t>ious</w:t>
      </w:r>
      <w:r w:rsidRPr="00D55C4E">
        <w:rPr>
          <w:rFonts w:ascii="Arial" w:hAnsi="Arial" w:cs="Arial"/>
          <w:sz w:val="22"/>
          <w:szCs w:val="22"/>
        </w:rPr>
        <w:t xml:space="preserve"> </w:t>
      </w:r>
      <w:r w:rsidR="00901C43" w:rsidRPr="00D55C4E">
        <w:rPr>
          <w:rFonts w:ascii="Arial" w:eastAsiaTheme="minorEastAsia" w:hAnsi="Arial" w:cs="Arial"/>
          <w:i/>
          <w:iCs/>
          <w:sz w:val="22"/>
          <w:szCs w:val="22"/>
        </w:rPr>
        <w:t>y</w:t>
      </w:r>
      <w:r w:rsidR="00901C43" w:rsidRPr="00D55C4E">
        <w:rPr>
          <w:rFonts w:ascii="Arial" w:eastAsiaTheme="minorEastAsia" w:hAnsi="Arial" w:cs="Arial"/>
          <w:sz w:val="22"/>
          <w:szCs w:val="22"/>
          <w:vertAlign w:val="subscript"/>
        </w:rPr>
        <w:t>m</w:t>
      </w:r>
      <w:r w:rsidR="000A4DB2">
        <w:rPr>
          <w:rFonts w:ascii="Arial" w:eastAsiaTheme="minorEastAsia" w:hAnsi="Arial" w:cs="Arial"/>
          <w:sz w:val="22"/>
          <w:szCs w:val="22"/>
          <w:vertAlign w:val="subscript"/>
        </w:rPr>
        <w:t>r</w:t>
      </w:r>
      <w:r w:rsidRPr="00D55C4E">
        <w:rPr>
          <w:rFonts w:ascii="Arial" w:hAnsi="Arial" w:cs="Arial"/>
          <w:sz w:val="22"/>
          <w:szCs w:val="22"/>
        </w:rPr>
        <w:t xml:space="preserve"> </w:t>
      </w:r>
      <w:r w:rsidR="008667F5" w:rsidRPr="00D55C4E">
        <w:rPr>
          <w:rFonts w:ascii="Arial" w:hAnsi="Arial" w:cs="Arial"/>
          <w:sz w:val="22"/>
          <w:szCs w:val="22"/>
        </w:rPr>
        <w:t>while</w:t>
      </w:r>
      <w:r w:rsidRPr="00D55C4E">
        <w:rPr>
          <w:rFonts w:ascii="Arial" w:hAnsi="Arial" w:cs="Arial"/>
          <w:sz w:val="22"/>
          <w:szCs w:val="22"/>
        </w:rPr>
        <w:t xml:space="preserve"> </w:t>
      </w:r>
      <w:r w:rsidR="00901C43" w:rsidRPr="00D55C4E">
        <w:rPr>
          <w:rFonts w:ascii="Arial" w:eastAsiaTheme="minorEastAsia" w:hAnsi="Arial" w:cs="Arial"/>
          <w:i/>
          <w:iCs/>
          <w:sz w:val="22"/>
          <w:szCs w:val="22"/>
        </w:rPr>
        <w:t>z</w:t>
      </w:r>
      <w:r w:rsidR="00901C43" w:rsidRPr="00D55C4E">
        <w:rPr>
          <w:rFonts w:ascii="Arial" w:eastAsiaTheme="minorEastAsia" w:hAnsi="Arial" w:cs="Arial"/>
          <w:sz w:val="22"/>
          <w:szCs w:val="22"/>
          <w:vertAlign w:val="subscript"/>
        </w:rPr>
        <w:t>m</w:t>
      </w:r>
      <w:r w:rsidR="000A4DB2">
        <w:rPr>
          <w:rFonts w:ascii="Arial" w:eastAsiaTheme="minorEastAsia" w:hAnsi="Arial" w:cs="Arial"/>
          <w:sz w:val="22"/>
          <w:szCs w:val="22"/>
          <w:vertAlign w:val="subscript"/>
        </w:rPr>
        <w:t>r</w:t>
      </w:r>
      <w:r w:rsidRPr="00D55C4E">
        <w:rPr>
          <w:rFonts w:ascii="Arial" w:hAnsi="Arial" w:cs="Arial"/>
          <w:sz w:val="22"/>
          <w:szCs w:val="22"/>
        </w:rPr>
        <w:t xml:space="preserve"> </w:t>
      </w:r>
      <w:r w:rsidR="00360574" w:rsidRPr="00D55C4E">
        <w:rPr>
          <w:rFonts w:ascii="Arial" w:hAnsi="Arial" w:cs="Arial"/>
          <w:sz w:val="22"/>
          <w:szCs w:val="22"/>
        </w:rPr>
        <w:t xml:space="preserve">is </w:t>
      </w:r>
      <w:r w:rsidRPr="00D55C4E">
        <w:rPr>
          <w:rFonts w:ascii="Arial" w:hAnsi="Arial" w:cs="Arial"/>
          <w:sz w:val="22"/>
          <w:szCs w:val="22"/>
        </w:rPr>
        <w:t xml:space="preserve">fixed at -52, -92, and -132 mm. </w:t>
      </w:r>
      <w:bookmarkEnd w:id="35"/>
      <w:r w:rsidR="009F7B0C" w:rsidRPr="00D55C4E">
        <w:rPr>
          <w:rFonts w:ascii="Arial" w:hAnsi="Arial" w:cs="Arial"/>
          <w:sz w:val="22"/>
          <w:szCs w:val="22"/>
        </w:rPr>
        <w:t xml:space="preserve">When the centers of the external magnet and the EndoBot are aligned along the </w:t>
      </w:r>
      <w:r w:rsidR="009F7B0C" w:rsidRPr="000A4DB2">
        <w:rPr>
          <w:rFonts w:ascii="Arial" w:hAnsi="Arial" w:cs="Arial"/>
          <w:i/>
          <w:iCs/>
          <w:sz w:val="22"/>
          <w:szCs w:val="22"/>
        </w:rPr>
        <w:t>z</w:t>
      </w:r>
      <w:r w:rsidR="009F7B0C" w:rsidRPr="00D55C4E">
        <w:rPr>
          <w:rFonts w:ascii="Arial" w:hAnsi="Arial" w:cs="Arial"/>
          <w:sz w:val="22"/>
          <w:szCs w:val="22"/>
          <w:vertAlign w:val="subscript"/>
        </w:rPr>
        <w:t>m</w:t>
      </w:r>
      <w:r w:rsidR="009F7B0C" w:rsidRPr="00D55C4E">
        <w:rPr>
          <w:rFonts w:ascii="Arial" w:hAnsi="Arial" w:cs="Arial"/>
          <w:sz w:val="22"/>
          <w:szCs w:val="22"/>
        </w:rPr>
        <w:t xml:space="preserve"> axis, the magnetic torque </w:t>
      </w:r>
      <m:oMath>
        <m:sSub>
          <m:sSubPr>
            <m:ctrlPr>
              <w:rPr>
                <w:rFonts w:ascii="Cambria Math" w:hAnsi="Cambria Math" w:cs="Arial"/>
                <w:i/>
                <w:sz w:val="22"/>
                <w:szCs w:val="22"/>
              </w:rPr>
            </m:ctrlPr>
          </m:sSubPr>
          <m:e>
            <m:r>
              <w:rPr>
                <w:rFonts w:ascii="Cambria Math" w:hAnsi="Cambria Math" w:cs="Arial"/>
                <w:sz w:val="22"/>
                <w:szCs w:val="22"/>
              </w:rPr>
              <m:t>T</m:t>
            </m:r>
          </m:e>
          <m:sub>
            <m:r>
              <m:rPr>
                <m:sty m:val="p"/>
              </m:rPr>
              <w:rPr>
                <w:rFonts w:ascii="Cambria Math" w:hAnsi="Cambria Math" w:cs="Arial"/>
                <w:sz w:val="22"/>
                <w:szCs w:val="22"/>
              </w:rPr>
              <m:t>mag</m:t>
            </m:r>
            <m:r>
              <w:rPr>
                <w:rFonts w:ascii="Cambria Math" w:hAnsi="Cambria Math" w:cs="Arial"/>
                <w:sz w:val="22"/>
                <w:szCs w:val="22"/>
              </w:rPr>
              <m:t>,</m:t>
            </m:r>
            <m:sSub>
              <m:sSubPr>
                <m:ctrlPr>
                  <w:rPr>
                    <w:rFonts w:ascii="Cambria Math" w:hAnsi="Cambria Math" w:cs="Arial"/>
                    <w:i/>
                    <w:sz w:val="22"/>
                    <w:szCs w:val="22"/>
                  </w:rPr>
                </m:ctrlPr>
              </m:sSubPr>
              <m:e>
                <m:r>
                  <w:rPr>
                    <w:rFonts w:ascii="Cambria Math" w:hAnsi="Cambria Math" w:cs="Arial"/>
                    <w:sz w:val="22"/>
                    <w:szCs w:val="22"/>
                  </w:rPr>
                  <m:t>y</m:t>
                </m:r>
              </m:e>
              <m:sub>
                <m:r>
                  <m:rPr>
                    <m:sty m:val="p"/>
                  </m:rPr>
                  <w:rPr>
                    <w:rFonts w:ascii="Cambria Math" w:hAnsi="Cambria Math" w:cs="Arial"/>
                    <w:sz w:val="22"/>
                    <w:szCs w:val="22"/>
                  </w:rPr>
                  <m:t>m</m:t>
                </m:r>
              </m:sub>
            </m:sSub>
          </m:sub>
        </m:sSub>
      </m:oMath>
      <w:r w:rsidR="009F7B0C" w:rsidRPr="00D55C4E">
        <w:rPr>
          <w:rFonts w:ascii="Arial" w:hAnsi="Arial" w:cs="Arial"/>
          <w:sz w:val="22"/>
          <w:szCs w:val="22"/>
        </w:rPr>
        <w:t xml:space="preserve"> is maximized, resulting in the most efficient propulsion of the robot</w:t>
      </w:r>
      <w:r w:rsidR="009F7B0C" w:rsidRPr="00D55C4E">
        <w:t xml:space="preserve"> </w:t>
      </w:r>
      <w:r w:rsidR="009F7B0C" w:rsidRPr="00D55C4E">
        <w:rPr>
          <w:rFonts w:ascii="Arial" w:hAnsi="Arial" w:cs="Arial"/>
          <w:sz w:val="22"/>
          <w:szCs w:val="22"/>
        </w:rPr>
        <w:t xml:space="preserve">in the direction of the </w:t>
      </w:r>
      <w:r w:rsidR="009F7B0C" w:rsidRPr="000A4DB2">
        <w:rPr>
          <w:rFonts w:ascii="Arial" w:hAnsi="Arial" w:cs="Arial"/>
          <w:i/>
          <w:iCs/>
          <w:sz w:val="22"/>
          <w:szCs w:val="22"/>
        </w:rPr>
        <w:t>y</w:t>
      </w:r>
      <w:r w:rsidR="009F7B0C" w:rsidRPr="00D55C4E">
        <w:rPr>
          <w:rFonts w:ascii="Arial" w:hAnsi="Arial" w:cs="Arial"/>
          <w:sz w:val="22"/>
          <w:szCs w:val="22"/>
          <w:vertAlign w:val="subscript"/>
        </w:rPr>
        <w:t>m</w:t>
      </w:r>
      <w:r w:rsidR="009F7B0C" w:rsidRPr="00D55C4E">
        <w:rPr>
          <w:rFonts w:ascii="Arial" w:hAnsi="Arial" w:cs="Arial"/>
          <w:sz w:val="22"/>
          <w:szCs w:val="22"/>
        </w:rPr>
        <w:t xml:space="preserve">-axis. </w:t>
      </w:r>
      <w:r w:rsidRPr="00D55C4E">
        <w:rPr>
          <w:rFonts w:ascii="Arial" w:hAnsi="Arial" w:cs="Arial"/>
          <w:sz w:val="22"/>
          <w:szCs w:val="22"/>
        </w:rPr>
        <w:t xml:space="preserve">To maintain these optimal conditions, the robot arm must be continuously repositioned and reoriented as EndoBot moves, guided by continuous visual feedback. If EndoBot accelerates along the </w:t>
      </w:r>
      <w:r w:rsidRPr="000A4DB2">
        <w:rPr>
          <w:rFonts w:ascii="Arial" w:hAnsi="Arial" w:cs="Arial"/>
          <w:i/>
          <w:iCs/>
          <w:sz w:val="22"/>
          <w:szCs w:val="22"/>
        </w:rPr>
        <w:t>y</w:t>
      </w:r>
      <w:r w:rsidRPr="00D55C4E">
        <w:rPr>
          <w:rFonts w:ascii="Arial" w:hAnsi="Arial" w:cs="Arial"/>
          <w:sz w:val="22"/>
          <w:szCs w:val="22"/>
          <w:vertAlign w:val="subscript"/>
        </w:rPr>
        <w:t>m</w:t>
      </w:r>
      <w:r w:rsidRPr="00D55C4E">
        <w:rPr>
          <w:rFonts w:ascii="Arial" w:hAnsi="Arial" w:cs="Arial"/>
          <w:sz w:val="22"/>
          <w:szCs w:val="22"/>
        </w:rPr>
        <w:t xml:space="preserve">- axis, for example, due to external flow or suboptimal response from the robot arm carrying the magnet, a corrective pulling </w:t>
      </w:r>
      <w:r w:rsidR="003F354B" w:rsidRPr="00D55C4E">
        <w:rPr>
          <w:rFonts w:ascii="Arial" w:hAnsi="Arial" w:cs="Arial"/>
          <w:sz w:val="22"/>
          <w:szCs w:val="22"/>
        </w:rPr>
        <w:t xml:space="preserve">corrective magnetic pulling force </w:t>
      </w:r>
      <m:oMath>
        <m:sSub>
          <m:sSubPr>
            <m:ctrlPr>
              <w:rPr>
                <w:rFonts w:ascii="Cambria Math" w:hAnsi="Cambria Math" w:cs="Arial"/>
                <w:i/>
                <w:sz w:val="22"/>
                <w:szCs w:val="22"/>
              </w:rPr>
            </m:ctrlPr>
          </m:sSubPr>
          <m:e>
            <m:r>
              <w:rPr>
                <w:rFonts w:ascii="Cambria Math" w:hAnsi="Cambria Math" w:cs="Arial"/>
                <w:sz w:val="22"/>
                <w:szCs w:val="22"/>
              </w:rPr>
              <m:t>F</m:t>
            </m:r>
          </m:e>
          <m:sub>
            <m:r>
              <m:rPr>
                <m:sty m:val="p"/>
              </m:rPr>
              <w:rPr>
                <w:rFonts w:ascii="Cambria Math" w:hAnsi="Cambria Math" w:cs="Arial"/>
                <w:sz w:val="22"/>
                <w:szCs w:val="22"/>
              </w:rPr>
              <m:t>mag</m:t>
            </m:r>
            <m:r>
              <w:rPr>
                <w:rFonts w:ascii="Cambria Math" w:hAnsi="Cambria Math" w:cs="Arial"/>
                <w:sz w:val="22"/>
                <w:szCs w:val="22"/>
              </w:rPr>
              <m:t>,</m:t>
            </m:r>
            <m:sSub>
              <m:sSubPr>
                <m:ctrlPr>
                  <w:rPr>
                    <w:rFonts w:ascii="Cambria Math" w:hAnsi="Cambria Math" w:cs="Arial"/>
                    <w:i/>
                    <w:sz w:val="22"/>
                    <w:szCs w:val="22"/>
                  </w:rPr>
                </m:ctrlPr>
              </m:sSubPr>
              <m:e>
                <m:r>
                  <w:rPr>
                    <w:rFonts w:ascii="Cambria Math" w:hAnsi="Cambria Math" w:cs="Arial"/>
                    <w:sz w:val="22"/>
                    <w:szCs w:val="22"/>
                  </w:rPr>
                  <m:t>y</m:t>
                </m:r>
              </m:e>
              <m:sub>
                <m:r>
                  <m:rPr>
                    <m:sty m:val="p"/>
                  </m:rPr>
                  <w:rPr>
                    <w:rFonts w:ascii="Cambria Math" w:hAnsi="Cambria Math" w:cs="Arial"/>
                    <w:sz w:val="22"/>
                    <w:szCs w:val="22"/>
                  </w:rPr>
                  <m:t>m</m:t>
                </m:r>
              </m:sub>
            </m:sSub>
          </m:sub>
        </m:sSub>
      </m:oMath>
      <w:r w:rsidR="0071256E" w:rsidRPr="00D55C4E">
        <w:rPr>
          <w:rFonts w:ascii="Arial" w:hAnsi="Arial" w:cs="Arial"/>
          <w:sz w:val="22"/>
          <w:szCs w:val="22"/>
        </w:rPr>
        <w:t xml:space="preserve">is applied along the </w:t>
      </w:r>
      <w:r w:rsidR="0071256E" w:rsidRPr="00CA3DBA">
        <w:rPr>
          <w:rFonts w:ascii="Arial" w:hAnsi="Arial" w:cs="Arial"/>
          <w:i/>
          <w:iCs/>
          <w:sz w:val="22"/>
          <w:szCs w:val="22"/>
        </w:rPr>
        <w:t>y</w:t>
      </w:r>
      <w:r w:rsidR="0071256E" w:rsidRPr="00D55C4E">
        <w:rPr>
          <w:rFonts w:ascii="Arial" w:hAnsi="Arial" w:cs="Arial"/>
          <w:sz w:val="22"/>
          <w:szCs w:val="22"/>
          <w:vertAlign w:val="subscript"/>
        </w:rPr>
        <w:t>m</w:t>
      </w:r>
      <w:r w:rsidR="0071256E" w:rsidRPr="00D55C4E">
        <w:rPr>
          <w:rFonts w:ascii="Arial" w:hAnsi="Arial" w:cs="Arial"/>
          <w:sz w:val="22"/>
          <w:szCs w:val="22"/>
        </w:rPr>
        <w:t xml:space="preserve">-direction. This force, resulting from an increase in the magnetic field component </w:t>
      </w:r>
      <m:oMath>
        <m:sSub>
          <m:sSubPr>
            <m:ctrlPr>
              <w:rPr>
                <w:rFonts w:ascii="Cambria Math" w:hAnsi="Cambria Math" w:cs="Arial"/>
                <w:bCs/>
                <w:sz w:val="22"/>
                <w:szCs w:val="22"/>
              </w:rPr>
            </m:ctrlPr>
          </m:sSubPr>
          <m:e>
            <m:r>
              <w:rPr>
                <w:rFonts w:ascii="Cambria Math" w:hAnsi="Cambria Math" w:cs="Arial"/>
                <w:sz w:val="22"/>
                <w:szCs w:val="22"/>
              </w:rPr>
              <m:t>B</m:t>
            </m:r>
          </m:e>
          <m:sub>
            <m:sSub>
              <m:sSubPr>
                <m:ctrlPr>
                  <w:rPr>
                    <w:rFonts w:ascii="Cambria Math" w:hAnsi="Cambria Math" w:cs="Arial"/>
                    <w:i/>
                    <w:sz w:val="22"/>
                    <w:szCs w:val="22"/>
                  </w:rPr>
                </m:ctrlPr>
              </m:sSubPr>
              <m:e>
                <m:r>
                  <w:rPr>
                    <w:rFonts w:ascii="Cambria Math" w:hAnsi="Cambria Math" w:cs="Arial"/>
                    <w:sz w:val="22"/>
                    <w:szCs w:val="22"/>
                  </w:rPr>
                  <m:t>y</m:t>
                </m:r>
              </m:e>
              <m:sub>
                <m:r>
                  <m:rPr>
                    <m:sty m:val="p"/>
                  </m:rPr>
                  <w:rPr>
                    <w:rFonts w:ascii="Cambria Math" w:hAnsi="Cambria Math" w:cs="Arial"/>
                    <w:sz w:val="22"/>
                    <w:szCs w:val="22"/>
                  </w:rPr>
                  <m:t>m</m:t>
                </m:r>
              </m:sub>
            </m:sSub>
          </m:sub>
        </m:sSub>
        <m:d>
          <m:dPr>
            <m:ctrlPr>
              <w:rPr>
                <w:rFonts w:ascii="Cambria Math" w:hAnsi="Cambria Math" w:cs="Arial"/>
                <w:i/>
                <w:sz w:val="22"/>
                <w:szCs w:val="22"/>
              </w:rPr>
            </m:ctrlPr>
          </m:dPr>
          <m:e>
            <m:sSub>
              <m:sSubPr>
                <m:ctrlPr>
                  <w:rPr>
                    <w:rFonts w:ascii="Cambria Math" w:hAnsi="Cambria Math" w:cs="Arial"/>
                    <w:i/>
                    <w:sz w:val="22"/>
                    <w:szCs w:val="22"/>
                  </w:rPr>
                </m:ctrlPr>
              </m:sSubPr>
              <m:e>
                <m:r>
                  <m:rPr>
                    <m:sty m:val="bi"/>
                  </m:rPr>
                  <w:rPr>
                    <w:rFonts w:ascii="Cambria Math" w:hAnsi="Cambria Math" w:cs="Arial"/>
                    <w:sz w:val="22"/>
                    <w:szCs w:val="22"/>
                  </w:rPr>
                  <m:t>r</m:t>
                </m:r>
              </m:e>
              <m:sub>
                <m:r>
                  <m:rPr>
                    <m:sty m:val="p"/>
                  </m:rPr>
                  <w:rPr>
                    <w:rFonts w:ascii="Cambria Math" w:hAnsi="Cambria Math" w:cs="Arial"/>
                    <w:sz w:val="22"/>
                    <w:szCs w:val="22"/>
                  </w:rPr>
                  <m:t>mr</m:t>
                </m:r>
              </m:sub>
            </m:sSub>
          </m:e>
        </m:d>
      </m:oMath>
      <w:r w:rsidR="00D14F70" w:rsidRPr="00D55C4E">
        <w:rPr>
          <w:rFonts w:ascii="Arial" w:hAnsi="Arial" w:cs="Arial"/>
          <w:sz w:val="22"/>
          <w:szCs w:val="22"/>
        </w:rPr>
        <w:t>,</w:t>
      </w:r>
      <w:r w:rsidR="000A0B66" w:rsidRPr="00D55C4E">
        <w:rPr>
          <w:rFonts w:ascii="Arial" w:hAnsi="Arial" w:cs="Arial"/>
          <w:sz w:val="22"/>
          <w:szCs w:val="22"/>
        </w:rPr>
        <w:t xml:space="preserve"> </w:t>
      </w:r>
      <w:r w:rsidR="00D14F70" w:rsidRPr="00D55C4E">
        <w:rPr>
          <w:rFonts w:ascii="Arial" w:hAnsi="Arial" w:cs="Arial"/>
          <w:sz w:val="22"/>
          <w:szCs w:val="22"/>
        </w:rPr>
        <w:t>helps realign EndoBot.</w:t>
      </w:r>
    </w:p>
    <w:p w14:paraId="489A0166" w14:textId="1638A37D" w:rsidR="00E94F03" w:rsidRPr="00D55C4E" w:rsidRDefault="00E94F03" w:rsidP="00D55C4E">
      <w:pPr>
        <w:spacing w:line="360" w:lineRule="auto"/>
        <w:jc w:val="both"/>
        <w:rPr>
          <w:rFonts w:ascii="Arial" w:hAnsi="Arial" w:cs="Arial"/>
          <w:sz w:val="22"/>
          <w:szCs w:val="22"/>
        </w:rPr>
      </w:pPr>
    </w:p>
    <w:p w14:paraId="57348703" w14:textId="77777777" w:rsidR="00E94F03" w:rsidRPr="00D55C4E" w:rsidRDefault="00E94F03" w:rsidP="00D55C4E">
      <w:pPr>
        <w:spacing w:line="360" w:lineRule="auto"/>
        <w:jc w:val="both"/>
        <w:rPr>
          <w:rFonts w:ascii="Arial" w:hAnsi="Arial" w:cs="Arial"/>
          <w:sz w:val="22"/>
          <w:szCs w:val="22"/>
        </w:rPr>
      </w:pPr>
    </w:p>
    <w:p w14:paraId="152C5995" w14:textId="77777777" w:rsidR="00E94F03" w:rsidRPr="00D55C4E" w:rsidRDefault="00E94F03" w:rsidP="00D55C4E">
      <w:pPr>
        <w:spacing w:line="360" w:lineRule="auto"/>
        <w:jc w:val="both"/>
        <w:rPr>
          <w:rFonts w:ascii="Arial" w:hAnsi="Arial" w:cs="Arial"/>
          <w:sz w:val="22"/>
          <w:szCs w:val="22"/>
        </w:rPr>
      </w:pPr>
    </w:p>
    <w:p w14:paraId="61755449" w14:textId="77777777" w:rsidR="00E94F03" w:rsidRPr="00D55C4E" w:rsidRDefault="00E94F03" w:rsidP="00D55C4E">
      <w:pPr>
        <w:spacing w:line="360" w:lineRule="auto"/>
        <w:jc w:val="both"/>
        <w:rPr>
          <w:rFonts w:ascii="Arial" w:hAnsi="Arial" w:cs="Arial"/>
          <w:sz w:val="22"/>
          <w:szCs w:val="22"/>
        </w:rPr>
      </w:pPr>
    </w:p>
    <w:p w14:paraId="6D2F6655" w14:textId="77777777" w:rsidR="00E94F03" w:rsidRPr="00D55C4E" w:rsidRDefault="00E94F03" w:rsidP="00D55C4E">
      <w:pPr>
        <w:spacing w:line="360" w:lineRule="auto"/>
        <w:jc w:val="both"/>
        <w:rPr>
          <w:rFonts w:ascii="Arial" w:hAnsi="Arial" w:cs="Arial"/>
          <w:sz w:val="22"/>
          <w:szCs w:val="22"/>
        </w:rPr>
      </w:pPr>
    </w:p>
    <w:p w14:paraId="4E75C7B5" w14:textId="77777777" w:rsidR="00E94F03" w:rsidRPr="00D55C4E" w:rsidRDefault="00E94F03" w:rsidP="00D55C4E">
      <w:pPr>
        <w:spacing w:line="360" w:lineRule="auto"/>
        <w:jc w:val="both"/>
        <w:rPr>
          <w:rFonts w:ascii="Arial" w:eastAsiaTheme="minorEastAsia" w:hAnsi="Arial" w:cs="Arial"/>
          <w:sz w:val="22"/>
          <w:szCs w:val="22"/>
        </w:rPr>
      </w:pPr>
    </w:p>
    <w:p w14:paraId="177B5C46" w14:textId="6223AC7D" w:rsidR="00E94F03" w:rsidRPr="00D55C4E" w:rsidRDefault="00EB3670" w:rsidP="00D55C4E">
      <w:pPr>
        <w:spacing w:line="360" w:lineRule="auto"/>
        <w:rPr>
          <w:rFonts w:ascii="Arial" w:hAnsi="Arial" w:cs="Arial"/>
          <w:sz w:val="22"/>
          <w:szCs w:val="22"/>
        </w:rPr>
      </w:pPr>
      <w:r>
        <w:rPr>
          <w:rFonts w:ascii="Arial" w:hAnsi="Arial" w:cs="Arial"/>
          <w:noProof/>
          <w:sz w:val="22"/>
          <w:szCs w:val="22"/>
          <w14:ligatures w14:val="standardContextual"/>
        </w:rPr>
        <w:lastRenderedPageBreak/>
        <w:drawing>
          <wp:inline distT="0" distB="0" distL="0" distR="0" wp14:anchorId="12FA2131" wp14:editId="2C99F500">
            <wp:extent cx="5943600" cy="1675130"/>
            <wp:effectExtent l="0" t="0" r="0" b="1270"/>
            <wp:docPr id="1804712219" name="Picture 27" descr="A graph of a func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712219" name="Picture 27" descr="A graph of a function&#10;&#10;AI-generated content may be incorrect."/>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1675130"/>
                    </a:xfrm>
                    <a:prstGeom prst="rect">
                      <a:avLst/>
                    </a:prstGeom>
                  </pic:spPr>
                </pic:pic>
              </a:graphicData>
            </a:graphic>
          </wp:inline>
        </w:drawing>
      </w:r>
      <w:r w:rsidR="00E94F03" w:rsidRPr="00D55C4E">
        <w:rPr>
          <w:rFonts w:ascii="Arial" w:hAnsi="Arial" w:cs="Arial"/>
          <w:sz w:val="22"/>
          <w:szCs w:val="22"/>
        </w:rPr>
        <w:t xml:space="preserve"> </w:t>
      </w:r>
    </w:p>
    <w:p w14:paraId="728FA405" w14:textId="67EAF40E" w:rsidR="00E94F03" w:rsidRPr="00D55C4E" w:rsidRDefault="00E94F03" w:rsidP="00D55C4E">
      <w:pPr>
        <w:spacing w:line="360" w:lineRule="auto"/>
        <w:jc w:val="both"/>
      </w:pPr>
      <w:r w:rsidRPr="00D55C4E">
        <w:rPr>
          <w:rFonts w:ascii="Arial" w:hAnsi="Arial" w:cs="Arial"/>
          <w:b/>
          <w:bCs/>
          <w:sz w:val="22"/>
          <w:szCs w:val="22"/>
        </w:rPr>
        <w:t xml:space="preserve">Figure </w:t>
      </w:r>
      <w:r w:rsidR="00851D54" w:rsidRPr="00D55C4E">
        <w:rPr>
          <w:rFonts w:ascii="Arial" w:hAnsi="Arial" w:cs="Arial"/>
          <w:b/>
          <w:bCs/>
          <w:sz w:val="22"/>
          <w:szCs w:val="22"/>
        </w:rPr>
        <w:t>S2</w:t>
      </w:r>
      <w:r w:rsidR="00851D54">
        <w:rPr>
          <w:rFonts w:ascii="Arial" w:hAnsi="Arial" w:cs="Arial"/>
          <w:b/>
          <w:bCs/>
          <w:sz w:val="22"/>
          <w:szCs w:val="22"/>
        </w:rPr>
        <w:t>2</w:t>
      </w:r>
      <w:r w:rsidRPr="00D55C4E">
        <w:rPr>
          <w:rFonts w:ascii="Arial" w:hAnsi="Arial" w:cs="Arial"/>
          <w:b/>
          <w:bCs/>
          <w:sz w:val="22"/>
          <w:szCs w:val="22"/>
        </w:rPr>
        <w:t xml:space="preserve">. Magnetic field distribution of </w:t>
      </w:r>
      <m:oMath>
        <m:sSub>
          <m:sSubPr>
            <m:ctrlPr>
              <w:rPr>
                <w:rFonts w:ascii="Cambria Math" w:hAnsi="Cambria Math" w:cs="Arial"/>
                <w:bCs/>
                <w:sz w:val="22"/>
                <w:szCs w:val="22"/>
              </w:rPr>
            </m:ctrlPr>
          </m:sSubPr>
          <m:e>
            <m:r>
              <w:rPr>
                <w:rFonts w:ascii="Cambria Math" w:hAnsi="Cambria Math" w:cs="Arial"/>
                <w:sz w:val="22"/>
                <w:szCs w:val="22"/>
              </w:rPr>
              <m:t>B</m:t>
            </m:r>
          </m:e>
          <m:sub>
            <m:sSub>
              <m:sSubPr>
                <m:ctrlPr>
                  <w:rPr>
                    <w:rFonts w:ascii="Cambria Math" w:hAnsi="Cambria Math" w:cs="Arial"/>
                    <w:i/>
                    <w:sz w:val="22"/>
                    <w:szCs w:val="22"/>
                  </w:rPr>
                </m:ctrlPr>
              </m:sSubPr>
              <m:e>
                <m:r>
                  <w:rPr>
                    <w:rFonts w:ascii="Cambria Math" w:hAnsi="Cambria Math" w:cs="Arial"/>
                    <w:sz w:val="22"/>
                    <w:szCs w:val="22"/>
                  </w:rPr>
                  <m:t>x</m:t>
                </m:r>
              </m:e>
              <m:sub>
                <m:r>
                  <m:rPr>
                    <m:sty m:val="p"/>
                  </m:rPr>
                  <w:rPr>
                    <w:rFonts w:ascii="Cambria Math" w:hAnsi="Cambria Math" w:cs="Arial"/>
                    <w:sz w:val="22"/>
                    <w:szCs w:val="22"/>
                  </w:rPr>
                  <m:t>m</m:t>
                </m:r>
              </m:sub>
            </m:sSub>
          </m:sub>
        </m:sSub>
        <m:d>
          <m:dPr>
            <m:ctrlPr>
              <w:rPr>
                <w:rFonts w:ascii="Cambria Math" w:hAnsi="Cambria Math" w:cs="Arial"/>
                <w:i/>
                <w:sz w:val="22"/>
                <w:szCs w:val="22"/>
              </w:rPr>
            </m:ctrlPr>
          </m:dPr>
          <m:e>
            <m:sSub>
              <m:sSubPr>
                <m:ctrlPr>
                  <w:rPr>
                    <w:rFonts w:ascii="Cambria Math" w:hAnsi="Cambria Math" w:cs="Arial"/>
                    <w:i/>
                    <w:sz w:val="22"/>
                    <w:szCs w:val="22"/>
                  </w:rPr>
                </m:ctrlPr>
              </m:sSubPr>
              <m:e>
                <m:r>
                  <m:rPr>
                    <m:sty m:val="bi"/>
                  </m:rPr>
                  <w:rPr>
                    <w:rFonts w:ascii="Cambria Math" w:hAnsi="Cambria Math" w:cs="Arial"/>
                    <w:sz w:val="22"/>
                    <w:szCs w:val="22"/>
                  </w:rPr>
                  <m:t>r</m:t>
                </m:r>
              </m:e>
              <m:sub>
                <m:r>
                  <m:rPr>
                    <m:sty m:val="p"/>
                  </m:rPr>
                  <w:rPr>
                    <w:rFonts w:ascii="Cambria Math" w:hAnsi="Cambria Math" w:cs="Arial"/>
                    <w:sz w:val="22"/>
                    <w:szCs w:val="22"/>
                  </w:rPr>
                  <m:t>mr</m:t>
                </m:r>
              </m:sub>
            </m:sSub>
          </m:e>
        </m:d>
      </m:oMath>
      <w:r w:rsidRPr="00D55C4E">
        <w:rPr>
          <w:rFonts w:ascii="Arial" w:hAnsi="Arial" w:cs="Arial"/>
          <w:b/>
          <w:bCs/>
          <w:sz w:val="22"/>
          <w:szCs w:val="22"/>
        </w:rPr>
        <w:t xml:space="preserve">, </w:t>
      </w:r>
      <m:oMath>
        <m:sSub>
          <m:sSubPr>
            <m:ctrlPr>
              <w:rPr>
                <w:rFonts w:ascii="Cambria Math" w:hAnsi="Cambria Math" w:cs="Arial"/>
                <w:bCs/>
                <w:sz w:val="22"/>
                <w:szCs w:val="22"/>
              </w:rPr>
            </m:ctrlPr>
          </m:sSubPr>
          <m:e>
            <m:r>
              <w:rPr>
                <w:rFonts w:ascii="Cambria Math" w:hAnsi="Cambria Math" w:cs="Arial"/>
                <w:sz w:val="22"/>
                <w:szCs w:val="22"/>
              </w:rPr>
              <m:t>B</m:t>
            </m:r>
          </m:e>
          <m:sub>
            <m:sSub>
              <m:sSubPr>
                <m:ctrlPr>
                  <w:rPr>
                    <w:rFonts w:ascii="Cambria Math" w:hAnsi="Cambria Math" w:cs="Arial"/>
                    <w:i/>
                    <w:sz w:val="22"/>
                    <w:szCs w:val="22"/>
                  </w:rPr>
                </m:ctrlPr>
              </m:sSubPr>
              <m:e>
                <m:r>
                  <w:rPr>
                    <w:rFonts w:ascii="Cambria Math" w:hAnsi="Cambria Math" w:cs="Arial"/>
                    <w:sz w:val="22"/>
                    <w:szCs w:val="22"/>
                  </w:rPr>
                  <m:t>y</m:t>
                </m:r>
              </m:e>
              <m:sub>
                <m:r>
                  <m:rPr>
                    <m:sty m:val="p"/>
                  </m:rPr>
                  <w:rPr>
                    <w:rFonts w:ascii="Cambria Math" w:hAnsi="Cambria Math" w:cs="Arial"/>
                    <w:sz w:val="22"/>
                    <w:szCs w:val="22"/>
                  </w:rPr>
                  <m:t>m</m:t>
                </m:r>
              </m:sub>
            </m:sSub>
          </m:sub>
        </m:sSub>
        <m:d>
          <m:dPr>
            <m:ctrlPr>
              <w:rPr>
                <w:rFonts w:ascii="Cambria Math" w:hAnsi="Cambria Math" w:cs="Arial"/>
                <w:i/>
                <w:sz w:val="22"/>
                <w:szCs w:val="22"/>
              </w:rPr>
            </m:ctrlPr>
          </m:dPr>
          <m:e>
            <m:sSub>
              <m:sSubPr>
                <m:ctrlPr>
                  <w:rPr>
                    <w:rFonts w:ascii="Cambria Math" w:hAnsi="Cambria Math" w:cs="Arial"/>
                    <w:i/>
                    <w:sz w:val="22"/>
                    <w:szCs w:val="22"/>
                  </w:rPr>
                </m:ctrlPr>
              </m:sSubPr>
              <m:e>
                <m:r>
                  <m:rPr>
                    <m:sty m:val="bi"/>
                  </m:rPr>
                  <w:rPr>
                    <w:rFonts w:ascii="Cambria Math" w:hAnsi="Cambria Math" w:cs="Arial"/>
                    <w:sz w:val="22"/>
                    <w:szCs w:val="22"/>
                  </w:rPr>
                  <m:t>r</m:t>
                </m:r>
              </m:e>
              <m:sub>
                <m:r>
                  <m:rPr>
                    <m:sty m:val="p"/>
                  </m:rPr>
                  <w:rPr>
                    <w:rFonts w:ascii="Cambria Math" w:hAnsi="Cambria Math" w:cs="Arial"/>
                    <w:sz w:val="22"/>
                    <w:szCs w:val="22"/>
                  </w:rPr>
                  <m:t>mr</m:t>
                </m:r>
              </m:sub>
            </m:sSub>
          </m:e>
        </m:d>
      </m:oMath>
      <w:r w:rsidR="00000907" w:rsidRPr="00D55C4E">
        <w:rPr>
          <w:rFonts w:ascii="Arial" w:hAnsi="Arial" w:cs="Arial"/>
          <w:b/>
          <w:bCs/>
          <w:sz w:val="22"/>
          <w:szCs w:val="22"/>
        </w:rPr>
        <w:t xml:space="preserve"> </w:t>
      </w:r>
      <w:r w:rsidRPr="00D55C4E">
        <w:rPr>
          <w:rFonts w:ascii="Arial" w:hAnsi="Arial" w:cs="Arial"/>
          <w:b/>
          <w:bCs/>
          <w:sz w:val="22"/>
          <w:szCs w:val="22"/>
        </w:rPr>
        <w:t xml:space="preserve">and </w:t>
      </w:r>
      <m:oMath>
        <m:sSub>
          <m:sSubPr>
            <m:ctrlPr>
              <w:rPr>
                <w:rFonts w:ascii="Cambria Math" w:hAnsi="Cambria Math" w:cs="Arial"/>
                <w:bCs/>
                <w:sz w:val="22"/>
                <w:szCs w:val="22"/>
              </w:rPr>
            </m:ctrlPr>
          </m:sSubPr>
          <m:e>
            <m:r>
              <w:rPr>
                <w:rFonts w:ascii="Cambria Math" w:hAnsi="Cambria Math" w:cs="Arial"/>
                <w:sz w:val="22"/>
                <w:szCs w:val="22"/>
              </w:rPr>
              <m:t>B</m:t>
            </m:r>
          </m:e>
          <m:sub>
            <m:sSub>
              <m:sSubPr>
                <m:ctrlPr>
                  <w:rPr>
                    <w:rFonts w:ascii="Cambria Math" w:hAnsi="Cambria Math" w:cs="Arial"/>
                    <w:i/>
                    <w:sz w:val="22"/>
                    <w:szCs w:val="22"/>
                  </w:rPr>
                </m:ctrlPr>
              </m:sSubPr>
              <m:e>
                <m:r>
                  <w:rPr>
                    <w:rFonts w:ascii="Cambria Math" w:hAnsi="Cambria Math" w:cs="Arial"/>
                    <w:sz w:val="22"/>
                    <w:szCs w:val="22"/>
                  </w:rPr>
                  <m:t>z</m:t>
                </m:r>
              </m:e>
              <m:sub>
                <m:r>
                  <m:rPr>
                    <m:sty m:val="p"/>
                  </m:rPr>
                  <w:rPr>
                    <w:rFonts w:ascii="Cambria Math" w:hAnsi="Cambria Math" w:cs="Arial"/>
                    <w:sz w:val="22"/>
                    <w:szCs w:val="22"/>
                  </w:rPr>
                  <m:t>m</m:t>
                </m:r>
              </m:sub>
            </m:sSub>
          </m:sub>
        </m:sSub>
        <m:d>
          <m:dPr>
            <m:ctrlPr>
              <w:rPr>
                <w:rFonts w:ascii="Cambria Math" w:hAnsi="Cambria Math" w:cs="Arial"/>
                <w:i/>
                <w:sz w:val="22"/>
                <w:szCs w:val="22"/>
              </w:rPr>
            </m:ctrlPr>
          </m:dPr>
          <m:e>
            <m:sSub>
              <m:sSubPr>
                <m:ctrlPr>
                  <w:rPr>
                    <w:rFonts w:ascii="Cambria Math" w:hAnsi="Cambria Math" w:cs="Arial"/>
                    <w:i/>
                    <w:sz w:val="22"/>
                    <w:szCs w:val="22"/>
                  </w:rPr>
                </m:ctrlPr>
              </m:sSubPr>
              <m:e>
                <m:r>
                  <m:rPr>
                    <m:sty m:val="bi"/>
                  </m:rPr>
                  <w:rPr>
                    <w:rFonts w:ascii="Cambria Math" w:hAnsi="Cambria Math" w:cs="Arial"/>
                    <w:sz w:val="22"/>
                    <w:szCs w:val="22"/>
                  </w:rPr>
                  <m:t>r</m:t>
                </m:r>
              </m:e>
              <m:sub>
                <m:r>
                  <m:rPr>
                    <m:sty m:val="p"/>
                  </m:rPr>
                  <w:rPr>
                    <w:rFonts w:ascii="Cambria Math" w:hAnsi="Cambria Math" w:cs="Arial"/>
                    <w:sz w:val="22"/>
                    <w:szCs w:val="22"/>
                  </w:rPr>
                  <m:t>mr</m:t>
                </m:r>
              </m:sub>
            </m:sSub>
          </m:e>
        </m:d>
      </m:oMath>
      <w:r w:rsidRPr="00D55C4E">
        <w:rPr>
          <w:rFonts w:ascii="Arial" w:hAnsi="Arial" w:cs="Arial"/>
          <w:b/>
          <w:bCs/>
          <w:sz w:val="22"/>
          <w:szCs w:val="22"/>
        </w:rPr>
        <w:t xml:space="preserve">, </w:t>
      </w:r>
      <w:bookmarkStart w:id="37" w:name="OLE_LINK6"/>
      <w:r w:rsidRPr="00D55C4E">
        <w:rPr>
          <w:rFonts w:ascii="Arial" w:hAnsi="Arial" w:cs="Arial"/>
          <w:b/>
          <w:bCs/>
          <w:sz w:val="22"/>
          <w:szCs w:val="22"/>
        </w:rPr>
        <w:t>at various positions when</w:t>
      </w:r>
      <w:r w:rsidR="00BD2741" w:rsidRPr="00D55C4E">
        <w:rPr>
          <w:rFonts w:ascii="Arial" w:hAnsi="Arial" w:cs="Arial"/>
          <w:b/>
          <w:bCs/>
          <w:sz w:val="22"/>
          <w:szCs w:val="22"/>
        </w:rPr>
        <w:t xml:space="preserve"> the external</w:t>
      </w:r>
      <w:r w:rsidRPr="00D55C4E">
        <w:rPr>
          <w:rFonts w:ascii="Arial" w:hAnsi="Arial" w:cs="Arial"/>
          <w:b/>
          <w:bCs/>
          <w:sz w:val="22"/>
          <w:szCs w:val="22"/>
        </w:rPr>
        <w:t xml:space="preserve"> magnet is rotated</w:t>
      </w:r>
      <w:bookmarkEnd w:id="37"/>
      <w:r w:rsidRPr="00D55C4E">
        <w:rPr>
          <w:rFonts w:ascii="Arial" w:hAnsi="Arial" w:cs="Arial"/>
          <w:b/>
          <w:bCs/>
          <w:sz w:val="22"/>
          <w:szCs w:val="22"/>
        </w:rPr>
        <w:t xml:space="preserve"> around </w:t>
      </w:r>
      <w:r w:rsidRPr="002F1F28">
        <w:rPr>
          <w:rFonts w:ascii="Arial" w:hAnsi="Arial" w:cs="Arial"/>
          <w:b/>
          <w:bCs/>
          <w:i/>
          <w:iCs/>
          <w:sz w:val="22"/>
          <w:szCs w:val="22"/>
        </w:rPr>
        <w:t>y</w:t>
      </w:r>
      <w:r w:rsidRPr="00D55C4E">
        <w:rPr>
          <w:rFonts w:ascii="Arial" w:hAnsi="Arial" w:cs="Arial"/>
          <w:b/>
          <w:bCs/>
          <w:sz w:val="22"/>
          <w:szCs w:val="22"/>
          <w:vertAlign w:val="subscript"/>
        </w:rPr>
        <w:t>m</w:t>
      </w:r>
      <w:r w:rsidRPr="00D55C4E">
        <w:rPr>
          <w:rFonts w:ascii="Arial" w:hAnsi="Arial" w:cs="Arial"/>
          <w:b/>
          <w:bCs/>
          <w:sz w:val="22"/>
          <w:szCs w:val="22"/>
        </w:rPr>
        <w:t>-axis from 0° to 360</w:t>
      </w:r>
      <w:r w:rsidRPr="00D55C4E">
        <w:rPr>
          <w:rFonts w:ascii="Arial" w:hAnsi="Arial" w:cs="Arial"/>
          <w:b/>
          <w:bCs/>
          <w:sz w:val="22"/>
          <w:szCs w:val="22"/>
          <w:vertAlign w:val="superscript"/>
        </w:rPr>
        <w:t>0</w:t>
      </w:r>
      <w:r w:rsidRPr="00D55C4E">
        <w:rPr>
          <w:rFonts w:ascii="Arial" w:hAnsi="Arial" w:cs="Arial"/>
          <w:b/>
          <w:bCs/>
          <w:sz w:val="22"/>
          <w:szCs w:val="22"/>
        </w:rPr>
        <w:t>.</w:t>
      </w:r>
      <w:r w:rsidRPr="00D55C4E">
        <w:rPr>
          <w:rFonts w:ascii="Arial" w:hAnsi="Arial" w:cs="Arial"/>
          <w:sz w:val="22"/>
          <w:szCs w:val="22"/>
        </w:rPr>
        <w:t xml:space="preserve"> (A) Magnetic field </w:t>
      </w:r>
      <w:bookmarkStart w:id="38" w:name="OLE_LINK80"/>
      <w:r w:rsidRPr="00D55C4E">
        <w:rPr>
          <w:rFonts w:ascii="Arial" w:hAnsi="Arial" w:cs="Arial"/>
          <w:i/>
          <w:iCs/>
          <w:sz w:val="22"/>
          <w:szCs w:val="22"/>
        </w:rPr>
        <w:t>x</w:t>
      </w:r>
      <w:r w:rsidR="00000907" w:rsidRPr="002F1F28">
        <w:rPr>
          <w:rFonts w:ascii="Arial" w:hAnsi="Arial" w:cs="Arial"/>
          <w:sz w:val="22"/>
          <w:szCs w:val="22"/>
          <w:vertAlign w:val="subscript"/>
        </w:rPr>
        <w:t>m</w:t>
      </w:r>
      <w:r w:rsidRPr="00D55C4E">
        <w:rPr>
          <w:rFonts w:ascii="Arial" w:hAnsi="Arial" w:cs="Arial"/>
          <w:sz w:val="22"/>
          <w:szCs w:val="22"/>
        </w:rPr>
        <w:t xml:space="preserve">-component </w:t>
      </w:r>
      <w:bookmarkEnd w:id="38"/>
      <m:oMath>
        <m:sSub>
          <m:sSubPr>
            <m:ctrlPr>
              <w:rPr>
                <w:rFonts w:ascii="Cambria Math" w:hAnsi="Cambria Math" w:cs="Arial"/>
                <w:bCs/>
                <w:sz w:val="22"/>
                <w:szCs w:val="22"/>
              </w:rPr>
            </m:ctrlPr>
          </m:sSubPr>
          <m:e>
            <m:r>
              <w:rPr>
                <w:rFonts w:ascii="Cambria Math" w:hAnsi="Cambria Math" w:cs="Arial"/>
                <w:sz w:val="22"/>
                <w:szCs w:val="22"/>
              </w:rPr>
              <m:t>B</m:t>
            </m:r>
          </m:e>
          <m:sub>
            <m:sSub>
              <m:sSubPr>
                <m:ctrlPr>
                  <w:rPr>
                    <w:rFonts w:ascii="Cambria Math" w:hAnsi="Cambria Math" w:cs="Arial"/>
                    <w:i/>
                    <w:sz w:val="22"/>
                    <w:szCs w:val="22"/>
                  </w:rPr>
                </m:ctrlPr>
              </m:sSubPr>
              <m:e>
                <m:r>
                  <w:rPr>
                    <w:rFonts w:ascii="Cambria Math" w:hAnsi="Cambria Math" w:cs="Arial"/>
                    <w:sz w:val="22"/>
                    <w:szCs w:val="22"/>
                  </w:rPr>
                  <m:t>x</m:t>
                </m:r>
              </m:e>
              <m:sub>
                <m:r>
                  <m:rPr>
                    <m:sty m:val="p"/>
                  </m:rPr>
                  <w:rPr>
                    <w:rFonts w:ascii="Cambria Math" w:hAnsi="Cambria Math" w:cs="Arial"/>
                    <w:sz w:val="22"/>
                    <w:szCs w:val="22"/>
                  </w:rPr>
                  <m:t>m</m:t>
                </m:r>
              </m:sub>
            </m:sSub>
          </m:sub>
        </m:sSub>
        <m:d>
          <m:dPr>
            <m:ctrlPr>
              <w:rPr>
                <w:rFonts w:ascii="Cambria Math" w:hAnsi="Cambria Math" w:cs="Arial"/>
                <w:i/>
                <w:sz w:val="22"/>
                <w:szCs w:val="22"/>
              </w:rPr>
            </m:ctrlPr>
          </m:dPr>
          <m:e>
            <m:sSub>
              <m:sSubPr>
                <m:ctrlPr>
                  <w:rPr>
                    <w:rFonts w:ascii="Cambria Math" w:hAnsi="Cambria Math" w:cs="Arial"/>
                    <w:i/>
                    <w:sz w:val="22"/>
                    <w:szCs w:val="22"/>
                  </w:rPr>
                </m:ctrlPr>
              </m:sSubPr>
              <m:e>
                <m:r>
                  <m:rPr>
                    <m:sty m:val="bi"/>
                  </m:rPr>
                  <w:rPr>
                    <w:rFonts w:ascii="Cambria Math" w:hAnsi="Cambria Math" w:cs="Arial"/>
                    <w:sz w:val="22"/>
                    <w:szCs w:val="22"/>
                  </w:rPr>
                  <m:t>r</m:t>
                </m:r>
              </m:e>
              <m:sub>
                <m:r>
                  <m:rPr>
                    <m:sty m:val="p"/>
                  </m:rPr>
                  <w:rPr>
                    <w:rFonts w:ascii="Cambria Math" w:hAnsi="Cambria Math" w:cs="Arial"/>
                    <w:sz w:val="22"/>
                    <w:szCs w:val="22"/>
                  </w:rPr>
                  <m:t>mr</m:t>
                </m:r>
              </m:sub>
            </m:sSub>
          </m:e>
        </m:d>
      </m:oMath>
      <w:r w:rsidRPr="00D55C4E">
        <w:rPr>
          <w:rFonts w:ascii="Arial" w:hAnsi="Arial" w:cs="Arial"/>
          <w:sz w:val="22"/>
          <w:szCs w:val="22"/>
        </w:rPr>
        <w:t xml:space="preserve">. (B) Magnetic field </w:t>
      </w:r>
      <w:r w:rsidRPr="00D55C4E">
        <w:rPr>
          <w:rFonts w:ascii="Arial" w:hAnsi="Arial" w:cs="Arial"/>
          <w:i/>
          <w:iCs/>
          <w:sz w:val="22"/>
          <w:szCs w:val="22"/>
        </w:rPr>
        <w:t>y</w:t>
      </w:r>
      <w:r w:rsidR="00000907" w:rsidRPr="002F1F28">
        <w:rPr>
          <w:rFonts w:ascii="Arial" w:hAnsi="Arial" w:cs="Arial"/>
          <w:sz w:val="22"/>
          <w:szCs w:val="22"/>
          <w:vertAlign w:val="subscript"/>
        </w:rPr>
        <w:t>m</w:t>
      </w:r>
      <w:r w:rsidRPr="00D55C4E">
        <w:rPr>
          <w:rFonts w:ascii="Arial" w:hAnsi="Arial" w:cs="Arial"/>
          <w:sz w:val="22"/>
          <w:szCs w:val="22"/>
        </w:rPr>
        <w:t xml:space="preserve">-component </w:t>
      </w:r>
      <m:oMath>
        <m:sSub>
          <m:sSubPr>
            <m:ctrlPr>
              <w:rPr>
                <w:rFonts w:ascii="Cambria Math" w:hAnsi="Cambria Math" w:cs="Arial"/>
                <w:bCs/>
                <w:sz w:val="22"/>
                <w:szCs w:val="22"/>
              </w:rPr>
            </m:ctrlPr>
          </m:sSubPr>
          <m:e>
            <m:r>
              <w:rPr>
                <w:rFonts w:ascii="Cambria Math" w:hAnsi="Cambria Math" w:cs="Arial"/>
                <w:sz w:val="22"/>
                <w:szCs w:val="22"/>
              </w:rPr>
              <m:t>B</m:t>
            </m:r>
          </m:e>
          <m:sub>
            <m:sSub>
              <m:sSubPr>
                <m:ctrlPr>
                  <w:rPr>
                    <w:rFonts w:ascii="Cambria Math" w:hAnsi="Cambria Math" w:cs="Arial"/>
                    <w:i/>
                    <w:sz w:val="22"/>
                    <w:szCs w:val="22"/>
                  </w:rPr>
                </m:ctrlPr>
              </m:sSubPr>
              <m:e>
                <m:r>
                  <w:rPr>
                    <w:rFonts w:ascii="Cambria Math" w:hAnsi="Cambria Math" w:cs="Arial"/>
                    <w:sz w:val="22"/>
                    <w:szCs w:val="22"/>
                  </w:rPr>
                  <m:t>y</m:t>
                </m:r>
              </m:e>
              <m:sub>
                <m:r>
                  <m:rPr>
                    <m:sty m:val="p"/>
                  </m:rPr>
                  <w:rPr>
                    <w:rFonts w:ascii="Cambria Math" w:hAnsi="Cambria Math" w:cs="Arial"/>
                    <w:sz w:val="22"/>
                    <w:szCs w:val="22"/>
                  </w:rPr>
                  <m:t>m</m:t>
                </m:r>
              </m:sub>
            </m:sSub>
          </m:sub>
        </m:sSub>
        <m:d>
          <m:dPr>
            <m:ctrlPr>
              <w:rPr>
                <w:rFonts w:ascii="Cambria Math" w:hAnsi="Cambria Math" w:cs="Arial"/>
                <w:i/>
                <w:sz w:val="22"/>
                <w:szCs w:val="22"/>
              </w:rPr>
            </m:ctrlPr>
          </m:dPr>
          <m:e>
            <m:sSub>
              <m:sSubPr>
                <m:ctrlPr>
                  <w:rPr>
                    <w:rFonts w:ascii="Cambria Math" w:hAnsi="Cambria Math" w:cs="Arial"/>
                    <w:i/>
                    <w:sz w:val="22"/>
                    <w:szCs w:val="22"/>
                  </w:rPr>
                </m:ctrlPr>
              </m:sSubPr>
              <m:e>
                <m:r>
                  <m:rPr>
                    <m:sty m:val="bi"/>
                  </m:rPr>
                  <w:rPr>
                    <w:rFonts w:ascii="Cambria Math" w:hAnsi="Cambria Math" w:cs="Arial"/>
                    <w:sz w:val="22"/>
                    <w:szCs w:val="22"/>
                  </w:rPr>
                  <m:t>r</m:t>
                </m:r>
              </m:e>
              <m:sub>
                <m:r>
                  <m:rPr>
                    <m:sty m:val="p"/>
                  </m:rPr>
                  <w:rPr>
                    <w:rFonts w:ascii="Cambria Math" w:hAnsi="Cambria Math" w:cs="Arial"/>
                    <w:sz w:val="22"/>
                    <w:szCs w:val="22"/>
                  </w:rPr>
                  <m:t>mr</m:t>
                </m:r>
              </m:sub>
            </m:sSub>
          </m:e>
        </m:d>
      </m:oMath>
      <w:r w:rsidRPr="00D55C4E">
        <w:t xml:space="preserve">, and </w:t>
      </w:r>
      <w:r w:rsidRPr="00D55C4E">
        <w:rPr>
          <w:rFonts w:ascii="Arial" w:hAnsi="Arial" w:cs="Arial"/>
        </w:rPr>
        <w:t>(C)</w:t>
      </w:r>
      <w:r w:rsidRPr="00D55C4E">
        <w:t xml:space="preserve"> </w:t>
      </w:r>
      <w:r w:rsidRPr="00D55C4E">
        <w:rPr>
          <w:rFonts w:ascii="Arial" w:hAnsi="Arial" w:cs="Arial"/>
          <w:sz w:val="22"/>
          <w:szCs w:val="22"/>
        </w:rPr>
        <w:t>Magnetic field</w:t>
      </w:r>
      <w:r w:rsidRPr="00D55C4E">
        <w:t xml:space="preserve"> </w:t>
      </w:r>
      <w:r w:rsidRPr="00D55C4E">
        <w:rPr>
          <w:rFonts w:ascii="Arial" w:hAnsi="Arial" w:cs="Arial"/>
          <w:i/>
          <w:iCs/>
          <w:sz w:val="22"/>
          <w:szCs w:val="22"/>
        </w:rPr>
        <w:t>z</w:t>
      </w:r>
      <w:r w:rsidR="00000907" w:rsidRPr="002F1F28">
        <w:rPr>
          <w:rFonts w:ascii="Arial" w:hAnsi="Arial" w:cs="Arial"/>
          <w:sz w:val="22"/>
          <w:szCs w:val="22"/>
          <w:vertAlign w:val="subscript"/>
        </w:rPr>
        <w:t>m</w:t>
      </w:r>
      <w:r w:rsidRPr="00D55C4E">
        <w:rPr>
          <w:rFonts w:ascii="Arial" w:hAnsi="Arial" w:cs="Arial"/>
          <w:sz w:val="22"/>
          <w:szCs w:val="22"/>
        </w:rPr>
        <w:t xml:space="preserve">-component </w:t>
      </w:r>
      <m:oMath>
        <m:sSub>
          <m:sSubPr>
            <m:ctrlPr>
              <w:rPr>
                <w:rFonts w:ascii="Cambria Math" w:hAnsi="Cambria Math" w:cs="Arial"/>
                <w:bCs/>
                <w:sz w:val="22"/>
                <w:szCs w:val="22"/>
              </w:rPr>
            </m:ctrlPr>
          </m:sSubPr>
          <m:e>
            <m:r>
              <w:rPr>
                <w:rFonts w:ascii="Cambria Math" w:hAnsi="Cambria Math" w:cs="Arial"/>
                <w:sz w:val="22"/>
                <w:szCs w:val="22"/>
              </w:rPr>
              <m:t>B</m:t>
            </m:r>
          </m:e>
          <m:sub>
            <m:sSub>
              <m:sSubPr>
                <m:ctrlPr>
                  <w:rPr>
                    <w:rFonts w:ascii="Cambria Math" w:hAnsi="Cambria Math" w:cs="Arial"/>
                    <w:i/>
                    <w:sz w:val="22"/>
                    <w:szCs w:val="22"/>
                  </w:rPr>
                </m:ctrlPr>
              </m:sSubPr>
              <m:e>
                <m:r>
                  <w:rPr>
                    <w:rFonts w:ascii="Cambria Math" w:hAnsi="Cambria Math" w:cs="Arial"/>
                    <w:sz w:val="22"/>
                    <w:szCs w:val="22"/>
                  </w:rPr>
                  <m:t>z</m:t>
                </m:r>
              </m:e>
              <m:sub>
                <m:r>
                  <m:rPr>
                    <m:sty m:val="p"/>
                  </m:rPr>
                  <w:rPr>
                    <w:rFonts w:ascii="Cambria Math" w:hAnsi="Cambria Math" w:cs="Arial"/>
                    <w:sz w:val="22"/>
                    <w:szCs w:val="22"/>
                  </w:rPr>
                  <m:t>m</m:t>
                </m:r>
              </m:sub>
            </m:sSub>
          </m:sub>
        </m:sSub>
        <m:d>
          <m:dPr>
            <m:ctrlPr>
              <w:rPr>
                <w:rFonts w:ascii="Cambria Math" w:hAnsi="Cambria Math" w:cs="Arial"/>
                <w:i/>
                <w:sz w:val="22"/>
                <w:szCs w:val="22"/>
              </w:rPr>
            </m:ctrlPr>
          </m:dPr>
          <m:e>
            <m:sSub>
              <m:sSubPr>
                <m:ctrlPr>
                  <w:rPr>
                    <w:rFonts w:ascii="Cambria Math" w:hAnsi="Cambria Math" w:cs="Arial"/>
                    <w:i/>
                    <w:sz w:val="22"/>
                    <w:szCs w:val="22"/>
                  </w:rPr>
                </m:ctrlPr>
              </m:sSubPr>
              <m:e>
                <m:r>
                  <m:rPr>
                    <m:sty m:val="bi"/>
                  </m:rPr>
                  <w:rPr>
                    <w:rFonts w:ascii="Cambria Math" w:hAnsi="Cambria Math" w:cs="Arial"/>
                    <w:sz w:val="22"/>
                    <w:szCs w:val="22"/>
                  </w:rPr>
                  <m:t>r</m:t>
                </m:r>
              </m:e>
              <m:sub>
                <m:r>
                  <m:rPr>
                    <m:sty m:val="p"/>
                  </m:rPr>
                  <w:rPr>
                    <w:rFonts w:ascii="Cambria Math" w:hAnsi="Cambria Math" w:cs="Arial"/>
                    <w:sz w:val="22"/>
                    <w:szCs w:val="22"/>
                  </w:rPr>
                  <m:t>mr</m:t>
                </m:r>
              </m:sub>
            </m:sSub>
          </m:e>
        </m:d>
      </m:oMath>
      <w:r w:rsidRPr="00D55C4E">
        <w:t>.</w:t>
      </w:r>
    </w:p>
    <w:p w14:paraId="0B9455AC" w14:textId="77777777" w:rsidR="00E94F03" w:rsidRPr="00D55C4E" w:rsidRDefault="00E94F03" w:rsidP="00D55C4E">
      <w:pPr>
        <w:spacing w:line="360" w:lineRule="auto"/>
        <w:jc w:val="both"/>
      </w:pPr>
    </w:p>
    <w:p w14:paraId="54A752B8" w14:textId="77777777" w:rsidR="00E94F03" w:rsidRPr="00D55C4E" w:rsidRDefault="00E94F03" w:rsidP="00D55C4E">
      <w:pPr>
        <w:spacing w:line="360" w:lineRule="auto"/>
        <w:jc w:val="both"/>
      </w:pPr>
    </w:p>
    <w:p w14:paraId="321D2F44" w14:textId="77777777" w:rsidR="00E94F03" w:rsidRPr="00D55C4E" w:rsidRDefault="00E94F03" w:rsidP="00D55C4E">
      <w:pPr>
        <w:spacing w:line="360" w:lineRule="auto"/>
        <w:jc w:val="both"/>
      </w:pPr>
    </w:p>
    <w:p w14:paraId="24AB160D" w14:textId="77777777" w:rsidR="00E94F03" w:rsidRPr="00D55C4E" w:rsidRDefault="00E94F03" w:rsidP="00D55C4E">
      <w:pPr>
        <w:spacing w:line="360" w:lineRule="auto"/>
        <w:jc w:val="both"/>
      </w:pPr>
    </w:p>
    <w:p w14:paraId="5279BC1A" w14:textId="77777777" w:rsidR="00E94F03" w:rsidRPr="00D55C4E" w:rsidRDefault="00E94F03" w:rsidP="00D55C4E">
      <w:pPr>
        <w:spacing w:line="360" w:lineRule="auto"/>
        <w:jc w:val="both"/>
      </w:pPr>
    </w:p>
    <w:p w14:paraId="233200F2" w14:textId="77777777" w:rsidR="00E94F03" w:rsidRPr="00D55C4E" w:rsidRDefault="00E94F03" w:rsidP="00D55C4E">
      <w:pPr>
        <w:spacing w:line="360" w:lineRule="auto"/>
        <w:jc w:val="both"/>
      </w:pPr>
    </w:p>
    <w:p w14:paraId="505B130A" w14:textId="77777777" w:rsidR="00E94F03" w:rsidRPr="00D55C4E" w:rsidRDefault="00E94F03" w:rsidP="00D55C4E">
      <w:pPr>
        <w:spacing w:line="360" w:lineRule="auto"/>
        <w:jc w:val="both"/>
      </w:pPr>
    </w:p>
    <w:p w14:paraId="50F63947" w14:textId="77777777" w:rsidR="00E94F03" w:rsidRPr="00D55C4E" w:rsidRDefault="00E94F03" w:rsidP="00D55C4E">
      <w:pPr>
        <w:spacing w:line="360" w:lineRule="auto"/>
        <w:jc w:val="both"/>
      </w:pPr>
    </w:p>
    <w:p w14:paraId="1100400C" w14:textId="77777777" w:rsidR="00E94F03" w:rsidRPr="00D55C4E" w:rsidRDefault="00E94F03" w:rsidP="00D55C4E">
      <w:pPr>
        <w:spacing w:line="360" w:lineRule="auto"/>
        <w:jc w:val="both"/>
      </w:pPr>
    </w:p>
    <w:p w14:paraId="51A5CB60" w14:textId="77777777" w:rsidR="00E94F03" w:rsidRPr="00D55C4E" w:rsidRDefault="00E94F03" w:rsidP="00D55C4E">
      <w:pPr>
        <w:spacing w:line="360" w:lineRule="auto"/>
        <w:jc w:val="both"/>
      </w:pPr>
    </w:p>
    <w:p w14:paraId="6077F27F" w14:textId="77777777" w:rsidR="00E94F03" w:rsidRPr="00D55C4E" w:rsidRDefault="00E94F03" w:rsidP="00D55C4E">
      <w:pPr>
        <w:spacing w:line="360" w:lineRule="auto"/>
        <w:jc w:val="both"/>
      </w:pPr>
    </w:p>
    <w:p w14:paraId="749EDD0E" w14:textId="77777777" w:rsidR="00E94F03" w:rsidRPr="00D55C4E" w:rsidRDefault="00E94F03" w:rsidP="00D55C4E">
      <w:pPr>
        <w:spacing w:line="360" w:lineRule="auto"/>
        <w:jc w:val="both"/>
      </w:pPr>
    </w:p>
    <w:p w14:paraId="0D936A02" w14:textId="77777777" w:rsidR="00E94F03" w:rsidRPr="00D55C4E" w:rsidRDefault="00E94F03" w:rsidP="00D55C4E">
      <w:pPr>
        <w:spacing w:line="360" w:lineRule="auto"/>
        <w:jc w:val="both"/>
      </w:pPr>
    </w:p>
    <w:p w14:paraId="6B569562" w14:textId="77777777" w:rsidR="00E94F03" w:rsidRPr="00D55C4E" w:rsidRDefault="00E94F03" w:rsidP="00D55C4E">
      <w:pPr>
        <w:spacing w:line="360" w:lineRule="auto"/>
        <w:jc w:val="both"/>
      </w:pPr>
    </w:p>
    <w:p w14:paraId="73ADB574" w14:textId="77777777" w:rsidR="00E94F03" w:rsidRPr="00D55C4E" w:rsidRDefault="00E94F03" w:rsidP="00D55C4E">
      <w:pPr>
        <w:spacing w:line="360" w:lineRule="auto"/>
        <w:jc w:val="both"/>
      </w:pPr>
    </w:p>
    <w:p w14:paraId="6A170FDC" w14:textId="77777777" w:rsidR="00E94F03" w:rsidRPr="00D55C4E" w:rsidRDefault="00E94F03" w:rsidP="00D55C4E">
      <w:pPr>
        <w:spacing w:line="360" w:lineRule="auto"/>
        <w:jc w:val="both"/>
      </w:pPr>
    </w:p>
    <w:p w14:paraId="11C85A58" w14:textId="77777777" w:rsidR="00E94F03" w:rsidRPr="00D55C4E" w:rsidRDefault="00E94F03" w:rsidP="00D55C4E">
      <w:pPr>
        <w:spacing w:line="360" w:lineRule="auto"/>
        <w:jc w:val="both"/>
      </w:pPr>
    </w:p>
    <w:p w14:paraId="4E3E9944" w14:textId="77777777" w:rsidR="00E94F03" w:rsidRPr="00D55C4E" w:rsidRDefault="00E94F03" w:rsidP="00D55C4E">
      <w:pPr>
        <w:spacing w:line="360" w:lineRule="auto"/>
        <w:jc w:val="both"/>
      </w:pPr>
    </w:p>
    <w:p w14:paraId="528AA17D" w14:textId="77777777" w:rsidR="00E94F03" w:rsidRPr="00D55C4E" w:rsidRDefault="00E94F03" w:rsidP="00D55C4E">
      <w:pPr>
        <w:spacing w:line="360" w:lineRule="auto"/>
        <w:jc w:val="both"/>
      </w:pPr>
    </w:p>
    <w:p w14:paraId="2B6225CF" w14:textId="77777777" w:rsidR="00E94F03" w:rsidRPr="00D55C4E" w:rsidRDefault="00E94F03" w:rsidP="00D55C4E">
      <w:pPr>
        <w:spacing w:line="360" w:lineRule="auto"/>
        <w:jc w:val="both"/>
      </w:pPr>
    </w:p>
    <w:p w14:paraId="18D81697" w14:textId="5C9EAADB" w:rsidR="00E94F03" w:rsidRPr="00D55C4E" w:rsidRDefault="00B16D73" w:rsidP="00D55C4E">
      <w:pPr>
        <w:spacing w:line="360" w:lineRule="auto"/>
        <w:jc w:val="center"/>
        <w:rPr>
          <w:rFonts w:ascii="Arial" w:hAnsi="Arial" w:cs="Arial"/>
          <w:sz w:val="22"/>
          <w:szCs w:val="22"/>
        </w:rPr>
      </w:pPr>
      <w:r>
        <w:rPr>
          <w:rFonts w:ascii="Arial" w:hAnsi="Arial" w:cs="Arial"/>
          <w:noProof/>
          <w:sz w:val="22"/>
          <w:szCs w:val="22"/>
          <w14:ligatures w14:val="standardContextual"/>
        </w:rPr>
        <w:lastRenderedPageBreak/>
        <w:drawing>
          <wp:inline distT="0" distB="0" distL="0" distR="0" wp14:anchorId="5C918998" wp14:editId="3316B5FB">
            <wp:extent cx="4970090" cy="2674795"/>
            <wp:effectExtent l="0" t="0" r="2540" b="0"/>
            <wp:docPr id="1668434374" name="Picture 28" descr="A scale and a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434374" name="Picture 28" descr="A scale and a diagram&#10;&#10;AI-generated content may be incorrect."/>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970090" cy="2674795"/>
                    </a:xfrm>
                    <a:prstGeom prst="rect">
                      <a:avLst/>
                    </a:prstGeom>
                  </pic:spPr>
                </pic:pic>
              </a:graphicData>
            </a:graphic>
          </wp:inline>
        </w:drawing>
      </w:r>
    </w:p>
    <w:p w14:paraId="34E75BEC" w14:textId="77777777" w:rsidR="00E94F03" w:rsidRPr="00D55C4E" w:rsidRDefault="00E94F03" w:rsidP="00D55C4E">
      <w:pPr>
        <w:spacing w:line="360" w:lineRule="auto"/>
        <w:jc w:val="center"/>
        <w:rPr>
          <w:rFonts w:ascii="Arial" w:hAnsi="Arial" w:cs="Arial"/>
          <w:sz w:val="22"/>
          <w:szCs w:val="22"/>
        </w:rPr>
      </w:pPr>
    </w:p>
    <w:p w14:paraId="2ABE4800" w14:textId="45358515" w:rsidR="00E94F03" w:rsidRPr="00D55C4E" w:rsidRDefault="00E94F03" w:rsidP="00D55C4E">
      <w:pPr>
        <w:spacing w:line="360" w:lineRule="auto"/>
        <w:jc w:val="both"/>
        <w:rPr>
          <w:rFonts w:ascii="Arial" w:hAnsi="Arial" w:cs="Arial"/>
          <w:sz w:val="22"/>
          <w:szCs w:val="22"/>
        </w:rPr>
      </w:pPr>
      <w:bookmarkStart w:id="39" w:name="OLE_LINK66"/>
      <w:r w:rsidRPr="00D55C4E">
        <w:rPr>
          <w:rFonts w:ascii="Arial" w:hAnsi="Arial" w:cs="Arial"/>
          <w:b/>
          <w:bCs/>
          <w:sz w:val="22"/>
          <w:szCs w:val="22"/>
        </w:rPr>
        <w:t xml:space="preserve">Figure </w:t>
      </w:r>
      <w:r w:rsidR="00851D54" w:rsidRPr="00D55C4E">
        <w:rPr>
          <w:rFonts w:ascii="Arial" w:hAnsi="Arial" w:cs="Arial"/>
          <w:b/>
          <w:bCs/>
          <w:sz w:val="22"/>
          <w:szCs w:val="22"/>
        </w:rPr>
        <w:t>S2</w:t>
      </w:r>
      <w:r w:rsidR="00851D54">
        <w:rPr>
          <w:rFonts w:ascii="Arial" w:hAnsi="Arial" w:cs="Arial"/>
          <w:b/>
          <w:bCs/>
          <w:sz w:val="22"/>
          <w:szCs w:val="22"/>
        </w:rPr>
        <w:t>3</w:t>
      </w:r>
      <w:r w:rsidRPr="00D55C4E">
        <w:rPr>
          <w:rFonts w:ascii="Arial" w:hAnsi="Arial" w:cs="Arial"/>
          <w:b/>
          <w:bCs/>
          <w:sz w:val="22"/>
          <w:szCs w:val="22"/>
        </w:rPr>
        <w:t xml:space="preserve">. </w:t>
      </w:r>
      <w:bookmarkStart w:id="40" w:name="OLE_LINK45"/>
      <w:r w:rsidRPr="00D55C4E">
        <w:rPr>
          <w:rFonts w:ascii="Arial" w:hAnsi="Arial" w:cs="Arial"/>
          <w:b/>
          <w:bCs/>
          <w:sz w:val="22"/>
          <w:szCs w:val="22"/>
        </w:rPr>
        <w:t>Magnetic force evaluation.</w:t>
      </w:r>
      <w:r w:rsidRPr="00D55C4E">
        <w:rPr>
          <w:rFonts w:ascii="Arial" w:hAnsi="Arial" w:cs="Arial"/>
          <w:sz w:val="22"/>
          <w:szCs w:val="22"/>
        </w:rPr>
        <w:t xml:space="preserve"> </w:t>
      </w:r>
      <w:bookmarkEnd w:id="40"/>
      <w:r w:rsidRPr="00D55C4E">
        <w:rPr>
          <w:rFonts w:ascii="Arial" w:hAnsi="Arial" w:cs="Arial"/>
          <w:sz w:val="22"/>
          <w:szCs w:val="22"/>
        </w:rPr>
        <w:t>(A) Customer-designed setup for measuring magnetic force on EndoBot EB3.6 with different magnetic field or |</w:t>
      </w:r>
      <w:r w:rsidR="00E54196" w:rsidRPr="00D55C4E">
        <w:rPr>
          <w:rFonts w:ascii="Arial" w:hAnsi="Arial" w:cs="Arial"/>
          <w:i/>
          <w:iCs/>
          <w:sz w:val="22"/>
          <w:szCs w:val="22"/>
        </w:rPr>
        <w:t>z</w:t>
      </w:r>
      <w:r w:rsidR="00E54196" w:rsidRPr="00D55C4E">
        <w:rPr>
          <w:rFonts w:ascii="Arial" w:hAnsi="Arial" w:cs="Arial"/>
          <w:sz w:val="22"/>
          <w:szCs w:val="22"/>
          <w:vertAlign w:val="subscript"/>
        </w:rPr>
        <w:t>m</w:t>
      </w:r>
      <w:r w:rsidR="005A29A1">
        <w:rPr>
          <w:rFonts w:ascii="Arial" w:hAnsi="Arial" w:cs="Arial"/>
          <w:sz w:val="22"/>
          <w:szCs w:val="22"/>
          <w:vertAlign w:val="subscript"/>
        </w:rPr>
        <w:t>r</w:t>
      </w:r>
      <w:r w:rsidRPr="00D55C4E">
        <w:rPr>
          <w:rFonts w:ascii="Arial" w:hAnsi="Arial" w:cs="Arial"/>
          <w:sz w:val="22"/>
          <w:szCs w:val="22"/>
        </w:rPr>
        <w:t>|, using a precision balance. (B) Absolute magnetic force |</w:t>
      </w:r>
      <m:oMath>
        <m:sSub>
          <m:sSubPr>
            <m:ctrlPr>
              <w:rPr>
                <w:rFonts w:ascii="Cambria Math" w:hAnsi="Cambria Math" w:cs="Arial"/>
                <w:i/>
                <w:sz w:val="22"/>
                <w:szCs w:val="22"/>
              </w:rPr>
            </m:ctrlPr>
          </m:sSubPr>
          <m:e>
            <m:r>
              <w:rPr>
                <w:rFonts w:ascii="Cambria Math" w:hAnsi="Cambria Math" w:cs="Arial"/>
                <w:sz w:val="22"/>
                <w:szCs w:val="22"/>
              </w:rPr>
              <m:t>F</m:t>
            </m:r>
          </m:e>
          <m:sub>
            <m:r>
              <m:rPr>
                <m:sty m:val="p"/>
              </m:rPr>
              <w:rPr>
                <w:rFonts w:ascii="Cambria Math" w:hAnsi="Cambria Math" w:cs="Arial"/>
                <w:sz w:val="22"/>
                <w:szCs w:val="22"/>
              </w:rPr>
              <m:t>mag</m:t>
            </m:r>
            <m:r>
              <w:rPr>
                <w:rFonts w:ascii="Cambria Math" w:hAnsi="Cambria Math" w:cs="Arial"/>
                <w:sz w:val="22"/>
                <w:szCs w:val="22"/>
              </w:rPr>
              <m:t>,</m:t>
            </m:r>
            <m:sSub>
              <m:sSubPr>
                <m:ctrlPr>
                  <w:rPr>
                    <w:rFonts w:ascii="Cambria Math" w:hAnsi="Cambria Math" w:cs="Arial"/>
                    <w:i/>
                    <w:sz w:val="22"/>
                    <w:szCs w:val="22"/>
                  </w:rPr>
                </m:ctrlPr>
              </m:sSubPr>
              <m:e>
                <m:r>
                  <w:rPr>
                    <w:rFonts w:ascii="Cambria Math" w:hAnsi="Cambria Math" w:cs="Arial"/>
                    <w:sz w:val="22"/>
                    <w:szCs w:val="22"/>
                  </w:rPr>
                  <m:t>z</m:t>
                </m:r>
              </m:e>
              <m:sub>
                <m:r>
                  <m:rPr>
                    <m:sty m:val="p"/>
                  </m:rPr>
                  <w:rPr>
                    <w:rFonts w:ascii="Cambria Math" w:hAnsi="Cambria Math" w:cs="Arial"/>
                    <w:sz w:val="22"/>
                    <w:szCs w:val="22"/>
                  </w:rPr>
                  <m:t>m</m:t>
                </m:r>
              </m:sub>
            </m:sSub>
          </m:sub>
        </m:sSub>
      </m:oMath>
      <w:r w:rsidRPr="00D55C4E">
        <w:rPr>
          <w:rFonts w:ascii="Arial" w:hAnsi="Arial" w:cs="Arial"/>
          <w:sz w:val="22"/>
          <w:szCs w:val="22"/>
        </w:rPr>
        <w:t xml:space="preserve">| along </w:t>
      </w:r>
      <w:r w:rsidRPr="00D55C4E">
        <w:rPr>
          <w:rFonts w:ascii="Arial" w:hAnsi="Arial" w:cs="Arial"/>
          <w:i/>
          <w:iCs/>
          <w:sz w:val="22"/>
          <w:szCs w:val="22"/>
        </w:rPr>
        <w:t>z</w:t>
      </w:r>
      <w:r w:rsidRPr="00D55C4E">
        <w:rPr>
          <w:rFonts w:ascii="Arial" w:hAnsi="Arial" w:cs="Arial"/>
          <w:sz w:val="22"/>
          <w:szCs w:val="22"/>
          <w:vertAlign w:val="subscript"/>
        </w:rPr>
        <w:t>m</w:t>
      </w:r>
      <w:r w:rsidRPr="00D55C4E">
        <w:rPr>
          <w:rFonts w:ascii="Arial" w:hAnsi="Arial" w:cs="Arial"/>
          <w:sz w:val="22"/>
          <w:szCs w:val="22"/>
        </w:rPr>
        <w:t xml:space="preserve"> axis, demonstrating a close match between measured values and simulation results.</w:t>
      </w:r>
    </w:p>
    <w:bookmarkEnd w:id="39"/>
    <w:p w14:paraId="60DCE49E" w14:textId="3C2D74FA" w:rsidR="00E94F03" w:rsidRPr="00D55C4E" w:rsidRDefault="00E94F03" w:rsidP="00D55C4E">
      <w:pPr>
        <w:tabs>
          <w:tab w:val="left" w:pos="540"/>
        </w:tabs>
        <w:spacing w:line="360" w:lineRule="auto"/>
        <w:jc w:val="both"/>
        <w:rPr>
          <w:rFonts w:ascii="Arial" w:hAnsi="Arial" w:cs="Arial"/>
          <w:sz w:val="22"/>
          <w:szCs w:val="22"/>
        </w:rPr>
      </w:pPr>
      <w:r w:rsidRPr="00D55C4E">
        <w:rPr>
          <w:rFonts w:ascii="Arial" w:hAnsi="Arial" w:cs="Arial"/>
          <w:sz w:val="22"/>
          <w:szCs w:val="22"/>
        </w:rPr>
        <w:tab/>
      </w:r>
      <w:bookmarkStart w:id="41" w:name="OLE_LINK139"/>
      <w:bookmarkStart w:id="42" w:name="OLE_LINK77"/>
      <w:r w:rsidRPr="00D55C4E">
        <w:rPr>
          <w:rFonts w:ascii="Arial" w:hAnsi="Arial" w:cs="Arial"/>
          <w:sz w:val="22"/>
          <w:szCs w:val="22"/>
        </w:rPr>
        <w:tab/>
      </w:r>
      <w:bookmarkEnd w:id="41"/>
      <w:r w:rsidRPr="00D55C4E">
        <w:rPr>
          <w:rFonts w:ascii="Arial" w:hAnsi="Arial" w:cs="Arial"/>
          <w:sz w:val="22"/>
          <w:szCs w:val="22"/>
        </w:rPr>
        <w:t xml:space="preserve"> </w:t>
      </w:r>
    </w:p>
    <w:p w14:paraId="153B5938" w14:textId="7051E82A" w:rsidR="00E94F03" w:rsidRPr="00D55C4E" w:rsidRDefault="00941C7A" w:rsidP="00D55C4E">
      <w:pPr>
        <w:spacing w:line="360" w:lineRule="auto"/>
        <w:jc w:val="center"/>
        <w:rPr>
          <w:rFonts w:ascii="Arial" w:hAnsi="Arial" w:cs="Arial"/>
          <w:sz w:val="22"/>
          <w:szCs w:val="22"/>
        </w:rPr>
      </w:pPr>
      <w:r>
        <w:rPr>
          <w:rFonts w:ascii="Arial" w:hAnsi="Arial" w:cs="Arial"/>
          <w:noProof/>
          <w:sz w:val="22"/>
          <w:szCs w:val="22"/>
          <w14:ligatures w14:val="standardContextual"/>
        </w:rPr>
        <w:lastRenderedPageBreak/>
        <w:drawing>
          <wp:inline distT="0" distB="0" distL="0" distR="0" wp14:anchorId="6EF76C52" wp14:editId="5C990C97">
            <wp:extent cx="5943600" cy="4175760"/>
            <wp:effectExtent l="0" t="0" r="0" b="0"/>
            <wp:docPr id="1227896624" name="Picture 30" descr="A collage of graphs and diagra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896624" name="Picture 30" descr="A collage of graphs and diagrams&#10;&#10;AI-generated content may be incorrect."/>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4175760"/>
                    </a:xfrm>
                    <a:prstGeom prst="rect">
                      <a:avLst/>
                    </a:prstGeom>
                  </pic:spPr>
                </pic:pic>
              </a:graphicData>
            </a:graphic>
          </wp:inline>
        </w:drawing>
      </w:r>
    </w:p>
    <w:p w14:paraId="20DA6853" w14:textId="41841606" w:rsidR="00E94F03" w:rsidRPr="00D55C4E" w:rsidRDefault="00E94F03" w:rsidP="00D55C4E">
      <w:pPr>
        <w:spacing w:line="360" w:lineRule="auto"/>
        <w:jc w:val="both"/>
        <w:rPr>
          <w:rFonts w:ascii="Arial" w:hAnsi="Arial" w:cs="Arial"/>
          <w:sz w:val="22"/>
          <w:szCs w:val="22"/>
        </w:rPr>
      </w:pPr>
      <w:bookmarkStart w:id="43" w:name="OLE_LINK4"/>
      <w:r w:rsidRPr="00D55C4E">
        <w:rPr>
          <w:rFonts w:ascii="Arial" w:hAnsi="Arial" w:cs="Arial"/>
          <w:b/>
          <w:bCs/>
          <w:sz w:val="22"/>
          <w:szCs w:val="22"/>
        </w:rPr>
        <w:t xml:space="preserve">Figure </w:t>
      </w:r>
      <w:r w:rsidR="00851D54" w:rsidRPr="00D55C4E">
        <w:rPr>
          <w:rFonts w:ascii="Arial" w:hAnsi="Arial" w:cs="Arial"/>
          <w:b/>
          <w:bCs/>
          <w:sz w:val="22"/>
          <w:szCs w:val="22"/>
        </w:rPr>
        <w:t>S2</w:t>
      </w:r>
      <w:r w:rsidR="00851D54">
        <w:rPr>
          <w:rFonts w:ascii="Arial" w:hAnsi="Arial" w:cs="Arial"/>
          <w:b/>
          <w:bCs/>
          <w:sz w:val="22"/>
          <w:szCs w:val="22"/>
        </w:rPr>
        <w:t>4</w:t>
      </w:r>
      <w:r w:rsidRPr="00D55C4E">
        <w:rPr>
          <w:rFonts w:ascii="Arial" w:hAnsi="Arial" w:cs="Arial"/>
          <w:b/>
          <w:bCs/>
          <w:sz w:val="22"/>
          <w:szCs w:val="22"/>
        </w:rPr>
        <w:t xml:space="preserve">. </w:t>
      </w:r>
      <w:bookmarkStart w:id="44" w:name="OLE_LINK12"/>
      <w:r w:rsidRPr="00D55C4E">
        <w:rPr>
          <w:rFonts w:ascii="Arial" w:hAnsi="Arial" w:cs="Arial"/>
          <w:b/>
          <w:bCs/>
          <w:sz w:val="22"/>
          <w:szCs w:val="22"/>
        </w:rPr>
        <w:t>Maximization of stabilizer force under flow and magnetic torque for EndoBot propulsion.</w:t>
      </w:r>
      <w:r w:rsidRPr="00D55C4E">
        <w:rPr>
          <w:rFonts w:ascii="Arial" w:hAnsi="Arial" w:cs="Arial"/>
          <w:sz w:val="22"/>
          <w:szCs w:val="22"/>
        </w:rPr>
        <w:t xml:space="preserve"> Maximum achieved absolute magnetic forces and torques with different |</w:t>
      </w:r>
      <w:r w:rsidR="008339DD" w:rsidRPr="00D55C4E">
        <w:rPr>
          <w:rFonts w:ascii="Arial" w:eastAsiaTheme="minorEastAsia" w:hAnsi="Arial" w:cs="Arial"/>
          <w:i/>
          <w:iCs/>
          <w:sz w:val="22"/>
          <w:szCs w:val="22"/>
        </w:rPr>
        <w:t>y</w:t>
      </w:r>
      <w:r w:rsidR="008339DD" w:rsidRPr="00D55C4E">
        <w:rPr>
          <w:rFonts w:ascii="Arial" w:eastAsiaTheme="minorEastAsia" w:hAnsi="Arial" w:cs="Arial"/>
          <w:sz w:val="22"/>
          <w:szCs w:val="22"/>
          <w:vertAlign w:val="subscript"/>
        </w:rPr>
        <w:t>m</w:t>
      </w:r>
      <w:r w:rsidR="00A80ED3">
        <w:rPr>
          <w:rFonts w:ascii="Arial" w:eastAsiaTheme="minorEastAsia" w:hAnsi="Arial" w:cs="Arial"/>
          <w:sz w:val="22"/>
          <w:szCs w:val="22"/>
          <w:vertAlign w:val="subscript"/>
        </w:rPr>
        <w:t>r</w:t>
      </w:r>
      <w:r w:rsidRPr="00D55C4E">
        <w:rPr>
          <w:rFonts w:ascii="Arial" w:hAnsi="Arial" w:cs="Arial"/>
          <w:sz w:val="22"/>
          <w:szCs w:val="22"/>
        </w:rPr>
        <w:t>| and |</w:t>
      </w:r>
      <w:r w:rsidR="008339DD" w:rsidRPr="00D55C4E">
        <w:rPr>
          <w:rFonts w:ascii="Arial" w:eastAsiaTheme="minorEastAsia" w:hAnsi="Arial" w:cs="Arial"/>
          <w:i/>
          <w:iCs/>
          <w:sz w:val="22"/>
          <w:szCs w:val="22"/>
        </w:rPr>
        <w:t>z</w:t>
      </w:r>
      <w:r w:rsidR="008339DD" w:rsidRPr="00D55C4E">
        <w:rPr>
          <w:rFonts w:ascii="Arial" w:eastAsiaTheme="minorEastAsia" w:hAnsi="Arial" w:cs="Arial"/>
          <w:sz w:val="22"/>
          <w:szCs w:val="22"/>
          <w:vertAlign w:val="subscript"/>
        </w:rPr>
        <w:t>m</w:t>
      </w:r>
      <w:r w:rsidR="00A80ED3">
        <w:rPr>
          <w:rFonts w:ascii="Arial" w:eastAsiaTheme="minorEastAsia" w:hAnsi="Arial" w:cs="Arial"/>
          <w:sz w:val="22"/>
          <w:szCs w:val="22"/>
          <w:vertAlign w:val="subscript"/>
        </w:rPr>
        <w:t>r</w:t>
      </w:r>
      <w:r w:rsidRPr="00D55C4E">
        <w:rPr>
          <w:rFonts w:ascii="Arial" w:eastAsiaTheme="minorEastAsia" w:hAnsi="Arial" w:cs="Arial"/>
          <w:sz w:val="22"/>
          <w:szCs w:val="22"/>
        </w:rPr>
        <w:t>|</w:t>
      </w:r>
      <w:r w:rsidRPr="00D55C4E">
        <w:rPr>
          <w:rFonts w:ascii="Arial" w:hAnsi="Arial" w:cs="Arial"/>
          <w:sz w:val="22"/>
          <w:szCs w:val="22"/>
        </w:rPr>
        <w:t xml:space="preserve">. </w:t>
      </w:r>
      <w:bookmarkEnd w:id="44"/>
      <w:r w:rsidRPr="00D55C4E">
        <w:rPr>
          <w:rFonts w:ascii="Arial" w:hAnsi="Arial" w:cs="Arial"/>
          <w:sz w:val="22"/>
          <w:szCs w:val="22"/>
        </w:rPr>
        <w:t>(A) Definition of</w:t>
      </w:r>
      <w:r w:rsidRPr="00D55C4E">
        <w:rPr>
          <w:rFonts w:ascii="Arial" w:eastAsiaTheme="minorEastAsia" w:hAnsi="Arial" w:cs="Arial"/>
          <w:sz w:val="22"/>
          <w:szCs w:val="22"/>
        </w:rPr>
        <w:t xml:space="preserve"> </w:t>
      </w:r>
      <w:r w:rsidR="008339DD" w:rsidRPr="00D55C4E">
        <w:rPr>
          <w:rFonts w:ascii="Arial" w:hAnsi="Arial" w:cs="Arial"/>
          <w:sz w:val="22"/>
          <w:szCs w:val="22"/>
        </w:rPr>
        <w:t>|</w:t>
      </w:r>
      <w:r w:rsidR="008339DD" w:rsidRPr="00D55C4E">
        <w:rPr>
          <w:rFonts w:ascii="Arial" w:eastAsiaTheme="minorEastAsia" w:hAnsi="Arial" w:cs="Arial"/>
          <w:i/>
          <w:iCs/>
          <w:sz w:val="22"/>
          <w:szCs w:val="22"/>
        </w:rPr>
        <w:t>y</w:t>
      </w:r>
      <w:r w:rsidR="008339DD" w:rsidRPr="00D55C4E">
        <w:rPr>
          <w:rFonts w:ascii="Arial" w:eastAsiaTheme="minorEastAsia" w:hAnsi="Arial" w:cs="Arial"/>
          <w:sz w:val="22"/>
          <w:szCs w:val="22"/>
          <w:vertAlign w:val="subscript"/>
        </w:rPr>
        <w:t>m</w:t>
      </w:r>
      <w:r w:rsidR="00A80ED3">
        <w:rPr>
          <w:rFonts w:ascii="Arial" w:eastAsiaTheme="minorEastAsia" w:hAnsi="Arial" w:cs="Arial"/>
          <w:sz w:val="22"/>
          <w:szCs w:val="22"/>
          <w:vertAlign w:val="subscript"/>
        </w:rPr>
        <w:t>r</w:t>
      </w:r>
      <w:r w:rsidR="008339DD" w:rsidRPr="00D55C4E">
        <w:rPr>
          <w:rFonts w:ascii="Arial" w:hAnsi="Arial" w:cs="Arial"/>
          <w:sz w:val="22"/>
          <w:szCs w:val="22"/>
        </w:rPr>
        <w:t>| and |</w:t>
      </w:r>
      <w:r w:rsidR="008339DD" w:rsidRPr="00D55C4E">
        <w:rPr>
          <w:rFonts w:ascii="Arial" w:eastAsiaTheme="minorEastAsia" w:hAnsi="Arial" w:cs="Arial"/>
          <w:i/>
          <w:iCs/>
          <w:sz w:val="22"/>
          <w:szCs w:val="22"/>
        </w:rPr>
        <w:t>z</w:t>
      </w:r>
      <w:r w:rsidR="008339DD" w:rsidRPr="00D55C4E">
        <w:rPr>
          <w:rFonts w:ascii="Arial" w:eastAsiaTheme="minorEastAsia" w:hAnsi="Arial" w:cs="Arial"/>
          <w:sz w:val="22"/>
          <w:szCs w:val="22"/>
          <w:vertAlign w:val="subscript"/>
        </w:rPr>
        <w:t>m</w:t>
      </w:r>
      <w:r w:rsidR="00A80ED3">
        <w:rPr>
          <w:rFonts w:ascii="Arial" w:eastAsiaTheme="minorEastAsia" w:hAnsi="Arial" w:cs="Arial"/>
          <w:sz w:val="22"/>
          <w:szCs w:val="22"/>
          <w:vertAlign w:val="subscript"/>
        </w:rPr>
        <w:t>r</w:t>
      </w:r>
      <w:r w:rsidR="008339DD" w:rsidRPr="00D55C4E">
        <w:rPr>
          <w:rFonts w:ascii="Arial" w:eastAsiaTheme="minorEastAsia" w:hAnsi="Arial" w:cs="Arial"/>
          <w:sz w:val="22"/>
          <w:szCs w:val="22"/>
        </w:rPr>
        <w:t>|</w:t>
      </w:r>
      <w:r w:rsidRPr="00D55C4E">
        <w:rPr>
          <w:rFonts w:ascii="Arial" w:hAnsi="Arial" w:cs="Arial"/>
          <w:sz w:val="22"/>
          <w:szCs w:val="22"/>
        </w:rPr>
        <w:t>. (B) Maximum absolute magnetic retraction force |</w:t>
      </w:r>
      <m:oMath>
        <m:sSub>
          <m:sSubPr>
            <m:ctrlPr>
              <w:rPr>
                <w:rFonts w:ascii="Cambria Math" w:hAnsi="Cambria Math" w:cs="Arial"/>
                <w:i/>
                <w:sz w:val="22"/>
                <w:szCs w:val="22"/>
              </w:rPr>
            </m:ctrlPr>
          </m:sSubPr>
          <m:e>
            <m:r>
              <w:rPr>
                <w:rFonts w:ascii="Cambria Math" w:hAnsi="Cambria Math" w:cs="Arial"/>
                <w:sz w:val="22"/>
                <w:szCs w:val="22"/>
              </w:rPr>
              <m:t>F</m:t>
            </m:r>
          </m:e>
          <m:sub>
            <m:r>
              <m:rPr>
                <m:sty m:val="p"/>
              </m:rPr>
              <w:rPr>
                <w:rFonts w:ascii="Cambria Math" w:hAnsi="Cambria Math" w:cs="Arial"/>
                <w:sz w:val="22"/>
                <w:szCs w:val="22"/>
              </w:rPr>
              <m:t>mag</m:t>
            </m:r>
            <m:r>
              <w:rPr>
                <w:rFonts w:ascii="Cambria Math" w:hAnsi="Cambria Math" w:cs="Arial"/>
                <w:sz w:val="22"/>
                <w:szCs w:val="22"/>
              </w:rPr>
              <m:t>,</m:t>
            </m:r>
            <m:sSub>
              <m:sSubPr>
                <m:ctrlPr>
                  <w:rPr>
                    <w:rFonts w:ascii="Cambria Math" w:hAnsi="Cambria Math" w:cs="Arial"/>
                    <w:i/>
                    <w:sz w:val="22"/>
                    <w:szCs w:val="22"/>
                  </w:rPr>
                </m:ctrlPr>
              </m:sSubPr>
              <m:e>
                <m:r>
                  <w:rPr>
                    <w:rFonts w:ascii="Cambria Math" w:hAnsi="Cambria Math" w:cs="Arial"/>
                    <w:sz w:val="22"/>
                    <w:szCs w:val="22"/>
                  </w:rPr>
                  <m:t>z</m:t>
                </m:r>
              </m:e>
              <m:sub>
                <m:r>
                  <m:rPr>
                    <m:sty m:val="p"/>
                  </m:rPr>
                  <w:rPr>
                    <w:rFonts w:ascii="Cambria Math" w:hAnsi="Cambria Math" w:cs="Arial"/>
                    <w:sz w:val="22"/>
                    <w:szCs w:val="22"/>
                  </w:rPr>
                  <m:t>m</m:t>
                </m:r>
              </m:sub>
            </m:sSub>
          </m:sub>
        </m:sSub>
      </m:oMath>
      <w:r w:rsidRPr="00D55C4E">
        <w:rPr>
          <w:rFonts w:ascii="Arial" w:hAnsi="Arial" w:cs="Arial"/>
          <w:sz w:val="22"/>
          <w:szCs w:val="22"/>
        </w:rPr>
        <w:t xml:space="preserve">| in </w:t>
      </w:r>
      <w:r w:rsidRPr="00D55C4E">
        <w:rPr>
          <w:rFonts w:ascii="Arial" w:hAnsi="Arial" w:cs="Arial"/>
          <w:i/>
          <w:iCs/>
          <w:sz w:val="22"/>
          <w:szCs w:val="22"/>
        </w:rPr>
        <w:t>z</w:t>
      </w:r>
      <w:r w:rsidR="008339DD" w:rsidRPr="00D55C4E">
        <w:rPr>
          <w:rFonts w:ascii="Arial" w:hAnsi="Arial" w:cs="Arial"/>
          <w:sz w:val="22"/>
          <w:szCs w:val="22"/>
          <w:vertAlign w:val="subscript"/>
        </w:rPr>
        <w:t>m</w:t>
      </w:r>
      <w:r w:rsidRPr="00D55C4E">
        <w:rPr>
          <w:rFonts w:ascii="Arial" w:hAnsi="Arial" w:cs="Arial"/>
          <w:sz w:val="22"/>
          <w:szCs w:val="22"/>
        </w:rPr>
        <w:t xml:space="preserve"> direction. (C) Maximum </w:t>
      </w:r>
      <w:bookmarkStart w:id="45" w:name="OLE_LINK28"/>
      <w:r w:rsidRPr="00D55C4E">
        <w:rPr>
          <w:rFonts w:ascii="Arial" w:hAnsi="Arial" w:cs="Arial"/>
          <w:sz w:val="22"/>
          <w:szCs w:val="22"/>
        </w:rPr>
        <w:t xml:space="preserve">absolute magnetic </w:t>
      </w:r>
      <w:bookmarkEnd w:id="45"/>
      <w:r w:rsidRPr="00D55C4E">
        <w:rPr>
          <w:rFonts w:ascii="Arial" w:hAnsi="Arial" w:cs="Arial"/>
          <w:sz w:val="22"/>
          <w:szCs w:val="22"/>
        </w:rPr>
        <w:t>retraction force |</w:t>
      </w:r>
      <m:oMath>
        <m:sSub>
          <m:sSubPr>
            <m:ctrlPr>
              <w:rPr>
                <w:rFonts w:ascii="Cambria Math" w:hAnsi="Cambria Math" w:cs="Arial"/>
                <w:i/>
                <w:sz w:val="22"/>
                <w:szCs w:val="22"/>
              </w:rPr>
            </m:ctrlPr>
          </m:sSubPr>
          <m:e>
            <m:r>
              <w:rPr>
                <w:rFonts w:ascii="Cambria Math" w:hAnsi="Cambria Math" w:cs="Arial"/>
                <w:sz w:val="22"/>
                <w:szCs w:val="22"/>
              </w:rPr>
              <m:t>F</m:t>
            </m:r>
          </m:e>
          <m:sub>
            <m:r>
              <m:rPr>
                <m:sty m:val="p"/>
              </m:rPr>
              <w:rPr>
                <w:rFonts w:ascii="Cambria Math" w:hAnsi="Cambria Math" w:cs="Arial"/>
                <w:sz w:val="22"/>
                <w:szCs w:val="22"/>
              </w:rPr>
              <m:t>mag</m:t>
            </m:r>
            <m:r>
              <w:rPr>
                <w:rFonts w:ascii="Cambria Math" w:hAnsi="Cambria Math" w:cs="Arial"/>
                <w:sz w:val="22"/>
                <w:szCs w:val="22"/>
              </w:rPr>
              <m:t>,</m:t>
            </m:r>
            <m:sSub>
              <m:sSubPr>
                <m:ctrlPr>
                  <w:rPr>
                    <w:rFonts w:ascii="Cambria Math" w:hAnsi="Cambria Math" w:cs="Arial"/>
                    <w:i/>
                    <w:sz w:val="22"/>
                    <w:szCs w:val="22"/>
                  </w:rPr>
                </m:ctrlPr>
              </m:sSubPr>
              <m:e>
                <m:r>
                  <w:rPr>
                    <w:rFonts w:ascii="Cambria Math" w:hAnsi="Cambria Math" w:cs="Arial"/>
                    <w:sz w:val="22"/>
                    <w:szCs w:val="22"/>
                  </w:rPr>
                  <m:t>y</m:t>
                </m:r>
              </m:e>
              <m:sub>
                <m:r>
                  <m:rPr>
                    <m:sty m:val="p"/>
                  </m:rPr>
                  <w:rPr>
                    <w:rFonts w:ascii="Cambria Math" w:hAnsi="Cambria Math" w:cs="Arial"/>
                    <w:sz w:val="22"/>
                    <w:szCs w:val="22"/>
                  </w:rPr>
                  <m:t>m</m:t>
                </m:r>
              </m:sub>
            </m:sSub>
          </m:sub>
        </m:sSub>
      </m:oMath>
      <w:r w:rsidRPr="00D55C4E">
        <w:rPr>
          <w:rFonts w:ascii="Arial" w:hAnsi="Arial" w:cs="Arial"/>
          <w:sz w:val="22"/>
          <w:szCs w:val="22"/>
        </w:rPr>
        <w:t xml:space="preserve">| in </w:t>
      </w:r>
      <w:r w:rsidRPr="00D55C4E">
        <w:rPr>
          <w:rFonts w:ascii="Arial" w:hAnsi="Arial" w:cs="Arial"/>
          <w:i/>
          <w:iCs/>
          <w:sz w:val="22"/>
          <w:szCs w:val="22"/>
        </w:rPr>
        <w:t>y</w:t>
      </w:r>
      <w:r w:rsidR="008339DD" w:rsidRPr="00D55C4E">
        <w:rPr>
          <w:rFonts w:ascii="Arial" w:hAnsi="Arial" w:cs="Arial"/>
          <w:sz w:val="22"/>
          <w:szCs w:val="22"/>
          <w:vertAlign w:val="subscript"/>
        </w:rPr>
        <w:t>m</w:t>
      </w:r>
      <w:r w:rsidRPr="00D55C4E">
        <w:rPr>
          <w:rFonts w:ascii="Arial" w:hAnsi="Arial" w:cs="Arial"/>
          <w:sz w:val="22"/>
          <w:szCs w:val="22"/>
        </w:rPr>
        <w:t xml:space="preserve"> direction. (D) </w:t>
      </w:r>
      <w:bookmarkEnd w:id="43"/>
      <w:r w:rsidRPr="00D55C4E">
        <w:rPr>
          <w:rFonts w:ascii="Arial" w:hAnsi="Arial" w:cs="Arial"/>
          <w:sz w:val="22"/>
          <w:szCs w:val="22"/>
        </w:rPr>
        <w:t>Maximum absolute magnetic torque |</w:t>
      </w:r>
      <m:oMath>
        <m:sSub>
          <m:sSubPr>
            <m:ctrlPr>
              <w:rPr>
                <w:rFonts w:ascii="Cambria Math" w:hAnsi="Cambria Math" w:cs="Arial"/>
                <w:i/>
                <w:sz w:val="22"/>
                <w:szCs w:val="22"/>
              </w:rPr>
            </m:ctrlPr>
          </m:sSubPr>
          <m:e>
            <m:r>
              <w:rPr>
                <w:rFonts w:ascii="Cambria Math" w:hAnsi="Cambria Math" w:cs="Arial"/>
                <w:sz w:val="22"/>
                <w:szCs w:val="22"/>
              </w:rPr>
              <m:t>T</m:t>
            </m:r>
          </m:e>
          <m:sub>
            <m:r>
              <m:rPr>
                <m:sty m:val="p"/>
              </m:rPr>
              <w:rPr>
                <w:rFonts w:ascii="Cambria Math" w:hAnsi="Cambria Math" w:cs="Arial"/>
                <w:sz w:val="22"/>
                <w:szCs w:val="22"/>
              </w:rPr>
              <m:t>mag</m:t>
            </m:r>
            <m:r>
              <w:rPr>
                <w:rFonts w:ascii="Cambria Math" w:hAnsi="Cambria Math" w:cs="Arial"/>
                <w:sz w:val="22"/>
                <w:szCs w:val="22"/>
              </w:rPr>
              <m:t>,</m:t>
            </m:r>
            <m:sSub>
              <m:sSubPr>
                <m:ctrlPr>
                  <w:rPr>
                    <w:rFonts w:ascii="Cambria Math" w:hAnsi="Cambria Math" w:cs="Arial"/>
                    <w:i/>
                    <w:sz w:val="22"/>
                    <w:szCs w:val="22"/>
                  </w:rPr>
                </m:ctrlPr>
              </m:sSubPr>
              <m:e>
                <m:r>
                  <w:rPr>
                    <w:rFonts w:ascii="Cambria Math" w:hAnsi="Cambria Math" w:cs="Arial"/>
                    <w:sz w:val="22"/>
                    <w:szCs w:val="22"/>
                  </w:rPr>
                  <m:t>y</m:t>
                </m:r>
              </m:e>
              <m:sub>
                <m:r>
                  <m:rPr>
                    <m:sty m:val="p"/>
                  </m:rPr>
                  <w:rPr>
                    <w:rFonts w:ascii="Cambria Math" w:hAnsi="Cambria Math" w:cs="Arial"/>
                    <w:sz w:val="22"/>
                    <w:szCs w:val="22"/>
                  </w:rPr>
                  <m:t>m</m:t>
                </m:r>
              </m:sub>
            </m:sSub>
          </m:sub>
        </m:sSub>
      </m:oMath>
      <w:r w:rsidRPr="00D55C4E">
        <w:rPr>
          <w:rFonts w:ascii="Arial" w:hAnsi="Arial" w:cs="Arial"/>
          <w:sz w:val="22"/>
          <w:szCs w:val="22"/>
        </w:rPr>
        <w:t xml:space="preserve">| in </w:t>
      </w:r>
      <w:r w:rsidRPr="00D55C4E">
        <w:rPr>
          <w:rFonts w:ascii="Arial" w:hAnsi="Arial" w:cs="Arial"/>
          <w:i/>
          <w:iCs/>
          <w:sz w:val="22"/>
          <w:szCs w:val="22"/>
        </w:rPr>
        <w:t>y</w:t>
      </w:r>
      <w:r w:rsidR="008339DD" w:rsidRPr="00D55C4E">
        <w:rPr>
          <w:rFonts w:ascii="Arial" w:hAnsi="Arial" w:cs="Arial"/>
          <w:sz w:val="22"/>
          <w:szCs w:val="22"/>
          <w:vertAlign w:val="subscript"/>
        </w:rPr>
        <w:t>m</w:t>
      </w:r>
      <w:r w:rsidRPr="00D55C4E">
        <w:rPr>
          <w:rFonts w:ascii="Arial" w:hAnsi="Arial" w:cs="Arial"/>
          <w:sz w:val="22"/>
          <w:szCs w:val="22"/>
        </w:rPr>
        <w:t xml:space="preserve"> direction.</w:t>
      </w:r>
    </w:p>
    <w:p w14:paraId="75E10DB8" w14:textId="77777777" w:rsidR="00E94F03" w:rsidRPr="00D55C4E" w:rsidRDefault="00E94F03" w:rsidP="00D55C4E">
      <w:pPr>
        <w:tabs>
          <w:tab w:val="left" w:pos="540"/>
        </w:tabs>
        <w:spacing w:line="360" w:lineRule="auto"/>
        <w:jc w:val="both"/>
        <w:rPr>
          <w:rFonts w:ascii="Arial" w:hAnsi="Arial" w:cs="Arial"/>
          <w:sz w:val="22"/>
          <w:szCs w:val="22"/>
        </w:rPr>
      </w:pPr>
      <w:bookmarkStart w:id="46" w:name="_Hlk184905937"/>
      <w:bookmarkEnd w:id="42"/>
      <w:r w:rsidRPr="00D55C4E">
        <w:rPr>
          <w:rFonts w:ascii="Arial" w:eastAsiaTheme="minorEastAsia" w:hAnsi="Arial" w:cs="Arial"/>
          <w:sz w:val="22"/>
          <w:szCs w:val="22"/>
        </w:rPr>
        <w:tab/>
      </w:r>
      <w:bookmarkStart w:id="47" w:name="OLE_LINK166"/>
      <w:bookmarkEnd w:id="46"/>
    </w:p>
    <w:p w14:paraId="55D83651" w14:textId="77777777" w:rsidR="00E94F03" w:rsidRPr="00D55C4E" w:rsidRDefault="00E94F03" w:rsidP="00D55C4E">
      <w:pPr>
        <w:tabs>
          <w:tab w:val="left" w:pos="540"/>
        </w:tabs>
        <w:spacing w:line="360" w:lineRule="auto"/>
        <w:jc w:val="both"/>
        <w:rPr>
          <w:rFonts w:ascii="Arial" w:hAnsi="Arial" w:cs="Arial"/>
          <w:sz w:val="22"/>
          <w:szCs w:val="22"/>
        </w:rPr>
      </w:pPr>
    </w:p>
    <w:bookmarkEnd w:id="47"/>
    <w:p w14:paraId="62A89F9C" w14:textId="0C67E801" w:rsidR="00E94F03" w:rsidRPr="00D55C4E" w:rsidRDefault="00D233CD" w:rsidP="00D55C4E">
      <w:pPr>
        <w:spacing w:line="360" w:lineRule="auto"/>
        <w:rPr>
          <w:rFonts w:ascii="Arial" w:hAnsi="Arial" w:cs="Arial"/>
          <w:sz w:val="22"/>
          <w:szCs w:val="22"/>
        </w:rPr>
      </w:pPr>
      <w:r>
        <w:rPr>
          <w:rFonts w:ascii="Arial" w:hAnsi="Arial" w:cs="Arial"/>
          <w:noProof/>
          <w:sz w:val="22"/>
          <w:szCs w:val="22"/>
          <w14:ligatures w14:val="standardContextual"/>
        </w:rPr>
        <w:lastRenderedPageBreak/>
        <w:drawing>
          <wp:inline distT="0" distB="0" distL="0" distR="0" wp14:anchorId="33368424" wp14:editId="2F75753D">
            <wp:extent cx="5943600" cy="3617595"/>
            <wp:effectExtent l="0" t="0" r="0" b="1905"/>
            <wp:docPr id="1785076510" name="Picture 31" descr="A close-up of several graph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076510" name="Picture 31" descr="A close-up of several graphs&#10;&#10;AI-generated content may be incorrect."/>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3617595"/>
                    </a:xfrm>
                    <a:prstGeom prst="rect">
                      <a:avLst/>
                    </a:prstGeom>
                  </pic:spPr>
                </pic:pic>
              </a:graphicData>
            </a:graphic>
          </wp:inline>
        </w:drawing>
      </w:r>
    </w:p>
    <w:p w14:paraId="7A0009DF" w14:textId="5019E836" w:rsidR="00E94F03" w:rsidRPr="00D55C4E" w:rsidRDefault="00E94F03" w:rsidP="00D55C4E">
      <w:pPr>
        <w:spacing w:line="360" w:lineRule="auto"/>
        <w:jc w:val="both"/>
        <w:rPr>
          <w:rFonts w:ascii="Arial" w:hAnsi="Arial" w:cs="Arial"/>
          <w:sz w:val="22"/>
          <w:szCs w:val="22"/>
        </w:rPr>
      </w:pPr>
      <w:r w:rsidRPr="00D55C4E">
        <w:rPr>
          <w:rFonts w:ascii="Arial" w:hAnsi="Arial" w:cs="Arial"/>
          <w:b/>
          <w:bCs/>
          <w:sz w:val="22"/>
          <w:szCs w:val="22"/>
        </w:rPr>
        <w:t xml:space="preserve">Figure </w:t>
      </w:r>
      <w:r w:rsidR="00851D54" w:rsidRPr="00D55C4E">
        <w:rPr>
          <w:rFonts w:ascii="Arial" w:hAnsi="Arial" w:cs="Arial"/>
          <w:b/>
          <w:bCs/>
          <w:sz w:val="22"/>
          <w:szCs w:val="22"/>
        </w:rPr>
        <w:t>S2</w:t>
      </w:r>
      <w:r w:rsidR="00851D54">
        <w:rPr>
          <w:rFonts w:ascii="Arial" w:hAnsi="Arial" w:cs="Arial"/>
          <w:b/>
          <w:bCs/>
          <w:sz w:val="22"/>
          <w:szCs w:val="22"/>
        </w:rPr>
        <w:t>5</w:t>
      </w:r>
      <w:r w:rsidRPr="00D55C4E">
        <w:rPr>
          <w:rFonts w:ascii="Arial" w:hAnsi="Arial" w:cs="Arial"/>
          <w:sz w:val="22"/>
          <w:szCs w:val="22"/>
        </w:rPr>
        <w:t xml:space="preserve">. </w:t>
      </w:r>
      <w:r w:rsidRPr="00D55C4E">
        <w:rPr>
          <w:rFonts w:ascii="Arial" w:hAnsi="Arial" w:cs="Arial"/>
          <w:b/>
          <w:bCs/>
          <w:sz w:val="22"/>
          <w:szCs w:val="22"/>
        </w:rPr>
        <w:t>EndoBot magnetic propulsion mechanism.</w:t>
      </w:r>
      <w:r w:rsidRPr="00D55C4E">
        <w:rPr>
          <w:rFonts w:ascii="Arial" w:hAnsi="Arial" w:cs="Arial"/>
          <w:sz w:val="22"/>
          <w:szCs w:val="22"/>
        </w:rPr>
        <w:t xml:space="preserve"> </w:t>
      </w:r>
      <w:bookmarkStart w:id="48" w:name="OLE_LINK62"/>
      <w:r w:rsidRPr="00D55C4E">
        <w:rPr>
          <w:rFonts w:ascii="Arial" w:hAnsi="Arial" w:cs="Arial"/>
          <w:sz w:val="22"/>
          <w:szCs w:val="22"/>
        </w:rPr>
        <w:t xml:space="preserve">The external magnet is kept at a certain </w:t>
      </w:r>
      <w:bookmarkStart w:id="49" w:name="OLE_LINK119"/>
      <w:r w:rsidRPr="00D55C4E">
        <w:rPr>
          <w:rFonts w:ascii="Arial" w:hAnsi="Arial" w:cs="Arial"/>
          <w:sz w:val="22"/>
          <w:szCs w:val="22"/>
        </w:rPr>
        <w:t>vertical distance</w:t>
      </w:r>
      <w:bookmarkEnd w:id="49"/>
      <w:r w:rsidRPr="00D55C4E">
        <w:rPr>
          <w:rFonts w:ascii="Arial" w:hAnsi="Arial" w:cs="Arial"/>
          <w:sz w:val="22"/>
          <w:szCs w:val="22"/>
        </w:rPr>
        <w:t xml:space="preserve">, </w:t>
      </w:r>
      <w:r w:rsidR="00AA28D0" w:rsidRPr="00D55C4E">
        <w:rPr>
          <w:rFonts w:ascii="Arial" w:hAnsi="Arial" w:cs="Arial"/>
          <w:sz w:val="22"/>
          <w:szCs w:val="22"/>
        </w:rPr>
        <w:t>|</w:t>
      </w:r>
      <w:r w:rsidR="00AA28D0" w:rsidRPr="00D55C4E">
        <w:rPr>
          <w:rFonts w:ascii="Arial" w:eastAsiaTheme="minorEastAsia" w:hAnsi="Arial" w:cs="Arial"/>
          <w:i/>
          <w:iCs/>
          <w:sz w:val="22"/>
          <w:szCs w:val="22"/>
        </w:rPr>
        <w:t>z</w:t>
      </w:r>
      <w:r w:rsidR="00AA28D0" w:rsidRPr="00D55C4E">
        <w:rPr>
          <w:rFonts w:ascii="Arial" w:eastAsiaTheme="minorEastAsia" w:hAnsi="Arial" w:cs="Arial"/>
          <w:sz w:val="22"/>
          <w:szCs w:val="22"/>
          <w:vertAlign w:val="subscript"/>
        </w:rPr>
        <w:t>m</w:t>
      </w:r>
      <w:r w:rsidR="00E53955">
        <w:rPr>
          <w:rFonts w:ascii="Arial" w:eastAsiaTheme="minorEastAsia" w:hAnsi="Arial" w:cs="Arial"/>
          <w:sz w:val="22"/>
          <w:szCs w:val="22"/>
          <w:vertAlign w:val="subscript"/>
        </w:rPr>
        <w:t>r</w:t>
      </w:r>
      <w:r w:rsidR="00AA28D0" w:rsidRPr="00D55C4E">
        <w:rPr>
          <w:rFonts w:ascii="Arial" w:eastAsiaTheme="minorEastAsia" w:hAnsi="Arial" w:cs="Arial"/>
          <w:sz w:val="22"/>
          <w:szCs w:val="22"/>
        </w:rPr>
        <w:t>|</w:t>
      </w:r>
      <w:r w:rsidR="00AA28D0" w:rsidRPr="00D55C4E">
        <w:rPr>
          <w:rFonts w:ascii="Arial" w:hAnsi="Arial" w:cs="Arial"/>
          <w:sz w:val="22"/>
          <w:szCs w:val="22"/>
        </w:rPr>
        <w:t xml:space="preserve"> </w:t>
      </w:r>
      <w:r w:rsidRPr="00D55C4E">
        <w:rPr>
          <w:rFonts w:ascii="Arial" w:hAnsi="Arial" w:cs="Arial"/>
          <w:sz w:val="22"/>
          <w:szCs w:val="22"/>
        </w:rPr>
        <w:t xml:space="preserve">and an initial horizontal distance, </w:t>
      </w:r>
      <w:bookmarkStart w:id="50" w:name="OLE_LINK63"/>
      <w:r w:rsidRPr="00D55C4E">
        <w:rPr>
          <w:rFonts w:ascii="Arial" w:hAnsi="Arial" w:cs="Arial"/>
          <w:sz w:val="22"/>
          <w:szCs w:val="22"/>
        </w:rPr>
        <w:t>|</w:t>
      </w:r>
      <w:r w:rsidR="00AA28D0" w:rsidRPr="00D55C4E">
        <w:rPr>
          <w:rFonts w:ascii="Arial" w:hAnsi="Arial" w:cs="Arial"/>
          <w:i/>
          <w:iCs/>
          <w:sz w:val="22"/>
          <w:szCs w:val="22"/>
        </w:rPr>
        <w:t>y</w:t>
      </w:r>
      <w:bookmarkEnd w:id="50"/>
      <w:r w:rsidR="00AA28D0" w:rsidRPr="00D55C4E">
        <w:rPr>
          <w:rFonts w:ascii="Arial" w:hAnsi="Arial" w:cs="Arial"/>
          <w:sz w:val="22"/>
          <w:szCs w:val="22"/>
          <w:vertAlign w:val="subscript"/>
        </w:rPr>
        <w:t>m</w:t>
      </w:r>
      <w:r w:rsidR="00E53955">
        <w:rPr>
          <w:rFonts w:ascii="Arial" w:hAnsi="Arial" w:cs="Arial"/>
          <w:sz w:val="22"/>
          <w:szCs w:val="22"/>
          <w:vertAlign w:val="subscript"/>
        </w:rPr>
        <w:t>r</w:t>
      </w:r>
      <w:r w:rsidRPr="00D55C4E">
        <w:rPr>
          <w:rFonts w:ascii="Arial" w:hAnsi="Arial" w:cs="Arial"/>
          <w:sz w:val="22"/>
          <w:szCs w:val="22"/>
        </w:rPr>
        <w:t xml:space="preserve">|. </w:t>
      </w:r>
      <w:bookmarkEnd w:id="48"/>
      <w:r w:rsidRPr="00D55C4E">
        <w:rPr>
          <w:rFonts w:ascii="Arial" w:hAnsi="Arial" w:cs="Arial"/>
          <w:sz w:val="22"/>
          <w:szCs w:val="22"/>
        </w:rPr>
        <w:t xml:space="preserve">Since EndoBot is confined in a straight-line vessel, </w:t>
      </w:r>
      <w:r w:rsidR="00AA28D0" w:rsidRPr="00D55C4E">
        <w:rPr>
          <w:rFonts w:ascii="Arial" w:hAnsi="Arial" w:cs="Arial"/>
          <w:i/>
          <w:iCs/>
          <w:sz w:val="22"/>
          <w:szCs w:val="22"/>
        </w:rPr>
        <w:t>x</w:t>
      </w:r>
      <w:r w:rsidR="00AA28D0" w:rsidRPr="00D55C4E">
        <w:rPr>
          <w:rFonts w:ascii="Arial" w:hAnsi="Arial" w:cs="Arial"/>
          <w:sz w:val="22"/>
          <w:szCs w:val="22"/>
          <w:vertAlign w:val="subscript"/>
        </w:rPr>
        <w:t>m</w:t>
      </w:r>
      <w:r w:rsidR="00E53955">
        <w:rPr>
          <w:rFonts w:ascii="Arial" w:hAnsi="Arial" w:cs="Arial"/>
          <w:sz w:val="22"/>
          <w:szCs w:val="22"/>
          <w:vertAlign w:val="subscript"/>
        </w:rPr>
        <w:t>r</w:t>
      </w:r>
      <w:r w:rsidRPr="00D55C4E">
        <w:rPr>
          <w:rFonts w:ascii="Arial" w:hAnsi="Arial" w:cs="Arial"/>
          <w:sz w:val="22"/>
          <w:szCs w:val="22"/>
        </w:rPr>
        <w:t xml:space="preserve"> remained constant during the experiment. (A) Description of experimental </w:t>
      </w:r>
      <w:r w:rsidR="009A721D" w:rsidRPr="00D55C4E">
        <w:rPr>
          <w:rFonts w:ascii="Arial" w:hAnsi="Arial" w:cs="Arial"/>
          <w:sz w:val="22"/>
          <w:szCs w:val="22"/>
        </w:rPr>
        <w:t>conditions</w:t>
      </w:r>
      <w:r w:rsidRPr="00D55C4E">
        <w:rPr>
          <w:rFonts w:ascii="Arial" w:hAnsi="Arial" w:cs="Arial"/>
          <w:sz w:val="22"/>
          <w:szCs w:val="22"/>
        </w:rPr>
        <w:t xml:space="preserve">. (B) An example of an EndoBot </w:t>
      </w:r>
      <m:oMath>
        <m:sSubSup>
          <m:sSubSupPr>
            <m:ctrlPr>
              <w:rPr>
                <w:rFonts w:ascii="Cambria Math" w:hAnsi="Cambria Math" w:cs="Arial"/>
                <w:sz w:val="22"/>
                <w:szCs w:val="22"/>
              </w:rPr>
            </m:ctrlPr>
          </m:sSubSupPr>
          <m:e>
            <m:r>
              <m:rPr>
                <m:sty m:val="p"/>
              </m:rPr>
              <w:rPr>
                <w:rFonts w:ascii="Cambria Math" w:hAnsi="Cambria Math" w:cs="Arial"/>
                <w:sz w:val="22"/>
                <w:szCs w:val="22"/>
              </w:rPr>
              <m:t>EB3.6</m:t>
            </m:r>
          </m:e>
          <m:sub>
            <m:r>
              <w:rPr>
                <w:rFonts w:ascii="Cambria Math" w:hAnsi="Cambria Math" w:cs="Arial"/>
                <w:sz w:val="22"/>
                <w:szCs w:val="22"/>
              </w:rPr>
              <m:t>10%</m:t>
            </m:r>
          </m:sub>
          <m:sup>
            <m:r>
              <w:rPr>
                <w:rFonts w:ascii="Cambria Math" w:hAnsi="Cambria Math" w:cs="Arial"/>
                <w:sz w:val="22"/>
                <w:szCs w:val="22"/>
              </w:rPr>
              <m:t>10%</m:t>
            </m:r>
          </m:sup>
        </m:sSubSup>
        <m:r>
          <w:rPr>
            <w:rFonts w:ascii="Cambria Math" w:hAnsi="Arial" w:cs="Arial"/>
            <w:sz w:val="22"/>
            <w:szCs w:val="22"/>
          </w:rPr>
          <m:t xml:space="preserve"> </m:t>
        </m:r>
      </m:oMath>
      <w:r w:rsidRPr="00D55C4E">
        <w:rPr>
          <w:rFonts w:ascii="Arial" w:hAnsi="Arial" w:cs="Arial"/>
          <w:sz w:val="22"/>
          <w:szCs w:val="22"/>
        </w:rPr>
        <w:t xml:space="preserve">moving within a 3.2 mm diameter vessel channel under different frequencies ranging from 5 to 30 Hz. (C) Definition of EndoBot speed, calculated as the maximum slope of displacement over time. The EndoBot speed results of (D) </w:t>
      </w:r>
      <w:bookmarkStart w:id="51" w:name="OLE_LINK188"/>
      <w:bookmarkStart w:id="52" w:name="OLE_LINK185"/>
      <w:r w:rsidRPr="00D55C4E">
        <w:rPr>
          <w:rFonts w:ascii="Arial" w:hAnsi="Arial" w:cs="Arial"/>
          <w:sz w:val="22"/>
          <w:szCs w:val="22"/>
        </w:rPr>
        <w:t xml:space="preserve">the EndoBot </w:t>
      </w:r>
      <m:oMath>
        <m:sSubSup>
          <m:sSubSupPr>
            <m:ctrlPr>
              <w:rPr>
                <w:rFonts w:ascii="Cambria Math" w:hAnsi="Cambria Math" w:cs="Arial"/>
                <w:sz w:val="22"/>
                <w:szCs w:val="22"/>
              </w:rPr>
            </m:ctrlPr>
          </m:sSubSupPr>
          <m:e>
            <m:r>
              <m:rPr>
                <m:sty m:val="p"/>
              </m:rPr>
              <w:rPr>
                <w:rFonts w:ascii="Cambria Math" w:hAnsi="Cambria Math" w:cs="Arial"/>
                <w:sz w:val="22"/>
                <w:szCs w:val="22"/>
              </w:rPr>
              <m:t>EB3.6</m:t>
            </m:r>
          </m:e>
          <m:sub>
            <m:r>
              <w:rPr>
                <w:rFonts w:ascii="Cambria Math" w:hAnsi="Cambria Math" w:cs="Arial"/>
                <w:sz w:val="22"/>
                <w:szCs w:val="22"/>
              </w:rPr>
              <m:t>35%</m:t>
            </m:r>
          </m:sub>
          <m:sup>
            <m:r>
              <w:rPr>
                <w:rFonts w:ascii="Cambria Math" w:hAnsi="Cambria Math" w:cs="Arial"/>
                <w:sz w:val="22"/>
                <w:szCs w:val="22"/>
              </w:rPr>
              <m:t>35%</m:t>
            </m:r>
          </m:sup>
        </m:sSubSup>
      </m:oMath>
      <w:r w:rsidRPr="00D55C4E">
        <w:rPr>
          <w:rFonts w:ascii="Arial" w:hAnsi="Arial" w:cs="Arial"/>
          <w:sz w:val="22"/>
          <w:szCs w:val="22"/>
        </w:rPr>
        <w:t xml:space="preserve"> moving within </w:t>
      </w:r>
      <w:bookmarkEnd w:id="51"/>
      <w:r w:rsidRPr="00D55C4E">
        <w:rPr>
          <w:rFonts w:ascii="Arial" w:hAnsi="Arial" w:cs="Arial"/>
          <w:sz w:val="22"/>
          <w:szCs w:val="22"/>
        </w:rPr>
        <w:t>vessel diameters of</w:t>
      </w:r>
      <w:bookmarkEnd w:id="52"/>
      <w:r w:rsidRPr="00D55C4E">
        <w:rPr>
          <w:rFonts w:ascii="Arial" w:hAnsi="Arial" w:cs="Arial"/>
          <w:sz w:val="22"/>
          <w:szCs w:val="22"/>
        </w:rPr>
        <w:t xml:space="preserve"> 2.3 mm and (E) the EndoBot </w:t>
      </w:r>
      <m:oMath>
        <m:sSubSup>
          <m:sSubSupPr>
            <m:ctrlPr>
              <w:rPr>
                <w:rFonts w:ascii="Cambria Math" w:hAnsi="Cambria Math" w:cs="Arial"/>
                <w:sz w:val="22"/>
                <w:szCs w:val="22"/>
              </w:rPr>
            </m:ctrlPr>
          </m:sSubSupPr>
          <m:e>
            <m:r>
              <m:rPr>
                <m:sty m:val="p"/>
              </m:rPr>
              <w:rPr>
                <w:rFonts w:ascii="Cambria Math" w:hAnsi="Cambria Math" w:cs="Arial"/>
                <w:sz w:val="22"/>
                <w:szCs w:val="22"/>
              </w:rPr>
              <m:t>EB3.6</m:t>
            </m:r>
          </m:e>
          <m:sub>
            <m:r>
              <w:rPr>
                <w:rFonts w:ascii="Cambria Math" w:hAnsi="Cambria Math" w:cs="Arial"/>
                <w:sz w:val="22"/>
                <w:szCs w:val="22"/>
              </w:rPr>
              <m:t>10%</m:t>
            </m:r>
          </m:sub>
          <m:sup>
            <m:r>
              <w:rPr>
                <w:rFonts w:ascii="Cambria Math" w:hAnsi="Cambria Math" w:cs="Arial"/>
                <w:sz w:val="22"/>
                <w:szCs w:val="22"/>
              </w:rPr>
              <m:t>10%</m:t>
            </m:r>
          </m:sup>
        </m:sSubSup>
        <m:r>
          <w:rPr>
            <w:rFonts w:ascii="Cambria Math" w:hAnsi="Cambria Math" w:cs="Arial"/>
            <w:sz w:val="22"/>
            <w:szCs w:val="22"/>
          </w:rPr>
          <m:t xml:space="preserve"> </m:t>
        </m:r>
      </m:oMath>
      <w:r w:rsidRPr="00D55C4E">
        <w:rPr>
          <w:rFonts w:ascii="Arial" w:hAnsi="Arial" w:cs="Arial"/>
          <w:sz w:val="22"/>
          <w:szCs w:val="22"/>
        </w:rPr>
        <w:t xml:space="preserve">moving within vessel diameters of 3.2 mm. </w:t>
      </w:r>
    </w:p>
    <w:p w14:paraId="6E87A6EC" w14:textId="77777777" w:rsidR="00E94F03" w:rsidRPr="00D55C4E" w:rsidRDefault="00E94F03" w:rsidP="00D55C4E">
      <w:pPr>
        <w:tabs>
          <w:tab w:val="left" w:pos="540"/>
        </w:tabs>
        <w:spacing w:line="360" w:lineRule="auto"/>
        <w:jc w:val="both"/>
        <w:rPr>
          <w:rFonts w:ascii="Arial" w:hAnsi="Arial" w:cs="Arial"/>
          <w:sz w:val="22"/>
          <w:szCs w:val="22"/>
        </w:rPr>
      </w:pPr>
    </w:p>
    <w:p w14:paraId="651B8FC3" w14:textId="77777777" w:rsidR="00E94F03" w:rsidRPr="00D55C4E" w:rsidRDefault="00E94F03" w:rsidP="00D55C4E">
      <w:pPr>
        <w:tabs>
          <w:tab w:val="left" w:pos="540"/>
        </w:tabs>
        <w:spacing w:line="360" w:lineRule="auto"/>
        <w:jc w:val="both"/>
        <w:rPr>
          <w:rFonts w:ascii="Arial" w:hAnsi="Arial" w:cs="Arial"/>
          <w:sz w:val="22"/>
          <w:szCs w:val="22"/>
        </w:rPr>
      </w:pPr>
    </w:p>
    <w:p w14:paraId="6D67188F" w14:textId="77777777" w:rsidR="00E94F03" w:rsidRDefault="00E94F03" w:rsidP="00D55C4E">
      <w:pPr>
        <w:spacing w:line="360" w:lineRule="auto"/>
        <w:jc w:val="both"/>
        <w:rPr>
          <w:rFonts w:ascii="Arial" w:eastAsiaTheme="minorEastAsia" w:hAnsi="Arial" w:cs="Arial"/>
          <w:sz w:val="22"/>
          <w:szCs w:val="22"/>
        </w:rPr>
      </w:pPr>
    </w:p>
    <w:p w14:paraId="3E1F99A4" w14:textId="77777777" w:rsidR="00851D54" w:rsidRDefault="00851D54" w:rsidP="00D55C4E">
      <w:pPr>
        <w:spacing w:line="360" w:lineRule="auto"/>
        <w:jc w:val="both"/>
        <w:rPr>
          <w:rFonts w:ascii="Arial" w:eastAsiaTheme="minorEastAsia" w:hAnsi="Arial" w:cs="Arial"/>
          <w:sz w:val="22"/>
          <w:szCs w:val="22"/>
        </w:rPr>
      </w:pPr>
    </w:p>
    <w:p w14:paraId="30827AB5" w14:textId="77777777" w:rsidR="00851D54" w:rsidRDefault="00851D54" w:rsidP="00D55C4E">
      <w:pPr>
        <w:spacing w:line="360" w:lineRule="auto"/>
        <w:jc w:val="both"/>
        <w:rPr>
          <w:rFonts w:ascii="Arial" w:eastAsiaTheme="minorEastAsia" w:hAnsi="Arial" w:cs="Arial"/>
          <w:sz w:val="22"/>
          <w:szCs w:val="22"/>
        </w:rPr>
      </w:pPr>
    </w:p>
    <w:p w14:paraId="35810020" w14:textId="77777777" w:rsidR="00851D54" w:rsidRPr="00D55C4E" w:rsidRDefault="00851D54" w:rsidP="00D55C4E">
      <w:pPr>
        <w:spacing w:line="360" w:lineRule="auto"/>
        <w:jc w:val="both"/>
        <w:rPr>
          <w:rFonts w:ascii="Arial" w:eastAsiaTheme="minorEastAsia" w:hAnsi="Arial" w:cs="Arial"/>
          <w:sz w:val="22"/>
          <w:szCs w:val="22"/>
        </w:rPr>
      </w:pPr>
    </w:p>
    <w:p w14:paraId="2726154B" w14:textId="77777777" w:rsidR="00E94F03" w:rsidRPr="00D55C4E" w:rsidRDefault="00E94F03" w:rsidP="00D55C4E"/>
    <w:p w14:paraId="173C9B25" w14:textId="77777777" w:rsidR="00E94F03" w:rsidRPr="00D55C4E" w:rsidRDefault="00E94F03" w:rsidP="00D55C4E"/>
    <w:p w14:paraId="48A47B0F" w14:textId="77777777" w:rsidR="00E94F03" w:rsidRPr="00D55C4E" w:rsidRDefault="00E94F03" w:rsidP="00D55C4E"/>
    <w:p w14:paraId="6B518423" w14:textId="77777777" w:rsidR="00E94F03" w:rsidRPr="00D55C4E" w:rsidRDefault="00E94F03" w:rsidP="00D55C4E"/>
    <w:p w14:paraId="119C0897" w14:textId="77777777" w:rsidR="00E94F03" w:rsidRPr="00D55C4E" w:rsidRDefault="00E94F03" w:rsidP="00D55C4E"/>
    <w:p w14:paraId="32D43A6C" w14:textId="77777777" w:rsidR="00E94F03" w:rsidRPr="00D55C4E" w:rsidRDefault="00E94F03" w:rsidP="00D55C4E"/>
    <w:p w14:paraId="0F4D084E" w14:textId="77777777" w:rsidR="00E94F03" w:rsidRDefault="00E94F03" w:rsidP="00D55C4E"/>
    <w:p w14:paraId="6B82584D" w14:textId="77777777" w:rsidR="008E473A" w:rsidRDefault="008E473A" w:rsidP="00D55C4E"/>
    <w:p w14:paraId="61DD4022" w14:textId="6FBA8287" w:rsidR="008E473A" w:rsidRDefault="008E473A" w:rsidP="00D55C4E">
      <w:r>
        <w:rPr>
          <w:noProof/>
          <w14:ligatures w14:val="standardContextual"/>
        </w:rPr>
        <w:drawing>
          <wp:inline distT="0" distB="0" distL="0" distR="0" wp14:anchorId="612E5792" wp14:editId="4BDEC2FD">
            <wp:extent cx="5943416" cy="4640580"/>
            <wp:effectExtent l="0" t="0" r="635" b="7620"/>
            <wp:docPr id="11754998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499808" name="Picture 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416" cy="4640580"/>
                    </a:xfrm>
                    <a:prstGeom prst="rect">
                      <a:avLst/>
                    </a:prstGeom>
                  </pic:spPr>
                </pic:pic>
              </a:graphicData>
            </a:graphic>
          </wp:inline>
        </w:drawing>
      </w:r>
    </w:p>
    <w:p w14:paraId="2861FE87" w14:textId="6A8635BB" w:rsidR="009753FC" w:rsidRDefault="009753FC" w:rsidP="009753FC">
      <w:pPr>
        <w:tabs>
          <w:tab w:val="left" w:pos="1170"/>
        </w:tabs>
        <w:spacing w:line="480" w:lineRule="exact"/>
        <w:rPr>
          <w:sz w:val="28"/>
          <w:szCs w:val="28"/>
        </w:rPr>
      </w:pPr>
      <w:r w:rsidRPr="00D55C4E">
        <w:rPr>
          <w:rFonts w:ascii="Arial" w:hAnsi="Arial" w:cs="Arial"/>
          <w:b/>
          <w:bCs/>
          <w:sz w:val="22"/>
          <w:szCs w:val="22"/>
        </w:rPr>
        <w:t xml:space="preserve">Figure </w:t>
      </w:r>
      <w:r w:rsidR="00851D54" w:rsidRPr="00D55C4E">
        <w:rPr>
          <w:rFonts w:ascii="Arial" w:hAnsi="Arial" w:cs="Arial"/>
          <w:b/>
          <w:bCs/>
          <w:sz w:val="22"/>
          <w:szCs w:val="22"/>
        </w:rPr>
        <w:t>S2</w:t>
      </w:r>
      <w:r w:rsidR="00F5591B">
        <w:rPr>
          <w:rFonts w:ascii="Arial" w:hAnsi="Arial" w:cs="Arial"/>
          <w:b/>
          <w:bCs/>
          <w:sz w:val="22"/>
          <w:szCs w:val="22"/>
        </w:rPr>
        <w:t>6</w:t>
      </w:r>
      <w:r w:rsidRPr="00D55C4E">
        <w:rPr>
          <w:rFonts w:ascii="Arial" w:hAnsi="Arial" w:cs="Arial"/>
          <w:b/>
          <w:bCs/>
          <w:sz w:val="22"/>
          <w:szCs w:val="22"/>
        </w:rPr>
        <w:t xml:space="preserve">. </w:t>
      </w:r>
      <w:r w:rsidRPr="009753FC">
        <w:rPr>
          <w:rFonts w:ascii="Arial" w:hAnsi="Arial" w:cs="Arial"/>
          <w:b/>
          <w:bCs/>
          <w:sz w:val="22"/>
          <w:szCs w:val="22"/>
        </w:rPr>
        <w:t xml:space="preserve">Magnetic propulsion performance of EB3.6 </w:t>
      </w:r>
      <w:r w:rsidR="00D131EC">
        <w:rPr>
          <w:rFonts w:ascii="Arial" w:hAnsi="Arial" w:cs="Arial"/>
          <w:b/>
          <w:bCs/>
          <w:sz w:val="22"/>
          <w:szCs w:val="22"/>
        </w:rPr>
        <w:t xml:space="preserve">in a </w:t>
      </w:r>
      <w:r w:rsidR="00D131EC" w:rsidRPr="00D131EC">
        <w:rPr>
          <w:rFonts w:ascii="Arial" w:hAnsi="Arial" w:cs="Arial"/>
          <w:b/>
          <w:bCs/>
          <w:sz w:val="22"/>
          <w:szCs w:val="22"/>
        </w:rPr>
        <w:t>bifurcated Y-shaped vessel</w:t>
      </w:r>
      <w:r w:rsidR="00D131EC">
        <w:rPr>
          <w:rFonts w:ascii="Arial" w:hAnsi="Arial" w:cs="Arial"/>
          <w:b/>
          <w:bCs/>
          <w:sz w:val="22"/>
          <w:szCs w:val="22"/>
        </w:rPr>
        <w:t>.</w:t>
      </w:r>
      <w:r w:rsidR="00D131EC" w:rsidRPr="00D131EC">
        <w:rPr>
          <w:rFonts w:ascii="Arial" w:hAnsi="Arial" w:cs="Arial"/>
          <w:b/>
          <w:bCs/>
          <w:sz w:val="22"/>
          <w:szCs w:val="22"/>
        </w:rPr>
        <w:t xml:space="preserve"> </w:t>
      </w:r>
      <w:r w:rsidRPr="00904364">
        <w:rPr>
          <w:sz w:val="28"/>
          <w:szCs w:val="28"/>
        </w:rPr>
        <w:t>|</w:t>
      </w:r>
      <w:r w:rsidRPr="00D22B95">
        <w:rPr>
          <w:b/>
          <w:bCs/>
          <w:i/>
          <w:iCs/>
          <w:sz w:val="28"/>
          <w:szCs w:val="28"/>
        </w:rPr>
        <w:t>B</w:t>
      </w:r>
      <w:r w:rsidRPr="00904364">
        <w:rPr>
          <w:sz w:val="28"/>
          <w:szCs w:val="28"/>
        </w:rPr>
        <w:t xml:space="preserve">| = 145 mT, </w:t>
      </w:r>
      <w:r w:rsidRPr="00904364">
        <w:rPr>
          <w:i/>
          <w:iCs/>
          <w:sz w:val="28"/>
          <w:szCs w:val="28"/>
        </w:rPr>
        <w:t>f</w:t>
      </w:r>
      <w:r w:rsidRPr="00904364">
        <w:rPr>
          <w:sz w:val="28"/>
          <w:szCs w:val="28"/>
          <w:vertAlign w:val="subscript"/>
        </w:rPr>
        <w:t>m</w:t>
      </w:r>
      <w:r w:rsidRPr="00904364">
        <w:rPr>
          <w:sz w:val="28"/>
          <w:szCs w:val="28"/>
        </w:rPr>
        <w:t xml:space="preserve"> = 30</w:t>
      </w:r>
      <w:r>
        <w:rPr>
          <w:sz w:val="28"/>
          <w:szCs w:val="28"/>
        </w:rPr>
        <w:t> Hz</w:t>
      </w:r>
      <w:r w:rsidRPr="00904364">
        <w:rPr>
          <w:sz w:val="28"/>
          <w:szCs w:val="28"/>
        </w:rPr>
        <w:t>, |</w:t>
      </w:r>
      <w:r w:rsidRPr="00D22B95">
        <w:rPr>
          <w:b/>
          <w:bCs/>
          <w:i/>
          <w:iCs/>
          <w:sz w:val="28"/>
          <w:szCs w:val="28"/>
        </w:rPr>
        <w:t>v</w:t>
      </w:r>
      <w:r w:rsidRPr="00904364">
        <w:rPr>
          <w:sz w:val="28"/>
          <w:szCs w:val="28"/>
          <w:vertAlign w:val="subscript"/>
        </w:rPr>
        <w:t>m</w:t>
      </w:r>
      <w:r w:rsidRPr="00904364">
        <w:rPr>
          <w:sz w:val="28"/>
          <w:szCs w:val="28"/>
        </w:rPr>
        <w:t>| = 1</w:t>
      </w:r>
      <w:r>
        <w:rPr>
          <w:sz w:val="28"/>
          <w:szCs w:val="28"/>
        </w:rPr>
        <w:noBreakHyphen/>
      </w:r>
      <w:r w:rsidRPr="00904364">
        <w:rPr>
          <w:sz w:val="28"/>
          <w:szCs w:val="28"/>
        </w:rPr>
        <w:t>5</w:t>
      </w:r>
      <w:r>
        <w:rPr>
          <w:sz w:val="28"/>
          <w:szCs w:val="28"/>
        </w:rPr>
        <w:t> mm</w:t>
      </w:r>
      <w:r w:rsidRPr="00904364">
        <w:rPr>
          <w:sz w:val="28"/>
          <w:szCs w:val="28"/>
        </w:rPr>
        <w:t>/s.</w:t>
      </w:r>
    </w:p>
    <w:p w14:paraId="57BC95F9" w14:textId="77777777" w:rsidR="008E473A" w:rsidRPr="00D55C4E" w:rsidRDefault="008E473A" w:rsidP="00D55C4E"/>
    <w:p w14:paraId="41ACF825" w14:textId="77777777" w:rsidR="003261DB" w:rsidRPr="00D55C4E" w:rsidRDefault="003261DB" w:rsidP="00D55C4E">
      <w:pPr>
        <w:spacing w:line="360" w:lineRule="auto"/>
        <w:jc w:val="both"/>
        <w:rPr>
          <w:rFonts w:ascii="Arial" w:hAnsi="Arial" w:cs="Arial"/>
          <w:b/>
          <w:bCs/>
          <w:sz w:val="22"/>
          <w:szCs w:val="22"/>
        </w:rPr>
      </w:pPr>
      <w:bookmarkStart w:id="53" w:name="OLE_LINK3"/>
    </w:p>
    <w:p w14:paraId="78183FE9" w14:textId="4C2BCA05" w:rsidR="003261DB" w:rsidRPr="00D55C4E" w:rsidRDefault="00AC45F7" w:rsidP="00D55C4E">
      <w:pPr>
        <w:spacing w:line="360" w:lineRule="auto"/>
        <w:jc w:val="both"/>
        <w:rPr>
          <w:rFonts w:ascii="Arial" w:hAnsi="Arial" w:cs="Arial"/>
          <w:b/>
          <w:bCs/>
          <w:sz w:val="22"/>
          <w:szCs w:val="22"/>
        </w:rPr>
      </w:pPr>
      <w:r>
        <w:rPr>
          <w:rFonts w:ascii="Arial" w:hAnsi="Arial" w:cs="Arial"/>
          <w:b/>
          <w:bCs/>
          <w:noProof/>
          <w:sz w:val="22"/>
          <w:szCs w:val="22"/>
          <w14:ligatures w14:val="standardContextual"/>
        </w:rPr>
        <w:lastRenderedPageBreak/>
        <w:drawing>
          <wp:inline distT="0" distB="0" distL="0" distR="0" wp14:anchorId="41023E66" wp14:editId="2DB7DCC2">
            <wp:extent cx="5584190" cy="8229600"/>
            <wp:effectExtent l="0" t="0" r="0" b="0"/>
            <wp:docPr id="960270518"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270518" name="Picture 960270518"/>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584190" cy="8229600"/>
                    </a:xfrm>
                    <a:prstGeom prst="rect">
                      <a:avLst/>
                    </a:prstGeom>
                  </pic:spPr>
                </pic:pic>
              </a:graphicData>
            </a:graphic>
          </wp:inline>
        </w:drawing>
      </w:r>
    </w:p>
    <w:bookmarkEnd w:id="53"/>
    <w:p w14:paraId="6B7F10FF" w14:textId="4E3F165C" w:rsidR="004D6782" w:rsidRPr="00D55C4E" w:rsidRDefault="004D6782" w:rsidP="00D55C4E">
      <w:pPr>
        <w:spacing w:line="360" w:lineRule="auto"/>
        <w:jc w:val="both"/>
        <w:rPr>
          <w:rFonts w:ascii="Arial" w:hAnsi="Arial" w:cs="Arial"/>
          <w:sz w:val="22"/>
          <w:szCs w:val="22"/>
        </w:rPr>
      </w:pPr>
      <w:r w:rsidRPr="00D55C4E">
        <w:rPr>
          <w:rFonts w:ascii="Arial" w:hAnsi="Arial" w:cs="Arial"/>
          <w:b/>
          <w:bCs/>
          <w:sz w:val="22"/>
          <w:szCs w:val="22"/>
        </w:rPr>
        <w:lastRenderedPageBreak/>
        <w:t xml:space="preserve">Figure </w:t>
      </w:r>
      <w:r w:rsidR="00AB7114" w:rsidRPr="00D55C4E">
        <w:rPr>
          <w:rFonts w:ascii="Arial" w:hAnsi="Arial" w:cs="Arial"/>
          <w:b/>
          <w:bCs/>
          <w:sz w:val="22"/>
          <w:szCs w:val="22"/>
        </w:rPr>
        <w:t>S2</w:t>
      </w:r>
      <w:r w:rsidR="00AB7114">
        <w:rPr>
          <w:rFonts w:ascii="Arial" w:hAnsi="Arial" w:cs="Arial"/>
          <w:b/>
          <w:bCs/>
          <w:sz w:val="22"/>
          <w:szCs w:val="22"/>
        </w:rPr>
        <w:t>7</w:t>
      </w:r>
      <w:r w:rsidRPr="00D55C4E">
        <w:rPr>
          <w:rFonts w:ascii="Arial" w:hAnsi="Arial" w:cs="Arial"/>
          <w:b/>
          <w:bCs/>
          <w:sz w:val="22"/>
          <w:szCs w:val="22"/>
        </w:rPr>
        <w:t xml:space="preserve">. Demonstration of wireless EndoBot deployment and retrieval methods. </w:t>
      </w:r>
      <w:r w:rsidRPr="00D55C4E">
        <w:rPr>
          <w:rFonts w:ascii="Arial" w:hAnsi="Arial" w:cs="Arial"/>
          <w:sz w:val="22"/>
          <w:szCs w:val="22"/>
        </w:rPr>
        <w:t xml:space="preserve">(A) Custom-fabricated transparent sheaths: (i) Deployment concept illustrating an EB3.6 EndoBot emerging from a sheath under 35% compressive strain into a phantom vessel experiencing 10% strain, deployed in the direction of blood flow. (ii) Retrieval concept showing a sheath with a conical entry, applying 10% compressive strain to the robot to facilitate smooth entry and minimize the likelihood of the robot mistakenly entering gaps between the sheath and vessel wall. (B) Deployment and retrieval using commercial 6F and 7F PINNACLE® introducer sheaths (Terumo): (i) EB2.5 deployment from a 6F sheath downstream, followed by retrieval into a 7F sheath positioned downstream. (ii) EB2.5 deployment and retrieval using two separate 6F sheaths downstream. (iii) EB3.0 deployment from and retrieval back into the same 7F sheath positioned upstream, demonstrating successful retrieval against blood flow direction. All tests conducted using straight-line phantom vessels (A-type, </w:t>
      </w:r>
      <w:r w:rsidRPr="00EE5C5D">
        <w:rPr>
          <w:rFonts w:ascii="Arial" w:hAnsi="Arial" w:cs="Arial"/>
          <w:sz w:val="22"/>
          <w:szCs w:val="22"/>
        </w:rPr>
        <w:t>Table S</w:t>
      </w:r>
      <w:r w:rsidR="00DB2A28" w:rsidRPr="00EE5C5D">
        <w:rPr>
          <w:rFonts w:ascii="Arial" w:hAnsi="Arial" w:cs="Arial"/>
          <w:sz w:val="22"/>
          <w:szCs w:val="22"/>
        </w:rPr>
        <w:t>6</w:t>
      </w:r>
      <w:r w:rsidRPr="00D55C4E">
        <w:rPr>
          <w:rFonts w:ascii="Arial" w:hAnsi="Arial" w:cs="Arial"/>
          <w:sz w:val="22"/>
          <w:szCs w:val="22"/>
        </w:rPr>
        <w:t>) with an inner diameter of 2.3 mm.</w:t>
      </w:r>
    </w:p>
    <w:p w14:paraId="6293E1D1" w14:textId="77777777" w:rsidR="004D6782" w:rsidRPr="00D55C4E" w:rsidRDefault="004D6782" w:rsidP="00D55C4E">
      <w:pPr>
        <w:spacing w:line="360" w:lineRule="auto"/>
        <w:jc w:val="both"/>
        <w:rPr>
          <w:rFonts w:ascii="Arial" w:hAnsi="Arial" w:cs="Arial"/>
          <w:sz w:val="22"/>
          <w:szCs w:val="22"/>
          <w:vertAlign w:val="superscript"/>
        </w:rPr>
      </w:pPr>
    </w:p>
    <w:p w14:paraId="6427A317" w14:textId="77777777" w:rsidR="00E94F03" w:rsidRPr="00D55C4E" w:rsidRDefault="00E94F03" w:rsidP="00D55C4E"/>
    <w:p w14:paraId="2F652AA8" w14:textId="77777777" w:rsidR="003D3574" w:rsidRPr="00D55C4E" w:rsidRDefault="003D3574" w:rsidP="00D55C4E"/>
    <w:p w14:paraId="20122ACB" w14:textId="77777777" w:rsidR="003D3574" w:rsidRPr="00D55C4E" w:rsidRDefault="003D3574" w:rsidP="00D55C4E"/>
    <w:p w14:paraId="59AA06EC" w14:textId="77777777" w:rsidR="003D3574" w:rsidRPr="00D55C4E" w:rsidRDefault="003D3574" w:rsidP="00D55C4E"/>
    <w:p w14:paraId="2A170C27" w14:textId="77777777" w:rsidR="003D3574" w:rsidRPr="00D55C4E" w:rsidRDefault="003D3574" w:rsidP="00D55C4E"/>
    <w:p w14:paraId="18584F83" w14:textId="77777777" w:rsidR="003D3574" w:rsidRPr="00D55C4E" w:rsidRDefault="003D3574" w:rsidP="00D55C4E"/>
    <w:p w14:paraId="7CB3CE6A" w14:textId="77777777" w:rsidR="003D3574" w:rsidRPr="00D55C4E" w:rsidRDefault="003D3574" w:rsidP="00D55C4E"/>
    <w:p w14:paraId="0BF457A7" w14:textId="77777777" w:rsidR="003D3574" w:rsidRPr="00D55C4E" w:rsidRDefault="003D3574" w:rsidP="00D55C4E"/>
    <w:p w14:paraId="3D7809E9" w14:textId="77777777" w:rsidR="003D3574" w:rsidRPr="00D55C4E" w:rsidRDefault="003D3574" w:rsidP="00D55C4E"/>
    <w:p w14:paraId="6814C7CE" w14:textId="77777777" w:rsidR="003D3574" w:rsidRPr="00D55C4E" w:rsidRDefault="003D3574" w:rsidP="00D55C4E"/>
    <w:p w14:paraId="474BCAB9" w14:textId="77777777" w:rsidR="003D3574" w:rsidRPr="00D55C4E" w:rsidRDefault="003D3574" w:rsidP="00D55C4E"/>
    <w:p w14:paraId="3CC353DC" w14:textId="77777777" w:rsidR="003D3574" w:rsidRPr="00D55C4E" w:rsidRDefault="003D3574" w:rsidP="00D55C4E"/>
    <w:p w14:paraId="1173FB4E" w14:textId="77777777" w:rsidR="003D3574" w:rsidRPr="00D55C4E" w:rsidRDefault="003D3574" w:rsidP="00D55C4E"/>
    <w:p w14:paraId="66DEA6E6" w14:textId="77777777" w:rsidR="003D3574" w:rsidRPr="00D55C4E" w:rsidRDefault="003D3574" w:rsidP="00D55C4E"/>
    <w:p w14:paraId="0E372B15" w14:textId="77777777" w:rsidR="003D3574" w:rsidRPr="00D55C4E" w:rsidRDefault="003D3574" w:rsidP="00D55C4E"/>
    <w:p w14:paraId="0B2AA460" w14:textId="77777777" w:rsidR="003D3574" w:rsidRPr="00D55C4E" w:rsidRDefault="003D3574" w:rsidP="00D55C4E"/>
    <w:p w14:paraId="663A0EAC" w14:textId="77777777" w:rsidR="003D3574" w:rsidRPr="00D55C4E" w:rsidRDefault="003D3574" w:rsidP="00D55C4E"/>
    <w:p w14:paraId="373F4229" w14:textId="77777777" w:rsidR="003D3574" w:rsidRPr="00D55C4E" w:rsidRDefault="003D3574" w:rsidP="00D55C4E"/>
    <w:p w14:paraId="197A4D78" w14:textId="77777777" w:rsidR="003D3574" w:rsidRPr="00D55C4E" w:rsidRDefault="003D3574" w:rsidP="00D55C4E"/>
    <w:p w14:paraId="78392996" w14:textId="77777777" w:rsidR="003D3574" w:rsidRPr="00D55C4E" w:rsidRDefault="003D3574" w:rsidP="00D55C4E"/>
    <w:p w14:paraId="7C12C7F1" w14:textId="77777777" w:rsidR="00AC6D4D" w:rsidRPr="00D55C4E" w:rsidRDefault="00AC6D4D" w:rsidP="00D55C4E">
      <w:pPr>
        <w:spacing w:line="360" w:lineRule="auto"/>
        <w:jc w:val="both"/>
        <w:rPr>
          <w:rFonts w:ascii="Arial" w:hAnsi="Arial" w:cs="Arial"/>
          <w:b/>
          <w:bCs/>
          <w:noProof/>
          <w:sz w:val="22"/>
          <w:szCs w:val="22"/>
        </w:rPr>
      </w:pPr>
      <w:bookmarkStart w:id="54" w:name="OLE_LINK73"/>
    </w:p>
    <w:p w14:paraId="087C947B" w14:textId="77777777" w:rsidR="00AC6D4D" w:rsidRPr="00D55C4E" w:rsidRDefault="00AC6D4D" w:rsidP="00D55C4E">
      <w:pPr>
        <w:spacing w:line="360" w:lineRule="auto"/>
        <w:jc w:val="both"/>
        <w:rPr>
          <w:rFonts w:ascii="Arial" w:hAnsi="Arial" w:cs="Arial"/>
          <w:b/>
          <w:bCs/>
          <w:noProof/>
          <w:sz w:val="22"/>
          <w:szCs w:val="22"/>
        </w:rPr>
      </w:pPr>
    </w:p>
    <w:p w14:paraId="22A80E66" w14:textId="77777777" w:rsidR="00AC6D4D" w:rsidRPr="00D55C4E" w:rsidRDefault="00AC6D4D" w:rsidP="00D55C4E">
      <w:pPr>
        <w:spacing w:line="360" w:lineRule="auto"/>
        <w:jc w:val="both"/>
        <w:rPr>
          <w:rFonts w:ascii="Arial" w:hAnsi="Arial" w:cs="Arial"/>
          <w:b/>
          <w:bCs/>
          <w:noProof/>
          <w:sz w:val="22"/>
          <w:szCs w:val="22"/>
        </w:rPr>
      </w:pPr>
    </w:p>
    <w:p w14:paraId="56DCF2FD" w14:textId="77777777" w:rsidR="00AC6D4D" w:rsidRPr="00D55C4E" w:rsidRDefault="00AC6D4D" w:rsidP="00D55C4E">
      <w:pPr>
        <w:spacing w:line="360" w:lineRule="auto"/>
        <w:jc w:val="both"/>
        <w:rPr>
          <w:rFonts w:ascii="Arial" w:hAnsi="Arial" w:cs="Arial"/>
          <w:b/>
          <w:bCs/>
          <w:noProof/>
          <w:sz w:val="22"/>
          <w:szCs w:val="22"/>
        </w:rPr>
      </w:pPr>
    </w:p>
    <w:p w14:paraId="69314812" w14:textId="77777777" w:rsidR="00AC6D4D" w:rsidRPr="00D55C4E" w:rsidRDefault="00AC6D4D" w:rsidP="00D55C4E">
      <w:pPr>
        <w:spacing w:line="360" w:lineRule="auto"/>
        <w:jc w:val="both"/>
        <w:rPr>
          <w:rFonts w:ascii="Arial" w:hAnsi="Arial" w:cs="Arial"/>
          <w:b/>
          <w:bCs/>
          <w:noProof/>
          <w:sz w:val="22"/>
          <w:szCs w:val="22"/>
        </w:rPr>
      </w:pPr>
    </w:p>
    <w:p w14:paraId="73201F5A" w14:textId="77777777" w:rsidR="00AC6D4D" w:rsidRPr="00D55C4E" w:rsidRDefault="00AC6D4D" w:rsidP="00D55C4E">
      <w:pPr>
        <w:spacing w:line="360" w:lineRule="auto"/>
        <w:jc w:val="both"/>
        <w:rPr>
          <w:rFonts w:ascii="Arial" w:hAnsi="Arial" w:cs="Arial"/>
          <w:b/>
          <w:bCs/>
          <w:noProof/>
          <w:sz w:val="22"/>
          <w:szCs w:val="22"/>
        </w:rPr>
      </w:pPr>
    </w:p>
    <w:p w14:paraId="36A8572D" w14:textId="22A6C6AA" w:rsidR="00967AE7" w:rsidRPr="00D55C4E" w:rsidRDefault="00967AE7" w:rsidP="00D55C4E">
      <w:pPr>
        <w:spacing w:line="360" w:lineRule="auto"/>
        <w:jc w:val="both"/>
        <w:rPr>
          <w:rFonts w:ascii="Arial" w:hAnsi="Arial" w:cs="Arial"/>
          <w:b/>
          <w:bCs/>
          <w:noProof/>
          <w:sz w:val="22"/>
          <w:szCs w:val="22"/>
        </w:rPr>
      </w:pPr>
      <w:r w:rsidRPr="00D55C4E">
        <w:rPr>
          <w:rFonts w:ascii="Arial" w:hAnsi="Arial" w:cs="Arial"/>
          <w:b/>
          <w:bCs/>
          <w:noProof/>
          <w:sz w:val="22"/>
          <w:szCs w:val="22"/>
        </w:rPr>
        <w:lastRenderedPageBreak/>
        <w:t xml:space="preserve">Supplementary Text 9: </w:t>
      </w:r>
      <w:bookmarkStart w:id="55" w:name="OLE_LINK175"/>
      <w:bookmarkEnd w:id="54"/>
      <w:r w:rsidRPr="00D55C4E">
        <w:rPr>
          <w:rFonts w:ascii="Arial" w:hAnsi="Arial" w:cs="Arial"/>
          <w:b/>
          <w:bCs/>
          <w:noProof/>
          <w:sz w:val="22"/>
          <w:szCs w:val="22"/>
        </w:rPr>
        <w:t>Biocompatibility</w:t>
      </w:r>
      <w:bookmarkEnd w:id="55"/>
      <w:r w:rsidRPr="00D55C4E">
        <w:rPr>
          <w:rFonts w:ascii="Arial" w:hAnsi="Arial" w:cs="Arial"/>
          <w:b/>
          <w:bCs/>
          <w:noProof/>
          <w:sz w:val="22"/>
          <w:szCs w:val="22"/>
        </w:rPr>
        <w:t xml:space="preserve"> assessment of EndoBot</w:t>
      </w:r>
    </w:p>
    <w:p w14:paraId="73251E81" w14:textId="6EBBE920" w:rsidR="00967AE7" w:rsidRPr="00D55C4E" w:rsidRDefault="00967AE7" w:rsidP="00D55C4E">
      <w:pPr>
        <w:spacing w:line="360" w:lineRule="auto"/>
        <w:jc w:val="both"/>
        <w:rPr>
          <w:rFonts w:ascii="Arial" w:hAnsi="Arial" w:cs="Arial"/>
          <w:sz w:val="22"/>
          <w:szCs w:val="22"/>
        </w:rPr>
      </w:pPr>
      <w:r w:rsidRPr="00D55C4E">
        <w:rPr>
          <w:rFonts w:ascii="Arial" w:hAnsi="Arial" w:cs="Arial"/>
          <w:sz w:val="22"/>
          <w:szCs w:val="22"/>
        </w:rPr>
        <w:t>As a blood-contacting device, EndoBot and its corkscrew locomotion must result in minimal adverse interactions with blood and endothelial cells (ECs) lining the vessel intima. Although the thrombogenicity of such devices is difficult to predict, we conducted a comprehensive series of tests to evaluate coagulative properties of EndoBots, hemolytic potential, platelet activation, and cytotoxicity. These tests followed commonly accepted in vitro protocols aligned with ISO-10993-Part 4 (Biological evaluation of medical devices: Selection of tests for interactions with blood) guidelines</w:t>
      </w:r>
      <w:r w:rsidRPr="00D55C4E">
        <w:rPr>
          <w:rFonts w:ascii="Arial" w:hAnsi="Arial" w:cs="Arial"/>
          <w:b/>
          <w:bCs/>
          <w:sz w:val="22"/>
          <w:szCs w:val="22"/>
        </w:rPr>
        <w:t xml:space="preserve"> </w:t>
      </w:r>
      <w:r w:rsidRPr="00D55C4E">
        <w:rPr>
          <w:rFonts w:ascii="Arial" w:hAnsi="Arial" w:cs="Arial"/>
          <w:sz w:val="22"/>
          <w:szCs w:val="22"/>
        </w:rPr>
        <w:t>and customized procedures tailored to our application context</w:t>
      </w:r>
      <w:r w:rsidRPr="00D55C4E">
        <w:rPr>
          <w:rFonts w:ascii="Arial" w:hAnsi="Arial" w:cs="Arial"/>
          <w:sz w:val="22"/>
          <w:szCs w:val="22"/>
        </w:rPr>
        <w:fldChar w:fldCharType="begin">
          <w:fldData xml:space="preserve">PEVuZE5vdGU+PENpdGU+PEF1dGhvcj5TdGFuZzwvQXV0aG9yPjxZZWFyPjIwMTQ8L1llYXI+PFJl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</w:fldData>
        </w:fldChar>
      </w:r>
      <w:r w:rsidR="00967664">
        <w:rPr>
          <w:rFonts w:ascii="Arial" w:hAnsi="Arial" w:cs="Arial"/>
          <w:sz w:val="22"/>
          <w:szCs w:val="22"/>
        </w:rPr>
        <w:instrText xml:space="preserve"> ADDIN EN.CITE </w:instrText>
      </w:r>
      <w:r w:rsidR="00967664">
        <w:rPr>
          <w:rFonts w:ascii="Arial" w:hAnsi="Arial" w:cs="Arial"/>
          <w:sz w:val="22"/>
          <w:szCs w:val="22"/>
        </w:rPr>
        <w:fldChar w:fldCharType="begin">
          <w:fldData xml:space="preserve">PEVuZE5vdGU+PENpdGU+PEF1dGhvcj5TdGFuZzwvQXV0aG9yPjxZZWFyPjIwMTQ8L1llYXI+PFJl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</w:fldData>
        </w:fldChar>
      </w:r>
      <w:r w:rsidR="00967664">
        <w:rPr>
          <w:rFonts w:ascii="Arial" w:hAnsi="Arial" w:cs="Arial"/>
          <w:sz w:val="22"/>
          <w:szCs w:val="22"/>
        </w:rPr>
        <w:instrText xml:space="preserve"> ADDIN EN.CITE.DATA </w:instrText>
      </w:r>
      <w:r w:rsidR="00967664">
        <w:rPr>
          <w:rFonts w:ascii="Arial" w:hAnsi="Arial" w:cs="Arial"/>
          <w:sz w:val="22"/>
          <w:szCs w:val="22"/>
        </w:rPr>
      </w:r>
      <w:r w:rsidR="00967664">
        <w:rPr>
          <w:rFonts w:ascii="Arial" w:hAnsi="Arial" w:cs="Arial"/>
          <w:sz w:val="22"/>
          <w:szCs w:val="22"/>
        </w:rPr>
        <w:fldChar w:fldCharType="end"/>
      </w:r>
      <w:r w:rsidRPr="00D55C4E">
        <w:rPr>
          <w:rFonts w:ascii="Arial" w:hAnsi="Arial" w:cs="Arial"/>
          <w:sz w:val="22"/>
          <w:szCs w:val="22"/>
        </w:rPr>
      </w:r>
      <w:r w:rsidRPr="00D55C4E">
        <w:rPr>
          <w:rFonts w:ascii="Arial" w:hAnsi="Arial" w:cs="Arial"/>
          <w:sz w:val="22"/>
          <w:szCs w:val="22"/>
        </w:rPr>
        <w:fldChar w:fldCharType="separate"/>
      </w:r>
      <w:r w:rsidR="00967664">
        <w:rPr>
          <w:rFonts w:ascii="Arial" w:hAnsi="Arial" w:cs="Arial"/>
          <w:noProof/>
          <w:sz w:val="22"/>
          <w:szCs w:val="22"/>
        </w:rPr>
        <w:t>(</w:t>
      </w:r>
      <w:r w:rsidR="00967664" w:rsidRPr="00967664">
        <w:rPr>
          <w:rFonts w:ascii="Arial" w:hAnsi="Arial" w:cs="Arial"/>
          <w:i/>
          <w:noProof/>
          <w:sz w:val="22"/>
          <w:szCs w:val="22"/>
        </w:rPr>
        <w:t>33, 34</w:t>
      </w:r>
      <w:r w:rsidR="00967664">
        <w:rPr>
          <w:rFonts w:ascii="Arial" w:hAnsi="Arial" w:cs="Arial"/>
          <w:noProof/>
          <w:sz w:val="22"/>
          <w:szCs w:val="22"/>
        </w:rPr>
        <w:t>)</w:t>
      </w:r>
      <w:r w:rsidRPr="00D55C4E">
        <w:rPr>
          <w:rFonts w:ascii="Arial" w:hAnsi="Arial" w:cs="Arial"/>
          <w:sz w:val="22"/>
          <w:szCs w:val="22"/>
        </w:rPr>
        <w:fldChar w:fldCharType="end"/>
      </w:r>
      <w:r w:rsidRPr="00D55C4E">
        <w:rPr>
          <w:rFonts w:ascii="Arial" w:hAnsi="Arial" w:cs="Arial"/>
          <w:sz w:val="22"/>
          <w:szCs w:val="22"/>
        </w:rPr>
        <w:t>.</w:t>
      </w:r>
    </w:p>
    <w:p w14:paraId="72102DCD" w14:textId="624B0AC3" w:rsidR="00967AE7" w:rsidRPr="00D55C4E" w:rsidRDefault="00967AE7" w:rsidP="00D55C4E">
      <w:pPr>
        <w:tabs>
          <w:tab w:val="left" w:pos="540"/>
        </w:tabs>
        <w:spacing w:line="360" w:lineRule="auto"/>
        <w:jc w:val="both"/>
        <w:rPr>
          <w:rFonts w:ascii="Arial" w:hAnsi="Arial" w:cs="Arial"/>
          <w:sz w:val="22"/>
          <w:szCs w:val="22"/>
        </w:rPr>
      </w:pPr>
      <w:r w:rsidRPr="00D55C4E">
        <w:rPr>
          <w:rFonts w:ascii="Arial" w:hAnsi="Arial" w:cs="Arial"/>
          <w:i/>
          <w:iCs/>
          <w:sz w:val="22"/>
          <w:szCs w:val="22"/>
          <w:u w:val="single"/>
        </w:rPr>
        <w:t>The impact of EndoBot locomotion on the coagulation tendency of blood:</w:t>
      </w:r>
      <w:r w:rsidRPr="00D55C4E">
        <w:rPr>
          <w:rFonts w:ascii="Arial" w:hAnsi="Arial" w:cs="Arial"/>
          <w:i/>
          <w:iCs/>
          <w:sz w:val="22"/>
          <w:szCs w:val="22"/>
        </w:rPr>
        <w:t xml:space="preserve"> </w:t>
      </w:r>
      <w:r w:rsidRPr="00D55C4E">
        <w:rPr>
          <w:rFonts w:ascii="Arial" w:hAnsi="Arial" w:cs="Arial"/>
          <w:sz w:val="22"/>
          <w:szCs w:val="22"/>
        </w:rPr>
        <w:t xml:space="preserve">The envisioned operational timescale of EndoBot within a blood vessel is short-term (&lt; 15 min). During this period, its surface material composition and locomotion could potentially trigger blood coagulation. To assess this risk, we continuously monitored the real-time translational velocity of </w:t>
      </w:r>
      <m:oMath>
        <m:sSubSup>
          <m:sSubSupPr>
            <m:ctrlPr>
              <w:rPr>
                <w:rFonts w:ascii="Cambria Math" w:hAnsi="Cambria Math" w:cs="Arial"/>
                <w:sz w:val="22"/>
                <w:szCs w:val="22"/>
              </w:rPr>
            </m:ctrlPr>
          </m:sSubSupPr>
          <m:e>
            <m:r>
              <m:rPr>
                <m:sty m:val="p"/>
              </m:rPr>
              <w:rPr>
                <w:rFonts w:ascii="Cambria Math" w:hAnsi="Cambria Math" w:cs="Arial"/>
                <w:sz w:val="22"/>
                <w:szCs w:val="22"/>
              </w:rPr>
              <m:t>EB3.6</m:t>
            </m:r>
          </m:e>
          <m:sub>
            <m:r>
              <w:rPr>
                <w:rFonts w:ascii="Cambria Math" w:hAnsi="Cambria Math" w:cs="Arial"/>
                <w:sz w:val="22"/>
                <w:szCs w:val="22"/>
              </w:rPr>
              <m:t>10%</m:t>
            </m:r>
          </m:sub>
          <m:sup>
            <m:r>
              <w:rPr>
                <w:rFonts w:ascii="Cambria Math" w:hAnsi="Cambria Math" w:cs="Arial"/>
                <w:sz w:val="22"/>
                <w:szCs w:val="22"/>
              </w:rPr>
              <m:t>10%</m:t>
            </m:r>
          </m:sup>
        </m:sSubSup>
      </m:oMath>
      <w:r w:rsidRPr="00D55C4E">
        <w:rPr>
          <w:rFonts w:ascii="Arial" w:hAnsi="Arial" w:cs="Arial"/>
          <w:sz w:val="22"/>
          <w:szCs w:val="22"/>
        </w:rPr>
        <w:t xml:space="preserve"> moving in a phantom vessel (A-type, straight line, </w:t>
      </w:r>
      <w:r w:rsidRPr="00E417FD">
        <w:rPr>
          <w:rFonts w:ascii="Arial" w:hAnsi="Arial" w:cs="Arial"/>
          <w:sz w:val="22"/>
          <w:szCs w:val="22"/>
        </w:rPr>
        <w:t>Table S6</w:t>
      </w:r>
      <w:r w:rsidRPr="00D55C4E">
        <w:rPr>
          <w:rFonts w:ascii="Arial" w:hAnsi="Arial" w:cs="Arial"/>
          <w:sz w:val="22"/>
          <w:szCs w:val="22"/>
        </w:rPr>
        <w:t xml:space="preserve">) filled with whole bovine blood under constant magnetic actuation (~12-15 mT, 10 Hz) for 30 min. The experimental setup is illustrated in </w:t>
      </w:r>
      <w:r w:rsidRPr="001802CB">
        <w:rPr>
          <w:rFonts w:ascii="Arial" w:hAnsi="Arial" w:cs="Arial"/>
          <w:sz w:val="22"/>
          <w:szCs w:val="22"/>
        </w:rPr>
        <w:t xml:space="preserve">Fig. </w:t>
      </w:r>
      <w:r w:rsidR="006C6023" w:rsidRPr="001802CB">
        <w:rPr>
          <w:rFonts w:ascii="Arial" w:hAnsi="Arial" w:cs="Arial"/>
          <w:sz w:val="22"/>
          <w:szCs w:val="22"/>
        </w:rPr>
        <w:t>S2</w:t>
      </w:r>
      <w:r w:rsidR="00153B17">
        <w:rPr>
          <w:rFonts w:ascii="Arial" w:hAnsi="Arial" w:cs="Arial"/>
          <w:sz w:val="22"/>
          <w:szCs w:val="22"/>
        </w:rPr>
        <w:t>8</w:t>
      </w:r>
      <w:r w:rsidRPr="00D55C4E">
        <w:rPr>
          <w:rFonts w:ascii="Arial" w:hAnsi="Arial" w:cs="Arial"/>
          <w:b/>
          <w:bCs/>
          <w:sz w:val="22"/>
          <w:szCs w:val="22"/>
        </w:rPr>
        <w:t xml:space="preserve"> </w:t>
      </w:r>
      <w:r w:rsidRPr="00D55C4E">
        <w:rPr>
          <w:rFonts w:ascii="Arial" w:hAnsi="Arial" w:cs="Arial"/>
          <w:sz w:val="22"/>
          <w:szCs w:val="22"/>
        </w:rPr>
        <w:t xml:space="preserve">where phantom vessel used in this experiment was a 20 cm long platinum-cured silicone tubing, containing 1.6 mL of blood. To drive the locomotion of </w:t>
      </w:r>
      <w:bookmarkStart w:id="56" w:name="OLE_LINK86"/>
      <m:oMath>
        <m:sSubSup>
          <m:sSubSupPr>
            <m:ctrlPr>
              <w:rPr>
                <w:rFonts w:ascii="Cambria Math" w:hAnsi="Cambria Math" w:cs="Arial"/>
                <w:sz w:val="22"/>
                <w:szCs w:val="22"/>
              </w:rPr>
            </m:ctrlPr>
          </m:sSubSupPr>
          <m:e>
            <m:r>
              <m:rPr>
                <m:sty m:val="p"/>
              </m:rPr>
              <w:rPr>
                <w:rFonts w:ascii="Cambria Math" w:hAnsi="Cambria Math" w:cs="Arial"/>
                <w:sz w:val="22"/>
                <w:szCs w:val="22"/>
              </w:rPr>
              <m:t>EB3.6</m:t>
            </m:r>
          </m:e>
          <m:sub>
            <m:r>
              <w:rPr>
                <w:rFonts w:ascii="Cambria Math" w:hAnsi="Cambria Math" w:cs="Arial"/>
                <w:sz w:val="22"/>
                <w:szCs w:val="22"/>
              </w:rPr>
              <m:t>10%</m:t>
            </m:r>
          </m:sub>
          <m:sup>
            <m:r>
              <w:rPr>
                <w:rFonts w:ascii="Cambria Math" w:hAnsi="Cambria Math" w:cs="Arial"/>
                <w:sz w:val="22"/>
                <w:szCs w:val="22"/>
              </w:rPr>
              <m:t>10%</m:t>
            </m:r>
          </m:sup>
        </m:sSubSup>
      </m:oMath>
      <w:r w:rsidRPr="00D55C4E">
        <w:rPr>
          <w:rFonts w:ascii="Arial" w:hAnsi="Arial" w:cs="Arial"/>
          <w:sz w:val="22"/>
          <w:szCs w:val="22"/>
        </w:rPr>
        <w:t xml:space="preserve"> </w:t>
      </w:r>
      <w:bookmarkEnd w:id="56"/>
      <w:r w:rsidRPr="00D55C4E">
        <w:rPr>
          <w:rFonts w:ascii="Arial" w:hAnsi="Arial" w:cs="Arial"/>
          <w:sz w:val="22"/>
          <w:szCs w:val="22"/>
        </w:rPr>
        <w:t xml:space="preserve">from the left to the right, the actuator magnet and the </w:t>
      </w:r>
      <m:oMath>
        <m:sSubSup>
          <m:sSubSupPr>
            <m:ctrlPr>
              <w:rPr>
                <w:rFonts w:ascii="Cambria Math" w:hAnsi="Cambria Math" w:cs="Arial"/>
                <w:sz w:val="22"/>
                <w:szCs w:val="22"/>
              </w:rPr>
            </m:ctrlPr>
          </m:sSubSupPr>
          <m:e>
            <m:r>
              <m:rPr>
                <m:sty m:val="p"/>
              </m:rPr>
              <w:rPr>
                <w:rFonts w:ascii="Cambria Math" w:hAnsi="Cambria Math" w:cs="Arial"/>
                <w:sz w:val="22"/>
                <w:szCs w:val="22"/>
              </w:rPr>
              <m:t>EB3.6</m:t>
            </m:r>
          </m:e>
          <m:sub>
            <m:r>
              <w:rPr>
                <w:rFonts w:ascii="Cambria Math" w:hAnsi="Cambria Math" w:cs="Arial"/>
                <w:sz w:val="22"/>
                <w:szCs w:val="22"/>
              </w:rPr>
              <m:t xml:space="preserve">10% </m:t>
            </m:r>
          </m:sub>
          <m:sup>
            <m:r>
              <w:rPr>
                <w:rFonts w:ascii="Cambria Math" w:hAnsi="Cambria Math" w:cs="Arial"/>
                <w:sz w:val="22"/>
                <w:szCs w:val="22"/>
              </w:rPr>
              <m:t>10%</m:t>
            </m:r>
          </m:sup>
        </m:sSubSup>
      </m:oMath>
      <w:r w:rsidRPr="00D55C4E">
        <w:rPr>
          <w:rFonts w:ascii="Arial" w:hAnsi="Arial" w:cs="Arial"/>
          <w:sz w:val="22"/>
          <w:szCs w:val="22"/>
        </w:rPr>
        <w:t xml:space="preserve">was initially positioned at </w:t>
      </w:r>
      <w:r w:rsidRPr="00914565">
        <w:rPr>
          <w:rFonts w:ascii="Arial" w:hAnsi="Arial" w:cs="Arial"/>
          <w:b/>
          <w:bCs/>
          <w:i/>
          <w:iCs/>
          <w:sz w:val="22"/>
          <w:szCs w:val="22"/>
        </w:rPr>
        <w:t>r</w:t>
      </w:r>
      <w:r w:rsidRPr="00D55C4E">
        <w:rPr>
          <w:rFonts w:ascii="Arial" w:hAnsi="Arial" w:cs="Arial"/>
          <w:sz w:val="22"/>
          <w:szCs w:val="22"/>
          <w:vertAlign w:val="subscript"/>
        </w:rPr>
        <w:t>m</w:t>
      </w:r>
      <w:r w:rsidR="00914565">
        <w:rPr>
          <w:rFonts w:ascii="Arial" w:hAnsi="Arial" w:cs="Arial"/>
          <w:sz w:val="22"/>
          <w:szCs w:val="22"/>
          <w:vertAlign w:val="subscript"/>
        </w:rPr>
        <w:t>r</w:t>
      </w:r>
      <w:r w:rsidRPr="00D55C4E">
        <w:rPr>
          <w:rFonts w:ascii="Arial" w:hAnsi="Arial" w:cs="Arial"/>
          <w:sz w:val="22"/>
          <w:szCs w:val="22"/>
        </w:rPr>
        <w:t xml:space="preserve"> of </w:t>
      </w:r>
      <w:r w:rsidR="00DA389B" w:rsidRPr="00D55C4E">
        <w:rPr>
          <w:rFonts w:ascii="Arial" w:hAnsi="Arial" w:cs="Arial"/>
          <w:i/>
          <w:iCs/>
          <w:sz w:val="22"/>
          <w:szCs w:val="22"/>
        </w:rPr>
        <w:t>x</w:t>
      </w:r>
      <w:r w:rsidR="00DA389B" w:rsidRPr="00914565">
        <w:rPr>
          <w:rFonts w:ascii="Arial" w:hAnsi="Arial" w:cs="Arial"/>
          <w:iCs/>
          <w:sz w:val="22"/>
          <w:szCs w:val="22"/>
          <w:vertAlign w:val="subscript"/>
        </w:rPr>
        <w:t>m</w:t>
      </w:r>
      <w:r w:rsidR="00914565" w:rsidRPr="00914565">
        <w:rPr>
          <w:rFonts w:ascii="Arial" w:hAnsi="Arial" w:cs="Arial"/>
          <w:iCs/>
          <w:sz w:val="22"/>
          <w:szCs w:val="22"/>
          <w:vertAlign w:val="subscript"/>
        </w:rPr>
        <w:t>r</w:t>
      </w:r>
      <w:r w:rsidRPr="00D55C4E">
        <w:rPr>
          <w:rFonts w:ascii="Arial" w:hAnsi="Arial" w:cs="Arial"/>
          <w:sz w:val="22"/>
          <w:szCs w:val="22"/>
        </w:rPr>
        <w:t xml:space="preserve"> = 0 mm, </w:t>
      </w:r>
      <w:r w:rsidR="00DA389B" w:rsidRPr="00D55C4E">
        <w:rPr>
          <w:rFonts w:ascii="Arial" w:hAnsi="Arial" w:cs="Arial"/>
          <w:i/>
          <w:iCs/>
          <w:sz w:val="22"/>
          <w:szCs w:val="22"/>
        </w:rPr>
        <w:t>y</w:t>
      </w:r>
      <w:r w:rsidR="00DA389B" w:rsidRPr="00914565">
        <w:rPr>
          <w:rFonts w:ascii="Arial" w:hAnsi="Arial" w:cs="Arial"/>
          <w:sz w:val="22"/>
          <w:szCs w:val="22"/>
          <w:vertAlign w:val="subscript"/>
        </w:rPr>
        <w:t>m</w:t>
      </w:r>
      <w:r w:rsidR="00914565" w:rsidRPr="00914565">
        <w:rPr>
          <w:rFonts w:ascii="Arial" w:hAnsi="Arial" w:cs="Arial"/>
          <w:sz w:val="22"/>
          <w:szCs w:val="22"/>
          <w:vertAlign w:val="subscript"/>
        </w:rPr>
        <w:t>r</w:t>
      </w:r>
      <w:r w:rsidRPr="00D55C4E">
        <w:rPr>
          <w:rFonts w:ascii="Arial" w:hAnsi="Arial" w:cs="Arial"/>
          <w:sz w:val="22"/>
          <w:szCs w:val="22"/>
        </w:rPr>
        <w:t xml:space="preserve"> = -80 mm, and </w:t>
      </w:r>
      <w:r w:rsidR="00DA389B" w:rsidRPr="00D55C4E">
        <w:rPr>
          <w:rFonts w:ascii="Arial" w:hAnsi="Arial" w:cs="Arial"/>
          <w:i/>
          <w:iCs/>
          <w:sz w:val="22"/>
          <w:szCs w:val="22"/>
        </w:rPr>
        <w:t>z</w:t>
      </w:r>
      <w:r w:rsidR="00DA389B" w:rsidRPr="00914565">
        <w:rPr>
          <w:rFonts w:ascii="Arial" w:hAnsi="Arial" w:cs="Arial"/>
          <w:sz w:val="22"/>
          <w:szCs w:val="22"/>
          <w:vertAlign w:val="subscript"/>
        </w:rPr>
        <w:t>m</w:t>
      </w:r>
      <w:r w:rsidR="00914565" w:rsidRPr="00914565">
        <w:rPr>
          <w:rFonts w:ascii="Arial" w:hAnsi="Arial" w:cs="Arial"/>
          <w:sz w:val="22"/>
          <w:szCs w:val="22"/>
          <w:vertAlign w:val="subscript"/>
        </w:rPr>
        <w:t>r</w:t>
      </w:r>
      <w:r w:rsidRPr="00D55C4E">
        <w:rPr>
          <w:rFonts w:ascii="Arial" w:hAnsi="Arial" w:cs="Arial"/>
          <w:sz w:val="22"/>
          <w:szCs w:val="22"/>
        </w:rPr>
        <w:t xml:space="preserve"> = -112 mm followed by a clockwise rotation frequency of </w:t>
      </w:r>
      <w:r w:rsidRPr="00D55C4E">
        <w:rPr>
          <w:rFonts w:ascii="Arial" w:hAnsi="Arial" w:cs="Arial"/>
          <w:i/>
          <w:iCs/>
          <w:sz w:val="22"/>
          <w:szCs w:val="22"/>
        </w:rPr>
        <w:t>f</w:t>
      </w:r>
      <w:r w:rsidRPr="00D55C4E">
        <w:rPr>
          <w:rFonts w:ascii="Arial" w:hAnsi="Arial" w:cs="Arial"/>
          <w:sz w:val="22"/>
          <w:szCs w:val="22"/>
          <w:vertAlign w:val="subscript"/>
        </w:rPr>
        <w:t>m</w:t>
      </w:r>
      <w:r w:rsidRPr="00D55C4E">
        <w:rPr>
          <w:rFonts w:ascii="Arial" w:hAnsi="Arial" w:cs="Arial"/>
          <w:sz w:val="22"/>
          <w:szCs w:val="22"/>
        </w:rPr>
        <w:t xml:space="preserve"> =10 Hz, without translating the magnet (referred to as a forward lap). To move the </w:t>
      </w:r>
      <m:oMath>
        <m:sSubSup>
          <m:sSubSupPr>
            <m:ctrlPr>
              <w:rPr>
                <w:rFonts w:ascii="Cambria Math" w:hAnsi="Cambria Math" w:cs="Arial"/>
                <w:sz w:val="22"/>
                <w:szCs w:val="22"/>
              </w:rPr>
            </m:ctrlPr>
          </m:sSubSupPr>
          <m:e>
            <m:r>
              <m:rPr>
                <m:sty m:val="p"/>
              </m:rPr>
              <w:rPr>
                <w:rFonts w:ascii="Cambria Math" w:hAnsi="Cambria Math" w:cs="Arial"/>
                <w:sz w:val="22"/>
                <w:szCs w:val="22"/>
              </w:rPr>
              <m:t>EB3.6</m:t>
            </m:r>
          </m:e>
          <m:sub>
            <m:r>
              <w:rPr>
                <w:rFonts w:ascii="Cambria Math" w:hAnsi="Cambria Math" w:cs="Arial"/>
                <w:sz w:val="22"/>
                <w:szCs w:val="22"/>
              </w:rPr>
              <m:t>10%</m:t>
            </m:r>
          </m:sub>
          <m:sup>
            <m:r>
              <w:rPr>
                <w:rFonts w:ascii="Cambria Math" w:hAnsi="Cambria Math" w:cs="Arial"/>
                <w:sz w:val="22"/>
                <w:szCs w:val="22"/>
              </w:rPr>
              <m:t>10%</m:t>
            </m:r>
          </m:sup>
        </m:sSubSup>
        <m:r>
          <w:rPr>
            <w:rFonts w:ascii="Cambria Math" w:hAnsi="Cambria Math" w:cs="Arial"/>
            <w:sz w:val="22"/>
            <w:szCs w:val="22"/>
          </w:rPr>
          <m:t xml:space="preserve"> </m:t>
        </m:r>
      </m:oMath>
      <w:r w:rsidRPr="00D55C4E">
        <w:rPr>
          <w:rFonts w:ascii="Arial" w:hAnsi="Arial" w:cs="Arial"/>
          <w:sz w:val="22"/>
          <w:szCs w:val="22"/>
        </w:rPr>
        <w:t xml:space="preserve">from the right to the left, the magnet and </w:t>
      </w:r>
      <m:oMath>
        <m:sSubSup>
          <m:sSubSupPr>
            <m:ctrlPr>
              <w:rPr>
                <w:rFonts w:ascii="Cambria Math" w:hAnsi="Cambria Math" w:cs="Arial"/>
                <w:sz w:val="22"/>
                <w:szCs w:val="22"/>
              </w:rPr>
            </m:ctrlPr>
          </m:sSubSupPr>
          <m:e>
            <m:r>
              <m:rPr>
                <m:sty m:val="p"/>
              </m:rPr>
              <w:rPr>
                <w:rFonts w:ascii="Cambria Math" w:hAnsi="Cambria Math" w:cs="Arial"/>
                <w:sz w:val="22"/>
                <w:szCs w:val="22"/>
              </w:rPr>
              <m:t>EB3.6</m:t>
            </m:r>
          </m:e>
          <m:sub>
            <m:r>
              <w:rPr>
                <w:rFonts w:ascii="Cambria Math" w:hAnsi="Cambria Math" w:cs="Arial"/>
                <w:sz w:val="22"/>
                <w:szCs w:val="22"/>
              </w:rPr>
              <m:t>10%</m:t>
            </m:r>
          </m:sub>
          <m:sup>
            <m:r>
              <w:rPr>
                <w:rFonts w:ascii="Cambria Math" w:hAnsi="Cambria Math" w:cs="Arial"/>
                <w:sz w:val="22"/>
                <w:szCs w:val="22"/>
              </w:rPr>
              <m:t>10%</m:t>
            </m:r>
          </m:sup>
        </m:sSubSup>
      </m:oMath>
      <w:r w:rsidRPr="00D55C4E">
        <w:rPr>
          <w:rFonts w:ascii="Arial" w:hAnsi="Arial" w:cs="Arial"/>
          <w:sz w:val="22"/>
          <w:szCs w:val="22"/>
        </w:rPr>
        <w:t xml:space="preserve"> were positioned at </w:t>
      </w:r>
      <w:r w:rsidRPr="00D55C4E">
        <w:rPr>
          <w:rFonts w:ascii="Arial" w:hAnsi="Arial" w:cs="Arial"/>
          <w:b/>
          <w:bCs/>
          <w:i/>
          <w:iCs/>
          <w:sz w:val="22"/>
          <w:szCs w:val="22"/>
        </w:rPr>
        <w:t>r</w:t>
      </w:r>
      <w:r w:rsidRPr="00D55C4E">
        <w:rPr>
          <w:rFonts w:ascii="Arial" w:hAnsi="Arial" w:cs="Arial"/>
          <w:sz w:val="22"/>
          <w:szCs w:val="22"/>
          <w:vertAlign w:val="subscript"/>
        </w:rPr>
        <w:t>m</w:t>
      </w:r>
      <w:r w:rsidR="008F5273">
        <w:rPr>
          <w:rFonts w:ascii="Arial" w:hAnsi="Arial" w:cs="Arial"/>
          <w:sz w:val="22"/>
          <w:szCs w:val="22"/>
          <w:vertAlign w:val="subscript"/>
        </w:rPr>
        <w:t>r</w:t>
      </w:r>
      <w:r w:rsidRPr="00D55C4E">
        <w:rPr>
          <w:rFonts w:ascii="Arial" w:hAnsi="Arial" w:cs="Arial"/>
          <w:sz w:val="22"/>
          <w:szCs w:val="22"/>
        </w:rPr>
        <w:t xml:space="preserve"> coordinates of </w:t>
      </w:r>
      <w:r w:rsidR="00DA389B" w:rsidRPr="00D55C4E">
        <w:rPr>
          <w:rFonts w:ascii="Arial" w:hAnsi="Arial" w:cs="Arial"/>
          <w:i/>
          <w:iCs/>
          <w:sz w:val="22"/>
          <w:szCs w:val="22"/>
        </w:rPr>
        <w:t>x</w:t>
      </w:r>
      <w:r w:rsidR="00DA389B" w:rsidRPr="00914565">
        <w:rPr>
          <w:rFonts w:ascii="Arial" w:hAnsi="Arial" w:cs="Arial"/>
          <w:sz w:val="22"/>
          <w:szCs w:val="22"/>
          <w:vertAlign w:val="subscript"/>
        </w:rPr>
        <w:t>m</w:t>
      </w:r>
      <w:r w:rsidR="00914565" w:rsidRPr="00914565">
        <w:rPr>
          <w:rFonts w:ascii="Arial" w:hAnsi="Arial" w:cs="Arial"/>
          <w:sz w:val="22"/>
          <w:szCs w:val="22"/>
          <w:vertAlign w:val="subscript"/>
        </w:rPr>
        <w:t>r</w:t>
      </w:r>
      <w:r w:rsidR="00DA389B" w:rsidRPr="00D55C4E">
        <w:rPr>
          <w:rFonts w:ascii="Arial" w:hAnsi="Arial" w:cs="Arial"/>
          <w:sz w:val="22"/>
          <w:szCs w:val="22"/>
        </w:rPr>
        <w:t xml:space="preserve"> = 0 mm, </w:t>
      </w:r>
      <w:r w:rsidR="00DA389B" w:rsidRPr="00D55C4E">
        <w:rPr>
          <w:rFonts w:ascii="Arial" w:hAnsi="Arial" w:cs="Arial"/>
          <w:i/>
          <w:iCs/>
          <w:sz w:val="22"/>
          <w:szCs w:val="22"/>
        </w:rPr>
        <w:t>y</w:t>
      </w:r>
      <w:r w:rsidR="00DA389B" w:rsidRPr="00914565">
        <w:rPr>
          <w:rFonts w:ascii="Arial" w:hAnsi="Arial" w:cs="Arial"/>
          <w:sz w:val="22"/>
          <w:szCs w:val="22"/>
          <w:vertAlign w:val="subscript"/>
        </w:rPr>
        <w:t>m</w:t>
      </w:r>
      <w:r w:rsidR="00914565" w:rsidRPr="00914565">
        <w:rPr>
          <w:rFonts w:ascii="Arial" w:hAnsi="Arial" w:cs="Arial"/>
          <w:sz w:val="22"/>
          <w:szCs w:val="22"/>
          <w:vertAlign w:val="subscript"/>
        </w:rPr>
        <w:t>r</w:t>
      </w:r>
      <w:r w:rsidR="00DA389B" w:rsidRPr="00D55C4E">
        <w:rPr>
          <w:rFonts w:ascii="Arial" w:hAnsi="Arial" w:cs="Arial"/>
          <w:sz w:val="22"/>
          <w:szCs w:val="22"/>
        </w:rPr>
        <w:t xml:space="preserve"> = 80 mm, and </w:t>
      </w:r>
      <w:r w:rsidR="00DA389B" w:rsidRPr="00D55C4E">
        <w:rPr>
          <w:rFonts w:ascii="Arial" w:hAnsi="Arial" w:cs="Arial"/>
          <w:i/>
          <w:iCs/>
          <w:sz w:val="22"/>
          <w:szCs w:val="22"/>
        </w:rPr>
        <w:t>z</w:t>
      </w:r>
      <w:r w:rsidR="00DA389B" w:rsidRPr="00914565">
        <w:rPr>
          <w:rFonts w:ascii="Arial" w:hAnsi="Arial" w:cs="Arial"/>
          <w:sz w:val="22"/>
          <w:szCs w:val="22"/>
          <w:vertAlign w:val="subscript"/>
        </w:rPr>
        <w:t>m</w:t>
      </w:r>
      <w:r w:rsidR="00914565" w:rsidRPr="00914565">
        <w:rPr>
          <w:rFonts w:ascii="Arial" w:hAnsi="Arial" w:cs="Arial"/>
          <w:sz w:val="22"/>
          <w:szCs w:val="22"/>
          <w:vertAlign w:val="subscript"/>
        </w:rPr>
        <w:t>r</w:t>
      </w:r>
      <w:r w:rsidR="00DA389B" w:rsidRPr="00D55C4E">
        <w:rPr>
          <w:rFonts w:ascii="Arial" w:hAnsi="Arial" w:cs="Arial"/>
          <w:sz w:val="22"/>
          <w:szCs w:val="22"/>
        </w:rPr>
        <w:t xml:space="preserve"> = -112 mm</w:t>
      </w:r>
      <w:r w:rsidRPr="00D55C4E">
        <w:rPr>
          <w:rFonts w:ascii="Arial" w:hAnsi="Arial" w:cs="Arial"/>
          <w:sz w:val="22"/>
          <w:szCs w:val="22"/>
        </w:rPr>
        <w:t xml:space="preserve"> with a </w:t>
      </w:r>
      <w:r w:rsidRPr="00D55C4E">
        <w:rPr>
          <w:rFonts w:ascii="Arial" w:eastAsiaTheme="minorEastAsia" w:hAnsi="Arial" w:cs="Arial"/>
          <w:sz w:val="22"/>
          <w:szCs w:val="22"/>
        </w:rPr>
        <w:t>counterclockwise</w:t>
      </w:r>
      <w:r w:rsidRPr="00D55C4E">
        <w:rPr>
          <w:rFonts w:ascii="Arial" w:hAnsi="Arial" w:cs="Arial"/>
          <w:sz w:val="22"/>
          <w:szCs w:val="22"/>
        </w:rPr>
        <w:t xml:space="preserve"> rotation frequency of </w:t>
      </w:r>
      <w:r w:rsidRPr="00D55C4E">
        <w:rPr>
          <w:rFonts w:ascii="Arial" w:hAnsi="Arial" w:cs="Arial"/>
          <w:i/>
          <w:iCs/>
          <w:sz w:val="22"/>
          <w:szCs w:val="22"/>
        </w:rPr>
        <w:t>f</w:t>
      </w:r>
      <w:r w:rsidRPr="00D55C4E">
        <w:rPr>
          <w:rFonts w:ascii="Arial" w:hAnsi="Arial" w:cs="Arial"/>
          <w:sz w:val="22"/>
          <w:szCs w:val="22"/>
          <w:vertAlign w:val="subscript"/>
        </w:rPr>
        <w:t>m</w:t>
      </w:r>
      <w:r w:rsidRPr="00D55C4E">
        <w:rPr>
          <w:rFonts w:ascii="Arial" w:hAnsi="Arial" w:cs="Arial"/>
          <w:sz w:val="22"/>
          <w:szCs w:val="22"/>
        </w:rPr>
        <w:t xml:space="preserve"> =10 Hz, also without translating the magnet (referred to as a backward lap). The blood was pre-heparinized at 0.5 U/mL, approximately matching the prophylactic dose recommended for adults undergoing endovascular procedures for deep vein thrombosis</w:t>
      </w:r>
      <w:r w:rsidRPr="00D55C4E">
        <w:rPr>
          <w:rFonts w:ascii="Arial" w:hAnsi="Arial" w:cs="Arial"/>
          <w:sz w:val="22"/>
          <w:szCs w:val="22"/>
        </w:rPr>
        <w:fldChar w:fldCharType="begin"/>
      </w:r>
      <w:r w:rsidR="00967664">
        <w:rPr>
          <w:rFonts w:ascii="Arial" w:hAnsi="Arial" w:cs="Arial"/>
          <w:sz w:val="22"/>
          <w:szCs w:val="22"/>
        </w:rPr>
        <w:instrText xml:space="preserve"> ADDIN EN.CITE &lt;EndNote&gt;&lt;Cite&gt;&lt;Author&gt;Smythe&lt;/Author&gt;&lt;Year&gt;2016&lt;/Year&gt;&lt;RecNum&gt;545&lt;/RecNum&gt;&lt;DisplayText&gt;(&lt;style face="italic"&gt;35&lt;/style&gt;)&lt;/DisplayText&gt;&lt;record&gt;&lt;rec-guid&gt;a17c5262-47dd-48dc-9b7a-9ba8be2b1741&lt;/rec-guid&gt;&lt;rec-number&gt;545&lt;/rec-number&gt;&lt;foreign-keys&gt;&lt;key app="EN" db-id="aae9xrvak2svape9z25vwwac5xve2ev5zx2r" timestamp="1734498840" guid="a17c5262-47dd-48dc-9b7a-9ba8be2b1741"&gt;545&lt;/key&gt;&lt;/foreign-keys&gt;&lt;ref-type name="Journal Article"&gt;17&lt;/ref-type&gt;&lt;contributors&gt;&lt;authors&gt;&lt;author&gt;Smythe, M. A.&lt;/author&gt;&lt;author&gt;Priziola, J.&lt;/author&gt;&lt;author&gt;Dobesh, P. P.&lt;/author&gt;&lt;author&gt;Wirth, D.&lt;/author&gt;&lt;author&gt;Cuker, A.&lt;/author&gt;&lt;author&gt;Wittkowsky, A. K.&lt;/author&gt;&lt;/authors&gt;&lt;/contributors&gt;&lt;titles&gt;&lt;title&gt;Guidance for the practical management of the heparin anticoagulants in the treatment of venous thromboembolism&lt;/title&gt;&lt;secondary-title&gt;J Thromb Thrombolysis&lt;/secondary-title&gt;&lt;/titles&gt;&lt;periodical&gt;&lt;full-title&gt;J Thromb Thrombolysis&lt;/full-title&gt;&lt;/periodical&gt;&lt;pages&gt;165-86&lt;/pages&gt;&lt;volume&gt;41&lt;/volume&gt;&lt;number&gt;1&lt;/number&gt;&lt;dates&gt;&lt;year&gt;2016&lt;/year&gt;&lt;pub-dates&gt;&lt;date&gt;Jan&lt;/date&gt;&lt;/pub-dates&gt;&lt;/dates&gt;&lt;isbn&gt;1573-742X (Electronic)&amp;#xD;0929-5305 (Print)&amp;#xD;0929-5305 (Linking)&lt;/isbn&gt;&lt;accession-num&gt;26780745&lt;/accession-num&gt;&lt;urls&gt;&lt;related-urls&gt;&lt;url&gt;https://www.ncbi.nlm.nih.gov/pubmed/26780745&lt;/url&gt;&lt;/related-urls&gt;&lt;/urls&gt;&lt;custom2&gt;PMC4715846&lt;/custom2&gt;&lt;electronic-resource-num&gt;10.1007/s11239-015-1315-2&lt;/electronic-resource-num&gt;&lt;remote-database-name&gt;Medline&lt;/remote-database-name&gt;&lt;remote-database-provider&gt;NLM&lt;/remote-database-provider&gt;&lt;language&gt;eng&lt;/language&gt;&lt;/record&gt;&lt;/Cite&gt;&lt;/EndNote&gt;</w:instrText>
      </w:r>
      <w:r w:rsidRPr="00D55C4E">
        <w:rPr>
          <w:rFonts w:ascii="Arial" w:hAnsi="Arial" w:cs="Arial"/>
          <w:sz w:val="22"/>
          <w:szCs w:val="22"/>
        </w:rPr>
        <w:fldChar w:fldCharType="separate"/>
      </w:r>
      <w:r w:rsidR="00967664">
        <w:rPr>
          <w:rFonts w:ascii="Arial" w:hAnsi="Arial" w:cs="Arial"/>
          <w:noProof/>
          <w:sz w:val="22"/>
          <w:szCs w:val="22"/>
        </w:rPr>
        <w:t>(</w:t>
      </w:r>
      <w:r w:rsidR="00967664" w:rsidRPr="00967664">
        <w:rPr>
          <w:rFonts w:ascii="Arial" w:hAnsi="Arial" w:cs="Arial"/>
          <w:i/>
          <w:noProof/>
          <w:sz w:val="22"/>
          <w:szCs w:val="22"/>
        </w:rPr>
        <w:t>35</w:t>
      </w:r>
      <w:r w:rsidR="00967664">
        <w:rPr>
          <w:rFonts w:ascii="Arial" w:hAnsi="Arial" w:cs="Arial"/>
          <w:noProof/>
          <w:sz w:val="22"/>
          <w:szCs w:val="22"/>
        </w:rPr>
        <w:t>)</w:t>
      </w:r>
      <w:r w:rsidRPr="00D55C4E">
        <w:rPr>
          <w:rFonts w:ascii="Arial" w:hAnsi="Arial" w:cs="Arial"/>
          <w:sz w:val="22"/>
          <w:szCs w:val="22"/>
        </w:rPr>
        <w:fldChar w:fldCharType="end"/>
      </w:r>
      <w:r w:rsidRPr="00D55C4E">
        <w:rPr>
          <w:rFonts w:ascii="Arial" w:hAnsi="Arial" w:cs="Arial"/>
          <w:sz w:val="22"/>
          <w:szCs w:val="22"/>
        </w:rPr>
        <w:t>. A gradual or sudden decrease in the robot velocity over ~40 forward-backward traversals (~</w:t>
      </w:r>
      <w:r w:rsidR="00102697" w:rsidRPr="00D55C4E">
        <w:rPr>
          <w:rFonts w:ascii="Arial" w:hAnsi="Arial" w:cs="Arial"/>
          <w:sz w:val="22"/>
          <w:szCs w:val="22"/>
        </w:rPr>
        <w:t>56</w:t>
      </w:r>
      <w:r w:rsidR="0013794D" w:rsidRPr="00D55C4E">
        <w:rPr>
          <w:rFonts w:ascii="Arial" w:hAnsi="Arial" w:cs="Arial"/>
          <w:sz w:val="22"/>
          <w:szCs w:val="22"/>
        </w:rPr>
        <w:t>0</w:t>
      </w:r>
      <w:r w:rsidRPr="00D55C4E">
        <w:rPr>
          <w:rFonts w:ascii="Arial" w:hAnsi="Arial" w:cs="Arial"/>
          <w:sz w:val="22"/>
          <w:szCs w:val="22"/>
        </w:rPr>
        <w:t xml:space="preserve"> cm total distance) under constant magnetic actuation would suggest coagulation-induced drag. However, mean velocities remained stable (5.9 ± 0.9 mm/s forward and 5.9 ± 0.8 mm/s backward), demonstrating no signs of coagulation-induced drag. This key observation provides translatable evidence for future animal and human procedures under comparable endovascular interventions, such as stenting.</w:t>
      </w:r>
    </w:p>
    <w:p w14:paraId="71BA03E3" w14:textId="77777777" w:rsidR="00967AE7" w:rsidRPr="00D55C4E" w:rsidRDefault="00967AE7" w:rsidP="00D55C4E">
      <w:pPr>
        <w:spacing w:line="360" w:lineRule="auto"/>
        <w:jc w:val="both"/>
        <w:rPr>
          <w:rFonts w:ascii="Arial" w:hAnsi="Arial" w:cs="Arial"/>
          <w:sz w:val="22"/>
          <w:szCs w:val="22"/>
        </w:rPr>
      </w:pPr>
      <w:r w:rsidRPr="00D55C4E">
        <w:rPr>
          <w:rFonts w:ascii="Arial" w:hAnsi="Arial" w:cs="Arial"/>
          <w:i/>
          <w:iCs/>
          <w:sz w:val="22"/>
          <w:szCs w:val="22"/>
          <w:u w:val="single"/>
        </w:rPr>
        <w:t>Activated Clotting Time (ACT) Assessment:</w:t>
      </w:r>
      <w:r w:rsidRPr="00D55C4E">
        <w:rPr>
          <w:rFonts w:ascii="Arial" w:hAnsi="Arial" w:cs="Arial"/>
          <w:i/>
          <w:iCs/>
          <w:sz w:val="22"/>
          <w:szCs w:val="22"/>
        </w:rPr>
        <w:t xml:space="preserve"> </w:t>
      </w:r>
      <w:r w:rsidRPr="00D55C4E">
        <w:rPr>
          <w:rFonts w:ascii="Arial" w:hAnsi="Arial" w:cs="Arial"/>
          <w:sz w:val="22"/>
          <w:szCs w:val="22"/>
        </w:rPr>
        <w:t xml:space="preserve">To evaluate the potential coagulation effects of EndoBot surfaces, samples were first cleaned using alcohol and phosphate-buffered saline (PBS), followed by 30 minutes of plasma cleaning. After surface preparation, the samples were coated with the drug transfer layer. </w:t>
      </w:r>
    </w:p>
    <w:p w14:paraId="08340365" w14:textId="77777777" w:rsidR="00967AE7" w:rsidRPr="00D55C4E" w:rsidRDefault="00967AE7" w:rsidP="00D55C4E">
      <w:pPr>
        <w:spacing w:line="360" w:lineRule="auto"/>
        <w:ind w:firstLine="360"/>
        <w:jc w:val="both"/>
        <w:rPr>
          <w:rFonts w:ascii="Arial" w:hAnsi="Arial" w:cs="Arial"/>
          <w:sz w:val="22"/>
          <w:szCs w:val="22"/>
        </w:rPr>
      </w:pPr>
      <w:r w:rsidRPr="00D55C4E">
        <w:rPr>
          <w:rFonts w:ascii="Arial" w:hAnsi="Arial" w:cs="Arial"/>
          <w:sz w:val="22"/>
          <w:szCs w:val="22"/>
        </w:rPr>
        <w:lastRenderedPageBreak/>
        <w:t>Three different 24-hour further surface treatments were then applied to elucidate clotting time activation dynamics:</w:t>
      </w:r>
    </w:p>
    <w:p w14:paraId="4E72EAC5" w14:textId="77777777" w:rsidR="00967AE7" w:rsidRPr="00D55C4E" w:rsidRDefault="00967AE7" w:rsidP="00D55C4E">
      <w:pPr>
        <w:tabs>
          <w:tab w:val="left" w:pos="540"/>
        </w:tabs>
        <w:spacing w:line="360" w:lineRule="auto"/>
        <w:jc w:val="both"/>
        <w:rPr>
          <w:rFonts w:ascii="Arial" w:hAnsi="Arial" w:cs="Arial"/>
          <w:sz w:val="22"/>
          <w:szCs w:val="22"/>
        </w:rPr>
      </w:pPr>
    </w:p>
    <w:p w14:paraId="29A5606F" w14:textId="77777777" w:rsidR="00967AE7" w:rsidRPr="00D55C4E" w:rsidRDefault="00967AE7" w:rsidP="00D55C4E">
      <w:pPr>
        <w:pStyle w:val="ListParagraph"/>
        <w:numPr>
          <w:ilvl w:val="0"/>
          <w:numId w:val="4"/>
        </w:numPr>
        <w:tabs>
          <w:tab w:val="left" w:pos="540"/>
        </w:tabs>
        <w:spacing w:line="360" w:lineRule="auto"/>
        <w:ind w:left="360"/>
        <w:jc w:val="both"/>
        <w:rPr>
          <w:rFonts w:ascii="Arial" w:hAnsi="Arial" w:cs="Arial"/>
          <w:sz w:val="22"/>
          <w:szCs w:val="22"/>
        </w:rPr>
      </w:pPr>
      <w:r w:rsidRPr="00D55C4E">
        <w:rPr>
          <w:rFonts w:ascii="Arial" w:hAnsi="Arial" w:cs="Arial"/>
          <w:sz w:val="22"/>
          <w:szCs w:val="22"/>
        </w:rPr>
        <w:t>Positive Treatment (Collagen-treated EndoBot): Coated EB3.6 samples (</w:t>
      </w:r>
      <w:r w:rsidRPr="00914565">
        <w:rPr>
          <w:rFonts w:ascii="Arial" w:hAnsi="Arial" w:cs="Arial"/>
          <w:i/>
          <w:iCs/>
          <w:sz w:val="22"/>
          <w:szCs w:val="22"/>
        </w:rPr>
        <w:t>n</w:t>
      </w:r>
      <w:r w:rsidRPr="00D55C4E">
        <w:rPr>
          <w:rFonts w:ascii="Arial" w:hAnsi="Arial" w:cs="Arial"/>
          <w:sz w:val="22"/>
          <w:szCs w:val="22"/>
        </w:rPr>
        <w:t>=3) were incubated in 1 mg/mL gelatin (collagen surrogate) in PBS.</w:t>
      </w:r>
    </w:p>
    <w:p w14:paraId="48714622" w14:textId="3CCFB64C" w:rsidR="00967AE7" w:rsidRPr="00D55C4E" w:rsidRDefault="00967AE7" w:rsidP="00D55C4E">
      <w:pPr>
        <w:pStyle w:val="ListParagraph"/>
        <w:numPr>
          <w:ilvl w:val="0"/>
          <w:numId w:val="4"/>
        </w:numPr>
        <w:tabs>
          <w:tab w:val="left" w:pos="540"/>
        </w:tabs>
        <w:spacing w:line="360" w:lineRule="auto"/>
        <w:ind w:left="360"/>
        <w:jc w:val="both"/>
        <w:rPr>
          <w:rFonts w:ascii="Arial" w:hAnsi="Arial" w:cs="Arial"/>
          <w:sz w:val="22"/>
          <w:szCs w:val="22"/>
        </w:rPr>
      </w:pPr>
      <w:r w:rsidRPr="00D55C4E">
        <w:rPr>
          <w:rFonts w:ascii="Arial" w:hAnsi="Arial" w:cs="Arial"/>
          <w:sz w:val="22"/>
          <w:szCs w:val="22"/>
        </w:rPr>
        <w:t>Negative Treatment (Heparin-treated EndoBot): Coated EB3.6 samples (</w:t>
      </w:r>
      <w:r w:rsidRPr="00914565">
        <w:rPr>
          <w:rFonts w:ascii="Arial" w:hAnsi="Arial" w:cs="Arial"/>
          <w:i/>
          <w:iCs/>
          <w:sz w:val="22"/>
          <w:szCs w:val="22"/>
        </w:rPr>
        <w:t>n</w:t>
      </w:r>
      <w:r w:rsidRPr="00D55C4E">
        <w:rPr>
          <w:rFonts w:ascii="Arial" w:hAnsi="Arial" w:cs="Arial"/>
          <w:sz w:val="22"/>
          <w:szCs w:val="22"/>
        </w:rPr>
        <w:t>=3) were incubated in 1 mL of heparin solution (1,000 units/mL).</w:t>
      </w:r>
    </w:p>
    <w:p w14:paraId="3C9C6EF4" w14:textId="6E9B30A7" w:rsidR="00967AE7" w:rsidRPr="00D55C4E" w:rsidRDefault="00967AE7" w:rsidP="00D55C4E">
      <w:pPr>
        <w:pStyle w:val="ListParagraph"/>
        <w:numPr>
          <w:ilvl w:val="0"/>
          <w:numId w:val="4"/>
        </w:numPr>
        <w:tabs>
          <w:tab w:val="left" w:pos="540"/>
        </w:tabs>
        <w:spacing w:line="360" w:lineRule="auto"/>
        <w:ind w:left="360"/>
        <w:jc w:val="both"/>
        <w:rPr>
          <w:rFonts w:ascii="Arial" w:hAnsi="Arial" w:cs="Arial"/>
          <w:sz w:val="22"/>
          <w:szCs w:val="22"/>
        </w:rPr>
      </w:pPr>
      <w:r w:rsidRPr="00D55C4E">
        <w:rPr>
          <w:rFonts w:ascii="Arial" w:hAnsi="Arial" w:cs="Arial"/>
          <w:sz w:val="22"/>
          <w:szCs w:val="22"/>
        </w:rPr>
        <w:t>No Treatment (Untreated EndoBot): Coated EB3.6 samples (</w:t>
      </w:r>
      <w:r w:rsidRPr="00914565">
        <w:rPr>
          <w:rFonts w:ascii="Arial" w:hAnsi="Arial" w:cs="Arial"/>
          <w:i/>
          <w:iCs/>
          <w:sz w:val="22"/>
          <w:szCs w:val="22"/>
        </w:rPr>
        <w:t>n</w:t>
      </w:r>
      <w:r w:rsidRPr="00D55C4E">
        <w:rPr>
          <w:rFonts w:ascii="Arial" w:hAnsi="Arial" w:cs="Arial"/>
          <w:sz w:val="22"/>
          <w:szCs w:val="22"/>
        </w:rPr>
        <w:t>=3) were incubated in 1 mL of ultrapure water (d</w:t>
      </w:r>
      <w:r w:rsidR="00DA389B" w:rsidRPr="00D55C4E">
        <w:rPr>
          <w:rFonts w:ascii="Arial" w:hAnsi="Arial" w:cs="Arial"/>
          <w:sz w:val="22"/>
          <w:szCs w:val="22"/>
        </w:rPr>
        <w:t>d</w:t>
      </w:r>
      <w:r w:rsidRPr="00D55C4E">
        <w:rPr>
          <w:rFonts w:ascii="Arial" w:hAnsi="Arial" w:cs="Arial"/>
          <w:sz w:val="22"/>
          <w:szCs w:val="22"/>
        </w:rPr>
        <w:t>H</w:t>
      </w:r>
      <w:r w:rsidRPr="00D55C4E">
        <w:rPr>
          <w:rFonts w:ascii="Cambria Math" w:hAnsi="Cambria Math" w:cs="Cambria Math"/>
          <w:sz w:val="22"/>
          <w:szCs w:val="22"/>
        </w:rPr>
        <w:t>₂</w:t>
      </w:r>
      <w:r w:rsidRPr="00D55C4E">
        <w:rPr>
          <w:rFonts w:ascii="Arial" w:hAnsi="Arial" w:cs="Arial"/>
          <w:sz w:val="22"/>
          <w:szCs w:val="22"/>
        </w:rPr>
        <w:t>O).</w:t>
      </w:r>
    </w:p>
    <w:p w14:paraId="58594FFF" w14:textId="77777777" w:rsidR="00967AE7" w:rsidRPr="00D55C4E" w:rsidRDefault="00967AE7" w:rsidP="00D55C4E">
      <w:pPr>
        <w:tabs>
          <w:tab w:val="left" w:pos="540"/>
        </w:tabs>
        <w:spacing w:line="360" w:lineRule="auto"/>
        <w:jc w:val="both"/>
        <w:rPr>
          <w:rFonts w:ascii="Arial" w:hAnsi="Arial" w:cs="Arial"/>
          <w:sz w:val="22"/>
          <w:szCs w:val="22"/>
        </w:rPr>
      </w:pPr>
    </w:p>
    <w:p w14:paraId="755EBCCE" w14:textId="77777777" w:rsidR="00967AE7" w:rsidRPr="00D55C4E" w:rsidRDefault="00967AE7" w:rsidP="00D55C4E">
      <w:pPr>
        <w:spacing w:line="360" w:lineRule="auto"/>
        <w:ind w:firstLine="360"/>
        <w:jc w:val="both"/>
        <w:rPr>
          <w:rFonts w:ascii="Arial" w:hAnsi="Arial" w:cs="Arial"/>
          <w:sz w:val="22"/>
          <w:szCs w:val="22"/>
        </w:rPr>
      </w:pPr>
      <w:r w:rsidRPr="00D55C4E">
        <w:rPr>
          <w:rFonts w:ascii="Arial" w:hAnsi="Arial" w:cs="Arial"/>
          <w:sz w:val="22"/>
          <w:szCs w:val="22"/>
        </w:rPr>
        <w:t>Following these treatments, the surface-modified EndoBots were first thoroughly washed with PBS and carefully transferred into low protein-binding microcentrifuge tubes, each containing 900 µL of fresh, heparinized human whole blood (Innovative Research, Inc., USA). To initiate coagulation, CaCl</w:t>
      </w:r>
      <w:r w:rsidRPr="00D55C4E">
        <w:rPr>
          <w:rFonts w:ascii="Cambria Math" w:hAnsi="Cambria Math" w:cs="Cambria Math"/>
          <w:sz w:val="22"/>
          <w:szCs w:val="22"/>
        </w:rPr>
        <w:t>₂</w:t>
      </w:r>
      <w:r w:rsidRPr="00D55C4E">
        <w:rPr>
          <w:rFonts w:ascii="Arial" w:hAnsi="Arial" w:cs="Arial"/>
          <w:sz w:val="22"/>
          <w:szCs w:val="22"/>
        </w:rPr>
        <w:t xml:space="preserve"> solutions were added in low volume ratios to reverse the anticoagulant effect of heparin. Two concentrations of CaCl</w:t>
      </w:r>
      <w:r w:rsidRPr="00D55C4E">
        <w:rPr>
          <w:rFonts w:ascii="Cambria Math" w:hAnsi="Cambria Math" w:cs="Cambria Math"/>
          <w:sz w:val="22"/>
          <w:szCs w:val="22"/>
        </w:rPr>
        <w:t>₂</w:t>
      </w:r>
      <w:r w:rsidRPr="00D55C4E">
        <w:rPr>
          <w:rFonts w:ascii="Arial" w:hAnsi="Arial" w:cs="Arial"/>
          <w:sz w:val="22"/>
          <w:szCs w:val="22"/>
        </w:rPr>
        <w:t xml:space="preserve"> were tested, corresponding to final blood volume ratios of:</w:t>
      </w:r>
    </w:p>
    <w:p w14:paraId="4E7E1C80" w14:textId="77777777" w:rsidR="00967AE7" w:rsidRPr="00D55C4E" w:rsidRDefault="00967AE7" w:rsidP="00D55C4E">
      <w:pPr>
        <w:spacing w:line="360" w:lineRule="auto"/>
        <w:ind w:firstLine="360"/>
        <w:jc w:val="both"/>
        <w:rPr>
          <w:rFonts w:ascii="Arial" w:hAnsi="Arial" w:cs="Arial"/>
          <w:sz w:val="22"/>
          <w:szCs w:val="22"/>
        </w:rPr>
      </w:pPr>
    </w:p>
    <w:p w14:paraId="57184978" w14:textId="77777777" w:rsidR="00967AE7" w:rsidRPr="00D55C4E" w:rsidRDefault="00967AE7" w:rsidP="00D55C4E">
      <w:pPr>
        <w:pStyle w:val="ListParagraph"/>
        <w:numPr>
          <w:ilvl w:val="0"/>
          <w:numId w:val="5"/>
        </w:numPr>
        <w:tabs>
          <w:tab w:val="left" w:pos="540"/>
        </w:tabs>
        <w:spacing w:line="360" w:lineRule="auto"/>
        <w:ind w:left="360"/>
        <w:jc w:val="both"/>
        <w:rPr>
          <w:rFonts w:ascii="Arial" w:hAnsi="Arial" w:cs="Arial"/>
          <w:sz w:val="22"/>
          <w:szCs w:val="22"/>
        </w:rPr>
      </w:pPr>
      <w:r w:rsidRPr="00D55C4E">
        <w:rPr>
          <w:rFonts w:ascii="Arial" w:hAnsi="Arial" w:cs="Arial"/>
          <w:sz w:val="22"/>
          <w:szCs w:val="22"/>
        </w:rPr>
        <w:t>1:50 (v/v), resulting in a final CaCl</w:t>
      </w:r>
      <w:r w:rsidRPr="00D55C4E">
        <w:rPr>
          <w:rFonts w:ascii="Cambria Math" w:hAnsi="Cambria Math" w:cs="Cambria Math"/>
          <w:sz w:val="22"/>
          <w:szCs w:val="22"/>
        </w:rPr>
        <w:t>₂</w:t>
      </w:r>
      <w:r w:rsidRPr="00D55C4E">
        <w:rPr>
          <w:rFonts w:ascii="Arial" w:hAnsi="Arial" w:cs="Arial"/>
          <w:sz w:val="22"/>
          <w:szCs w:val="22"/>
        </w:rPr>
        <w:t xml:space="preserve"> concentration of 3.6 mM in blood</w:t>
      </w:r>
    </w:p>
    <w:p w14:paraId="59C75ACE" w14:textId="77777777" w:rsidR="00967AE7" w:rsidRPr="00D55C4E" w:rsidRDefault="00967AE7" w:rsidP="00D55C4E">
      <w:pPr>
        <w:pStyle w:val="ListParagraph"/>
        <w:numPr>
          <w:ilvl w:val="0"/>
          <w:numId w:val="5"/>
        </w:numPr>
        <w:tabs>
          <w:tab w:val="left" w:pos="540"/>
        </w:tabs>
        <w:spacing w:line="360" w:lineRule="auto"/>
        <w:ind w:left="360"/>
        <w:jc w:val="both"/>
        <w:rPr>
          <w:rFonts w:ascii="Arial" w:hAnsi="Arial" w:cs="Arial"/>
          <w:sz w:val="22"/>
          <w:szCs w:val="22"/>
        </w:rPr>
      </w:pPr>
      <w:r w:rsidRPr="00D55C4E">
        <w:rPr>
          <w:rFonts w:ascii="Arial" w:hAnsi="Arial" w:cs="Arial"/>
          <w:sz w:val="22"/>
          <w:szCs w:val="22"/>
        </w:rPr>
        <w:t>1:65 (v/v), resulting in a final concentration of 2.8 mM in blood</w:t>
      </w:r>
    </w:p>
    <w:p w14:paraId="4FF38559" w14:textId="77777777" w:rsidR="00967AE7" w:rsidRPr="00D55C4E" w:rsidRDefault="00967AE7" w:rsidP="00D55C4E">
      <w:pPr>
        <w:tabs>
          <w:tab w:val="left" w:pos="540"/>
        </w:tabs>
        <w:spacing w:line="360" w:lineRule="auto"/>
        <w:jc w:val="both"/>
        <w:rPr>
          <w:rFonts w:ascii="Arial" w:hAnsi="Arial" w:cs="Arial"/>
          <w:sz w:val="22"/>
          <w:szCs w:val="22"/>
        </w:rPr>
      </w:pPr>
    </w:p>
    <w:p w14:paraId="4C4F927B" w14:textId="77777777" w:rsidR="00967AE7" w:rsidRPr="00D55C4E" w:rsidRDefault="00967AE7" w:rsidP="00D55C4E">
      <w:pPr>
        <w:spacing w:line="360" w:lineRule="auto"/>
        <w:ind w:firstLine="360"/>
        <w:jc w:val="both"/>
        <w:rPr>
          <w:rFonts w:ascii="Arial" w:hAnsi="Arial" w:cs="Arial"/>
          <w:sz w:val="22"/>
          <w:szCs w:val="22"/>
        </w:rPr>
      </w:pPr>
      <w:r w:rsidRPr="00D55C4E">
        <w:rPr>
          <w:rFonts w:ascii="Arial" w:hAnsi="Arial" w:cs="Arial"/>
          <w:sz w:val="22"/>
          <w:szCs w:val="22"/>
        </w:rPr>
        <w:t>Upon CaCl</w:t>
      </w:r>
      <w:r w:rsidRPr="00D55C4E">
        <w:rPr>
          <w:rFonts w:ascii="Cambria Math" w:hAnsi="Cambria Math" w:cs="Cambria Math"/>
          <w:sz w:val="22"/>
          <w:szCs w:val="22"/>
        </w:rPr>
        <w:t>₂</w:t>
      </w:r>
      <w:r w:rsidRPr="00D55C4E">
        <w:rPr>
          <w:rFonts w:ascii="Arial" w:hAnsi="Arial" w:cs="Arial"/>
          <w:sz w:val="22"/>
          <w:szCs w:val="22"/>
        </w:rPr>
        <w:t xml:space="preserve"> addition, blood was immediately tested for clotting activity using an i-STAT point-of-care blood analyzer and Celite ACT cartridges (Abbott Laboratories, Chicago, IL).</w:t>
      </w:r>
    </w:p>
    <w:p w14:paraId="23B348C9" w14:textId="77777777" w:rsidR="00967AE7" w:rsidRPr="00D55C4E" w:rsidRDefault="00967AE7" w:rsidP="00D55C4E">
      <w:pPr>
        <w:spacing w:line="360" w:lineRule="auto"/>
        <w:ind w:firstLine="360"/>
        <w:jc w:val="both"/>
        <w:rPr>
          <w:rFonts w:ascii="Arial" w:hAnsi="Arial" w:cs="Arial"/>
          <w:sz w:val="22"/>
          <w:szCs w:val="22"/>
        </w:rPr>
      </w:pPr>
      <w:r w:rsidRPr="00D55C4E">
        <w:rPr>
          <w:rFonts w:ascii="Arial" w:hAnsi="Arial" w:cs="Arial"/>
          <w:sz w:val="22"/>
          <w:szCs w:val="22"/>
        </w:rPr>
        <w:t>Under these test conditions, ACT values for the “Untreated EndoBot” group were comparable to both control samples, indicating no enhanced or reduced procoagulant activity due to surface exposure.</w:t>
      </w:r>
    </w:p>
    <w:p w14:paraId="2FFC012A" w14:textId="77777777" w:rsidR="00967AE7" w:rsidRPr="00D55C4E" w:rsidRDefault="00967AE7" w:rsidP="00D55C4E">
      <w:pPr>
        <w:spacing w:line="360" w:lineRule="auto"/>
        <w:jc w:val="both"/>
        <w:rPr>
          <w:rFonts w:ascii="Arial" w:hAnsi="Arial" w:cs="Arial"/>
          <w:sz w:val="22"/>
          <w:szCs w:val="22"/>
        </w:rPr>
      </w:pPr>
      <w:r w:rsidRPr="00D55C4E">
        <w:rPr>
          <w:rFonts w:ascii="Arial" w:hAnsi="Arial" w:cs="Arial"/>
          <w:i/>
          <w:iCs/>
          <w:sz w:val="22"/>
          <w:szCs w:val="22"/>
          <w:u w:val="single"/>
        </w:rPr>
        <w:t>Complete Blood Count:</w:t>
      </w:r>
      <w:r w:rsidRPr="00D55C4E">
        <w:rPr>
          <w:rFonts w:ascii="Arial" w:hAnsi="Arial" w:cs="Arial"/>
          <w:sz w:val="22"/>
          <w:szCs w:val="22"/>
        </w:rPr>
        <w:t xml:space="preserve"> To assess the hematological impact of EndoBot surface treatments, a complete blood count (CBC) test was performed using a HESKA HT5 hematology analyzer. Parameters measured included hemoglobin, red blood cell (RBC) count, hematocrit, platelet count, white blood cell (WBC) count, and differential leukocyte profiles. For each test condition (positive, negative and untreated groups described in the previous section), a surface-treated EndoBot was incubated in 1 mL of EDTA-treated human whole blood (Innovative Research, Inc., USA) for 60 minutes. A control sample, 1 mL of the same blood without an EndoBot, was also included.</w:t>
      </w:r>
    </w:p>
    <w:p w14:paraId="71C5804C" w14:textId="32506651" w:rsidR="00967AE7" w:rsidRPr="00D55C4E" w:rsidRDefault="00967AE7" w:rsidP="00D55C4E">
      <w:pPr>
        <w:spacing w:line="360" w:lineRule="auto"/>
        <w:ind w:firstLine="360"/>
        <w:jc w:val="both"/>
        <w:rPr>
          <w:rFonts w:ascii="Arial" w:hAnsi="Arial" w:cs="Arial"/>
          <w:sz w:val="22"/>
          <w:szCs w:val="22"/>
        </w:rPr>
      </w:pPr>
      <w:r w:rsidRPr="00D55C4E">
        <w:rPr>
          <w:rFonts w:ascii="Arial" w:hAnsi="Arial" w:cs="Arial"/>
          <w:sz w:val="22"/>
          <w:szCs w:val="22"/>
        </w:rPr>
        <w:lastRenderedPageBreak/>
        <w:t xml:space="preserve">Following incubation, samples were analyzed for hematological integrity. As shown in </w:t>
      </w:r>
      <w:r w:rsidRPr="002B04EF">
        <w:rPr>
          <w:rFonts w:ascii="Arial" w:hAnsi="Arial" w:cs="Arial"/>
          <w:sz w:val="22"/>
          <w:szCs w:val="22"/>
        </w:rPr>
        <w:t>Fig. S2</w:t>
      </w:r>
      <w:r w:rsidR="00CF735B">
        <w:rPr>
          <w:rFonts w:ascii="Arial" w:hAnsi="Arial" w:cs="Arial"/>
          <w:sz w:val="22"/>
          <w:szCs w:val="22"/>
        </w:rPr>
        <w:t>9</w:t>
      </w:r>
      <w:r w:rsidRPr="00D55C4E">
        <w:rPr>
          <w:rFonts w:ascii="Arial" w:hAnsi="Arial" w:cs="Arial"/>
          <w:sz w:val="22"/>
          <w:szCs w:val="22"/>
        </w:rPr>
        <w:t>, all measured parameters remained within established normal ranges, with no signs of abnormal cell morphology or significant deviations in blood counts. These results further support the hemocompatibility of the surface-treated EndoBots. Additionally, the absence of detectable procoagulant activity aligns with prior designations of silica filler-free PDMS (used in EndoBot) as a reference material for blood compatibility by the U.S. National Heart, Lung, and Blood Institute</w:t>
      </w:r>
      <w:r w:rsidRPr="00D55C4E">
        <w:rPr>
          <w:rFonts w:ascii="Arial" w:hAnsi="Arial" w:cs="Arial"/>
          <w:sz w:val="22"/>
          <w:szCs w:val="22"/>
        </w:rPr>
        <w:fldChar w:fldCharType="begin"/>
      </w:r>
      <w:r w:rsidR="00967664">
        <w:rPr>
          <w:rFonts w:ascii="Arial" w:hAnsi="Arial" w:cs="Arial"/>
          <w:sz w:val="22"/>
          <w:szCs w:val="22"/>
        </w:rPr>
        <w:instrText xml:space="preserve"> ADDIN EN.CITE &lt;EndNote&gt;&lt;Cite&gt;&lt;Author&gt;National Heart&lt;/Author&gt;&lt;Year&gt;1985&lt;/Year&gt;&lt;RecNum&gt;539&lt;/RecNum&gt;&lt;DisplayText&gt;(&lt;style face="italic"&gt;36&lt;/style&gt;)&lt;/DisplayText&gt;&lt;record&gt;&lt;rec-guid&gt;6aeebe19-e950-4d9d-8972-84aebbdce8b9&lt;/rec-guid&gt;&lt;rec-number&gt;539&lt;/rec-number&gt;&lt;foreign-keys&gt;&lt;key app="EN" db-id="aae9xrvak2svape9z25vwwac5xve2ev5zx2r" timestamp="1734471513" guid="6aeebe19-e950-4d9d-8972-84aebbdce8b9"&gt;539&lt;/key&gt;&lt;/foreign-keys&gt;&lt;ref-type name="Journal Article"&gt;17&lt;/ref-type&gt;&lt;contributors&gt;&lt;authors&gt;&lt;author&gt;National Heart, Lung,&lt;/author&gt;&lt;author&gt;Blood Institute&lt;/author&gt;&lt;/authors&gt;&lt;/contributors&gt;&lt;titles&gt;&lt;title&gt;Guidelines for Blood-Material Interactions: Report of the National Heart, Lung, and Blood Insitute Working Group, US Dept. Of Health And Human Services&lt;/title&gt;&lt;secondary-title&gt;Public Health Service, National Institutes Of Health, Bethesda, Md&lt;/secondary-title&gt;&lt;/titles&gt;&lt;periodical&gt;&lt;full-title&gt;Public Health Service, National Institutes Of Health, Bethesda, Md&lt;/full-title&gt;&lt;/periodical&gt;&lt;dates&gt;&lt;year&gt;1985&lt;/year&gt;&lt;/dates&gt;&lt;/record&gt;&lt;/Cite&gt;&lt;/EndNote&gt;</w:instrText>
      </w:r>
      <w:r w:rsidRPr="00D55C4E">
        <w:rPr>
          <w:rFonts w:ascii="Arial" w:hAnsi="Arial" w:cs="Arial"/>
          <w:sz w:val="22"/>
          <w:szCs w:val="22"/>
        </w:rPr>
        <w:fldChar w:fldCharType="separate"/>
      </w:r>
      <w:r w:rsidR="00967664">
        <w:rPr>
          <w:rFonts w:ascii="Arial" w:hAnsi="Arial" w:cs="Arial"/>
          <w:noProof/>
          <w:sz w:val="22"/>
          <w:szCs w:val="22"/>
        </w:rPr>
        <w:t>(</w:t>
      </w:r>
      <w:r w:rsidR="00967664" w:rsidRPr="00967664">
        <w:rPr>
          <w:rFonts w:ascii="Arial" w:hAnsi="Arial" w:cs="Arial"/>
          <w:i/>
          <w:noProof/>
          <w:sz w:val="22"/>
          <w:szCs w:val="22"/>
        </w:rPr>
        <w:t>36</w:t>
      </w:r>
      <w:r w:rsidR="00967664">
        <w:rPr>
          <w:rFonts w:ascii="Arial" w:hAnsi="Arial" w:cs="Arial"/>
          <w:noProof/>
          <w:sz w:val="22"/>
          <w:szCs w:val="22"/>
        </w:rPr>
        <w:t>)</w:t>
      </w:r>
      <w:r w:rsidRPr="00D55C4E">
        <w:rPr>
          <w:rFonts w:ascii="Arial" w:hAnsi="Arial" w:cs="Arial"/>
          <w:sz w:val="22"/>
          <w:szCs w:val="22"/>
        </w:rPr>
        <w:fldChar w:fldCharType="end"/>
      </w:r>
      <w:r w:rsidRPr="00D55C4E">
        <w:rPr>
          <w:rFonts w:ascii="Arial" w:hAnsi="Arial" w:cs="Arial"/>
          <w:sz w:val="22"/>
          <w:szCs w:val="22"/>
        </w:rPr>
        <w:t xml:space="preserve">. </w:t>
      </w:r>
    </w:p>
    <w:p w14:paraId="40D7CDDC" w14:textId="381A142C" w:rsidR="00967AE7" w:rsidRPr="00D55C4E" w:rsidRDefault="00967AE7" w:rsidP="00D55C4E">
      <w:pPr>
        <w:tabs>
          <w:tab w:val="left" w:pos="540"/>
        </w:tabs>
        <w:spacing w:line="360" w:lineRule="auto"/>
        <w:jc w:val="both"/>
        <w:rPr>
          <w:rFonts w:ascii="Arial" w:hAnsi="Arial" w:cs="Arial"/>
          <w:i/>
          <w:iCs/>
          <w:sz w:val="22"/>
          <w:szCs w:val="22"/>
        </w:rPr>
      </w:pPr>
      <w:r w:rsidRPr="00D55C4E">
        <w:rPr>
          <w:rFonts w:ascii="Arial" w:hAnsi="Arial" w:cs="Arial"/>
          <w:i/>
          <w:iCs/>
          <w:sz w:val="22"/>
          <w:szCs w:val="22"/>
          <w:u w:val="single"/>
        </w:rPr>
        <w:t>Hemolysis studies:</w:t>
      </w:r>
      <w:r w:rsidRPr="00D55C4E">
        <w:rPr>
          <w:rFonts w:ascii="Arial" w:hAnsi="Arial" w:cs="Arial"/>
          <w:i/>
          <w:iCs/>
          <w:sz w:val="22"/>
          <w:szCs w:val="22"/>
        </w:rPr>
        <w:t xml:space="preserve"> </w:t>
      </w:r>
      <w:r w:rsidRPr="00D55C4E">
        <w:rPr>
          <w:rFonts w:ascii="Arial" w:hAnsi="Arial" w:cs="Arial"/>
          <w:sz w:val="22"/>
          <w:szCs w:val="22"/>
        </w:rPr>
        <w:t>Hemolysis measures the rupture of red blood cells (RBCs) and subsequent release of their intracellular components. It can be induced by mechanical stress during EndoBot locomotion, or RBC-robot surface interactions. Such released molecules may, in turn, trigger thrombogenesis by activating platelets</w:t>
      </w:r>
      <w:r w:rsidRPr="00D55C4E">
        <w:rPr>
          <w:rFonts w:ascii="Arial" w:hAnsi="Arial" w:cs="Arial"/>
          <w:sz w:val="22"/>
          <w:szCs w:val="22"/>
        </w:rPr>
        <w:fldChar w:fldCharType="begin"/>
      </w:r>
      <w:r w:rsidR="00967664">
        <w:rPr>
          <w:rFonts w:ascii="Arial" w:hAnsi="Arial" w:cs="Arial"/>
          <w:sz w:val="22"/>
          <w:szCs w:val="22"/>
        </w:rPr>
        <w:instrText xml:space="preserve"> ADDIN EN.CITE &lt;EndNote&gt;&lt;Cite&gt;&lt;Author&gt;Helms&lt;/Author&gt;&lt;Year&gt;2013&lt;/Year&gt;&lt;RecNum&gt;541&lt;/RecNum&gt;&lt;DisplayText&gt;(&lt;style face="italic"&gt;37&lt;/style&gt;)&lt;/DisplayText&gt;&lt;record&gt;&lt;rec-guid&gt;b4f1a610-fe51-4edc-b879-b16ac7f74cf6&lt;/rec-guid&gt;&lt;rec-number&gt;541&lt;/rec-number&gt;&lt;foreign-keys&gt;&lt;key app="EN" db-id="aae9xrvak2svape9z25vwwac5xve2ev5zx2r" timestamp="1734471770" guid="b4f1a610-fe51-4edc-b879-b16ac7f74cf6"&gt;541&lt;/key&gt;&lt;/foreign-keys&gt;&lt;ref-type name="Journal Article"&gt;17&lt;/ref-type&gt;&lt;contributors&gt;&lt;authors&gt;&lt;author&gt;Helms, C. C.&lt;/author&gt;&lt;author&gt;Marvel, M.&lt;/author&gt;&lt;author&gt;Zhao, W.&lt;/author&gt;&lt;author&gt;Stahle, M.&lt;/author&gt;&lt;author&gt;Vest, R.&lt;/author&gt;&lt;author&gt;Kato, G. J.&lt;/author&gt;&lt;author&gt;Lee, J. S.&lt;/author&gt;&lt;author&gt;Christ, G.&lt;/author&gt;&lt;author&gt;Gladwin, M. T.&lt;/author&gt;&lt;author&gt;Hantgan, R. R.&lt;/author&gt;&lt;author&gt;Kim-Shapiro, D. B.&lt;/author&gt;&lt;/authors&gt;&lt;/contributors&gt;&lt;titles&gt;&lt;title&gt;Mechanisms of hemolysis-associated platelet activation&lt;/title&gt;&lt;secondary-title&gt;J Thromb Haemost&lt;/secondary-title&gt;&lt;/titles&gt;&lt;periodical&gt;&lt;full-title&gt;J Thromb Haemost&lt;/full-title&gt;&lt;/periodical&gt;&lt;pages&gt;2148-54&lt;/pages&gt;&lt;volume&gt;11&lt;/volume&gt;&lt;number&gt;12&lt;/number&gt;&lt;dates&gt;&lt;year&gt;2013&lt;/year&gt;&lt;pub-dates&gt;&lt;date&gt;Dec&lt;/date&gt;&lt;/pub-dates&gt;&lt;/dates&gt;&lt;isbn&gt;1538-7836 (Electronic)&amp;#xD;1538-7933 (Print)&amp;#xD;1538-7836 (Linking)&lt;/isbn&gt;&lt;accession-num&gt;24119131&lt;/accession-num&gt;&lt;urls&gt;&lt;related-urls&gt;&lt;url&gt;https://www.ncbi.nlm.nih.gov/pubmed/24119131&lt;/url&gt;&lt;/related-urls&gt;&lt;/urls&gt;&lt;custom2&gt;PMC3947421&lt;/custom2&gt;&lt;electronic-resource-num&gt;10.1111/jth.12422&lt;/electronic-resource-num&gt;&lt;remote-database-name&gt;Medline&lt;/remote-database-name&gt;&lt;remote-database-provider&gt;NLM&lt;/remote-database-provider&gt;&lt;/record&gt;&lt;/Cite&gt;&lt;/EndNote&gt;</w:instrText>
      </w:r>
      <w:r w:rsidRPr="00D55C4E">
        <w:rPr>
          <w:rFonts w:ascii="Arial" w:hAnsi="Arial" w:cs="Arial"/>
          <w:sz w:val="22"/>
          <w:szCs w:val="22"/>
        </w:rPr>
        <w:fldChar w:fldCharType="separate"/>
      </w:r>
      <w:r w:rsidR="00967664">
        <w:rPr>
          <w:rFonts w:ascii="Arial" w:hAnsi="Arial" w:cs="Arial"/>
          <w:noProof/>
          <w:sz w:val="22"/>
          <w:szCs w:val="22"/>
        </w:rPr>
        <w:t>(</w:t>
      </w:r>
      <w:r w:rsidR="00967664" w:rsidRPr="00967664">
        <w:rPr>
          <w:rFonts w:ascii="Arial" w:hAnsi="Arial" w:cs="Arial"/>
          <w:i/>
          <w:noProof/>
          <w:sz w:val="22"/>
          <w:szCs w:val="22"/>
        </w:rPr>
        <w:t>37</w:t>
      </w:r>
      <w:r w:rsidR="00967664">
        <w:rPr>
          <w:rFonts w:ascii="Arial" w:hAnsi="Arial" w:cs="Arial"/>
          <w:noProof/>
          <w:sz w:val="22"/>
          <w:szCs w:val="22"/>
        </w:rPr>
        <w:t>)</w:t>
      </w:r>
      <w:r w:rsidRPr="00D55C4E">
        <w:rPr>
          <w:rFonts w:ascii="Arial" w:hAnsi="Arial" w:cs="Arial"/>
          <w:sz w:val="22"/>
          <w:szCs w:val="22"/>
        </w:rPr>
        <w:fldChar w:fldCharType="end"/>
      </w:r>
      <w:r w:rsidRPr="00D55C4E">
        <w:rPr>
          <w:rFonts w:ascii="Arial" w:hAnsi="Arial" w:cs="Arial"/>
          <w:sz w:val="22"/>
          <w:szCs w:val="22"/>
        </w:rPr>
        <w:t>.</w:t>
      </w:r>
    </w:p>
    <w:p w14:paraId="32013A47" w14:textId="0F39F5F8" w:rsidR="00967AE7" w:rsidRPr="00D55C4E" w:rsidRDefault="00967AE7" w:rsidP="00D55C4E">
      <w:pPr>
        <w:spacing w:line="360" w:lineRule="auto"/>
        <w:ind w:firstLine="360"/>
        <w:jc w:val="both"/>
        <w:rPr>
          <w:rFonts w:ascii="Arial" w:hAnsi="Arial" w:cs="Arial"/>
          <w:sz w:val="22"/>
          <w:szCs w:val="22"/>
        </w:rPr>
      </w:pPr>
      <w:r w:rsidRPr="00D55C4E">
        <w:rPr>
          <w:rFonts w:ascii="Arial" w:hAnsi="Arial" w:cs="Arial"/>
          <w:sz w:val="22"/>
          <w:szCs w:val="22"/>
        </w:rPr>
        <w:t xml:space="preserve">To evaluate potential hemolytic effects, we first evaluated the </w:t>
      </w:r>
      <w:r w:rsidR="00DF2C9C" w:rsidRPr="00D55C4E">
        <w:rPr>
          <w:rFonts w:ascii="Arial" w:hAnsi="Arial" w:cs="Arial"/>
          <w:sz w:val="22"/>
          <w:szCs w:val="22"/>
        </w:rPr>
        <w:t>mechanical</w:t>
      </w:r>
      <w:r w:rsidRPr="00D55C4E">
        <w:rPr>
          <w:rFonts w:ascii="Arial" w:hAnsi="Arial" w:cs="Arial"/>
          <w:sz w:val="22"/>
          <w:szCs w:val="22"/>
        </w:rPr>
        <w:t xml:space="preserve"> effects. We evaluated the impact of locomotion frequency on hemolysis, we measured free hemoglobin released from RBCs after exposing fresh, </w:t>
      </w:r>
      <w:bookmarkStart w:id="57" w:name="OLE_LINK113"/>
      <w:r w:rsidRPr="00D55C4E">
        <w:rPr>
          <w:rFonts w:ascii="Arial" w:hAnsi="Arial" w:cs="Arial"/>
          <w:sz w:val="22"/>
          <w:szCs w:val="22"/>
        </w:rPr>
        <w:t>sodium citrate treated-bovine blood (Innovative Research, Inc., USA)</w:t>
      </w:r>
      <w:bookmarkEnd w:id="57"/>
      <w:r w:rsidRPr="00D55C4E">
        <w:rPr>
          <w:rFonts w:ascii="Arial" w:hAnsi="Arial" w:cs="Arial"/>
          <w:sz w:val="22"/>
          <w:szCs w:val="22"/>
        </w:rPr>
        <w:t xml:space="preserve">. We moved </w:t>
      </w:r>
      <m:oMath>
        <m:sSubSup>
          <m:sSubSupPr>
            <m:ctrlPr>
              <w:rPr>
                <w:rFonts w:ascii="Cambria Math" w:hAnsi="Cambria Math" w:cs="Arial"/>
                <w:sz w:val="22"/>
                <w:szCs w:val="22"/>
              </w:rPr>
            </m:ctrlPr>
          </m:sSubSupPr>
          <m:e>
            <m:r>
              <m:rPr>
                <m:sty m:val="p"/>
              </m:rPr>
              <w:rPr>
                <w:rFonts w:ascii="Cambria Math" w:hAnsi="Cambria Math" w:cs="Arial"/>
                <w:sz w:val="22"/>
                <w:szCs w:val="22"/>
              </w:rPr>
              <m:t>EB3.6</m:t>
            </m:r>
          </m:e>
          <m:sub>
            <m:r>
              <w:rPr>
                <w:rFonts w:ascii="Cambria Math" w:hAnsi="Cambria Math" w:cs="Arial"/>
                <w:sz w:val="22"/>
                <w:szCs w:val="22"/>
              </w:rPr>
              <m:t>10%</m:t>
            </m:r>
          </m:sub>
          <m:sup>
            <m:r>
              <w:rPr>
                <w:rFonts w:ascii="Cambria Math" w:hAnsi="Cambria Math" w:cs="Arial"/>
                <w:sz w:val="22"/>
                <w:szCs w:val="22"/>
              </w:rPr>
              <m:t>10%</m:t>
            </m:r>
          </m:sup>
        </m:sSubSup>
      </m:oMath>
      <w:r w:rsidRPr="00D55C4E">
        <w:rPr>
          <w:rFonts w:ascii="Arial" w:hAnsi="Arial" w:cs="Arial"/>
          <w:sz w:val="22"/>
          <w:szCs w:val="22"/>
        </w:rPr>
        <w:t xml:space="preserve"> in a straight vessel phantom at varying locomotion frequencies, i.e., 1, 10, and 30 Hz, for 15 min using the same setup described in </w:t>
      </w:r>
      <w:r w:rsidRPr="00673B41">
        <w:rPr>
          <w:rFonts w:ascii="Arial" w:hAnsi="Arial" w:cs="Arial"/>
          <w:sz w:val="22"/>
          <w:szCs w:val="22"/>
        </w:rPr>
        <w:t>Fig. S2</w:t>
      </w:r>
      <w:r w:rsidR="00FB2840">
        <w:rPr>
          <w:rFonts w:ascii="Arial" w:hAnsi="Arial" w:cs="Arial"/>
          <w:sz w:val="22"/>
          <w:szCs w:val="22"/>
        </w:rPr>
        <w:t>8</w:t>
      </w:r>
      <w:r w:rsidRPr="00D55C4E">
        <w:rPr>
          <w:rFonts w:ascii="Arial" w:hAnsi="Arial" w:cs="Arial"/>
          <w:sz w:val="22"/>
          <w:szCs w:val="22"/>
        </w:rPr>
        <w:t xml:space="preserve">. A negative control was prepared by filling a phantom vessel with blood, without EndoBot deployment in it, to dissect blood-vessel surface interactions. After the experiment, 1 mL blood samples were gently </w:t>
      </w:r>
      <w:r w:rsidR="00E940FB" w:rsidRPr="00D55C4E">
        <w:rPr>
          <w:rFonts w:ascii="Arial" w:hAnsi="Arial" w:cs="Arial"/>
          <w:sz w:val="22"/>
          <w:szCs w:val="22"/>
        </w:rPr>
        <w:t>transferred</w:t>
      </w:r>
      <w:r w:rsidRPr="00D55C4E">
        <w:rPr>
          <w:rFonts w:ascii="Arial" w:hAnsi="Arial" w:cs="Arial"/>
          <w:sz w:val="22"/>
          <w:szCs w:val="22"/>
        </w:rPr>
        <w:t xml:space="preserve"> into low protein binding microcentrifuge tubes (Thermo Scientific, USA). These tubes were agitated for 20 minutes at 1500 rpm at 4</w:t>
      </w:r>
      <w:r w:rsidRPr="00D55C4E">
        <w:rPr>
          <w:rFonts w:ascii="Arial" w:hAnsi="Arial" w:cs="Arial"/>
          <w:sz w:val="22"/>
          <w:szCs w:val="22"/>
          <w:vertAlign w:val="superscript"/>
        </w:rPr>
        <w:t>o</w:t>
      </w:r>
      <w:r w:rsidRPr="00D55C4E">
        <w:rPr>
          <w:rFonts w:ascii="Arial" w:hAnsi="Arial" w:cs="Arial"/>
          <w:sz w:val="22"/>
          <w:szCs w:val="22"/>
        </w:rPr>
        <w:t xml:space="preserve">C to separate RBCs. 20 μL from the supernatant of each sample group was sampled to measure dissolved hemoglobin within the plasma using a ready-to-use kit from Abcam (Cat. #ab234046). </w:t>
      </w:r>
    </w:p>
    <w:p w14:paraId="742588F6" w14:textId="77777777" w:rsidR="00967AE7" w:rsidRPr="00D55C4E" w:rsidRDefault="00967AE7" w:rsidP="00D55C4E">
      <w:pPr>
        <w:spacing w:line="360" w:lineRule="auto"/>
        <w:ind w:firstLine="360"/>
        <w:jc w:val="both"/>
        <w:rPr>
          <w:rFonts w:ascii="Arial" w:hAnsi="Arial" w:cs="Arial"/>
          <w:sz w:val="22"/>
          <w:szCs w:val="22"/>
        </w:rPr>
      </w:pPr>
      <w:r w:rsidRPr="00D55C4E">
        <w:rPr>
          <w:rFonts w:ascii="Arial" w:hAnsi="Arial" w:cs="Arial"/>
          <w:sz w:val="22"/>
          <w:szCs w:val="22"/>
        </w:rPr>
        <w:t>Following the protocol within the supplier’s kit, samples from all five groups were mixed with the hemoglobin detector, and the hemoglobin signal at 575 nm was recorded. The hemoglobin concentration was calculated based on the standard curve provided with the kit. The hemolysis rate was then calculated using the following equation:</w:t>
      </w:r>
    </w:p>
    <w:p w14:paraId="3801F459" w14:textId="77777777" w:rsidR="007D4472" w:rsidRPr="00D55C4E" w:rsidRDefault="007D4472" w:rsidP="00D55C4E">
      <w:pPr>
        <w:tabs>
          <w:tab w:val="left" w:pos="540"/>
        </w:tabs>
        <w:spacing w:line="360" w:lineRule="auto"/>
        <w:rPr>
          <w:rFonts w:ascii="Arial" w:hAnsi="Arial" w:cs="Arial"/>
          <w:sz w:val="22"/>
          <w:szCs w:val="22"/>
        </w:rPr>
      </w:pPr>
    </w:p>
    <w:p w14:paraId="3FC01CE0" w14:textId="73820DFE" w:rsidR="00967AE7" w:rsidRPr="00D55C4E" w:rsidRDefault="007D4472" w:rsidP="00D55C4E">
      <w:pPr>
        <w:tabs>
          <w:tab w:val="left" w:pos="540"/>
        </w:tabs>
        <w:spacing w:line="360" w:lineRule="auto"/>
        <w:rPr>
          <w:rFonts w:ascii="Arial" w:eastAsiaTheme="minorEastAsia" w:hAnsi="Arial" w:cs="Arial"/>
          <w:sz w:val="22"/>
          <w:szCs w:val="22"/>
        </w:rPr>
      </w:pPr>
      <w:r w:rsidRPr="00D55C4E">
        <w:rPr>
          <w:rFonts w:ascii="Arial" w:hAnsi="Arial" w:cs="Arial"/>
          <w:sz w:val="22"/>
          <w:szCs w:val="22"/>
        </w:rPr>
        <w:tab/>
      </w:r>
      <w:r w:rsidRPr="00D55C4E">
        <w:rPr>
          <w:rFonts w:ascii="Arial" w:hAnsi="Arial" w:cs="Arial"/>
          <w:sz w:val="22"/>
          <w:szCs w:val="22"/>
        </w:rPr>
        <w:tab/>
      </w:r>
      <w:r w:rsidRPr="00D55C4E">
        <w:rPr>
          <w:rFonts w:ascii="Arial" w:hAnsi="Arial" w:cs="Arial"/>
          <w:sz w:val="22"/>
          <w:szCs w:val="22"/>
        </w:rPr>
        <w:tab/>
      </w:r>
      <w:r w:rsidRPr="00D55C4E">
        <w:rPr>
          <w:rFonts w:ascii="Arial" w:hAnsi="Arial" w:cs="Arial"/>
          <w:sz w:val="22"/>
          <w:szCs w:val="22"/>
        </w:rPr>
        <w:tab/>
      </w:r>
      <m:oMath>
        <m:r>
          <m:rPr>
            <m:sty m:val="p"/>
          </m:rPr>
          <w:rPr>
            <w:rFonts w:ascii="Cambria Math" w:hAnsi="Cambria Math" w:cs="Arial"/>
            <w:sz w:val="22"/>
            <w:szCs w:val="22"/>
          </w:rPr>
          <m:t xml:space="preserve">Hemolysis rate </m:t>
        </m:r>
        <m:d>
          <m:dPr>
            <m:ctrlPr>
              <w:rPr>
                <w:rFonts w:ascii="Cambria Math" w:hAnsi="Cambria Math" w:cs="Arial"/>
                <w:sz w:val="22"/>
                <w:szCs w:val="22"/>
              </w:rPr>
            </m:ctrlPr>
          </m:dPr>
          <m:e>
            <m:r>
              <m:rPr>
                <m:sty m:val="p"/>
              </m:rPr>
              <w:rPr>
                <w:rFonts w:ascii="Cambria Math" w:hAnsi="Cambria Math" w:cs="Arial"/>
                <w:sz w:val="22"/>
                <w:szCs w:val="22"/>
              </w:rPr>
              <m:t>%</m:t>
            </m:r>
          </m:e>
        </m:d>
        <m:r>
          <m:rPr>
            <m:sty m:val="p"/>
          </m:rPr>
          <w:rPr>
            <w:rFonts w:ascii="Cambria Math" w:hAnsi="Cambria Math" w:cs="Arial"/>
            <w:sz w:val="22"/>
            <w:szCs w:val="22"/>
          </w:rPr>
          <m:t>=</m:t>
        </m:r>
        <m:f>
          <m:fPr>
            <m:ctrlPr>
              <w:rPr>
                <w:rFonts w:ascii="Cambria Math" w:hAnsi="Cambria Math" w:cs="Arial"/>
                <w:sz w:val="22"/>
                <w:szCs w:val="22"/>
              </w:rPr>
            </m:ctrlPr>
          </m:fPr>
          <m:num>
            <m:sSub>
              <m:sSubPr>
                <m:ctrlPr>
                  <w:rPr>
                    <w:rFonts w:ascii="Cambria Math" w:hAnsi="Cambria Math" w:cs="Arial"/>
                    <w:i/>
                    <w:sz w:val="22"/>
                    <w:szCs w:val="22"/>
                  </w:rPr>
                </m:ctrlPr>
              </m:sSubPr>
              <m:e>
                <m:r>
                  <w:rPr>
                    <w:rFonts w:ascii="Cambria Math" w:hAnsi="Cambria Math" w:cs="Arial"/>
                    <w:sz w:val="22"/>
                    <w:szCs w:val="22"/>
                  </w:rPr>
                  <m:t>H</m:t>
                </m:r>
              </m:e>
              <m:sub>
                <m:r>
                  <m:rPr>
                    <m:sty m:val="p"/>
                  </m:rPr>
                  <w:rPr>
                    <w:rFonts w:ascii="Cambria Math" w:hAnsi="Cambria Math" w:cs="Arial"/>
                    <w:sz w:val="22"/>
                    <w:szCs w:val="22"/>
                  </w:rPr>
                  <m:t>sample</m:t>
                </m:r>
                <m:r>
                  <w:rPr>
                    <w:rFonts w:ascii="Cambria Math" w:hAnsi="Cambria Math" w:cs="Arial"/>
                    <w:sz w:val="22"/>
                    <w:szCs w:val="22"/>
                  </w:rPr>
                  <m:t>,</m:t>
                </m:r>
                <m:r>
                  <m:rPr>
                    <m:sty m:val="p"/>
                  </m:rPr>
                  <w:rPr>
                    <w:rFonts w:ascii="Cambria Math" w:hAnsi="Cambria Math" w:cs="Arial"/>
                    <w:sz w:val="22"/>
                    <w:szCs w:val="22"/>
                  </w:rPr>
                  <m:t>1.6 mL</m:t>
                </m:r>
              </m:sub>
            </m:sSub>
            <m:r>
              <w:rPr>
                <w:rFonts w:ascii="Cambria Math" w:hAnsi="Cambria Math" w:cs="Arial"/>
                <w:sz w:val="22"/>
                <w:szCs w:val="22"/>
              </w:rPr>
              <m:t>-</m:t>
            </m:r>
            <m:sSub>
              <m:sSubPr>
                <m:ctrlPr>
                  <w:rPr>
                    <w:rFonts w:ascii="Cambria Math" w:hAnsi="Cambria Math" w:cs="Arial"/>
                    <w:i/>
                    <w:sz w:val="22"/>
                    <w:szCs w:val="22"/>
                  </w:rPr>
                </m:ctrlPr>
              </m:sSubPr>
              <m:e>
                <m:r>
                  <w:rPr>
                    <w:rFonts w:ascii="Cambria Math" w:hAnsi="Cambria Math" w:cs="Arial"/>
                    <w:sz w:val="22"/>
                    <w:szCs w:val="22"/>
                  </w:rPr>
                  <m:t>H</m:t>
                </m:r>
              </m:e>
              <m:sub>
                <m:r>
                  <m:rPr>
                    <m:sty m:val="p"/>
                  </m:rPr>
                  <w:rPr>
                    <w:rFonts w:ascii="Cambria Math" w:hAnsi="Cambria Math" w:cs="Arial"/>
                    <w:sz w:val="22"/>
                    <w:szCs w:val="22"/>
                  </w:rPr>
                  <m:t>neg</m:t>
                </m:r>
                <m:r>
                  <w:rPr>
                    <w:rFonts w:ascii="Cambria Math" w:hAnsi="Cambria Math" w:cs="Arial"/>
                    <w:sz w:val="22"/>
                    <w:szCs w:val="22"/>
                  </w:rPr>
                  <m:t xml:space="preserve">,1.6 </m:t>
                </m:r>
                <m:r>
                  <m:rPr>
                    <m:sty m:val="p"/>
                  </m:rPr>
                  <w:rPr>
                    <w:rFonts w:ascii="Cambria Math" w:hAnsi="Cambria Math" w:cs="Arial"/>
                    <w:sz w:val="22"/>
                    <w:szCs w:val="22"/>
                  </w:rPr>
                  <m:t>mL</m:t>
                </m:r>
              </m:sub>
            </m:sSub>
          </m:num>
          <m:den>
            <m:sSub>
              <m:sSubPr>
                <m:ctrlPr>
                  <w:rPr>
                    <w:rFonts w:ascii="Cambria Math" w:hAnsi="Cambria Math" w:cs="Arial"/>
                    <w:i/>
                    <w:sz w:val="22"/>
                    <w:szCs w:val="22"/>
                  </w:rPr>
                </m:ctrlPr>
              </m:sSubPr>
              <m:e>
                <m:r>
                  <w:rPr>
                    <w:rFonts w:ascii="Cambria Math" w:hAnsi="Cambria Math" w:cs="Arial"/>
                    <w:sz w:val="22"/>
                    <w:szCs w:val="22"/>
                  </w:rPr>
                  <m:t>H</m:t>
                </m:r>
              </m:e>
              <m:sub>
                <m:r>
                  <m:rPr>
                    <m:sty m:val="p"/>
                  </m:rPr>
                  <w:rPr>
                    <w:rFonts w:ascii="Cambria Math" w:hAnsi="Cambria Math" w:cs="Arial"/>
                    <w:sz w:val="22"/>
                    <w:szCs w:val="22"/>
                  </w:rPr>
                  <m:t>pos</m:t>
                </m:r>
                <m:r>
                  <w:rPr>
                    <w:rFonts w:ascii="Cambria Math" w:hAnsi="Cambria Math" w:cs="Arial"/>
                    <w:sz w:val="22"/>
                    <w:szCs w:val="22"/>
                  </w:rPr>
                  <m:t>,  1</m:t>
                </m:r>
                <m:r>
                  <m:rPr>
                    <m:sty m:val="p"/>
                  </m:rPr>
                  <w:rPr>
                    <w:rFonts w:ascii="Cambria Math" w:hAnsi="Cambria Math" w:cs="Arial"/>
                    <w:sz w:val="22"/>
                    <w:szCs w:val="22"/>
                  </w:rPr>
                  <m:t>L</m:t>
                </m:r>
              </m:sub>
            </m:sSub>
          </m:den>
        </m:f>
        <m:r>
          <w:rPr>
            <w:rFonts w:ascii="Cambria Math" w:hAnsi="Cambria Math" w:cs="Arial"/>
            <w:sz w:val="22"/>
            <w:szCs w:val="22"/>
          </w:rPr>
          <m:t>×100%</m:t>
        </m:r>
      </m:oMath>
      <w:r w:rsidRPr="00D55C4E">
        <w:rPr>
          <w:rFonts w:ascii="Arial" w:eastAsiaTheme="minorEastAsia" w:hAnsi="Arial" w:cs="Arial"/>
          <w:sz w:val="22"/>
          <w:szCs w:val="22"/>
        </w:rPr>
        <w:t xml:space="preserve">                              </w:t>
      </w:r>
      <w:r w:rsidRPr="00D55C4E">
        <w:rPr>
          <w:rStyle w:val="katex-mathml"/>
          <w:rFonts w:ascii="Arial" w:eastAsiaTheme="minorEastAsia" w:hAnsi="Arial" w:cs="Arial"/>
          <w:sz w:val="22"/>
          <w:szCs w:val="22"/>
        </w:rPr>
        <w:t>(19)</w:t>
      </w:r>
    </w:p>
    <w:p w14:paraId="48209797" w14:textId="77777777" w:rsidR="00967AE7" w:rsidRPr="00D55C4E" w:rsidRDefault="00967AE7" w:rsidP="00D55C4E">
      <w:pPr>
        <w:tabs>
          <w:tab w:val="left" w:pos="540"/>
        </w:tabs>
        <w:spacing w:line="360" w:lineRule="auto"/>
        <w:jc w:val="both"/>
        <w:rPr>
          <w:rFonts w:ascii="Arial" w:eastAsiaTheme="minorEastAsia" w:hAnsi="Arial" w:cs="Arial"/>
          <w:sz w:val="22"/>
          <w:szCs w:val="22"/>
        </w:rPr>
      </w:pPr>
    </w:p>
    <w:p w14:paraId="25644A02" w14:textId="77777777" w:rsidR="00967AE7" w:rsidRPr="00D55C4E" w:rsidRDefault="00967AE7" w:rsidP="00D55C4E">
      <w:pPr>
        <w:tabs>
          <w:tab w:val="left" w:pos="540"/>
        </w:tabs>
        <w:spacing w:line="360" w:lineRule="auto"/>
        <w:jc w:val="both"/>
        <w:rPr>
          <w:rFonts w:ascii="Arial" w:hAnsi="Arial" w:cs="Arial"/>
          <w:sz w:val="22"/>
          <w:szCs w:val="22"/>
        </w:rPr>
      </w:pPr>
      <w:r w:rsidRPr="00D55C4E">
        <w:rPr>
          <w:rFonts w:ascii="Arial" w:eastAsiaTheme="minorEastAsia" w:hAnsi="Arial" w:cs="Arial"/>
          <w:sz w:val="22"/>
          <w:szCs w:val="22"/>
        </w:rPr>
        <w:t xml:space="preserve">where </w:t>
      </w:r>
      <w:r w:rsidRPr="00D55C4E">
        <w:rPr>
          <w:rFonts w:ascii="Arial" w:eastAsiaTheme="minorEastAsia" w:hAnsi="Arial" w:cs="Arial"/>
          <w:i/>
          <w:iCs/>
          <w:sz w:val="22"/>
          <w:szCs w:val="22"/>
        </w:rPr>
        <w:t>H</w:t>
      </w:r>
      <w:r w:rsidRPr="00D55C4E">
        <w:rPr>
          <w:rFonts w:ascii="Arial" w:eastAsiaTheme="minorEastAsia" w:hAnsi="Arial" w:cs="Arial"/>
          <w:sz w:val="22"/>
          <w:szCs w:val="22"/>
          <w:vertAlign w:val="subscript"/>
        </w:rPr>
        <w:t>sample, 1.6 mL</w:t>
      </w:r>
      <w:r w:rsidRPr="00D55C4E">
        <w:rPr>
          <w:rFonts w:ascii="Arial" w:hAnsi="Arial" w:cs="Arial"/>
          <w:sz w:val="22"/>
          <w:szCs w:val="22"/>
        </w:rPr>
        <w:t xml:space="preserve"> is the amount of released hemoglobin in the 1.6 mL blood sample after treatment with EndoBot, </w:t>
      </w:r>
      <w:r w:rsidRPr="00D55C4E">
        <w:rPr>
          <w:rFonts w:ascii="Arial" w:eastAsiaTheme="minorEastAsia" w:hAnsi="Arial" w:cs="Arial"/>
          <w:i/>
          <w:iCs/>
          <w:sz w:val="22"/>
          <w:szCs w:val="22"/>
        </w:rPr>
        <w:t>H</w:t>
      </w:r>
      <w:r w:rsidRPr="00D55C4E">
        <w:rPr>
          <w:rFonts w:ascii="Arial" w:eastAsiaTheme="minorEastAsia" w:hAnsi="Arial" w:cs="Arial"/>
          <w:sz w:val="22"/>
          <w:szCs w:val="22"/>
          <w:vertAlign w:val="subscript"/>
        </w:rPr>
        <w:t>neg, 1.6 mL</w:t>
      </w:r>
      <w:r w:rsidRPr="00D55C4E">
        <w:rPr>
          <w:rFonts w:ascii="Arial" w:hAnsi="Arial" w:cs="Arial"/>
          <w:sz w:val="22"/>
          <w:szCs w:val="22"/>
          <w:vertAlign w:val="subscript"/>
        </w:rPr>
        <w:t xml:space="preserve"> </w:t>
      </w:r>
      <w:r w:rsidRPr="00D55C4E">
        <w:rPr>
          <w:rFonts w:ascii="Arial" w:hAnsi="Arial" w:cs="Arial"/>
          <w:sz w:val="22"/>
          <w:szCs w:val="22"/>
        </w:rPr>
        <w:t xml:space="preserve">is the amount of released hemoglobin in the 1.6 mL untreated blood sample due to blood aging, and </w:t>
      </w:r>
      <w:r w:rsidRPr="00D55C4E">
        <w:rPr>
          <w:rFonts w:ascii="Arial" w:eastAsiaTheme="minorEastAsia" w:hAnsi="Arial" w:cs="Arial"/>
          <w:i/>
          <w:iCs/>
          <w:sz w:val="22"/>
          <w:szCs w:val="22"/>
        </w:rPr>
        <w:t>H</w:t>
      </w:r>
      <w:r w:rsidRPr="00D55C4E">
        <w:rPr>
          <w:rFonts w:ascii="Arial" w:eastAsiaTheme="minorEastAsia" w:hAnsi="Arial" w:cs="Arial"/>
          <w:sz w:val="22"/>
          <w:szCs w:val="22"/>
          <w:vertAlign w:val="subscript"/>
        </w:rPr>
        <w:t>pos, 1L</w:t>
      </w:r>
      <w:r w:rsidRPr="00D55C4E">
        <w:rPr>
          <w:rFonts w:ascii="Arial" w:hAnsi="Arial" w:cs="Arial"/>
          <w:sz w:val="22"/>
          <w:szCs w:val="22"/>
          <w:vertAlign w:val="subscript"/>
        </w:rPr>
        <w:t xml:space="preserve"> </w:t>
      </w:r>
      <w:r w:rsidRPr="00D55C4E">
        <w:rPr>
          <w:rFonts w:ascii="Arial" w:hAnsi="Arial" w:cs="Arial"/>
          <w:sz w:val="22"/>
          <w:szCs w:val="22"/>
        </w:rPr>
        <w:t xml:space="preserve">is the amount of released hemoglobin in 1 L of blood after fully rupturing all RBCs. To calculate the total hemoglobin within untreated blood per unit of </w:t>
      </w:r>
      <w:r w:rsidRPr="00D55C4E">
        <w:rPr>
          <w:rFonts w:ascii="Arial" w:hAnsi="Arial" w:cs="Arial"/>
          <w:sz w:val="22"/>
          <w:szCs w:val="22"/>
        </w:rPr>
        <w:lastRenderedPageBreak/>
        <w:t>volume, 1 mL of fresh cow blood was mixed with 9 mL of distilled water (dH2O) in a 1:10 volume ratio to fully rupture the hemoglobin in the blood with osmotic pressure. The resulting amount was extrapolated to 1L of blood.</w:t>
      </w:r>
    </w:p>
    <w:p w14:paraId="1377F384" w14:textId="54941AD2" w:rsidR="00967AE7" w:rsidRPr="00D55C4E" w:rsidRDefault="00967AE7" w:rsidP="00D55C4E">
      <w:pPr>
        <w:spacing w:line="360" w:lineRule="auto"/>
        <w:ind w:firstLine="360"/>
        <w:jc w:val="both"/>
        <w:rPr>
          <w:rFonts w:ascii="Arial" w:hAnsi="Arial" w:cs="Arial"/>
          <w:sz w:val="22"/>
          <w:szCs w:val="22"/>
        </w:rPr>
      </w:pPr>
      <w:r w:rsidRPr="00D55C4E">
        <w:rPr>
          <w:rFonts w:ascii="Arial" w:hAnsi="Arial" w:cs="Arial"/>
          <w:sz w:val="22"/>
          <w:szCs w:val="22"/>
        </w:rPr>
        <w:t xml:space="preserve">Next, we evaluated the impact of surface treatment on hemolysis. The EndoBot samples underwent the same treatment protocol described in the </w:t>
      </w:r>
      <w:r w:rsidRPr="00D55C4E">
        <w:rPr>
          <w:rFonts w:ascii="Arial" w:hAnsi="Arial" w:cs="Arial"/>
          <w:i/>
          <w:iCs/>
          <w:sz w:val="22"/>
          <w:szCs w:val="22"/>
        </w:rPr>
        <w:t xml:space="preserve">ACT Assessment </w:t>
      </w:r>
      <w:r w:rsidRPr="00D55C4E">
        <w:rPr>
          <w:rFonts w:ascii="Arial" w:hAnsi="Arial" w:cs="Arial"/>
          <w:sz w:val="22"/>
          <w:szCs w:val="22"/>
        </w:rPr>
        <w:t xml:space="preserve">above. The treated </w:t>
      </w:r>
      <m:oMath>
        <m:sSubSup>
          <m:sSubSupPr>
            <m:ctrlPr>
              <w:rPr>
                <w:rFonts w:ascii="Cambria Math" w:hAnsi="Cambria Math" w:cs="Arial"/>
                <w:sz w:val="22"/>
                <w:szCs w:val="22"/>
              </w:rPr>
            </m:ctrlPr>
          </m:sSubSupPr>
          <m:e>
            <m:r>
              <m:rPr>
                <m:sty m:val="p"/>
              </m:rPr>
              <w:rPr>
                <w:rFonts w:ascii="Cambria Math" w:hAnsi="Cambria Math" w:cs="Arial"/>
                <w:sz w:val="22"/>
                <w:szCs w:val="22"/>
              </w:rPr>
              <m:t>EB3.6</m:t>
            </m:r>
          </m:e>
          <m:sub>
            <m:r>
              <w:rPr>
                <w:rFonts w:ascii="Cambria Math" w:hAnsi="Cambria Math" w:cs="Arial"/>
                <w:sz w:val="22"/>
                <w:szCs w:val="22"/>
              </w:rPr>
              <m:t>10%</m:t>
            </m:r>
          </m:sub>
          <m:sup>
            <m:r>
              <w:rPr>
                <w:rFonts w:ascii="Cambria Math" w:hAnsi="Cambria Math" w:cs="Arial"/>
                <w:sz w:val="22"/>
                <w:szCs w:val="22"/>
              </w:rPr>
              <m:t>10%</m:t>
            </m:r>
          </m:sup>
        </m:sSubSup>
      </m:oMath>
      <w:r w:rsidRPr="00D55C4E">
        <w:rPr>
          <w:rFonts w:ascii="Arial" w:hAnsi="Arial" w:cs="Arial"/>
          <w:sz w:val="22"/>
          <w:szCs w:val="22"/>
        </w:rPr>
        <w:t xml:space="preserve"> samples were then moved inside EDTA-treated human blood (Innovative Research, Inc., USA) for 15 minutes at a locomotion frequency of 30 Hz using the same setup described in </w:t>
      </w:r>
      <w:r w:rsidRPr="00E2285E">
        <w:rPr>
          <w:rFonts w:ascii="Arial" w:hAnsi="Arial" w:cs="Arial"/>
          <w:sz w:val="22"/>
          <w:szCs w:val="22"/>
        </w:rPr>
        <w:t>Fig S2</w:t>
      </w:r>
      <w:r w:rsidR="00E803C1">
        <w:rPr>
          <w:rFonts w:ascii="Arial" w:hAnsi="Arial" w:cs="Arial"/>
          <w:sz w:val="22"/>
          <w:szCs w:val="22"/>
        </w:rPr>
        <w:t>8</w:t>
      </w:r>
      <w:r w:rsidRPr="00E2285E">
        <w:rPr>
          <w:rFonts w:ascii="Arial" w:hAnsi="Arial" w:cs="Arial"/>
          <w:sz w:val="22"/>
          <w:szCs w:val="22"/>
        </w:rPr>
        <w:t>.</w:t>
      </w:r>
      <w:r w:rsidRPr="00D55C4E">
        <w:rPr>
          <w:rFonts w:ascii="Arial" w:hAnsi="Arial" w:cs="Arial"/>
          <w:sz w:val="22"/>
          <w:szCs w:val="22"/>
        </w:rPr>
        <w:t xml:space="preserve"> Three EndoBot samples were prepared for each treatment group (</w:t>
      </w:r>
      <w:r w:rsidRPr="002A2F1C">
        <w:rPr>
          <w:rFonts w:ascii="Arial" w:hAnsi="Arial" w:cs="Arial"/>
          <w:i/>
          <w:iCs/>
          <w:sz w:val="22"/>
          <w:szCs w:val="22"/>
        </w:rPr>
        <w:t>n</w:t>
      </w:r>
      <w:r w:rsidRPr="00D55C4E">
        <w:rPr>
          <w:rFonts w:ascii="Arial" w:hAnsi="Arial" w:cs="Arial"/>
          <w:sz w:val="22"/>
          <w:szCs w:val="22"/>
        </w:rPr>
        <w:t xml:space="preserve">=3). </w:t>
      </w:r>
    </w:p>
    <w:p w14:paraId="7BC5B8AF" w14:textId="77777777" w:rsidR="00967AE7" w:rsidRPr="00D55C4E" w:rsidRDefault="00967AE7" w:rsidP="00D55C4E">
      <w:pPr>
        <w:spacing w:line="360" w:lineRule="auto"/>
        <w:ind w:firstLine="360"/>
        <w:jc w:val="both"/>
        <w:rPr>
          <w:rFonts w:ascii="Arial" w:hAnsi="Arial" w:cs="Arial"/>
          <w:sz w:val="22"/>
          <w:szCs w:val="22"/>
        </w:rPr>
      </w:pPr>
      <w:r w:rsidRPr="00D55C4E">
        <w:rPr>
          <w:rFonts w:ascii="Arial" w:hAnsi="Arial" w:cs="Arial"/>
          <w:sz w:val="22"/>
          <w:szCs w:val="22"/>
        </w:rPr>
        <w:t xml:space="preserve">All EndoBot samples from this study were subsequently collected for platelet activation studies. </w:t>
      </w:r>
    </w:p>
    <w:p w14:paraId="6B4B1871" w14:textId="574D32EA" w:rsidR="00967AE7" w:rsidRPr="00D55C4E" w:rsidRDefault="00967AE7" w:rsidP="00D55C4E">
      <w:pPr>
        <w:spacing w:line="360" w:lineRule="auto"/>
        <w:jc w:val="both"/>
        <w:rPr>
          <w:rFonts w:ascii="Arial" w:hAnsi="Arial" w:cs="Arial"/>
          <w:sz w:val="22"/>
          <w:szCs w:val="22"/>
        </w:rPr>
      </w:pPr>
      <w:r w:rsidRPr="00D55C4E">
        <w:rPr>
          <w:rFonts w:ascii="Arial" w:hAnsi="Arial" w:cs="Arial"/>
          <w:i/>
          <w:iCs/>
          <w:sz w:val="22"/>
          <w:szCs w:val="22"/>
          <w:u w:val="single"/>
        </w:rPr>
        <w:t>Platelet activation assessment:</w:t>
      </w:r>
      <w:r w:rsidRPr="00D55C4E">
        <w:rPr>
          <w:rFonts w:ascii="Arial" w:hAnsi="Arial" w:cs="Arial"/>
          <w:sz w:val="22"/>
          <w:szCs w:val="22"/>
        </w:rPr>
        <w:t xml:space="preserve"> EndoBots following the hemolysis experiment were gently and briefly cleaned in PBS and then immediately fixed in 4% formaldehyde/PBS solution for 48 hours within refrigerator (~4 C</w:t>
      </w:r>
      <w:r w:rsidRPr="00D55C4E">
        <w:rPr>
          <w:rFonts w:ascii="Arial" w:hAnsi="Arial" w:cs="Arial"/>
          <w:sz w:val="22"/>
          <w:szCs w:val="22"/>
        </w:rPr>
        <w:sym w:font="Symbol" w:char="F0B0"/>
      </w:r>
      <w:r w:rsidRPr="00D55C4E">
        <w:rPr>
          <w:rFonts w:ascii="Arial" w:hAnsi="Arial" w:cs="Arial"/>
          <w:sz w:val="22"/>
          <w:szCs w:val="22"/>
        </w:rPr>
        <w:t>) to preserve their structural integrity. Following fixation, the samples were stained with PE Mouse Anti-Human CD62P antibody (conjugate antibody) (BD Pharmingen, USA) to detect platelet activation marker of P-selectin protein as a reliable marker to characterize platelet activation and aggregation</w:t>
      </w:r>
      <w:r w:rsidRPr="00D55C4E">
        <w:rPr>
          <w:rFonts w:ascii="Arial" w:hAnsi="Arial" w:cs="Arial"/>
          <w:sz w:val="22"/>
          <w:szCs w:val="22"/>
        </w:rPr>
        <w:fldChar w:fldCharType="begin"/>
      </w:r>
      <w:r w:rsidR="00967664">
        <w:rPr>
          <w:rFonts w:ascii="Arial" w:hAnsi="Arial" w:cs="Arial"/>
          <w:sz w:val="22"/>
          <w:szCs w:val="22"/>
        </w:rPr>
        <w:instrText xml:space="preserve"> ADDIN EN.CITE &lt;EndNote&gt;&lt;Cite&gt;&lt;Author&gt;Theoret&lt;/Author&gt;&lt;Year&gt;2011&lt;/Year&gt;&lt;RecNum&gt;543&lt;/RecNum&gt;&lt;DisplayText&gt;(&lt;style face="italic"&gt;38&lt;/style&gt;)&lt;/DisplayText&gt;&lt;record&gt;&lt;rec-guid&gt;0920d62a-eaa9-454f-8fd1-9099530f3f5c&lt;/rec-guid&gt;&lt;rec-number&gt;543&lt;/rec-number&gt;&lt;foreign-keys&gt;&lt;key app="EN" db-id="aae9xrvak2svape9z25vwwac5xve2ev5zx2r" timestamp="1734474145" guid="0920d62a-eaa9-454f-8fd1-9099530f3f5c"&gt;543&lt;/key&gt;&lt;/foreign-keys&gt;&lt;ref-type name="Journal Article"&gt;17&lt;/ref-type&gt;&lt;contributors&gt;&lt;authors&gt;&lt;author&gt;Theoret, J. F.&lt;/author&gt;&lt;author&gt;Yacoub, D.&lt;/author&gt;&lt;author&gt;Hachem, A.&lt;/author&gt;&lt;author&gt;Gillis, M. A.&lt;/author&gt;&lt;author&gt;Merhi, Y.&lt;/author&gt;&lt;/authors&gt;&lt;/contributors&gt;&lt;titles&gt;&lt;title&gt;P-selectin ligation induces platelet activation and enhances microaggregate and thrombus formation&lt;/title&gt;&lt;secondary-title&gt;Thromb Res&lt;/secondary-title&gt;&lt;/titles&gt;&lt;periodical&gt;&lt;full-title&gt;Thromb Res&lt;/full-title&gt;&lt;/periodical&gt;&lt;pages&gt;243-50&lt;/pages&gt;&lt;volume&gt;128&lt;/volume&gt;&lt;number&gt;3&lt;/number&gt;&lt;edition&gt;20110519&lt;/edition&gt;&lt;dates&gt;&lt;year&gt;2011&lt;/year&gt;&lt;pub-dates&gt;&lt;date&gt;Sep&lt;/date&gt;&lt;/pub-dates&gt;&lt;/dates&gt;&lt;isbn&gt;1879-2472 (Electronic)&amp;#xD;0049-3848 (Linking)&lt;/isbn&gt;&lt;accession-num&gt;21600632&lt;/accession-num&gt;&lt;urls&gt;&lt;related-urls&gt;&lt;url&gt;https://www.ncbi.nlm.nih.gov/pubmed/21600632&lt;/url&gt;&lt;/related-urls&gt;&lt;/urls&gt;&lt;electronic-resource-num&gt;10.1016/j.thromres.2011.04.018&lt;/electronic-resource-num&gt;&lt;remote-database-name&gt;Medline&lt;/remote-database-name&gt;&lt;remote-database-provider&gt;NLM&lt;/remote-database-provider&gt;&lt;/record&gt;&lt;/Cite&gt;&lt;/EndNote&gt;</w:instrText>
      </w:r>
      <w:r w:rsidRPr="00D55C4E">
        <w:rPr>
          <w:rFonts w:ascii="Arial" w:hAnsi="Arial" w:cs="Arial"/>
          <w:sz w:val="22"/>
          <w:szCs w:val="22"/>
        </w:rPr>
        <w:fldChar w:fldCharType="separate"/>
      </w:r>
      <w:r w:rsidR="00967664">
        <w:rPr>
          <w:rFonts w:ascii="Arial" w:hAnsi="Arial" w:cs="Arial"/>
          <w:noProof/>
          <w:sz w:val="22"/>
          <w:szCs w:val="22"/>
        </w:rPr>
        <w:t>(</w:t>
      </w:r>
      <w:r w:rsidR="00967664" w:rsidRPr="00967664">
        <w:rPr>
          <w:rFonts w:ascii="Arial" w:hAnsi="Arial" w:cs="Arial"/>
          <w:i/>
          <w:noProof/>
          <w:sz w:val="22"/>
          <w:szCs w:val="22"/>
        </w:rPr>
        <w:t>38</w:t>
      </w:r>
      <w:r w:rsidR="00967664">
        <w:rPr>
          <w:rFonts w:ascii="Arial" w:hAnsi="Arial" w:cs="Arial"/>
          <w:noProof/>
          <w:sz w:val="22"/>
          <w:szCs w:val="22"/>
        </w:rPr>
        <w:t>)</w:t>
      </w:r>
      <w:r w:rsidRPr="00D55C4E">
        <w:rPr>
          <w:rFonts w:ascii="Arial" w:hAnsi="Arial" w:cs="Arial"/>
          <w:sz w:val="22"/>
          <w:szCs w:val="22"/>
        </w:rPr>
        <w:fldChar w:fldCharType="end"/>
      </w:r>
      <w:r w:rsidRPr="00D55C4E">
        <w:rPr>
          <w:rFonts w:ascii="Arial" w:hAnsi="Arial" w:cs="Arial"/>
          <w:sz w:val="22"/>
          <w:szCs w:val="22"/>
        </w:rPr>
        <w:t>. The blood-contacting inner surfaces of the EndoBots were meticulously analyzed for platelet activation, adhesion, and aggregation</w:t>
      </w:r>
      <w:r w:rsidRPr="00D55C4E">
        <w:rPr>
          <w:rFonts w:ascii="Arial" w:hAnsi="Arial" w:cs="Arial"/>
          <w:sz w:val="22"/>
          <w:szCs w:val="22"/>
        </w:rPr>
        <w:fldChar w:fldCharType="begin"/>
      </w:r>
      <w:r w:rsidR="00967664">
        <w:rPr>
          <w:rFonts w:ascii="Arial" w:hAnsi="Arial" w:cs="Arial"/>
          <w:sz w:val="22"/>
          <w:szCs w:val="22"/>
        </w:rPr>
        <w:instrText xml:space="preserve"> ADDIN EN.CITE &lt;EndNote&gt;&lt;Cite&gt;&lt;Author&gt;Braune&lt;/Author&gt;&lt;Year&gt;2019&lt;/Year&gt;&lt;RecNum&gt;371&lt;/RecNum&gt;&lt;DisplayText&gt;(&lt;style face="italic"&gt;34&lt;/style&gt;)&lt;/DisplayText&gt;&lt;record&gt;&lt;rec-guid&gt;53a7a2b4-f2c0-41a9-9934-7d8827993800&lt;/rec-guid&gt;&lt;rec-number&gt;371&lt;/rec-number&gt;&lt;foreign-keys&gt;&lt;key app="EN" db-id="aae9xrvak2svape9z25vwwac5xve2ev5zx2r" timestamp="1711397684" guid="53a7a2b4-f2c0-41a9-9934-7d8827993800"&gt;371&lt;/key&gt;&lt;/foreign-keys&gt;&lt;ref-type name="Journal Article"&gt;17&lt;/ref-type&gt;&lt;contributors&gt;&lt;authors&gt;&lt;author&gt;Braune, S.&lt;/author&gt;&lt;author&gt;Latour, R. A.&lt;/author&gt;&lt;author&gt;Reinthaler, M.&lt;/author&gt;&lt;author&gt;Landmesser, U.&lt;/author&gt;&lt;author&gt;Lendlein, A.&lt;/author&gt;&lt;author&gt;Jung, F.&lt;/author&gt;&lt;/authors&gt;&lt;/contributors&gt;&lt;titles&gt;&lt;title&gt;In Vitro Thrombogenicity Testing of Biomaterials&lt;/title&gt;&lt;secondary-title&gt;Adv Healthc Mater&lt;/secondary-title&gt;&lt;/titles&gt;&lt;periodical&gt;&lt;full-title&gt;Adv Healthc Mater&lt;/full-title&gt;&lt;/periodical&gt;&lt;pages&gt;e1900527&lt;/pages&gt;&lt;volume&gt;8&lt;/volume&gt;&lt;number&gt;21&lt;/number&gt;&lt;edition&gt;20191015&lt;/edition&gt;&lt;dates&gt;&lt;year&gt;2019&lt;/year&gt;&lt;pub-dates&gt;&lt;date&gt;Nov&lt;/date&gt;&lt;/pub-dates&gt;&lt;/dates&gt;&lt;publisher&gt;John Wiley &amp;amp; Sons, Ltd&lt;/publisher&gt;&lt;isbn&gt;2192-2659 (Electronic)&amp;#xD;2192-2640 (Linking)&lt;/isbn&gt;&lt;accession-num&gt;31612646&lt;/accession-num&gt;&lt;urls&gt;&lt;related-urls&gt;&lt;url&gt;https://www.ncbi.nlm.nih.gov/pubmed/31612646&lt;/url&gt;&lt;/related-urls&gt;&lt;/urls&gt;&lt;electronic-resource-num&gt;10.1002/adhm.201900527&lt;/electronic-resource-num&gt;&lt;remote-database-name&gt;Medline&lt;/remote-database-name&gt;&lt;remote-database-provider&gt;NLM&lt;/remote-database-provider&gt;&lt;access-date&gt;2024/03/25&lt;/access-date&gt;&lt;/record&gt;&lt;/Cite&gt;&lt;/EndNote&gt;</w:instrText>
      </w:r>
      <w:r w:rsidRPr="00D55C4E">
        <w:rPr>
          <w:rFonts w:ascii="Arial" w:hAnsi="Arial" w:cs="Arial"/>
          <w:sz w:val="22"/>
          <w:szCs w:val="22"/>
        </w:rPr>
        <w:fldChar w:fldCharType="separate"/>
      </w:r>
      <w:r w:rsidR="00967664">
        <w:rPr>
          <w:rFonts w:ascii="Arial" w:hAnsi="Arial" w:cs="Arial"/>
          <w:noProof/>
          <w:sz w:val="22"/>
          <w:szCs w:val="22"/>
        </w:rPr>
        <w:t>(</w:t>
      </w:r>
      <w:r w:rsidR="00967664" w:rsidRPr="00967664">
        <w:rPr>
          <w:rFonts w:ascii="Arial" w:hAnsi="Arial" w:cs="Arial"/>
          <w:i/>
          <w:noProof/>
          <w:sz w:val="22"/>
          <w:szCs w:val="22"/>
        </w:rPr>
        <w:t>34</w:t>
      </w:r>
      <w:r w:rsidR="00967664">
        <w:rPr>
          <w:rFonts w:ascii="Arial" w:hAnsi="Arial" w:cs="Arial"/>
          <w:noProof/>
          <w:sz w:val="22"/>
          <w:szCs w:val="22"/>
        </w:rPr>
        <w:t>)</w:t>
      </w:r>
      <w:r w:rsidRPr="00D55C4E">
        <w:rPr>
          <w:rFonts w:ascii="Arial" w:hAnsi="Arial" w:cs="Arial"/>
          <w:sz w:val="22"/>
          <w:szCs w:val="22"/>
        </w:rPr>
        <w:fldChar w:fldCharType="end"/>
      </w:r>
      <w:r w:rsidRPr="00D55C4E">
        <w:rPr>
          <w:rFonts w:ascii="Arial" w:hAnsi="Arial" w:cs="Arial"/>
          <w:sz w:val="22"/>
          <w:szCs w:val="22"/>
        </w:rPr>
        <w:t xml:space="preserve">. High-resolution fluorescence imaging of P-selectin proteins was conducted using an Olympus IX73 fluorescence microscope, providing detailed visualization of platelet activation and aggregation. </w:t>
      </w:r>
    </w:p>
    <w:p w14:paraId="3AF5A575" w14:textId="77777777" w:rsidR="00967AE7" w:rsidRPr="00D55C4E" w:rsidRDefault="00967AE7" w:rsidP="00D55C4E">
      <w:pPr>
        <w:spacing w:line="360" w:lineRule="auto"/>
        <w:jc w:val="both"/>
        <w:rPr>
          <w:rFonts w:ascii="Arial" w:hAnsi="Arial" w:cs="Arial"/>
          <w:sz w:val="22"/>
          <w:szCs w:val="22"/>
        </w:rPr>
      </w:pPr>
      <w:r w:rsidRPr="00D55C4E">
        <w:rPr>
          <w:rFonts w:ascii="Arial" w:hAnsi="Arial" w:cs="Arial"/>
          <w:i/>
          <w:iCs/>
          <w:sz w:val="22"/>
          <w:szCs w:val="22"/>
          <w:u w:val="single"/>
        </w:rPr>
        <w:t>Cytotoxicity:</w:t>
      </w:r>
      <w:r w:rsidRPr="00D55C4E">
        <w:rPr>
          <w:rFonts w:ascii="Arial" w:hAnsi="Arial" w:cs="Arial"/>
          <w:sz w:val="22"/>
          <w:szCs w:val="22"/>
        </w:rPr>
        <w:t xml:space="preserve"> To assess the potential cytotoxicity of leachable substances from EndoBot, we evaluated their impact on human umbilical vein endothelial cells (HUVECs). HUVECs were obtained from the American Type Culture Collection (ATCC) and cultured in Endothelial Cell Basal Medium-2 (EBM-2; Lonza, Cat. #CC-3156) supplemented with the EGM-2 BulletKit (Lonza, Cat. #CC-4176). Cells were expanded in T-225 flasks and passaged using standard trypsinization protocols. For the cytotoxicity assay, HUVECs were seeded in 96-well plates at a density of 2 × 10³ cells per well in triplicate (n= 3). After allowing 24 hours for cell attachment, the culture medium was replaced with EBM-2 media previously exposed to EndoBot samples (EB3.6 variants). The cells were then incubated with this conditioned media for an additional 24 hours at 37 °C in a humidified incubator with 5% CO</w:t>
      </w:r>
      <w:r w:rsidRPr="00D55C4E">
        <w:rPr>
          <w:rFonts w:ascii="Cambria Math" w:hAnsi="Cambria Math" w:cs="Cambria Math"/>
          <w:sz w:val="22"/>
          <w:szCs w:val="22"/>
        </w:rPr>
        <w:t>₂</w:t>
      </w:r>
      <w:r w:rsidRPr="00D55C4E">
        <w:rPr>
          <w:rFonts w:ascii="Arial" w:hAnsi="Arial" w:cs="Arial"/>
          <w:sz w:val="22"/>
          <w:szCs w:val="22"/>
        </w:rPr>
        <w:t>.</w:t>
      </w:r>
    </w:p>
    <w:p w14:paraId="7CD93D76" w14:textId="77777777" w:rsidR="00967AE7" w:rsidRDefault="00967AE7" w:rsidP="00D55C4E">
      <w:pPr>
        <w:spacing w:line="360" w:lineRule="auto"/>
        <w:ind w:firstLine="360"/>
        <w:jc w:val="both"/>
        <w:rPr>
          <w:rFonts w:ascii="Arial" w:hAnsi="Arial" w:cs="Arial"/>
          <w:sz w:val="22"/>
          <w:szCs w:val="22"/>
        </w:rPr>
      </w:pPr>
      <w:r w:rsidRPr="00D55C4E">
        <w:rPr>
          <w:rFonts w:ascii="Arial" w:hAnsi="Arial" w:cs="Arial"/>
          <w:sz w:val="22"/>
          <w:szCs w:val="22"/>
        </w:rPr>
        <w:t>Conditioned media were prepared by incubating different EB3.6 samples in 1 mL of EGM-2 media for 7 days under standard cell culture conditions. These EB3.6 samples varied in composition, including:</w:t>
      </w:r>
    </w:p>
    <w:p w14:paraId="64175013" w14:textId="77777777" w:rsidR="00332567" w:rsidRPr="00D55C4E" w:rsidRDefault="00332567" w:rsidP="00D55C4E">
      <w:pPr>
        <w:spacing w:line="360" w:lineRule="auto"/>
        <w:ind w:firstLine="360"/>
        <w:jc w:val="both"/>
        <w:rPr>
          <w:rFonts w:ascii="Arial" w:hAnsi="Arial" w:cs="Arial"/>
          <w:sz w:val="22"/>
          <w:szCs w:val="22"/>
        </w:rPr>
      </w:pPr>
    </w:p>
    <w:p w14:paraId="3517CE68" w14:textId="77777777" w:rsidR="00967AE7" w:rsidRPr="00D55C4E" w:rsidRDefault="00967AE7" w:rsidP="00D55C4E">
      <w:pPr>
        <w:pStyle w:val="ListParagraph"/>
        <w:numPr>
          <w:ilvl w:val="0"/>
          <w:numId w:val="6"/>
        </w:numPr>
        <w:spacing w:line="360" w:lineRule="auto"/>
        <w:ind w:left="360"/>
        <w:jc w:val="both"/>
        <w:rPr>
          <w:rFonts w:ascii="Arial" w:hAnsi="Arial" w:cs="Arial"/>
          <w:sz w:val="22"/>
          <w:szCs w:val="22"/>
        </w:rPr>
      </w:pPr>
      <w:r w:rsidRPr="00D55C4E">
        <w:rPr>
          <w:rFonts w:ascii="Arial" w:hAnsi="Arial" w:cs="Arial"/>
          <w:b/>
          <w:bCs/>
          <w:sz w:val="22"/>
          <w:szCs w:val="22"/>
        </w:rPr>
        <w:t>NdFeB:PDMS mass ratios:</w:t>
      </w:r>
      <w:r w:rsidRPr="00D55C4E">
        <w:rPr>
          <w:rFonts w:ascii="Arial" w:hAnsi="Arial" w:cs="Arial"/>
          <w:sz w:val="22"/>
          <w:szCs w:val="22"/>
        </w:rPr>
        <w:t xml:space="preserve"> 0.5:1, 1:1, 2:1, and 4:1</w:t>
      </w:r>
    </w:p>
    <w:p w14:paraId="6D562D0B" w14:textId="77777777" w:rsidR="00967AE7" w:rsidRPr="00D55C4E" w:rsidRDefault="00967AE7" w:rsidP="00D55C4E">
      <w:pPr>
        <w:spacing w:line="360" w:lineRule="auto"/>
        <w:ind w:firstLine="360"/>
        <w:jc w:val="both"/>
        <w:rPr>
          <w:rFonts w:ascii="Arial" w:hAnsi="Arial" w:cs="Arial"/>
          <w:sz w:val="22"/>
          <w:szCs w:val="22"/>
        </w:rPr>
      </w:pPr>
    </w:p>
    <w:p w14:paraId="1E0AE0DB" w14:textId="77777777" w:rsidR="00967AE7" w:rsidRPr="00D55C4E" w:rsidRDefault="00967AE7" w:rsidP="00D55C4E">
      <w:pPr>
        <w:pStyle w:val="ListParagraph"/>
        <w:numPr>
          <w:ilvl w:val="0"/>
          <w:numId w:val="6"/>
        </w:numPr>
        <w:spacing w:line="360" w:lineRule="auto"/>
        <w:ind w:left="360"/>
        <w:jc w:val="both"/>
        <w:rPr>
          <w:rFonts w:ascii="Arial" w:hAnsi="Arial" w:cs="Arial"/>
          <w:sz w:val="22"/>
          <w:szCs w:val="22"/>
        </w:rPr>
      </w:pPr>
      <w:r w:rsidRPr="00D55C4E">
        <w:rPr>
          <w:rFonts w:ascii="Arial" w:hAnsi="Arial" w:cs="Arial"/>
          <w:b/>
          <w:bCs/>
          <w:sz w:val="22"/>
          <w:szCs w:val="22"/>
        </w:rPr>
        <w:t>PDMS base-to-crosslinker mass ratios</w:t>
      </w:r>
      <w:r w:rsidRPr="00D55C4E">
        <w:rPr>
          <w:rFonts w:ascii="Arial" w:hAnsi="Arial" w:cs="Arial"/>
          <w:sz w:val="22"/>
          <w:szCs w:val="22"/>
        </w:rPr>
        <w:t>: 10:1 and 5:1</w:t>
      </w:r>
    </w:p>
    <w:p w14:paraId="2260EDBA" w14:textId="77777777" w:rsidR="00967AE7" w:rsidRPr="00D55C4E" w:rsidRDefault="00967AE7" w:rsidP="00D55C4E">
      <w:pPr>
        <w:pStyle w:val="ListParagraph"/>
        <w:rPr>
          <w:rFonts w:ascii="Arial" w:hAnsi="Arial" w:cs="Arial"/>
          <w:sz w:val="22"/>
          <w:szCs w:val="22"/>
        </w:rPr>
      </w:pPr>
    </w:p>
    <w:p w14:paraId="7B8CCCF0" w14:textId="5D8259A0" w:rsidR="00967AE7" w:rsidRPr="00D55C4E" w:rsidRDefault="00967AE7" w:rsidP="00D55C4E">
      <w:pPr>
        <w:spacing w:line="360" w:lineRule="auto"/>
        <w:ind w:firstLine="360"/>
        <w:jc w:val="both"/>
        <w:rPr>
          <w:rFonts w:ascii="Arial" w:hAnsi="Arial" w:cs="Arial"/>
          <w:sz w:val="22"/>
          <w:szCs w:val="22"/>
        </w:rPr>
      </w:pPr>
      <w:r w:rsidRPr="00D55C4E">
        <w:rPr>
          <w:rFonts w:ascii="Arial" w:hAnsi="Arial" w:cs="Arial"/>
          <w:sz w:val="22"/>
          <w:szCs w:val="22"/>
        </w:rPr>
        <w:t>Each formulation was placed in separate, closed 1.5 mL tubes during the incubation period. To assess cell viability, Calcein AM staining was performed using the Live/Dead Cell Imaging Kit (Invitrogen, Thermo Fisher Scientific). Fluorescence microscopy images were acquired with an Olympus IX73 microscope using 5x objective, and live/dead cell counts were performed using an integrated hybrid cell count analysis module. For each condition, at least four images (</w:t>
      </w:r>
      <w:r w:rsidRPr="002A2F1C">
        <w:rPr>
          <w:rFonts w:ascii="Arial" w:hAnsi="Arial" w:cs="Arial"/>
          <w:i/>
          <w:iCs/>
          <w:sz w:val="22"/>
          <w:szCs w:val="22"/>
        </w:rPr>
        <w:t>n</w:t>
      </w:r>
      <w:r w:rsidR="002E1C78" w:rsidRPr="00D55C4E">
        <w:rPr>
          <w:rFonts w:ascii="Arial" w:hAnsi="Arial" w:cs="Arial"/>
          <w:sz w:val="22"/>
          <w:szCs w:val="22"/>
        </w:rPr>
        <w:t xml:space="preserve"> </w:t>
      </w:r>
      <w:r w:rsidRPr="00D55C4E">
        <w:rPr>
          <w:rFonts w:ascii="Arial" w:hAnsi="Arial" w:cs="Arial"/>
          <w:sz w:val="22"/>
          <w:szCs w:val="22"/>
        </w:rPr>
        <w:t>= 4) were analyzed to ensure statistical robustness. Cell viability was quantified as the percentage of live cells relative to the untreated control group using the following equation:</w:t>
      </w:r>
    </w:p>
    <w:p w14:paraId="639F0141" w14:textId="77777777" w:rsidR="00967AE7" w:rsidRPr="00D55C4E" w:rsidRDefault="00967AE7" w:rsidP="00D55C4E">
      <w:pPr>
        <w:spacing w:line="360" w:lineRule="auto"/>
        <w:ind w:firstLine="360"/>
        <w:jc w:val="both"/>
        <w:rPr>
          <w:rFonts w:ascii="Arial" w:hAnsi="Arial" w:cs="Arial"/>
          <w:sz w:val="22"/>
          <w:szCs w:val="22"/>
        </w:rPr>
      </w:pPr>
    </w:p>
    <w:p w14:paraId="6600145F" w14:textId="1331CCD3" w:rsidR="00967AE7" w:rsidRPr="00D55C4E" w:rsidRDefault="007D4472" w:rsidP="00D55C4E">
      <w:pPr>
        <w:tabs>
          <w:tab w:val="left" w:pos="540"/>
        </w:tabs>
        <w:spacing w:line="360" w:lineRule="auto"/>
        <w:rPr>
          <w:rFonts w:ascii="Arial" w:eastAsiaTheme="minorEastAsia" w:hAnsi="Arial" w:cs="Arial"/>
          <w:sz w:val="22"/>
          <w:szCs w:val="22"/>
        </w:rPr>
      </w:pPr>
      <w:r w:rsidRPr="00D55C4E">
        <w:rPr>
          <w:rFonts w:ascii="Arial" w:hAnsi="Arial" w:cs="Arial"/>
          <w:sz w:val="22"/>
          <w:szCs w:val="22"/>
        </w:rPr>
        <w:tab/>
      </w:r>
      <w:r w:rsidRPr="00D55C4E">
        <w:rPr>
          <w:rFonts w:ascii="Arial" w:hAnsi="Arial" w:cs="Arial"/>
          <w:sz w:val="22"/>
          <w:szCs w:val="22"/>
        </w:rPr>
        <w:tab/>
      </w:r>
      <w:r w:rsidRPr="00D55C4E">
        <w:rPr>
          <w:rFonts w:ascii="Arial" w:hAnsi="Arial" w:cs="Arial"/>
          <w:sz w:val="22"/>
          <w:szCs w:val="22"/>
        </w:rPr>
        <w:tab/>
      </w:r>
      <w:r w:rsidRPr="00D55C4E">
        <w:rPr>
          <w:rFonts w:ascii="Arial" w:hAnsi="Arial" w:cs="Arial"/>
          <w:sz w:val="22"/>
          <w:szCs w:val="22"/>
        </w:rPr>
        <w:tab/>
      </w:r>
      <w:r w:rsidRPr="00D55C4E">
        <w:rPr>
          <w:rFonts w:ascii="Arial" w:hAnsi="Arial" w:cs="Arial"/>
          <w:sz w:val="22"/>
          <w:szCs w:val="22"/>
        </w:rPr>
        <w:tab/>
      </w:r>
      <m:oMath>
        <m:r>
          <m:rPr>
            <m:sty m:val="p"/>
          </m:rPr>
          <w:rPr>
            <w:rFonts w:ascii="Cambria Math" w:hAnsi="Cambria Math" w:cs="Arial"/>
            <w:sz w:val="22"/>
            <w:szCs w:val="22"/>
          </w:rPr>
          <m:t xml:space="preserve">Cell viablitiy </m:t>
        </m:r>
        <m:d>
          <m:dPr>
            <m:ctrlPr>
              <w:rPr>
                <w:rFonts w:ascii="Cambria Math" w:hAnsi="Cambria Math" w:cs="Arial"/>
                <w:sz w:val="22"/>
                <w:szCs w:val="22"/>
              </w:rPr>
            </m:ctrlPr>
          </m:dPr>
          <m:e>
            <m:r>
              <m:rPr>
                <m:sty m:val="p"/>
              </m:rPr>
              <w:rPr>
                <w:rFonts w:ascii="Cambria Math" w:hAnsi="Cambria Math" w:cs="Arial"/>
                <w:sz w:val="22"/>
                <w:szCs w:val="22"/>
              </w:rPr>
              <m:t>%</m:t>
            </m:r>
          </m:e>
        </m:d>
        <m:r>
          <m:rPr>
            <m:sty m:val="p"/>
          </m:rPr>
          <w:rPr>
            <w:rFonts w:ascii="Cambria Math" w:hAnsi="Cambria Math" w:cs="Arial"/>
            <w:sz w:val="22"/>
            <w:szCs w:val="22"/>
          </w:rPr>
          <m:t>=</m:t>
        </m:r>
        <m:f>
          <m:fPr>
            <m:ctrlPr>
              <w:rPr>
                <w:rFonts w:ascii="Cambria Math" w:hAnsi="Cambria Math" w:cs="Arial"/>
                <w:sz w:val="22"/>
                <w:szCs w:val="22"/>
              </w:rPr>
            </m:ctrlPr>
          </m:fPr>
          <m:num>
            <m:sSub>
              <m:sSubPr>
                <m:ctrlPr>
                  <w:rPr>
                    <w:rFonts w:ascii="Cambria Math" w:hAnsi="Cambria Math" w:cs="Arial"/>
                    <w:i/>
                    <w:sz w:val="22"/>
                    <w:szCs w:val="22"/>
                  </w:rPr>
                </m:ctrlPr>
              </m:sSubPr>
              <m:e>
                <m:r>
                  <w:rPr>
                    <w:rFonts w:ascii="Cambria Math" w:hAnsi="Cambria Math" w:cs="Arial"/>
                    <w:sz w:val="22"/>
                    <w:szCs w:val="22"/>
                  </w:rPr>
                  <m:t>N</m:t>
                </m:r>
              </m:e>
              <m:sub>
                <m:r>
                  <m:rPr>
                    <m:sty m:val="p"/>
                  </m:rPr>
                  <w:rPr>
                    <w:rFonts w:ascii="Cambria Math" w:hAnsi="Cambria Math" w:cs="Arial"/>
                    <w:sz w:val="22"/>
                    <w:szCs w:val="22"/>
                  </w:rPr>
                  <m:t>sample</m:t>
                </m:r>
              </m:sub>
            </m:sSub>
          </m:num>
          <m:den>
            <m:sSub>
              <m:sSubPr>
                <m:ctrlPr>
                  <w:rPr>
                    <w:rFonts w:ascii="Cambria Math" w:hAnsi="Cambria Math" w:cs="Arial"/>
                    <w:i/>
                    <w:sz w:val="22"/>
                    <w:szCs w:val="22"/>
                  </w:rPr>
                </m:ctrlPr>
              </m:sSubPr>
              <m:e>
                <m:r>
                  <w:rPr>
                    <w:rFonts w:ascii="Cambria Math" w:hAnsi="Cambria Math" w:cs="Arial"/>
                    <w:sz w:val="22"/>
                    <w:szCs w:val="22"/>
                  </w:rPr>
                  <m:t>N</m:t>
                </m:r>
              </m:e>
              <m:sub>
                <m:r>
                  <m:rPr>
                    <m:sty m:val="p"/>
                  </m:rPr>
                  <w:rPr>
                    <w:rFonts w:ascii="Cambria Math" w:hAnsi="Cambria Math" w:cs="Arial"/>
                    <w:sz w:val="22"/>
                    <w:szCs w:val="22"/>
                  </w:rPr>
                  <m:t>control</m:t>
                </m:r>
              </m:sub>
            </m:sSub>
          </m:den>
        </m:f>
        <m:r>
          <w:rPr>
            <w:rFonts w:ascii="Cambria Math" w:hAnsi="Cambria Math" w:cs="Arial"/>
            <w:sz w:val="22"/>
            <w:szCs w:val="22"/>
          </w:rPr>
          <m:t>×100%</m:t>
        </m:r>
      </m:oMath>
      <w:r w:rsidRPr="00D55C4E">
        <w:rPr>
          <w:rFonts w:ascii="Arial" w:eastAsiaTheme="minorEastAsia" w:hAnsi="Arial" w:cs="Arial"/>
          <w:sz w:val="22"/>
          <w:szCs w:val="22"/>
        </w:rPr>
        <w:t xml:space="preserve">                                             </w:t>
      </w:r>
      <w:r w:rsidRPr="00D55C4E">
        <w:rPr>
          <w:rStyle w:val="katex-mathml"/>
          <w:rFonts w:ascii="Arial" w:eastAsiaTheme="minorEastAsia" w:hAnsi="Arial" w:cs="Arial"/>
          <w:sz w:val="22"/>
          <w:szCs w:val="22"/>
        </w:rPr>
        <w:t>(20)</w:t>
      </w:r>
    </w:p>
    <w:p w14:paraId="2C1A60B9" w14:textId="77777777" w:rsidR="00967AE7" w:rsidRPr="00D55C4E" w:rsidRDefault="00967AE7" w:rsidP="00D55C4E">
      <w:pPr>
        <w:tabs>
          <w:tab w:val="left" w:pos="540"/>
        </w:tabs>
        <w:spacing w:line="360" w:lineRule="auto"/>
        <w:jc w:val="both"/>
        <w:rPr>
          <w:rFonts w:ascii="Arial" w:eastAsiaTheme="minorEastAsia" w:hAnsi="Arial" w:cs="Arial"/>
          <w:sz w:val="22"/>
          <w:szCs w:val="22"/>
        </w:rPr>
      </w:pPr>
    </w:p>
    <w:p w14:paraId="0AFD5561" w14:textId="64338AF5" w:rsidR="00967AE7" w:rsidRPr="00D55C4E" w:rsidRDefault="00967AE7" w:rsidP="00D55C4E">
      <w:pPr>
        <w:tabs>
          <w:tab w:val="left" w:pos="540"/>
        </w:tabs>
        <w:spacing w:line="360" w:lineRule="auto"/>
        <w:jc w:val="both"/>
        <w:rPr>
          <w:rFonts w:ascii="Arial" w:hAnsi="Arial" w:cs="Arial"/>
          <w:sz w:val="22"/>
          <w:szCs w:val="22"/>
        </w:rPr>
      </w:pPr>
      <w:r w:rsidRPr="00D55C4E">
        <w:rPr>
          <w:rFonts w:ascii="Arial" w:eastAsiaTheme="minorEastAsia" w:hAnsi="Arial" w:cs="Arial"/>
          <w:sz w:val="22"/>
          <w:szCs w:val="22"/>
        </w:rPr>
        <w:t xml:space="preserve">Where </w:t>
      </w:r>
      <w:r w:rsidRPr="00D55C4E">
        <w:rPr>
          <w:rFonts w:ascii="Arial" w:eastAsiaTheme="minorEastAsia" w:hAnsi="Arial" w:cs="Arial"/>
          <w:i/>
          <w:iCs/>
          <w:sz w:val="22"/>
          <w:szCs w:val="22"/>
        </w:rPr>
        <w:t>N</w:t>
      </w:r>
      <w:r w:rsidRPr="00D55C4E">
        <w:rPr>
          <w:rFonts w:ascii="Arial" w:eastAsiaTheme="minorEastAsia" w:hAnsi="Arial" w:cs="Arial"/>
          <w:sz w:val="22"/>
          <w:szCs w:val="22"/>
          <w:vertAlign w:val="subscript"/>
        </w:rPr>
        <w:t>sample</w:t>
      </w:r>
      <w:r w:rsidRPr="00D55C4E">
        <w:rPr>
          <w:rFonts w:ascii="Arial" w:hAnsi="Arial" w:cs="Arial"/>
          <w:sz w:val="22"/>
          <w:szCs w:val="22"/>
        </w:rPr>
        <w:t xml:space="preserve"> is the number of live cells in the experimental group, </w:t>
      </w:r>
      <w:r w:rsidRPr="002A2F1C">
        <w:rPr>
          <w:rFonts w:ascii="Arial" w:hAnsi="Arial" w:cs="Arial"/>
          <w:i/>
          <w:iCs/>
          <w:sz w:val="22"/>
          <w:szCs w:val="22"/>
        </w:rPr>
        <w:t>N</w:t>
      </w:r>
      <w:r w:rsidRPr="00D55C4E">
        <w:rPr>
          <w:rFonts w:ascii="Arial" w:hAnsi="Arial" w:cs="Arial"/>
          <w:sz w:val="22"/>
          <w:szCs w:val="22"/>
          <w:vertAlign w:val="subscript"/>
        </w:rPr>
        <w:t xml:space="preserve">control </w:t>
      </w:r>
      <w:r w:rsidRPr="00D55C4E">
        <w:rPr>
          <w:rFonts w:ascii="Arial" w:hAnsi="Arial" w:cs="Arial"/>
          <w:sz w:val="22"/>
          <w:szCs w:val="22"/>
        </w:rPr>
        <w:t xml:space="preserve">is the number of live cells counted in the control group (cells grown in the medium without EndoBot exposure, while their media were changed to fresh EGM-2 media together with the EndoBot-exposed media replacement). </w:t>
      </w:r>
      <w:r w:rsidRPr="00162B2B">
        <w:rPr>
          <w:rFonts w:ascii="Arial" w:hAnsi="Arial" w:cs="Arial"/>
          <w:sz w:val="22"/>
          <w:szCs w:val="22"/>
        </w:rPr>
        <w:t>Table S</w:t>
      </w:r>
      <w:r w:rsidR="00CC0723" w:rsidRPr="00162B2B">
        <w:rPr>
          <w:rFonts w:ascii="Arial" w:hAnsi="Arial" w:cs="Arial"/>
          <w:sz w:val="22"/>
          <w:szCs w:val="22"/>
        </w:rPr>
        <w:t>7</w:t>
      </w:r>
      <w:r w:rsidRPr="00D55C4E">
        <w:rPr>
          <w:rFonts w:ascii="Arial" w:hAnsi="Arial" w:cs="Arial"/>
          <w:sz w:val="22"/>
          <w:szCs w:val="22"/>
        </w:rPr>
        <w:t xml:space="preserve"> shows that </w:t>
      </w:r>
      <w:r w:rsidR="002E1C78" w:rsidRPr="00D55C4E">
        <w:rPr>
          <w:rFonts w:ascii="Arial" w:hAnsi="Arial" w:cs="Arial"/>
          <w:sz w:val="22"/>
          <w:szCs w:val="22"/>
        </w:rPr>
        <w:t>there is no</w:t>
      </w:r>
      <w:r w:rsidRPr="00D55C4E">
        <w:rPr>
          <w:rFonts w:ascii="Arial" w:hAnsi="Arial" w:cs="Arial"/>
          <w:sz w:val="22"/>
          <w:szCs w:val="22"/>
        </w:rPr>
        <w:t xml:space="preserve"> significant reduction in cell viability across all tested EndoBot formulations, indicating a lack of cytotoxic effects from leachable components.</w:t>
      </w:r>
    </w:p>
    <w:p w14:paraId="33C1183F" w14:textId="77777777" w:rsidR="00967AE7" w:rsidRPr="00D55C4E" w:rsidRDefault="00967AE7" w:rsidP="00D55C4E">
      <w:pPr>
        <w:tabs>
          <w:tab w:val="left" w:pos="540"/>
        </w:tabs>
        <w:spacing w:line="360" w:lineRule="auto"/>
        <w:jc w:val="both"/>
        <w:rPr>
          <w:rFonts w:ascii="Arial" w:hAnsi="Arial" w:cs="Arial"/>
          <w:sz w:val="22"/>
          <w:szCs w:val="22"/>
        </w:rPr>
      </w:pPr>
    </w:p>
    <w:p w14:paraId="11CBF099" w14:textId="77777777" w:rsidR="00967AE7" w:rsidRPr="00D55C4E" w:rsidRDefault="00967AE7" w:rsidP="00D55C4E">
      <w:pPr>
        <w:tabs>
          <w:tab w:val="left" w:pos="540"/>
        </w:tabs>
        <w:spacing w:line="360" w:lineRule="auto"/>
        <w:jc w:val="both"/>
        <w:rPr>
          <w:rFonts w:ascii="Arial" w:hAnsi="Arial" w:cs="Arial"/>
          <w:sz w:val="22"/>
          <w:szCs w:val="22"/>
        </w:rPr>
      </w:pPr>
      <w:r w:rsidRPr="00D55C4E">
        <w:rPr>
          <w:rFonts w:ascii="Arial" w:hAnsi="Arial" w:cs="Arial"/>
          <w:sz w:val="22"/>
          <w:szCs w:val="22"/>
        </w:rPr>
        <w:tab/>
      </w:r>
    </w:p>
    <w:p w14:paraId="57D9CA8A" w14:textId="77777777" w:rsidR="00967AE7" w:rsidRPr="00D55C4E" w:rsidRDefault="00967AE7" w:rsidP="00D55C4E">
      <w:pPr>
        <w:spacing w:line="360" w:lineRule="auto"/>
        <w:ind w:firstLine="360"/>
        <w:jc w:val="both"/>
        <w:rPr>
          <w:rFonts w:ascii="Arial" w:hAnsi="Arial" w:cs="Arial"/>
          <w:sz w:val="22"/>
          <w:szCs w:val="22"/>
        </w:rPr>
      </w:pPr>
    </w:p>
    <w:p w14:paraId="593BE95F" w14:textId="77777777" w:rsidR="00967AE7" w:rsidRPr="00D55C4E" w:rsidRDefault="00967AE7" w:rsidP="00D55C4E">
      <w:pPr>
        <w:spacing w:line="360" w:lineRule="auto"/>
        <w:ind w:firstLine="360"/>
        <w:jc w:val="both"/>
        <w:rPr>
          <w:rFonts w:ascii="Arial" w:hAnsi="Arial" w:cs="Arial"/>
          <w:sz w:val="22"/>
          <w:szCs w:val="22"/>
        </w:rPr>
      </w:pPr>
    </w:p>
    <w:p w14:paraId="6A74C829" w14:textId="77777777" w:rsidR="00967AE7" w:rsidRPr="00D55C4E" w:rsidRDefault="00967AE7" w:rsidP="00D55C4E">
      <w:pPr>
        <w:spacing w:line="360" w:lineRule="auto"/>
        <w:ind w:firstLine="360"/>
        <w:jc w:val="both"/>
        <w:rPr>
          <w:rFonts w:ascii="Arial" w:hAnsi="Arial" w:cs="Arial"/>
          <w:sz w:val="22"/>
          <w:szCs w:val="22"/>
        </w:rPr>
      </w:pPr>
    </w:p>
    <w:p w14:paraId="1D2FC741" w14:textId="77777777" w:rsidR="00967AE7" w:rsidRPr="00D55C4E" w:rsidRDefault="00967AE7" w:rsidP="00D55C4E">
      <w:pPr>
        <w:spacing w:line="360" w:lineRule="auto"/>
        <w:ind w:firstLine="360"/>
        <w:jc w:val="both"/>
        <w:rPr>
          <w:rFonts w:ascii="Arial" w:hAnsi="Arial" w:cs="Arial"/>
          <w:sz w:val="22"/>
          <w:szCs w:val="22"/>
        </w:rPr>
      </w:pPr>
    </w:p>
    <w:p w14:paraId="4CFBD3D7" w14:textId="77777777" w:rsidR="00967AE7" w:rsidRPr="00D55C4E" w:rsidRDefault="00967AE7" w:rsidP="00D55C4E">
      <w:pPr>
        <w:spacing w:line="360" w:lineRule="auto"/>
        <w:ind w:firstLine="360"/>
        <w:jc w:val="both"/>
        <w:rPr>
          <w:rFonts w:ascii="Arial" w:hAnsi="Arial" w:cs="Arial"/>
          <w:sz w:val="22"/>
          <w:szCs w:val="22"/>
        </w:rPr>
      </w:pPr>
    </w:p>
    <w:p w14:paraId="73FAC707" w14:textId="77777777" w:rsidR="00967AE7" w:rsidRPr="00D55C4E" w:rsidRDefault="00967AE7" w:rsidP="00D55C4E">
      <w:pPr>
        <w:spacing w:line="360" w:lineRule="auto"/>
        <w:ind w:firstLine="360"/>
        <w:jc w:val="both"/>
        <w:rPr>
          <w:rFonts w:ascii="Arial" w:hAnsi="Arial" w:cs="Arial"/>
          <w:sz w:val="22"/>
          <w:szCs w:val="22"/>
        </w:rPr>
      </w:pPr>
    </w:p>
    <w:p w14:paraId="76B25545" w14:textId="77777777" w:rsidR="00967AE7" w:rsidRPr="00D55C4E" w:rsidRDefault="00967AE7" w:rsidP="00D55C4E">
      <w:pPr>
        <w:spacing w:line="360" w:lineRule="auto"/>
        <w:ind w:firstLine="360"/>
        <w:jc w:val="both"/>
        <w:rPr>
          <w:rFonts w:ascii="Arial" w:hAnsi="Arial" w:cs="Arial"/>
          <w:sz w:val="22"/>
          <w:szCs w:val="22"/>
        </w:rPr>
      </w:pPr>
    </w:p>
    <w:p w14:paraId="327E307A" w14:textId="77777777" w:rsidR="00967AE7" w:rsidRPr="00D55C4E" w:rsidRDefault="00967AE7" w:rsidP="00D55C4E">
      <w:pPr>
        <w:spacing w:line="360" w:lineRule="auto"/>
        <w:ind w:firstLine="360"/>
        <w:jc w:val="both"/>
        <w:rPr>
          <w:rFonts w:ascii="Arial" w:hAnsi="Arial" w:cs="Arial"/>
          <w:sz w:val="22"/>
          <w:szCs w:val="22"/>
        </w:rPr>
      </w:pPr>
    </w:p>
    <w:p w14:paraId="2E168E44" w14:textId="77777777" w:rsidR="00967AE7" w:rsidRPr="00D55C4E" w:rsidRDefault="00967AE7" w:rsidP="00D55C4E">
      <w:pPr>
        <w:spacing w:line="360" w:lineRule="auto"/>
        <w:ind w:firstLine="360"/>
        <w:jc w:val="both"/>
        <w:rPr>
          <w:rFonts w:ascii="Arial" w:hAnsi="Arial" w:cs="Arial"/>
          <w:sz w:val="22"/>
          <w:szCs w:val="22"/>
        </w:rPr>
      </w:pPr>
    </w:p>
    <w:p w14:paraId="325C874B" w14:textId="77777777" w:rsidR="00967AE7" w:rsidRPr="00D55C4E" w:rsidRDefault="00967AE7" w:rsidP="00D55C4E">
      <w:pPr>
        <w:spacing w:line="360" w:lineRule="auto"/>
        <w:ind w:firstLine="360"/>
        <w:jc w:val="both"/>
        <w:rPr>
          <w:rFonts w:ascii="Arial" w:hAnsi="Arial" w:cs="Arial"/>
          <w:sz w:val="22"/>
          <w:szCs w:val="22"/>
        </w:rPr>
      </w:pPr>
    </w:p>
    <w:p w14:paraId="22BF11C1" w14:textId="77777777" w:rsidR="00967AE7" w:rsidRPr="00D55C4E" w:rsidRDefault="00967AE7" w:rsidP="00D55C4E">
      <w:pPr>
        <w:spacing w:line="360" w:lineRule="auto"/>
        <w:jc w:val="both"/>
        <w:rPr>
          <w:rFonts w:ascii="Arial" w:hAnsi="Arial" w:cs="Arial"/>
          <w:sz w:val="22"/>
          <w:szCs w:val="22"/>
        </w:rPr>
      </w:pPr>
    </w:p>
    <w:p w14:paraId="1718D3DC" w14:textId="77777777" w:rsidR="00967AE7" w:rsidRPr="00D55C4E" w:rsidRDefault="00967AE7" w:rsidP="00D55C4E">
      <w:pPr>
        <w:spacing w:line="360" w:lineRule="auto"/>
        <w:jc w:val="both"/>
        <w:rPr>
          <w:rFonts w:ascii="Arial" w:hAnsi="Arial" w:cs="Arial"/>
          <w:sz w:val="22"/>
          <w:szCs w:val="22"/>
        </w:rPr>
      </w:pPr>
    </w:p>
    <w:p w14:paraId="2E8461FC" w14:textId="77777777" w:rsidR="00967AE7" w:rsidRPr="00D55C4E" w:rsidRDefault="00967AE7" w:rsidP="00D55C4E">
      <w:pPr>
        <w:spacing w:line="360" w:lineRule="auto"/>
        <w:jc w:val="both"/>
        <w:rPr>
          <w:rFonts w:ascii="Arial" w:hAnsi="Arial" w:cs="Arial"/>
          <w:sz w:val="22"/>
          <w:szCs w:val="22"/>
        </w:rPr>
      </w:pPr>
    </w:p>
    <w:p w14:paraId="27AFC9D4" w14:textId="77777777" w:rsidR="00967AE7" w:rsidRPr="00D55C4E" w:rsidRDefault="00967AE7" w:rsidP="00D55C4E">
      <w:pPr>
        <w:spacing w:line="360" w:lineRule="auto"/>
        <w:jc w:val="both"/>
        <w:rPr>
          <w:rFonts w:ascii="Arial" w:hAnsi="Arial" w:cs="Arial"/>
          <w:sz w:val="22"/>
          <w:szCs w:val="22"/>
        </w:rPr>
      </w:pPr>
    </w:p>
    <w:p w14:paraId="1DDE9638" w14:textId="4F7B1A4F" w:rsidR="00967AE7" w:rsidRPr="00D55C4E" w:rsidRDefault="00967AE7" w:rsidP="00D55C4E">
      <w:pPr>
        <w:spacing w:line="360" w:lineRule="auto"/>
        <w:jc w:val="center"/>
        <w:rPr>
          <w:sz w:val="22"/>
          <w:szCs w:val="22"/>
          <w:vertAlign w:val="superscript"/>
        </w:rPr>
      </w:pPr>
    </w:p>
    <w:p w14:paraId="4925947C" w14:textId="55E898BB" w:rsidR="00EC1647" w:rsidRPr="00D55C4E" w:rsidRDefault="008F5273" w:rsidP="00D55C4E">
      <w:pPr>
        <w:spacing w:line="360" w:lineRule="auto"/>
        <w:jc w:val="center"/>
        <w:rPr>
          <w:sz w:val="22"/>
          <w:szCs w:val="22"/>
          <w:vertAlign w:val="superscript"/>
        </w:rPr>
      </w:pPr>
      <w:r>
        <w:rPr>
          <w:noProof/>
          <w:sz w:val="22"/>
          <w:szCs w:val="22"/>
          <w:vertAlign w:val="superscript"/>
          <w14:ligatures w14:val="standardContextual"/>
        </w:rPr>
        <w:drawing>
          <wp:inline distT="0" distB="0" distL="0" distR="0" wp14:anchorId="085C40B9" wp14:editId="2B46066E">
            <wp:extent cx="5173557" cy="5594209"/>
            <wp:effectExtent l="0" t="0" r="8255" b="6985"/>
            <wp:docPr id="2109515270" name="Picture 33" descr="A close-up of a mach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515270" name="Picture 33" descr="A close-up of a machine&#10;&#10;AI-generated content may be incorrect."/>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173557" cy="5594209"/>
                    </a:xfrm>
                    <a:prstGeom prst="rect">
                      <a:avLst/>
                    </a:prstGeom>
                  </pic:spPr>
                </pic:pic>
              </a:graphicData>
            </a:graphic>
          </wp:inline>
        </w:drawing>
      </w:r>
    </w:p>
    <w:p w14:paraId="7F35B1C4" w14:textId="36A65712" w:rsidR="00967AE7" w:rsidRPr="00D55C4E" w:rsidRDefault="00967AE7" w:rsidP="00D55C4E">
      <w:pPr>
        <w:spacing w:line="360" w:lineRule="auto"/>
        <w:jc w:val="both"/>
        <w:rPr>
          <w:rFonts w:ascii="Arial" w:hAnsi="Arial" w:cs="Arial"/>
          <w:sz w:val="22"/>
          <w:szCs w:val="22"/>
        </w:rPr>
      </w:pPr>
      <w:r w:rsidRPr="00D55C4E">
        <w:rPr>
          <w:rFonts w:ascii="Arial" w:hAnsi="Arial" w:cs="Arial"/>
          <w:b/>
          <w:bCs/>
          <w:sz w:val="22"/>
          <w:szCs w:val="22"/>
        </w:rPr>
        <w:t xml:space="preserve">Figure </w:t>
      </w:r>
      <w:r w:rsidR="009B4F5D" w:rsidRPr="00D55C4E">
        <w:rPr>
          <w:rFonts w:ascii="Arial" w:hAnsi="Arial" w:cs="Arial"/>
          <w:b/>
          <w:bCs/>
          <w:sz w:val="22"/>
          <w:szCs w:val="22"/>
        </w:rPr>
        <w:t>S2</w:t>
      </w:r>
      <w:r w:rsidR="009B4F5D">
        <w:rPr>
          <w:rFonts w:ascii="Arial" w:hAnsi="Arial" w:cs="Arial"/>
          <w:b/>
          <w:bCs/>
          <w:sz w:val="22"/>
          <w:szCs w:val="22"/>
        </w:rPr>
        <w:t>8</w:t>
      </w:r>
      <w:r w:rsidRPr="00D55C4E">
        <w:rPr>
          <w:rFonts w:ascii="Arial" w:hAnsi="Arial" w:cs="Arial"/>
          <w:b/>
          <w:bCs/>
          <w:sz w:val="22"/>
          <w:szCs w:val="22"/>
        </w:rPr>
        <w:t>. Experimental setup for the blood compatibility experiments described in Figs. 5A, C</w:t>
      </w:r>
      <w:r w:rsidRPr="00D55C4E">
        <w:rPr>
          <w:rFonts w:ascii="Arial" w:hAnsi="Arial" w:cs="Arial"/>
          <w:b/>
          <w:bCs/>
          <w:sz w:val="22"/>
          <w:szCs w:val="22"/>
        </w:rPr>
        <w:sym w:font="Symbol" w:char="F02D"/>
      </w:r>
      <w:r w:rsidRPr="00D55C4E">
        <w:rPr>
          <w:rFonts w:ascii="Arial" w:hAnsi="Arial" w:cs="Arial"/>
          <w:b/>
          <w:bCs/>
          <w:sz w:val="22"/>
          <w:szCs w:val="22"/>
        </w:rPr>
        <w:t xml:space="preserve">E. </w:t>
      </w:r>
      <w:r w:rsidRPr="00D55C4E">
        <w:rPr>
          <w:rFonts w:ascii="Arial" w:hAnsi="Arial" w:cs="Arial"/>
          <w:sz w:val="22"/>
          <w:szCs w:val="22"/>
        </w:rPr>
        <w:t xml:space="preserve">A custom-designed support was used to position three straight-lined tube phantom vessels, enabling the simultaneous movement of three </w:t>
      </w:r>
      <m:oMath>
        <m:sSubSup>
          <m:sSubSupPr>
            <m:ctrlPr>
              <w:rPr>
                <w:rFonts w:ascii="Cambria Math" w:hAnsi="Cambria Math" w:cs="Arial"/>
                <w:sz w:val="22"/>
                <w:szCs w:val="22"/>
              </w:rPr>
            </m:ctrlPr>
          </m:sSubSupPr>
          <m:e>
            <m:r>
              <m:rPr>
                <m:sty m:val="p"/>
              </m:rPr>
              <w:rPr>
                <w:rFonts w:ascii="Cambria Math" w:hAnsi="Cambria Math" w:cs="Arial"/>
                <w:sz w:val="22"/>
                <w:szCs w:val="22"/>
              </w:rPr>
              <m:t>EB3.6</m:t>
            </m:r>
          </m:e>
          <m:sub>
            <m:r>
              <w:rPr>
                <w:rFonts w:ascii="Cambria Math" w:hAnsi="Cambria Math" w:cs="Arial"/>
                <w:sz w:val="22"/>
                <w:szCs w:val="22"/>
              </w:rPr>
              <m:t>10%</m:t>
            </m:r>
          </m:sub>
          <m:sup>
            <m:r>
              <w:rPr>
                <w:rFonts w:ascii="Cambria Math" w:hAnsi="Cambria Math" w:cs="Arial"/>
                <w:sz w:val="22"/>
                <w:szCs w:val="22"/>
              </w:rPr>
              <m:t>10%</m:t>
            </m:r>
          </m:sup>
        </m:sSubSup>
      </m:oMath>
      <w:r w:rsidRPr="00D55C4E">
        <w:rPr>
          <w:rFonts w:ascii="Arial" w:hAnsi="Arial" w:cs="Arial"/>
          <w:sz w:val="22"/>
          <w:szCs w:val="22"/>
        </w:rPr>
        <w:t xml:space="preserve"> samples under similar magnetic field conditions, achieving </w:t>
      </w:r>
      <w:r w:rsidRPr="002A2F1C">
        <w:rPr>
          <w:rFonts w:ascii="Arial" w:hAnsi="Arial" w:cs="Arial"/>
          <w:i/>
          <w:iCs/>
          <w:sz w:val="22"/>
          <w:szCs w:val="22"/>
        </w:rPr>
        <w:t>n</w:t>
      </w:r>
      <w:r w:rsidRPr="00D55C4E">
        <w:rPr>
          <w:rFonts w:ascii="Arial" w:hAnsi="Arial" w:cs="Arial"/>
          <w:sz w:val="22"/>
          <w:szCs w:val="22"/>
        </w:rPr>
        <w:t xml:space="preserve"> = 3 to ensure the repeatability replication of the observations.</w:t>
      </w:r>
    </w:p>
    <w:p w14:paraId="49F19AB9" w14:textId="77777777" w:rsidR="00967AE7" w:rsidRPr="00D55C4E" w:rsidRDefault="00967AE7" w:rsidP="00D55C4E">
      <w:pPr>
        <w:spacing w:line="360" w:lineRule="auto"/>
        <w:jc w:val="both"/>
        <w:rPr>
          <w:rFonts w:ascii="Arial" w:hAnsi="Arial" w:cs="Arial"/>
          <w:sz w:val="22"/>
          <w:szCs w:val="22"/>
        </w:rPr>
      </w:pPr>
    </w:p>
    <w:p w14:paraId="54C9820C" w14:textId="77777777" w:rsidR="00967AE7" w:rsidRPr="00D55C4E" w:rsidRDefault="00967AE7" w:rsidP="00D55C4E">
      <w:pPr>
        <w:spacing w:line="360" w:lineRule="auto"/>
        <w:ind w:firstLine="360"/>
        <w:jc w:val="both"/>
        <w:rPr>
          <w:rFonts w:ascii="Arial" w:hAnsi="Arial" w:cs="Arial"/>
          <w:sz w:val="22"/>
          <w:szCs w:val="22"/>
        </w:rPr>
      </w:pPr>
    </w:p>
    <w:p w14:paraId="518EF434" w14:textId="77777777" w:rsidR="00967AE7" w:rsidRPr="00D55C4E" w:rsidRDefault="00967AE7" w:rsidP="00D55C4E">
      <w:pPr>
        <w:spacing w:line="360" w:lineRule="auto"/>
        <w:jc w:val="both"/>
        <w:rPr>
          <w:rFonts w:ascii="Arial" w:hAnsi="Arial" w:cs="Arial"/>
          <w:sz w:val="22"/>
          <w:szCs w:val="22"/>
        </w:rPr>
      </w:pPr>
    </w:p>
    <w:p w14:paraId="743B53AB" w14:textId="77777777" w:rsidR="00967AE7" w:rsidRPr="00D55C4E" w:rsidRDefault="00967AE7" w:rsidP="00D55C4E">
      <w:pPr>
        <w:tabs>
          <w:tab w:val="left" w:pos="540"/>
        </w:tabs>
        <w:spacing w:line="360" w:lineRule="auto"/>
        <w:jc w:val="both"/>
        <w:rPr>
          <w:rFonts w:ascii="Arial" w:hAnsi="Arial" w:cs="Arial"/>
          <w:sz w:val="22"/>
          <w:szCs w:val="22"/>
        </w:rPr>
      </w:pPr>
    </w:p>
    <w:p w14:paraId="03CE7CDC" w14:textId="77777777" w:rsidR="00967AE7" w:rsidRPr="00D55C4E" w:rsidRDefault="00967AE7" w:rsidP="00D55C4E">
      <w:pPr>
        <w:tabs>
          <w:tab w:val="left" w:pos="540"/>
        </w:tabs>
        <w:spacing w:line="360" w:lineRule="auto"/>
        <w:jc w:val="both"/>
        <w:rPr>
          <w:rFonts w:ascii="Arial" w:hAnsi="Arial" w:cs="Arial"/>
          <w:sz w:val="22"/>
          <w:szCs w:val="22"/>
        </w:rPr>
      </w:pPr>
    </w:p>
    <w:p w14:paraId="2398C03E" w14:textId="77777777" w:rsidR="00967AE7" w:rsidRPr="00D55C4E" w:rsidRDefault="00967AE7" w:rsidP="00D55C4E">
      <w:pPr>
        <w:spacing w:line="360" w:lineRule="auto"/>
        <w:rPr>
          <w:rFonts w:ascii="Arial" w:hAnsi="Arial" w:cs="Arial"/>
          <w:sz w:val="22"/>
          <w:szCs w:val="22"/>
        </w:rPr>
      </w:pPr>
      <w:r w:rsidRPr="00D55C4E">
        <w:rPr>
          <w:rFonts w:ascii="Arial" w:hAnsi="Arial" w:cs="Arial"/>
          <w:noProof/>
          <w:sz w:val="22"/>
          <w:szCs w:val="22"/>
          <w14:ligatures w14:val="standardContextual"/>
        </w:rPr>
        <w:lastRenderedPageBreak/>
        <w:drawing>
          <wp:inline distT="0" distB="0" distL="0" distR="0" wp14:anchorId="0DAC40A7" wp14:editId="0B29D5D7">
            <wp:extent cx="5397500" cy="5994400"/>
            <wp:effectExtent l="0" t="0" r="0" b="0"/>
            <wp:docPr id="16030357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03576" name="Picture 1" descr="A screenshot of a computer&#10;&#10;AI-generated content may be incorrect."/>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397500" cy="5994400"/>
                    </a:xfrm>
                    <a:prstGeom prst="rect">
                      <a:avLst/>
                    </a:prstGeom>
                  </pic:spPr>
                </pic:pic>
              </a:graphicData>
            </a:graphic>
          </wp:inline>
        </w:drawing>
      </w:r>
    </w:p>
    <w:p w14:paraId="3613C678" w14:textId="5DE5CB57" w:rsidR="00967AE7" w:rsidRPr="00D55C4E" w:rsidRDefault="00967AE7" w:rsidP="00D55C4E">
      <w:pPr>
        <w:spacing w:line="360" w:lineRule="auto"/>
        <w:jc w:val="both"/>
        <w:rPr>
          <w:rFonts w:ascii="Arial" w:hAnsi="Arial" w:cs="Arial"/>
          <w:b/>
          <w:bCs/>
          <w:sz w:val="22"/>
          <w:szCs w:val="22"/>
        </w:rPr>
      </w:pPr>
      <w:r w:rsidRPr="00D55C4E">
        <w:rPr>
          <w:rFonts w:ascii="Arial" w:hAnsi="Arial" w:cs="Arial"/>
          <w:b/>
          <w:bCs/>
          <w:sz w:val="22"/>
          <w:szCs w:val="22"/>
        </w:rPr>
        <w:t xml:space="preserve">Figure </w:t>
      </w:r>
      <w:r w:rsidR="009B4F5D" w:rsidRPr="00D55C4E">
        <w:rPr>
          <w:rFonts w:ascii="Arial" w:hAnsi="Arial" w:cs="Arial"/>
          <w:b/>
          <w:bCs/>
          <w:sz w:val="22"/>
          <w:szCs w:val="22"/>
        </w:rPr>
        <w:t>S2</w:t>
      </w:r>
      <w:r w:rsidR="009B4F5D">
        <w:rPr>
          <w:rFonts w:ascii="Arial" w:hAnsi="Arial" w:cs="Arial"/>
          <w:b/>
          <w:bCs/>
          <w:sz w:val="22"/>
          <w:szCs w:val="22"/>
        </w:rPr>
        <w:t>9</w:t>
      </w:r>
      <w:r w:rsidRPr="00D55C4E">
        <w:rPr>
          <w:rFonts w:ascii="Arial" w:hAnsi="Arial" w:cs="Arial"/>
          <w:b/>
          <w:bCs/>
          <w:sz w:val="22"/>
          <w:szCs w:val="22"/>
        </w:rPr>
        <w:t xml:space="preserve">. Complete blood count of human blood after 1 hour exposure to surface-treated EndoBots. </w:t>
      </w:r>
    </w:p>
    <w:p w14:paraId="2FB1A90F" w14:textId="77777777" w:rsidR="00967AE7" w:rsidRPr="00D55C4E" w:rsidRDefault="00967AE7" w:rsidP="00D55C4E">
      <w:pPr>
        <w:spacing w:line="360" w:lineRule="auto"/>
        <w:jc w:val="both"/>
        <w:rPr>
          <w:rFonts w:ascii="Arial" w:hAnsi="Arial" w:cs="Arial"/>
          <w:b/>
          <w:bCs/>
          <w:sz w:val="22"/>
          <w:szCs w:val="22"/>
        </w:rPr>
      </w:pPr>
    </w:p>
    <w:p w14:paraId="4DAF7885" w14:textId="77777777" w:rsidR="00967AE7" w:rsidRPr="00D55C4E" w:rsidRDefault="00967AE7" w:rsidP="00D55C4E">
      <w:pPr>
        <w:spacing w:line="360" w:lineRule="auto"/>
        <w:jc w:val="both"/>
        <w:rPr>
          <w:rFonts w:ascii="Arial" w:hAnsi="Arial" w:cs="Arial"/>
          <w:b/>
          <w:bCs/>
          <w:sz w:val="22"/>
          <w:szCs w:val="22"/>
        </w:rPr>
      </w:pPr>
    </w:p>
    <w:p w14:paraId="5FAF5883" w14:textId="77777777" w:rsidR="00967AE7" w:rsidRDefault="00967AE7" w:rsidP="00D55C4E">
      <w:pPr>
        <w:spacing w:line="360" w:lineRule="auto"/>
        <w:jc w:val="both"/>
        <w:rPr>
          <w:rFonts w:ascii="Arial" w:hAnsi="Arial" w:cs="Arial"/>
          <w:b/>
          <w:bCs/>
          <w:sz w:val="22"/>
          <w:szCs w:val="22"/>
        </w:rPr>
      </w:pPr>
    </w:p>
    <w:p w14:paraId="6F85D2BC" w14:textId="77777777" w:rsidR="004C3C04" w:rsidRDefault="004C3C04" w:rsidP="00D55C4E">
      <w:pPr>
        <w:spacing w:line="360" w:lineRule="auto"/>
        <w:jc w:val="both"/>
        <w:rPr>
          <w:rFonts w:ascii="Arial" w:hAnsi="Arial" w:cs="Arial"/>
          <w:b/>
          <w:bCs/>
          <w:sz w:val="22"/>
          <w:szCs w:val="22"/>
        </w:rPr>
      </w:pPr>
    </w:p>
    <w:p w14:paraId="6D1A8C08" w14:textId="77777777" w:rsidR="004C3C04" w:rsidRPr="00D55C4E" w:rsidRDefault="004C3C04" w:rsidP="00D55C4E">
      <w:pPr>
        <w:spacing w:line="360" w:lineRule="auto"/>
        <w:jc w:val="both"/>
        <w:rPr>
          <w:rFonts w:ascii="Arial" w:hAnsi="Arial" w:cs="Arial"/>
          <w:b/>
          <w:bCs/>
          <w:sz w:val="22"/>
          <w:szCs w:val="22"/>
        </w:rPr>
      </w:pPr>
    </w:p>
    <w:p w14:paraId="64E37D64" w14:textId="77777777" w:rsidR="00967AE7" w:rsidRDefault="00967AE7" w:rsidP="00D55C4E">
      <w:pPr>
        <w:spacing w:line="360" w:lineRule="auto"/>
        <w:jc w:val="both"/>
        <w:rPr>
          <w:rFonts w:ascii="Arial" w:hAnsi="Arial" w:cs="Arial"/>
          <w:b/>
          <w:bCs/>
          <w:sz w:val="22"/>
          <w:szCs w:val="22"/>
        </w:rPr>
      </w:pPr>
    </w:p>
    <w:p w14:paraId="600F973D" w14:textId="77777777" w:rsidR="0067620E" w:rsidRPr="00D55C4E" w:rsidRDefault="0067620E" w:rsidP="00D55C4E">
      <w:pPr>
        <w:spacing w:line="360" w:lineRule="auto"/>
        <w:jc w:val="both"/>
        <w:rPr>
          <w:rFonts w:ascii="Arial" w:hAnsi="Arial" w:cs="Arial"/>
          <w:b/>
          <w:bCs/>
          <w:sz w:val="22"/>
          <w:szCs w:val="22"/>
        </w:rPr>
      </w:pPr>
    </w:p>
    <w:p w14:paraId="67C6B194" w14:textId="26D8EEB6" w:rsidR="00967AE7" w:rsidRPr="00D55C4E" w:rsidRDefault="00967AE7" w:rsidP="00D55C4E">
      <w:pPr>
        <w:tabs>
          <w:tab w:val="left" w:pos="540"/>
        </w:tabs>
        <w:spacing w:line="360" w:lineRule="auto"/>
        <w:rPr>
          <w:rFonts w:ascii="Arial" w:hAnsi="Arial" w:cs="Arial"/>
          <w:b/>
          <w:bCs/>
          <w:sz w:val="22"/>
          <w:szCs w:val="22"/>
        </w:rPr>
      </w:pPr>
      <w:bookmarkStart w:id="58" w:name="OLE_LINK105"/>
      <w:r w:rsidRPr="00D55C4E">
        <w:rPr>
          <w:rFonts w:ascii="Arial" w:hAnsi="Arial" w:cs="Arial"/>
          <w:b/>
          <w:bCs/>
          <w:sz w:val="22"/>
          <w:szCs w:val="22"/>
        </w:rPr>
        <w:lastRenderedPageBreak/>
        <w:t>Table S</w:t>
      </w:r>
      <w:r w:rsidR="00CC0723" w:rsidRPr="00D55C4E">
        <w:rPr>
          <w:rFonts w:ascii="Arial" w:hAnsi="Arial" w:cs="Arial"/>
          <w:b/>
          <w:bCs/>
          <w:sz w:val="22"/>
          <w:szCs w:val="22"/>
        </w:rPr>
        <w:t>7</w:t>
      </w:r>
      <w:r w:rsidRPr="00D55C4E">
        <w:rPr>
          <w:rFonts w:ascii="Arial" w:hAnsi="Arial" w:cs="Arial"/>
          <w:b/>
          <w:bCs/>
          <w:sz w:val="22"/>
          <w:szCs w:val="22"/>
        </w:rPr>
        <w:t xml:space="preserve">. </w:t>
      </w:r>
      <w:bookmarkEnd w:id="58"/>
      <w:r w:rsidRPr="00D55C4E">
        <w:rPr>
          <w:rFonts w:ascii="Arial" w:hAnsi="Arial" w:cs="Arial"/>
          <w:b/>
          <w:bCs/>
          <w:sz w:val="22"/>
          <w:szCs w:val="22"/>
        </w:rPr>
        <w:t>H</w:t>
      </w:r>
      <w:r w:rsidR="00C71DA2" w:rsidRPr="00D55C4E">
        <w:rPr>
          <w:rFonts w:ascii="Arial" w:hAnsi="Arial" w:cs="Arial"/>
          <w:b/>
          <w:bCs/>
          <w:sz w:val="22"/>
          <w:szCs w:val="22"/>
        </w:rPr>
        <w:t xml:space="preserve">UVEC </w:t>
      </w:r>
      <w:r w:rsidRPr="00D55C4E">
        <w:rPr>
          <w:rFonts w:ascii="Arial" w:hAnsi="Arial" w:cs="Arial"/>
          <w:b/>
          <w:bCs/>
          <w:sz w:val="22"/>
          <w:szCs w:val="22"/>
        </w:rPr>
        <w:t xml:space="preserve">viability </w:t>
      </w:r>
      <w:r w:rsidR="000C1B4F" w:rsidRPr="00D55C4E">
        <w:rPr>
          <w:rFonts w:ascii="Arial" w:hAnsi="Arial" w:cs="Arial"/>
          <w:b/>
          <w:bCs/>
          <w:sz w:val="22"/>
          <w:szCs w:val="22"/>
        </w:rPr>
        <w:t>assessment</w:t>
      </w:r>
      <w:r w:rsidRPr="00D55C4E">
        <w:rPr>
          <w:rFonts w:ascii="Arial" w:hAnsi="Arial" w:cs="Arial"/>
          <w:b/>
          <w:bCs/>
          <w:sz w:val="22"/>
          <w:szCs w:val="22"/>
        </w:rPr>
        <w:t>.</w:t>
      </w: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5"/>
        <w:gridCol w:w="2585"/>
        <w:gridCol w:w="2385"/>
        <w:gridCol w:w="2015"/>
      </w:tblGrid>
      <w:tr w:rsidR="00967AE7" w:rsidRPr="00D55C4E" w14:paraId="0E36A28C" w14:textId="77777777" w:rsidTr="00927586">
        <w:tc>
          <w:tcPr>
            <w:tcW w:w="2365" w:type="dxa"/>
            <w:tcBorders>
              <w:top w:val="single" w:sz="4" w:space="0" w:color="auto"/>
              <w:bottom w:val="single" w:sz="4" w:space="0" w:color="auto"/>
            </w:tcBorders>
            <w:vAlign w:val="center"/>
          </w:tcPr>
          <w:p w14:paraId="65C09988" w14:textId="5E149F6D" w:rsidR="00967AE7" w:rsidRPr="00D55C4E" w:rsidRDefault="000C1B4F" w:rsidP="00D55C4E">
            <w:pPr>
              <w:spacing w:line="360" w:lineRule="auto"/>
              <w:jc w:val="center"/>
              <w:rPr>
                <w:rFonts w:ascii="Arial" w:hAnsi="Arial" w:cs="Arial"/>
                <w:b/>
                <w:bCs/>
                <w:sz w:val="22"/>
                <w:szCs w:val="22"/>
              </w:rPr>
            </w:pPr>
            <w:r w:rsidRPr="00D55C4E">
              <w:rPr>
                <w:rFonts w:ascii="Arial" w:hAnsi="Arial" w:cs="Arial"/>
                <w:b/>
                <w:bCs/>
                <w:sz w:val="22"/>
                <w:szCs w:val="22"/>
              </w:rPr>
              <w:t>Base to crosslinker ratio</w:t>
            </w:r>
          </w:p>
        </w:tc>
        <w:tc>
          <w:tcPr>
            <w:tcW w:w="2585" w:type="dxa"/>
            <w:tcBorders>
              <w:top w:val="single" w:sz="4" w:space="0" w:color="auto"/>
              <w:bottom w:val="single" w:sz="4" w:space="0" w:color="auto"/>
            </w:tcBorders>
            <w:vAlign w:val="center"/>
          </w:tcPr>
          <w:p w14:paraId="28CEE680" w14:textId="77777777" w:rsidR="00967AE7" w:rsidRPr="00D55C4E" w:rsidRDefault="00967AE7" w:rsidP="00D55C4E">
            <w:pPr>
              <w:spacing w:line="360" w:lineRule="auto"/>
              <w:jc w:val="center"/>
              <w:rPr>
                <w:rFonts w:ascii="Arial" w:hAnsi="Arial" w:cs="Arial"/>
                <w:b/>
                <w:bCs/>
                <w:sz w:val="22"/>
                <w:szCs w:val="22"/>
              </w:rPr>
            </w:pPr>
            <w:r w:rsidRPr="00D55C4E">
              <w:rPr>
                <w:rFonts w:ascii="Arial" w:hAnsi="Arial" w:cs="Arial"/>
                <w:b/>
                <w:bCs/>
                <w:sz w:val="22"/>
                <w:szCs w:val="22"/>
              </w:rPr>
              <w:t>PDMS:NedFeB ratio</w:t>
            </w:r>
          </w:p>
          <w:p w14:paraId="246D8C27" w14:textId="04E905F9" w:rsidR="00967AE7" w:rsidRPr="00D55C4E" w:rsidRDefault="00967AE7" w:rsidP="00D55C4E">
            <w:pPr>
              <w:spacing w:line="360" w:lineRule="auto"/>
              <w:rPr>
                <w:rFonts w:ascii="Arial" w:hAnsi="Arial" w:cs="Arial"/>
                <w:b/>
                <w:bCs/>
                <w:sz w:val="22"/>
                <w:szCs w:val="22"/>
              </w:rPr>
            </w:pPr>
          </w:p>
        </w:tc>
        <w:tc>
          <w:tcPr>
            <w:tcW w:w="2385" w:type="dxa"/>
            <w:tcBorders>
              <w:top w:val="single" w:sz="4" w:space="0" w:color="auto"/>
              <w:bottom w:val="single" w:sz="4" w:space="0" w:color="auto"/>
            </w:tcBorders>
            <w:vAlign w:val="center"/>
          </w:tcPr>
          <w:p w14:paraId="19A66ADE" w14:textId="77777777" w:rsidR="00967AE7" w:rsidRPr="00D55C4E" w:rsidRDefault="00967AE7" w:rsidP="00D55C4E">
            <w:pPr>
              <w:spacing w:line="360" w:lineRule="auto"/>
              <w:jc w:val="center"/>
              <w:rPr>
                <w:rFonts w:ascii="Arial" w:hAnsi="Arial" w:cs="Arial"/>
                <w:b/>
                <w:bCs/>
                <w:sz w:val="22"/>
                <w:szCs w:val="22"/>
              </w:rPr>
            </w:pPr>
            <w:r w:rsidRPr="00D55C4E">
              <w:rPr>
                <w:rFonts w:ascii="Arial" w:hAnsi="Arial" w:cs="Arial"/>
                <w:b/>
                <w:bCs/>
                <w:sz w:val="22"/>
                <w:szCs w:val="22"/>
              </w:rPr>
              <w:t>Live cell count</w:t>
            </w:r>
          </w:p>
          <w:p w14:paraId="205E910E" w14:textId="46355F3E" w:rsidR="00967AE7" w:rsidRPr="00D55C4E" w:rsidRDefault="00967AE7" w:rsidP="00D55C4E">
            <w:pPr>
              <w:spacing w:line="360" w:lineRule="auto"/>
              <w:jc w:val="center"/>
              <w:rPr>
                <w:rFonts w:ascii="Arial" w:hAnsi="Arial" w:cs="Arial"/>
                <w:b/>
                <w:bCs/>
                <w:sz w:val="22"/>
                <w:szCs w:val="22"/>
              </w:rPr>
            </w:pPr>
            <w:r w:rsidRPr="00D55C4E">
              <w:rPr>
                <w:rFonts w:ascii="Arial" w:hAnsi="Arial" w:cs="Arial"/>
                <w:b/>
                <w:bCs/>
                <w:sz w:val="22"/>
                <w:szCs w:val="22"/>
              </w:rPr>
              <w:t>(per field of 5</w:t>
            </w:r>
            <w:r w:rsidR="000C1B4F" w:rsidRPr="00D55C4E">
              <w:rPr>
                <w:rFonts w:ascii="Arial" w:hAnsi="Arial" w:cs="Arial"/>
                <w:b/>
                <w:bCs/>
                <w:sz w:val="22"/>
                <w:szCs w:val="22"/>
              </w:rPr>
              <w:t>×</w:t>
            </w:r>
            <w:r w:rsidRPr="00D55C4E">
              <w:rPr>
                <w:rFonts w:ascii="Arial" w:hAnsi="Arial" w:cs="Arial"/>
                <w:b/>
                <w:bCs/>
                <w:sz w:val="22"/>
                <w:szCs w:val="22"/>
              </w:rPr>
              <w:t>)</w:t>
            </w:r>
          </w:p>
        </w:tc>
        <w:tc>
          <w:tcPr>
            <w:tcW w:w="2015" w:type="dxa"/>
            <w:tcBorders>
              <w:top w:val="single" w:sz="4" w:space="0" w:color="auto"/>
              <w:bottom w:val="single" w:sz="4" w:space="0" w:color="auto"/>
            </w:tcBorders>
            <w:vAlign w:val="center"/>
          </w:tcPr>
          <w:p w14:paraId="66EF87B9" w14:textId="77777777" w:rsidR="00967AE7" w:rsidRPr="00D55C4E" w:rsidRDefault="00967AE7" w:rsidP="00D55C4E">
            <w:pPr>
              <w:spacing w:line="360" w:lineRule="auto"/>
              <w:jc w:val="center"/>
              <w:rPr>
                <w:rFonts w:ascii="Arial" w:hAnsi="Arial" w:cs="Arial"/>
                <w:b/>
                <w:bCs/>
                <w:sz w:val="22"/>
                <w:szCs w:val="22"/>
              </w:rPr>
            </w:pPr>
            <w:r w:rsidRPr="00D55C4E">
              <w:rPr>
                <w:rFonts w:ascii="Arial" w:hAnsi="Arial" w:cs="Arial"/>
                <w:b/>
                <w:bCs/>
                <w:sz w:val="22"/>
                <w:szCs w:val="22"/>
              </w:rPr>
              <w:t>Percentage (%)</w:t>
            </w:r>
          </w:p>
        </w:tc>
      </w:tr>
      <w:tr w:rsidR="00967AE7" w:rsidRPr="00D55C4E" w14:paraId="121CC481" w14:textId="77777777" w:rsidTr="00927586">
        <w:tc>
          <w:tcPr>
            <w:tcW w:w="2365" w:type="dxa"/>
            <w:tcBorders>
              <w:top w:val="single" w:sz="4" w:space="0" w:color="auto"/>
            </w:tcBorders>
          </w:tcPr>
          <w:p w14:paraId="61067C45" w14:textId="77777777" w:rsidR="00967AE7" w:rsidRPr="00D55C4E" w:rsidRDefault="00967AE7" w:rsidP="00D55C4E">
            <w:pPr>
              <w:spacing w:line="360" w:lineRule="auto"/>
              <w:jc w:val="center"/>
              <w:rPr>
                <w:rFonts w:ascii="Arial" w:hAnsi="Arial" w:cs="Arial"/>
                <w:sz w:val="22"/>
                <w:szCs w:val="22"/>
              </w:rPr>
            </w:pPr>
            <w:r w:rsidRPr="00D55C4E">
              <w:rPr>
                <w:rFonts w:ascii="Arial" w:hAnsi="Arial" w:cs="Arial"/>
                <w:sz w:val="22"/>
                <w:szCs w:val="22"/>
              </w:rPr>
              <w:t>10:1</w:t>
            </w:r>
          </w:p>
        </w:tc>
        <w:tc>
          <w:tcPr>
            <w:tcW w:w="2585" w:type="dxa"/>
            <w:tcBorders>
              <w:top w:val="single" w:sz="4" w:space="0" w:color="auto"/>
            </w:tcBorders>
          </w:tcPr>
          <w:p w14:paraId="50DA51BC" w14:textId="77777777" w:rsidR="00967AE7" w:rsidRPr="00D55C4E" w:rsidRDefault="00967AE7" w:rsidP="00D55C4E">
            <w:pPr>
              <w:spacing w:line="360" w:lineRule="auto"/>
              <w:jc w:val="center"/>
              <w:rPr>
                <w:rFonts w:ascii="Arial" w:hAnsi="Arial" w:cs="Arial"/>
                <w:sz w:val="22"/>
                <w:szCs w:val="22"/>
              </w:rPr>
            </w:pPr>
            <w:r w:rsidRPr="00D55C4E">
              <w:rPr>
                <w:rFonts w:ascii="Arial" w:hAnsi="Arial" w:cs="Arial"/>
                <w:sz w:val="22"/>
                <w:szCs w:val="22"/>
              </w:rPr>
              <w:t>1:0.5</w:t>
            </w:r>
          </w:p>
        </w:tc>
        <w:tc>
          <w:tcPr>
            <w:tcW w:w="2385" w:type="dxa"/>
            <w:tcBorders>
              <w:top w:val="single" w:sz="4" w:space="0" w:color="auto"/>
            </w:tcBorders>
          </w:tcPr>
          <w:p w14:paraId="627E7E00" w14:textId="77777777" w:rsidR="00967AE7" w:rsidRPr="00D55C4E" w:rsidRDefault="00967AE7" w:rsidP="00D55C4E">
            <w:pPr>
              <w:spacing w:line="360" w:lineRule="auto"/>
              <w:jc w:val="center"/>
              <w:rPr>
                <w:rFonts w:ascii="Arial" w:hAnsi="Arial" w:cs="Arial"/>
                <w:sz w:val="22"/>
                <w:szCs w:val="22"/>
              </w:rPr>
            </w:pPr>
            <w:r w:rsidRPr="00D55C4E">
              <w:rPr>
                <w:rFonts w:ascii="Arial" w:hAnsi="Arial" w:cs="Arial"/>
                <w:sz w:val="22"/>
                <w:szCs w:val="22"/>
              </w:rPr>
              <w:t xml:space="preserve">2648 </w:t>
            </w:r>
            <w:r w:rsidRPr="00D55C4E">
              <w:rPr>
                <w:rFonts w:ascii="Arial" w:hAnsi="Arial" w:cs="Arial"/>
                <w:sz w:val="22"/>
                <w:szCs w:val="22"/>
              </w:rPr>
              <w:sym w:font="Symbol" w:char="F0B1"/>
            </w:r>
            <w:r w:rsidRPr="00D55C4E">
              <w:rPr>
                <w:rFonts w:ascii="Arial" w:hAnsi="Arial" w:cs="Arial"/>
                <w:sz w:val="22"/>
                <w:szCs w:val="22"/>
              </w:rPr>
              <w:t>134</w:t>
            </w:r>
          </w:p>
        </w:tc>
        <w:tc>
          <w:tcPr>
            <w:tcW w:w="2015" w:type="dxa"/>
            <w:tcBorders>
              <w:top w:val="single" w:sz="4" w:space="0" w:color="auto"/>
            </w:tcBorders>
          </w:tcPr>
          <w:p w14:paraId="29B4A4A3" w14:textId="77777777" w:rsidR="00967AE7" w:rsidRPr="00D55C4E" w:rsidRDefault="00967AE7" w:rsidP="00D55C4E">
            <w:pPr>
              <w:spacing w:line="360" w:lineRule="auto"/>
              <w:jc w:val="center"/>
              <w:rPr>
                <w:rFonts w:ascii="Arial" w:hAnsi="Arial" w:cs="Arial"/>
                <w:sz w:val="22"/>
                <w:szCs w:val="22"/>
              </w:rPr>
            </w:pPr>
            <w:r w:rsidRPr="00D55C4E">
              <w:rPr>
                <w:rFonts w:ascii="Arial" w:hAnsi="Arial" w:cs="Arial"/>
                <w:sz w:val="22"/>
                <w:szCs w:val="22"/>
              </w:rPr>
              <w:t>105.3% ±5.3%</w:t>
            </w:r>
          </w:p>
        </w:tc>
      </w:tr>
      <w:tr w:rsidR="00967AE7" w:rsidRPr="00D55C4E" w14:paraId="24385E21" w14:textId="77777777" w:rsidTr="00927586">
        <w:tc>
          <w:tcPr>
            <w:tcW w:w="2365" w:type="dxa"/>
            <w:shd w:val="clear" w:color="auto" w:fill="F2F2F2" w:themeFill="background1" w:themeFillShade="F2"/>
          </w:tcPr>
          <w:p w14:paraId="74AB40AF" w14:textId="77777777" w:rsidR="00967AE7" w:rsidRPr="00D55C4E" w:rsidRDefault="00967AE7" w:rsidP="00D55C4E">
            <w:pPr>
              <w:spacing w:line="360" w:lineRule="auto"/>
              <w:jc w:val="center"/>
              <w:rPr>
                <w:rFonts w:ascii="Arial" w:hAnsi="Arial" w:cs="Arial"/>
                <w:sz w:val="22"/>
                <w:szCs w:val="22"/>
              </w:rPr>
            </w:pPr>
            <w:r w:rsidRPr="00D55C4E">
              <w:rPr>
                <w:rFonts w:ascii="Arial" w:hAnsi="Arial" w:cs="Arial"/>
                <w:sz w:val="22"/>
                <w:szCs w:val="22"/>
              </w:rPr>
              <w:t>10:1</w:t>
            </w:r>
          </w:p>
        </w:tc>
        <w:tc>
          <w:tcPr>
            <w:tcW w:w="2585" w:type="dxa"/>
            <w:shd w:val="clear" w:color="auto" w:fill="F2F2F2" w:themeFill="background1" w:themeFillShade="F2"/>
          </w:tcPr>
          <w:p w14:paraId="68DD5FC6" w14:textId="77777777" w:rsidR="00967AE7" w:rsidRPr="00D55C4E" w:rsidRDefault="00967AE7" w:rsidP="00D55C4E">
            <w:pPr>
              <w:spacing w:line="360" w:lineRule="auto"/>
              <w:jc w:val="center"/>
              <w:rPr>
                <w:rFonts w:ascii="Arial" w:hAnsi="Arial" w:cs="Arial"/>
                <w:sz w:val="22"/>
                <w:szCs w:val="22"/>
              </w:rPr>
            </w:pPr>
            <w:r w:rsidRPr="00D55C4E">
              <w:rPr>
                <w:rFonts w:ascii="Arial" w:hAnsi="Arial" w:cs="Arial"/>
                <w:sz w:val="22"/>
                <w:szCs w:val="22"/>
              </w:rPr>
              <w:t>1:1</w:t>
            </w:r>
          </w:p>
        </w:tc>
        <w:tc>
          <w:tcPr>
            <w:tcW w:w="2385" w:type="dxa"/>
            <w:shd w:val="clear" w:color="auto" w:fill="F2F2F2" w:themeFill="background1" w:themeFillShade="F2"/>
          </w:tcPr>
          <w:p w14:paraId="0FB025D8" w14:textId="77777777" w:rsidR="00967AE7" w:rsidRPr="00D55C4E" w:rsidRDefault="00967AE7" w:rsidP="00D55C4E">
            <w:pPr>
              <w:spacing w:line="360" w:lineRule="auto"/>
              <w:jc w:val="center"/>
              <w:rPr>
                <w:rFonts w:ascii="Arial" w:hAnsi="Arial" w:cs="Arial"/>
                <w:sz w:val="22"/>
                <w:szCs w:val="22"/>
              </w:rPr>
            </w:pPr>
            <w:r w:rsidRPr="00D55C4E">
              <w:rPr>
                <w:rFonts w:ascii="Arial" w:hAnsi="Arial" w:cs="Arial"/>
                <w:sz w:val="22"/>
                <w:szCs w:val="22"/>
              </w:rPr>
              <w:t xml:space="preserve">2535 </w:t>
            </w:r>
            <w:r w:rsidRPr="00D55C4E">
              <w:rPr>
                <w:rFonts w:ascii="Arial" w:hAnsi="Arial" w:cs="Arial"/>
                <w:sz w:val="22"/>
                <w:szCs w:val="22"/>
              </w:rPr>
              <w:sym w:font="Symbol" w:char="F0B1"/>
            </w:r>
            <w:r w:rsidRPr="00D55C4E">
              <w:rPr>
                <w:rFonts w:ascii="Arial" w:hAnsi="Arial" w:cs="Arial"/>
                <w:sz w:val="22"/>
                <w:szCs w:val="22"/>
              </w:rPr>
              <w:t>220</w:t>
            </w:r>
          </w:p>
        </w:tc>
        <w:tc>
          <w:tcPr>
            <w:tcW w:w="2015" w:type="dxa"/>
            <w:shd w:val="clear" w:color="auto" w:fill="F2F2F2" w:themeFill="background1" w:themeFillShade="F2"/>
          </w:tcPr>
          <w:p w14:paraId="73A88D0F" w14:textId="77777777" w:rsidR="00967AE7" w:rsidRPr="00D55C4E" w:rsidRDefault="00967AE7" w:rsidP="00D55C4E">
            <w:pPr>
              <w:spacing w:line="360" w:lineRule="auto"/>
              <w:jc w:val="center"/>
              <w:rPr>
                <w:rFonts w:ascii="Arial" w:hAnsi="Arial" w:cs="Arial"/>
                <w:sz w:val="22"/>
                <w:szCs w:val="22"/>
              </w:rPr>
            </w:pPr>
            <w:r w:rsidRPr="00D55C4E">
              <w:rPr>
                <w:rFonts w:ascii="Arial" w:hAnsi="Arial" w:cs="Arial"/>
                <w:sz w:val="22"/>
                <w:szCs w:val="22"/>
              </w:rPr>
              <w:t>100.8% ±8.8%</w:t>
            </w:r>
          </w:p>
        </w:tc>
      </w:tr>
      <w:tr w:rsidR="00967AE7" w:rsidRPr="00D55C4E" w14:paraId="2FF89E1A" w14:textId="77777777" w:rsidTr="00927586">
        <w:tc>
          <w:tcPr>
            <w:tcW w:w="2365" w:type="dxa"/>
          </w:tcPr>
          <w:p w14:paraId="217FDE33" w14:textId="77777777" w:rsidR="00967AE7" w:rsidRPr="00D55C4E" w:rsidRDefault="00967AE7" w:rsidP="00D55C4E">
            <w:pPr>
              <w:spacing w:line="360" w:lineRule="auto"/>
              <w:jc w:val="center"/>
              <w:rPr>
                <w:rFonts w:ascii="Arial" w:hAnsi="Arial" w:cs="Arial"/>
                <w:sz w:val="22"/>
                <w:szCs w:val="22"/>
              </w:rPr>
            </w:pPr>
            <w:r w:rsidRPr="00D55C4E">
              <w:rPr>
                <w:rFonts w:ascii="Arial" w:hAnsi="Arial" w:cs="Arial"/>
                <w:sz w:val="22"/>
                <w:szCs w:val="22"/>
              </w:rPr>
              <w:t>10:1</w:t>
            </w:r>
          </w:p>
        </w:tc>
        <w:tc>
          <w:tcPr>
            <w:tcW w:w="2585" w:type="dxa"/>
          </w:tcPr>
          <w:p w14:paraId="417C0592" w14:textId="77777777" w:rsidR="00967AE7" w:rsidRPr="00D55C4E" w:rsidRDefault="00967AE7" w:rsidP="00D55C4E">
            <w:pPr>
              <w:spacing w:line="360" w:lineRule="auto"/>
              <w:jc w:val="center"/>
              <w:rPr>
                <w:rFonts w:ascii="Arial" w:hAnsi="Arial" w:cs="Arial"/>
                <w:sz w:val="22"/>
                <w:szCs w:val="22"/>
              </w:rPr>
            </w:pPr>
            <w:r w:rsidRPr="00D55C4E">
              <w:rPr>
                <w:rFonts w:ascii="Arial" w:hAnsi="Arial" w:cs="Arial"/>
                <w:sz w:val="22"/>
                <w:szCs w:val="22"/>
              </w:rPr>
              <w:t>1:2</w:t>
            </w:r>
          </w:p>
        </w:tc>
        <w:tc>
          <w:tcPr>
            <w:tcW w:w="2385" w:type="dxa"/>
          </w:tcPr>
          <w:p w14:paraId="4DEE90F9" w14:textId="77777777" w:rsidR="00967AE7" w:rsidRPr="00D55C4E" w:rsidRDefault="00967AE7" w:rsidP="00D55C4E">
            <w:pPr>
              <w:spacing w:line="360" w:lineRule="auto"/>
              <w:jc w:val="center"/>
              <w:rPr>
                <w:rFonts w:ascii="Arial" w:hAnsi="Arial" w:cs="Arial"/>
                <w:sz w:val="22"/>
                <w:szCs w:val="22"/>
              </w:rPr>
            </w:pPr>
            <w:r w:rsidRPr="00D55C4E">
              <w:rPr>
                <w:rFonts w:ascii="Arial" w:hAnsi="Arial" w:cs="Arial"/>
                <w:sz w:val="22"/>
                <w:szCs w:val="22"/>
              </w:rPr>
              <w:t xml:space="preserve">2598 </w:t>
            </w:r>
            <w:r w:rsidRPr="00D55C4E">
              <w:rPr>
                <w:rFonts w:ascii="Arial" w:hAnsi="Arial" w:cs="Arial"/>
                <w:sz w:val="22"/>
                <w:szCs w:val="22"/>
              </w:rPr>
              <w:sym w:font="Symbol" w:char="F0B1"/>
            </w:r>
            <w:r w:rsidRPr="00D55C4E">
              <w:rPr>
                <w:rFonts w:ascii="Arial" w:hAnsi="Arial" w:cs="Arial"/>
                <w:sz w:val="22"/>
                <w:szCs w:val="22"/>
              </w:rPr>
              <w:t>243</w:t>
            </w:r>
          </w:p>
        </w:tc>
        <w:tc>
          <w:tcPr>
            <w:tcW w:w="2015" w:type="dxa"/>
          </w:tcPr>
          <w:p w14:paraId="543C7F9D" w14:textId="77777777" w:rsidR="00967AE7" w:rsidRPr="00D55C4E" w:rsidRDefault="00967AE7" w:rsidP="00D55C4E">
            <w:pPr>
              <w:spacing w:line="360" w:lineRule="auto"/>
              <w:jc w:val="center"/>
              <w:rPr>
                <w:rFonts w:ascii="Arial" w:hAnsi="Arial" w:cs="Arial"/>
                <w:sz w:val="22"/>
                <w:szCs w:val="22"/>
              </w:rPr>
            </w:pPr>
            <w:r w:rsidRPr="00D55C4E">
              <w:rPr>
                <w:rFonts w:ascii="Arial" w:hAnsi="Arial" w:cs="Arial"/>
                <w:sz w:val="22"/>
                <w:szCs w:val="22"/>
              </w:rPr>
              <w:t>103.3% ±9.7%</w:t>
            </w:r>
          </w:p>
        </w:tc>
      </w:tr>
      <w:tr w:rsidR="00967AE7" w:rsidRPr="00D55C4E" w14:paraId="339C8587" w14:textId="77777777" w:rsidTr="00927586">
        <w:tc>
          <w:tcPr>
            <w:tcW w:w="2365" w:type="dxa"/>
            <w:shd w:val="clear" w:color="auto" w:fill="F2F2F2" w:themeFill="background1" w:themeFillShade="F2"/>
          </w:tcPr>
          <w:p w14:paraId="6FD60CC8" w14:textId="77777777" w:rsidR="00967AE7" w:rsidRPr="00D55C4E" w:rsidRDefault="00967AE7" w:rsidP="00D55C4E">
            <w:pPr>
              <w:spacing w:line="360" w:lineRule="auto"/>
              <w:jc w:val="center"/>
              <w:rPr>
                <w:rFonts w:ascii="Arial" w:hAnsi="Arial" w:cs="Arial"/>
                <w:sz w:val="22"/>
                <w:szCs w:val="22"/>
              </w:rPr>
            </w:pPr>
            <w:r w:rsidRPr="00D55C4E">
              <w:rPr>
                <w:rFonts w:ascii="Arial" w:hAnsi="Arial" w:cs="Arial"/>
                <w:sz w:val="22"/>
                <w:szCs w:val="22"/>
              </w:rPr>
              <w:t>10:1</w:t>
            </w:r>
          </w:p>
        </w:tc>
        <w:tc>
          <w:tcPr>
            <w:tcW w:w="2585" w:type="dxa"/>
            <w:shd w:val="clear" w:color="auto" w:fill="F2F2F2" w:themeFill="background1" w:themeFillShade="F2"/>
          </w:tcPr>
          <w:p w14:paraId="01B53D7C" w14:textId="77777777" w:rsidR="00967AE7" w:rsidRPr="00D55C4E" w:rsidRDefault="00967AE7" w:rsidP="00D55C4E">
            <w:pPr>
              <w:spacing w:line="360" w:lineRule="auto"/>
              <w:jc w:val="center"/>
              <w:rPr>
                <w:rFonts w:ascii="Arial" w:hAnsi="Arial" w:cs="Arial"/>
                <w:sz w:val="22"/>
                <w:szCs w:val="22"/>
              </w:rPr>
            </w:pPr>
            <w:r w:rsidRPr="00D55C4E">
              <w:rPr>
                <w:rFonts w:ascii="Arial" w:hAnsi="Arial" w:cs="Arial"/>
                <w:sz w:val="22"/>
                <w:szCs w:val="22"/>
              </w:rPr>
              <w:t>1:4</w:t>
            </w:r>
          </w:p>
        </w:tc>
        <w:tc>
          <w:tcPr>
            <w:tcW w:w="2385" w:type="dxa"/>
            <w:shd w:val="clear" w:color="auto" w:fill="F2F2F2" w:themeFill="background1" w:themeFillShade="F2"/>
          </w:tcPr>
          <w:p w14:paraId="21047605" w14:textId="77777777" w:rsidR="00967AE7" w:rsidRPr="00D55C4E" w:rsidRDefault="00967AE7" w:rsidP="00D55C4E">
            <w:pPr>
              <w:spacing w:line="360" w:lineRule="auto"/>
              <w:jc w:val="center"/>
              <w:rPr>
                <w:rFonts w:ascii="Arial" w:hAnsi="Arial" w:cs="Arial"/>
                <w:sz w:val="22"/>
                <w:szCs w:val="22"/>
              </w:rPr>
            </w:pPr>
            <w:r w:rsidRPr="00D55C4E">
              <w:rPr>
                <w:rFonts w:ascii="Arial" w:hAnsi="Arial" w:cs="Arial"/>
                <w:sz w:val="22"/>
                <w:szCs w:val="22"/>
              </w:rPr>
              <w:t xml:space="preserve">2633 </w:t>
            </w:r>
            <w:r w:rsidRPr="00D55C4E">
              <w:rPr>
                <w:rFonts w:ascii="Arial" w:hAnsi="Arial" w:cs="Arial"/>
                <w:sz w:val="22"/>
                <w:szCs w:val="22"/>
              </w:rPr>
              <w:sym w:font="Symbol" w:char="F0B1"/>
            </w:r>
            <w:r w:rsidRPr="00D55C4E">
              <w:rPr>
                <w:rFonts w:ascii="Arial" w:hAnsi="Arial" w:cs="Arial"/>
                <w:sz w:val="22"/>
                <w:szCs w:val="22"/>
              </w:rPr>
              <w:t>151</w:t>
            </w:r>
          </w:p>
        </w:tc>
        <w:tc>
          <w:tcPr>
            <w:tcW w:w="2015" w:type="dxa"/>
            <w:shd w:val="clear" w:color="auto" w:fill="F2F2F2" w:themeFill="background1" w:themeFillShade="F2"/>
          </w:tcPr>
          <w:p w14:paraId="43306B98" w14:textId="77777777" w:rsidR="00967AE7" w:rsidRPr="00D55C4E" w:rsidRDefault="00967AE7" w:rsidP="00D55C4E">
            <w:pPr>
              <w:spacing w:line="360" w:lineRule="auto"/>
              <w:jc w:val="center"/>
              <w:rPr>
                <w:rFonts w:ascii="Arial" w:hAnsi="Arial" w:cs="Arial"/>
                <w:sz w:val="22"/>
                <w:szCs w:val="22"/>
              </w:rPr>
            </w:pPr>
            <w:r w:rsidRPr="00D55C4E">
              <w:rPr>
                <w:rFonts w:ascii="Arial" w:hAnsi="Arial" w:cs="Arial"/>
                <w:sz w:val="22"/>
                <w:szCs w:val="22"/>
              </w:rPr>
              <w:t>104.7% ±6.0%</w:t>
            </w:r>
          </w:p>
        </w:tc>
      </w:tr>
      <w:tr w:rsidR="00967AE7" w:rsidRPr="00D55C4E" w14:paraId="11A49B11" w14:textId="77777777" w:rsidTr="00927586">
        <w:tc>
          <w:tcPr>
            <w:tcW w:w="2365" w:type="dxa"/>
          </w:tcPr>
          <w:p w14:paraId="16BB67AF" w14:textId="77777777" w:rsidR="00967AE7" w:rsidRPr="00D55C4E" w:rsidRDefault="00967AE7" w:rsidP="00D55C4E">
            <w:pPr>
              <w:spacing w:line="360" w:lineRule="auto"/>
              <w:jc w:val="center"/>
              <w:rPr>
                <w:rFonts w:ascii="Arial" w:hAnsi="Arial" w:cs="Arial"/>
                <w:sz w:val="22"/>
                <w:szCs w:val="22"/>
              </w:rPr>
            </w:pPr>
            <w:r w:rsidRPr="00D55C4E">
              <w:rPr>
                <w:rFonts w:ascii="Arial" w:hAnsi="Arial" w:cs="Arial"/>
                <w:sz w:val="22"/>
                <w:szCs w:val="22"/>
              </w:rPr>
              <w:t>5:1</w:t>
            </w:r>
          </w:p>
        </w:tc>
        <w:tc>
          <w:tcPr>
            <w:tcW w:w="2585" w:type="dxa"/>
          </w:tcPr>
          <w:p w14:paraId="2E855DAC" w14:textId="77777777" w:rsidR="00967AE7" w:rsidRPr="00D55C4E" w:rsidRDefault="00967AE7" w:rsidP="00D55C4E">
            <w:pPr>
              <w:spacing w:line="360" w:lineRule="auto"/>
              <w:jc w:val="center"/>
              <w:rPr>
                <w:rFonts w:ascii="Arial" w:hAnsi="Arial" w:cs="Arial"/>
                <w:sz w:val="22"/>
                <w:szCs w:val="22"/>
              </w:rPr>
            </w:pPr>
            <w:r w:rsidRPr="00D55C4E">
              <w:rPr>
                <w:rFonts w:ascii="Arial" w:hAnsi="Arial" w:cs="Arial"/>
                <w:sz w:val="22"/>
                <w:szCs w:val="22"/>
              </w:rPr>
              <w:t>1:0.5</w:t>
            </w:r>
          </w:p>
        </w:tc>
        <w:tc>
          <w:tcPr>
            <w:tcW w:w="2385" w:type="dxa"/>
          </w:tcPr>
          <w:p w14:paraId="4D6752B2" w14:textId="77777777" w:rsidR="00967AE7" w:rsidRPr="00D55C4E" w:rsidRDefault="00967AE7" w:rsidP="00D55C4E">
            <w:pPr>
              <w:spacing w:line="360" w:lineRule="auto"/>
              <w:jc w:val="center"/>
              <w:rPr>
                <w:rFonts w:ascii="Arial" w:hAnsi="Arial" w:cs="Arial"/>
                <w:sz w:val="22"/>
                <w:szCs w:val="22"/>
              </w:rPr>
            </w:pPr>
            <w:r w:rsidRPr="00D55C4E">
              <w:rPr>
                <w:rFonts w:ascii="Arial" w:hAnsi="Arial" w:cs="Arial"/>
                <w:sz w:val="22"/>
                <w:szCs w:val="22"/>
              </w:rPr>
              <w:t xml:space="preserve">2552 </w:t>
            </w:r>
            <w:r w:rsidRPr="00D55C4E">
              <w:rPr>
                <w:rFonts w:ascii="Arial" w:hAnsi="Arial" w:cs="Arial"/>
                <w:sz w:val="22"/>
                <w:szCs w:val="22"/>
              </w:rPr>
              <w:sym w:font="Symbol" w:char="F0B1"/>
            </w:r>
            <w:r w:rsidRPr="00D55C4E">
              <w:rPr>
                <w:rFonts w:ascii="Arial" w:hAnsi="Arial" w:cs="Arial"/>
                <w:sz w:val="22"/>
                <w:szCs w:val="22"/>
              </w:rPr>
              <w:t>99</w:t>
            </w:r>
          </w:p>
        </w:tc>
        <w:tc>
          <w:tcPr>
            <w:tcW w:w="2015" w:type="dxa"/>
          </w:tcPr>
          <w:p w14:paraId="0FDC4DE2" w14:textId="77777777" w:rsidR="00967AE7" w:rsidRPr="00D55C4E" w:rsidRDefault="00967AE7" w:rsidP="00D55C4E">
            <w:pPr>
              <w:spacing w:line="360" w:lineRule="auto"/>
              <w:jc w:val="center"/>
              <w:rPr>
                <w:rFonts w:ascii="Arial" w:hAnsi="Arial" w:cs="Arial"/>
                <w:sz w:val="22"/>
                <w:szCs w:val="22"/>
              </w:rPr>
            </w:pPr>
            <w:r w:rsidRPr="00D55C4E">
              <w:rPr>
                <w:rFonts w:ascii="Arial" w:hAnsi="Arial" w:cs="Arial"/>
                <w:sz w:val="22"/>
                <w:szCs w:val="22"/>
              </w:rPr>
              <w:t>101.5% ±3.9%</w:t>
            </w:r>
          </w:p>
        </w:tc>
      </w:tr>
      <w:tr w:rsidR="00967AE7" w:rsidRPr="00D55C4E" w14:paraId="7334D953" w14:textId="77777777" w:rsidTr="00927586">
        <w:tc>
          <w:tcPr>
            <w:tcW w:w="2365" w:type="dxa"/>
            <w:shd w:val="clear" w:color="auto" w:fill="F2F2F2" w:themeFill="background1" w:themeFillShade="F2"/>
          </w:tcPr>
          <w:p w14:paraId="72DD84FC" w14:textId="77777777" w:rsidR="00967AE7" w:rsidRPr="00D55C4E" w:rsidRDefault="00967AE7" w:rsidP="00D55C4E">
            <w:pPr>
              <w:spacing w:line="360" w:lineRule="auto"/>
              <w:jc w:val="center"/>
              <w:rPr>
                <w:rFonts w:ascii="Arial" w:hAnsi="Arial" w:cs="Arial"/>
                <w:sz w:val="22"/>
                <w:szCs w:val="22"/>
              </w:rPr>
            </w:pPr>
            <w:r w:rsidRPr="00D55C4E">
              <w:rPr>
                <w:rFonts w:ascii="Arial" w:hAnsi="Arial" w:cs="Arial"/>
                <w:sz w:val="22"/>
                <w:szCs w:val="22"/>
              </w:rPr>
              <w:t>5:1</w:t>
            </w:r>
          </w:p>
        </w:tc>
        <w:tc>
          <w:tcPr>
            <w:tcW w:w="2585" w:type="dxa"/>
            <w:shd w:val="clear" w:color="auto" w:fill="F2F2F2" w:themeFill="background1" w:themeFillShade="F2"/>
          </w:tcPr>
          <w:p w14:paraId="37439F06" w14:textId="77777777" w:rsidR="00967AE7" w:rsidRPr="00D55C4E" w:rsidRDefault="00967AE7" w:rsidP="00D55C4E">
            <w:pPr>
              <w:spacing w:line="360" w:lineRule="auto"/>
              <w:jc w:val="center"/>
              <w:rPr>
                <w:rFonts w:ascii="Arial" w:hAnsi="Arial" w:cs="Arial"/>
                <w:sz w:val="22"/>
                <w:szCs w:val="22"/>
              </w:rPr>
            </w:pPr>
            <w:r w:rsidRPr="00D55C4E">
              <w:rPr>
                <w:rFonts w:ascii="Arial" w:hAnsi="Arial" w:cs="Arial"/>
                <w:sz w:val="22"/>
                <w:szCs w:val="22"/>
              </w:rPr>
              <w:t>1:1</w:t>
            </w:r>
          </w:p>
        </w:tc>
        <w:tc>
          <w:tcPr>
            <w:tcW w:w="2385" w:type="dxa"/>
            <w:shd w:val="clear" w:color="auto" w:fill="F2F2F2" w:themeFill="background1" w:themeFillShade="F2"/>
          </w:tcPr>
          <w:p w14:paraId="38387D2D" w14:textId="77777777" w:rsidR="00967AE7" w:rsidRPr="00D55C4E" w:rsidRDefault="00967AE7" w:rsidP="00D55C4E">
            <w:pPr>
              <w:spacing w:line="360" w:lineRule="auto"/>
              <w:jc w:val="center"/>
              <w:rPr>
                <w:rFonts w:ascii="Arial" w:hAnsi="Arial" w:cs="Arial"/>
                <w:sz w:val="22"/>
                <w:szCs w:val="22"/>
              </w:rPr>
            </w:pPr>
            <w:r w:rsidRPr="00D55C4E">
              <w:rPr>
                <w:rFonts w:ascii="Arial" w:hAnsi="Arial" w:cs="Arial"/>
                <w:sz w:val="22"/>
                <w:szCs w:val="22"/>
              </w:rPr>
              <w:t xml:space="preserve">2602 </w:t>
            </w:r>
            <w:r w:rsidRPr="00D55C4E">
              <w:rPr>
                <w:rFonts w:ascii="Arial" w:hAnsi="Arial" w:cs="Arial"/>
                <w:sz w:val="22"/>
                <w:szCs w:val="22"/>
              </w:rPr>
              <w:sym w:font="Symbol" w:char="F0B1"/>
            </w:r>
            <w:r w:rsidRPr="00D55C4E">
              <w:rPr>
                <w:rFonts w:ascii="Arial" w:hAnsi="Arial" w:cs="Arial"/>
                <w:sz w:val="22"/>
                <w:szCs w:val="22"/>
              </w:rPr>
              <w:t>199</w:t>
            </w:r>
          </w:p>
        </w:tc>
        <w:tc>
          <w:tcPr>
            <w:tcW w:w="2015" w:type="dxa"/>
            <w:shd w:val="clear" w:color="auto" w:fill="F2F2F2" w:themeFill="background1" w:themeFillShade="F2"/>
          </w:tcPr>
          <w:p w14:paraId="6A26F293" w14:textId="77777777" w:rsidR="00967AE7" w:rsidRPr="00D55C4E" w:rsidRDefault="00967AE7" w:rsidP="00D55C4E">
            <w:pPr>
              <w:spacing w:line="360" w:lineRule="auto"/>
              <w:jc w:val="center"/>
              <w:rPr>
                <w:rFonts w:ascii="Arial" w:hAnsi="Arial" w:cs="Arial"/>
                <w:sz w:val="22"/>
                <w:szCs w:val="22"/>
              </w:rPr>
            </w:pPr>
            <w:r w:rsidRPr="00D55C4E">
              <w:rPr>
                <w:rFonts w:ascii="Arial" w:hAnsi="Arial" w:cs="Arial"/>
                <w:sz w:val="22"/>
                <w:szCs w:val="22"/>
              </w:rPr>
              <w:t>103.5% ±7.9%</w:t>
            </w:r>
          </w:p>
        </w:tc>
      </w:tr>
      <w:tr w:rsidR="00967AE7" w:rsidRPr="00D55C4E" w14:paraId="5E536838" w14:textId="77777777" w:rsidTr="00927586">
        <w:tc>
          <w:tcPr>
            <w:tcW w:w="2365" w:type="dxa"/>
          </w:tcPr>
          <w:p w14:paraId="4D8242E2" w14:textId="77777777" w:rsidR="00967AE7" w:rsidRPr="00D55C4E" w:rsidRDefault="00967AE7" w:rsidP="00D55C4E">
            <w:pPr>
              <w:spacing w:line="360" w:lineRule="auto"/>
              <w:jc w:val="center"/>
              <w:rPr>
                <w:rFonts w:ascii="Arial" w:hAnsi="Arial" w:cs="Arial"/>
                <w:sz w:val="22"/>
                <w:szCs w:val="22"/>
              </w:rPr>
            </w:pPr>
            <w:r w:rsidRPr="00D55C4E">
              <w:rPr>
                <w:rFonts w:ascii="Arial" w:hAnsi="Arial" w:cs="Arial"/>
                <w:sz w:val="22"/>
                <w:szCs w:val="22"/>
              </w:rPr>
              <w:t>5:1</w:t>
            </w:r>
          </w:p>
        </w:tc>
        <w:tc>
          <w:tcPr>
            <w:tcW w:w="2585" w:type="dxa"/>
          </w:tcPr>
          <w:p w14:paraId="194CAA27" w14:textId="77777777" w:rsidR="00967AE7" w:rsidRPr="00D55C4E" w:rsidRDefault="00967AE7" w:rsidP="00D55C4E">
            <w:pPr>
              <w:spacing w:line="360" w:lineRule="auto"/>
              <w:jc w:val="center"/>
              <w:rPr>
                <w:rFonts w:ascii="Arial" w:hAnsi="Arial" w:cs="Arial"/>
                <w:sz w:val="22"/>
                <w:szCs w:val="22"/>
              </w:rPr>
            </w:pPr>
            <w:r w:rsidRPr="00D55C4E">
              <w:rPr>
                <w:rFonts w:ascii="Arial" w:hAnsi="Arial" w:cs="Arial"/>
                <w:sz w:val="22"/>
                <w:szCs w:val="22"/>
              </w:rPr>
              <w:t>1:2</w:t>
            </w:r>
          </w:p>
        </w:tc>
        <w:tc>
          <w:tcPr>
            <w:tcW w:w="2385" w:type="dxa"/>
          </w:tcPr>
          <w:p w14:paraId="2D2849AD" w14:textId="77777777" w:rsidR="00967AE7" w:rsidRPr="00D55C4E" w:rsidRDefault="00967AE7" w:rsidP="00D55C4E">
            <w:pPr>
              <w:spacing w:line="360" w:lineRule="auto"/>
              <w:jc w:val="center"/>
              <w:rPr>
                <w:rFonts w:ascii="Arial" w:hAnsi="Arial" w:cs="Arial"/>
                <w:sz w:val="22"/>
                <w:szCs w:val="22"/>
              </w:rPr>
            </w:pPr>
            <w:r w:rsidRPr="00D55C4E">
              <w:rPr>
                <w:rFonts w:ascii="Arial" w:hAnsi="Arial" w:cs="Arial"/>
                <w:sz w:val="22"/>
                <w:szCs w:val="22"/>
              </w:rPr>
              <w:t xml:space="preserve">2569 </w:t>
            </w:r>
            <w:r w:rsidRPr="00D55C4E">
              <w:rPr>
                <w:rFonts w:ascii="Arial" w:hAnsi="Arial" w:cs="Arial"/>
                <w:sz w:val="22"/>
                <w:szCs w:val="22"/>
              </w:rPr>
              <w:sym w:font="Symbol" w:char="F0B1"/>
            </w:r>
            <w:r w:rsidRPr="00D55C4E">
              <w:rPr>
                <w:rFonts w:ascii="Arial" w:hAnsi="Arial" w:cs="Arial"/>
                <w:sz w:val="22"/>
                <w:szCs w:val="22"/>
              </w:rPr>
              <w:t>167</w:t>
            </w:r>
          </w:p>
        </w:tc>
        <w:tc>
          <w:tcPr>
            <w:tcW w:w="2015" w:type="dxa"/>
          </w:tcPr>
          <w:p w14:paraId="7D9F2B77" w14:textId="77777777" w:rsidR="00967AE7" w:rsidRPr="00D55C4E" w:rsidRDefault="00967AE7" w:rsidP="00D55C4E">
            <w:pPr>
              <w:spacing w:line="360" w:lineRule="auto"/>
              <w:jc w:val="center"/>
              <w:rPr>
                <w:rFonts w:ascii="Arial" w:hAnsi="Arial" w:cs="Arial"/>
                <w:sz w:val="22"/>
                <w:szCs w:val="22"/>
              </w:rPr>
            </w:pPr>
            <w:r w:rsidRPr="00D55C4E">
              <w:rPr>
                <w:rFonts w:ascii="Arial" w:hAnsi="Arial" w:cs="Arial"/>
                <w:sz w:val="22"/>
                <w:szCs w:val="22"/>
              </w:rPr>
              <w:t>102.2% ±6.6%</w:t>
            </w:r>
          </w:p>
        </w:tc>
      </w:tr>
      <w:tr w:rsidR="00967AE7" w:rsidRPr="00D55C4E" w14:paraId="3375AA05" w14:textId="77777777" w:rsidTr="00927586">
        <w:tc>
          <w:tcPr>
            <w:tcW w:w="2365" w:type="dxa"/>
            <w:shd w:val="clear" w:color="auto" w:fill="F2F2F2" w:themeFill="background1" w:themeFillShade="F2"/>
          </w:tcPr>
          <w:p w14:paraId="40D20D14" w14:textId="77777777" w:rsidR="00967AE7" w:rsidRPr="00D55C4E" w:rsidRDefault="00967AE7" w:rsidP="00D55C4E">
            <w:pPr>
              <w:spacing w:line="360" w:lineRule="auto"/>
              <w:jc w:val="center"/>
              <w:rPr>
                <w:rFonts w:ascii="Arial" w:hAnsi="Arial" w:cs="Arial"/>
                <w:sz w:val="22"/>
                <w:szCs w:val="22"/>
              </w:rPr>
            </w:pPr>
            <w:r w:rsidRPr="00D55C4E">
              <w:rPr>
                <w:rFonts w:ascii="Arial" w:hAnsi="Arial" w:cs="Arial"/>
                <w:sz w:val="22"/>
                <w:szCs w:val="22"/>
              </w:rPr>
              <w:t>5:1</w:t>
            </w:r>
          </w:p>
        </w:tc>
        <w:tc>
          <w:tcPr>
            <w:tcW w:w="2585" w:type="dxa"/>
            <w:shd w:val="clear" w:color="auto" w:fill="F2F2F2" w:themeFill="background1" w:themeFillShade="F2"/>
          </w:tcPr>
          <w:p w14:paraId="554C7ED9" w14:textId="77777777" w:rsidR="00967AE7" w:rsidRPr="00D55C4E" w:rsidRDefault="00967AE7" w:rsidP="00D55C4E">
            <w:pPr>
              <w:spacing w:line="360" w:lineRule="auto"/>
              <w:jc w:val="center"/>
              <w:rPr>
                <w:rFonts w:ascii="Arial" w:hAnsi="Arial" w:cs="Arial"/>
                <w:sz w:val="22"/>
                <w:szCs w:val="22"/>
              </w:rPr>
            </w:pPr>
            <w:r w:rsidRPr="00D55C4E">
              <w:rPr>
                <w:rFonts w:ascii="Arial" w:hAnsi="Arial" w:cs="Arial"/>
                <w:sz w:val="22"/>
                <w:szCs w:val="22"/>
              </w:rPr>
              <w:t>1:4</w:t>
            </w:r>
          </w:p>
        </w:tc>
        <w:tc>
          <w:tcPr>
            <w:tcW w:w="2385" w:type="dxa"/>
            <w:shd w:val="clear" w:color="auto" w:fill="F2F2F2" w:themeFill="background1" w:themeFillShade="F2"/>
          </w:tcPr>
          <w:p w14:paraId="72AB28B7" w14:textId="77777777" w:rsidR="00967AE7" w:rsidRPr="00D55C4E" w:rsidRDefault="00967AE7" w:rsidP="00D55C4E">
            <w:pPr>
              <w:spacing w:line="360" w:lineRule="auto"/>
              <w:jc w:val="center"/>
              <w:rPr>
                <w:rFonts w:ascii="Arial" w:hAnsi="Arial" w:cs="Arial"/>
                <w:sz w:val="22"/>
                <w:szCs w:val="22"/>
              </w:rPr>
            </w:pPr>
            <w:r w:rsidRPr="00D55C4E">
              <w:rPr>
                <w:rFonts w:ascii="Arial" w:hAnsi="Arial" w:cs="Arial"/>
                <w:sz w:val="22"/>
                <w:szCs w:val="22"/>
              </w:rPr>
              <w:t xml:space="preserve">2567 </w:t>
            </w:r>
            <w:r w:rsidRPr="00D55C4E">
              <w:rPr>
                <w:rFonts w:ascii="Arial" w:hAnsi="Arial" w:cs="Arial"/>
                <w:sz w:val="22"/>
                <w:szCs w:val="22"/>
              </w:rPr>
              <w:sym w:font="Symbol" w:char="F0B1"/>
            </w:r>
            <w:r w:rsidRPr="00D55C4E">
              <w:rPr>
                <w:rFonts w:ascii="Arial" w:hAnsi="Arial" w:cs="Arial"/>
                <w:sz w:val="22"/>
                <w:szCs w:val="22"/>
              </w:rPr>
              <w:t>176</w:t>
            </w:r>
          </w:p>
        </w:tc>
        <w:tc>
          <w:tcPr>
            <w:tcW w:w="2015" w:type="dxa"/>
            <w:shd w:val="clear" w:color="auto" w:fill="F2F2F2" w:themeFill="background1" w:themeFillShade="F2"/>
          </w:tcPr>
          <w:p w14:paraId="2B45E52D" w14:textId="77777777" w:rsidR="00967AE7" w:rsidRPr="00D55C4E" w:rsidRDefault="00967AE7" w:rsidP="00D55C4E">
            <w:pPr>
              <w:spacing w:line="360" w:lineRule="auto"/>
              <w:jc w:val="center"/>
              <w:rPr>
                <w:rFonts w:ascii="Arial" w:hAnsi="Arial" w:cs="Arial"/>
                <w:sz w:val="22"/>
                <w:szCs w:val="22"/>
              </w:rPr>
            </w:pPr>
            <w:r w:rsidRPr="00D55C4E">
              <w:rPr>
                <w:rFonts w:ascii="Arial" w:hAnsi="Arial" w:cs="Arial"/>
                <w:sz w:val="22"/>
                <w:szCs w:val="22"/>
              </w:rPr>
              <w:t>102.1% ± 7.0%</w:t>
            </w:r>
          </w:p>
        </w:tc>
      </w:tr>
      <w:tr w:rsidR="00967AE7" w:rsidRPr="00D55C4E" w14:paraId="4999BD5D" w14:textId="77777777" w:rsidTr="00927586">
        <w:tc>
          <w:tcPr>
            <w:tcW w:w="2365" w:type="dxa"/>
          </w:tcPr>
          <w:p w14:paraId="44083DE9" w14:textId="77777777" w:rsidR="00967AE7" w:rsidRPr="00D55C4E" w:rsidRDefault="00967AE7" w:rsidP="00D55C4E">
            <w:pPr>
              <w:spacing w:line="360" w:lineRule="auto"/>
              <w:jc w:val="center"/>
              <w:rPr>
                <w:rFonts w:ascii="Arial" w:hAnsi="Arial" w:cs="Arial"/>
                <w:sz w:val="22"/>
                <w:szCs w:val="22"/>
              </w:rPr>
            </w:pPr>
            <w:r w:rsidRPr="00D55C4E">
              <w:rPr>
                <w:rFonts w:ascii="Arial" w:hAnsi="Arial" w:cs="Arial"/>
                <w:sz w:val="22"/>
                <w:szCs w:val="22"/>
              </w:rPr>
              <w:t>No treatment</w:t>
            </w:r>
          </w:p>
        </w:tc>
        <w:tc>
          <w:tcPr>
            <w:tcW w:w="2585" w:type="dxa"/>
          </w:tcPr>
          <w:p w14:paraId="0B3BE10D" w14:textId="77777777" w:rsidR="00967AE7" w:rsidRPr="00D55C4E" w:rsidRDefault="00967AE7" w:rsidP="00D55C4E">
            <w:pPr>
              <w:spacing w:line="360" w:lineRule="auto"/>
              <w:jc w:val="center"/>
              <w:rPr>
                <w:rFonts w:ascii="Arial" w:hAnsi="Arial" w:cs="Arial"/>
                <w:sz w:val="22"/>
                <w:szCs w:val="22"/>
              </w:rPr>
            </w:pPr>
            <w:r w:rsidRPr="00D55C4E">
              <w:rPr>
                <w:rFonts w:ascii="Arial" w:hAnsi="Arial" w:cs="Arial"/>
                <w:sz w:val="22"/>
                <w:szCs w:val="22"/>
              </w:rPr>
              <w:t>No treatment</w:t>
            </w:r>
          </w:p>
        </w:tc>
        <w:tc>
          <w:tcPr>
            <w:tcW w:w="2385" w:type="dxa"/>
          </w:tcPr>
          <w:p w14:paraId="13355531" w14:textId="77777777" w:rsidR="00967AE7" w:rsidRPr="00D55C4E" w:rsidRDefault="00967AE7" w:rsidP="00D55C4E">
            <w:pPr>
              <w:spacing w:line="360" w:lineRule="auto"/>
              <w:jc w:val="center"/>
              <w:rPr>
                <w:rFonts w:ascii="Arial" w:hAnsi="Arial" w:cs="Arial"/>
                <w:sz w:val="22"/>
                <w:szCs w:val="22"/>
              </w:rPr>
            </w:pPr>
            <w:r w:rsidRPr="00D55C4E">
              <w:rPr>
                <w:rFonts w:ascii="Arial" w:hAnsi="Arial" w:cs="Arial"/>
                <w:sz w:val="22"/>
                <w:szCs w:val="22"/>
              </w:rPr>
              <w:t xml:space="preserve">2515 </w:t>
            </w:r>
            <w:r w:rsidRPr="00D55C4E">
              <w:rPr>
                <w:rFonts w:ascii="Arial" w:hAnsi="Arial" w:cs="Arial"/>
                <w:sz w:val="22"/>
                <w:szCs w:val="22"/>
              </w:rPr>
              <w:sym w:font="Symbol" w:char="F0B1"/>
            </w:r>
            <w:r w:rsidRPr="00D55C4E">
              <w:rPr>
                <w:rFonts w:ascii="Arial" w:hAnsi="Arial" w:cs="Arial"/>
                <w:sz w:val="22"/>
                <w:szCs w:val="22"/>
              </w:rPr>
              <w:t>256</w:t>
            </w:r>
          </w:p>
        </w:tc>
        <w:tc>
          <w:tcPr>
            <w:tcW w:w="2015" w:type="dxa"/>
          </w:tcPr>
          <w:p w14:paraId="0011E563" w14:textId="77777777" w:rsidR="00967AE7" w:rsidRPr="00D55C4E" w:rsidRDefault="00967AE7" w:rsidP="00D55C4E">
            <w:pPr>
              <w:spacing w:line="360" w:lineRule="auto"/>
              <w:jc w:val="center"/>
              <w:rPr>
                <w:rFonts w:ascii="Arial" w:hAnsi="Arial" w:cs="Arial"/>
                <w:sz w:val="22"/>
                <w:szCs w:val="22"/>
              </w:rPr>
            </w:pPr>
            <w:r w:rsidRPr="00D55C4E">
              <w:rPr>
                <w:rFonts w:ascii="Arial" w:hAnsi="Arial" w:cs="Arial"/>
                <w:sz w:val="22"/>
                <w:szCs w:val="22"/>
              </w:rPr>
              <w:t>100.0% ±10.9%</w:t>
            </w:r>
          </w:p>
        </w:tc>
      </w:tr>
    </w:tbl>
    <w:p w14:paraId="2A026DAF" w14:textId="77777777" w:rsidR="00967AE7" w:rsidRPr="00D55C4E" w:rsidRDefault="00967AE7" w:rsidP="00D55C4E">
      <w:pPr>
        <w:spacing w:line="360" w:lineRule="auto"/>
        <w:rPr>
          <w:rFonts w:ascii="Arial" w:hAnsi="Arial" w:cs="Arial"/>
          <w:sz w:val="22"/>
          <w:szCs w:val="22"/>
        </w:rPr>
      </w:pPr>
    </w:p>
    <w:p w14:paraId="3A368BF8" w14:textId="77777777" w:rsidR="00967AE7" w:rsidRPr="00D55C4E" w:rsidRDefault="00967AE7" w:rsidP="00D55C4E">
      <w:pPr>
        <w:spacing w:line="360" w:lineRule="auto"/>
        <w:rPr>
          <w:rFonts w:ascii="Arial" w:hAnsi="Arial" w:cs="Arial"/>
          <w:sz w:val="22"/>
          <w:szCs w:val="22"/>
        </w:rPr>
      </w:pPr>
    </w:p>
    <w:p w14:paraId="59A4882D" w14:textId="77777777" w:rsidR="00967AE7" w:rsidRPr="00D55C4E" w:rsidRDefault="00967AE7" w:rsidP="00D55C4E">
      <w:pPr>
        <w:spacing w:line="360" w:lineRule="auto"/>
        <w:rPr>
          <w:rFonts w:ascii="Arial" w:hAnsi="Arial" w:cs="Arial"/>
          <w:sz w:val="22"/>
          <w:szCs w:val="22"/>
        </w:rPr>
      </w:pPr>
    </w:p>
    <w:p w14:paraId="18091372" w14:textId="77777777" w:rsidR="00967AE7" w:rsidRPr="00D55C4E" w:rsidRDefault="00967AE7" w:rsidP="00D55C4E"/>
    <w:p w14:paraId="7EC05F1D" w14:textId="77777777" w:rsidR="001743C9" w:rsidRPr="00D55C4E" w:rsidRDefault="001743C9" w:rsidP="00D55C4E"/>
    <w:p w14:paraId="454DC6CD" w14:textId="77777777" w:rsidR="005F64C3" w:rsidRPr="00D55C4E" w:rsidRDefault="005F64C3" w:rsidP="00D55C4E"/>
    <w:p w14:paraId="7E000F73" w14:textId="77777777" w:rsidR="005F64C3" w:rsidRPr="00D55C4E" w:rsidRDefault="005F64C3" w:rsidP="00D55C4E"/>
    <w:p w14:paraId="1D02F9DD" w14:textId="77777777" w:rsidR="005F64C3" w:rsidRPr="00D55C4E" w:rsidRDefault="005F64C3" w:rsidP="00D55C4E"/>
    <w:p w14:paraId="0CED5FBE" w14:textId="77777777" w:rsidR="005F64C3" w:rsidRPr="00D55C4E" w:rsidRDefault="005F64C3" w:rsidP="00D55C4E"/>
    <w:p w14:paraId="5B257E6C" w14:textId="77777777" w:rsidR="005F64C3" w:rsidRPr="00D55C4E" w:rsidRDefault="005F64C3" w:rsidP="00D55C4E"/>
    <w:p w14:paraId="06536777" w14:textId="77777777" w:rsidR="005F64C3" w:rsidRPr="00D55C4E" w:rsidRDefault="005F64C3" w:rsidP="00D55C4E"/>
    <w:p w14:paraId="5EC5B1A5" w14:textId="77777777" w:rsidR="005F64C3" w:rsidRPr="00D55C4E" w:rsidRDefault="005F64C3" w:rsidP="00D55C4E"/>
    <w:p w14:paraId="77294E98" w14:textId="77777777" w:rsidR="005F64C3" w:rsidRPr="00D55C4E" w:rsidRDefault="005F64C3" w:rsidP="00D55C4E"/>
    <w:p w14:paraId="03FB88D2" w14:textId="77777777" w:rsidR="005F64C3" w:rsidRPr="00D55C4E" w:rsidRDefault="005F64C3" w:rsidP="00D55C4E"/>
    <w:p w14:paraId="528C4E3F" w14:textId="77777777" w:rsidR="005F64C3" w:rsidRPr="00D55C4E" w:rsidRDefault="005F64C3" w:rsidP="00D55C4E"/>
    <w:p w14:paraId="5C470B59" w14:textId="77777777" w:rsidR="005F64C3" w:rsidRPr="00D55C4E" w:rsidRDefault="005F64C3" w:rsidP="00D55C4E"/>
    <w:p w14:paraId="75945A83" w14:textId="77777777" w:rsidR="005F64C3" w:rsidRPr="00D55C4E" w:rsidRDefault="005F64C3" w:rsidP="00D55C4E"/>
    <w:p w14:paraId="49B63D11" w14:textId="77777777" w:rsidR="005F64C3" w:rsidRPr="00D55C4E" w:rsidRDefault="005F64C3" w:rsidP="00D55C4E"/>
    <w:p w14:paraId="247E59EF" w14:textId="77777777" w:rsidR="005F64C3" w:rsidRPr="00D55C4E" w:rsidRDefault="005F64C3" w:rsidP="00D55C4E"/>
    <w:p w14:paraId="05B7AAF5" w14:textId="77777777" w:rsidR="005F64C3" w:rsidRPr="00D55C4E" w:rsidRDefault="005F64C3" w:rsidP="00D55C4E"/>
    <w:p w14:paraId="3F066B07" w14:textId="77777777" w:rsidR="005F64C3" w:rsidRPr="00D55C4E" w:rsidRDefault="005F64C3" w:rsidP="00D55C4E"/>
    <w:p w14:paraId="0AFF2D2D" w14:textId="77777777" w:rsidR="005F64C3" w:rsidRPr="00D55C4E" w:rsidRDefault="005F64C3" w:rsidP="00D55C4E"/>
    <w:p w14:paraId="6F843C14" w14:textId="77777777" w:rsidR="005F64C3" w:rsidRDefault="005F64C3" w:rsidP="00D55C4E"/>
    <w:p w14:paraId="71BC50BA" w14:textId="77777777" w:rsidR="004C3C04" w:rsidRDefault="004C3C04" w:rsidP="00D55C4E"/>
    <w:p w14:paraId="5269257B" w14:textId="77777777" w:rsidR="004C3C04" w:rsidRDefault="004C3C04" w:rsidP="00D55C4E"/>
    <w:p w14:paraId="37B353A4" w14:textId="77777777" w:rsidR="004C3C04" w:rsidRDefault="004C3C04" w:rsidP="00D55C4E"/>
    <w:p w14:paraId="696F4F2E" w14:textId="77777777" w:rsidR="009B77B8" w:rsidRPr="00D55C4E" w:rsidRDefault="009B77B8" w:rsidP="00D55C4E"/>
    <w:p w14:paraId="401EAC6A" w14:textId="77777777" w:rsidR="005F64C3" w:rsidRPr="00D55C4E" w:rsidRDefault="005F64C3" w:rsidP="00D55C4E"/>
    <w:p w14:paraId="48B066D3" w14:textId="77777777" w:rsidR="005F64C3" w:rsidRPr="00D55C4E" w:rsidRDefault="005F64C3" w:rsidP="00D55C4E">
      <w:pPr>
        <w:pStyle w:val="ListParagraph"/>
        <w:tabs>
          <w:tab w:val="left" w:pos="540"/>
        </w:tabs>
        <w:spacing w:line="360" w:lineRule="auto"/>
        <w:ind w:left="0"/>
        <w:jc w:val="both"/>
        <w:rPr>
          <w:rFonts w:ascii="Arial" w:hAnsi="Arial" w:cs="Arial"/>
          <w:b/>
          <w:bCs/>
          <w:sz w:val="22"/>
          <w:szCs w:val="22"/>
        </w:rPr>
      </w:pPr>
      <w:r w:rsidRPr="00D55C4E">
        <w:rPr>
          <w:rFonts w:ascii="Arial" w:hAnsi="Arial" w:cs="Arial"/>
          <w:b/>
          <w:bCs/>
          <w:noProof/>
          <w:sz w:val="22"/>
          <w:szCs w:val="22"/>
        </w:rPr>
        <w:lastRenderedPageBreak/>
        <w:t xml:space="preserve">Supplementary Text 10: </w:t>
      </w:r>
      <w:r w:rsidRPr="00D55C4E">
        <w:rPr>
          <w:rFonts w:ascii="Arial" w:hAnsi="Arial" w:cs="Arial"/>
          <w:b/>
          <w:bCs/>
          <w:sz w:val="22"/>
          <w:szCs w:val="22"/>
        </w:rPr>
        <w:t>Fluoroscopic-guided steering, localization and tracking of EndoBot in vitro</w:t>
      </w:r>
    </w:p>
    <w:p w14:paraId="3265775B" w14:textId="1F457A98" w:rsidR="005F64C3" w:rsidRPr="00D55C4E" w:rsidRDefault="005F64C3" w:rsidP="00D55C4E">
      <w:pPr>
        <w:spacing w:line="360" w:lineRule="auto"/>
        <w:jc w:val="both"/>
        <w:rPr>
          <w:rFonts w:ascii="Arial" w:hAnsi="Arial" w:cs="Arial"/>
          <w:sz w:val="22"/>
          <w:szCs w:val="22"/>
        </w:rPr>
      </w:pPr>
      <w:r w:rsidRPr="00D55C4E">
        <w:rPr>
          <w:rFonts w:ascii="Arial" w:hAnsi="Arial" w:cs="Arial"/>
          <w:sz w:val="22"/>
          <w:szCs w:val="22"/>
        </w:rPr>
        <w:t>To enable clinically compatible real-time imaging and control of EndoBot, we integrated a clinical C-arm X-ray fluoroscopy system with our custom-built robot arm–controlled magnetic manipulation platform (eX-MMPt). This platform facilitates 3D magnetic actuation and fluoroscopic visualization tailored for endovascular imaging, localization, and tracking. Fluoroscopic videos were acquired using an OEC 3D C-arm system (General Electric, Boston, MA) in both cinefluoroscopic (cine) and digital subtraction (DS) modes</w:t>
      </w:r>
      <w:r w:rsidR="00D67977">
        <w:rPr>
          <w:rFonts w:ascii="Arial" w:hAnsi="Arial" w:cs="Arial"/>
          <w:sz w:val="22"/>
          <w:szCs w:val="22"/>
        </w:rPr>
        <w:t xml:space="preserve"> (Figs. 6C-D, </w:t>
      </w:r>
      <w:r w:rsidR="002B1453">
        <w:rPr>
          <w:rFonts w:ascii="Arial" w:eastAsiaTheme="minorEastAsia" w:hAnsi="Arial" w:cs="Arial"/>
          <w:sz w:val="22"/>
          <w:szCs w:val="22"/>
        </w:rPr>
        <w:t xml:space="preserve">and </w:t>
      </w:r>
      <w:r w:rsidR="00D67977" w:rsidRPr="002530BB">
        <w:rPr>
          <w:rFonts w:ascii="Arial" w:eastAsiaTheme="minorEastAsia" w:hAnsi="Arial" w:cs="Arial"/>
          <w:sz w:val="22"/>
          <w:szCs w:val="22"/>
        </w:rPr>
        <w:t>S</w:t>
      </w:r>
      <w:r w:rsidR="001C79CD">
        <w:rPr>
          <w:rFonts w:ascii="Arial" w:eastAsiaTheme="minorEastAsia" w:hAnsi="Arial" w:cs="Arial"/>
          <w:sz w:val="22"/>
          <w:szCs w:val="22"/>
        </w:rPr>
        <w:t>3</w:t>
      </w:r>
      <w:r w:rsidR="004F3DC5">
        <w:rPr>
          <w:rFonts w:ascii="Arial" w:eastAsiaTheme="minorEastAsia" w:hAnsi="Arial" w:cs="Arial"/>
          <w:sz w:val="22"/>
          <w:szCs w:val="22"/>
        </w:rPr>
        <w:t>5</w:t>
      </w:r>
      <w:r w:rsidR="00D67977">
        <w:rPr>
          <w:rFonts w:ascii="Arial" w:hAnsi="Arial" w:cs="Arial"/>
          <w:sz w:val="22"/>
          <w:szCs w:val="22"/>
        </w:rPr>
        <w:t>)</w:t>
      </w:r>
      <w:r w:rsidRPr="00D55C4E">
        <w:rPr>
          <w:rFonts w:ascii="Arial" w:hAnsi="Arial" w:cs="Arial"/>
          <w:sz w:val="22"/>
          <w:szCs w:val="22"/>
        </w:rPr>
        <w:t>. The open geometry of the C-arm accommodates the robot arm with high kinematic flexibility, allowing precise modulation of magnetic field direction and strength for EndoBot actuation. DICOM image files were exported as .JPEG and .MP4 formats using RadiAnt DICOM Viewer (version 2023.1, 64-bit) for reporting and analysis. This eX-MMPt platform was employed in both ex vivo and in vivo studies described herein.</w:t>
      </w:r>
    </w:p>
    <w:p w14:paraId="79A0BB91" w14:textId="1D43921E" w:rsidR="005F64C3" w:rsidRPr="00D55C4E" w:rsidRDefault="005F64C3" w:rsidP="00D55C4E">
      <w:pPr>
        <w:spacing w:line="360" w:lineRule="auto"/>
        <w:jc w:val="both"/>
        <w:rPr>
          <w:rFonts w:ascii="Arial" w:hAnsi="Arial" w:cs="Arial"/>
          <w:sz w:val="22"/>
          <w:szCs w:val="22"/>
        </w:rPr>
      </w:pPr>
      <w:r w:rsidRPr="00D55C4E">
        <w:rPr>
          <w:rFonts w:ascii="Arial" w:hAnsi="Arial" w:cs="Arial"/>
          <w:i/>
          <w:iCs/>
          <w:sz w:val="22"/>
          <w:szCs w:val="22"/>
          <w:u w:val="single"/>
        </w:rPr>
        <w:t>Virtual reality (VR) assisted navigation:</w:t>
      </w:r>
      <w:r w:rsidRPr="00D55C4E">
        <w:rPr>
          <w:rFonts w:ascii="Arial" w:hAnsi="Arial" w:cs="Arial"/>
          <w:sz w:val="22"/>
          <w:szCs w:val="22"/>
        </w:rPr>
        <w:t xml:space="preserve"> To address limitations associated with contrast-based visualization for untethered robotic navigation, we developed a virtual reality (VR)–based framework that integrates a digital twin of the environment, a real-time robot avatar, and positional tracking data </w:t>
      </w:r>
      <w:r w:rsidRPr="00AE57A4">
        <w:rPr>
          <w:rFonts w:ascii="Arial" w:hAnsi="Arial" w:cs="Arial"/>
          <w:sz w:val="22"/>
          <w:szCs w:val="22"/>
        </w:rPr>
        <w:t xml:space="preserve">(Fig. </w:t>
      </w:r>
      <w:r w:rsidR="00334BA4" w:rsidRPr="00AE57A4">
        <w:rPr>
          <w:rFonts w:ascii="Arial" w:hAnsi="Arial" w:cs="Arial"/>
          <w:sz w:val="22"/>
          <w:szCs w:val="22"/>
        </w:rPr>
        <w:t>S</w:t>
      </w:r>
      <w:r w:rsidR="00334BA4">
        <w:rPr>
          <w:rFonts w:ascii="Arial" w:hAnsi="Arial" w:cs="Arial"/>
          <w:sz w:val="22"/>
          <w:szCs w:val="22"/>
        </w:rPr>
        <w:t>3</w:t>
      </w:r>
      <w:r w:rsidR="004F3DC5">
        <w:rPr>
          <w:rFonts w:ascii="Arial" w:hAnsi="Arial" w:cs="Arial"/>
          <w:sz w:val="22"/>
          <w:szCs w:val="22"/>
        </w:rPr>
        <w:t>6</w:t>
      </w:r>
      <w:r w:rsidRPr="00AE57A4">
        <w:rPr>
          <w:rFonts w:ascii="Arial" w:hAnsi="Arial" w:cs="Arial"/>
          <w:sz w:val="22"/>
          <w:szCs w:val="22"/>
        </w:rPr>
        <w:t>)</w:t>
      </w:r>
      <w:r w:rsidRPr="00D55C4E">
        <w:rPr>
          <w:rFonts w:ascii="Arial" w:hAnsi="Arial" w:cs="Arial"/>
          <w:b/>
          <w:bCs/>
          <w:sz w:val="22"/>
          <w:szCs w:val="22"/>
        </w:rPr>
        <w:t xml:space="preserve"> </w:t>
      </w:r>
      <w:r w:rsidRPr="00D55C4E">
        <w:rPr>
          <w:rFonts w:ascii="Arial" w:hAnsi="Arial" w:cs="Arial"/>
          <w:sz w:val="22"/>
          <w:szCs w:val="22"/>
        </w:rPr>
        <w:fldChar w:fldCharType="begin"/>
      </w:r>
      <w:r w:rsidR="00967664">
        <w:rPr>
          <w:rFonts w:ascii="Arial" w:hAnsi="Arial" w:cs="Arial"/>
          <w:sz w:val="22"/>
          <w:szCs w:val="22"/>
        </w:rPr>
        <w:instrText xml:space="preserve"> ADDIN EN.CITE &lt;EndNote&gt;&lt;Cite&gt;&lt;Author&gt;Ceylan&lt;/Author&gt;&lt;Year&gt;2024&lt;/Year&gt;&lt;RecNum&gt;518&lt;/RecNum&gt;&lt;DisplayText&gt;(&lt;style face="italic"&gt;39&lt;/style&gt;)&lt;/DisplayText&gt;&lt;record&gt;&lt;rec-guid&gt;22e3bb10-867a-46b6-8458-3992f753ff4b&lt;/rec-guid&gt;&lt;rec-number&gt;518&lt;/rec-number&gt;&lt;foreign-keys&gt;&lt;key app="EN" db-id="aae9xrvak2svape9z25vwwac5xve2ev5zx2r" timestamp="1731513123" guid="22e3bb10-867a-46b6-8458-3992f753ff4b"&gt;518&lt;/key&gt;&lt;/foreign-keys&gt;&lt;ref-type name="Journal Article"&gt;17&lt;/ref-type&gt;&lt;contributors&gt;&lt;authors&gt;&lt;author&gt;Ceylan, Hakan&lt;/author&gt;&lt;author&gt;Le, Tuan Anh&lt;/author&gt;&lt;author&gt;Alabay, Husnu H.&lt;/author&gt;&lt;/authors&gt;&lt;/contributors&gt;&lt;titles&gt;&lt;title&gt;X-ray fluoroscopy guided localization and steering of miniature robots using virtual reality enhancement&lt;/title&gt;&lt;secondary-title&gt;Frontiers in Robotics and AI&lt;/secondary-title&gt;&lt;/titles&gt;&lt;periodical&gt;&lt;full-title&gt;Frontiers in Robotics and AI&lt;/full-title&gt;&lt;/periodical&gt;&lt;volume&gt;11&lt;/volume&gt;&lt;dates&gt;&lt;year&gt;2024&lt;/year&gt;&lt;/dates&gt;&lt;isbn&gt;2296-9144&lt;/isbn&gt;&lt;work-type&gt;Original Research&lt;/work-type&gt;&lt;urls&gt;&lt;related-urls&gt;&lt;url&gt;https://www.frontiersin.org/journals/robotics-and-ai/articles/10.3389/frobt.2024.1495445&lt;/url&gt;&lt;/related-urls&gt;&lt;/urls&gt;&lt;/record&gt;&lt;/Cite&gt;&lt;/EndNote&gt;</w:instrText>
      </w:r>
      <w:r w:rsidRPr="00D55C4E">
        <w:rPr>
          <w:rFonts w:ascii="Arial" w:hAnsi="Arial" w:cs="Arial"/>
          <w:sz w:val="22"/>
          <w:szCs w:val="22"/>
        </w:rPr>
        <w:fldChar w:fldCharType="separate"/>
      </w:r>
      <w:r w:rsidR="00967664">
        <w:rPr>
          <w:rFonts w:ascii="Arial" w:hAnsi="Arial" w:cs="Arial"/>
          <w:noProof/>
          <w:sz w:val="22"/>
          <w:szCs w:val="22"/>
        </w:rPr>
        <w:t>(</w:t>
      </w:r>
      <w:r w:rsidR="00967664" w:rsidRPr="00967664">
        <w:rPr>
          <w:rFonts w:ascii="Arial" w:hAnsi="Arial" w:cs="Arial"/>
          <w:i/>
          <w:noProof/>
          <w:sz w:val="22"/>
          <w:szCs w:val="22"/>
        </w:rPr>
        <w:t>39</w:t>
      </w:r>
      <w:r w:rsidR="00967664">
        <w:rPr>
          <w:rFonts w:ascii="Arial" w:hAnsi="Arial" w:cs="Arial"/>
          <w:noProof/>
          <w:sz w:val="22"/>
          <w:szCs w:val="22"/>
        </w:rPr>
        <w:t>)</w:t>
      </w:r>
      <w:r w:rsidRPr="00D55C4E">
        <w:rPr>
          <w:rFonts w:ascii="Arial" w:hAnsi="Arial" w:cs="Arial"/>
          <w:sz w:val="22"/>
          <w:szCs w:val="22"/>
        </w:rPr>
        <w:fldChar w:fldCharType="end"/>
      </w:r>
      <w:r w:rsidRPr="00D55C4E">
        <w:rPr>
          <w:rFonts w:ascii="Arial" w:hAnsi="Arial" w:cs="Arial"/>
          <w:sz w:val="22"/>
          <w:szCs w:val="22"/>
        </w:rPr>
        <w:t>. Communication between the physical and virtual environments is established using a custom interface through the Robot Operating System (ROS2), enabling bidirectional data exchange via publish/subscribe mechanisms. This modular system allows for future expansion to wireless and cross-continental connectivity. Virtual twins of the phantom channels were created by importing CAD models (.OBJ files, designed in Fusion 360) into the Unity 2022.3.0f1 environment (Unity Technologies). Spatial alignment between real and virtual spaces was achieved via a calibration protocol involving:</w:t>
      </w:r>
    </w:p>
    <w:p w14:paraId="26489DE4" w14:textId="77777777" w:rsidR="005F64C3" w:rsidRPr="00D55C4E" w:rsidRDefault="005F64C3" w:rsidP="00D55C4E">
      <w:pPr>
        <w:spacing w:line="360" w:lineRule="auto"/>
        <w:jc w:val="both"/>
        <w:rPr>
          <w:rFonts w:ascii="Arial" w:hAnsi="Arial" w:cs="Arial"/>
          <w:i/>
          <w:iCs/>
          <w:sz w:val="22"/>
          <w:szCs w:val="22"/>
        </w:rPr>
      </w:pPr>
    </w:p>
    <w:p w14:paraId="4ADE032D" w14:textId="77777777" w:rsidR="005F64C3" w:rsidRPr="00D55C4E" w:rsidRDefault="005F64C3" w:rsidP="00D55C4E">
      <w:pPr>
        <w:pStyle w:val="ListParagraph"/>
        <w:numPr>
          <w:ilvl w:val="0"/>
          <w:numId w:val="7"/>
        </w:numPr>
        <w:spacing w:line="360" w:lineRule="auto"/>
        <w:ind w:left="360"/>
        <w:jc w:val="both"/>
        <w:rPr>
          <w:rFonts w:ascii="Arial" w:hAnsi="Arial" w:cs="Arial"/>
          <w:sz w:val="22"/>
          <w:szCs w:val="22"/>
        </w:rPr>
      </w:pPr>
      <w:r w:rsidRPr="00D55C4E">
        <w:rPr>
          <w:rFonts w:ascii="Arial" w:hAnsi="Arial" w:cs="Arial"/>
          <w:sz w:val="22"/>
          <w:szCs w:val="22"/>
        </w:rPr>
        <w:t>Frame size normalization of input videos,</w:t>
      </w:r>
    </w:p>
    <w:p w14:paraId="422CBCE6" w14:textId="77777777" w:rsidR="005F64C3" w:rsidRPr="00D55C4E" w:rsidRDefault="005F64C3" w:rsidP="00D55C4E">
      <w:pPr>
        <w:pStyle w:val="ListParagraph"/>
        <w:numPr>
          <w:ilvl w:val="0"/>
          <w:numId w:val="7"/>
        </w:numPr>
        <w:spacing w:line="360" w:lineRule="auto"/>
        <w:ind w:left="360"/>
        <w:jc w:val="both"/>
        <w:rPr>
          <w:rFonts w:ascii="Arial" w:hAnsi="Arial" w:cs="Arial"/>
          <w:sz w:val="22"/>
          <w:szCs w:val="22"/>
        </w:rPr>
      </w:pPr>
      <w:r w:rsidRPr="00D55C4E">
        <w:rPr>
          <w:rFonts w:ascii="Arial" w:hAnsi="Arial" w:cs="Arial"/>
          <w:sz w:val="22"/>
          <w:szCs w:val="22"/>
        </w:rPr>
        <w:t>Positional and rotational correction based on visual markers (X-ray–opaque fiducials),</w:t>
      </w:r>
    </w:p>
    <w:p w14:paraId="49579E71" w14:textId="77777777" w:rsidR="005F64C3" w:rsidRPr="00D55C4E" w:rsidRDefault="005F64C3" w:rsidP="00D55C4E">
      <w:pPr>
        <w:pStyle w:val="ListParagraph"/>
        <w:numPr>
          <w:ilvl w:val="0"/>
          <w:numId w:val="7"/>
        </w:numPr>
        <w:spacing w:line="360" w:lineRule="auto"/>
        <w:ind w:left="360"/>
        <w:jc w:val="both"/>
        <w:rPr>
          <w:rFonts w:ascii="Arial" w:hAnsi="Arial" w:cs="Arial"/>
          <w:sz w:val="22"/>
          <w:szCs w:val="22"/>
        </w:rPr>
      </w:pPr>
      <w:r w:rsidRPr="00D55C4E">
        <w:rPr>
          <w:rFonts w:ascii="Arial" w:hAnsi="Arial" w:cs="Arial"/>
          <w:sz w:val="22"/>
          <w:szCs w:val="22"/>
        </w:rPr>
        <w:t>Pixel-to-millimeter scaling for accurate dimensional mapping.</w:t>
      </w:r>
    </w:p>
    <w:p w14:paraId="41663B8E" w14:textId="77777777" w:rsidR="005F64C3" w:rsidRPr="00D55C4E" w:rsidRDefault="005F64C3" w:rsidP="00D55C4E">
      <w:pPr>
        <w:spacing w:line="360" w:lineRule="auto"/>
        <w:jc w:val="both"/>
        <w:rPr>
          <w:rFonts w:ascii="Arial" w:hAnsi="Arial" w:cs="Arial"/>
          <w:sz w:val="22"/>
          <w:szCs w:val="22"/>
        </w:rPr>
      </w:pPr>
    </w:p>
    <w:p w14:paraId="0A077CA6" w14:textId="70DED9F9" w:rsidR="005F64C3" w:rsidRPr="00D55C4E" w:rsidRDefault="005F64C3" w:rsidP="00D55C4E">
      <w:pPr>
        <w:spacing w:line="360" w:lineRule="auto"/>
        <w:jc w:val="both"/>
        <w:rPr>
          <w:rFonts w:ascii="Arial" w:hAnsi="Arial" w:cs="Arial"/>
          <w:sz w:val="22"/>
          <w:szCs w:val="22"/>
        </w:rPr>
      </w:pPr>
      <w:r w:rsidRPr="00D55C4E">
        <w:rPr>
          <w:rFonts w:ascii="Arial" w:hAnsi="Arial" w:cs="Arial"/>
          <w:sz w:val="22"/>
          <w:szCs w:val="22"/>
        </w:rPr>
        <w:t>A custom Python script (Python3) initialized the ROS2-based communication network and passed calibration parameters to Unity, allowing precise positioning and orientation of the virtual phantom twin. ROS-TCP-Endpoint libraries were used to bridge Unity® with the ROS2 network.</w:t>
      </w:r>
    </w:p>
    <w:p w14:paraId="5C459969" w14:textId="77777777" w:rsidR="005F64C3" w:rsidRPr="00D55C4E" w:rsidRDefault="005F64C3" w:rsidP="00D55C4E">
      <w:pPr>
        <w:spacing w:line="360" w:lineRule="auto"/>
        <w:jc w:val="both"/>
        <w:rPr>
          <w:rFonts w:ascii="Arial" w:hAnsi="Arial" w:cs="Arial"/>
          <w:sz w:val="22"/>
          <w:szCs w:val="22"/>
        </w:rPr>
      </w:pPr>
    </w:p>
    <w:p w14:paraId="751B3851" w14:textId="77777777" w:rsidR="005F64C3" w:rsidRPr="00D55C4E" w:rsidRDefault="005F64C3" w:rsidP="00D55C4E">
      <w:pPr>
        <w:spacing w:line="360" w:lineRule="auto"/>
        <w:jc w:val="both"/>
        <w:rPr>
          <w:rFonts w:ascii="Arial" w:hAnsi="Arial" w:cs="Arial"/>
          <w:i/>
          <w:iCs/>
          <w:sz w:val="22"/>
          <w:szCs w:val="22"/>
        </w:rPr>
      </w:pPr>
    </w:p>
    <w:p w14:paraId="304C8033" w14:textId="77777777" w:rsidR="005F64C3" w:rsidRPr="00D55C4E" w:rsidRDefault="005F64C3" w:rsidP="00D55C4E">
      <w:pPr>
        <w:spacing w:line="360" w:lineRule="auto"/>
        <w:jc w:val="both"/>
        <w:rPr>
          <w:rFonts w:ascii="Arial" w:hAnsi="Arial" w:cs="Arial"/>
          <w:i/>
          <w:iCs/>
          <w:sz w:val="22"/>
          <w:szCs w:val="22"/>
        </w:rPr>
      </w:pPr>
    </w:p>
    <w:p w14:paraId="28545779" w14:textId="5BDA143F" w:rsidR="00E112A7" w:rsidRPr="00ED5D69" w:rsidRDefault="005F64C3" w:rsidP="00B1404D">
      <w:pPr>
        <w:spacing w:line="360" w:lineRule="auto"/>
        <w:jc w:val="both"/>
        <w:rPr>
          <w:rFonts w:ascii="Arial" w:hAnsi="Arial" w:cs="Arial"/>
          <w:sz w:val="22"/>
          <w:szCs w:val="22"/>
        </w:rPr>
      </w:pPr>
      <w:r w:rsidRPr="00D55C4E">
        <w:rPr>
          <w:rFonts w:ascii="Arial" w:hAnsi="Arial" w:cs="Arial"/>
          <w:i/>
          <w:iCs/>
          <w:sz w:val="22"/>
          <w:szCs w:val="22"/>
          <w:u w:val="single"/>
        </w:rPr>
        <w:lastRenderedPageBreak/>
        <w:t>EndoBot detection and localization:</w:t>
      </w:r>
      <w:r w:rsidRPr="00D55C4E">
        <w:rPr>
          <w:rFonts w:ascii="Arial" w:hAnsi="Arial" w:cs="Arial"/>
          <w:sz w:val="22"/>
          <w:szCs w:val="22"/>
        </w:rPr>
        <w:t xml:space="preserve"> For automated EndoBot detection, we used a YOLOv8 (You Only Look Once) model (Ultralytics, MD, USA) trained on 1,210 annotated images, including a dedicated subset of 3</w:t>
      </w:r>
      <w:r w:rsidR="001F0662" w:rsidRPr="00D55C4E">
        <w:rPr>
          <w:rFonts w:ascii="Arial" w:hAnsi="Arial" w:cs="Arial"/>
          <w:sz w:val="22"/>
          <w:szCs w:val="22"/>
        </w:rPr>
        <w:t>68</w:t>
      </w:r>
      <w:r w:rsidRPr="00D55C4E">
        <w:rPr>
          <w:rFonts w:ascii="Arial" w:hAnsi="Arial" w:cs="Arial"/>
          <w:sz w:val="22"/>
          <w:szCs w:val="22"/>
        </w:rPr>
        <w:t xml:space="preserve"> EndoBot-specific examples</w:t>
      </w:r>
      <w:r w:rsidR="00A453F6" w:rsidRPr="00D55C4E">
        <w:rPr>
          <w:rFonts w:ascii="Arial" w:hAnsi="Arial" w:cs="Arial"/>
          <w:sz w:val="22"/>
          <w:szCs w:val="22"/>
        </w:rPr>
        <w:t>.</w:t>
      </w:r>
      <w:r w:rsidR="00767604" w:rsidRPr="00D55C4E">
        <w:rPr>
          <w:rFonts w:ascii="Arial" w:hAnsi="Arial" w:cs="Arial"/>
          <w:sz w:val="22"/>
          <w:szCs w:val="22"/>
        </w:rPr>
        <w:t xml:space="preserve"> </w:t>
      </w:r>
      <w:r w:rsidR="00A453F6" w:rsidRPr="00D55C4E">
        <w:rPr>
          <w:rFonts w:ascii="Arial" w:hAnsi="Arial" w:cs="Arial"/>
          <w:sz w:val="22"/>
          <w:szCs w:val="22"/>
        </w:rPr>
        <w:t>The average image resolution was 1.64 megapixels (ranging from 0.41 to 5.75 MP), and the median image dimensions were 2552 × 1208 pixels</w:t>
      </w:r>
      <w:r w:rsidRPr="00D55C4E">
        <w:rPr>
          <w:rFonts w:ascii="Arial" w:hAnsi="Arial" w:cs="Arial"/>
          <w:sz w:val="22"/>
          <w:szCs w:val="22"/>
        </w:rPr>
        <w:t xml:space="preserve">. The training dataset was prepared and labeled using the Roboflow platform (Roboflow Inc., Des Moines, </w:t>
      </w:r>
      <w:r w:rsidRPr="00ED5D69">
        <w:rPr>
          <w:rFonts w:ascii="Arial" w:hAnsi="Arial" w:cs="Arial"/>
          <w:sz w:val="22"/>
          <w:szCs w:val="22"/>
        </w:rPr>
        <w:t xml:space="preserve">Iowa, USA) </w:t>
      </w:r>
      <w:r w:rsidRPr="00ED5D69">
        <w:rPr>
          <w:rFonts w:ascii="Arial" w:hAnsi="Arial" w:cs="Arial"/>
          <w:sz w:val="22"/>
          <w:szCs w:val="22"/>
        </w:rPr>
        <w:fldChar w:fldCharType="begin"/>
      </w:r>
      <w:r w:rsidR="00967664" w:rsidRPr="00ED5D69">
        <w:rPr>
          <w:rFonts w:ascii="Arial" w:hAnsi="Arial" w:cs="Arial"/>
          <w:sz w:val="22"/>
          <w:szCs w:val="22"/>
        </w:rPr>
        <w:instrText xml:space="preserve"> ADDIN EN.CITE &lt;EndNote&gt;&lt;Cite&gt;&lt;Author&gt;Dwyer&lt;/Author&gt;&lt;Year&gt;2024&lt;/Year&gt;&lt;RecNum&gt;368&lt;/RecNum&gt;&lt;DisplayText&gt;(&lt;style face="italic"&gt;40&lt;/style&gt;)&lt;/DisplayText&gt;&lt;record&gt;&lt;rec-number&gt;368&lt;/rec-number&gt;&lt;foreign-keys&gt;&lt;key app="EN" db-id="aae9xrvak2svape9z25vwwac5xve2ev5zx2r" timestamp="1710625496" guid="e15dc41a-4821-4c61-9eb4-3bc36ede1b4d"&gt;368&lt;/key&gt;&lt;/foreign-keys&gt;&lt;ref-type name="Journal Article"&gt;17&lt;/ref-type&gt;&lt;contributors&gt;&lt;authors&gt;&lt;author&gt;Dwyer, B., Nelson, J., Hansen, T., et. al. &lt;/author&gt;&lt;/authors&gt;&lt;/contributors&gt;&lt;titles&gt;&lt;title&gt;Roboflow (Version 1.0) [Software]&lt;/title&gt;&lt;secondary-title&gt;Available from https://roboflow.com. computer vision.&lt;/secondary-title&gt;&lt;/titles&gt;&lt;periodical&gt;&lt;full-title&gt;Available from https://roboflow.com. computer vision.&lt;/full-title&gt;&lt;/periodical&gt;&lt;dates&gt;&lt;year&gt;2024&lt;/year&gt;&lt;/dates&gt;&lt;urls&gt;&lt;/urls&gt;&lt;/record&gt;&lt;/Cite&gt;&lt;/EndNote&gt;</w:instrText>
      </w:r>
      <w:r w:rsidRPr="00ED5D69">
        <w:rPr>
          <w:rFonts w:ascii="Arial" w:hAnsi="Arial" w:cs="Arial"/>
          <w:sz w:val="22"/>
          <w:szCs w:val="22"/>
        </w:rPr>
        <w:fldChar w:fldCharType="separate"/>
      </w:r>
      <w:r w:rsidR="00967664" w:rsidRPr="00ED5D69">
        <w:rPr>
          <w:rFonts w:ascii="Arial" w:hAnsi="Arial" w:cs="Arial"/>
          <w:noProof/>
          <w:sz w:val="22"/>
          <w:szCs w:val="22"/>
        </w:rPr>
        <w:t>(</w:t>
      </w:r>
      <w:r w:rsidR="00967664" w:rsidRPr="00ED5D69">
        <w:rPr>
          <w:rFonts w:ascii="Arial" w:hAnsi="Arial" w:cs="Arial"/>
          <w:i/>
          <w:noProof/>
          <w:sz w:val="22"/>
          <w:szCs w:val="22"/>
        </w:rPr>
        <w:t>40</w:t>
      </w:r>
      <w:r w:rsidR="00967664" w:rsidRPr="00ED5D69">
        <w:rPr>
          <w:rFonts w:ascii="Arial" w:hAnsi="Arial" w:cs="Arial"/>
          <w:noProof/>
          <w:sz w:val="22"/>
          <w:szCs w:val="22"/>
        </w:rPr>
        <w:t>)</w:t>
      </w:r>
      <w:r w:rsidRPr="00ED5D69">
        <w:rPr>
          <w:rFonts w:ascii="Arial" w:hAnsi="Arial" w:cs="Arial"/>
          <w:sz w:val="22"/>
          <w:szCs w:val="22"/>
        </w:rPr>
        <w:fldChar w:fldCharType="end"/>
      </w:r>
      <w:r w:rsidRPr="00ED5D69">
        <w:rPr>
          <w:rFonts w:ascii="Arial" w:hAnsi="Arial" w:cs="Arial"/>
          <w:sz w:val="22"/>
          <w:szCs w:val="22"/>
        </w:rPr>
        <w:t xml:space="preserve">. </w:t>
      </w:r>
      <w:r w:rsidR="00B1404D" w:rsidRPr="00ED5D69">
        <w:rPr>
          <w:rFonts w:ascii="Arial" w:hAnsi="Arial" w:cs="Arial"/>
          <w:sz w:val="22"/>
          <w:szCs w:val="22"/>
        </w:rPr>
        <w:t xml:space="preserve">The model was trained over 280 epochs using the YOLOv8n architecture with a batch size of 16 and an input size of 640 × 640 pixels. The OneCycleLR scheduler was used with an initial learning rate of 0.01. Optimization was performed using SGD with momentum 0.937 and weight decay 0.0005. The training utilized extensive data augmentation strategies, including Mosaic (always enabled), AutoAugment (RandAugment), horizontal flip (50%), HSV hue/saturation/brightness shifts (h=0.015, s=0.7, v=0.4), translation (±10%), scale jittering (50%), and random erasing (40%). Rotation, vertical flip, shear, perspective distortion, and cropping were disabled to preserve anatomical fidelity. All training and inference were conducted on an HP ZBook Studio G10 Mobile Workstation (Model: 9LB69US#ABA) equipped with an Intel Core i7-13800H processor, 32 GB DDR5 RAM (2 × 16 GB, 5600 MHz), and a 1 TB NVMe PCIe Gen4x4 SSD. </w:t>
      </w:r>
      <w:r w:rsidR="002660D3" w:rsidRPr="00ED5D69">
        <w:rPr>
          <w:rFonts w:ascii="Arial" w:hAnsi="Arial" w:cs="Arial"/>
          <w:sz w:val="22"/>
          <w:szCs w:val="22"/>
        </w:rPr>
        <w:t>The system featured an NVIDIA RTX 4070 Laptop GPU (8 GB GDDR6</w:t>
      </w:r>
      <w:r w:rsidR="00B1404D" w:rsidRPr="00ED5D69">
        <w:rPr>
          <w:rFonts w:ascii="Arial" w:hAnsi="Arial" w:cs="Arial"/>
          <w:sz w:val="22"/>
          <w:szCs w:val="22"/>
        </w:rPr>
        <w:t xml:space="preserve">. </w:t>
      </w:r>
      <w:r w:rsidRPr="00ED5D69">
        <w:rPr>
          <w:rFonts w:ascii="Arial" w:hAnsi="Arial" w:cs="Arial"/>
          <w:sz w:val="22"/>
          <w:szCs w:val="22"/>
        </w:rPr>
        <w:t>The YOLOv8 model was deployed</w:t>
      </w:r>
      <w:r w:rsidRPr="00D55C4E">
        <w:rPr>
          <w:rFonts w:ascii="Arial" w:hAnsi="Arial" w:cs="Arial"/>
          <w:sz w:val="22"/>
          <w:szCs w:val="22"/>
        </w:rPr>
        <w:t xml:space="preserve"> via a Python-based script to perform inference on both pre-recorded and live-streamed fluoroscopic videos</w:t>
      </w:r>
      <w:r w:rsidRPr="00D55C4E">
        <w:rPr>
          <w:rFonts w:ascii="Arial" w:hAnsi="Arial" w:cs="Arial"/>
          <w:sz w:val="22"/>
          <w:szCs w:val="22"/>
        </w:rPr>
        <w:fldChar w:fldCharType="begin"/>
      </w:r>
      <w:r w:rsidR="00967664">
        <w:rPr>
          <w:rFonts w:ascii="Arial" w:hAnsi="Arial" w:cs="Arial"/>
          <w:sz w:val="22"/>
          <w:szCs w:val="22"/>
        </w:rPr>
        <w:instrText xml:space="preserve"> ADDIN EN.CITE &lt;EndNote&gt;&lt;Cite&gt;&lt;Author&gt;Jocher&lt;/Author&gt;&lt;Year&gt;2023&lt;/Year&gt;&lt;RecNum&gt;374&lt;/RecNum&gt;&lt;DisplayText&gt;(&lt;style face="italic"&gt;41&lt;/style&gt;)&lt;/DisplayText&gt;&lt;record&gt;&lt;rec-number&gt;374&lt;/rec-number&gt;&lt;foreign-keys&gt;&lt;key app="EN" db-id="aae9xrvak2svape9z25vwwac5xve2ev5zx2r" timestamp="1712968414" guid="044f6064-e26d-422f-a79e-fbe581a5d878"&gt;374&lt;/key&gt;&lt;/foreign-keys&gt;&lt;ref-type name="Computer Program"&gt;9&lt;/ref-type&gt;&lt;contributors&gt;&lt;authors&gt;&lt;author&gt;Jocher, G., Chaurasia, A., &amp;amp; Qiu, J. (2023). Ultralytics YOLO (Version 8.0.0).[Software]. Available from https://github.com/ultralytics/ultralytics&lt;/author&gt;&lt;/authors&gt;&lt;/contributors&gt;&lt;titles&gt;&lt;/titles&gt;&lt;dates&gt;&lt;year&gt;2023&lt;/year&gt;&lt;/dates&gt;&lt;urls&gt;&lt;/urls&gt;&lt;/record&gt;&lt;/Cite&gt;&lt;/EndNote&gt;</w:instrText>
      </w:r>
      <w:r w:rsidRPr="00D55C4E">
        <w:rPr>
          <w:rFonts w:ascii="Arial" w:hAnsi="Arial" w:cs="Arial"/>
          <w:sz w:val="22"/>
          <w:szCs w:val="22"/>
        </w:rPr>
        <w:fldChar w:fldCharType="separate"/>
      </w:r>
      <w:r w:rsidR="00967664">
        <w:rPr>
          <w:rFonts w:ascii="Arial" w:hAnsi="Arial" w:cs="Arial"/>
          <w:noProof/>
          <w:sz w:val="22"/>
          <w:szCs w:val="22"/>
        </w:rPr>
        <w:t>(</w:t>
      </w:r>
      <w:r w:rsidR="00967664" w:rsidRPr="00967664">
        <w:rPr>
          <w:rFonts w:ascii="Arial" w:hAnsi="Arial" w:cs="Arial"/>
          <w:i/>
          <w:noProof/>
          <w:sz w:val="22"/>
          <w:szCs w:val="22"/>
        </w:rPr>
        <w:t>41</w:t>
      </w:r>
      <w:r w:rsidR="00967664">
        <w:rPr>
          <w:rFonts w:ascii="Arial" w:hAnsi="Arial" w:cs="Arial"/>
          <w:noProof/>
          <w:sz w:val="22"/>
          <w:szCs w:val="22"/>
        </w:rPr>
        <w:t>)</w:t>
      </w:r>
      <w:r w:rsidRPr="00D55C4E">
        <w:rPr>
          <w:rFonts w:ascii="Arial" w:hAnsi="Arial" w:cs="Arial"/>
          <w:sz w:val="22"/>
          <w:szCs w:val="22"/>
        </w:rPr>
        <w:fldChar w:fldCharType="end"/>
      </w:r>
      <w:r w:rsidRPr="00D55C4E">
        <w:rPr>
          <w:rFonts w:ascii="Arial" w:hAnsi="Arial" w:cs="Arial"/>
          <w:sz w:val="22"/>
          <w:szCs w:val="22"/>
        </w:rPr>
        <w:t xml:space="preserve">. Detected robot positions were extracted in real time, and the bounding box and center point were mapped onto the Unity® environment </w:t>
      </w:r>
      <w:r w:rsidRPr="00F42004">
        <w:rPr>
          <w:rFonts w:ascii="Arial" w:hAnsi="Arial" w:cs="Arial"/>
          <w:sz w:val="22"/>
          <w:szCs w:val="22"/>
        </w:rPr>
        <w:t xml:space="preserve">(Fig. </w:t>
      </w:r>
      <w:r w:rsidR="003E2A00" w:rsidRPr="00F42004">
        <w:rPr>
          <w:rFonts w:ascii="Arial" w:hAnsi="Arial" w:cs="Arial"/>
          <w:sz w:val="22"/>
          <w:szCs w:val="22"/>
        </w:rPr>
        <w:t>S3</w:t>
      </w:r>
      <w:r w:rsidR="004F3DC5">
        <w:rPr>
          <w:rFonts w:ascii="Arial" w:hAnsi="Arial" w:cs="Arial"/>
          <w:sz w:val="22"/>
          <w:szCs w:val="22"/>
        </w:rPr>
        <w:t>7</w:t>
      </w:r>
      <w:r w:rsidRPr="00F42004">
        <w:rPr>
          <w:rFonts w:ascii="Arial" w:hAnsi="Arial" w:cs="Arial"/>
          <w:sz w:val="22"/>
          <w:szCs w:val="22"/>
        </w:rPr>
        <w:t>).</w:t>
      </w:r>
      <w:r w:rsidRPr="00D55C4E">
        <w:rPr>
          <w:rFonts w:ascii="Arial" w:hAnsi="Arial" w:cs="Arial"/>
          <w:sz w:val="22"/>
          <w:szCs w:val="22"/>
        </w:rPr>
        <w:t xml:space="preserve"> The robot avatar in the virtual twin was dynamically updated to reflect the detected position and trajectory of EndoBot during fluoroscopic navigation. As demonstrated with an EB3.6 model navigating a PDMS-based phantom vessel </w:t>
      </w:r>
      <w:r w:rsidRPr="000B226C">
        <w:rPr>
          <w:rFonts w:ascii="Arial" w:hAnsi="Arial" w:cs="Arial"/>
          <w:sz w:val="22"/>
          <w:szCs w:val="22"/>
        </w:rPr>
        <w:t xml:space="preserve">(Supplementary </w:t>
      </w:r>
      <w:r w:rsidR="0088528B" w:rsidRPr="000B226C">
        <w:rPr>
          <w:rFonts w:ascii="Arial" w:hAnsi="Arial" w:cs="Arial"/>
          <w:sz w:val="22"/>
          <w:szCs w:val="22"/>
        </w:rPr>
        <w:t>m</w:t>
      </w:r>
      <w:r w:rsidRPr="000B226C">
        <w:rPr>
          <w:rFonts w:ascii="Arial" w:hAnsi="Arial" w:cs="Arial"/>
          <w:sz w:val="22"/>
          <w:szCs w:val="22"/>
        </w:rPr>
        <w:t>ovie 4)</w:t>
      </w:r>
      <w:r w:rsidRPr="00D55C4E">
        <w:rPr>
          <w:rFonts w:ascii="Arial" w:hAnsi="Arial" w:cs="Arial"/>
          <w:sz w:val="22"/>
          <w:szCs w:val="22"/>
        </w:rPr>
        <w:t>, the system achieved stable real-time tracking in both DS and cine modes. The bounding box was overlaid in post-processed videos to visually confirm detection</w:t>
      </w:r>
      <w:r w:rsidR="00E53F10" w:rsidRPr="00D55C4E">
        <w:rPr>
          <w:rFonts w:ascii="Arial" w:hAnsi="Arial" w:cs="Arial"/>
          <w:sz w:val="22"/>
          <w:szCs w:val="22"/>
        </w:rPr>
        <w:t xml:space="preserve"> </w:t>
      </w:r>
      <w:r w:rsidRPr="00D55C4E">
        <w:rPr>
          <w:rFonts w:ascii="Arial" w:hAnsi="Arial" w:cs="Arial"/>
          <w:sz w:val="22"/>
          <w:szCs w:val="22"/>
        </w:rPr>
        <w:t xml:space="preserve">fidelity </w:t>
      </w:r>
      <w:r w:rsidRPr="001A1CAD">
        <w:rPr>
          <w:rFonts w:ascii="Arial" w:hAnsi="Arial" w:cs="Arial"/>
          <w:sz w:val="22"/>
          <w:szCs w:val="22"/>
        </w:rPr>
        <w:t xml:space="preserve">(Fig. </w:t>
      </w:r>
      <w:r w:rsidR="003E2A00" w:rsidRPr="001A1CAD">
        <w:rPr>
          <w:rFonts w:ascii="Arial" w:hAnsi="Arial" w:cs="Arial"/>
          <w:sz w:val="22"/>
          <w:szCs w:val="22"/>
        </w:rPr>
        <w:t>S3</w:t>
      </w:r>
      <w:r w:rsidR="004F3DC5">
        <w:rPr>
          <w:rFonts w:ascii="Arial" w:hAnsi="Arial" w:cs="Arial"/>
          <w:sz w:val="22"/>
          <w:szCs w:val="22"/>
        </w:rPr>
        <w:t>7</w:t>
      </w:r>
      <w:r w:rsidRPr="00ED5D69">
        <w:rPr>
          <w:rFonts w:ascii="Arial" w:hAnsi="Arial" w:cs="Arial"/>
          <w:sz w:val="22"/>
          <w:szCs w:val="22"/>
        </w:rPr>
        <w:t>).</w:t>
      </w:r>
      <w:r w:rsidR="000A728E" w:rsidRPr="00ED5D69">
        <w:rPr>
          <w:rFonts w:ascii="Arial" w:hAnsi="Arial" w:cs="Arial"/>
          <w:sz w:val="22"/>
          <w:szCs w:val="22"/>
        </w:rPr>
        <w:t xml:space="preserve"> </w:t>
      </w:r>
      <w:r w:rsidR="00E112A7" w:rsidRPr="00ED5D69">
        <w:rPr>
          <w:rFonts w:ascii="Arial" w:hAnsi="Arial" w:cs="Arial"/>
          <w:sz w:val="22"/>
          <w:szCs w:val="22"/>
        </w:rPr>
        <w:t>Performance evaluation showed strong generalization, with smoothly decreasing loss curves (box_loss, cls_loss, dfl_loss) for both training and validation sets (Fig. S3</w:t>
      </w:r>
      <w:r w:rsidR="004F3DC5">
        <w:rPr>
          <w:rFonts w:ascii="Arial" w:hAnsi="Arial" w:cs="Arial"/>
          <w:sz w:val="22"/>
          <w:szCs w:val="22"/>
        </w:rPr>
        <w:t>8</w:t>
      </w:r>
      <w:r w:rsidR="00E112A7" w:rsidRPr="00ED5D69">
        <w:rPr>
          <w:rFonts w:ascii="Arial" w:hAnsi="Arial" w:cs="Arial"/>
          <w:sz w:val="22"/>
          <w:szCs w:val="22"/>
        </w:rPr>
        <w:t>a). The model achieved a mean average precision (mAP@0.5) of 0.996 and mAP@0.5:0.95 of ~0.80. The optimal F1-score occurred at a confidence threshold of 0.443, and precision–recall curves demonstrated stable behavior. The normalized and raw confusion matrices (Fig. S3</w:t>
      </w:r>
      <w:r w:rsidR="004F3DC5">
        <w:rPr>
          <w:rFonts w:ascii="Arial" w:hAnsi="Arial" w:cs="Arial"/>
          <w:sz w:val="22"/>
          <w:szCs w:val="22"/>
        </w:rPr>
        <w:t>8</w:t>
      </w:r>
      <w:r w:rsidR="00E112A7" w:rsidRPr="00ED5D69">
        <w:rPr>
          <w:rFonts w:ascii="Arial" w:hAnsi="Arial" w:cs="Arial"/>
          <w:sz w:val="22"/>
          <w:szCs w:val="22"/>
        </w:rPr>
        <w:t xml:space="preserve">b) confirmed robust performance: of 137 EndoBot instances, 136 were correctly identified, with only one false positive and no background misclassification. </w:t>
      </w:r>
      <w:r w:rsidR="009E338F" w:rsidRPr="00ED5D69">
        <w:rPr>
          <w:rFonts w:ascii="Arial" w:hAnsi="Arial" w:cs="Arial"/>
          <w:sz w:val="22"/>
          <w:szCs w:val="22"/>
        </w:rPr>
        <w:t xml:space="preserve">One example </w:t>
      </w:r>
      <w:r w:rsidR="009932B8" w:rsidRPr="00ED5D69">
        <w:rPr>
          <w:rFonts w:ascii="Arial" w:hAnsi="Arial" w:cs="Arial"/>
          <w:sz w:val="22"/>
          <w:szCs w:val="22"/>
        </w:rPr>
        <w:t>of</w:t>
      </w:r>
      <w:r w:rsidR="009E338F" w:rsidRPr="00ED5D69">
        <w:rPr>
          <w:rFonts w:ascii="Arial" w:hAnsi="Arial" w:cs="Arial"/>
          <w:sz w:val="22"/>
          <w:szCs w:val="22"/>
        </w:rPr>
        <w:t xml:space="preserve"> q</w:t>
      </w:r>
      <w:r w:rsidR="00E112A7" w:rsidRPr="00ED5D69">
        <w:rPr>
          <w:rFonts w:ascii="Arial" w:hAnsi="Arial" w:cs="Arial"/>
          <w:sz w:val="22"/>
          <w:szCs w:val="22"/>
        </w:rPr>
        <w:t xml:space="preserve">ualitative results, including representative images with overlaid bounding boxes and confidence scores, </w:t>
      </w:r>
      <w:r w:rsidR="005936B0" w:rsidRPr="00ED5D69">
        <w:rPr>
          <w:rFonts w:ascii="Arial" w:hAnsi="Arial" w:cs="Arial"/>
          <w:sz w:val="22"/>
          <w:szCs w:val="22"/>
        </w:rPr>
        <w:t>is</w:t>
      </w:r>
      <w:r w:rsidR="00E112A7" w:rsidRPr="00ED5D69">
        <w:rPr>
          <w:rFonts w:ascii="Arial" w:hAnsi="Arial" w:cs="Arial"/>
          <w:sz w:val="22"/>
          <w:szCs w:val="22"/>
        </w:rPr>
        <w:t xml:space="preserve"> shown in Fig. </w:t>
      </w:r>
      <w:r w:rsidR="009932B8" w:rsidRPr="00ED5D69">
        <w:rPr>
          <w:rFonts w:ascii="Arial" w:hAnsi="Arial" w:cs="Arial"/>
          <w:sz w:val="22"/>
          <w:szCs w:val="22"/>
        </w:rPr>
        <w:t>S3</w:t>
      </w:r>
      <w:r w:rsidR="004F3DC5">
        <w:rPr>
          <w:rFonts w:ascii="Arial" w:hAnsi="Arial" w:cs="Arial"/>
          <w:sz w:val="22"/>
          <w:szCs w:val="22"/>
        </w:rPr>
        <w:t>7</w:t>
      </w:r>
      <w:r w:rsidR="00E112A7" w:rsidRPr="00ED5D69">
        <w:rPr>
          <w:rFonts w:ascii="Arial" w:hAnsi="Arial" w:cs="Arial"/>
          <w:sz w:val="22"/>
          <w:szCs w:val="22"/>
        </w:rPr>
        <w:t>.</w:t>
      </w:r>
    </w:p>
    <w:p w14:paraId="643EF782" w14:textId="77777777" w:rsidR="00E112A7" w:rsidRPr="00ED5D69" w:rsidRDefault="00E112A7" w:rsidP="00B1404D">
      <w:pPr>
        <w:spacing w:line="360" w:lineRule="auto"/>
        <w:jc w:val="both"/>
        <w:rPr>
          <w:rFonts w:ascii="Arial" w:hAnsi="Arial" w:cs="Arial"/>
          <w:sz w:val="22"/>
          <w:szCs w:val="22"/>
        </w:rPr>
      </w:pPr>
    </w:p>
    <w:p w14:paraId="3D6AEB85" w14:textId="77777777" w:rsidR="00E112A7" w:rsidRPr="00ED5D69" w:rsidRDefault="00E112A7" w:rsidP="00B1404D">
      <w:pPr>
        <w:spacing w:line="360" w:lineRule="auto"/>
        <w:jc w:val="both"/>
        <w:rPr>
          <w:rFonts w:ascii="Arial" w:hAnsi="Arial" w:cs="Arial"/>
          <w:sz w:val="22"/>
          <w:szCs w:val="22"/>
        </w:rPr>
      </w:pPr>
    </w:p>
    <w:p w14:paraId="01DEF946" w14:textId="5EAA116A" w:rsidR="005F64C3" w:rsidRDefault="000A728E" w:rsidP="00B1404D">
      <w:pPr>
        <w:spacing w:line="360" w:lineRule="auto"/>
        <w:jc w:val="both"/>
        <w:rPr>
          <w:rFonts w:ascii="Arial" w:hAnsi="Arial" w:cs="Arial"/>
          <w:sz w:val="22"/>
          <w:szCs w:val="22"/>
        </w:rPr>
      </w:pPr>
      <w:bookmarkStart w:id="59" w:name="OLE_LINK9"/>
      <w:r w:rsidRPr="00ED5D69">
        <w:rPr>
          <w:rFonts w:ascii="Arial" w:hAnsi="Arial" w:cs="Arial"/>
          <w:sz w:val="22"/>
          <w:szCs w:val="22"/>
        </w:rPr>
        <w:lastRenderedPageBreak/>
        <w:t>In our study, having an object detection modality that ensures high accuracy, real-time performance, and robust reliability is critical for safely and effectively detecting the untethered EndoBot within tissues. Losing track of the EndoBot, even briefly, could result in catastrophic failure and pose significant risk to the patient. We selected YOLOv8 because it performs independent object detection in every frame, making it inherently more robust to occlusion, motion blur, and sudden appearance changes, conditions that are common in internal medical environments. Unlike basic tracking scripts, which rely on continuous visibility and pre-initialized bounding boxes, YOLOv8 can re-detect objects after temporary loss, does not drift over time, and includes built-in classification capabilities, which are essential as we expand to detect additional elements like fiducial markers or vein movements. Moreover, YOLOv8 integrates seamlessly with Python-based workflows, making it easily modifiable and scriptable, which is essential for our system’s extensibility and rapid iteration across future applications.</w:t>
      </w:r>
    </w:p>
    <w:bookmarkEnd w:id="59"/>
    <w:p w14:paraId="620DB69D" w14:textId="77777777" w:rsidR="005F64C3" w:rsidRPr="00D55C4E" w:rsidRDefault="005F64C3" w:rsidP="00D55C4E">
      <w:pPr>
        <w:spacing w:line="360" w:lineRule="auto"/>
        <w:ind w:firstLine="360"/>
        <w:jc w:val="both"/>
        <w:rPr>
          <w:rFonts w:ascii="Arial" w:hAnsi="Arial" w:cs="Arial"/>
          <w:sz w:val="22"/>
          <w:szCs w:val="22"/>
        </w:rPr>
      </w:pPr>
      <w:r w:rsidRPr="00D55C4E">
        <w:rPr>
          <w:rFonts w:ascii="Arial" w:hAnsi="Arial" w:cs="Arial"/>
          <w:sz w:val="22"/>
          <w:szCs w:val="22"/>
        </w:rPr>
        <w:t xml:space="preserve">Real-time processing of visual data further allowed us to precisely determine and display average robot velocity. Even when the visibility of structural details diminished due to the passage of the robot arm or magnet through the imaging field, the EndoBot detection algorithm maintained reliable performance without interruptions or loss of localization precision. Similarly, our previous results demonstrated reliable tracking even when the visual signal is nearly indistinguishable from background noise. This highlights the significance of robot detection algorithms for ensuring the safe and effective navigation of untethered endovascular robots. </w:t>
      </w:r>
    </w:p>
    <w:p w14:paraId="43238A1E" w14:textId="200251E3" w:rsidR="005F64C3" w:rsidRPr="00D55C4E" w:rsidRDefault="005F64C3" w:rsidP="00D55C4E">
      <w:pPr>
        <w:spacing w:line="360" w:lineRule="auto"/>
        <w:jc w:val="both"/>
        <w:rPr>
          <w:rFonts w:ascii="Arial" w:hAnsi="Arial" w:cs="Arial"/>
          <w:sz w:val="22"/>
          <w:szCs w:val="22"/>
        </w:rPr>
      </w:pPr>
      <w:r w:rsidRPr="00D55C4E">
        <w:rPr>
          <w:rFonts w:ascii="Arial" w:hAnsi="Arial" w:cs="Arial"/>
          <w:i/>
          <w:iCs/>
          <w:sz w:val="22"/>
          <w:szCs w:val="22"/>
          <w:u w:val="single"/>
        </w:rPr>
        <w:t>3D localization via milestone-based inference:</w:t>
      </w:r>
      <w:r w:rsidRPr="00D55C4E">
        <w:rPr>
          <w:rFonts w:ascii="Arial" w:hAnsi="Arial" w:cs="Arial"/>
          <w:sz w:val="22"/>
          <w:szCs w:val="22"/>
        </w:rPr>
        <w:t xml:space="preserve"> Given the inherent 2D limitations of fluoroscopic imaging, we implemented a 3D localization algorithm that infers z-axis position by correlating 2D projection data with a pre-defined 3D digital twin geometry </w:t>
      </w:r>
      <w:r w:rsidRPr="00DE266B">
        <w:rPr>
          <w:rFonts w:ascii="Arial" w:hAnsi="Arial" w:cs="Arial"/>
          <w:sz w:val="22"/>
          <w:szCs w:val="22"/>
        </w:rPr>
        <w:t xml:space="preserve">(Figs. </w:t>
      </w:r>
      <w:r w:rsidR="009932B8" w:rsidRPr="00DE266B">
        <w:rPr>
          <w:rFonts w:ascii="Arial" w:hAnsi="Arial" w:cs="Arial"/>
          <w:sz w:val="22"/>
          <w:szCs w:val="22"/>
        </w:rPr>
        <w:t>S3</w:t>
      </w:r>
      <w:r w:rsidR="004F3DC5">
        <w:rPr>
          <w:rFonts w:ascii="Arial" w:hAnsi="Arial" w:cs="Arial"/>
          <w:sz w:val="22"/>
          <w:szCs w:val="22"/>
        </w:rPr>
        <w:t>9</w:t>
      </w:r>
      <w:r w:rsidRPr="00DE266B">
        <w:rPr>
          <w:rFonts w:ascii="Arial" w:hAnsi="Arial" w:cs="Arial"/>
          <w:sz w:val="22"/>
          <w:szCs w:val="22"/>
        </w:rPr>
        <w:t xml:space="preserve">, </w:t>
      </w:r>
      <w:r w:rsidR="009932B8" w:rsidRPr="00DE266B">
        <w:rPr>
          <w:rFonts w:ascii="Arial" w:hAnsi="Arial" w:cs="Arial"/>
          <w:sz w:val="22"/>
          <w:szCs w:val="22"/>
        </w:rPr>
        <w:t>S</w:t>
      </w:r>
      <w:r w:rsidR="004F3DC5">
        <w:rPr>
          <w:rFonts w:ascii="Arial" w:hAnsi="Arial" w:cs="Arial"/>
          <w:sz w:val="22"/>
          <w:szCs w:val="22"/>
        </w:rPr>
        <w:t>40</w:t>
      </w:r>
      <w:r w:rsidRPr="00DE266B">
        <w:rPr>
          <w:rFonts w:ascii="Arial" w:hAnsi="Arial" w:cs="Arial"/>
          <w:sz w:val="22"/>
          <w:szCs w:val="22"/>
        </w:rPr>
        <w:t>).</w:t>
      </w:r>
      <w:r w:rsidRPr="00D55C4E">
        <w:rPr>
          <w:rFonts w:ascii="Arial" w:hAnsi="Arial" w:cs="Arial"/>
          <w:sz w:val="22"/>
          <w:szCs w:val="22"/>
        </w:rPr>
        <w:t xml:space="preserve"> Virtual milestones are spherical markers (1/4</w:t>
      </w:r>
      <w:r w:rsidRPr="00D55C4E">
        <w:rPr>
          <w:rFonts w:ascii="Arial" w:hAnsi="Arial" w:cs="Arial"/>
          <w:sz w:val="22"/>
          <w:szCs w:val="22"/>
          <w:vertAlign w:val="superscript"/>
        </w:rPr>
        <w:t>th</w:t>
      </w:r>
      <w:r w:rsidRPr="00D55C4E">
        <w:rPr>
          <w:rFonts w:ascii="Arial" w:hAnsi="Arial" w:cs="Arial"/>
          <w:sz w:val="22"/>
          <w:szCs w:val="22"/>
        </w:rPr>
        <w:t xml:space="preserve"> of EndoBot length) manually placed along the vessel centerline, defining spatial segments for robot localization. The detected 2D center point of the robot was mapped to the nearest milestone, enabling reconstruction of full 3D trajectories </w:t>
      </w:r>
      <w:r w:rsidRPr="00665F42">
        <w:rPr>
          <w:rFonts w:ascii="Arial" w:hAnsi="Arial" w:cs="Arial"/>
          <w:sz w:val="22"/>
          <w:szCs w:val="22"/>
        </w:rPr>
        <w:t>(Fig. 6D</w:t>
      </w:r>
      <w:r w:rsidR="00192D14" w:rsidRPr="00665F42">
        <w:rPr>
          <w:rFonts w:ascii="Arial" w:hAnsi="Arial" w:cs="Arial"/>
          <w:sz w:val="22"/>
          <w:szCs w:val="22"/>
        </w:rPr>
        <w:t xml:space="preserve">, Fig. </w:t>
      </w:r>
      <w:r w:rsidR="009932B8" w:rsidRPr="00665F42">
        <w:rPr>
          <w:rFonts w:ascii="Arial" w:hAnsi="Arial" w:cs="Arial"/>
          <w:sz w:val="22"/>
          <w:szCs w:val="22"/>
        </w:rPr>
        <w:t>S</w:t>
      </w:r>
      <w:r w:rsidR="004F3DC5">
        <w:rPr>
          <w:rFonts w:ascii="Arial" w:hAnsi="Arial" w:cs="Arial"/>
          <w:sz w:val="22"/>
          <w:szCs w:val="22"/>
        </w:rPr>
        <w:t>41</w:t>
      </w:r>
      <w:r w:rsidRPr="00665F42">
        <w:rPr>
          <w:rFonts w:ascii="Arial" w:hAnsi="Arial" w:cs="Arial"/>
          <w:sz w:val="22"/>
          <w:szCs w:val="22"/>
        </w:rPr>
        <w:t>)</w:t>
      </w:r>
      <w:r w:rsidRPr="00D55C4E">
        <w:rPr>
          <w:rFonts w:ascii="Arial" w:hAnsi="Arial" w:cs="Arial"/>
          <w:sz w:val="22"/>
          <w:szCs w:val="22"/>
        </w:rPr>
        <w:t xml:space="preserve">. To generate realistic vessel models, we scanned a human umbilical vein filled with injectable radiopaque Vascupaint Silicone Rubber (MediLumine, Montral, Quebec, Canada) material using the OEC 3D C-arm. The image data were segmented using 3D Slicer software </w:t>
      </w:r>
      <w:r w:rsidRPr="00D55C4E">
        <w:rPr>
          <w:rFonts w:ascii="Arial" w:hAnsi="Arial" w:cs="Arial"/>
          <w:sz w:val="22"/>
          <w:szCs w:val="22"/>
        </w:rPr>
        <w:fldChar w:fldCharType="begin"/>
      </w:r>
      <w:r w:rsidR="00967664">
        <w:rPr>
          <w:rFonts w:ascii="Arial" w:hAnsi="Arial" w:cs="Arial"/>
          <w:sz w:val="22"/>
          <w:szCs w:val="22"/>
        </w:rPr>
        <w:instrText xml:space="preserve"> ADDIN EN.CITE &lt;EndNote&gt;&lt;Cite ExcludeYear="1"&gt;&lt;Author&gt;http://www.slicer.org&lt;/Author&gt;&lt;RecNum&gt;18&lt;/RecNum&gt;&lt;DisplayText&gt;(&lt;style face="italic"&gt;42&lt;/style&gt;)&lt;/DisplayText&gt;&lt;record&gt;&lt;rec-number&gt;18&lt;/rec-number&gt;&lt;foreign-keys&gt;&lt;key app="EN" db-id="9fdpw0wxr2p2eseazeap5a9mr2szepv5pwv5" timestamp="1723066721"&gt;18&lt;/key&gt;&lt;/foreign-keys&gt;&lt;ref-type name="Journal Article"&gt;17&lt;/ref-type&gt;&lt;contributors&gt;&lt;authors&gt;&lt;author&gt;3D Slicer home page http://www.slicer.org&lt;/author&gt;&lt;/authors&gt;&lt;/contributors&gt;&lt;titles&gt;&lt;title&gt;3D Slicer&lt;/title&gt;&lt;/titles&gt;&lt;dates&gt;&lt;/dates&gt;&lt;urls&gt;&lt;/urls&gt;&lt;/record&gt;&lt;/Cite&gt;&lt;/EndNote&gt;</w:instrText>
      </w:r>
      <w:r w:rsidRPr="00D55C4E">
        <w:rPr>
          <w:rFonts w:ascii="Arial" w:hAnsi="Arial" w:cs="Arial"/>
          <w:sz w:val="22"/>
          <w:szCs w:val="22"/>
        </w:rPr>
        <w:fldChar w:fldCharType="separate"/>
      </w:r>
      <w:r w:rsidR="00967664">
        <w:rPr>
          <w:rFonts w:ascii="Arial" w:hAnsi="Arial" w:cs="Arial"/>
          <w:noProof/>
          <w:sz w:val="22"/>
          <w:szCs w:val="22"/>
        </w:rPr>
        <w:t>(</w:t>
      </w:r>
      <w:r w:rsidR="00967664" w:rsidRPr="00967664">
        <w:rPr>
          <w:rFonts w:ascii="Arial" w:hAnsi="Arial" w:cs="Arial"/>
          <w:i/>
          <w:noProof/>
          <w:sz w:val="22"/>
          <w:szCs w:val="22"/>
        </w:rPr>
        <w:t>42</w:t>
      </w:r>
      <w:r w:rsidR="00967664">
        <w:rPr>
          <w:rFonts w:ascii="Arial" w:hAnsi="Arial" w:cs="Arial"/>
          <w:noProof/>
          <w:sz w:val="22"/>
          <w:szCs w:val="22"/>
        </w:rPr>
        <w:t>)</w:t>
      </w:r>
      <w:r w:rsidRPr="00D55C4E">
        <w:rPr>
          <w:rFonts w:ascii="Arial" w:hAnsi="Arial" w:cs="Arial"/>
          <w:sz w:val="22"/>
          <w:szCs w:val="22"/>
        </w:rPr>
        <w:fldChar w:fldCharType="end"/>
      </w:r>
      <w:r w:rsidRPr="00D55C4E">
        <w:rPr>
          <w:rFonts w:ascii="Arial" w:hAnsi="Arial" w:cs="Arial"/>
          <w:sz w:val="22"/>
          <w:szCs w:val="22"/>
        </w:rPr>
        <w:t xml:space="preserve">, and 3D-printed molds were fabricated from ABS using a K1 Mx AI fast printer (Creality, Shenzhen, China). These molds were coated with Ease Release 200 spray and cast in PDMS (SYLGARD™ 184, 10:1 base-to-curing-agent ratio). After curing, the ABS sacrificial mold was dissolved in acetone, yielding a compliant PDMS-based phantom. Prior to experiments, the phantom was plasma-cleaned (5 min), ethanol-washed (30 min), and dried (80 °C, 30 min). Fluoroscopic images showed limited lumen detail during the passage of EB2.1 along the phantom </w:t>
      </w:r>
      <w:r w:rsidRPr="00D55C4E">
        <w:rPr>
          <w:rFonts w:ascii="Arial" w:hAnsi="Arial" w:cs="Arial"/>
          <w:sz w:val="22"/>
          <w:szCs w:val="22"/>
        </w:rPr>
        <w:lastRenderedPageBreak/>
        <w:t xml:space="preserve">vessel </w:t>
      </w:r>
      <w:r w:rsidRPr="00CE6D29">
        <w:rPr>
          <w:rFonts w:ascii="Arial" w:hAnsi="Arial" w:cs="Arial"/>
          <w:sz w:val="22"/>
          <w:szCs w:val="22"/>
        </w:rPr>
        <w:t>(Fig. 6D)</w:t>
      </w:r>
      <w:r w:rsidRPr="00D55C4E">
        <w:rPr>
          <w:rFonts w:ascii="Arial" w:hAnsi="Arial" w:cs="Arial"/>
          <w:sz w:val="22"/>
          <w:szCs w:val="22"/>
        </w:rPr>
        <w:t>, but spatial alignment between the physical and virtual environments enabled accurate localization and tracking. Subsequently, a Python script was developed to utilize the trained dataset for EndoBot detection on pre-recorded videos or real-time stream. With this EndoBot detection model, the center position of the EndoBot during movement was recorded</w:t>
      </w:r>
      <w:r w:rsidRPr="000E3998">
        <w:rPr>
          <w:rFonts w:ascii="Arial" w:hAnsi="Arial" w:cs="Arial"/>
          <w:sz w:val="22"/>
          <w:szCs w:val="22"/>
        </w:rPr>
        <w:t>.</w:t>
      </w:r>
      <w:r w:rsidRPr="00D55C4E">
        <w:rPr>
          <w:rFonts w:ascii="Arial" w:hAnsi="Arial" w:cs="Arial"/>
          <w:sz w:val="22"/>
          <w:szCs w:val="22"/>
        </w:rPr>
        <w:t xml:space="preserve"> </w:t>
      </w:r>
    </w:p>
    <w:p w14:paraId="45766CA7" w14:textId="046E6AB3" w:rsidR="005F64C3" w:rsidRPr="00D55C4E" w:rsidRDefault="005F64C3" w:rsidP="00D55C4E">
      <w:pPr>
        <w:spacing w:line="360" w:lineRule="auto"/>
        <w:ind w:firstLine="360"/>
        <w:jc w:val="both"/>
        <w:rPr>
          <w:rFonts w:ascii="Arial" w:hAnsi="Arial" w:cs="Arial"/>
          <w:sz w:val="22"/>
          <w:szCs w:val="22"/>
        </w:rPr>
      </w:pPr>
      <w:r w:rsidRPr="00D55C4E">
        <w:rPr>
          <w:rFonts w:ascii="Arial" w:hAnsi="Arial" w:cs="Arial"/>
          <w:sz w:val="22"/>
          <w:szCs w:val="22"/>
        </w:rPr>
        <w:t>Although biplane fluoroscopy, which employs two X-ray sources could address the challenge of 3D localization limitation, it also significantly increases overall X-ray radiation exposure</w:t>
      </w:r>
      <w:r w:rsidRPr="00D55C4E">
        <w:rPr>
          <w:rFonts w:ascii="Arial" w:hAnsi="Arial" w:cs="Arial"/>
          <w:sz w:val="22"/>
          <w:szCs w:val="22"/>
        </w:rPr>
        <w:fldChar w:fldCharType="begin"/>
      </w:r>
      <w:r w:rsidR="00967664">
        <w:rPr>
          <w:rFonts w:ascii="Arial" w:hAnsi="Arial" w:cs="Arial"/>
          <w:sz w:val="22"/>
          <w:szCs w:val="22"/>
        </w:rPr>
        <w:instrText xml:space="preserve"> ADDIN EN.CITE &lt;EndNote&gt;&lt;Cite&gt;&lt;Author&gt;Hong&lt;/Author&gt;&lt;Year&gt;2020&lt;/Year&gt;&lt;RecNum&gt;551&lt;/RecNum&gt;&lt;DisplayText&gt;(&lt;style face="italic"&gt;43&lt;/style&gt;)&lt;/DisplayText&gt;&lt;record&gt;&lt;rec-guid&gt;a2f6ed91-b654-4f10-a978-5cff57eaf101&lt;/rec-guid&gt;&lt;rec-number&gt;551&lt;/rec-number&gt;&lt;foreign-keys&gt;&lt;key app="EN" db-id="aae9xrvak2svape9z25vwwac5xve2ev5zx2r" timestamp="1734760110" guid="a2f6ed91-b654-4f10-a978-5cff57eaf101"&gt;551&lt;/key&gt;&lt;/foreign-keys&gt;&lt;ref-type name="Journal Article"&gt;17&lt;/ref-type&gt;&lt;contributors&gt;&lt;authors&gt;&lt;author&gt;Hong, C. S.&lt;/author&gt;&lt;author&gt;Chen, Z. C.&lt;/author&gt;&lt;author&gt;Tang, K. T.&lt;/author&gt;&lt;author&gt;Chang, W. T.&lt;/author&gt;&lt;/authors&gt;&lt;/contributors&gt;&lt;titles&gt;&lt;title&gt;The Effectiveness and Safety between Monoplane and Biplane Imaging During Coronary Angiographies&lt;/title&gt;&lt;secondary-title&gt;Acta Cardiol Sin&lt;/secondary-title&gt;&lt;/titles&gt;&lt;periodical&gt;&lt;full-title&gt;Acta Cardiol Sin&lt;/full-title&gt;&lt;/periodical&gt;&lt;pages&gt;105-110&lt;/pages&gt;&lt;volume&gt;36&lt;/volume&gt;&lt;number&gt;2&lt;/number&gt;&lt;dates&gt;&lt;year&gt;2020&lt;/year&gt;&lt;pub-dates&gt;&lt;date&gt;Mar&lt;/date&gt;&lt;/pub-dates&gt;&lt;/dates&gt;&lt;isbn&gt;1011-6842 (Print)&amp;#xD;1011-6842 (Linking)&lt;/isbn&gt;&lt;accession-num&gt;32201460&lt;/accession-num&gt;&lt;urls&gt;&lt;related-urls&gt;&lt;url&gt;https://www.ncbi.nlm.nih.gov/pubmed/32201460&lt;/url&gt;&lt;/related-urls&gt;&lt;/urls&gt;&lt;custom2&gt;PMC7062813&lt;/custom2&gt;&lt;electronic-resource-num&gt;10.6515/ACS.202003_36(2).20190820A&lt;/electronic-resource-num&gt;&lt;remote-database-name&gt;PubMed-not-MEDLINE&lt;/remote-database-name&gt;&lt;remote-database-provider&gt;NLM&lt;/remote-database-provider&gt;&lt;language&gt;eng&lt;/language&gt;&lt;/record&gt;&lt;/Cite&gt;&lt;/EndNote&gt;</w:instrText>
      </w:r>
      <w:r w:rsidRPr="00D55C4E">
        <w:rPr>
          <w:rFonts w:ascii="Arial" w:hAnsi="Arial" w:cs="Arial"/>
          <w:sz w:val="22"/>
          <w:szCs w:val="22"/>
        </w:rPr>
        <w:fldChar w:fldCharType="separate"/>
      </w:r>
      <w:r w:rsidR="00967664">
        <w:rPr>
          <w:rFonts w:ascii="Arial" w:hAnsi="Arial" w:cs="Arial"/>
          <w:noProof/>
          <w:sz w:val="22"/>
          <w:szCs w:val="22"/>
        </w:rPr>
        <w:t>(</w:t>
      </w:r>
      <w:r w:rsidR="00967664" w:rsidRPr="00967664">
        <w:rPr>
          <w:rFonts w:ascii="Arial" w:hAnsi="Arial" w:cs="Arial"/>
          <w:i/>
          <w:noProof/>
          <w:sz w:val="22"/>
          <w:szCs w:val="22"/>
        </w:rPr>
        <w:t>43</w:t>
      </w:r>
      <w:r w:rsidR="00967664">
        <w:rPr>
          <w:rFonts w:ascii="Arial" w:hAnsi="Arial" w:cs="Arial"/>
          <w:noProof/>
          <w:sz w:val="22"/>
          <w:szCs w:val="22"/>
        </w:rPr>
        <w:t>)</w:t>
      </w:r>
      <w:r w:rsidRPr="00D55C4E">
        <w:rPr>
          <w:rFonts w:ascii="Arial" w:hAnsi="Arial" w:cs="Arial"/>
          <w:sz w:val="22"/>
          <w:szCs w:val="22"/>
        </w:rPr>
        <w:fldChar w:fldCharType="end"/>
      </w:r>
      <w:r w:rsidRPr="00D55C4E">
        <w:rPr>
          <w:rFonts w:ascii="Arial" w:hAnsi="Arial" w:cs="Arial"/>
          <w:sz w:val="22"/>
          <w:szCs w:val="22"/>
        </w:rPr>
        <w:t>. Therefore, this VR-enhanced method significantly reduces reliance on contrast agents for localizing and tracking EndoBot, future efforts will focus on extending the capability to 3D navigation in animal models. Additionally, for magnetic robot control, biplane fluoroscopy imposes operational constraints on the external magnet and robotic arm, as X-ray beams are obstructed in at least one plane at any given time. Expanding the virtual twin concept offers a promising alternative, enabling precise 3D localization with a single X-ray source while minimizing radiation exposure and preserving the flexibility of robotic actuation.</w:t>
      </w:r>
    </w:p>
    <w:p w14:paraId="6B330EA5" w14:textId="685414AF" w:rsidR="005F64C3" w:rsidRPr="00D55C4E" w:rsidRDefault="005F64C3" w:rsidP="00D55C4E">
      <w:pPr>
        <w:spacing w:line="360" w:lineRule="auto"/>
        <w:jc w:val="both"/>
        <w:rPr>
          <w:rFonts w:ascii="Arial" w:hAnsi="Arial" w:cs="Arial"/>
          <w:sz w:val="22"/>
          <w:szCs w:val="22"/>
        </w:rPr>
      </w:pPr>
      <w:r w:rsidRPr="00D55C4E">
        <w:rPr>
          <w:rFonts w:ascii="Arial" w:hAnsi="Arial" w:cs="Arial"/>
          <w:i/>
          <w:iCs/>
          <w:sz w:val="22"/>
          <w:szCs w:val="22"/>
          <w:u w:val="single"/>
        </w:rPr>
        <w:t>Real-time synchronization and system delay compensation:</w:t>
      </w:r>
      <w:r w:rsidRPr="00D55C4E">
        <w:rPr>
          <w:rFonts w:ascii="Arial" w:hAnsi="Arial" w:cs="Arial"/>
          <w:i/>
          <w:iCs/>
          <w:sz w:val="22"/>
          <w:szCs w:val="22"/>
        </w:rPr>
        <w:t xml:space="preserve"> </w:t>
      </w:r>
      <w:r w:rsidRPr="00D55C4E">
        <w:rPr>
          <w:rFonts w:ascii="Arial" w:hAnsi="Arial" w:cs="Arial"/>
          <w:sz w:val="22"/>
          <w:szCs w:val="22"/>
        </w:rPr>
        <w:t>To quantify system delay and optimize synchronization, we characterized the lag introduced by image acquisition and processing (</w:t>
      </w:r>
      <w:r w:rsidRPr="00156ACB">
        <w:rPr>
          <w:rFonts w:ascii="Arial" w:hAnsi="Arial" w:cs="Arial"/>
          <w:sz w:val="22"/>
          <w:szCs w:val="22"/>
        </w:rPr>
        <w:t xml:space="preserve">Fig. </w:t>
      </w:r>
      <w:r w:rsidR="009932B8" w:rsidRPr="00156ACB">
        <w:rPr>
          <w:rFonts w:ascii="Arial" w:hAnsi="Arial" w:cs="Arial"/>
          <w:sz w:val="22"/>
          <w:szCs w:val="22"/>
        </w:rPr>
        <w:t>S</w:t>
      </w:r>
      <w:r w:rsidR="004F3DC5">
        <w:rPr>
          <w:rFonts w:ascii="Arial" w:hAnsi="Arial" w:cs="Arial"/>
          <w:sz w:val="22"/>
          <w:szCs w:val="22"/>
        </w:rPr>
        <w:t>42</w:t>
      </w:r>
      <w:r w:rsidRPr="00D55C4E">
        <w:rPr>
          <w:rFonts w:ascii="Arial" w:hAnsi="Arial" w:cs="Arial"/>
          <w:sz w:val="22"/>
          <w:szCs w:val="22"/>
        </w:rPr>
        <w:t>). Upon receiving a new frame (</w:t>
      </w:r>
      <w:r w:rsidR="001D16FB" w:rsidRPr="004C6D2B">
        <w:rPr>
          <w:rFonts w:ascii="Cambria Math" w:hAnsi="Cambria Math" w:cs="Cambria Math"/>
          <w:i/>
          <w:iCs/>
          <w:sz w:val="22"/>
          <w:szCs w:val="22"/>
        </w:rPr>
        <w:t>F</w:t>
      </w:r>
      <w:r w:rsidRPr="00D55C4E">
        <w:rPr>
          <w:rFonts w:ascii="Arial" w:hAnsi="Arial" w:cs="Arial"/>
          <w:sz w:val="22"/>
          <w:szCs w:val="22"/>
        </w:rPr>
        <w:t>) from the stream input, the detection process is initiated immediately. Under our computational conditions, EndoBot detection process (</w:t>
      </w:r>
      <w:r w:rsidR="002A2F1C" w:rsidRPr="002A2F1C">
        <w:rPr>
          <w:rFonts w:ascii="Cambria Math" w:hAnsi="Cambria Math" w:cs="Cambria Math"/>
          <w:i/>
          <w:iCs/>
          <w:sz w:val="22"/>
          <w:szCs w:val="22"/>
        </w:rPr>
        <w:t>t</w:t>
      </w:r>
      <w:r w:rsidR="002A2F1C">
        <w:rPr>
          <w:rFonts w:ascii="Cambria Math" w:hAnsi="Cambria Math" w:cs="Cambria Math"/>
          <w:sz w:val="22"/>
          <w:szCs w:val="22"/>
          <w:vertAlign w:val="subscript"/>
        </w:rPr>
        <w:t>d</w:t>
      </w:r>
      <w:r w:rsidRPr="00D55C4E">
        <w:rPr>
          <w:rFonts w:ascii="Arial" w:hAnsi="Arial" w:cs="Arial"/>
          <w:sz w:val="22"/>
          <w:szCs w:val="22"/>
        </w:rPr>
        <w:t xml:space="preserve">) takes ~25 ms per frame while the frame rate is set at 15 fps, corresponding to an interval of 66 ms between frames. This process allows the system to redundantly process the same frame up to 2.5 times within each interval. Processing the same frame multiple times unnecessarily increases computational workload without offering any additional benefit, and it may also result in erroneous or inconsistent data generation. </w:t>
      </w:r>
    </w:p>
    <w:p w14:paraId="20C5B0D3" w14:textId="23BA8D33" w:rsidR="005F64C3" w:rsidRPr="00D55C4E" w:rsidRDefault="005F64C3" w:rsidP="00D55C4E">
      <w:pPr>
        <w:spacing w:line="360" w:lineRule="auto"/>
        <w:ind w:firstLine="360"/>
        <w:jc w:val="both"/>
        <w:rPr>
          <w:rFonts w:ascii="Arial" w:hAnsi="Arial" w:cs="Arial"/>
          <w:sz w:val="22"/>
          <w:szCs w:val="22"/>
        </w:rPr>
      </w:pPr>
      <w:r w:rsidRPr="00D55C4E">
        <w:rPr>
          <w:rFonts w:ascii="Arial" w:hAnsi="Arial" w:cs="Arial"/>
          <w:sz w:val="22"/>
          <w:szCs w:val="22"/>
        </w:rPr>
        <w:t>To address these issues, we implemented a flexible waiting mechanism within the detection loop. Once the detection for the current frame (</w:t>
      </w:r>
      <w:r w:rsidRPr="00D55C4E">
        <w:rPr>
          <w:rFonts w:ascii="Cambria Math" w:hAnsi="Cambria Math" w:cs="Cambria Math"/>
          <w:sz w:val="22"/>
          <w:szCs w:val="22"/>
        </w:rPr>
        <w:t>𝐷</w:t>
      </w:r>
      <w:r w:rsidRPr="00D55C4E">
        <w:rPr>
          <w:rFonts w:ascii="Arial" w:hAnsi="Arial" w:cs="Arial"/>
          <w:sz w:val="22"/>
          <w:szCs w:val="22"/>
        </w:rPr>
        <w:t>) is completed, the system pauses for a defined waiting period (</w:t>
      </w:r>
      <w:r w:rsidRPr="00D55C4E">
        <w:rPr>
          <w:rFonts w:ascii="Cambria Math" w:hAnsi="Cambria Math" w:cs="Cambria Math"/>
          <w:sz w:val="22"/>
          <w:szCs w:val="22"/>
        </w:rPr>
        <w:t>𝑡</w:t>
      </w:r>
      <w:r w:rsidR="002A2F1C">
        <w:rPr>
          <w:rFonts w:ascii="Cambria Math" w:hAnsi="Cambria Math" w:cs="Cambria Math"/>
          <w:sz w:val="22"/>
          <w:szCs w:val="22"/>
          <w:vertAlign w:val="subscript"/>
        </w:rPr>
        <w:t>w</w:t>
      </w:r>
      <w:r w:rsidRPr="00D55C4E">
        <w:rPr>
          <w:rFonts w:ascii="Arial" w:hAnsi="Arial" w:cs="Arial"/>
          <w:sz w:val="22"/>
          <w:szCs w:val="22"/>
        </w:rPr>
        <w:t xml:space="preserve">) until the next frame is captured. This ensures each frame is processed exactly once, minimizes computational load, and prevents the transmission of duplicate or misaligned data within the ROS2 network. The system consistently delivered accurate real-time robot velocity data and maintained detection fidelity even during transient occlusion by the robot arm or magnet. This robustness was previously confirmed in low-fluoroscopic contrast and high background image noise conditions, validating the reliability of our detection algorithm </w:t>
      </w:r>
      <w:r w:rsidRPr="00D55C4E">
        <w:rPr>
          <w:rFonts w:ascii="Arial" w:hAnsi="Arial" w:cs="Arial"/>
          <w:sz w:val="22"/>
          <w:szCs w:val="22"/>
        </w:rPr>
        <w:fldChar w:fldCharType="begin"/>
      </w:r>
      <w:r w:rsidR="00967664">
        <w:rPr>
          <w:rFonts w:ascii="Arial" w:hAnsi="Arial" w:cs="Arial"/>
          <w:sz w:val="22"/>
          <w:szCs w:val="22"/>
        </w:rPr>
        <w:instrText xml:space="preserve"> ADDIN EN.CITE &lt;EndNote&gt;&lt;Cite&gt;&lt;Author&gt;Ceylan&lt;/Author&gt;&lt;Year&gt;2024&lt;/Year&gt;&lt;RecNum&gt;518&lt;/RecNum&gt;&lt;DisplayText&gt;(&lt;style face="italic"&gt;39&lt;/style&gt;)&lt;/DisplayText&gt;&lt;record&gt;&lt;rec-guid&gt;22e3bb10-867a-46b6-8458-3992f753ff4b&lt;/rec-guid&gt;&lt;rec-number&gt;518&lt;/rec-number&gt;&lt;foreign-keys&gt;&lt;key app="EN" db-id="aae9xrvak2svape9z25vwwac5xve2ev5zx2r" timestamp="1731513123" guid="22e3bb10-867a-46b6-8458-3992f753ff4b"&gt;518&lt;/key&gt;&lt;/foreign-keys&gt;&lt;ref-type name="Journal Article"&gt;17&lt;/ref-type&gt;&lt;contributors&gt;&lt;authors&gt;&lt;author&gt;Ceylan, Hakan&lt;/author&gt;&lt;author&gt;Le, Tuan Anh&lt;/author&gt;&lt;author&gt;Alabay, Husnu H.&lt;/author&gt;&lt;/authors&gt;&lt;/contributors&gt;&lt;titles&gt;&lt;title&gt;X-ray fluoroscopy guided localization and steering of miniature robots using virtual reality enhancement&lt;/title&gt;&lt;secondary-title&gt;Frontiers in Robotics and AI&lt;/secondary-title&gt;&lt;/titles&gt;&lt;periodical&gt;&lt;full-title&gt;Frontiers in Robotics and AI&lt;/full-title&gt;&lt;/periodical&gt;&lt;volume&gt;11&lt;/volume&gt;&lt;dates&gt;&lt;year&gt;2024&lt;/year&gt;&lt;/dates&gt;&lt;isbn&gt;2296-9144&lt;/isbn&gt;&lt;work-type&gt;Original Research&lt;/work-type&gt;&lt;urls&gt;&lt;related-urls&gt;&lt;url&gt;https://www.frontiersin.org/journals/robotics-and-ai/articles/10.3389/frobt.2024.1495445&lt;/url&gt;&lt;/related-urls&gt;&lt;/urls&gt;&lt;/record&gt;&lt;/Cite&gt;&lt;/EndNote&gt;</w:instrText>
      </w:r>
      <w:r w:rsidRPr="00D55C4E">
        <w:rPr>
          <w:rFonts w:ascii="Arial" w:hAnsi="Arial" w:cs="Arial"/>
          <w:sz w:val="22"/>
          <w:szCs w:val="22"/>
        </w:rPr>
        <w:fldChar w:fldCharType="separate"/>
      </w:r>
      <w:r w:rsidR="00967664">
        <w:rPr>
          <w:rFonts w:ascii="Arial" w:hAnsi="Arial" w:cs="Arial"/>
          <w:noProof/>
          <w:sz w:val="22"/>
          <w:szCs w:val="22"/>
        </w:rPr>
        <w:t>(</w:t>
      </w:r>
      <w:r w:rsidR="00967664" w:rsidRPr="00967664">
        <w:rPr>
          <w:rFonts w:ascii="Arial" w:hAnsi="Arial" w:cs="Arial"/>
          <w:i/>
          <w:noProof/>
          <w:sz w:val="22"/>
          <w:szCs w:val="22"/>
        </w:rPr>
        <w:t>39</w:t>
      </w:r>
      <w:r w:rsidR="00967664">
        <w:rPr>
          <w:rFonts w:ascii="Arial" w:hAnsi="Arial" w:cs="Arial"/>
          <w:noProof/>
          <w:sz w:val="22"/>
          <w:szCs w:val="22"/>
        </w:rPr>
        <w:t>)</w:t>
      </w:r>
      <w:r w:rsidRPr="00D55C4E">
        <w:rPr>
          <w:rFonts w:ascii="Arial" w:hAnsi="Arial" w:cs="Arial"/>
          <w:sz w:val="22"/>
          <w:szCs w:val="22"/>
        </w:rPr>
        <w:fldChar w:fldCharType="end"/>
      </w:r>
      <w:r w:rsidRPr="00D55C4E">
        <w:rPr>
          <w:rFonts w:ascii="Arial" w:hAnsi="Arial" w:cs="Arial"/>
          <w:sz w:val="22"/>
          <w:szCs w:val="22"/>
        </w:rPr>
        <w:t>.</w:t>
      </w:r>
      <w:bookmarkStart w:id="60" w:name="OLE_LINK53"/>
      <w:bookmarkStart w:id="61" w:name="OLE_LINK124"/>
    </w:p>
    <w:p w14:paraId="5B1D633F" w14:textId="77777777" w:rsidR="005F64C3" w:rsidRPr="00D55C4E" w:rsidRDefault="005F64C3" w:rsidP="00D55C4E">
      <w:pPr>
        <w:tabs>
          <w:tab w:val="left" w:pos="540"/>
        </w:tabs>
        <w:spacing w:line="360" w:lineRule="auto"/>
        <w:jc w:val="both"/>
        <w:rPr>
          <w:rFonts w:ascii="Arial" w:hAnsi="Arial" w:cs="Arial"/>
          <w:sz w:val="22"/>
          <w:szCs w:val="22"/>
        </w:rPr>
      </w:pPr>
    </w:p>
    <w:p w14:paraId="11754480" w14:textId="77777777" w:rsidR="005F64C3" w:rsidRPr="00D55C4E" w:rsidRDefault="005F64C3" w:rsidP="00D55C4E">
      <w:pPr>
        <w:tabs>
          <w:tab w:val="left" w:pos="540"/>
        </w:tabs>
        <w:spacing w:line="360" w:lineRule="auto"/>
        <w:jc w:val="both"/>
        <w:rPr>
          <w:rFonts w:ascii="Arial" w:hAnsi="Arial" w:cs="Arial"/>
          <w:sz w:val="22"/>
          <w:szCs w:val="22"/>
        </w:rPr>
      </w:pPr>
    </w:p>
    <w:p w14:paraId="4D4F5920" w14:textId="77777777" w:rsidR="005F64C3" w:rsidRPr="00D55C4E" w:rsidRDefault="005F64C3" w:rsidP="00D55C4E">
      <w:pPr>
        <w:spacing w:line="360" w:lineRule="auto"/>
        <w:jc w:val="both"/>
        <w:rPr>
          <w:rFonts w:ascii="Arial" w:hAnsi="Arial" w:cs="Arial"/>
          <w:sz w:val="22"/>
          <w:szCs w:val="22"/>
        </w:rPr>
      </w:pPr>
    </w:p>
    <w:p w14:paraId="4377DD8B" w14:textId="77777777" w:rsidR="007C09CC" w:rsidRDefault="007C09CC" w:rsidP="00D55C4E">
      <w:pPr>
        <w:spacing w:line="360" w:lineRule="auto"/>
        <w:jc w:val="center"/>
        <w:rPr>
          <w:rFonts w:ascii="Arial" w:hAnsi="Arial" w:cs="Arial"/>
          <w:sz w:val="22"/>
          <w:szCs w:val="22"/>
        </w:rPr>
      </w:pPr>
    </w:p>
    <w:p w14:paraId="3961EFF3" w14:textId="24C1E17A" w:rsidR="007C09CC" w:rsidRDefault="005D6A22" w:rsidP="00D55C4E">
      <w:pPr>
        <w:spacing w:line="360" w:lineRule="auto"/>
        <w:jc w:val="center"/>
        <w:rPr>
          <w:rFonts w:ascii="Arial" w:hAnsi="Arial" w:cs="Arial"/>
          <w:sz w:val="22"/>
          <w:szCs w:val="22"/>
        </w:rPr>
      </w:pPr>
      <w:r>
        <w:rPr>
          <w:rFonts w:ascii="Arial" w:hAnsi="Arial" w:cs="Arial"/>
          <w:noProof/>
          <w:sz w:val="22"/>
          <w:szCs w:val="22"/>
          <w14:ligatures w14:val="standardContextual"/>
        </w:rPr>
        <w:lastRenderedPageBreak/>
        <w:drawing>
          <wp:inline distT="0" distB="0" distL="0" distR="0" wp14:anchorId="3CF3D1F9" wp14:editId="464A5845">
            <wp:extent cx="5943600" cy="5943600"/>
            <wp:effectExtent l="0" t="0" r="0" b="0"/>
            <wp:docPr id="692808270" name="Picture 1" descr="X-ray of a skull with a broken b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808270" name="Picture 1" descr="X-ray of a skull with a broken bone&#10;&#10;AI-generated content may be incorrect."/>
                    <pic:cNvPicPr/>
                  </pic:nvPicPr>
                  <pic:blipFill>
                    <a:blip r:embed="rId46">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14:paraId="7C414E43" w14:textId="42493724" w:rsidR="007C09CC" w:rsidRDefault="007C09CC" w:rsidP="00682AB8">
      <w:pPr>
        <w:spacing w:line="360" w:lineRule="auto"/>
        <w:jc w:val="both"/>
        <w:rPr>
          <w:rFonts w:ascii="Arial" w:hAnsi="Arial" w:cs="Arial"/>
          <w:b/>
          <w:bCs/>
          <w:sz w:val="22"/>
          <w:szCs w:val="22"/>
        </w:rPr>
      </w:pPr>
      <w:bookmarkStart w:id="62" w:name="OLE_LINK23"/>
      <w:r w:rsidRPr="00682AB8">
        <w:rPr>
          <w:rFonts w:ascii="Arial" w:hAnsi="Arial" w:cs="Arial"/>
          <w:b/>
          <w:bCs/>
          <w:sz w:val="22"/>
          <w:szCs w:val="22"/>
        </w:rPr>
        <w:t xml:space="preserve">Figure S30. </w:t>
      </w:r>
      <w:bookmarkStart w:id="63" w:name="OLE_LINK24"/>
      <w:r w:rsidR="00997D6A" w:rsidRPr="00997D6A">
        <w:rPr>
          <w:rFonts w:ascii="Arial" w:hAnsi="Arial" w:cs="Arial"/>
          <w:b/>
          <w:bCs/>
          <w:sz w:val="22"/>
          <w:szCs w:val="22"/>
        </w:rPr>
        <w:t>Complete X-ray view corresponding to Fig. 6Bi, with EB1.7 remaining clearly visible in human intracranial anatomical region</w:t>
      </w:r>
      <w:r w:rsidR="005D6A22" w:rsidRPr="005D6A22">
        <w:rPr>
          <w:rFonts w:ascii="Arial" w:hAnsi="Arial" w:cs="Arial"/>
          <w:b/>
          <w:bCs/>
          <w:sz w:val="22"/>
          <w:szCs w:val="22"/>
        </w:rPr>
        <w:t>.</w:t>
      </w:r>
      <w:bookmarkEnd w:id="63"/>
    </w:p>
    <w:p w14:paraId="2E5F884E" w14:textId="55EADD84" w:rsidR="005D6A22" w:rsidRDefault="0024526B" w:rsidP="005D6A22">
      <w:pPr>
        <w:spacing w:line="360" w:lineRule="auto"/>
        <w:jc w:val="center"/>
        <w:rPr>
          <w:rFonts w:ascii="Arial" w:hAnsi="Arial" w:cs="Arial"/>
          <w:sz w:val="22"/>
          <w:szCs w:val="22"/>
        </w:rPr>
      </w:pPr>
      <w:r>
        <w:rPr>
          <w:rFonts w:ascii="Arial" w:hAnsi="Arial" w:cs="Arial"/>
          <w:noProof/>
          <w:sz w:val="22"/>
          <w:szCs w:val="22"/>
          <w14:ligatures w14:val="standardContextual"/>
        </w:rPr>
        <w:lastRenderedPageBreak/>
        <w:drawing>
          <wp:inline distT="0" distB="0" distL="0" distR="0" wp14:anchorId="2E40EC98" wp14:editId="3857E9C7">
            <wp:extent cx="5943600" cy="5943600"/>
            <wp:effectExtent l="0" t="0" r="0" b="0"/>
            <wp:docPr id="1157547901" name="Picture 2" descr="A x-ray of a sp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547901" name="Picture 2" descr="A x-ray of a spine&#10;&#10;AI-generated content may be incorrect."/>
                    <pic:cNvPicPr/>
                  </pic:nvPicPr>
                  <pic:blipFill>
                    <a:blip r:embed="rId47">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14:paraId="21FCEE81" w14:textId="376895D7" w:rsidR="005D6A22" w:rsidRPr="00682AB8" w:rsidRDefault="005D6A22" w:rsidP="005D6A22">
      <w:pPr>
        <w:spacing w:line="360" w:lineRule="auto"/>
        <w:jc w:val="both"/>
        <w:rPr>
          <w:rFonts w:ascii="Arial" w:hAnsi="Arial" w:cs="Arial"/>
          <w:sz w:val="22"/>
          <w:szCs w:val="22"/>
        </w:rPr>
      </w:pPr>
      <w:r w:rsidRPr="00682AB8">
        <w:rPr>
          <w:rFonts w:ascii="Arial" w:hAnsi="Arial" w:cs="Arial"/>
          <w:b/>
          <w:bCs/>
          <w:sz w:val="22"/>
          <w:szCs w:val="22"/>
        </w:rPr>
        <w:t>Figure S3</w:t>
      </w:r>
      <w:r>
        <w:rPr>
          <w:rFonts w:ascii="Arial" w:hAnsi="Arial" w:cs="Arial"/>
          <w:b/>
          <w:bCs/>
          <w:sz w:val="22"/>
          <w:szCs w:val="22"/>
        </w:rPr>
        <w:t>1</w:t>
      </w:r>
      <w:r w:rsidRPr="00682AB8">
        <w:rPr>
          <w:rFonts w:ascii="Arial" w:hAnsi="Arial" w:cs="Arial"/>
          <w:b/>
          <w:bCs/>
          <w:sz w:val="22"/>
          <w:szCs w:val="22"/>
        </w:rPr>
        <w:t xml:space="preserve">. </w:t>
      </w:r>
      <w:r w:rsidR="009113B9" w:rsidRPr="009113B9">
        <w:rPr>
          <w:rFonts w:ascii="Arial" w:hAnsi="Arial" w:cs="Arial"/>
          <w:b/>
          <w:bCs/>
          <w:sz w:val="22"/>
          <w:szCs w:val="22"/>
        </w:rPr>
        <w:t>Complete X-ray view corresponding to Fig. 6Bi</w:t>
      </w:r>
      <w:r w:rsidR="009113B9">
        <w:rPr>
          <w:rFonts w:ascii="Arial" w:hAnsi="Arial" w:cs="Arial"/>
          <w:b/>
          <w:bCs/>
          <w:sz w:val="22"/>
          <w:szCs w:val="22"/>
        </w:rPr>
        <w:t>i</w:t>
      </w:r>
      <w:r w:rsidR="009113B9" w:rsidRPr="009113B9">
        <w:rPr>
          <w:rFonts w:ascii="Arial" w:hAnsi="Arial" w:cs="Arial"/>
          <w:b/>
          <w:bCs/>
          <w:sz w:val="22"/>
          <w:szCs w:val="22"/>
        </w:rPr>
        <w:t xml:space="preserve">, with EB1.7 remaining clearly visible in human </w:t>
      </w:r>
      <w:r w:rsidR="0024526B" w:rsidRPr="0024526B">
        <w:rPr>
          <w:rFonts w:ascii="Arial" w:hAnsi="Arial" w:cs="Arial"/>
          <w:b/>
          <w:bCs/>
          <w:sz w:val="22"/>
          <w:szCs w:val="22"/>
        </w:rPr>
        <w:t>intrathoracic</w:t>
      </w:r>
      <w:r w:rsidRPr="005D6A22">
        <w:rPr>
          <w:rFonts w:ascii="Arial" w:hAnsi="Arial" w:cs="Arial"/>
          <w:b/>
          <w:bCs/>
          <w:sz w:val="22"/>
          <w:szCs w:val="22"/>
        </w:rPr>
        <w:t xml:space="preserve"> anatomical region.</w:t>
      </w:r>
    </w:p>
    <w:p w14:paraId="6FF28F64" w14:textId="77777777" w:rsidR="005D6A22" w:rsidRDefault="005D6A22" w:rsidP="00682AB8">
      <w:pPr>
        <w:spacing w:line="360" w:lineRule="auto"/>
        <w:jc w:val="both"/>
        <w:rPr>
          <w:rFonts w:ascii="Arial" w:hAnsi="Arial" w:cs="Arial"/>
          <w:sz w:val="22"/>
          <w:szCs w:val="22"/>
        </w:rPr>
      </w:pPr>
    </w:p>
    <w:p w14:paraId="36A92A39" w14:textId="77777777" w:rsidR="00CF3FB2" w:rsidRDefault="00CF3FB2" w:rsidP="00CF3FB2">
      <w:pPr>
        <w:spacing w:line="360" w:lineRule="auto"/>
        <w:jc w:val="center"/>
        <w:rPr>
          <w:rFonts w:ascii="Arial" w:hAnsi="Arial" w:cs="Arial"/>
          <w:sz w:val="22"/>
          <w:szCs w:val="22"/>
        </w:rPr>
      </w:pPr>
      <w:r>
        <w:rPr>
          <w:rFonts w:ascii="Arial" w:hAnsi="Arial" w:cs="Arial"/>
          <w:noProof/>
          <w:sz w:val="22"/>
          <w:szCs w:val="22"/>
          <w14:ligatures w14:val="standardContextual"/>
        </w:rPr>
        <w:lastRenderedPageBreak/>
        <w:drawing>
          <wp:inline distT="0" distB="0" distL="0" distR="0" wp14:anchorId="446D90B4" wp14:editId="3A551C7D">
            <wp:extent cx="5943600" cy="5943600"/>
            <wp:effectExtent l="0" t="0" r="0" b="0"/>
            <wp:docPr id="389050582" name="Picture 2" descr="A x-ray of a sp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547901" name="Picture 2" descr="A x-ray of a spine&#10;&#10;AI-generated content may be incorrect."/>
                    <pic:cNvPicPr/>
                  </pic:nvPicPr>
                  <pic:blipFill>
                    <a:blip r:embed="rId47">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14:paraId="12C5AC3E" w14:textId="74CB5429" w:rsidR="00CF3FB2" w:rsidRPr="00682AB8" w:rsidRDefault="00CF3FB2" w:rsidP="00CF3FB2">
      <w:pPr>
        <w:spacing w:line="360" w:lineRule="auto"/>
        <w:jc w:val="both"/>
        <w:rPr>
          <w:rFonts w:ascii="Arial" w:hAnsi="Arial" w:cs="Arial"/>
          <w:sz w:val="22"/>
          <w:szCs w:val="22"/>
        </w:rPr>
      </w:pPr>
      <w:r w:rsidRPr="00682AB8">
        <w:rPr>
          <w:rFonts w:ascii="Arial" w:hAnsi="Arial" w:cs="Arial"/>
          <w:b/>
          <w:bCs/>
          <w:sz w:val="22"/>
          <w:szCs w:val="22"/>
        </w:rPr>
        <w:t>Figure S3</w:t>
      </w:r>
      <w:r>
        <w:rPr>
          <w:rFonts w:ascii="Arial" w:hAnsi="Arial" w:cs="Arial"/>
          <w:b/>
          <w:bCs/>
          <w:sz w:val="22"/>
          <w:szCs w:val="22"/>
        </w:rPr>
        <w:t>2</w:t>
      </w:r>
      <w:r w:rsidRPr="00682AB8">
        <w:rPr>
          <w:rFonts w:ascii="Arial" w:hAnsi="Arial" w:cs="Arial"/>
          <w:b/>
          <w:bCs/>
          <w:sz w:val="22"/>
          <w:szCs w:val="22"/>
        </w:rPr>
        <w:t xml:space="preserve">. </w:t>
      </w:r>
      <w:r w:rsidRPr="009113B9">
        <w:rPr>
          <w:rFonts w:ascii="Arial" w:hAnsi="Arial" w:cs="Arial"/>
          <w:b/>
          <w:bCs/>
          <w:sz w:val="22"/>
          <w:szCs w:val="22"/>
        </w:rPr>
        <w:t>Complete X-ray view corresponding to Fig. 6Bi</w:t>
      </w:r>
      <w:r>
        <w:rPr>
          <w:rFonts w:ascii="Arial" w:hAnsi="Arial" w:cs="Arial"/>
          <w:b/>
          <w:bCs/>
          <w:sz w:val="22"/>
          <w:szCs w:val="22"/>
        </w:rPr>
        <w:t>ii</w:t>
      </w:r>
      <w:r w:rsidRPr="009113B9">
        <w:rPr>
          <w:rFonts w:ascii="Arial" w:hAnsi="Arial" w:cs="Arial"/>
          <w:b/>
          <w:bCs/>
          <w:sz w:val="22"/>
          <w:szCs w:val="22"/>
        </w:rPr>
        <w:t xml:space="preserve">, with EB1.7 remaining clearly visible in human </w:t>
      </w:r>
      <w:r>
        <w:rPr>
          <w:rFonts w:ascii="Arial" w:hAnsi="Arial" w:cs="Arial"/>
          <w:b/>
          <w:bCs/>
          <w:sz w:val="22"/>
          <w:szCs w:val="22"/>
        </w:rPr>
        <w:t>in-leg</w:t>
      </w:r>
      <w:r w:rsidRPr="005D6A22">
        <w:rPr>
          <w:rFonts w:ascii="Arial" w:hAnsi="Arial" w:cs="Arial"/>
          <w:b/>
          <w:bCs/>
          <w:sz w:val="22"/>
          <w:szCs w:val="22"/>
        </w:rPr>
        <w:t xml:space="preserve"> anatomical region.</w:t>
      </w:r>
    </w:p>
    <w:p w14:paraId="14F195E9" w14:textId="77DB0280" w:rsidR="00E61370" w:rsidRDefault="00E61370" w:rsidP="00E61370">
      <w:pPr>
        <w:spacing w:line="360" w:lineRule="auto"/>
        <w:jc w:val="center"/>
        <w:rPr>
          <w:rFonts w:ascii="Arial" w:hAnsi="Arial" w:cs="Arial"/>
          <w:sz w:val="22"/>
          <w:szCs w:val="22"/>
        </w:rPr>
      </w:pPr>
      <w:r>
        <w:rPr>
          <w:rFonts w:ascii="Arial" w:hAnsi="Arial" w:cs="Arial"/>
          <w:noProof/>
          <w:sz w:val="22"/>
          <w:szCs w:val="22"/>
          <w14:ligatures w14:val="standardContextual"/>
        </w:rPr>
        <w:lastRenderedPageBreak/>
        <w:drawing>
          <wp:inline distT="0" distB="0" distL="0" distR="0" wp14:anchorId="27FBE110" wp14:editId="5424B4F9">
            <wp:extent cx="5943600" cy="5943600"/>
            <wp:effectExtent l="0" t="0" r="0" b="0"/>
            <wp:docPr id="1635569783" name="Picture 3" descr="X-ray of a b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569783" name="Picture 3" descr="X-ray of a bone&#10;&#10;AI-generated content may be incorrect."/>
                    <pic:cNvPicPr/>
                  </pic:nvPicPr>
                  <pic:blipFill>
                    <a:blip r:embed="rId48">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14:paraId="1310CA70" w14:textId="6A986E46" w:rsidR="00E61370" w:rsidRPr="00682AB8" w:rsidRDefault="00E61370" w:rsidP="00E61370">
      <w:pPr>
        <w:spacing w:line="360" w:lineRule="auto"/>
        <w:jc w:val="both"/>
        <w:rPr>
          <w:rFonts w:ascii="Arial" w:hAnsi="Arial" w:cs="Arial"/>
          <w:sz w:val="22"/>
          <w:szCs w:val="22"/>
        </w:rPr>
      </w:pPr>
      <w:r w:rsidRPr="00682AB8">
        <w:rPr>
          <w:rFonts w:ascii="Arial" w:hAnsi="Arial" w:cs="Arial"/>
          <w:b/>
          <w:bCs/>
          <w:sz w:val="22"/>
          <w:szCs w:val="22"/>
        </w:rPr>
        <w:t>Figure S3</w:t>
      </w:r>
      <w:r>
        <w:rPr>
          <w:rFonts w:ascii="Arial" w:hAnsi="Arial" w:cs="Arial"/>
          <w:b/>
          <w:bCs/>
          <w:sz w:val="22"/>
          <w:szCs w:val="22"/>
        </w:rPr>
        <w:t>3</w:t>
      </w:r>
      <w:r w:rsidRPr="00682AB8">
        <w:rPr>
          <w:rFonts w:ascii="Arial" w:hAnsi="Arial" w:cs="Arial"/>
          <w:b/>
          <w:bCs/>
          <w:sz w:val="22"/>
          <w:szCs w:val="22"/>
        </w:rPr>
        <w:t xml:space="preserve">. </w:t>
      </w:r>
      <w:r>
        <w:rPr>
          <w:rFonts w:ascii="Arial" w:hAnsi="Arial" w:cs="Arial"/>
          <w:b/>
          <w:bCs/>
          <w:sz w:val="22"/>
          <w:szCs w:val="22"/>
        </w:rPr>
        <w:t>A</w:t>
      </w:r>
      <w:r w:rsidRPr="009113B9">
        <w:rPr>
          <w:rFonts w:ascii="Arial" w:hAnsi="Arial" w:cs="Arial"/>
          <w:b/>
          <w:bCs/>
          <w:sz w:val="22"/>
          <w:szCs w:val="22"/>
        </w:rPr>
        <w:t xml:space="preserve"> EB1.7 remain</w:t>
      </w:r>
      <w:r>
        <w:rPr>
          <w:rFonts w:ascii="Arial" w:hAnsi="Arial" w:cs="Arial"/>
          <w:b/>
          <w:bCs/>
          <w:sz w:val="22"/>
          <w:szCs w:val="22"/>
        </w:rPr>
        <w:t>s</w:t>
      </w:r>
      <w:r w:rsidRPr="009113B9">
        <w:rPr>
          <w:rFonts w:ascii="Arial" w:hAnsi="Arial" w:cs="Arial"/>
          <w:b/>
          <w:bCs/>
          <w:sz w:val="22"/>
          <w:szCs w:val="22"/>
        </w:rPr>
        <w:t xml:space="preserve"> clearly visible in human </w:t>
      </w:r>
      <w:r>
        <w:rPr>
          <w:rFonts w:ascii="Arial" w:hAnsi="Arial" w:cs="Arial"/>
          <w:b/>
          <w:bCs/>
          <w:sz w:val="22"/>
          <w:szCs w:val="22"/>
        </w:rPr>
        <w:t>in-arm</w:t>
      </w:r>
      <w:r w:rsidRPr="005D6A22">
        <w:rPr>
          <w:rFonts w:ascii="Arial" w:hAnsi="Arial" w:cs="Arial"/>
          <w:b/>
          <w:bCs/>
          <w:sz w:val="22"/>
          <w:szCs w:val="22"/>
        </w:rPr>
        <w:t xml:space="preserve"> anatomical region.</w:t>
      </w:r>
    </w:p>
    <w:p w14:paraId="487D4F03" w14:textId="77777777" w:rsidR="00E61370" w:rsidRDefault="00E61370" w:rsidP="00E61370">
      <w:pPr>
        <w:spacing w:line="360" w:lineRule="auto"/>
        <w:jc w:val="center"/>
        <w:rPr>
          <w:rFonts w:ascii="Arial" w:hAnsi="Arial" w:cs="Arial"/>
          <w:sz w:val="22"/>
          <w:szCs w:val="22"/>
        </w:rPr>
      </w:pPr>
      <w:r>
        <w:rPr>
          <w:rFonts w:ascii="Arial" w:hAnsi="Arial" w:cs="Arial"/>
          <w:noProof/>
          <w:sz w:val="22"/>
          <w:szCs w:val="22"/>
          <w14:ligatures w14:val="standardContextual"/>
        </w:rPr>
        <w:lastRenderedPageBreak/>
        <w:drawing>
          <wp:inline distT="0" distB="0" distL="0" distR="0" wp14:anchorId="4987022A" wp14:editId="47DF60C2">
            <wp:extent cx="5943600" cy="5943600"/>
            <wp:effectExtent l="0" t="0" r="0" b="0"/>
            <wp:docPr id="123319406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194060" name="Picture 3"/>
                    <pic:cNvPicPr/>
                  </pic:nvPicPr>
                  <pic:blipFill>
                    <a:blip r:embed="rId49">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14:paraId="0A4D10B7" w14:textId="2E360CDE" w:rsidR="00E61370" w:rsidRPr="00682AB8" w:rsidRDefault="00E61370" w:rsidP="00E61370">
      <w:pPr>
        <w:spacing w:line="360" w:lineRule="auto"/>
        <w:jc w:val="both"/>
        <w:rPr>
          <w:rFonts w:ascii="Arial" w:hAnsi="Arial" w:cs="Arial"/>
          <w:sz w:val="22"/>
          <w:szCs w:val="22"/>
        </w:rPr>
      </w:pPr>
      <w:r w:rsidRPr="00682AB8">
        <w:rPr>
          <w:rFonts w:ascii="Arial" w:hAnsi="Arial" w:cs="Arial"/>
          <w:b/>
          <w:bCs/>
          <w:sz w:val="22"/>
          <w:szCs w:val="22"/>
        </w:rPr>
        <w:t>Figure S3</w:t>
      </w:r>
      <w:r>
        <w:rPr>
          <w:rFonts w:ascii="Arial" w:hAnsi="Arial" w:cs="Arial"/>
          <w:b/>
          <w:bCs/>
          <w:sz w:val="22"/>
          <w:szCs w:val="22"/>
        </w:rPr>
        <w:t>4</w:t>
      </w:r>
      <w:r w:rsidRPr="00682AB8">
        <w:rPr>
          <w:rFonts w:ascii="Arial" w:hAnsi="Arial" w:cs="Arial"/>
          <w:b/>
          <w:bCs/>
          <w:sz w:val="22"/>
          <w:szCs w:val="22"/>
        </w:rPr>
        <w:t xml:space="preserve">. </w:t>
      </w:r>
      <w:r>
        <w:rPr>
          <w:rFonts w:ascii="Arial" w:hAnsi="Arial" w:cs="Arial"/>
          <w:b/>
          <w:bCs/>
          <w:sz w:val="22"/>
          <w:szCs w:val="22"/>
        </w:rPr>
        <w:t>A</w:t>
      </w:r>
      <w:r w:rsidRPr="009113B9">
        <w:rPr>
          <w:rFonts w:ascii="Arial" w:hAnsi="Arial" w:cs="Arial"/>
          <w:b/>
          <w:bCs/>
          <w:sz w:val="22"/>
          <w:szCs w:val="22"/>
        </w:rPr>
        <w:t xml:space="preserve"> EB1.7 remain</w:t>
      </w:r>
      <w:r>
        <w:rPr>
          <w:rFonts w:ascii="Arial" w:hAnsi="Arial" w:cs="Arial"/>
          <w:b/>
          <w:bCs/>
          <w:sz w:val="22"/>
          <w:szCs w:val="22"/>
        </w:rPr>
        <w:t>s</w:t>
      </w:r>
      <w:r w:rsidRPr="009113B9">
        <w:rPr>
          <w:rFonts w:ascii="Arial" w:hAnsi="Arial" w:cs="Arial"/>
          <w:b/>
          <w:bCs/>
          <w:sz w:val="22"/>
          <w:szCs w:val="22"/>
        </w:rPr>
        <w:t xml:space="preserve"> clearly visible in human </w:t>
      </w:r>
      <w:r w:rsidR="00EB0AC3">
        <w:rPr>
          <w:rFonts w:ascii="Arial" w:hAnsi="Arial" w:cs="Arial"/>
          <w:b/>
          <w:bCs/>
          <w:sz w:val="22"/>
          <w:szCs w:val="22"/>
        </w:rPr>
        <w:t>p</w:t>
      </w:r>
      <w:r w:rsidR="00EB0AC3" w:rsidRPr="00EB0AC3">
        <w:rPr>
          <w:rFonts w:ascii="Arial" w:hAnsi="Arial" w:cs="Arial"/>
          <w:b/>
          <w:bCs/>
          <w:sz w:val="22"/>
          <w:szCs w:val="22"/>
        </w:rPr>
        <w:t xml:space="preserve">elvic </w:t>
      </w:r>
      <w:r w:rsidRPr="005D6A22">
        <w:rPr>
          <w:rFonts w:ascii="Arial" w:hAnsi="Arial" w:cs="Arial"/>
          <w:b/>
          <w:bCs/>
          <w:sz w:val="22"/>
          <w:szCs w:val="22"/>
        </w:rPr>
        <w:t>anatomical region.</w:t>
      </w:r>
    </w:p>
    <w:p w14:paraId="5814D563" w14:textId="77777777" w:rsidR="00CF3FB2" w:rsidRPr="00682AB8" w:rsidRDefault="00CF3FB2" w:rsidP="00682AB8">
      <w:pPr>
        <w:spacing w:line="360" w:lineRule="auto"/>
        <w:jc w:val="both"/>
        <w:rPr>
          <w:rFonts w:ascii="Arial" w:hAnsi="Arial" w:cs="Arial"/>
          <w:sz w:val="22"/>
          <w:szCs w:val="22"/>
        </w:rPr>
      </w:pPr>
    </w:p>
    <w:bookmarkEnd w:id="62"/>
    <w:p w14:paraId="781AF5D1" w14:textId="7F88F04E" w:rsidR="005F64C3" w:rsidRPr="00D55C4E" w:rsidRDefault="00906037" w:rsidP="00D55C4E">
      <w:pPr>
        <w:spacing w:line="360" w:lineRule="auto"/>
        <w:jc w:val="center"/>
        <w:rPr>
          <w:rFonts w:ascii="Arial" w:hAnsi="Arial" w:cs="Arial"/>
          <w:sz w:val="22"/>
          <w:szCs w:val="22"/>
        </w:rPr>
      </w:pPr>
      <w:r>
        <w:rPr>
          <w:rFonts w:ascii="Arial" w:hAnsi="Arial" w:cs="Arial"/>
          <w:noProof/>
          <w:sz w:val="22"/>
          <w:szCs w:val="22"/>
          <w14:ligatures w14:val="standardContextual"/>
        </w:rPr>
        <w:lastRenderedPageBreak/>
        <w:drawing>
          <wp:inline distT="0" distB="0" distL="0" distR="0" wp14:anchorId="2B11AAA2" wp14:editId="37CEEEF3">
            <wp:extent cx="2923986" cy="2802820"/>
            <wp:effectExtent l="0" t="0" r="0" b="0"/>
            <wp:docPr id="768928234" name="Picture 34" descr="A diagram of a graph of blood ra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928234" name="Picture 34" descr="A diagram of a graph of blood rate&#10;&#10;AI-generated content may be incorrect."/>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923986" cy="2802820"/>
                    </a:xfrm>
                    <a:prstGeom prst="rect">
                      <a:avLst/>
                    </a:prstGeom>
                  </pic:spPr>
                </pic:pic>
              </a:graphicData>
            </a:graphic>
          </wp:inline>
        </w:drawing>
      </w:r>
    </w:p>
    <w:p w14:paraId="3D554F4F" w14:textId="483307A7" w:rsidR="005F64C3" w:rsidRPr="00D55C4E" w:rsidRDefault="005F64C3" w:rsidP="00D55C4E">
      <w:pPr>
        <w:spacing w:line="360" w:lineRule="auto"/>
        <w:jc w:val="both"/>
        <w:rPr>
          <w:rFonts w:ascii="Arial" w:hAnsi="Arial" w:cs="Arial"/>
          <w:sz w:val="22"/>
          <w:szCs w:val="22"/>
        </w:rPr>
      </w:pPr>
      <w:r w:rsidRPr="00D55C4E">
        <w:rPr>
          <w:rFonts w:ascii="Arial" w:hAnsi="Arial" w:cs="Arial"/>
          <w:b/>
          <w:bCs/>
          <w:sz w:val="22"/>
          <w:szCs w:val="22"/>
        </w:rPr>
        <w:t xml:space="preserve">Figure </w:t>
      </w:r>
      <w:r w:rsidR="009B4F5D" w:rsidRPr="00D55C4E">
        <w:rPr>
          <w:rFonts w:ascii="Arial" w:hAnsi="Arial" w:cs="Arial"/>
          <w:b/>
          <w:bCs/>
          <w:sz w:val="22"/>
          <w:szCs w:val="22"/>
        </w:rPr>
        <w:t>S</w:t>
      </w:r>
      <w:r w:rsidR="009B4F5D">
        <w:rPr>
          <w:rFonts w:ascii="Arial" w:hAnsi="Arial" w:cs="Arial"/>
          <w:b/>
          <w:bCs/>
          <w:sz w:val="22"/>
          <w:szCs w:val="22"/>
        </w:rPr>
        <w:t>3</w:t>
      </w:r>
      <w:r w:rsidR="001658EF">
        <w:rPr>
          <w:rFonts w:ascii="Arial" w:hAnsi="Arial" w:cs="Arial"/>
          <w:b/>
          <w:bCs/>
          <w:sz w:val="22"/>
          <w:szCs w:val="22"/>
        </w:rPr>
        <w:t>5</w:t>
      </w:r>
      <w:r w:rsidRPr="00D55C4E">
        <w:rPr>
          <w:rFonts w:ascii="Arial" w:hAnsi="Arial" w:cs="Arial"/>
          <w:b/>
          <w:bCs/>
          <w:sz w:val="22"/>
          <w:szCs w:val="22"/>
        </w:rPr>
        <w:t xml:space="preserve">. </w:t>
      </w:r>
      <w:bookmarkStart w:id="64" w:name="OLE_LINK25"/>
      <w:r w:rsidRPr="00D55C4E">
        <w:rPr>
          <w:rFonts w:ascii="Arial" w:hAnsi="Arial" w:cs="Arial"/>
          <w:b/>
          <w:bCs/>
          <w:sz w:val="22"/>
          <w:szCs w:val="22"/>
        </w:rPr>
        <w:t xml:space="preserve">Fluoroscopic-guided locomotion of </w:t>
      </w:r>
      <m:oMath>
        <m:sSubSup>
          <m:sSubSupPr>
            <m:ctrlPr>
              <w:rPr>
                <w:rFonts w:ascii="Cambria Math" w:hAnsi="Cambria Math" w:cs="Arial"/>
                <w:b/>
                <w:bCs/>
                <w:sz w:val="22"/>
                <w:szCs w:val="22"/>
              </w:rPr>
            </m:ctrlPr>
          </m:sSubSupPr>
          <m:e>
            <m:r>
              <m:rPr>
                <m:sty m:val="b"/>
              </m:rPr>
              <w:rPr>
                <w:rFonts w:ascii="Cambria Math" w:hAnsi="Cambria Math" w:cs="Arial"/>
                <w:sz w:val="22"/>
                <w:szCs w:val="22"/>
              </w:rPr>
              <m:t>EB3.6</m:t>
            </m:r>
          </m:e>
          <m:sub>
            <m:r>
              <m:rPr>
                <m:sty m:val="bi"/>
              </m:rPr>
              <w:rPr>
                <w:rFonts w:ascii="Cambria Math" w:hAnsi="Cambria Math" w:cs="Arial"/>
                <w:sz w:val="22"/>
                <w:szCs w:val="22"/>
              </w:rPr>
              <m:t>10%</m:t>
            </m:r>
          </m:sub>
          <m:sup>
            <m:r>
              <m:rPr>
                <m:sty m:val="bi"/>
              </m:rPr>
              <w:rPr>
                <w:rFonts w:ascii="Cambria Math" w:hAnsi="Cambria Math" w:cs="Arial"/>
                <w:sz w:val="22"/>
                <w:szCs w:val="22"/>
              </w:rPr>
              <m:t>10%</m:t>
            </m:r>
          </m:sup>
        </m:sSubSup>
      </m:oMath>
      <w:r w:rsidRPr="00D55C4E">
        <w:rPr>
          <w:rFonts w:ascii="Arial" w:eastAsiaTheme="minorEastAsia" w:hAnsi="Arial" w:cs="Arial"/>
          <w:b/>
          <w:bCs/>
          <w:sz w:val="22"/>
          <w:szCs w:val="22"/>
        </w:rPr>
        <w:t xml:space="preserve"> </w:t>
      </w:r>
      <w:r w:rsidRPr="00D55C4E">
        <w:rPr>
          <w:rFonts w:ascii="Arial" w:hAnsi="Arial" w:cs="Arial"/>
          <w:b/>
          <w:bCs/>
          <w:sz w:val="22"/>
          <w:szCs w:val="22"/>
        </w:rPr>
        <w:t>within blood-filled</w:t>
      </w:r>
      <w:r w:rsidR="00027C35" w:rsidRPr="00D55C4E">
        <w:rPr>
          <w:rFonts w:ascii="Arial" w:hAnsi="Arial" w:cs="Arial"/>
          <w:b/>
          <w:bCs/>
          <w:sz w:val="22"/>
          <w:szCs w:val="22"/>
        </w:rPr>
        <w:t xml:space="preserve"> </w:t>
      </w:r>
      <w:r w:rsidR="007A1C7D" w:rsidRPr="00D55C4E">
        <w:rPr>
          <w:rFonts w:ascii="Arial" w:hAnsi="Arial" w:cs="Arial"/>
          <w:b/>
          <w:bCs/>
          <w:sz w:val="22"/>
          <w:szCs w:val="22"/>
        </w:rPr>
        <w:t>straight-line</w:t>
      </w:r>
      <w:r w:rsidRPr="00D55C4E">
        <w:rPr>
          <w:rFonts w:ascii="Arial" w:hAnsi="Arial" w:cs="Arial"/>
          <w:b/>
          <w:bCs/>
          <w:sz w:val="22"/>
          <w:szCs w:val="22"/>
        </w:rPr>
        <w:t xml:space="preserve"> </w:t>
      </w:r>
      <w:r w:rsidR="00774D88" w:rsidRPr="00D55C4E">
        <w:rPr>
          <w:rFonts w:ascii="Arial" w:hAnsi="Arial" w:cs="Arial"/>
          <w:b/>
          <w:bCs/>
          <w:sz w:val="22"/>
          <w:szCs w:val="22"/>
        </w:rPr>
        <w:t xml:space="preserve">(A-type, Table 6) </w:t>
      </w:r>
      <w:r w:rsidRPr="00D55C4E">
        <w:rPr>
          <w:rFonts w:ascii="Arial" w:hAnsi="Arial" w:cs="Arial"/>
          <w:b/>
          <w:bCs/>
          <w:sz w:val="22"/>
          <w:szCs w:val="22"/>
        </w:rPr>
        <w:t>phantom vesse</w:t>
      </w:r>
      <w:r w:rsidR="00774D88" w:rsidRPr="00D55C4E">
        <w:rPr>
          <w:rFonts w:ascii="Arial" w:hAnsi="Arial" w:cs="Arial"/>
          <w:b/>
          <w:bCs/>
          <w:sz w:val="22"/>
          <w:szCs w:val="22"/>
        </w:rPr>
        <w:t>l</w:t>
      </w:r>
      <w:r w:rsidR="007A1C7D" w:rsidRPr="00D55C4E">
        <w:rPr>
          <w:rFonts w:ascii="Arial" w:hAnsi="Arial" w:cs="Arial"/>
          <w:b/>
          <w:bCs/>
          <w:sz w:val="22"/>
          <w:szCs w:val="22"/>
        </w:rPr>
        <w:t xml:space="preserve"> </w:t>
      </w:r>
      <w:r w:rsidRPr="00D55C4E">
        <w:rPr>
          <w:rFonts w:ascii="Arial" w:hAnsi="Arial" w:cs="Arial"/>
          <w:b/>
          <w:bCs/>
          <w:sz w:val="22"/>
          <w:szCs w:val="22"/>
        </w:rPr>
        <w:t>(no flow).</w:t>
      </w:r>
      <w:r w:rsidRPr="00D55C4E">
        <w:rPr>
          <w:rFonts w:ascii="Arial" w:hAnsi="Arial" w:cs="Arial"/>
          <w:sz w:val="22"/>
          <w:szCs w:val="22"/>
        </w:rPr>
        <w:t xml:space="preserve"> </w:t>
      </w:r>
      <w:bookmarkEnd w:id="64"/>
      <w:r w:rsidRPr="00D55C4E">
        <w:rPr>
          <w:rFonts w:ascii="Arial" w:hAnsi="Arial" w:cs="Arial"/>
          <w:sz w:val="22"/>
          <w:szCs w:val="22"/>
        </w:rPr>
        <w:t xml:space="preserve">To move </w:t>
      </w:r>
      <w:bookmarkStart w:id="65" w:name="OLE_LINK152"/>
      <m:oMath>
        <m:sSubSup>
          <m:sSubSupPr>
            <m:ctrlPr>
              <w:rPr>
                <w:rFonts w:ascii="Cambria Math" w:hAnsi="Cambria Math" w:cs="Arial"/>
                <w:sz w:val="22"/>
                <w:szCs w:val="22"/>
              </w:rPr>
            </m:ctrlPr>
          </m:sSubSupPr>
          <m:e>
            <m:r>
              <m:rPr>
                <m:sty m:val="p"/>
              </m:rPr>
              <w:rPr>
                <w:rFonts w:ascii="Cambria Math" w:hAnsi="Cambria Math" w:cs="Arial"/>
                <w:sz w:val="22"/>
                <w:szCs w:val="22"/>
              </w:rPr>
              <m:t>EB3.6</m:t>
            </m:r>
          </m:e>
          <m:sub>
            <m:r>
              <w:rPr>
                <w:rFonts w:ascii="Cambria Math" w:hAnsi="Cambria Math" w:cs="Arial"/>
                <w:sz w:val="22"/>
                <w:szCs w:val="22"/>
              </w:rPr>
              <m:t>10%</m:t>
            </m:r>
          </m:sub>
          <m:sup>
            <m:r>
              <w:rPr>
                <w:rFonts w:ascii="Cambria Math" w:hAnsi="Cambria Math" w:cs="Arial"/>
                <w:sz w:val="22"/>
                <w:szCs w:val="22"/>
              </w:rPr>
              <m:t>10%</m:t>
            </m:r>
          </m:sup>
        </m:sSubSup>
        <m:r>
          <w:rPr>
            <w:rFonts w:ascii="Cambria Math" w:hAnsi="Cambria Math" w:cs="Arial"/>
            <w:sz w:val="22"/>
            <w:szCs w:val="22"/>
          </w:rPr>
          <m:t xml:space="preserve"> </m:t>
        </m:r>
      </m:oMath>
      <w:bookmarkEnd w:id="65"/>
      <w:r w:rsidRPr="00D55C4E">
        <w:rPr>
          <w:rFonts w:ascii="Arial" w:hAnsi="Arial" w:cs="Arial"/>
          <w:sz w:val="22"/>
          <w:szCs w:val="22"/>
        </w:rPr>
        <w:t>from left to right (0s-36s), the magnet is rotated counterclockwise and moved from left to right (</w:t>
      </w:r>
      <w:r w:rsidR="00C815C3" w:rsidRPr="00D55C4E">
        <w:rPr>
          <w:rFonts w:ascii="Arial" w:hAnsi="Arial" w:cs="Arial"/>
          <w:i/>
          <w:iCs/>
          <w:sz w:val="22"/>
          <w:szCs w:val="22"/>
        </w:rPr>
        <w:t>x</w:t>
      </w:r>
      <w:r w:rsidR="00C815C3" w:rsidRPr="00D55C4E">
        <w:rPr>
          <w:rFonts w:ascii="Arial" w:hAnsi="Arial" w:cs="Arial"/>
          <w:sz w:val="22"/>
          <w:szCs w:val="22"/>
          <w:vertAlign w:val="subscript"/>
        </w:rPr>
        <w:t>m</w:t>
      </w:r>
      <w:r w:rsidR="002A2F1C">
        <w:rPr>
          <w:rFonts w:ascii="Arial" w:hAnsi="Arial" w:cs="Arial"/>
          <w:sz w:val="22"/>
          <w:szCs w:val="22"/>
          <w:vertAlign w:val="subscript"/>
        </w:rPr>
        <w:t>r</w:t>
      </w:r>
      <w:r w:rsidRPr="00D55C4E">
        <w:rPr>
          <w:rFonts w:ascii="Arial" w:hAnsi="Arial" w:cs="Arial"/>
          <w:sz w:val="22"/>
          <w:szCs w:val="22"/>
        </w:rPr>
        <w:t xml:space="preserve"> = 0, 25 ≥ </w:t>
      </w:r>
      <w:r w:rsidR="00C815C3" w:rsidRPr="00D55C4E">
        <w:rPr>
          <w:rFonts w:ascii="Arial" w:hAnsi="Arial" w:cs="Arial"/>
          <w:i/>
          <w:iCs/>
          <w:sz w:val="22"/>
          <w:szCs w:val="22"/>
        </w:rPr>
        <w:t>y</w:t>
      </w:r>
      <w:r w:rsidR="00C815C3" w:rsidRPr="00D55C4E">
        <w:rPr>
          <w:rFonts w:ascii="Arial" w:hAnsi="Arial" w:cs="Arial"/>
          <w:sz w:val="22"/>
          <w:szCs w:val="22"/>
          <w:vertAlign w:val="subscript"/>
        </w:rPr>
        <w:t>m</w:t>
      </w:r>
      <w:r w:rsidR="002A2F1C">
        <w:rPr>
          <w:rFonts w:ascii="Arial" w:hAnsi="Arial" w:cs="Arial"/>
          <w:sz w:val="22"/>
          <w:szCs w:val="22"/>
          <w:vertAlign w:val="subscript"/>
        </w:rPr>
        <w:t>r</w:t>
      </w:r>
      <w:r w:rsidRPr="00D55C4E">
        <w:rPr>
          <w:rFonts w:ascii="Arial" w:hAnsi="Arial" w:cs="Arial"/>
          <w:sz w:val="22"/>
          <w:szCs w:val="22"/>
        </w:rPr>
        <w:t xml:space="preserve"> ≥0 mm, </w:t>
      </w:r>
      <w:r w:rsidR="00C815C3" w:rsidRPr="00D55C4E">
        <w:rPr>
          <w:rFonts w:ascii="Arial" w:hAnsi="Arial" w:cs="Arial"/>
          <w:i/>
          <w:iCs/>
          <w:sz w:val="22"/>
          <w:szCs w:val="22"/>
        </w:rPr>
        <w:t>z</w:t>
      </w:r>
      <w:r w:rsidR="00C815C3" w:rsidRPr="00D55C4E">
        <w:rPr>
          <w:rFonts w:ascii="Arial" w:hAnsi="Arial" w:cs="Arial"/>
          <w:sz w:val="22"/>
          <w:szCs w:val="22"/>
          <w:vertAlign w:val="subscript"/>
        </w:rPr>
        <w:t>m</w:t>
      </w:r>
      <w:r w:rsidR="002A2F1C">
        <w:rPr>
          <w:rFonts w:ascii="Arial" w:hAnsi="Arial" w:cs="Arial"/>
          <w:sz w:val="22"/>
          <w:szCs w:val="22"/>
          <w:vertAlign w:val="subscript"/>
        </w:rPr>
        <w:t>r</w:t>
      </w:r>
      <w:r w:rsidRPr="00D55C4E">
        <w:rPr>
          <w:rFonts w:ascii="Arial" w:hAnsi="Arial" w:cs="Arial"/>
          <w:sz w:val="22"/>
          <w:szCs w:val="22"/>
        </w:rPr>
        <w:t xml:space="preserve"> = -112 mm, </w:t>
      </w:r>
      <w:r w:rsidRPr="00D55C4E">
        <w:rPr>
          <w:rFonts w:ascii="Arial" w:hAnsi="Arial" w:cs="Arial"/>
          <w:i/>
          <w:iCs/>
          <w:sz w:val="22"/>
          <w:szCs w:val="22"/>
        </w:rPr>
        <w:t>f</w:t>
      </w:r>
      <w:r w:rsidRPr="00D55C4E">
        <w:rPr>
          <w:rFonts w:ascii="Arial" w:hAnsi="Arial" w:cs="Arial"/>
          <w:sz w:val="22"/>
          <w:szCs w:val="22"/>
          <w:vertAlign w:val="subscript"/>
        </w:rPr>
        <w:t>m</w:t>
      </w:r>
      <w:r w:rsidRPr="00D55C4E">
        <w:rPr>
          <w:rFonts w:ascii="Arial" w:hAnsi="Arial" w:cs="Arial"/>
          <w:sz w:val="22"/>
          <w:szCs w:val="22"/>
        </w:rPr>
        <w:t xml:space="preserve"> = 10 Hz, </w:t>
      </w:r>
      <w:r w:rsidR="002A2F1C">
        <w:rPr>
          <w:rFonts w:ascii="Arial" w:hAnsi="Arial" w:cs="Arial"/>
          <w:sz w:val="22"/>
          <w:szCs w:val="22"/>
        </w:rPr>
        <w:t>|</w:t>
      </w:r>
      <w:r w:rsidRPr="002A2F1C">
        <w:rPr>
          <w:rFonts w:ascii="Arial" w:hAnsi="Arial" w:cs="Arial"/>
          <w:b/>
          <w:bCs/>
          <w:i/>
          <w:iCs/>
          <w:sz w:val="22"/>
          <w:szCs w:val="22"/>
        </w:rPr>
        <w:t>v</w:t>
      </w:r>
      <w:r w:rsidRPr="00D55C4E">
        <w:rPr>
          <w:rFonts w:ascii="Arial" w:hAnsi="Arial" w:cs="Arial"/>
          <w:sz w:val="22"/>
          <w:szCs w:val="22"/>
          <w:vertAlign w:val="subscript"/>
        </w:rPr>
        <w:t>m</w:t>
      </w:r>
      <w:r w:rsidR="002A2F1C">
        <w:rPr>
          <w:rFonts w:ascii="Arial" w:hAnsi="Arial" w:cs="Arial"/>
          <w:sz w:val="22"/>
          <w:szCs w:val="22"/>
        </w:rPr>
        <w:t xml:space="preserve">| </w:t>
      </w:r>
      <w:r w:rsidRPr="00D55C4E">
        <w:rPr>
          <w:rFonts w:ascii="Arial" w:hAnsi="Arial" w:cs="Arial"/>
          <w:sz w:val="22"/>
          <w:szCs w:val="22"/>
        </w:rPr>
        <w:t xml:space="preserve">= 0-5 mm/s) and while to move </w:t>
      </w:r>
      <m:oMath>
        <m:sSubSup>
          <m:sSubSupPr>
            <m:ctrlPr>
              <w:rPr>
                <w:rFonts w:ascii="Cambria Math" w:hAnsi="Cambria Math" w:cs="Arial"/>
                <w:sz w:val="22"/>
                <w:szCs w:val="22"/>
              </w:rPr>
            </m:ctrlPr>
          </m:sSubSupPr>
          <m:e>
            <m:r>
              <m:rPr>
                <m:sty m:val="p"/>
              </m:rPr>
              <w:rPr>
                <w:rFonts w:ascii="Cambria Math" w:hAnsi="Cambria Math" w:cs="Arial"/>
                <w:sz w:val="22"/>
                <w:szCs w:val="22"/>
              </w:rPr>
              <m:t>EB3.6</m:t>
            </m:r>
          </m:e>
          <m:sub>
            <m:r>
              <w:rPr>
                <w:rFonts w:ascii="Cambria Math" w:hAnsi="Cambria Math" w:cs="Arial"/>
                <w:sz w:val="22"/>
                <w:szCs w:val="22"/>
              </w:rPr>
              <m:t>10%</m:t>
            </m:r>
          </m:sub>
          <m:sup>
            <m:r>
              <w:rPr>
                <w:rFonts w:ascii="Cambria Math" w:hAnsi="Cambria Math" w:cs="Arial"/>
                <w:sz w:val="22"/>
                <w:szCs w:val="22"/>
              </w:rPr>
              <m:t>10%</m:t>
            </m:r>
          </m:sup>
        </m:sSubSup>
      </m:oMath>
      <w:r w:rsidRPr="00D55C4E">
        <w:rPr>
          <w:rFonts w:ascii="Arial" w:hAnsi="Arial" w:cs="Arial"/>
          <w:sz w:val="22"/>
          <w:szCs w:val="22"/>
        </w:rPr>
        <w:t xml:space="preserve"> from right to left (0s-46s), </w:t>
      </w:r>
      <w:bookmarkStart w:id="66" w:name="_Hlk184903873"/>
      <w:r w:rsidRPr="00D55C4E">
        <w:rPr>
          <w:rFonts w:ascii="Arial" w:hAnsi="Arial" w:cs="Arial"/>
          <w:sz w:val="22"/>
          <w:szCs w:val="22"/>
        </w:rPr>
        <w:t>the magnet is rotated clockwise and moved from right to left</w:t>
      </w:r>
      <w:bookmarkEnd w:id="66"/>
      <w:r w:rsidRPr="00D55C4E">
        <w:rPr>
          <w:rFonts w:ascii="Arial" w:hAnsi="Arial" w:cs="Arial"/>
          <w:sz w:val="22"/>
          <w:szCs w:val="22"/>
        </w:rPr>
        <w:t xml:space="preserve"> (operation</w:t>
      </w:r>
      <w:r w:rsidR="00027C35" w:rsidRPr="00D55C4E">
        <w:rPr>
          <w:rFonts w:ascii="Arial" w:hAnsi="Arial" w:cs="Arial"/>
          <w:sz w:val="22"/>
          <w:szCs w:val="22"/>
        </w:rPr>
        <w:t>al</w:t>
      </w:r>
      <w:r w:rsidRPr="00D55C4E">
        <w:rPr>
          <w:rFonts w:ascii="Arial" w:hAnsi="Arial" w:cs="Arial"/>
          <w:sz w:val="22"/>
          <w:szCs w:val="22"/>
        </w:rPr>
        <w:t xml:space="preserve"> condition</w:t>
      </w:r>
      <w:r w:rsidR="00027C35" w:rsidRPr="00D55C4E">
        <w:rPr>
          <w:rFonts w:ascii="Arial" w:hAnsi="Arial" w:cs="Arial"/>
          <w:sz w:val="22"/>
          <w:szCs w:val="22"/>
        </w:rPr>
        <w:t>s</w:t>
      </w:r>
      <w:r w:rsidRPr="00D55C4E">
        <w:rPr>
          <w:rFonts w:ascii="Arial" w:hAnsi="Arial" w:cs="Arial"/>
          <w:sz w:val="22"/>
          <w:szCs w:val="22"/>
        </w:rPr>
        <w:t xml:space="preserve">: </w:t>
      </w:r>
      <w:r w:rsidR="00C815C3" w:rsidRPr="00D55C4E">
        <w:rPr>
          <w:rFonts w:ascii="Arial" w:hAnsi="Arial" w:cs="Arial"/>
          <w:i/>
          <w:iCs/>
          <w:sz w:val="22"/>
          <w:szCs w:val="22"/>
        </w:rPr>
        <w:t>x</w:t>
      </w:r>
      <w:r w:rsidR="00C815C3" w:rsidRPr="00D55C4E">
        <w:rPr>
          <w:rFonts w:ascii="Arial" w:hAnsi="Arial" w:cs="Arial"/>
          <w:sz w:val="22"/>
          <w:szCs w:val="22"/>
          <w:vertAlign w:val="subscript"/>
        </w:rPr>
        <w:t>m</w:t>
      </w:r>
      <w:r w:rsidR="002A2F1C">
        <w:rPr>
          <w:rFonts w:ascii="Arial" w:hAnsi="Arial" w:cs="Arial"/>
          <w:sz w:val="22"/>
          <w:szCs w:val="22"/>
          <w:vertAlign w:val="subscript"/>
        </w:rPr>
        <w:t>r</w:t>
      </w:r>
      <w:r w:rsidRPr="00D55C4E">
        <w:rPr>
          <w:rFonts w:ascii="Arial" w:hAnsi="Arial" w:cs="Arial"/>
          <w:sz w:val="22"/>
          <w:szCs w:val="22"/>
        </w:rPr>
        <w:t xml:space="preserve"> = 0, 0 ≥ </w:t>
      </w:r>
      <w:r w:rsidR="00C815C3" w:rsidRPr="00D55C4E">
        <w:rPr>
          <w:rFonts w:ascii="Arial" w:hAnsi="Arial" w:cs="Arial"/>
          <w:i/>
          <w:iCs/>
          <w:sz w:val="22"/>
          <w:szCs w:val="22"/>
        </w:rPr>
        <w:t>y</w:t>
      </w:r>
      <w:r w:rsidR="00C815C3" w:rsidRPr="00D55C4E">
        <w:rPr>
          <w:rFonts w:ascii="Arial" w:hAnsi="Arial" w:cs="Arial"/>
          <w:sz w:val="22"/>
          <w:szCs w:val="22"/>
          <w:vertAlign w:val="subscript"/>
        </w:rPr>
        <w:t>m</w:t>
      </w:r>
      <w:r w:rsidR="002A2F1C">
        <w:rPr>
          <w:rFonts w:ascii="Arial" w:hAnsi="Arial" w:cs="Arial"/>
          <w:sz w:val="22"/>
          <w:szCs w:val="22"/>
          <w:vertAlign w:val="subscript"/>
        </w:rPr>
        <w:t>r</w:t>
      </w:r>
      <w:r w:rsidRPr="00D55C4E">
        <w:rPr>
          <w:rFonts w:ascii="Arial" w:hAnsi="Arial" w:cs="Arial"/>
          <w:sz w:val="22"/>
          <w:szCs w:val="22"/>
        </w:rPr>
        <w:t xml:space="preserve"> ≥ -25 mm, </w:t>
      </w:r>
      <w:bookmarkStart w:id="67" w:name="OLE_LINK74"/>
      <w:r w:rsidR="00C815C3" w:rsidRPr="00D55C4E">
        <w:rPr>
          <w:rFonts w:ascii="Arial" w:hAnsi="Arial" w:cs="Arial"/>
          <w:i/>
          <w:iCs/>
          <w:sz w:val="22"/>
          <w:szCs w:val="22"/>
        </w:rPr>
        <w:t>z</w:t>
      </w:r>
      <w:r w:rsidR="00C815C3" w:rsidRPr="00D55C4E">
        <w:rPr>
          <w:rFonts w:ascii="Arial" w:hAnsi="Arial" w:cs="Arial"/>
          <w:sz w:val="22"/>
          <w:szCs w:val="22"/>
          <w:vertAlign w:val="subscript"/>
        </w:rPr>
        <w:t>m</w:t>
      </w:r>
      <w:r w:rsidR="002A2F1C">
        <w:rPr>
          <w:rFonts w:ascii="Arial" w:hAnsi="Arial" w:cs="Arial"/>
          <w:sz w:val="22"/>
          <w:szCs w:val="22"/>
          <w:vertAlign w:val="subscript"/>
        </w:rPr>
        <w:t>r</w:t>
      </w:r>
      <w:r w:rsidRPr="00D55C4E">
        <w:rPr>
          <w:rFonts w:ascii="Arial" w:hAnsi="Arial" w:cs="Arial"/>
          <w:sz w:val="22"/>
          <w:szCs w:val="22"/>
        </w:rPr>
        <w:t xml:space="preserve"> = -112 mm, </w:t>
      </w:r>
      <w:r w:rsidRPr="00D55C4E">
        <w:rPr>
          <w:rFonts w:ascii="Arial" w:hAnsi="Arial" w:cs="Arial"/>
          <w:i/>
          <w:iCs/>
          <w:sz w:val="22"/>
          <w:szCs w:val="22"/>
        </w:rPr>
        <w:t>f</w:t>
      </w:r>
      <w:r w:rsidRPr="00D55C4E">
        <w:rPr>
          <w:rFonts w:ascii="Arial" w:hAnsi="Arial" w:cs="Arial"/>
          <w:sz w:val="22"/>
          <w:szCs w:val="22"/>
          <w:vertAlign w:val="subscript"/>
        </w:rPr>
        <w:t>m</w:t>
      </w:r>
      <w:r w:rsidRPr="00D55C4E">
        <w:rPr>
          <w:rFonts w:ascii="Arial" w:hAnsi="Arial" w:cs="Arial"/>
          <w:sz w:val="22"/>
          <w:szCs w:val="22"/>
        </w:rPr>
        <w:t xml:space="preserve"> = 10 Hz, </w:t>
      </w:r>
      <w:r w:rsidR="002A2F1C">
        <w:rPr>
          <w:rFonts w:ascii="Arial" w:hAnsi="Arial" w:cs="Arial"/>
          <w:sz w:val="22"/>
          <w:szCs w:val="22"/>
        </w:rPr>
        <w:t>|</w:t>
      </w:r>
      <w:r w:rsidR="002A2F1C" w:rsidRPr="002A2F1C">
        <w:rPr>
          <w:rFonts w:ascii="Arial" w:hAnsi="Arial" w:cs="Arial"/>
          <w:b/>
          <w:bCs/>
          <w:i/>
          <w:iCs/>
          <w:sz w:val="22"/>
          <w:szCs w:val="22"/>
        </w:rPr>
        <w:t>v</w:t>
      </w:r>
      <w:r w:rsidR="002A2F1C" w:rsidRPr="00D55C4E">
        <w:rPr>
          <w:rFonts w:ascii="Arial" w:hAnsi="Arial" w:cs="Arial"/>
          <w:sz w:val="22"/>
          <w:szCs w:val="22"/>
          <w:vertAlign w:val="subscript"/>
        </w:rPr>
        <w:t>m</w:t>
      </w:r>
      <w:r w:rsidR="002A2F1C">
        <w:rPr>
          <w:rFonts w:ascii="Arial" w:hAnsi="Arial" w:cs="Arial"/>
          <w:sz w:val="22"/>
          <w:szCs w:val="22"/>
        </w:rPr>
        <w:t>|</w:t>
      </w:r>
      <w:r w:rsidRPr="00D55C4E">
        <w:rPr>
          <w:rFonts w:ascii="Arial" w:hAnsi="Arial" w:cs="Arial"/>
          <w:sz w:val="22"/>
          <w:szCs w:val="22"/>
        </w:rPr>
        <w:t xml:space="preserve"> = 0-5 mm/s</w:t>
      </w:r>
      <w:bookmarkEnd w:id="67"/>
      <w:r w:rsidRPr="00D55C4E">
        <w:rPr>
          <w:rFonts w:ascii="Arial" w:hAnsi="Arial" w:cs="Arial"/>
          <w:sz w:val="22"/>
          <w:szCs w:val="22"/>
        </w:rPr>
        <w:t>).</w:t>
      </w:r>
    </w:p>
    <w:p w14:paraId="0CD05142" w14:textId="77777777" w:rsidR="005F64C3" w:rsidRPr="00D55C4E" w:rsidRDefault="005F64C3" w:rsidP="00D55C4E">
      <w:pPr>
        <w:spacing w:line="360" w:lineRule="auto"/>
        <w:ind w:firstLine="720"/>
        <w:jc w:val="both"/>
        <w:rPr>
          <w:rFonts w:ascii="Arial" w:hAnsi="Arial" w:cs="Arial"/>
          <w:sz w:val="22"/>
          <w:szCs w:val="22"/>
        </w:rPr>
      </w:pPr>
    </w:p>
    <w:p w14:paraId="2ECA165D" w14:textId="77777777" w:rsidR="005F64C3" w:rsidRPr="00D55C4E" w:rsidRDefault="005F64C3" w:rsidP="00D55C4E">
      <w:pPr>
        <w:spacing w:line="360" w:lineRule="auto"/>
        <w:ind w:firstLine="720"/>
        <w:jc w:val="both"/>
        <w:rPr>
          <w:rFonts w:ascii="Arial" w:hAnsi="Arial" w:cs="Arial"/>
          <w:sz w:val="22"/>
          <w:szCs w:val="22"/>
        </w:rPr>
      </w:pPr>
    </w:p>
    <w:p w14:paraId="19C8A8E8" w14:textId="77777777" w:rsidR="005F64C3" w:rsidRPr="00D55C4E" w:rsidRDefault="005F64C3" w:rsidP="00D55C4E">
      <w:pPr>
        <w:spacing w:line="360" w:lineRule="auto"/>
        <w:ind w:firstLine="720"/>
        <w:jc w:val="both"/>
        <w:rPr>
          <w:rFonts w:ascii="Arial" w:hAnsi="Arial" w:cs="Arial"/>
          <w:sz w:val="22"/>
          <w:szCs w:val="22"/>
        </w:rPr>
      </w:pPr>
    </w:p>
    <w:p w14:paraId="42048BD2" w14:textId="77777777" w:rsidR="005F64C3" w:rsidRPr="00D55C4E" w:rsidRDefault="005F64C3" w:rsidP="00D55C4E">
      <w:pPr>
        <w:spacing w:line="360" w:lineRule="auto"/>
        <w:ind w:firstLine="720"/>
        <w:jc w:val="both"/>
        <w:rPr>
          <w:rFonts w:ascii="Arial" w:hAnsi="Arial" w:cs="Arial"/>
          <w:sz w:val="22"/>
          <w:szCs w:val="22"/>
        </w:rPr>
      </w:pPr>
    </w:p>
    <w:p w14:paraId="4374D254" w14:textId="77777777" w:rsidR="005F64C3" w:rsidRPr="00D55C4E" w:rsidRDefault="005F64C3" w:rsidP="00D55C4E">
      <w:pPr>
        <w:spacing w:line="360" w:lineRule="auto"/>
        <w:ind w:firstLine="720"/>
        <w:jc w:val="both"/>
        <w:rPr>
          <w:rFonts w:ascii="Arial" w:hAnsi="Arial" w:cs="Arial"/>
          <w:sz w:val="22"/>
          <w:szCs w:val="22"/>
        </w:rPr>
      </w:pPr>
    </w:p>
    <w:p w14:paraId="73B5AE97" w14:textId="77777777" w:rsidR="005F64C3" w:rsidRPr="00D55C4E" w:rsidRDefault="005F64C3" w:rsidP="00D55C4E">
      <w:pPr>
        <w:spacing w:line="360" w:lineRule="auto"/>
        <w:ind w:firstLine="720"/>
        <w:jc w:val="both"/>
        <w:rPr>
          <w:rFonts w:ascii="Arial" w:hAnsi="Arial" w:cs="Arial"/>
          <w:sz w:val="22"/>
          <w:szCs w:val="22"/>
        </w:rPr>
      </w:pPr>
    </w:p>
    <w:p w14:paraId="1BF7BB0A" w14:textId="77777777" w:rsidR="005F64C3" w:rsidRPr="00D55C4E" w:rsidRDefault="005F64C3" w:rsidP="00D55C4E">
      <w:pPr>
        <w:spacing w:line="360" w:lineRule="auto"/>
        <w:ind w:firstLine="720"/>
        <w:jc w:val="both"/>
        <w:rPr>
          <w:rFonts w:ascii="Arial" w:hAnsi="Arial" w:cs="Arial"/>
          <w:sz w:val="22"/>
          <w:szCs w:val="22"/>
        </w:rPr>
      </w:pPr>
    </w:p>
    <w:p w14:paraId="09CF1C91" w14:textId="77777777" w:rsidR="005F64C3" w:rsidRPr="00D55C4E" w:rsidRDefault="005F64C3" w:rsidP="00D55C4E">
      <w:pPr>
        <w:spacing w:line="360" w:lineRule="auto"/>
        <w:ind w:firstLine="720"/>
        <w:jc w:val="both"/>
        <w:rPr>
          <w:rFonts w:ascii="Arial" w:hAnsi="Arial" w:cs="Arial"/>
          <w:sz w:val="22"/>
          <w:szCs w:val="22"/>
        </w:rPr>
      </w:pPr>
    </w:p>
    <w:p w14:paraId="6987A769" w14:textId="77777777" w:rsidR="005F64C3" w:rsidRPr="00D55C4E" w:rsidRDefault="005F64C3" w:rsidP="00D55C4E">
      <w:pPr>
        <w:spacing w:line="360" w:lineRule="auto"/>
        <w:ind w:firstLine="720"/>
        <w:jc w:val="both"/>
        <w:rPr>
          <w:rFonts w:ascii="Arial" w:hAnsi="Arial" w:cs="Arial"/>
          <w:sz w:val="22"/>
          <w:szCs w:val="22"/>
        </w:rPr>
      </w:pPr>
    </w:p>
    <w:p w14:paraId="142E64F4" w14:textId="77777777" w:rsidR="005F64C3" w:rsidRPr="00D55C4E" w:rsidRDefault="005F64C3" w:rsidP="00D55C4E">
      <w:pPr>
        <w:spacing w:line="360" w:lineRule="auto"/>
        <w:jc w:val="both"/>
        <w:rPr>
          <w:rFonts w:ascii="Arial" w:hAnsi="Arial" w:cs="Arial"/>
          <w:sz w:val="22"/>
          <w:szCs w:val="22"/>
        </w:rPr>
      </w:pPr>
      <w:r w:rsidRPr="00D55C4E">
        <w:rPr>
          <w:rFonts w:ascii="Arial" w:hAnsi="Arial" w:cs="Arial"/>
          <w:noProof/>
          <w:sz w:val="22"/>
          <w:szCs w:val="22"/>
        </w:rPr>
        <w:lastRenderedPageBreak/>
        <w:drawing>
          <wp:inline distT="0" distB="0" distL="0" distR="0" wp14:anchorId="7B2DFE55" wp14:editId="32CD5B06">
            <wp:extent cx="5943600" cy="1752600"/>
            <wp:effectExtent l="0" t="0" r="0" b="0"/>
            <wp:docPr id="1269516730" name="Picture 1" descr="A diagram of a computer syste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516730" name="Picture 1" descr="A diagram of a computer system&#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3600" cy="1752600"/>
                    </a:xfrm>
                    <a:prstGeom prst="rect">
                      <a:avLst/>
                    </a:prstGeom>
                  </pic:spPr>
                </pic:pic>
              </a:graphicData>
            </a:graphic>
          </wp:inline>
        </w:drawing>
      </w:r>
    </w:p>
    <w:p w14:paraId="52E39724" w14:textId="2D2A42B8" w:rsidR="005F64C3" w:rsidRPr="00D55C4E" w:rsidRDefault="005F64C3" w:rsidP="00D55C4E">
      <w:pPr>
        <w:spacing w:line="360" w:lineRule="auto"/>
        <w:jc w:val="both"/>
        <w:rPr>
          <w:rFonts w:ascii="Arial" w:hAnsi="Arial" w:cs="Arial"/>
          <w:b/>
          <w:bCs/>
          <w:sz w:val="22"/>
          <w:szCs w:val="22"/>
        </w:rPr>
      </w:pPr>
      <w:r w:rsidRPr="00D55C4E">
        <w:rPr>
          <w:rFonts w:ascii="Arial" w:hAnsi="Arial" w:cs="Arial"/>
          <w:b/>
          <w:bCs/>
          <w:sz w:val="22"/>
          <w:szCs w:val="22"/>
        </w:rPr>
        <w:t xml:space="preserve">Figure </w:t>
      </w:r>
      <w:r w:rsidR="009B4F5D" w:rsidRPr="00D55C4E">
        <w:rPr>
          <w:rFonts w:ascii="Arial" w:hAnsi="Arial" w:cs="Arial"/>
          <w:b/>
          <w:bCs/>
          <w:sz w:val="22"/>
          <w:szCs w:val="22"/>
        </w:rPr>
        <w:t>S</w:t>
      </w:r>
      <w:r w:rsidR="009B4F5D">
        <w:rPr>
          <w:rFonts w:ascii="Arial" w:hAnsi="Arial" w:cs="Arial"/>
          <w:b/>
          <w:bCs/>
          <w:sz w:val="22"/>
          <w:szCs w:val="22"/>
        </w:rPr>
        <w:t>3</w:t>
      </w:r>
      <w:r w:rsidR="001658EF">
        <w:rPr>
          <w:rFonts w:ascii="Arial" w:hAnsi="Arial" w:cs="Arial"/>
          <w:b/>
          <w:bCs/>
          <w:sz w:val="22"/>
          <w:szCs w:val="22"/>
        </w:rPr>
        <w:t>6</w:t>
      </w:r>
      <w:r w:rsidRPr="00D55C4E">
        <w:rPr>
          <w:rFonts w:ascii="Arial" w:hAnsi="Arial" w:cs="Arial"/>
          <w:b/>
          <w:bCs/>
          <w:sz w:val="22"/>
          <w:szCs w:val="22"/>
        </w:rPr>
        <w:t>.</w:t>
      </w:r>
      <w:r w:rsidRPr="00D55C4E">
        <w:rPr>
          <w:b/>
          <w:bCs/>
        </w:rPr>
        <w:t xml:space="preserve"> </w:t>
      </w:r>
      <w:r w:rsidRPr="00D55C4E">
        <w:rPr>
          <w:rFonts w:ascii="Arial" w:hAnsi="Arial" w:cs="Arial"/>
          <w:b/>
          <w:bCs/>
          <w:sz w:val="22"/>
          <w:szCs w:val="22"/>
        </w:rPr>
        <w:t>The schematic diagram illustrating the data processing and interface connections in the virtual enhancement strategy.</w:t>
      </w:r>
    </w:p>
    <w:p w14:paraId="002A2A41" w14:textId="77777777" w:rsidR="005F64C3" w:rsidRPr="00D55C4E" w:rsidRDefault="005F64C3" w:rsidP="00D55C4E">
      <w:pPr>
        <w:spacing w:line="360" w:lineRule="auto"/>
        <w:jc w:val="both"/>
        <w:rPr>
          <w:rFonts w:ascii="Arial" w:hAnsi="Arial" w:cs="Arial"/>
          <w:b/>
          <w:bCs/>
          <w:sz w:val="22"/>
          <w:szCs w:val="22"/>
        </w:rPr>
      </w:pPr>
    </w:p>
    <w:p w14:paraId="6CA3C1D9" w14:textId="5B3C309D" w:rsidR="005F64C3" w:rsidRPr="00D55C4E" w:rsidRDefault="00CA6DCF" w:rsidP="00D55C4E">
      <w:pPr>
        <w:spacing w:line="360" w:lineRule="auto"/>
        <w:jc w:val="both"/>
        <w:rPr>
          <w:rFonts w:ascii="Arial" w:hAnsi="Arial" w:cs="Arial"/>
          <w:b/>
          <w:bCs/>
          <w:sz w:val="22"/>
          <w:szCs w:val="22"/>
        </w:rPr>
      </w:pPr>
      <w:r>
        <w:rPr>
          <w:rFonts w:ascii="Arial" w:hAnsi="Arial" w:cs="Arial"/>
          <w:b/>
          <w:bCs/>
          <w:noProof/>
          <w:sz w:val="22"/>
          <w:szCs w:val="22"/>
          <w14:ligatures w14:val="standardContextual"/>
        </w:rPr>
        <w:lastRenderedPageBreak/>
        <w:drawing>
          <wp:inline distT="0" distB="0" distL="0" distR="0" wp14:anchorId="30A62B79" wp14:editId="6EA99F35">
            <wp:extent cx="5943600" cy="5716905"/>
            <wp:effectExtent l="0" t="0" r="0" b="0"/>
            <wp:docPr id="593501139" name="Picture 35" descr="A screenshot of a computer pro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501139" name="Picture 35" descr="A screenshot of a computer program&#10;&#10;AI-generated content may be incorrect."/>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5716905"/>
                    </a:xfrm>
                    <a:prstGeom prst="rect">
                      <a:avLst/>
                    </a:prstGeom>
                  </pic:spPr>
                </pic:pic>
              </a:graphicData>
            </a:graphic>
          </wp:inline>
        </w:drawing>
      </w:r>
    </w:p>
    <w:p w14:paraId="6150918D" w14:textId="5C1A2389" w:rsidR="005F64C3" w:rsidRPr="00D55C4E" w:rsidRDefault="005F64C3" w:rsidP="00D55C4E">
      <w:pPr>
        <w:spacing w:line="360" w:lineRule="auto"/>
        <w:jc w:val="both"/>
        <w:rPr>
          <w:rFonts w:ascii="Arial" w:hAnsi="Arial" w:cs="Arial"/>
          <w:sz w:val="22"/>
          <w:szCs w:val="22"/>
        </w:rPr>
      </w:pPr>
      <w:r w:rsidRPr="00D55C4E">
        <w:rPr>
          <w:rFonts w:ascii="Arial" w:hAnsi="Arial" w:cs="Arial"/>
          <w:b/>
          <w:bCs/>
          <w:sz w:val="22"/>
          <w:szCs w:val="22"/>
        </w:rPr>
        <w:t xml:space="preserve">Figure </w:t>
      </w:r>
      <w:r w:rsidR="009B4F5D" w:rsidRPr="00D55C4E">
        <w:rPr>
          <w:rFonts w:ascii="Arial" w:hAnsi="Arial" w:cs="Arial"/>
          <w:b/>
          <w:bCs/>
          <w:sz w:val="22"/>
          <w:szCs w:val="22"/>
        </w:rPr>
        <w:t>S3</w:t>
      </w:r>
      <w:r w:rsidR="001658EF">
        <w:rPr>
          <w:rFonts w:ascii="Arial" w:hAnsi="Arial" w:cs="Arial"/>
          <w:b/>
          <w:bCs/>
          <w:sz w:val="22"/>
          <w:szCs w:val="22"/>
        </w:rPr>
        <w:t>7</w:t>
      </w:r>
      <w:r w:rsidRPr="00D55C4E">
        <w:rPr>
          <w:rFonts w:ascii="Arial" w:hAnsi="Arial" w:cs="Arial"/>
          <w:b/>
          <w:bCs/>
          <w:sz w:val="22"/>
          <w:szCs w:val="22"/>
        </w:rPr>
        <w:t xml:space="preserve">. </w:t>
      </w:r>
      <w:bookmarkStart w:id="68" w:name="OLE_LINK38"/>
      <w:bookmarkStart w:id="69" w:name="OLE_LINK189"/>
      <w:r w:rsidRPr="00D55C4E">
        <w:rPr>
          <w:rFonts w:ascii="Arial" w:hAnsi="Arial" w:cs="Arial"/>
          <w:b/>
          <w:bCs/>
          <w:sz w:val="22"/>
          <w:szCs w:val="22"/>
        </w:rPr>
        <w:t xml:space="preserve">Virtual reality enhanced two-dimensional real-time localization and tracking </w:t>
      </w:r>
      <w:bookmarkEnd w:id="68"/>
      <w:r w:rsidRPr="00D55C4E">
        <w:rPr>
          <w:rFonts w:ascii="Arial" w:hAnsi="Arial" w:cs="Arial"/>
          <w:b/>
          <w:bCs/>
          <w:sz w:val="22"/>
          <w:szCs w:val="22"/>
        </w:rPr>
        <w:t>under fluoroscopic guidance.</w:t>
      </w:r>
      <w:r w:rsidRPr="00D55C4E">
        <w:rPr>
          <w:rFonts w:ascii="Arial" w:hAnsi="Arial" w:cs="Arial"/>
          <w:sz w:val="22"/>
          <w:szCs w:val="22"/>
        </w:rPr>
        <w:t xml:space="preserve"> </w:t>
      </w:r>
      <w:bookmarkEnd w:id="69"/>
      <w:r w:rsidRPr="00D55C4E">
        <w:rPr>
          <w:rFonts w:ascii="Arial" w:hAnsi="Arial" w:cs="Arial"/>
          <w:sz w:val="22"/>
          <w:szCs w:val="22"/>
        </w:rPr>
        <w:t xml:space="preserve">In the digital subtraction mode, </w:t>
      </w:r>
      <w:bookmarkStart w:id="70" w:name="OLE_LINK42"/>
      <w:r w:rsidRPr="00D55C4E">
        <w:rPr>
          <w:rFonts w:ascii="Arial" w:hAnsi="Arial" w:cs="Arial"/>
          <w:sz w:val="22"/>
          <w:szCs w:val="22"/>
        </w:rPr>
        <w:t>a series of X-ray images are continuously captured of the same area</w:t>
      </w:r>
      <w:bookmarkEnd w:id="70"/>
      <w:r w:rsidRPr="00D55C4E">
        <w:rPr>
          <w:rFonts w:ascii="Arial" w:hAnsi="Arial" w:cs="Arial"/>
          <w:sz w:val="22"/>
          <w:szCs w:val="22"/>
        </w:rPr>
        <w:t xml:space="preserve">. The output image is produced by subtracting the previous image from the current one, which enhances robot detection while minimizing background noise. For an untethered device like EndoBot, this results in near-zero environmental information in which it is operated. The digital twin interface ensures safe and efficient navigation of EndoBot (operation condition: the magnet is rotated clockwise and moved from right to left, </w:t>
      </w:r>
      <w:r w:rsidR="009417BB" w:rsidRPr="00D55C4E">
        <w:rPr>
          <w:rFonts w:ascii="Arial" w:hAnsi="Arial" w:cs="Arial"/>
          <w:i/>
          <w:iCs/>
          <w:sz w:val="22"/>
          <w:szCs w:val="22"/>
        </w:rPr>
        <w:t>x</w:t>
      </w:r>
      <w:r w:rsidR="009417BB" w:rsidRPr="00D55C4E">
        <w:rPr>
          <w:rFonts w:ascii="Arial" w:hAnsi="Arial" w:cs="Arial"/>
          <w:sz w:val="22"/>
          <w:szCs w:val="22"/>
          <w:vertAlign w:val="subscript"/>
        </w:rPr>
        <w:t>m</w:t>
      </w:r>
      <w:r w:rsidR="005F3136">
        <w:rPr>
          <w:rFonts w:ascii="Arial" w:hAnsi="Arial" w:cs="Arial"/>
          <w:sz w:val="22"/>
          <w:szCs w:val="22"/>
          <w:vertAlign w:val="subscript"/>
        </w:rPr>
        <w:t>r</w:t>
      </w:r>
      <w:r w:rsidRPr="00D55C4E">
        <w:rPr>
          <w:rFonts w:ascii="Arial" w:hAnsi="Arial" w:cs="Arial"/>
          <w:sz w:val="22"/>
          <w:szCs w:val="22"/>
        </w:rPr>
        <w:t xml:space="preserve"> = 0, 0 ≥ </w:t>
      </w:r>
      <w:r w:rsidR="009417BB" w:rsidRPr="00D55C4E">
        <w:rPr>
          <w:rFonts w:ascii="Arial" w:hAnsi="Arial" w:cs="Arial"/>
          <w:i/>
          <w:iCs/>
          <w:sz w:val="22"/>
          <w:szCs w:val="22"/>
        </w:rPr>
        <w:t>y</w:t>
      </w:r>
      <w:r w:rsidR="009417BB" w:rsidRPr="00D55C4E">
        <w:rPr>
          <w:rFonts w:ascii="Arial" w:hAnsi="Arial" w:cs="Arial"/>
          <w:sz w:val="22"/>
          <w:szCs w:val="22"/>
          <w:vertAlign w:val="subscript"/>
        </w:rPr>
        <w:t>m</w:t>
      </w:r>
      <w:r w:rsidR="005F3136">
        <w:rPr>
          <w:rFonts w:ascii="Arial" w:hAnsi="Arial" w:cs="Arial"/>
          <w:sz w:val="22"/>
          <w:szCs w:val="22"/>
          <w:vertAlign w:val="subscript"/>
        </w:rPr>
        <w:t>r</w:t>
      </w:r>
      <w:r w:rsidRPr="00D55C4E">
        <w:rPr>
          <w:rFonts w:ascii="Arial" w:hAnsi="Arial" w:cs="Arial"/>
          <w:sz w:val="22"/>
          <w:szCs w:val="22"/>
        </w:rPr>
        <w:t xml:space="preserve"> ≥ -25 mm, </w:t>
      </w:r>
      <w:r w:rsidR="009417BB" w:rsidRPr="00D55C4E">
        <w:rPr>
          <w:rFonts w:ascii="Arial" w:hAnsi="Arial" w:cs="Arial"/>
          <w:i/>
          <w:iCs/>
          <w:sz w:val="22"/>
          <w:szCs w:val="22"/>
        </w:rPr>
        <w:t>z</w:t>
      </w:r>
      <w:r w:rsidR="009417BB" w:rsidRPr="00D55C4E">
        <w:rPr>
          <w:rFonts w:ascii="Arial" w:hAnsi="Arial" w:cs="Arial"/>
          <w:sz w:val="22"/>
          <w:szCs w:val="22"/>
          <w:vertAlign w:val="subscript"/>
        </w:rPr>
        <w:t>m</w:t>
      </w:r>
      <w:r w:rsidR="005F3136">
        <w:rPr>
          <w:rFonts w:ascii="Arial" w:hAnsi="Arial" w:cs="Arial"/>
          <w:sz w:val="22"/>
          <w:szCs w:val="22"/>
          <w:vertAlign w:val="subscript"/>
        </w:rPr>
        <w:t>r</w:t>
      </w:r>
      <w:r w:rsidRPr="00D55C4E">
        <w:rPr>
          <w:rFonts w:ascii="Arial" w:hAnsi="Arial" w:cs="Arial"/>
          <w:sz w:val="22"/>
          <w:szCs w:val="22"/>
        </w:rPr>
        <w:t xml:space="preserve"> = -112 mm, </w:t>
      </w:r>
      <w:r w:rsidRPr="00D55C4E">
        <w:rPr>
          <w:rFonts w:ascii="Arial" w:hAnsi="Arial" w:cs="Arial"/>
          <w:i/>
          <w:iCs/>
          <w:sz w:val="22"/>
          <w:szCs w:val="22"/>
        </w:rPr>
        <w:t>f</w:t>
      </w:r>
      <w:r w:rsidRPr="00D55C4E">
        <w:rPr>
          <w:rFonts w:ascii="Arial" w:hAnsi="Arial" w:cs="Arial"/>
          <w:sz w:val="22"/>
          <w:szCs w:val="22"/>
          <w:vertAlign w:val="subscript"/>
        </w:rPr>
        <w:t>m</w:t>
      </w:r>
      <w:r w:rsidRPr="00D55C4E">
        <w:rPr>
          <w:rFonts w:ascii="Arial" w:hAnsi="Arial" w:cs="Arial"/>
          <w:sz w:val="22"/>
          <w:szCs w:val="22"/>
        </w:rPr>
        <w:t xml:space="preserve"> = 30 Hz, </w:t>
      </w:r>
      <w:r w:rsidR="005F3136">
        <w:rPr>
          <w:rFonts w:ascii="Arial" w:hAnsi="Arial" w:cs="Arial"/>
          <w:sz w:val="22"/>
          <w:szCs w:val="22"/>
        </w:rPr>
        <w:t>|</w:t>
      </w:r>
      <w:r w:rsidR="005F3136" w:rsidRPr="002A2F1C">
        <w:rPr>
          <w:rFonts w:ascii="Arial" w:hAnsi="Arial" w:cs="Arial"/>
          <w:b/>
          <w:bCs/>
          <w:i/>
          <w:iCs/>
          <w:sz w:val="22"/>
          <w:szCs w:val="22"/>
        </w:rPr>
        <w:t>v</w:t>
      </w:r>
      <w:r w:rsidR="005F3136" w:rsidRPr="00D55C4E">
        <w:rPr>
          <w:rFonts w:ascii="Arial" w:hAnsi="Arial" w:cs="Arial"/>
          <w:sz w:val="22"/>
          <w:szCs w:val="22"/>
          <w:vertAlign w:val="subscript"/>
        </w:rPr>
        <w:t>m</w:t>
      </w:r>
      <w:r w:rsidR="005F3136">
        <w:rPr>
          <w:rFonts w:ascii="Arial" w:hAnsi="Arial" w:cs="Arial"/>
          <w:sz w:val="22"/>
          <w:szCs w:val="22"/>
        </w:rPr>
        <w:t>|</w:t>
      </w:r>
      <w:r w:rsidRPr="00D55C4E">
        <w:rPr>
          <w:rFonts w:ascii="Arial" w:hAnsi="Arial" w:cs="Arial"/>
          <w:sz w:val="22"/>
          <w:szCs w:val="22"/>
        </w:rPr>
        <w:t xml:space="preserve"> = 0-5 mm/s).</w:t>
      </w:r>
    </w:p>
    <w:p w14:paraId="4D592A82" w14:textId="77777777" w:rsidR="00DF337F" w:rsidRDefault="00DF337F" w:rsidP="00D55C4E">
      <w:pPr>
        <w:tabs>
          <w:tab w:val="left" w:pos="540"/>
        </w:tabs>
        <w:spacing w:line="360" w:lineRule="auto"/>
        <w:jc w:val="both"/>
        <w:rPr>
          <w:rFonts w:ascii="Arial" w:hAnsi="Arial" w:cs="Arial"/>
          <w:sz w:val="22"/>
          <w:szCs w:val="22"/>
        </w:rPr>
      </w:pPr>
    </w:p>
    <w:p w14:paraId="19B607E5" w14:textId="77777777" w:rsidR="00DF337F" w:rsidRDefault="00DF337F" w:rsidP="00D55C4E">
      <w:pPr>
        <w:tabs>
          <w:tab w:val="left" w:pos="540"/>
        </w:tabs>
        <w:spacing w:line="360" w:lineRule="auto"/>
        <w:jc w:val="both"/>
        <w:rPr>
          <w:rFonts w:ascii="Arial" w:hAnsi="Arial" w:cs="Arial"/>
          <w:sz w:val="22"/>
          <w:szCs w:val="22"/>
        </w:rPr>
      </w:pPr>
    </w:p>
    <w:p w14:paraId="52D73A7D" w14:textId="2C8E8858" w:rsidR="00DF337F" w:rsidRDefault="00E12C86" w:rsidP="00D55C4E">
      <w:pPr>
        <w:tabs>
          <w:tab w:val="left" w:pos="540"/>
        </w:tabs>
        <w:spacing w:line="360" w:lineRule="auto"/>
        <w:jc w:val="both"/>
        <w:rPr>
          <w:rFonts w:ascii="Arial" w:hAnsi="Arial" w:cs="Arial"/>
          <w:sz w:val="22"/>
          <w:szCs w:val="22"/>
        </w:rPr>
      </w:pPr>
      <w:r>
        <w:rPr>
          <w:rFonts w:ascii="Arial" w:hAnsi="Arial" w:cs="Arial"/>
          <w:noProof/>
          <w:sz w:val="22"/>
          <w:szCs w:val="22"/>
          <w14:ligatures w14:val="standardContextual"/>
        </w:rPr>
        <w:lastRenderedPageBreak/>
        <w:drawing>
          <wp:inline distT="0" distB="0" distL="0" distR="0" wp14:anchorId="73116F8F" wp14:editId="75C7F80F">
            <wp:extent cx="5943600" cy="7743190"/>
            <wp:effectExtent l="0" t="0" r="0" b="0"/>
            <wp:docPr id="1416894388" name="Picture 1"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894388" name="Picture 1" descr="A screenshot of a graph&#10;&#10;AI-generated content may be incorrect."/>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43600" cy="7743190"/>
                    </a:xfrm>
                    <a:prstGeom prst="rect">
                      <a:avLst/>
                    </a:prstGeom>
                  </pic:spPr>
                </pic:pic>
              </a:graphicData>
            </a:graphic>
          </wp:inline>
        </w:drawing>
      </w:r>
    </w:p>
    <w:p w14:paraId="0BDD21A3" w14:textId="77777777" w:rsidR="00DF337F" w:rsidRDefault="00DF337F" w:rsidP="00D55C4E">
      <w:pPr>
        <w:tabs>
          <w:tab w:val="left" w:pos="540"/>
        </w:tabs>
        <w:spacing w:line="360" w:lineRule="auto"/>
        <w:jc w:val="both"/>
        <w:rPr>
          <w:rFonts w:ascii="Arial" w:hAnsi="Arial" w:cs="Arial"/>
          <w:sz w:val="22"/>
          <w:szCs w:val="22"/>
        </w:rPr>
      </w:pPr>
    </w:p>
    <w:p w14:paraId="3E2B99B7" w14:textId="24B082B7" w:rsidR="00DF337F" w:rsidRPr="009B7D30" w:rsidRDefault="00DF337F" w:rsidP="00DF337F">
      <w:pPr>
        <w:tabs>
          <w:tab w:val="left" w:pos="540"/>
        </w:tabs>
        <w:spacing w:line="360" w:lineRule="auto"/>
        <w:jc w:val="both"/>
        <w:rPr>
          <w:rFonts w:ascii="Arial" w:hAnsi="Arial" w:cs="Arial"/>
          <w:sz w:val="22"/>
          <w:szCs w:val="22"/>
        </w:rPr>
      </w:pPr>
      <w:r w:rsidRPr="009B7D30">
        <w:rPr>
          <w:rFonts w:ascii="Arial" w:hAnsi="Arial" w:cs="Arial"/>
          <w:b/>
          <w:bCs/>
          <w:sz w:val="22"/>
          <w:szCs w:val="22"/>
        </w:rPr>
        <w:lastRenderedPageBreak/>
        <w:t xml:space="preserve">Figure </w:t>
      </w:r>
      <w:r w:rsidR="009B4F5D" w:rsidRPr="009B7D30">
        <w:rPr>
          <w:rFonts w:ascii="Arial" w:hAnsi="Arial" w:cs="Arial"/>
          <w:b/>
          <w:bCs/>
          <w:sz w:val="22"/>
          <w:szCs w:val="22"/>
        </w:rPr>
        <w:t>S3</w:t>
      </w:r>
      <w:r w:rsidR="001658EF">
        <w:rPr>
          <w:rFonts w:ascii="Arial" w:hAnsi="Arial" w:cs="Arial"/>
          <w:b/>
          <w:bCs/>
          <w:sz w:val="22"/>
          <w:szCs w:val="22"/>
        </w:rPr>
        <w:t>8</w:t>
      </w:r>
      <w:r w:rsidRPr="009B7D30">
        <w:rPr>
          <w:rFonts w:ascii="Arial" w:hAnsi="Arial" w:cs="Arial"/>
          <w:b/>
          <w:bCs/>
          <w:sz w:val="22"/>
          <w:szCs w:val="22"/>
        </w:rPr>
        <w:t>.</w:t>
      </w:r>
      <w:r w:rsidR="00B519AB" w:rsidRPr="009B7D30">
        <w:rPr>
          <w:rFonts w:ascii="Arial" w:hAnsi="Arial" w:cs="Arial"/>
          <w:b/>
          <w:bCs/>
          <w:sz w:val="22"/>
          <w:szCs w:val="22"/>
        </w:rPr>
        <w:t xml:space="preserve"> YOLOv8 training performance, evaluation metrics, and detection accuracy for EndoBot localization.</w:t>
      </w:r>
      <w:r w:rsidR="002A4333" w:rsidRPr="009B7D30">
        <w:rPr>
          <w:rFonts w:ascii="Arial" w:hAnsi="Arial" w:cs="Arial"/>
          <w:sz w:val="22"/>
          <w:szCs w:val="22"/>
        </w:rPr>
        <w:t xml:space="preserve"> </w:t>
      </w:r>
      <w:r w:rsidRPr="009B7D30">
        <w:rPr>
          <w:rFonts w:ascii="Arial" w:hAnsi="Arial" w:cs="Arial"/>
          <w:sz w:val="22"/>
          <w:szCs w:val="22"/>
        </w:rPr>
        <w:t>(a) Training and validation performance curves of the YOLOv8n model over 280 epochs. The first row shows training losses: box regression (box_loss), classification (cls_loss), and distribution focal loss (dfl_loss). The second row shows corresponding validation losses. The rightmost columns show precision, recall, mAP@0.5, and mAP@0.5:0.95, all demonstrating stable convergence and strong model generalization.</w:t>
      </w:r>
      <w:r w:rsidR="002A4333" w:rsidRPr="009B7D30">
        <w:rPr>
          <w:rFonts w:ascii="Arial" w:hAnsi="Arial" w:cs="Arial"/>
          <w:sz w:val="22"/>
          <w:szCs w:val="22"/>
        </w:rPr>
        <w:t xml:space="preserve"> </w:t>
      </w:r>
      <w:r w:rsidRPr="009B7D30">
        <w:rPr>
          <w:rFonts w:ascii="Arial" w:hAnsi="Arial" w:cs="Arial"/>
          <w:sz w:val="22"/>
          <w:szCs w:val="22"/>
        </w:rPr>
        <w:t xml:space="preserve">(b) Evaluation metrics at the final epoch. </w:t>
      </w:r>
      <w:r w:rsidR="00FD60C6" w:rsidRPr="009B7D30">
        <w:rPr>
          <w:rFonts w:ascii="Arial" w:hAnsi="Arial" w:cs="Arial"/>
          <w:sz w:val="22"/>
          <w:szCs w:val="22"/>
        </w:rPr>
        <w:t>i)</w:t>
      </w:r>
      <w:r w:rsidRPr="009B7D30">
        <w:rPr>
          <w:rFonts w:ascii="Arial" w:hAnsi="Arial" w:cs="Arial"/>
          <w:sz w:val="22"/>
          <w:szCs w:val="22"/>
        </w:rPr>
        <w:t xml:space="preserve"> confusion matrix with raw counts showing 136 correct EndoBot predictions and 1 false positive. </w:t>
      </w:r>
      <w:r w:rsidR="00FD60C6" w:rsidRPr="009B7D30">
        <w:rPr>
          <w:rFonts w:ascii="Arial" w:hAnsi="Arial" w:cs="Arial"/>
          <w:sz w:val="22"/>
          <w:szCs w:val="22"/>
        </w:rPr>
        <w:t>Ii)</w:t>
      </w:r>
      <w:r w:rsidRPr="009B7D30">
        <w:rPr>
          <w:rFonts w:ascii="Arial" w:hAnsi="Arial" w:cs="Arial"/>
          <w:sz w:val="22"/>
          <w:szCs w:val="22"/>
        </w:rPr>
        <w:t xml:space="preserve"> normalized confusion matrix. </w:t>
      </w:r>
      <w:r w:rsidR="00FD60C6" w:rsidRPr="009B7D30">
        <w:rPr>
          <w:rFonts w:ascii="Arial" w:hAnsi="Arial" w:cs="Arial"/>
          <w:sz w:val="22"/>
          <w:szCs w:val="22"/>
        </w:rPr>
        <w:t>Iii)</w:t>
      </w:r>
      <w:r w:rsidRPr="009B7D30">
        <w:rPr>
          <w:rFonts w:ascii="Arial" w:hAnsi="Arial" w:cs="Arial"/>
          <w:sz w:val="22"/>
          <w:szCs w:val="22"/>
        </w:rPr>
        <w:t xml:space="preserve">: F1 score vs. confidence curve indicating an optimal confidence threshold of 0.443. </w:t>
      </w:r>
      <w:r w:rsidR="00FD60C6" w:rsidRPr="009B7D30">
        <w:rPr>
          <w:rFonts w:ascii="Arial" w:hAnsi="Arial" w:cs="Arial"/>
          <w:sz w:val="22"/>
          <w:szCs w:val="22"/>
        </w:rPr>
        <w:t>iv)</w:t>
      </w:r>
      <w:r w:rsidRPr="009B7D30">
        <w:rPr>
          <w:rFonts w:ascii="Arial" w:hAnsi="Arial" w:cs="Arial"/>
          <w:sz w:val="22"/>
          <w:szCs w:val="22"/>
        </w:rPr>
        <w:t xml:space="preserve"> precision–recall (PR) curve showing near-perfect separation with mAP@0.5 of 0.995 for the microrobot class.</w:t>
      </w:r>
    </w:p>
    <w:p w14:paraId="1F4F5E2C" w14:textId="77777777" w:rsidR="00DF337F" w:rsidRDefault="00DF337F" w:rsidP="00D55C4E">
      <w:pPr>
        <w:tabs>
          <w:tab w:val="left" w:pos="540"/>
        </w:tabs>
        <w:spacing w:line="360" w:lineRule="auto"/>
        <w:jc w:val="both"/>
        <w:rPr>
          <w:rFonts w:ascii="Arial" w:hAnsi="Arial" w:cs="Arial"/>
          <w:sz w:val="22"/>
          <w:szCs w:val="22"/>
        </w:rPr>
      </w:pPr>
    </w:p>
    <w:p w14:paraId="4459982F" w14:textId="77777777" w:rsidR="00FD60C6" w:rsidRDefault="00FD60C6" w:rsidP="00D55C4E">
      <w:pPr>
        <w:tabs>
          <w:tab w:val="left" w:pos="540"/>
        </w:tabs>
        <w:spacing w:line="360" w:lineRule="auto"/>
        <w:jc w:val="both"/>
        <w:rPr>
          <w:rFonts w:ascii="Arial" w:hAnsi="Arial" w:cs="Arial"/>
          <w:sz w:val="22"/>
          <w:szCs w:val="22"/>
        </w:rPr>
      </w:pPr>
    </w:p>
    <w:p w14:paraId="0A9B11C2" w14:textId="77777777" w:rsidR="00FD60C6" w:rsidRDefault="00FD60C6" w:rsidP="00D55C4E">
      <w:pPr>
        <w:tabs>
          <w:tab w:val="left" w:pos="540"/>
        </w:tabs>
        <w:spacing w:line="360" w:lineRule="auto"/>
        <w:jc w:val="both"/>
        <w:rPr>
          <w:rFonts w:ascii="Arial" w:hAnsi="Arial" w:cs="Arial"/>
          <w:sz w:val="22"/>
          <w:szCs w:val="22"/>
        </w:rPr>
      </w:pPr>
    </w:p>
    <w:p w14:paraId="3ACFAB2C" w14:textId="77777777" w:rsidR="00FD60C6" w:rsidRDefault="00FD60C6" w:rsidP="00D55C4E">
      <w:pPr>
        <w:tabs>
          <w:tab w:val="left" w:pos="540"/>
        </w:tabs>
        <w:spacing w:line="360" w:lineRule="auto"/>
        <w:jc w:val="both"/>
        <w:rPr>
          <w:rFonts w:ascii="Arial" w:hAnsi="Arial" w:cs="Arial"/>
          <w:sz w:val="22"/>
          <w:szCs w:val="22"/>
        </w:rPr>
      </w:pPr>
    </w:p>
    <w:p w14:paraId="75D919C1" w14:textId="77777777" w:rsidR="00FD60C6" w:rsidRDefault="00FD60C6" w:rsidP="00D55C4E">
      <w:pPr>
        <w:tabs>
          <w:tab w:val="left" w:pos="540"/>
        </w:tabs>
        <w:spacing w:line="360" w:lineRule="auto"/>
        <w:jc w:val="both"/>
        <w:rPr>
          <w:rFonts w:ascii="Arial" w:hAnsi="Arial" w:cs="Arial"/>
          <w:sz w:val="22"/>
          <w:szCs w:val="22"/>
        </w:rPr>
      </w:pPr>
    </w:p>
    <w:p w14:paraId="3542B161" w14:textId="77777777" w:rsidR="00FD60C6" w:rsidRDefault="00FD60C6" w:rsidP="00D55C4E">
      <w:pPr>
        <w:tabs>
          <w:tab w:val="left" w:pos="540"/>
        </w:tabs>
        <w:spacing w:line="360" w:lineRule="auto"/>
        <w:jc w:val="both"/>
        <w:rPr>
          <w:rFonts w:ascii="Arial" w:hAnsi="Arial" w:cs="Arial"/>
          <w:sz w:val="22"/>
          <w:szCs w:val="22"/>
        </w:rPr>
      </w:pPr>
    </w:p>
    <w:p w14:paraId="77BDB0B2" w14:textId="77777777" w:rsidR="00FD60C6" w:rsidRDefault="00FD60C6" w:rsidP="00D55C4E">
      <w:pPr>
        <w:tabs>
          <w:tab w:val="left" w:pos="540"/>
        </w:tabs>
        <w:spacing w:line="360" w:lineRule="auto"/>
        <w:jc w:val="both"/>
        <w:rPr>
          <w:rFonts w:ascii="Arial" w:hAnsi="Arial" w:cs="Arial"/>
          <w:sz w:val="22"/>
          <w:szCs w:val="22"/>
        </w:rPr>
      </w:pPr>
    </w:p>
    <w:p w14:paraId="0C0307E3" w14:textId="77777777" w:rsidR="00FD60C6" w:rsidRDefault="00FD60C6" w:rsidP="00D55C4E">
      <w:pPr>
        <w:tabs>
          <w:tab w:val="left" w:pos="540"/>
        </w:tabs>
        <w:spacing w:line="360" w:lineRule="auto"/>
        <w:jc w:val="both"/>
        <w:rPr>
          <w:rFonts w:ascii="Arial" w:hAnsi="Arial" w:cs="Arial"/>
          <w:sz w:val="22"/>
          <w:szCs w:val="22"/>
        </w:rPr>
      </w:pPr>
    </w:p>
    <w:p w14:paraId="16E10E34" w14:textId="77777777" w:rsidR="00FD60C6" w:rsidRDefault="00FD60C6" w:rsidP="00D55C4E">
      <w:pPr>
        <w:tabs>
          <w:tab w:val="left" w:pos="540"/>
        </w:tabs>
        <w:spacing w:line="360" w:lineRule="auto"/>
        <w:jc w:val="both"/>
        <w:rPr>
          <w:rFonts w:ascii="Arial" w:hAnsi="Arial" w:cs="Arial"/>
          <w:sz w:val="22"/>
          <w:szCs w:val="22"/>
        </w:rPr>
      </w:pPr>
    </w:p>
    <w:p w14:paraId="21C48689" w14:textId="77777777" w:rsidR="00FD60C6" w:rsidRDefault="00FD60C6" w:rsidP="00D55C4E">
      <w:pPr>
        <w:tabs>
          <w:tab w:val="left" w:pos="540"/>
        </w:tabs>
        <w:spacing w:line="360" w:lineRule="auto"/>
        <w:jc w:val="both"/>
        <w:rPr>
          <w:rFonts w:ascii="Arial" w:hAnsi="Arial" w:cs="Arial"/>
          <w:sz w:val="22"/>
          <w:szCs w:val="22"/>
        </w:rPr>
      </w:pPr>
    </w:p>
    <w:p w14:paraId="149DBDC7" w14:textId="77777777" w:rsidR="00FD60C6" w:rsidRDefault="00FD60C6" w:rsidP="00D55C4E">
      <w:pPr>
        <w:tabs>
          <w:tab w:val="left" w:pos="540"/>
        </w:tabs>
        <w:spacing w:line="360" w:lineRule="auto"/>
        <w:jc w:val="both"/>
        <w:rPr>
          <w:rFonts w:ascii="Arial" w:hAnsi="Arial" w:cs="Arial"/>
          <w:sz w:val="22"/>
          <w:szCs w:val="22"/>
        </w:rPr>
      </w:pPr>
    </w:p>
    <w:p w14:paraId="459C9DE6" w14:textId="77777777" w:rsidR="00FD60C6" w:rsidRDefault="00FD60C6" w:rsidP="00D55C4E">
      <w:pPr>
        <w:tabs>
          <w:tab w:val="left" w:pos="540"/>
        </w:tabs>
        <w:spacing w:line="360" w:lineRule="auto"/>
        <w:jc w:val="both"/>
        <w:rPr>
          <w:rFonts w:ascii="Arial" w:hAnsi="Arial" w:cs="Arial"/>
          <w:sz w:val="22"/>
          <w:szCs w:val="22"/>
        </w:rPr>
      </w:pPr>
    </w:p>
    <w:p w14:paraId="1D8BA48A" w14:textId="77777777" w:rsidR="00FD60C6" w:rsidRDefault="00FD60C6" w:rsidP="00D55C4E">
      <w:pPr>
        <w:tabs>
          <w:tab w:val="left" w:pos="540"/>
        </w:tabs>
        <w:spacing w:line="360" w:lineRule="auto"/>
        <w:jc w:val="both"/>
        <w:rPr>
          <w:rFonts w:ascii="Arial" w:hAnsi="Arial" w:cs="Arial"/>
          <w:sz w:val="22"/>
          <w:szCs w:val="22"/>
        </w:rPr>
      </w:pPr>
    </w:p>
    <w:p w14:paraId="59877451" w14:textId="77777777" w:rsidR="00FD60C6" w:rsidRDefault="00FD60C6" w:rsidP="00D55C4E">
      <w:pPr>
        <w:tabs>
          <w:tab w:val="left" w:pos="540"/>
        </w:tabs>
        <w:spacing w:line="360" w:lineRule="auto"/>
        <w:jc w:val="both"/>
        <w:rPr>
          <w:rFonts w:ascii="Arial" w:hAnsi="Arial" w:cs="Arial"/>
          <w:sz w:val="22"/>
          <w:szCs w:val="22"/>
        </w:rPr>
      </w:pPr>
    </w:p>
    <w:p w14:paraId="238FD490" w14:textId="77777777" w:rsidR="00FD60C6" w:rsidRDefault="00FD60C6" w:rsidP="00D55C4E">
      <w:pPr>
        <w:tabs>
          <w:tab w:val="left" w:pos="540"/>
        </w:tabs>
        <w:spacing w:line="360" w:lineRule="auto"/>
        <w:jc w:val="both"/>
        <w:rPr>
          <w:rFonts w:ascii="Arial" w:hAnsi="Arial" w:cs="Arial"/>
          <w:sz w:val="22"/>
          <w:szCs w:val="22"/>
        </w:rPr>
      </w:pPr>
    </w:p>
    <w:p w14:paraId="6685C23A" w14:textId="77777777" w:rsidR="00FD60C6" w:rsidRPr="00D55C4E" w:rsidRDefault="00FD60C6" w:rsidP="00D55C4E">
      <w:pPr>
        <w:tabs>
          <w:tab w:val="left" w:pos="540"/>
        </w:tabs>
        <w:spacing w:line="360" w:lineRule="auto"/>
        <w:jc w:val="both"/>
        <w:rPr>
          <w:rFonts w:ascii="Arial" w:hAnsi="Arial" w:cs="Arial"/>
          <w:sz w:val="22"/>
          <w:szCs w:val="22"/>
        </w:rPr>
      </w:pPr>
    </w:p>
    <w:bookmarkEnd w:id="60"/>
    <w:bookmarkEnd w:id="61"/>
    <w:p w14:paraId="1523320A" w14:textId="77777777" w:rsidR="005F64C3" w:rsidRPr="00D55C4E" w:rsidRDefault="005F64C3" w:rsidP="00D55C4E">
      <w:pPr>
        <w:spacing w:line="360" w:lineRule="auto"/>
        <w:jc w:val="center"/>
        <w:rPr>
          <w:rFonts w:ascii="Arial" w:hAnsi="Arial" w:cs="Arial"/>
          <w:b/>
          <w:bCs/>
          <w:sz w:val="22"/>
          <w:szCs w:val="22"/>
        </w:rPr>
      </w:pPr>
      <w:r w:rsidRPr="00D55C4E">
        <w:rPr>
          <w:rFonts w:ascii="Arial" w:hAnsi="Arial" w:cs="Arial"/>
          <w:b/>
          <w:bCs/>
          <w:noProof/>
          <w:sz w:val="22"/>
          <w:szCs w:val="22"/>
          <w14:ligatures w14:val="standardContextual"/>
        </w:rPr>
        <w:lastRenderedPageBreak/>
        <w:drawing>
          <wp:inline distT="0" distB="0" distL="0" distR="0" wp14:anchorId="088D24FA" wp14:editId="4B6B5D0A">
            <wp:extent cx="3467100" cy="3911600"/>
            <wp:effectExtent l="0" t="0" r="0" b="0"/>
            <wp:docPr id="1568610709" name="Picture 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610709" name="Picture 2" descr="A screenshot of a computer&#10;&#10;AI-generated content may be incorrect."/>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467100" cy="3911600"/>
                    </a:xfrm>
                    <a:prstGeom prst="rect">
                      <a:avLst/>
                    </a:prstGeom>
                  </pic:spPr>
                </pic:pic>
              </a:graphicData>
            </a:graphic>
          </wp:inline>
        </w:drawing>
      </w:r>
    </w:p>
    <w:p w14:paraId="02435638" w14:textId="23058C30" w:rsidR="005F64C3" w:rsidRPr="00D55C4E" w:rsidRDefault="005F64C3" w:rsidP="00D55C4E">
      <w:pPr>
        <w:spacing w:line="360" w:lineRule="auto"/>
        <w:jc w:val="both"/>
        <w:rPr>
          <w:rFonts w:ascii="Arial" w:hAnsi="Arial" w:cs="Arial"/>
          <w:b/>
          <w:bCs/>
          <w:sz w:val="22"/>
          <w:szCs w:val="22"/>
        </w:rPr>
      </w:pPr>
      <w:bookmarkStart w:id="71" w:name="OLE_LINK37"/>
      <w:r w:rsidRPr="00D55C4E">
        <w:rPr>
          <w:rFonts w:ascii="Arial" w:hAnsi="Arial" w:cs="Arial"/>
          <w:b/>
          <w:bCs/>
          <w:sz w:val="22"/>
          <w:szCs w:val="22"/>
        </w:rPr>
        <w:t xml:space="preserve">Figure </w:t>
      </w:r>
      <w:r w:rsidR="009B4F5D" w:rsidRPr="00D55C4E">
        <w:rPr>
          <w:rFonts w:ascii="Arial" w:hAnsi="Arial" w:cs="Arial"/>
          <w:b/>
          <w:bCs/>
          <w:sz w:val="22"/>
          <w:szCs w:val="22"/>
        </w:rPr>
        <w:t>S3</w:t>
      </w:r>
      <w:r w:rsidR="001658EF">
        <w:rPr>
          <w:rFonts w:ascii="Arial" w:hAnsi="Arial" w:cs="Arial"/>
          <w:b/>
          <w:bCs/>
          <w:sz w:val="22"/>
          <w:szCs w:val="22"/>
        </w:rPr>
        <w:t>9</w:t>
      </w:r>
      <w:r w:rsidRPr="00D55C4E">
        <w:rPr>
          <w:rFonts w:ascii="Arial" w:hAnsi="Arial" w:cs="Arial"/>
          <w:b/>
          <w:bCs/>
          <w:sz w:val="22"/>
          <w:szCs w:val="22"/>
        </w:rPr>
        <w:t xml:space="preserve">. Workflow for clinical integration of EndoBot control using virtual reality assistance. </w:t>
      </w:r>
      <w:r w:rsidRPr="00D55C4E">
        <w:rPr>
          <w:rFonts w:ascii="Arial" w:hAnsi="Arial" w:cs="Arial"/>
          <w:sz w:val="22"/>
          <w:szCs w:val="22"/>
        </w:rPr>
        <w:t xml:space="preserve">Virtual anatomical modeling is critical for the real-time localization, tracking and precise remote navigation of untethered miniature robots like EndoBot within the human body. This strategy begins with preoperative planning, which includes high-resolution imaging (e.g., MRI or X-ray) of the target tissue or organ. The acquired data are segmented to generate a digital twin of the anatomy in the virtual environment. These segmentation datasets can also be used to fabricate 3D-printed anatomical models for preprocedural planning and surgical rehearsal </w:t>
      </w:r>
      <w:r w:rsidRPr="00D55C4E">
        <w:rPr>
          <w:rFonts w:ascii="Arial" w:hAnsi="Arial" w:cs="Arial"/>
          <w:b/>
          <w:bCs/>
          <w:sz w:val="22"/>
          <w:szCs w:val="22"/>
        </w:rPr>
        <w:t xml:space="preserve">(Fig. </w:t>
      </w:r>
      <w:r w:rsidR="009B4F5D" w:rsidRPr="00D55C4E">
        <w:rPr>
          <w:rFonts w:ascii="Arial" w:hAnsi="Arial" w:cs="Arial"/>
          <w:b/>
          <w:bCs/>
          <w:sz w:val="22"/>
          <w:szCs w:val="22"/>
        </w:rPr>
        <w:t>S</w:t>
      </w:r>
      <w:r w:rsidR="00EB7918">
        <w:rPr>
          <w:rFonts w:ascii="Arial" w:hAnsi="Arial" w:cs="Arial"/>
          <w:b/>
          <w:bCs/>
          <w:sz w:val="22"/>
          <w:szCs w:val="22"/>
        </w:rPr>
        <w:t>40</w:t>
      </w:r>
      <w:r w:rsidRPr="00D55C4E">
        <w:rPr>
          <w:rFonts w:ascii="Arial" w:hAnsi="Arial" w:cs="Arial"/>
          <w:b/>
          <w:bCs/>
          <w:sz w:val="22"/>
          <w:szCs w:val="22"/>
        </w:rPr>
        <w:t>)</w:t>
      </w:r>
      <w:r w:rsidRPr="00D55C4E">
        <w:rPr>
          <w:rFonts w:ascii="Arial" w:hAnsi="Arial" w:cs="Arial"/>
          <w:sz w:val="22"/>
          <w:szCs w:val="22"/>
        </w:rPr>
        <w:t xml:space="preserve">. After synchronizing the coordinate systems of the virtual and physical spaces, EndoBot interventions can be performed safely, guided by integrated visual tracking and real-time feedback through the VR interface </w:t>
      </w:r>
      <w:r w:rsidRPr="00D55C4E">
        <w:rPr>
          <w:rFonts w:ascii="Arial" w:hAnsi="Arial" w:cs="Arial"/>
          <w:b/>
          <w:bCs/>
          <w:sz w:val="22"/>
          <w:szCs w:val="22"/>
        </w:rPr>
        <w:t>(</w:t>
      </w:r>
      <w:r w:rsidR="00362AA2" w:rsidRPr="00D55C4E">
        <w:rPr>
          <w:rFonts w:ascii="Arial" w:hAnsi="Arial" w:cs="Arial"/>
          <w:b/>
          <w:bCs/>
          <w:sz w:val="22"/>
          <w:szCs w:val="22"/>
        </w:rPr>
        <w:t xml:space="preserve">Fig. 6D, </w:t>
      </w:r>
      <w:r w:rsidRPr="00D55C4E">
        <w:rPr>
          <w:rFonts w:ascii="Arial" w:hAnsi="Arial" w:cs="Arial"/>
          <w:b/>
          <w:bCs/>
          <w:sz w:val="22"/>
          <w:szCs w:val="22"/>
        </w:rPr>
        <w:t xml:space="preserve">Fig. </w:t>
      </w:r>
      <w:r w:rsidR="009B4F5D" w:rsidRPr="00D55C4E">
        <w:rPr>
          <w:rFonts w:ascii="Arial" w:hAnsi="Arial" w:cs="Arial"/>
          <w:b/>
          <w:bCs/>
          <w:sz w:val="22"/>
          <w:szCs w:val="22"/>
        </w:rPr>
        <w:t>S</w:t>
      </w:r>
      <w:r w:rsidR="00EB7918">
        <w:rPr>
          <w:rFonts w:ascii="Arial" w:hAnsi="Arial" w:cs="Arial"/>
          <w:b/>
          <w:bCs/>
          <w:sz w:val="22"/>
          <w:szCs w:val="22"/>
        </w:rPr>
        <w:t>41</w:t>
      </w:r>
      <w:r w:rsidRPr="00D55C4E">
        <w:rPr>
          <w:rFonts w:ascii="Arial" w:hAnsi="Arial" w:cs="Arial"/>
          <w:b/>
          <w:bCs/>
          <w:sz w:val="22"/>
          <w:szCs w:val="22"/>
        </w:rPr>
        <w:t>)</w:t>
      </w:r>
      <w:r w:rsidRPr="00D55C4E">
        <w:rPr>
          <w:rFonts w:ascii="Arial" w:hAnsi="Arial" w:cs="Arial"/>
          <w:sz w:val="22"/>
          <w:szCs w:val="22"/>
        </w:rPr>
        <w:t>.</w:t>
      </w:r>
    </w:p>
    <w:p w14:paraId="6C4F58BD" w14:textId="77777777" w:rsidR="005F64C3" w:rsidRPr="00D55C4E" w:rsidRDefault="005F64C3" w:rsidP="00D55C4E">
      <w:pPr>
        <w:spacing w:line="360" w:lineRule="auto"/>
        <w:jc w:val="both"/>
        <w:rPr>
          <w:rFonts w:ascii="Arial" w:hAnsi="Arial" w:cs="Arial"/>
          <w:b/>
          <w:bCs/>
          <w:sz w:val="22"/>
          <w:szCs w:val="22"/>
        </w:rPr>
      </w:pPr>
    </w:p>
    <w:p w14:paraId="3B0C45EC" w14:textId="77777777" w:rsidR="005F64C3" w:rsidRPr="00D55C4E" w:rsidRDefault="005F64C3" w:rsidP="00D55C4E">
      <w:pPr>
        <w:spacing w:line="360" w:lineRule="auto"/>
        <w:jc w:val="both"/>
        <w:rPr>
          <w:rFonts w:ascii="Arial" w:hAnsi="Arial" w:cs="Arial"/>
          <w:b/>
          <w:bCs/>
          <w:sz w:val="22"/>
          <w:szCs w:val="22"/>
        </w:rPr>
      </w:pPr>
    </w:p>
    <w:p w14:paraId="60E3317E" w14:textId="77777777" w:rsidR="005F64C3" w:rsidRPr="00D55C4E" w:rsidRDefault="005F64C3" w:rsidP="00D55C4E">
      <w:pPr>
        <w:spacing w:line="360" w:lineRule="auto"/>
        <w:jc w:val="both"/>
        <w:rPr>
          <w:rFonts w:ascii="Arial" w:hAnsi="Arial" w:cs="Arial"/>
          <w:b/>
          <w:bCs/>
          <w:sz w:val="22"/>
          <w:szCs w:val="22"/>
        </w:rPr>
      </w:pPr>
    </w:p>
    <w:p w14:paraId="06EEA8E9" w14:textId="77777777" w:rsidR="005F64C3" w:rsidRPr="00D55C4E" w:rsidRDefault="005F64C3" w:rsidP="00D55C4E">
      <w:pPr>
        <w:spacing w:line="360" w:lineRule="auto"/>
        <w:jc w:val="both"/>
        <w:rPr>
          <w:rFonts w:ascii="Arial" w:hAnsi="Arial" w:cs="Arial"/>
          <w:b/>
          <w:bCs/>
          <w:sz w:val="22"/>
          <w:szCs w:val="22"/>
        </w:rPr>
      </w:pPr>
    </w:p>
    <w:p w14:paraId="0CD2A8F9" w14:textId="77777777" w:rsidR="005F64C3" w:rsidRPr="00D55C4E" w:rsidRDefault="005F64C3" w:rsidP="00D55C4E">
      <w:pPr>
        <w:spacing w:line="360" w:lineRule="auto"/>
        <w:jc w:val="both"/>
        <w:rPr>
          <w:rFonts w:ascii="Arial" w:hAnsi="Arial" w:cs="Arial"/>
          <w:b/>
          <w:bCs/>
          <w:sz w:val="22"/>
          <w:szCs w:val="22"/>
        </w:rPr>
      </w:pPr>
    </w:p>
    <w:p w14:paraId="08A90006" w14:textId="77777777" w:rsidR="005F64C3" w:rsidRPr="00D55C4E" w:rsidRDefault="005F64C3" w:rsidP="00D55C4E">
      <w:pPr>
        <w:spacing w:line="360" w:lineRule="auto"/>
        <w:jc w:val="both"/>
        <w:rPr>
          <w:rFonts w:ascii="Arial" w:hAnsi="Arial" w:cs="Arial"/>
          <w:b/>
          <w:bCs/>
          <w:sz w:val="22"/>
          <w:szCs w:val="22"/>
        </w:rPr>
      </w:pPr>
    </w:p>
    <w:p w14:paraId="5672960F" w14:textId="77777777" w:rsidR="005F64C3" w:rsidRPr="00D55C4E" w:rsidRDefault="005F64C3" w:rsidP="00D55C4E">
      <w:pPr>
        <w:spacing w:line="360" w:lineRule="auto"/>
        <w:jc w:val="both"/>
        <w:rPr>
          <w:rFonts w:ascii="Arial" w:hAnsi="Arial" w:cs="Arial"/>
          <w:b/>
          <w:bCs/>
          <w:sz w:val="22"/>
          <w:szCs w:val="22"/>
        </w:rPr>
      </w:pPr>
    </w:p>
    <w:p w14:paraId="04F399EA" w14:textId="77777777" w:rsidR="005F64C3" w:rsidRPr="00D55C4E" w:rsidRDefault="005F64C3" w:rsidP="00D55C4E">
      <w:pPr>
        <w:spacing w:line="360" w:lineRule="auto"/>
        <w:jc w:val="both"/>
        <w:rPr>
          <w:rFonts w:ascii="Arial" w:hAnsi="Arial" w:cs="Arial"/>
          <w:b/>
          <w:bCs/>
          <w:sz w:val="22"/>
          <w:szCs w:val="22"/>
        </w:rPr>
      </w:pPr>
      <w:r w:rsidRPr="00D55C4E">
        <w:rPr>
          <w:rFonts w:ascii="Arial" w:hAnsi="Arial" w:cs="Arial"/>
          <w:b/>
          <w:bCs/>
          <w:noProof/>
          <w:sz w:val="22"/>
          <w:szCs w:val="22"/>
          <w14:ligatures w14:val="standardContextual"/>
        </w:rPr>
        <w:lastRenderedPageBreak/>
        <w:drawing>
          <wp:inline distT="0" distB="0" distL="0" distR="0" wp14:anchorId="37B01BBA" wp14:editId="7A247FDD">
            <wp:extent cx="5943600" cy="4071620"/>
            <wp:effectExtent l="0" t="0" r="0" b="0"/>
            <wp:docPr id="1612734948" name="Picture 1" descr="A diagram of a white rectangular object with wi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734948" name="Picture 1" descr="A diagram of a white rectangular object with wires&#10;&#10;AI-generated content may be incorrect."/>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3600" cy="4071620"/>
                    </a:xfrm>
                    <a:prstGeom prst="rect">
                      <a:avLst/>
                    </a:prstGeom>
                  </pic:spPr>
                </pic:pic>
              </a:graphicData>
            </a:graphic>
          </wp:inline>
        </w:drawing>
      </w:r>
    </w:p>
    <w:p w14:paraId="10645F08" w14:textId="64C77392" w:rsidR="005F64C3" w:rsidRPr="00D55C4E" w:rsidRDefault="005F64C3" w:rsidP="00D55C4E">
      <w:pPr>
        <w:spacing w:line="360" w:lineRule="auto"/>
        <w:jc w:val="both"/>
        <w:rPr>
          <w:rFonts w:ascii="Arial" w:hAnsi="Arial" w:cs="Arial"/>
          <w:b/>
          <w:bCs/>
          <w:sz w:val="22"/>
          <w:szCs w:val="22"/>
        </w:rPr>
      </w:pPr>
      <w:r w:rsidRPr="00D55C4E">
        <w:rPr>
          <w:rFonts w:ascii="Arial" w:hAnsi="Arial" w:cs="Arial"/>
          <w:b/>
          <w:bCs/>
          <w:sz w:val="22"/>
          <w:szCs w:val="22"/>
        </w:rPr>
        <w:t xml:space="preserve">Figure </w:t>
      </w:r>
      <w:r w:rsidR="009B4F5D" w:rsidRPr="00D55C4E">
        <w:rPr>
          <w:rFonts w:ascii="Arial" w:hAnsi="Arial" w:cs="Arial"/>
          <w:b/>
          <w:bCs/>
          <w:sz w:val="22"/>
          <w:szCs w:val="22"/>
        </w:rPr>
        <w:t>S</w:t>
      </w:r>
      <w:r w:rsidR="001658EF">
        <w:rPr>
          <w:rFonts w:ascii="Arial" w:hAnsi="Arial" w:cs="Arial"/>
          <w:b/>
          <w:bCs/>
          <w:sz w:val="22"/>
          <w:szCs w:val="22"/>
        </w:rPr>
        <w:t>40</w:t>
      </w:r>
      <w:r w:rsidRPr="00D55C4E">
        <w:rPr>
          <w:rFonts w:ascii="Arial" w:hAnsi="Arial" w:cs="Arial"/>
          <w:b/>
          <w:bCs/>
          <w:sz w:val="22"/>
          <w:szCs w:val="22"/>
        </w:rPr>
        <w:t>. A feasibility demonstration: 3D fluoroscopic angiography, segmentation</w:t>
      </w:r>
      <w:r w:rsidR="00605398">
        <w:rPr>
          <w:rFonts w:ascii="Arial" w:hAnsi="Arial" w:cs="Arial"/>
          <w:b/>
          <w:bCs/>
          <w:sz w:val="22"/>
          <w:szCs w:val="22"/>
        </w:rPr>
        <w:t>,</w:t>
      </w:r>
      <w:r w:rsidRPr="00D55C4E">
        <w:rPr>
          <w:rFonts w:ascii="Arial" w:hAnsi="Arial" w:cs="Arial"/>
          <w:b/>
          <w:bCs/>
          <w:sz w:val="22"/>
          <w:szCs w:val="22"/>
        </w:rPr>
        <w:t xml:space="preserve"> and fabrication of a mock-up phantom umbilical vein for pre-interventional robot assessment demonstration.</w:t>
      </w:r>
    </w:p>
    <w:p w14:paraId="759E7225" w14:textId="77777777" w:rsidR="005F64C3" w:rsidRPr="00D55C4E" w:rsidRDefault="005F64C3" w:rsidP="00D55C4E">
      <w:pPr>
        <w:spacing w:line="360" w:lineRule="auto"/>
        <w:jc w:val="both"/>
        <w:rPr>
          <w:rFonts w:ascii="Arial" w:hAnsi="Arial" w:cs="Arial"/>
          <w:sz w:val="22"/>
          <w:szCs w:val="22"/>
        </w:rPr>
      </w:pPr>
    </w:p>
    <w:p w14:paraId="5A8DF724" w14:textId="77777777" w:rsidR="005F64C3" w:rsidRPr="00D55C4E" w:rsidRDefault="005F64C3" w:rsidP="00D55C4E">
      <w:pPr>
        <w:tabs>
          <w:tab w:val="left" w:pos="540"/>
        </w:tabs>
        <w:spacing w:line="360" w:lineRule="auto"/>
        <w:jc w:val="both"/>
        <w:rPr>
          <w:rFonts w:ascii="Arial" w:hAnsi="Arial" w:cs="Arial"/>
          <w:sz w:val="22"/>
          <w:szCs w:val="22"/>
        </w:rPr>
      </w:pPr>
      <w:r w:rsidRPr="00D55C4E">
        <w:rPr>
          <w:rFonts w:ascii="Arial" w:hAnsi="Arial" w:cs="Arial"/>
          <w:sz w:val="22"/>
          <w:szCs w:val="22"/>
        </w:rPr>
        <w:tab/>
      </w:r>
    </w:p>
    <w:p w14:paraId="134F0A1B" w14:textId="77777777" w:rsidR="005F64C3" w:rsidRPr="00D55C4E" w:rsidRDefault="005F64C3" w:rsidP="00D55C4E">
      <w:pPr>
        <w:spacing w:line="360" w:lineRule="auto"/>
        <w:jc w:val="both"/>
        <w:rPr>
          <w:rFonts w:ascii="Arial" w:hAnsi="Arial" w:cs="Arial"/>
          <w:b/>
          <w:bCs/>
          <w:sz w:val="22"/>
          <w:szCs w:val="22"/>
        </w:rPr>
      </w:pPr>
    </w:p>
    <w:bookmarkEnd w:id="71"/>
    <w:p w14:paraId="5A43621B" w14:textId="77777777" w:rsidR="005F64C3" w:rsidRPr="00D55C4E" w:rsidRDefault="005F64C3" w:rsidP="00D55C4E">
      <w:pPr>
        <w:spacing w:line="360" w:lineRule="auto"/>
        <w:jc w:val="both"/>
        <w:rPr>
          <w:rFonts w:ascii="Arial" w:hAnsi="Arial" w:cs="Arial"/>
          <w:sz w:val="22"/>
          <w:szCs w:val="22"/>
        </w:rPr>
      </w:pPr>
    </w:p>
    <w:p w14:paraId="66179DC4" w14:textId="77777777" w:rsidR="005F64C3" w:rsidRPr="00D55C4E" w:rsidRDefault="005F64C3" w:rsidP="00D55C4E">
      <w:pPr>
        <w:spacing w:line="360" w:lineRule="auto"/>
        <w:jc w:val="center"/>
        <w:rPr>
          <w:rFonts w:ascii="Arial" w:hAnsi="Arial" w:cs="Arial"/>
          <w:sz w:val="22"/>
          <w:szCs w:val="22"/>
        </w:rPr>
      </w:pPr>
      <w:r w:rsidRPr="00D55C4E">
        <w:rPr>
          <w:rFonts w:ascii="Arial" w:hAnsi="Arial" w:cs="Arial"/>
          <w:noProof/>
          <w:sz w:val="22"/>
          <w:szCs w:val="22"/>
        </w:rPr>
        <w:lastRenderedPageBreak/>
        <w:drawing>
          <wp:inline distT="0" distB="0" distL="0" distR="0" wp14:anchorId="654A448F" wp14:editId="6D3504C7">
            <wp:extent cx="5943600" cy="3341370"/>
            <wp:effectExtent l="0" t="0" r="0" b="0"/>
            <wp:docPr id="1081492814" name="Picture 5" descr="A computer on a table next to a monit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492814" name="Picture 5" descr="A computer on a table next to a monitor&#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p>
    <w:p w14:paraId="330C60FD" w14:textId="0C424ABB" w:rsidR="005F64C3" w:rsidRPr="00D55C4E" w:rsidRDefault="005F64C3" w:rsidP="00D55C4E">
      <w:pPr>
        <w:spacing w:line="360" w:lineRule="auto"/>
        <w:jc w:val="both"/>
        <w:rPr>
          <w:rFonts w:ascii="Arial" w:hAnsi="Arial" w:cs="Arial"/>
          <w:b/>
          <w:bCs/>
          <w:sz w:val="22"/>
          <w:szCs w:val="22"/>
        </w:rPr>
      </w:pPr>
      <w:bookmarkStart w:id="72" w:name="OLE_LINK125"/>
      <w:r w:rsidRPr="00D55C4E">
        <w:rPr>
          <w:rFonts w:ascii="Arial" w:hAnsi="Arial" w:cs="Arial"/>
          <w:b/>
          <w:bCs/>
          <w:sz w:val="22"/>
          <w:szCs w:val="22"/>
        </w:rPr>
        <w:t xml:space="preserve">Figure </w:t>
      </w:r>
      <w:r w:rsidR="009B4F5D" w:rsidRPr="00D55C4E">
        <w:rPr>
          <w:rFonts w:ascii="Arial" w:hAnsi="Arial" w:cs="Arial"/>
          <w:b/>
          <w:bCs/>
          <w:sz w:val="22"/>
          <w:szCs w:val="22"/>
        </w:rPr>
        <w:t>S</w:t>
      </w:r>
      <w:r w:rsidR="001658EF">
        <w:rPr>
          <w:rFonts w:ascii="Arial" w:hAnsi="Arial" w:cs="Arial"/>
          <w:b/>
          <w:bCs/>
          <w:sz w:val="22"/>
          <w:szCs w:val="22"/>
        </w:rPr>
        <w:t>41</w:t>
      </w:r>
      <w:r w:rsidRPr="00D55C4E">
        <w:rPr>
          <w:rFonts w:ascii="Arial" w:hAnsi="Arial" w:cs="Arial"/>
          <w:b/>
          <w:bCs/>
          <w:sz w:val="22"/>
          <w:szCs w:val="22"/>
        </w:rPr>
        <w:t>.</w:t>
      </w:r>
      <w:r w:rsidRPr="00D55C4E">
        <w:rPr>
          <w:rFonts w:ascii="Arial" w:hAnsi="Arial" w:cs="Arial"/>
          <w:sz w:val="22"/>
          <w:szCs w:val="22"/>
        </w:rPr>
        <w:t xml:space="preserve"> </w:t>
      </w:r>
      <w:r w:rsidRPr="00D55C4E">
        <w:rPr>
          <w:rFonts w:ascii="Arial" w:hAnsi="Arial" w:cs="Arial"/>
          <w:b/>
          <w:bCs/>
          <w:sz w:val="22"/>
          <w:szCs w:val="22"/>
        </w:rPr>
        <w:t>Close-up view of the real-time captured fluoroscopic stream from the C-arm monitor for robot detection, localization</w:t>
      </w:r>
      <w:r w:rsidR="004F2E03">
        <w:rPr>
          <w:rFonts w:ascii="Arial" w:hAnsi="Arial" w:cs="Arial"/>
          <w:b/>
          <w:bCs/>
          <w:sz w:val="22"/>
          <w:szCs w:val="22"/>
        </w:rPr>
        <w:t>,</w:t>
      </w:r>
      <w:r w:rsidRPr="00D55C4E">
        <w:rPr>
          <w:rFonts w:ascii="Arial" w:hAnsi="Arial" w:cs="Arial"/>
          <w:b/>
          <w:bCs/>
          <w:sz w:val="22"/>
          <w:szCs w:val="22"/>
        </w:rPr>
        <w:t xml:space="preserve"> and tracking within the digital twin of a 3D umbilical vein segment.</w:t>
      </w:r>
    </w:p>
    <w:bookmarkEnd w:id="72"/>
    <w:p w14:paraId="7CF19C41" w14:textId="77777777" w:rsidR="005F64C3" w:rsidRPr="00D55C4E" w:rsidRDefault="005F64C3" w:rsidP="00D55C4E">
      <w:pPr>
        <w:tabs>
          <w:tab w:val="left" w:pos="540"/>
        </w:tabs>
        <w:spacing w:line="360" w:lineRule="auto"/>
        <w:jc w:val="both"/>
        <w:rPr>
          <w:rFonts w:ascii="Arial" w:hAnsi="Arial" w:cs="Arial"/>
          <w:sz w:val="22"/>
          <w:szCs w:val="22"/>
        </w:rPr>
      </w:pPr>
    </w:p>
    <w:p w14:paraId="5C045B5A" w14:textId="77777777" w:rsidR="005F64C3" w:rsidRPr="00D55C4E" w:rsidRDefault="005F64C3" w:rsidP="00D55C4E">
      <w:pPr>
        <w:tabs>
          <w:tab w:val="left" w:pos="540"/>
        </w:tabs>
        <w:spacing w:line="360" w:lineRule="auto"/>
        <w:jc w:val="both"/>
        <w:rPr>
          <w:rFonts w:ascii="Arial" w:hAnsi="Arial" w:cs="Arial"/>
          <w:sz w:val="22"/>
          <w:szCs w:val="22"/>
        </w:rPr>
      </w:pPr>
    </w:p>
    <w:p w14:paraId="2E3181B5" w14:textId="77777777" w:rsidR="005F64C3" w:rsidRPr="00D55C4E" w:rsidRDefault="005F64C3" w:rsidP="00D55C4E">
      <w:pPr>
        <w:tabs>
          <w:tab w:val="left" w:pos="540"/>
        </w:tabs>
        <w:spacing w:line="360" w:lineRule="auto"/>
        <w:jc w:val="both"/>
        <w:rPr>
          <w:rFonts w:ascii="Arial" w:hAnsi="Arial" w:cs="Arial"/>
          <w:sz w:val="22"/>
          <w:szCs w:val="22"/>
        </w:rPr>
      </w:pPr>
    </w:p>
    <w:p w14:paraId="3C49D9D1" w14:textId="77777777" w:rsidR="005F64C3" w:rsidRPr="00D55C4E" w:rsidRDefault="005F64C3" w:rsidP="00D55C4E">
      <w:pPr>
        <w:tabs>
          <w:tab w:val="left" w:pos="540"/>
        </w:tabs>
        <w:spacing w:line="360" w:lineRule="auto"/>
        <w:jc w:val="both"/>
        <w:rPr>
          <w:rFonts w:ascii="Arial" w:hAnsi="Arial" w:cs="Arial"/>
          <w:sz w:val="22"/>
          <w:szCs w:val="22"/>
        </w:rPr>
      </w:pPr>
    </w:p>
    <w:p w14:paraId="7835F154" w14:textId="77777777" w:rsidR="005F64C3" w:rsidRPr="00D55C4E" w:rsidRDefault="005F64C3" w:rsidP="00D55C4E">
      <w:pPr>
        <w:tabs>
          <w:tab w:val="left" w:pos="540"/>
        </w:tabs>
        <w:spacing w:line="360" w:lineRule="auto"/>
        <w:jc w:val="both"/>
        <w:rPr>
          <w:rFonts w:ascii="Arial" w:hAnsi="Arial" w:cs="Arial"/>
          <w:sz w:val="22"/>
          <w:szCs w:val="22"/>
        </w:rPr>
      </w:pPr>
    </w:p>
    <w:p w14:paraId="48780B84" w14:textId="77777777" w:rsidR="005F64C3" w:rsidRPr="00D55C4E" w:rsidRDefault="005F64C3" w:rsidP="00D55C4E">
      <w:pPr>
        <w:tabs>
          <w:tab w:val="left" w:pos="540"/>
        </w:tabs>
        <w:spacing w:line="360" w:lineRule="auto"/>
        <w:jc w:val="both"/>
        <w:rPr>
          <w:rFonts w:ascii="Arial" w:hAnsi="Arial" w:cs="Arial"/>
          <w:sz w:val="22"/>
          <w:szCs w:val="22"/>
        </w:rPr>
      </w:pPr>
    </w:p>
    <w:p w14:paraId="405EA54A" w14:textId="77777777" w:rsidR="005F64C3" w:rsidRPr="00D55C4E" w:rsidRDefault="005F64C3" w:rsidP="00D55C4E">
      <w:pPr>
        <w:tabs>
          <w:tab w:val="left" w:pos="540"/>
        </w:tabs>
        <w:spacing w:line="360" w:lineRule="auto"/>
        <w:jc w:val="both"/>
        <w:rPr>
          <w:rFonts w:ascii="Arial" w:hAnsi="Arial" w:cs="Arial"/>
          <w:sz w:val="22"/>
          <w:szCs w:val="22"/>
        </w:rPr>
      </w:pPr>
    </w:p>
    <w:p w14:paraId="09F7D5A9" w14:textId="77777777" w:rsidR="005F64C3" w:rsidRPr="00D55C4E" w:rsidRDefault="005F64C3" w:rsidP="00D55C4E">
      <w:pPr>
        <w:tabs>
          <w:tab w:val="left" w:pos="540"/>
        </w:tabs>
        <w:spacing w:line="360" w:lineRule="auto"/>
        <w:jc w:val="both"/>
        <w:rPr>
          <w:rFonts w:ascii="Arial" w:hAnsi="Arial" w:cs="Arial"/>
          <w:sz w:val="22"/>
          <w:szCs w:val="22"/>
        </w:rPr>
      </w:pPr>
    </w:p>
    <w:p w14:paraId="03CC7CB4" w14:textId="77777777" w:rsidR="005F64C3" w:rsidRPr="00D55C4E" w:rsidRDefault="005F64C3" w:rsidP="00D55C4E">
      <w:pPr>
        <w:tabs>
          <w:tab w:val="left" w:pos="540"/>
        </w:tabs>
        <w:spacing w:line="360" w:lineRule="auto"/>
        <w:jc w:val="both"/>
        <w:rPr>
          <w:rFonts w:ascii="Arial" w:hAnsi="Arial" w:cs="Arial"/>
          <w:sz w:val="22"/>
          <w:szCs w:val="22"/>
        </w:rPr>
      </w:pPr>
    </w:p>
    <w:p w14:paraId="56D8C3BB" w14:textId="77777777" w:rsidR="005F64C3" w:rsidRPr="00D55C4E" w:rsidRDefault="005F64C3" w:rsidP="00D55C4E">
      <w:pPr>
        <w:tabs>
          <w:tab w:val="left" w:pos="540"/>
        </w:tabs>
        <w:spacing w:line="360" w:lineRule="auto"/>
        <w:jc w:val="both"/>
        <w:rPr>
          <w:rFonts w:ascii="Arial" w:hAnsi="Arial" w:cs="Arial"/>
          <w:sz w:val="22"/>
          <w:szCs w:val="22"/>
        </w:rPr>
      </w:pPr>
    </w:p>
    <w:p w14:paraId="54D9BB91" w14:textId="77777777" w:rsidR="005F64C3" w:rsidRPr="00D55C4E" w:rsidRDefault="005F64C3" w:rsidP="00D55C4E">
      <w:pPr>
        <w:tabs>
          <w:tab w:val="left" w:pos="540"/>
        </w:tabs>
        <w:spacing w:line="360" w:lineRule="auto"/>
        <w:jc w:val="both"/>
        <w:rPr>
          <w:rFonts w:ascii="Arial" w:hAnsi="Arial" w:cs="Arial"/>
          <w:sz w:val="22"/>
          <w:szCs w:val="22"/>
        </w:rPr>
      </w:pPr>
    </w:p>
    <w:p w14:paraId="3FFD9353" w14:textId="77777777" w:rsidR="005F64C3" w:rsidRPr="00D55C4E" w:rsidRDefault="005F64C3" w:rsidP="00D55C4E">
      <w:pPr>
        <w:tabs>
          <w:tab w:val="left" w:pos="540"/>
        </w:tabs>
        <w:spacing w:line="360" w:lineRule="auto"/>
        <w:jc w:val="both"/>
        <w:rPr>
          <w:rFonts w:ascii="Arial" w:hAnsi="Arial" w:cs="Arial"/>
          <w:sz w:val="22"/>
          <w:szCs w:val="22"/>
        </w:rPr>
      </w:pPr>
    </w:p>
    <w:p w14:paraId="7E09B555" w14:textId="77777777" w:rsidR="005F64C3" w:rsidRPr="00D55C4E" w:rsidRDefault="005F64C3" w:rsidP="00D55C4E">
      <w:pPr>
        <w:pStyle w:val="ListParagraph"/>
        <w:tabs>
          <w:tab w:val="left" w:pos="540"/>
        </w:tabs>
        <w:spacing w:line="360" w:lineRule="auto"/>
        <w:ind w:left="0"/>
        <w:jc w:val="both"/>
        <w:rPr>
          <w:rFonts w:ascii="Arial" w:hAnsi="Arial" w:cs="Arial"/>
          <w:sz w:val="22"/>
          <w:szCs w:val="22"/>
        </w:rPr>
      </w:pPr>
    </w:p>
    <w:p w14:paraId="557E8A72" w14:textId="7611C6D7" w:rsidR="005F64C3" w:rsidRPr="00D55C4E" w:rsidRDefault="005E5022" w:rsidP="00D55C4E">
      <w:pPr>
        <w:pStyle w:val="ListParagraph"/>
        <w:tabs>
          <w:tab w:val="left" w:pos="540"/>
        </w:tabs>
        <w:spacing w:line="360" w:lineRule="auto"/>
        <w:ind w:left="0"/>
        <w:jc w:val="both"/>
        <w:rPr>
          <w:rFonts w:ascii="Arial" w:hAnsi="Arial" w:cs="Arial"/>
          <w:sz w:val="22"/>
          <w:szCs w:val="22"/>
        </w:rPr>
      </w:pPr>
      <w:r>
        <w:rPr>
          <w:rFonts w:ascii="Arial" w:hAnsi="Arial" w:cs="Arial"/>
          <w:noProof/>
          <w:sz w:val="22"/>
          <w:szCs w:val="22"/>
          <w14:ligatures w14:val="standardContextual"/>
        </w:rPr>
        <w:lastRenderedPageBreak/>
        <w:drawing>
          <wp:inline distT="0" distB="0" distL="0" distR="0" wp14:anchorId="3957FCFC" wp14:editId="5DCA1D3E">
            <wp:extent cx="5943600" cy="1177290"/>
            <wp:effectExtent l="0" t="0" r="0" b="3810"/>
            <wp:docPr id="297718992" name="Picture 36" descr="A black and red lines with a red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718992" name="Picture 36" descr="A black and red lines with a red line&#10;&#10;AI-generated content may be incorrect."/>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943600" cy="1177290"/>
                    </a:xfrm>
                    <a:prstGeom prst="rect">
                      <a:avLst/>
                    </a:prstGeom>
                  </pic:spPr>
                </pic:pic>
              </a:graphicData>
            </a:graphic>
          </wp:inline>
        </w:drawing>
      </w:r>
    </w:p>
    <w:p w14:paraId="729207F6" w14:textId="77777777" w:rsidR="005F64C3" w:rsidRPr="00D55C4E" w:rsidRDefault="005F64C3" w:rsidP="00D55C4E">
      <w:pPr>
        <w:spacing w:line="360" w:lineRule="auto"/>
        <w:ind w:firstLine="720"/>
        <w:jc w:val="both"/>
        <w:rPr>
          <w:rFonts w:ascii="Arial" w:hAnsi="Arial" w:cs="Arial"/>
          <w:sz w:val="22"/>
          <w:szCs w:val="22"/>
        </w:rPr>
      </w:pPr>
    </w:p>
    <w:p w14:paraId="67484C52" w14:textId="12C89F58" w:rsidR="005F64C3" w:rsidRPr="00D55C4E" w:rsidRDefault="005F64C3" w:rsidP="00D55C4E">
      <w:pPr>
        <w:spacing w:line="360" w:lineRule="auto"/>
        <w:jc w:val="both"/>
        <w:rPr>
          <w:rFonts w:ascii="Arial" w:hAnsi="Arial" w:cs="Arial"/>
          <w:b/>
          <w:bCs/>
          <w:sz w:val="22"/>
          <w:szCs w:val="22"/>
        </w:rPr>
      </w:pPr>
      <w:r w:rsidRPr="00D55C4E">
        <w:rPr>
          <w:rFonts w:ascii="Arial" w:hAnsi="Arial" w:cs="Arial"/>
          <w:b/>
          <w:bCs/>
          <w:sz w:val="22"/>
          <w:szCs w:val="22"/>
        </w:rPr>
        <w:t xml:space="preserve">Figure </w:t>
      </w:r>
      <w:r w:rsidR="009B4F5D" w:rsidRPr="00D55C4E">
        <w:rPr>
          <w:rFonts w:ascii="Arial" w:hAnsi="Arial" w:cs="Arial"/>
          <w:b/>
          <w:bCs/>
          <w:sz w:val="22"/>
          <w:szCs w:val="22"/>
        </w:rPr>
        <w:t>S</w:t>
      </w:r>
      <w:r w:rsidR="001658EF">
        <w:rPr>
          <w:rFonts w:ascii="Arial" w:hAnsi="Arial" w:cs="Arial"/>
          <w:b/>
          <w:bCs/>
          <w:sz w:val="22"/>
          <w:szCs w:val="22"/>
        </w:rPr>
        <w:t>42</w:t>
      </w:r>
      <w:r w:rsidRPr="00D55C4E">
        <w:rPr>
          <w:rFonts w:ascii="Arial" w:hAnsi="Arial" w:cs="Arial"/>
          <w:b/>
          <w:bCs/>
          <w:sz w:val="22"/>
          <w:szCs w:val="22"/>
        </w:rPr>
        <w:t xml:space="preserve">. Real-time synchronization and system delay compensation approach. </w:t>
      </w:r>
    </w:p>
    <w:p w14:paraId="5BA4CB9E" w14:textId="77777777" w:rsidR="005F64C3" w:rsidRPr="00D55C4E" w:rsidRDefault="005F64C3" w:rsidP="00D55C4E">
      <w:pPr>
        <w:spacing w:line="360" w:lineRule="auto"/>
        <w:ind w:firstLine="540"/>
        <w:jc w:val="both"/>
        <w:rPr>
          <w:rFonts w:ascii="Arial" w:hAnsi="Arial" w:cs="Arial"/>
          <w:sz w:val="22"/>
          <w:szCs w:val="22"/>
        </w:rPr>
      </w:pPr>
    </w:p>
    <w:p w14:paraId="5C244077" w14:textId="77777777" w:rsidR="005F64C3" w:rsidRPr="00D55C4E" w:rsidRDefault="005F64C3" w:rsidP="00D55C4E">
      <w:pPr>
        <w:spacing w:line="360" w:lineRule="auto"/>
        <w:ind w:firstLine="540"/>
        <w:jc w:val="both"/>
        <w:rPr>
          <w:rFonts w:ascii="Arial" w:hAnsi="Arial" w:cs="Arial"/>
          <w:sz w:val="22"/>
          <w:szCs w:val="22"/>
        </w:rPr>
      </w:pPr>
    </w:p>
    <w:p w14:paraId="75CA0DCA" w14:textId="77777777" w:rsidR="005F64C3" w:rsidRPr="00D55C4E" w:rsidRDefault="005F64C3" w:rsidP="00D55C4E">
      <w:pPr>
        <w:spacing w:line="360" w:lineRule="auto"/>
        <w:ind w:firstLine="540"/>
        <w:jc w:val="both"/>
        <w:rPr>
          <w:rFonts w:ascii="Arial" w:hAnsi="Arial" w:cs="Arial"/>
          <w:sz w:val="22"/>
          <w:szCs w:val="22"/>
        </w:rPr>
      </w:pPr>
    </w:p>
    <w:p w14:paraId="637FE22F" w14:textId="77777777" w:rsidR="005F64C3" w:rsidRPr="00D55C4E" w:rsidRDefault="005F64C3" w:rsidP="00D55C4E">
      <w:pPr>
        <w:spacing w:line="360" w:lineRule="auto"/>
        <w:ind w:firstLine="540"/>
        <w:jc w:val="both"/>
        <w:rPr>
          <w:rFonts w:ascii="Arial" w:hAnsi="Arial" w:cs="Arial"/>
          <w:sz w:val="22"/>
          <w:szCs w:val="22"/>
        </w:rPr>
      </w:pPr>
    </w:p>
    <w:p w14:paraId="3C15232E" w14:textId="77777777" w:rsidR="005F64C3" w:rsidRPr="00D55C4E" w:rsidRDefault="005F64C3" w:rsidP="00D55C4E">
      <w:pPr>
        <w:spacing w:line="360" w:lineRule="auto"/>
        <w:ind w:firstLine="540"/>
        <w:jc w:val="both"/>
        <w:rPr>
          <w:rFonts w:ascii="Arial" w:hAnsi="Arial" w:cs="Arial"/>
          <w:sz w:val="22"/>
          <w:szCs w:val="22"/>
        </w:rPr>
      </w:pPr>
    </w:p>
    <w:p w14:paraId="11F36A17" w14:textId="77777777" w:rsidR="005F64C3" w:rsidRPr="00D55C4E" w:rsidRDefault="005F64C3" w:rsidP="00D55C4E">
      <w:pPr>
        <w:spacing w:line="360" w:lineRule="auto"/>
        <w:ind w:firstLine="540"/>
        <w:jc w:val="both"/>
        <w:rPr>
          <w:rFonts w:ascii="Arial" w:hAnsi="Arial" w:cs="Arial"/>
          <w:sz w:val="22"/>
          <w:szCs w:val="22"/>
        </w:rPr>
      </w:pPr>
    </w:p>
    <w:p w14:paraId="4239A7AE" w14:textId="77777777" w:rsidR="005F64C3" w:rsidRPr="00D55C4E" w:rsidRDefault="005F64C3" w:rsidP="00D55C4E">
      <w:pPr>
        <w:spacing w:line="360" w:lineRule="auto"/>
        <w:ind w:firstLine="540"/>
        <w:jc w:val="both"/>
        <w:rPr>
          <w:rFonts w:ascii="Arial" w:hAnsi="Arial" w:cs="Arial"/>
          <w:sz w:val="22"/>
          <w:szCs w:val="22"/>
        </w:rPr>
      </w:pPr>
    </w:p>
    <w:p w14:paraId="38E2A84F" w14:textId="77777777" w:rsidR="005F64C3" w:rsidRPr="00D55C4E" w:rsidRDefault="005F64C3" w:rsidP="00D55C4E">
      <w:pPr>
        <w:spacing w:line="360" w:lineRule="auto"/>
        <w:ind w:firstLine="540"/>
        <w:jc w:val="both"/>
        <w:rPr>
          <w:rFonts w:ascii="Arial" w:hAnsi="Arial" w:cs="Arial"/>
          <w:sz w:val="22"/>
          <w:szCs w:val="22"/>
        </w:rPr>
      </w:pPr>
    </w:p>
    <w:p w14:paraId="6A5FC054" w14:textId="77777777" w:rsidR="005F64C3" w:rsidRPr="00D55C4E" w:rsidRDefault="005F64C3" w:rsidP="00D55C4E">
      <w:pPr>
        <w:spacing w:line="360" w:lineRule="auto"/>
        <w:ind w:firstLine="540"/>
        <w:jc w:val="both"/>
        <w:rPr>
          <w:rFonts w:ascii="Arial" w:hAnsi="Arial" w:cs="Arial"/>
          <w:sz w:val="22"/>
          <w:szCs w:val="22"/>
        </w:rPr>
      </w:pPr>
    </w:p>
    <w:p w14:paraId="76624A5A" w14:textId="77777777" w:rsidR="005F64C3" w:rsidRPr="00D55C4E" w:rsidRDefault="005F64C3" w:rsidP="00D55C4E">
      <w:pPr>
        <w:spacing w:line="360" w:lineRule="auto"/>
        <w:ind w:firstLine="540"/>
        <w:jc w:val="both"/>
        <w:rPr>
          <w:rFonts w:ascii="Arial" w:hAnsi="Arial" w:cs="Arial"/>
          <w:sz w:val="22"/>
          <w:szCs w:val="22"/>
        </w:rPr>
      </w:pPr>
    </w:p>
    <w:p w14:paraId="33CB57DB" w14:textId="77777777" w:rsidR="005F64C3" w:rsidRPr="00D55C4E" w:rsidRDefault="005F64C3" w:rsidP="00D55C4E">
      <w:pPr>
        <w:spacing w:line="360" w:lineRule="auto"/>
        <w:ind w:firstLine="540"/>
        <w:jc w:val="both"/>
        <w:rPr>
          <w:rFonts w:ascii="Arial" w:hAnsi="Arial" w:cs="Arial"/>
          <w:sz w:val="22"/>
          <w:szCs w:val="22"/>
        </w:rPr>
      </w:pPr>
    </w:p>
    <w:p w14:paraId="1AF63B76" w14:textId="77777777" w:rsidR="005F64C3" w:rsidRPr="00D55C4E" w:rsidRDefault="005F64C3" w:rsidP="00D55C4E">
      <w:pPr>
        <w:spacing w:line="360" w:lineRule="auto"/>
        <w:ind w:firstLine="540"/>
        <w:jc w:val="both"/>
        <w:rPr>
          <w:rFonts w:ascii="Arial" w:hAnsi="Arial" w:cs="Arial"/>
          <w:sz w:val="22"/>
          <w:szCs w:val="22"/>
        </w:rPr>
      </w:pPr>
    </w:p>
    <w:p w14:paraId="7353DB9B" w14:textId="77777777" w:rsidR="005F64C3" w:rsidRPr="00D55C4E" w:rsidRDefault="005F64C3" w:rsidP="00D55C4E">
      <w:pPr>
        <w:spacing w:line="360" w:lineRule="auto"/>
        <w:ind w:firstLine="540"/>
        <w:jc w:val="both"/>
        <w:rPr>
          <w:rFonts w:ascii="Arial" w:hAnsi="Arial" w:cs="Arial"/>
          <w:sz w:val="22"/>
          <w:szCs w:val="22"/>
        </w:rPr>
      </w:pPr>
    </w:p>
    <w:p w14:paraId="731CBCEC" w14:textId="77777777" w:rsidR="005F64C3" w:rsidRPr="00D55C4E" w:rsidRDefault="005F64C3" w:rsidP="00D55C4E">
      <w:pPr>
        <w:spacing w:line="360" w:lineRule="auto"/>
        <w:ind w:firstLine="540"/>
        <w:jc w:val="both"/>
        <w:rPr>
          <w:rFonts w:ascii="Arial" w:hAnsi="Arial" w:cs="Arial"/>
          <w:sz w:val="22"/>
          <w:szCs w:val="22"/>
        </w:rPr>
      </w:pPr>
    </w:p>
    <w:p w14:paraId="30888E11" w14:textId="77777777" w:rsidR="005F64C3" w:rsidRPr="00D55C4E" w:rsidRDefault="005F64C3" w:rsidP="00D55C4E">
      <w:pPr>
        <w:spacing w:line="360" w:lineRule="auto"/>
        <w:ind w:firstLine="540"/>
        <w:jc w:val="both"/>
        <w:rPr>
          <w:rFonts w:ascii="Arial" w:hAnsi="Arial" w:cs="Arial"/>
          <w:sz w:val="22"/>
          <w:szCs w:val="22"/>
        </w:rPr>
      </w:pPr>
    </w:p>
    <w:p w14:paraId="01BEDE0C" w14:textId="77777777" w:rsidR="005F64C3" w:rsidRPr="00D55C4E" w:rsidRDefault="005F64C3" w:rsidP="00D55C4E">
      <w:pPr>
        <w:spacing w:line="360" w:lineRule="auto"/>
        <w:ind w:firstLine="540"/>
        <w:jc w:val="both"/>
        <w:rPr>
          <w:rFonts w:ascii="Arial" w:hAnsi="Arial" w:cs="Arial"/>
          <w:sz w:val="22"/>
          <w:szCs w:val="22"/>
        </w:rPr>
      </w:pPr>
    </w:p>
    <w:p w14:paraId="12592ADC" w14:textId="77777777" w:rsidR="005F64C3" w:rsidRPr="00D55C4E" w:rsidRDefault="005F64C3" w:rsidP="00D55C4E">
      <w:pPr>
        <w:spacing w:line="360" w:lineRule="auto"/>
        <w:ind w:firstLine="540"/>
        <w:jc w:val="both"/>
        <w:rPr>
          <w:rFonts w:ascii="Arial" w:hAnsi="Arial" w:cs="Arial"/>
          <w:sz w:val="22"/>
          <w:szCs w:val="22"/>
        </w:rPr>
      </w:pPr>
    </w:p>
    <w:p w14:paraId="01CDEBC1" w14:textId="77777777" w:rsidR="005F64C3" w:rsidRPr="00D55C4E" w:rsidRDefault="005F64C3" w:rsidP="00D55C4E">
      <w:pPr>
        <w:spacing w:line="360" w:lineRule="auto"/>
        <w:ind w:firstLine="540"/>
        <w:jc w:val="both"/>
        <w:rPr>
          <w:rFonts w:ascii="Arial" w:hAnsi="Arial" w:cs="Arial"/>
          <w:sz w:val="22"/>
          <w:szCs w:val="22"/>
        </w:rPr>
      </w:pPr>
    </w:p>
    <w:p w14:paraId="53DA0D93" w14:textId="77777777" w:rsidR="005F64C3" w:rsidRPr="00D55C4E" w:rsidRDefault="005F64C3" w:rsidP="00D55C4E">
      <w:pPr>
        <w:spacing w:line="360" w:lineRule="auto"/>
        <w:ind w:firstLine="540"/>
        <w:jc w:val="both"/>
        <w:rPr>
          <w:rFonts w:ascii="Arial" w:hAnsi="Arial" w:cs="Arial"/>
          <w:sz w:val="22"/>
          <w:szCs w:val="22"/>
        </w:rPr>
      </w:pPr>
    </w:p>
    <w:p w14:paraId="6F479EA9" w14:textId="77777777" w:rsidR="005F64C3" w:rsidRPr="00D55C4E" w:rsidRDefault="005F64C3" w:rsidP="00D55C4E">
      <w:pPr>
        <w:spacing w:line="360" w:lineRule="auto"/>
        <w:ind w:firstLine="540"/>
        <w:jc w:val="both"/>
        <w:rPr>
          <w:rFonts w:ascii="Arial" w:hAnsi="Arial" w:cs="Arial"/>
          <w:sz w:val="22"/>
          <w:szCs w:val="22"/>
        </w:rPr>
      </w:pPr>
    </w:p>
    <w:p w14:paraId="299EBD92" w14:textId="77777777" w:rsidR="005F64C3" w:rsidRPr="00D55C4E" w:rsidRDefault="005F64C3" w:rsidP="00D55C4E"/>
    <w:p w14:paraId="357AF25B" w14:textId="77777777" w:rsidR="005F64C3" w:rsidRPr="00D55C4E" w:rsidRDefault="005F64C3" w:rsidP="00D55C4E"/>
    <w:p w14:paraId="0BD9DB3D" w14:textId="77777777" w:rsidR="00E66521" w:rsidRPr="00D55C4E" w:rsidRDefault="00E66521" w:rsidP="00D55C4E"/>
    <w:p w14:paraId="3A9D62AC" w14:textId="77777777" w:rsidR="00E66521" w:rsidRPr="00D55C4E" w:rsidRDefault="00E66521" w:rsidP="00D55C4E"/>
    <w:p w14:paraId="05F054CE" w14:textId="77777777" w:rsidR="00E66521" w:rsidRPr="00D55C4E" w:rsidRDefault="00E66521" w:rsidP="00D55C4E"/>
    <w:p w14:paraId="377F5384" w14:textId="77777777" w:rsidR="00E66521" w:rsidRPr="00D55C4E" w:rsidRDefault="00E66521" w:rsidP="00D55C4E"/>
    <w:p w14:paraId="4E6A2292" w14:textId="77777777" w:rsidR="00E66521" w:rsidRPr="00D55C4E" w:rsidRDefault="00E66521" w:rsidP="00D55C4E"/>
    <w:p w14:paraId="6C6EA406" w14:textId="77777777" w:rsidR="00E66521" w:rsidRPr="00D55C4E" w:rsidRDefault="00E66521" w:rsidP="00D55C4E"/>
    <w:p w14:paraId="2B05ACF5" w14:textId="77777777" w:rsidR="00E66521" w:rsidRPr="00D55C4E" w:rsidRDefault="00E66521" w:rsidP="00D55C4E"/>
    <w:p w14:paraId="351C130D" w14:textId="1113A7F3" w:rsidR="00D75658" w:rsidRPr="00D55C4E" w:rsidRDefault="00D75658" w:rsidP="00D55C4E">
      <w:pPr>
        <w:spacing w:line="360" w:lineRule="auto"/>
        <w:jc w:val="both"/>
        <w:rPr>
          <w:rFonts w:ascii="Arial" w:hAnsi="Arial" w:cs="Arial"/>
          <w:b/>
          <w:bCs/>
          <w:sz w:val="22"/>
          <w:szCs w:val="22"/>
        </w:rPr>
      </w:pPr>
      <w:bookmarkStart w:id="73" w:name="OLE_LINK132"/>
      <w:r w:rsidRPr="00D55C4E">
        <w:rPr>
          <w:rFonts w:ascii="Arial" w:hAnsi="Arial" w:cs="Arial"/>
          <w:b/>
          <w:bCs/>
          <w:noProof/>
          <w:sz w:val="22"/>
          <w:szCs w:val="22"/>
        </w:rPr>
        <w:lastRenderedPageBreak/>
        <w:drawing>
          <wp:inline distT="0" distB="0" distL="0" distR="0" wp14:anchorId="3A1EE108" wp14:editId="2AD46FAF">
            <wp:extent cx="5465661" cy="3643774"/>
            <wp:effectExtent l="0" t="0" r="1905" b="0"/>
            <wp:docPr id="528796330" name="Picture 6" descr="A close-up of a medical equip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796330" name="Picture 6" descr="A close-up of a medical equipment&#10;&#10;Description automatically generated"/>
                    <pic:cNvPicPr/>
                  </pic:nvPicPr>
                  <pic:blipFill>
                    <a:blip r:embed="rId58" cstate="print">
                      <a:extLst>
                        <a:ext uri="{BEBA8EAE-BF5A-486C-A8C5-ECC9F3942E4B}">
                          <a14:imgProps xmlns:a14="http://schemas.microsoft.com/office/drawing/2010/main">
                            <a14:imgLayer r:embed="rId59">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5474924" cy="3649950"/>
                    </a:xfrm>
                    <a:prstGeom prst="rect">
                      <a:avLst/>
                    </a:prstGeom>
                  </pic:spPr>
                </pic:pic>
              </a:graphicData>
            </a:graphic>
          </wp:inline>
        </w:drawing>
      </w:r>
    </w:p>
    <w:p w14:paraId="2DB0B5A7" w14:textId="566E32CB" w:rsidR="00021654" w:rsidRDefault="00021654" w:rsidP="00D55C4E">
      <w:pPr>
        <w:spacing w:line="360" w:lineRule="auto"/>
        <w:jc w:val="both"/>
        <w:rPr>
          <w:rFonts w:ascii="Arial" w:hAnsi="Arial" w:cs="Arial"/>
          <w:b/>
          <w:bCs/>
          <w:sz w:val="22"/>
          <w:szCs w:val="22"/>
        </w:rPr>
      </w:pPr>
      <w:r w:rsidRPr="00D55C4E">
        <w:rPr>
          <w:rFonts w:ascii="Arial" w:hAnsi="Arial" w:cs="Arial"/>
          <w:b/>
          <w:bCs/>
          <w:sz w:val="22"/>
          <w:szCs w:val="22"/>
        </w:rPr>
        <w:t xml:space="preserve">Figure </w:t>
      </w:r>
      <w:r w:rsidR="009B4F5D" w:rsidRPr="00D55C4E">
        <w:rPr>
          <w:rFonts w:ascii="Arial" w:hAnsi="Arial" w:cs="Arial"/>
          <w:b/>
          <w:bCs/>
          <w:sz w:val="22"/>
          <w:szCs w:val="22"/>
        </w:rPr>
        <w:t>S</w:t>
      </w:r>
      <w:r w:rsidR="001658EF">
        <w:rPr>
          <w:rFonts w:ascii="Arial" w:hAnsi="Arial" w:cs="Arial"/>
          <w:b/>
          <w:bCs/>
          <w:sz w:val="22"/>
          <w:szCs w:val="22"/>
        </w:rPr>
        <w:t>43</w:t>
      </w:r>
      <w:r w:rsidRPr="00D55C4E">
        <w:rPr>
          <w:rFonts w:ascii="Arial" w:hAnsi="Arial" w:cs="Arial"/>
          <w:b/>
          <w:bCs/>
          <w:sz w:val="22"/>
          <w:szCs w:val="22"/>
        </w:rPr>
        <w:t xml:space="preserve">. X-ray fluoroscopy-guided magnetic EndoBot manipulation setup during an angiography demonstration in a normothermic, blood-perfused, human live umbilical vein. </w:t>
      </w:r>
    </w:p>
    <w:p w14:paraId="1661E306" w14:textId="77777777" w:rsidR="006550FB" w:rsidRDefault="006550FB" w:rsidP="00D55C4E">
      <w:pPr>
        <w:spacing w:line="360" w:lineRule="auto"/>
        <w:jc w:val="both"/>
        <w:rPr>
          <w:rFonts w:ascii="Arial" w:hAnsi="Arial" w:cs="Arial"/>
          <w:b/>
          <w:bCs/>
          <w:sz w:val="22"/>
          <w:szCs w:val="22"/>
        </w:rPr>
      </w:pPr>
    </w:p>
    <w:p w14:paraId="4F62608B" w14:textId="77777777" w:rsidR="00583FA4" w:rsidRDefault="00583FA4" w:rsidP="00D55C4E">
      <w:pPr>
        <w:spacing w:line="360" w:lineRule="auto"/>
        <w:jc w:val="both"/>
        <w:rPr>
          <w:rFonts w:ascii="Arial" w:hAnsi="Arial" w:cs="Arial"/>
          <w:b/>
          <w:bCs/>
          <w:sz w:val="22"/>
          <w:szCs w:val="22"/>
        </w:rPr>
      </w:pPr>
    </w:p>
    <w:p w14:paraId="0BD9E452" w14:textId="77777777" w:rsidR="00583FA4" w:rsidRDefault="00583FA4" w:rsidP="00D55C4E">
      <w:pPr>
        <w:spacing w:line="360" w:lineRule="auto"/>
        <w:jc w:val="both"/>
        <w:rPr>
          <w:rFonts w:ascii="Arial" w:hAnsi="Arial" w:cs="Arial"/>
          <w:b/>
          <w:bCs/>
          <w:sz w:val="22"/>
          <w:szCs w:val="22"/>
        </w:rPr>
      </w:pPr>
    </w:p>
    <w:p w14:paraId="730F2D9E" w14:textId="77777777" w:rsidR="00583FA4" w:rsidRDefault="00583FA4" w:rsidP="00D55C4E">
      <w:pPr>
        <w:spacing w:line="360" w:lineRule="auto"/>
        <w:jc w:val="both"/>
        <w:rPr>
          <w:rFonts w:ascii="Arial" w:hAnsi="Arial" w:cs="Arial"/>
          <w:b/>
          <w:bCs/>
          <w:sz w:val="22"/>
          <w:szCs w:val="22"/>
        </w:rPr>
      </w:pPr>
    </w:p>
    <w:p w14:paraId="070036DB" w14:textId="77777777" w:rsidR="00583FA4" w:rsidRDefault="00583FA4" w:rsidP="00D55C4E">
      <w:pPr>
        <w:spacing w:line="360" w:lineRule="auto"/>
        <w:jc w:val="both"/>
        <w:rPr>
          <w:rFonts w:ascii="Arial" w:hAnsi="Arial" w:cs="Arial"/>
          <w:b/>
          <w:bCs/>
          <w:sz w:val="22"/>
          <w:szCs w:val="22"/>
        </w:rPr>
      </w:pPr>
    </w:p>
    <w:p w14:paraId="2B7DD78A" w14:textId="77777777" w:rsidR="00583FA4" w:rsidRDefault="00583FA4" w:rsidP="00D55C4E">
      <w:pPr>
        <w:spacing w:line="360" w:lineRule="auto"/>
        <w:jc w:val="both"/>
        <w:rPr>
          <w:rFonts w:ascii="Arial" w:hAnsi="Arial" w:cs="Arial"/>
          <w:b/>
          <w:bCs/>
          <w:sz w:val="22"/>
          <w:szCs w:val="22"/>
        </w:rPr>
      </w:pPr>
    </w:p>
    <w:p w14:paraId="6688A0E9" w14:textId="77777777" w:rsidR="00583FA4" w:rsidRDefault="00583FA4" w:rsidP="00D55C4E">
      <w:pPr>
        <w:spacing w:line="360" w:lineRule="auto"/>
        <w:jc w:val="both"/>
        <w:rPr>
          <w:rFonts w:ascii="Arial" w:hAnsi="Arial" w:cs="Arial"/>
          <w:b/>
          <w:bCs/>
          <w:sz w:val="22"/>
          <w:szCs w:val="22"/>
        </w:rPr>
      </w:pPr>
    </w:p>
    <w:p w14:paraId="57805AF6" w14:textId="77777777" w:rsidR="00583FA4" w:rsidRPr="00D55C4E" w:rsidRDefault="00583FA4" w:rsidP="00D55C4E">
      <w:pPr>
        <w:spacing w:line="360" w:lineRule="auto"/>
        <w:jc w:val="both"/>
        <w:rPr>
          <w:rFonts w:ascii="Arial" w:hAnsi="Arial" w:cs="Arial"/>
          <w:b/>
          <w:bCs/>
          <w:sz w:val="22"/>
          <w:szCs w:val="22"/>
        </w:rPr>
      </w:pPr>
    </w:p>
    <w:p w14:paraId="3F566455" w14:textId="342F5765" w:rsidR="00585FCC" w:rsidRPr="00D55C4E" w:rsidRDefault="00585FCC" w:rsidP="00D55C4E">
      <w:pPr>
        <w:spacing w:line="360" w:lineRule="auto"/>
        <w:jc w:val="both"/>
        <w:rPr>
          <w:rFonts w:ascii="Arial" w:hAnsi="Arial" w:cs="Arial"/>
          <w:b/>
          <w:bCs/>
          <w:sz w:val="22"/>
          <w:szCs w:val="22"/>
        </w:rPr>
      </w:pPr>
      <w:r w:rsidRPr="00D55C4E">
        <w:rPr>
          <w:rFonts w:ascii="Arial" w:hAnsi="Arial" w:cs="Arial"/>
          <w:b/>
          <w:bCs/>
          <w:noProof/>
          <w:sz w:val="22"/>
          <w:szCs w:val="22"/>
          <w14:ligatures w14:val="standardContextual"/>
        </w:rPr>
        <w:lastRenderedPageBreak/>
        <w:drawing>
          <wp:inline distT="0" distB="0" distL="0" distR="0" wp14:anchorId="17388A32" wp14:editId="769F0266">
            <wp:extent cx="5130120" cy="2448466"/>
            <wp:effectExtent l="0" t="0" r="0" b="9525"/>
            <wp:docPr id="2107937291" name="Picture 1" descr="A close-up of a microscop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937291" name="Picture 1" descr="A close-up of a microscope&#10;&#10;AI-generated content may be incorrect."/>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130120" cy="2448466"/>
                    </a:xfrm>
                    <a:prstGeom prst="rect">
                      <a:avLst/>
                    </a:prstGeom>
                  </pic:spPr>
                </pic:pic>
              </a:graphicData>
            </a:graphic>
          </wp:inline>
        </w:drawing>
      </w:r>
    </w:p>
    <w:p w14:paraId="7053EA0A" w14:textId="08026DEC" w:rsidR="00585FCC" w:rsidRPr="00D55C4E" w:rsidRDefault="00585FCC" w:rsidP="00D55C4E">
      <w:pPr>
        <w:spacing w:line="360" w:lineRule="auto"/>
        <w:jc w:val="both"/>
        <w:rPr>
          <w:rFonts w:ascii="Arial" w:hAnsi="Arial" w:cs="Arial"/>
          <w:sz w:val="22"/>
          <w:szCs w:val="22"/>
        </w:rPr>
      </w:pPr>
      <w:r w:rsidRPr="00D55C4E">
        <w:rPr>
          <w:rFonts w:ascii="Arial" w:hAnsi="Arial" w:cs="Arial"/>
          <w:b/>
          <w:bCs/>
          <w:sz w:val="22"/>
          <w:szCs w:val="22"/>
        </w:rPr>
        <w:t xml:space="preserve">Figure </w:t>
      </w:r>
      <w:r w:rsidR="009B4F5D" w:rsidRPr="00D55C4E">
        <w:rPr>
          <w:rFonts w:ascii="Arial" w:hAnsi="Arial" w:cs="Arial"/>
          <w:b/>
          <w:bCs/>
          <w:sz w:val="22"/>
          <w:szCs w:val="22"/>
        </w:rPr>
        <w:t>S</w:t>
      </w:r>
      <w:r w:rsidR="001658EF">
        <w:rPr>
          <w:rFonts w:ascii="Arial" w:hAnsi="Arial" w:cs="Arial"/>
          <w:b/>
          <w:bCs/>
          <w:sz w:val="22"/>
          <w:szCs w:val="22"/>
        </w:rPr>
        <w:t>44</w:t>
      </w:r>
      <w:r w:rsidRPr="00D55C4E">
        <w:rPr>
          <w:rFonts w:ascii="Arial" w:hAnsi="Arial" w:cs="Arial"/>
          <w:b/>
          <w:bCs/>
          <w:sz w:val="22"/>
          <w:szCs w:val="22"/>
        </w:rPr>
        <w:t xml:space="preserve">. </w:t>
      </w:r>
      <w:r w:rsidR="00180ED5" w:rsidRPr="00D55C4E">
        <w:rPr>
          <w:rFonts w:ascii="Arial" w:hAnsi="Arial" w:cs="Arial"/>
          <w:b/>
          <w:bCs/>
          <w:sz w:val="22"/>
          <w:szCs w:val="22"/>
        </w:rPr>
        <w:t>Perfused umbilical veins under</w:t>
      </w:r>
      <w:r w:rsidR="00407532" w:rsidRPr="00D55C4E">
        <w:rPr>
          <w:rFonts w:ascii="Arial" w:hAnsi="Arial" w:cs="Arial"/>
          <w:b/>
          <w:bCs/>
          <w:sz w:val="22"/>
          <w:szCs w:val="22"/>
        </w:rPr>
        <w:t xml:space="preserve"> the C-arm without and with contrast agent</w:t>
      </w:r>
      <w:r w:rsidRPr="00D55C4E">
        <w:rPr>
          <w:rFonts w:ascii="Arial" w:hAnsi="Arial" w:cs="Arial"/>
          <w:b/>
          <w:bCs/>
          <w:sz w:val="22"/>
          <w:szCs w:val="22"/>
        </w:rPr>
        <w:t>.</w:t>
      </w:r>
      <w:r w:rsidR="00407532" w:rsidRPr="00D55C4E">
        <w:rPr>
          <w:rFonts w:ascii="Arial" w:hAnsi="Arial" w:cs="Arial"/>
          <w:b/>
          <w:bCs/>
          <w:sz w:val="22"/>
          <w:szCs w:val="22"/>
        </w:rPr>
        <w:t xml:space="preserve"> </w:t>
      </w:r>
      <w:r w:rsidR="00407532" w:rsidRPr="00D55C4E">
        <w:rPr>
          <w:rFonts w:ascii="Arial" w:hAnsi="Arial" w:cs="Arial"/>
          <w:sz w:val="22"/>
          <w:szCs w:val="22"/>
        </w:rPr>
        <w:t>(A) Without contrast agent. (B) With contrast agent.</w:t>
      </w:r>
      <w:r w:rsidRPr="00D55C4E">
        <w:rPr>
          <w:rFonts w:ascii="Arial" w:hAnsi="Arial" w:cs="Arial"/>
          <w:sz w:val="22"/>
          <w:szCs w:val="22"/>
        </w:rPr>
        <w:t xml:space="preserve"> </w:t>
      </w:r>
    </w:p>
    <w:p w14:paraId="6F3584CF" w14:textId="77777777" w:rsidR="00021654" w:rsidRPr="00D55C4E" w:rsidRDefault="00021654" w:rsidP="00D55C4E">
      <w:pPr>
        <w:spacing w:line="360" w:lineRule="auto"/>
        <w:jc w:val="both"/>
        <w:rPr>
          <w:rFonts w:ascii="Arial" w:hAnsi="Arial" w:cs="Arial"/>
          <w:b/>
          <w:bCs/>
          <w:sz w:val="22"/>
          <w:szCs w:val="22"/>
        </w:rPr>
      </w:pPr>
    </w:p>
    <w:p w14:paraId="7334DB6D" w14:textId="5F93AFE8" w:rsidR="00021654" w:rsidRPr="00D55C4E" w:rsidRDefault="00014714" w:rsidP="00D55C4E">
      <w:pPr>
        <w:spacing w:line="360" w:lineRule="auto"/>
        <w:rPr>
          <w:rFonts w:ascii="Arial" w:hAnsi="Arial" w:cs="Arial"/>
          <w:b/>
          <w:bCs/>
          <w:sz w:val="22"/>
          <w:szCs w:val="22"/>
        </w:rPr>
      </w:pPr>
      <w:bookmarkStart w:id="74" w:name="OLE_LINK167"/>
      <w:r>
        <w:rPr>
          <w:rFonts w:ascii="Arial" w:hAnsi="Arial" w:cs="Arial"/>
          <w:b/>
          <w:bCs/>
          <w:noProof/>
          <w:sz w:val="22"/>
          <w:szCs w:val="22"/>
          <w14:ligatures w14:val="standardContextual"/>
        </w:rPr>
        <w:lastRenderedPageBreak/>
        <w:drawing>
          <wp:inline distT="0" distB="0" distL="0" distR="0" wp14:anchorId="72E5E7FF" wp14:editId="04784A4A">
            <wp:extent cx="5943600" cy="5092065"/>
            <wp:effectExtent l="0" t="0" r="0" b="0"/>
            <wp:docPr id="892435760" name="Picture 38" descr="A collage of images of a w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435760" name="Picture 38" descr="A collage of images of a worm&#10;&#10;AI-generated content may be incorrect."/>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43600" cy="5092065"/>
                    </a:xfrm>
                    <a:prstGeom prst="rect">
                      <a:avLst/>
                    </a:prstGeom>
                  </pic:spPr>
                </pic:pic>
              </a:graphicData>
            </a:graphic>
          </wp:inline>
        </w:drawing>
      </w:r>
    </w:p>
    <w:p w14:paraId="4DD2E9E5" w14:textId="063242A1" w:rsidR="00021654" w:rsidRPr="00D55C4E" w:rsidRDefault="00021654" w:rsidP="00D55C4E">
      <w:pPr>
        <w:spacing w:line="360" w:lineRule="auto"/>
        <w:jc w:val="both"/>
        <w:rPr>
          <w:rFonts w:ascii="Arial" w:hAnsi="Arial" w:cs="Arial"/>
          <w:sz w:val="22"/>
          <w:szCs w:val="22"/>
        </w:rPr>
      </w:pPr>
      <w:r w:rsidRPr="00D55C4E">
        <w:rPr>
          <w:rFonts w:ascii="Arial" w:hAnsi="Arial" w:cs="Arial"/>
          <w:b/>
          <w:bCs/>
          <w:sz w:val="22"/>
          <w:szCs w:val="22"/>
        </w:rPr>
        <w:t xml:space="preserve">Figure </w:t>
      </w:r>
      <w:r w:rsidR="009B4F5D" w:rsidRPr="00D55C4E">
        <w:rPr>
          <w:rFonts w:ascii="Arial" w:hAnsi="Arial" w:cs="Arial"/>
          <w:b/>
          <w:bCs/>
          <w:sz w:val="22"/>
          <w:szCs w:val="22"/>
        </w:rPr>
        <w:t>S</w:t>
      </w:r>
      <w:r w:rsidR="009B4F5D">
        <w:rPr>
          <w:rFonts w:ascii="Arial" w:hAnsi="Arial" w:cs="Arial"/>
          <w:b/>
          <w:bCs/>
          <w:sz w:val="22"/>
          <w:szCs w:val="22"/>
        </w:rPr>
        <w:t>4</w:t>
      </w:r>
      <w:r w:rsidR="001658EF">
        <w:rPr>
          <w:rFonts w:ascii="Arial" w:hAnsi="Arial" w:cs="Arial"/>
          <w:b/>
          <w:bCs/>
          <w:sz w:val="22"/>
          <w:szCs w:val="22"/>
        </w:rPr>
        <w:t>5</w:t>
      </w:r>
      <w:r w:rsidRPr="00D55C4E">
        <w:rPr>
          <w:rFonts w:ascii="Arial" w:hAnsi="Arial" w:cs="Arial"/>
          <w:b/>
          <w:bCs/>
          <w:sz w:val="22"/>
          <w:szCs w:val="22"/>
        </w:rPr>
        <w:t xml:space="preserve">. </w:t>
      </w:r>
      <w:r w:rsidR="00EC1647" w:rsidRPr="00D55C4E">
        <w:rPr>
          <w:rFonts w:ascii="Arial" w:hAnsi="Arial" w:cs="Arial"/>
          <w:b/>
          <w:bCs/>
          <w:sz w:val="22"/>
          <w:szCs w:val="22"/>
        </w:rPr>
        <w:t xml:space="preserve">EB2.1 </w:t>
      </w:r>
      <w:r w:rsidRPr="00D55C4E">
        <w:rPr>
          <w:rFonts w:ascii="Arial" w:hAnsi="Arial" w:cs="Arial"/>
          <w:b/>
          <w:bCs/>
          <w:sz w:val="22"/>
          <w:szCs w:val="22"/>
        </w:rPr>
        <w:t xml:space="preserve">navigating normothermically perfused human umbilical vein #2 under real-time fluoroscopic guidance, serving as a venous hypertension model. </w:t>
      </w:r>
      <w:r w:rsidRPr="00D55C4E">
        <w:rPr>
          <w:rFonts w:ascii="Arial" w:hAnsi="Arial" w:cs="Arial"/>
          <w:sz w:val="22"/>
          <w:szCs w:val="22"/>
        </w:rPr>
        <w:t>(A) Sequential snapshots depict the navigation of EndoBot. (B) Zoomed-in view of EndoBot’s positions with its diameter measured, showing conformal adaptation of EndoBot to the vessel lumen within umbilical vein #2 at the corresponding time points in (A).</w:t>
      </w:r>
    </w:p>
    <w:p w14:paraId="2F63D56D" w14:textId="77777777" w:rsidR="00021654" w:rsidRPr="00D55C4E" w:rsidRDefault="00021654" w:rsidP="00D55C4E">
      <w:pPr>
        <w:spacing w:line="360" w:lineRule="auto"/>
        <w:jc w:val="both"/>
        <w:rPr>
          <w:rFonts w:ascii="Arial" w:hAnsi="Arial" w:cs="Arial"/>
          <w:sz w:val="22"/>
          <w:szCs w:val="22"/>
        </w:rPr>
      </w:pPr>
    </w:p>
    <w:p w14:paraId="23FF8B45" w14:textId="77777777" w:rsidR="00021654" w:rsidRPr="00D55C4E" w:rsidRDefault="00021654" w:rsidP="00D55C4E">
      <w:pPr>
        <w:spacing w:line="360" w:lineRule="auto"/>
        <w:jc w:val="both"/>
        <w:rPr>
          <w:rFonts w:ascii="Arial" w:hAnsi="Arial" w:cs="Arial"/>
          <w:sz w:val="22"/>
          <w:szCs w:val="22"/>
        </w:rPr>
      </w:pPr>
    </w:p>
    <w:p w14:paraId="1D8E9349" w14:textId="77777777" w:rsidR="00021654" w:rsidRPr="00D55C4E" w:rsidRDefault="00021654" w:rsidP="00D55C4E">
      <w:pPr>
        <w:spacing w:line="360" w:lineRule="auto"/>
        <w:jc w:val="both"/>
        <w:rPr>
          <w:rFonts w:ascii="Arial" w:hAnsi="Arial" w:cs="Arial"/>
          <w:sz w:val="22"/>
          <w:szCs w:val="22"/>
        </w:rPr>
      </w:pPr>
    </w:p>
    <w:p w14:paraId="01B51A5C" w14:textId="77777777" w:rsidR="00021654" w:rsidRPr="00D55C4E" w:rsidRDefault="00021654" w:rsidP="00D55C4E">
      <w:pPr>
        <w:spacing w:line="360" w:lineRule="auto"/>
        <w:jc w:val="both"/>
        <w:rPr>
          <w:rFonts w:ascii="Arial" w:hAnsi="Arial" w:cs="Arial"/>
          <w:sz w:val="22"/>
          <w:szCs w:val="22"/>
        </w:rPr>
      </w:pPr>
    </w:p>
    <w:p w14:paraId="1BC0EFCD" w14:textId="77777777" w:rsidR="00021654" w:rsidRPr="00D55C4E" w:rsidRDefault="00021654" w:rsidP="00D55C4E">
      <w:pPr>
        <w:spacing w:line="360" w:lineRule="auto"/>
        <w:jc w:val="both"/>
        <w:rPr>
          <w:rFonts w:ascii="Arial" w:hAnsi="Arial" w:cs="Arial"/>
          <w:sz w:val="22"/>
          <w:szCs w:val="22"/>
        </w:rPr>
      </w:pPr>
    </w:p>
    <w:p w14:paraId="53BC3DAD" w14:textId="77777777" w:rsidR="00021654" w:rsidRPr="00D55C4E" w:rsidRDefault="00021654" w:rsidP="00D55C4E">
      <w:pPr>
        <w:spacing w:line="360" w:lineRule="auto"/>
        <w:jc w:val="both"/>
        <w:rPr>
          <w:rFonts w:ascii="Arial" w:hAnsi="Arial" w:cs="Arial"/>
          <w:sz w:val="22"/>
          <w:szCs w:val="22"/>
        </w:rPr>
      </w:pPr>
    </w:p>
    <w:p w14:paraId="559EA03D" w14:textId="77777777" w:rsidR="00EC1647" w:rsidRPr="00D55C4E" w:rsidRDefault="00EC1647" w:rsidP="00D55C4E">
      <w:pPr>
        <w:spacing w:line="360" w:lineRule="auto"/>
        <w:jc w:val="both"/>
        <w:rPr>
          <w:rFonts w:ascii="Arial" w:hAnsi="Arial" w:cs="Arial"/>
          <w:sz w:val="22"/>
          <w:szCs w:val="22"/>
        </w:rPr>
      </w:pPr>
    </w:p>
    <w:p w14:paraId="7796FB26" w14:textId="77777777" w:rsidR="00021654" w:rsidRPr="00D55C4E" w:rsidRDefault="00021654" w:rsidP="00D55C4E">
      <w:pPr>
        <w:spacing w:line="360" w:lineRule="auto"/>
        <w:jc w:val="both"/>
        <w:rPr>
          <w:rFonts w:ascii="Arial" w:hAnsi="Arial" w:cs="Arial"/>
          <w:sz w:val="22"/>
          <w:szCs w:val="22"/>
        </w:rPr>
      </w:pPr>
    </w:p>
    <w:p w14:paraId="762DD0D2" w14:textId="77777777" w:rsidR="00021654" w:rsidRPr="00D55C4E" w:rsidRDefault="00021654" w:rsidP="00D55C4E">
      <w:pPr>
        <w:spacing w:line="360" w:lineRule="auto"/>
        <w:jc w:val="both"/>
        <w:rPr>
          <w:rFonts w:ascii="Arial" w:hAnsi="Arial" w:cs="Arial"/>
          <w:b/>
          <w:bCs/>
          <w:sz w:val="22"/>
          <w:szCs w:val="22"/>
        </w:rPr>
      </w:pPr>
      <w:r w:rsidRPr="00D55C4E">
        <w:rPr>
          <w:rFonts w:ascii="Arial" w:hAnsi="Arial" w:cs="Arial"/>
          <w:b/>
          <w:bCs/>
          <w:sz w:val="22"/>
          <w:szCs w:val="22"/>
        </w:rPr>
        <w:lastRenderedPageBreak/>
        <w:t>Supplementary Text 11: Histological analysis of ex vivo-perfused umbilical veins</w:t>
      </w:r>
    </w:p>
    <w:p w14:paraId="56B0F768" w14:textId="1CDAFCA4" w:rsidR="00021654" w:rsidRPr="00D55C4E" w:rsidRDefault="00021654" w:rsidP="00D55C4E">
      <w:pPr>
        <w:spacing w:line="360" w:lineRule="auto"/>
        <w:jc w:val="both"/>
        <w:rPr>
          <w:rFonts w:ascii="Arial" w:hAnsi="Arial" w:cs="Arial"/>
          <w:sz w:val="22"/>
          <w:szCs w:val="22"/>
        </w:rPr>
      </w:pPr>
      <w:r w:rsidRPr="00D55C4E">
        <w:rPr>
          <w:rFonts w:ascii="Arial" w:hAnsi="Arial" w:cs="Arial"/>
          <w:sz w:val="22"/>
          <w:szCs w:val="22"/>
        </w:rPr>
        <w:t>Fixed tissue samples were paraffin-embedded, sectioned at 4 μm thickness, and mounted onto glass microscope slides. To assess vessel wall morphology and endothelial integrity, the first set of slides was stained with Hematoxylin and Eosin (H&amp;E) and Masson trichrome. A second set underwent immunohistochemical staining for CD31/PECAM-1 (Abcam, cat. #ab182981), a widely used marker for endothelial cells with confirmed cross-reactivity in human, mouse, and rat tissues. Detection of the CD31/PECAM-1 primary antibody was carried out using a goat anti-rabbit IgG H&amp;L secondary antibody conjugated to Alexa Fluor 488 (Abcam, cat. #150077). All stained sections were imaged using an Olympus EP50 upright microscope and an Olympus IX73 inverted fluorescence microscope (Olympus, Tokyo, Japan).</w:t>
      </w:r>
    </w:p>
    <w:p w14:paraId="5E103901" w14:textId="77777777" w:rsidR="00021654" w:rsidRPr="00D55C4E" w:rsidRDefault="00021654" w:rsidP="00D55C4E">
      <w:pPr>
        <w:spacing w:line="360" w:lineRule="auto"/>
        <w:jc w:val="both"/>
        <w:rPr>
          <w:rFonts w:ascii="Arial" w:hAnsi="Arial" w:cs="Arial"/>
          <w:sz w:val="22"/>
          <w:szCs w:val="22"/>
        </w:rPr>
      </w:pPr>
    </w:p>
    <w:p w14:paraId="2F67CE9B" w14:textId="77777777" w:rsidR="00021654" w:rsidRPr="00D55C4E" w:rsidRDefault="00021654" w:rsidP="00D55C4E">
      <w:pPr>
        <w:spacing w:line="360" w:lineRule="auto"/>
        <w:jc w:val="both"/>
        <w:rPr>
          <w:rFonts w:ascii="Arial" w:hAnsi="Arial" w:cs="Arial"/>
          <w:b/>
          <w:bCs/>
          <w:sz w:val="22"/>
          <w:szCs w:val="22"/>
        </w:rPr>
      </w:pPr>
    </w:p>
    <w:p w14:paraId="3C6DD1B9" w14:textId="77777777" w:rsidR="00021654" w:rsidRPr="00D55C4E" w:rsidRDefault="00021654" w:rsidP="00D55C4E">
      <w:pPr>
        <w:spacing w:line="360" w:lineRule="auto"/>
        <w:jc w:val="both"/>
        <w:rPr>
          <w:rFonts w:ascii="Arial" w:hAnsi="Arial" w:cs="Arial"/>
          <w:b/>
          <w:bCs/>
          <w:sz w:val="22"/>
          <w:szCs w:val="22"/>
        </w:rPr>
      </w:pPr>
    </w:p>
    <w:p w14:paraId="5C136FA3" w14:textId="77777777" w:rsidR="00021654" w:rsidRPr="00D55C4E" w:rsidRDefault="00021654" w:rsidP="00D55C4E">
      <w:pPr>
        <w:spacing w:line="360" w:lineRule="auto"/>
        <w:jc w:val="both"/>
        <w:rPr>
          <w:rFonts w:ascii="Arial" w:hAnsi="Arial" w:cs="Arial"/>
          <w:b/>
          <w:bCs/>
          <w:sz w:val="22"/>
          <w:szCs w:val="22"/>
        </w:rPr>
      </w:pPr>
    </w:p>
    <w:p w14:paraId="70AE9A5A" w14:textId="77777777" w:rsidR="00021654" w:rsidRPr="00D55C4E" w:rsidRDefault="00021654" w:rsidP="00D55C4E">
      <w:pPr>
        <w:spacing w:line="360" w:lineRule="auto"/>
        <w:jc w:val="both"/>
        <w:rPr>
          <w:rFonts w:ascii="Arial" w:hAnsi="Arial" w:cs="Arial"/>
          <w:b/>
          <w:bCs/>
          <w:sz w:val="22"/>
          <w:szCs w:val="22"/>
        </w:rPr>
      </w:pPr>
    </w:p>
    <w:p w14:paraId="75645C3D" w14:textId="77777777" w:rsidR="00021654" w:rsidRPr="00D55C4E" w:rsidRDefault="00021654" w:rsidP="00D55C4E">
      <w:pPr>
        <w:spacing w:line="360" w:lineRule="auto"/>
        <w:jc w:val="both"/>
        <w:rPr>
          <w:rFonts w:ascii="Arial" w:hAnsi="Arial" w:cs="Arial"/>
          <w:b/>
          <w:bCs/>
          <w:sz w:val="22"/>
          <w:szCs w:val="22"/>
        </w:rPr>
      </w:pPr>
    </w:p>
    <w:p w14:paraId="26337F95" w14:textId="77777777" w:rsidR="00021654" w:rsidRPr="00D55C4E" w:rsidRDefault="00021654" w:rsidP="00D55C4E">
      <w:pPr>
        <w:spacing w:line="360" w:lineRule="auto"/>
        <w:jc w:val="both"/>
        <w:rPr>
          <w:rFonts w:ascii="Arial" w:hAnsi="Arial" w:cs="Arial"/>
          <w:b/>
          <w:bCs/>
          <w:sz w:val="22"/>
          <w:szCs w:val="22"/>
        </w:rPr>
      </w:pPr>
    </w:p>
    <w:p w14:paraId="20B22E81" w14:textId="77777777" w:rsidR="00021654" w:rsidRPr="00D55C4E" w:rsidRDefault="00021654" w:rsidP="00D55C4E">
      <w:pPr>
        <w:spacing w:line="360" w:lineRule="auto"/>
        <w:jc w:val="both"/>
        <w:rPr>
          <w:rFonts w:ascii="Arial" w:hAnsi="Arial" w:cs="Arial"/>
          <w:b/>
          <w:bCs/>
          <w:sz w:val="22"/>
          <w:szCs w:val="22"/>
        </w:rPr>
      </w:pPr>
    </w:p>
    <w:p w14:paraId="6EAEC741" w14:textId="77777777" w:rsidR="00021654" w:rsidRPr="00D55C4E" w:rsidRDefault="00021654" w:rsidP="00D55C4E">
      <w:pPr>
        <w:spacing w:line="360" w:lineRule="auto"/>
        <w:jc w:val="both"/>
        <w:rPr>
          <w:rFonts w:ascii="Arial" w:hAnsi="Arial" w:cs="Arial"/>
          <w:b/>
          <w:bCs/>
          <w:sz w:val="22"/>
          <w:szCs w:val="22"/>
        </w:rPr>
      </w:pPr>
    </w:p>
    <w:p w14:paraId="421EF1E3" w14:textId="77777777" w:rsidR="00021654" w:rsidRPr="00D55C4E" w:rsidRDefault="00021654" w:rsidP="00D55C4E">
      <w:pPr>
        <w:spacing w:line="360" w:lineRule="auto"/>
        <w:jc w:val="both"/>
        <w:rPr>
          <w:rFonts w:ascii="Arial" w:hAnsi="Arial" w:cs="Arial"/>
          <w:b/>
          <w:bCs/>
          <w:sz w:val="22"/>
          <w:szCs w:val="22"/>
        </w:rPr>
      </w:pPr>
    </w:p>
    <w:p w14:paraId="3832733F" w14:textId="77777777" w:rsidR="00021654" w:rsidRPr="00D55C4E" w:rsidRDefault="00021654" w:rsidP="00D55C4E">
      <w:pPr>
        <w:spacing w:line="360" w:lineRule="auto"/>
        <w:jc w:val="both"/>
        <w:rPr>
          <w:rFonts w:ascii="Arial" w:hAnsi="Arial" w:cs="Arial"/>
          <w:b/>
          <w:bCs/>
          <w:sz w:val="22"/>
          <w:szCs w:val="22"/>
        </w:rPr>
      </w:pPr>
    </w:p>
    <w:p w14:paraId="027C134E" w14:textId="77777777" w:rsidR="00021654" w:rsidRPr="00D55C4E" w:rsidRDefault="00021654" w:rsidP="00D55C4E">
      <w:pPr>
        <w:spacing w:line="360" w:lineRule="auto"/>
        <w:jc w:val="both"/>
        <w:rPr>
          <w:rFonts w:ascii="Arial" w:hAnsi="Arial" w:cs="Arial"/>
          <w:b/>
          <w:bCs/>
          <w:sz w:val="22"/>
          <w:szCs w:val="22"/>
        </w:rPr>
      </w:pPr>
    </w:p>
    <w:p w14:paraId="6CFD3B86" w14:textId="77777777" w:rsidR="00021654" w:rsidRPr="00D55C4E" w:rsidRDefault="00021654" w:rsidP="00D55C4E">
      <w:pPr>
        <w:spacing w:line="360" w:lineRule="auto"/>
        <w:jc w:val="both"/>
        <w:rPr>
          <w:rFonts w:ascii="Arial" w:hAnsi="Arial" w:cs="Arial"/>
          <w:b/>
          <w:bCs/>
          <w:sz w:val="22"/>
          <w:szCs w:val="22"/>
        </w:rPr>
      </w:pPr>
    </w:p>
    <w:p w14:paraId="49E1799E" w14:textId="77777777" w:rsidR="00021654" w:rsidRPr="00D55C4E" w:rsidRDefault="00021654" w:rsidP="00D55C4E">
      <w:pPr>
        <w:spacing w:line="360" w:lineRule="auto"/>
        <w:jc w:val="both"/>
        <w:rPr>
          <w:rFonts w:ascii="Arial" w:hAnsi="Arial" w:cs="Arial"/>
          <w:sz w:val="22"/>
          <w:szCs w:val="22"/>
        </w:rPr>
      </w:pPr>
    </w:p>
    <w:p w14:paraId="6A038F91" w14:textId="77777777" w:rsidR="00021654" w:rsidRPr="00D55C4E" w:rsidRDefault="00021654" w:rsidP="00D55C4E">
      <w:pPr>
        <w:spacing w:line="360" w:lineRule="auto"/>
        <w:jc w:val="both"/>
        <w:rPr>
          <w:rFonts w:ascii="Arial" w:hAnsi="Arial" w:cs="Arial"/>
          <w:sz w:val="22"/>
          <w:szCs w:val="22"/>
        </w:rPr>
      </w:pPr>
    </w:p>
    <w:p w14:paraId="25A7A078" w14:textId="77777777" w:rsidR="00021654" w:rsidRPr="00D55C4E" w:rsidRDefault="00021654" w:rsidP="00D55C4E">
      <w:pPr>
        <w:spacing w:line="360" w:lineRule="auto"/>
        <w:jc w:val="both"/>
        <w:rPr>
          <w:rFonts w:ascii="Arial" w:hAnsi="Arial" w:cs="Arial"/>
          <w:sz w:val="22"/>
          <w:szCs w:val="22"/>
        </w:rPr>
      </w:pPr>
    </w:p>
    <w:p w14:paraId="2AC3D990" w14:textId="77777777" w:rsidR="00021654" w:rsidRPr="00D55C4E" w:rsidRDefault="00021654" w:rsidP="00D55C4E">
      <w:pPr>
        <w:spacing w:line="360" w:lineRule="auto"/>
        <w:jc w:val="both"/>
        <w:rPr>
          <w:rFonts w:ascii="Arial" w:hAnsi="Arial" w:cs="Arial"/>
          <w:sz w:val="22"/>
          <w:szCs w:val="22"/>
        </w:rPr>
      </w:pPr>
    </w:p>
    <w:p w14:paraId="367E251B" w14:textId="77777777" w:rsidR="00021654" w:rsidRPr="00D55C4E" w:rsidRDefault="00021654" w:rsidP="00D55C4E">
      <w:pPr>
        <w:spacing w:line="360" w:lineRule="auto"/>
        <w:jc w:val="both"/>
        <w:rPr>
          <w:rFonts w:ascii="Arial" w:hAnsi="Arial" w:cs="Arial"/>
          <w:sz w:val="22"/>
          <w:szCs w:val="22"/>
        </w:rPr>
      </w:pPr>
    </w:p>
    <w:p w14:paraId="206254B4" w14:textId="77777777" w:rsidR="00021654" w:rsidRPr="00D55C4E" w:rsidRDefault="00021654" w:rsidP="00D55C4E">
      <w:pPr>
        <w:spacing w:line="360" w:lineRule="auto"/>
        <w:jc w:val="both"/>
        <w:rPr>
          <w:rFonts w:ascii="Arial" w:hAnsi="Arial" w:cs="Arial"/>
          <w:sz w:val="22"/>
          <w:szCs w:val="22"/>
        </w:rPr>
      </w:pPr>
    </w:p>
    <w:p w14:paraId="77583356" w14:textId="77777777" w:rsidR="00021654" w:rsidRPr="00D55C4E" w:rsidRDefault="00021654" w:rsidP="00D55C4E">
      <w:pPr>
        <w:spacing w:line="360" w:lineRule="auto"/>
        <w:jc w:val="both"/>
        <w:rPr>
          <w:rFonts w:ascii="Arial" w:hAnsi="Arial" w:cs="Arial"/>
          <w:sz w:val="22"/>
          <w:szCs w:val="22"/>
        </w:rPr>
      </w:pPr>
    </w:p>
    <w:p w14:paraId="0DB6620E" w14:textId="77777777" w:rsidR="00021654" w:rsidRDefault="00021654" w:rsidP="00D55C4E">
      <w:pPr>
        <w:spacing w:line="360" w:lineRule="auto"/>
        <w:jc w:val="both"/>
        <w:rPr>
          <w:rFonts w:ascii="Arial" w:hAnsi="Arial" w:cs="Arial"/>
          <w:sz w:val="22"/>
          <w:szCs w:val="22"/>
        </w:rPr>
      </w:pPr>
    </w:p>
    <w:p w14:paraId="42D275AD" w14:textId="77777777" w:rsidR="00C1754C" w:rsidRDefault="00C1754C" w:rsidP="00D55C4E">
      <w:pPr>
        <w:spacing w:line="360" w:lineRule="auto"/>
        <w:jc w:val="both"/>
        <w:rPr>
          <w:rFonts w:ascii="Arial" w:hAnsi="Arial" w:cs="Arial"/>
          <w:sz w:val="22"/>
          <w:szCs w:val="22"/>
        </w:rPr>
      </w:pPr>
    </w:p>
    <w:p w14:paraId="59B368E0" w14:textId="77777777" w:rsidR="00C1754C" w:rsidRDefault="00C1754C" w:rsidP="00D55C4E">
      <w:pPr>
        <w:spacing w:line="360" w:lineRule="auto"/>
        <w:jc w:val="both"/>
        <w:rPr>
          <w:rFonts w:ascii="Arial" w:hAnsi="Arial" w:cs="Arial"/>
          <w:sz w:val="22"/>
          <w:szCs w:val="22"/>
        </w:rPr>
      </w:pPr>
    </w:p>
    <w:p w14:paraId="3608948E" w14:textId="77777777" w:rsidR="00C1754C" w:rsidRDefault="00C1754C" w:rsidP="00D55C4E">
      <w:pPr>
        <w:spacing w:line="360" w:lineRule="auto"/>
        <w:jc w:val="both"/>
        <w:rPr>
          <w:rFonts w:ascii="Arial" w:hAnsi="Arial" w:cs="Arial"/>
          <w:sz w:val="22"/>
          <w:szCs w:val="22"/>
        </w:rPr>
      </w:pPr>
    </w:p>
    <w:p w14:paraId="61ECC47F" w14:textId="77777777" w:rsidR="00C1754C" w:rsidRPr="00D55C4E" w:rsidRDefault="00C1754C" w:rsidP="00C1754C">
      <w:pPr>
        <w:spacing w:line="360" w:lineRule="auto"/>
        <w:rPr>
          <w:rFonts w:ascii="Arial" w:hAnsi="Arial" w:cs="Arial"/>
          <w:sz w:val="22"/>
          <w:szCs w:val="22"/>
        </w:rPr>
      </w:pPr>
      <w:r w:rsidRPr="00D55C4E">
        <w:rPr>
          <w:rFonts w:ascii="Arial" w:hAnsi="Arial" w:cs="Arial"/>
          <w:noProof/>
          <w:sz w:val="22"/>
          <w:szCs w:val="22"/>
          <w14:ligatures w14:val="standardContextual"/>
        </w:rPr>
        <w:lastRenderedPageBreak/>
        <w:drawing>
          <wp:inline distT="0" distB="0" distL="0" distR="0" wp14:anchorId="1F9B48E8" wp14:editId="23489C9D">
            <wp:extent cx="5943600" cy="1766570"/>
            <wp:effectExtent l="0" t="0" r="0" b="0"/>
            <wp:docPr id="564927447" name="Picture 2" descr="A screenshot of a cell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496198" name="Picture 2" descr="A screenshot of a cell phone&#10;&#10;AI-generated content may be incorrect."/>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943600" cy="1766570"/>
                    </a:xfrm>
                    <a:prstGeom prst="rect">
                      <a:avLst/>
                    </a:prstGeom>
                  </pic:spPr>
                </pic:pic>
              </a:graphicData>
            </a:graphic>
          </wp:inline>
        </w:drawing>
      </w:r>
    </w:p>
    <w:p w14:paraId="533B28DB" w14:textId="23E0BC3E" w:rsidR="00C1754C" w:rsidRPr="00D55C4E" w:rsidRDefault="00C1754C" w:rsidP="00C1754C">
      <w:pPr>
        <w:spacing w:line="360" w:lineRule="auto"/>
        <w:jc w:val="both"/>
        <w:rPr>
          <w:rFonts w:ascii="Arial" w:hAnsi="Arial" w:cs="Arial"/>
          <w:b/>
          <w:bCs/>
          <w:sz w:val="22"/>
          <w:szCs w:val="22"/>
        </w:rPr>
      </w:pPr>
      <w:r w:rsidRPr="00D55C4E">
        <w:rPr>
          <w:rFonts w:ascii="Arial" w:hAnsi="Arial" w:cs="Arial"/>
          <w:b/>
          <w:bCs/>
          <w:sz w:val="22"/>
          <w:szCs w:val="22"/>
        </w:rPr>
        <w:t xml:space="preserve">Figure </w:t>
      </w:r>
      <w:r w:rsidR="009B4F5D" w:rsidRPr="00D55C4E">
        <w:rPr>
          <w:rFonts w:ascii="Arial" w:hAnsi="Arial" w:cs="Arial"/>
          <w:b/>
          <w:bCs/>
          <w:sz w:val="22"/>
          <w:szCs w:val="22"/>
        </w:rPr>
        <w:t>S</w:t>
      </w:r>
      <w:r w:rsidR="009B4F5D">
        <w:rPr>
          <w:rFonts w:ascii="Arial" w:hAnsi="Arial" w:cs="Arial"/>
          <w:b/>
          <w:bCs/>
          <w:sz w:val="22"/>
          <w:szCs w:val="22"/>
        </w:rPr>
        <w:t>4</w:t>
      </w:r>
      <w:r w:rsidR="001658EF">
        <w:rPr>
          <w:rFonts w:ascii="Arial" w:hAnsi="Arial" w:cs="Arial"/>
          <w:b/>
          <w:bCs/>
          <w:sz w:val="22"/>
          <w:szCs w:val="22"/>
        </w:rPr>
        <w:t>6</w:t>
      </w:r>
      <w:r w:rsidRPr="00D55C4E">
        <w:rPr>
          <w:rFonts w:ascii="Arial" w:hAnsi="Arial" w:cs="Arial"/>
          <w:b/>
          <w:bCs/>
          <w:sz w:val="22"/>
          <w:szCs w:val="22"/>
        </w:rPr>
        <w:t xml:space="preserve">. Histologic analysis of umbilical vein #3 demonstrating preserved endothelial integrity and vessel wall structure after repeated EndoBot navigation. </w:t>
      </w:r>
      <w:r w:rsidRPr="00D55C4E">
        <w:rPr>
          <w:rFonts w:ascii="Arial" w:hAnsi="Arial" w:cs="Arial"/>
          <w:sz w:val="22"/>
          <w:szCs w:val="22"/>
        </w:rPr>
        <w:t>(A) Masson trichrome staining highlights collagen-rich structures and confirms intact vessel architecture.</w:t>
      </w:r>
      <w:r w:rsidRPr="00D55C4E">
        <w:rPr>
          <w:rFonts w:ascii="Arial" w:hAnsi="Arial" w:cs="Arial"/>
          <w:b/>
          <w:bCs/>
          <w:sz w:val="22"/>
          <w:szCs w:val="22"/>
        </w:rPr>
        <w:t xml:space="preserve"> </w:t>
      </w:r>
      <w:r w:rsidRPr="00D55C4E">
        <w:rPr>
          <w:rFonts w:ascii="Arial" w:hAnsi="Arial" w:cs="Arial"/>
          <w:sz w:val="22"/>
          <w:szCs w:val="22"/>
        </w:rPr>
        <w:t xml:space="preserve">(B) Hematoxylin and </w:t>
      </w:r>
      <w:r w:rsidR="004E6C50">
        <w:rPr>
          <w:rFonts w:ascii="Arial" w:hAnsi="Arial" w:cs="Arial"/>
          <w:sz w:val="22"/>
          <w:szCs w:val="22"/>
        </w:rPr>
        <w:t>e</w:t>
      </w:r>
      <w:r w:rsidRPr="00D55C4E">
        <w:rPr>
          <w:rFonts w:ascii="Arial" w:hAnsi="Arial" w:cs="Arial"/>
          <w:sz w:val="22"/>
          <w:szCs w:val="22"/>
        </w:rPr>
        <w:t>osin (H&amp;E) staining reveals normal cellular morphology within the vessel wall layers.</w:t>
      </w:r>
      <w:r w:rsidRPr="00D55C4E">
        <w:rPr>
          <w:rFonts w:ascii="Arial" w:hAnsi="Arial" w:cs="Arial"/>
          <w:b/>
          <w:bCs/>
          <w:sz w:val="22"/>
          <w:szCs w:val="22"/>
        </w:rPr>
        <w:t xml:space="preserve"> </w:t>
      </w:r>
      <w:r w:rsidRPr="00D55C4E">
        <w:rPr>
          <w:rFonts w:ascii="Arial" w:hAnsi="Arial" w:cs="Arial"/>
          <w:sz w:val="22"/>
          <w:szCs w:val="22"/>
        </w:rPr>
        <w:t xml:space="preserve">(C) CD31/PECAM-1 immunohistochemical staining confirms the presence of an intact endothelial cell lining. As no well-defined or continuous internal elastic lamina is present in the human umbilical vein, we were not able to observe it herein </w:t>
      </w:r>
      <w:r w:rsidRPr="00D55C4E">
        <w:rPr>
          <w:rFonts w:ascii="Arial" w:hAnsi="Arial" w:cs="Arial"/>
          <w:sz w:val="22"/>
          <w:szCs w:val="22"/>
        </w:rPr>
        <w:fldChar w:fldCharType="begin"/>
      </w:r>
      <w:r w:rsidR="00967664">
        <w:rPr>
          <w:rFonts w:ascii="Arial" w:hAnsi="Arial" w:cs="Arial"/>
          <w:sz w:val="22"/>
          <w:szCs w:val="22"/>
        </w:rPr>
        <w:instrText xml:space="preserve"> ADDIN EN.CITE &lt;EndNote&gt;&lt;Cite&gt;&lt;Author&gt;Manuel Barrios Arpi&lt;/Author&gt;&lt;Year&gt;2019&lt;/Year&gt;&lt;RecNum&gt;8&lt;/RecNum&gt;&lt;DisplayText&gt;(&lt;style face="italic"&gt;44&lt;/style&gt;)&lt;/DisplayText&gt;&lt;record&gt;&lt;rec-number&gt;8&lt;/rec-number&gt;&lt;foreign-keys&gt;&lt;key app="EN" db-id="ddp9wsdfrwae52evdd3vvz2dfr2r95d2wtrf" timestamp="1747176840"&gt;8&lt;/key&gt;&lt;/foreign-keys&gt;&lt;ref-type name="Book Section"&gt;5&lt;/ref-type&gt;&lt;contributors&gt;&lt;authors&gt;&lt;author&gt;Manuel Barrios Arpi, Luis&lt;/author&gt;&lt;/authors&gt;&lt;secondary-authors&gt;&lt;author&gt;Heinbockel, Thomas&lt;/author&gt;&lt;author&gt;Shields, Vonnie D. C.&lt;/author&gt;&lt;/secondary-authors&gt;&lt;/contributors&gt;&lt;titles&gt;&lt;title&gt;Histology of Umbilical Cord in Mammals&lt;/title&gt;&lt;secondary-title&gt;Histology&lt;/secondary-title&gt;&lt;/titles&gt;&lt;section&gt;Chapter 3&lt;/section&gt;&lt;dates&gt;&lt;year&gt;2019&lt;/year&gt;&lt;/dates&gt;&lt;pub-location&gt;Rijeka&lt;/pub-location&gt;&lt;publisher&gt;IntechOpen&lt;/publisher&gt;&lt;isbn&gt;978-1-78984-970-7&amp;#xD;978-1-78984-971-4&lt;/isbn&gt;&lt;call-num&gt;3&lt;/call-num&gt;&lt;urls&gt;&lt;related-urls&gt;&lt;url&gt;https://doi.org/10.5772/intechopen.80766&lt;/url&gt;&lt;/related-urls&gt;&lt;/urls&gt;&lt;electronic-resource-num&gt;10.5772/intechopen.80766&lt;/electronic-resource-num&gt;&lt;access-date&gt;2025-05-13&lt;/access-date&gt;&lt;/record&gt;&lt;/Cite&gt;&lt;/EndNote&gt;</w:instrText>
      </w:r>
      <w:r w:rsidRPr="00D55C4E">
        <w:rPr>
          <w:rFonts w:ascii="Arial" w:hAnsi="Arial" w:cs="Arial"/>
          <w:sz w:val="22"/>
          <w:szCs w:val="22"/>
        </w:rPr>
        <w:fldChar w:fldCharType="separate"/>
      </w:r>
      <w:r w:rsidR="00967664">
        <w:rPr>
          <w:rFonts w:ascii="Arial" w:hAnsi="Arial" w:cs="Arial"/>
          <w:noProof/>
          <w:sz w:val="22"/>
          <w:szCs w:val="22"/>
        </w:rPr>
        <w:t>(</w:t>
      </w:r>
      <w:r w:rsidR="00967664" w:rsidRPr="00967664">
        <w:rPr>
          <w:rFonts w:ascii="Arial" w:hAnsi="Arial" w:cs="Arial"/>
          <w:i/>
          <w:noProof/>
          <w:sz w:val="22"/>
          <w:szCs w:val="22"/>
        </w:rPr>
        <w:t>44</w:t>
      </w:r>
      <w:r w:rsidR="00967664">
        <w:rPr>
          <w:rFonts w:ascii="Arial" w:hAnsi="Arial" w:cs="Arial"/>
          <w:noProof/>
          <w:sz w:val="22"/>
          <w:szCs w:val="22"/>
        </w:rPr>
        <w:t>)</w:t>
      </w:r>
      <w:r w:rsidRPr="00D55C4E">
        <w:rPr>
          <w:rFonts w:ascii="Arial" w:hAnsi="Arial" w:cs="Arial"/>
          <w:sz w:val="22"/>
          <w:szCs w:val="22"/>
        </w:rPr>
        <w:fldChar w:fldCharType="end"/>
      </w:r>
      <w:r w:rsidRPr="00D55C4E">
        <w:rPr>
          <w:rFonts w:ascii="Arial" w:hAnsi="Arial" w:cs="Arial"/>
          <w:sz w:val="22"/>
          <w:szCs w:val="22"/>
        </w:rPr>
        <w:t>.</w:t>
      </w:r>
    </w:p>
    <w:p w14:paraId="5D21541B" w14:textId="77777777" w:rsidR="00C1754C" w:rsidRDefault="00C1754C" w:rsidP="00D55C4E">
      <w:pPr>
        <w:spacing w:line="360" w:lineRule="auto"/>
        <w:jc w:val="both"/>
        <w:rPr>
          <w:rFonts w:ascii="Arial" w:hAnsi="Arial" w:cs="Arial"/>
          <w:sz w:val="22"/>
          <w:szCs w:val="22"/>
        </w:rPr>
      </w:pPr>
    </w:p>
    <w:p w14:paraId="6EF5A3B9" w14:textId="77777777" w:rsidR="00C1754C" w:rsidRDefault="00C1754C" w:rsidP="00D55C4E">
      <w:pPr>
        <w:spacing w:line="360" w:lineRule="auto"/>
        <w:jc w:val="both"/>
        <w:rPr>
          <w:rFonts w:ascii="Arial" w:hAnsi="Arial" w:cs="Arial"/>
          <w:sz w:val="22"/>
          <w:szCs w:val="22"/>
        </w:rPr>
      </w:pPr>
    </w:p>
    <w:p w14:paraId="5DBD391A" w14:textId="77777777" w:rsidR="00C1754C" w:rsidRDefault="00C1754C" w:rsidP="00D55C4E">
      <w:pPr>
        <w:spacing w:line="360" w:lineRule="auto"/>
        <w:jc w:val="both"/>
        <w:rPr>
          <w:rFonts w:ascii="Arial" w:hAnsi="Arial" w:cs="Arial"/>
          <w:sz w:val="22"/>
          <w:szCs w:val="22"/>
        </w:rPr>
      </w:pPr>
    </w:p>
    <w:p w14:paraId="4885BC4B" w14:textId="77777777" w:rsidR="00C1754C" w:rsidRDefault="00C1754C" w:rsidP="00D55C4E">
      <w:pPr>
        <w:spacing w:line="360" w:lineRule="auto"/>
        <w:jc w:val="both"/>
        <w:rPr>
          <w:rFonts w:ascii="Arial" w:hAnsi="Arial" w:cs="Arial"/>
          <w:sz w:val="22"/>
          <w:szCs w:val="22"/>
        </w:rPr>
      </w:pPr>
    </w:p>
    <w:p w14:paraId="078C6541" w14:textId="77777777" w:rsidR="00C1754C" w:rsidRDefault="00C1754C" w:rsidP="00D55C4E">
      <w:pPr>
        <w:spacing w:line="360" w:lineRule="auto"/>
        <w:jc w:val="both"/>
        <w:rPr>
          <w:rFonts w:ascii="Arial" w:hAnsi="Arial" w:cs="Arial"/>
          <w:sz w:val="22"/>
          <w:szCs w:val="22"/>
        </w:rPr>
      </w:pPr>
    </w:p>
    <w:p w14:paraId="797ACA4D" w14:textId="77777777" w:rsidR="00C1754C" w:rsidRPr="00D55C4E" w:rsidRDefault="00C1754C" w:rsidP="00D55C4E">
      <w:pPr>
        <w:spacing w:line="360" w:lineRule="auto"/>
        <w:jc w:val="both"/>
        <w:rPr>
          <w:rFonts w:ascii="Arial" w:hAnsi="Arial" w:cs="Arial"/>
          <w:sz w:val="22"/>
          <w:szCs w:val="22"/>
        </w:rPr>
      </w:pPr>
    </w:p>
    <w:p w14:paraId="4DDFA989" w14:textId="23533D51" w:rsidR="000864D8" w:rsidRPr="00D55C4E" w:rsidRDefault="006E5F9A" w:rsidP="000864D8">
      <w:pPr>
        <w:spacing w:line="360" w:lineRule="auto"/>
        <w:rPr>
          <w:rFonts w:ascii="Arial" w:hAnsi="Arial" w:cs="Arial"/>
          <w:b/>
          <w:bCs/>
          <w:sz w:val="22"/>
          <w:szCs w:val="22"/>
        </w:rPr>
      </w:pPr>
      <w:r>
        <w:rPr>
          <w:rFonts w:ascii="Arial" w:hAnsi="Arial" w:cs="Arial"/>
          <w:b/>
          <w:bCs/>
          <w:noProof/>
          <w:sz w:val="22"/>
          <w:szCs w:val="22"/>
          <w14:ligatures w14:val="standardContextual"/>
        </w:rPr>
        <w:lastRenderedPageBreak/>
        <w:drawing>
          <wp:inline distT="0" distB="0" distL="0" distR="0" wp14:anchorId="1F10AFE3" wp14:editId="5D183363">
            <wp:extent cx="5943600" cy="3655060"/>
            <wp:effectExtent l="0" t="0" r="0" b="2540"/>
            <wp:docPr id="331614172" name="Picture 39" descr="A close-up of a measuring devi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614172" name="Picture 39" descr="A close-up of a measuring device&#10;&#10;AI-generated content may be incorrect."/>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943600" cy="3655060"/>
                    </a:xfrm>
                    <a:prstGeom prst="rect">
                      <a:avLst/>
                    </a:prstGeom>
                  </pic:spPr>
                </pic:pic>
              </a:graphicData>
            </a:graphic>
          </wp:inline>
        </w:drawing>
      </w:r>
    </w:p>
    <w:p w14:paraId="1877CE7B" w14:textId="12C3B3BB" w:rsidR="000864D8" w:rsidRPr="00D55C4E" w:rsidRDefault="000864D8" w:rsidP="000864D8">
      <w:pPr>
        <w:spacing w:line="360" w:lineRule="auto"/>
        <w:jc w:val="both"/>
        <w:rPr>
          <w:rFonts w:ascii="Arial" w:hAnsi="Arial" w:cs="Arial"/>
          <w:sz w:val="22"/>
          <w:szCs w:val="22"/>
        </w:rPr>
      </w:pPr>
      <w:r w:rsidRPr="00D55C4E">
        <w:rPr>
          <w:rFonts w:ascii="Arial" w:hAnsi="Arial" w:cs="Arial"/>
          <w:b/>
          <w:bCs/>
          <w:sz w:val="22"/>
          <w:szCs w:val="22"/>
        </w:rPr>
        <w:t xml:space="preserve">Figure </w:t>
      </w:r>
      <w:r w:rsidR="009B4F5D" w:rsidRPr="00D55C4E">
        <w:rPr>
          <w:rFonts w:ascii="Arial" w:hAnsi="Arial" w:cs="Arial"/>
          <w:b/>
          <w:bCs/>
          <w:sz w:val="22"/>
          <w:szCs w:val="22"/>
        </w:rPr>
        <w:t>S</w:t>
      </w:r>
      <w:r w:rsidR="009B4F5D">
        <w:rPr>
          <w:rFonts w:ascii="Arial" w:hAnsi="Arial" w:cs="Arial"/>
          <w:b/>
          <w:bCs/>
          <w:sz w:val="22"/>
          <w:szCs w:val="22"/>
        </w:rPr>
        <w:t>4</w:t>
      </w:r>
      <w:r w:rsidR="001658EF">
        <w:rPr>
          <w:rFonts w:ascii="Arial" w:hAnsi="Arial" w:cs="Arial"/>
          <w:b/>
          <w:bCs/>
          <w:sz w:val="22"/>
          <w:szCs w:val="22"/>
        </w:rPr>
        <w:t>7</w:t>
      </w:r>
      <w:r w:rsidRPr="00D55C4E">
        <w:rPr>
          <w:rFonts w:ascii="Arial" w:hAnsi="Arial" w:cs="Arial"/>
          <w:b/>
          <w:bCs/>
          <w:sz w:val="22"/>
          <w:szCs w:val="22"/>
        </w:rPr>
        <w:t xml:space="preserve">. </w:t>
      </w:r>
      <w:bookmarkStart w:id="75" w:name="OLE_LINK11"/>
      <w:r w:rsidRPr="00D55C4E">
        <w:rPr>
          <w:rFonts w:ascii="Arial" w:hAnsi="Arial" w:cs="Arial"/>
          <w:b/>
          <w:bCs/>
          <w:sz w:val="22"/>
          <w:szCs w:val="22"/>
        </w:rPr>
        <w:t xml:space="preserve">Fluoroscopic-guided navigation of </w:t>
      </w:r>
      <w:bookmarkStart w:id="76" w:name="OLE_LINK190"/>
      <m:oMath>
        <m:sSubSup>
          <m:sSubSupPr>
            <m:ctrlPr>
              <w:rPr>
                <w:rFonts w:ascii="Cambria Math" w:hAnsi="Cambria Math" w:cs="Arial"/>
                <w:b/>
                <w:bCs/>
                <w:sz w:val="22"/>
                <w:szCs w:val="22"/>
              </w:rPr>
            </m:ctrlPr>
          </m:sSubSupPr>
          <m:e>
            <m:r>
              <m:rPr>
                <m:sty m:val="b"/>
              </m:rPr>
              <w:rPr>
                <w:rFonts w:ascii="Cambria Math" w:hAnsi="Cambria Math" w:cs="Arial"/>
                <w:sz w:val="22"/>
                <w:szCs w:val="22"/>
              </w:rPr>
              <m:t>EB2.1</m:t>
            </m:r>
          </m:e>
          <m:sub>
            <m:r>
              <m:rPr>
                <m:sty m:val="b"/>
              </m:rPr>
              <w:rPr>
                <w:rFonts w:ascii="Cambria Math" w:hAnsi="Cambria Math" w:cs="Arial"/>
                <w:sz w:val="22"/>
                <w:szCs w:val="22"/>
                <w:vertAlign w:val="superscript"/>
              </w:rPr>
              <m:t>13-28%</m:t>
            </m:r>
          </m:sub>
          <m:sup>
            <m:r>
              <m:rPr>
                <m:sty m:val="bi"/>
              </m:rPr>
              <w:rPr>
                <w:rFonts w:ascii="Cambria Math" w:hAnsi="Cambria Math" w:cs="Arial"/>
                <w:sz w:val="22"/>
                <w:szCs w:val="22"/>
              </w:rPr>
              <m:t>13%</m:t>
            </m:r>
          </m:sup>
        </m:sSubSup>
      </m:oMath>
      <w:bookmarkEnd w:id="76"/>
      <w:r w:rsidRPr="00D55C4E">
        <w:rPr>
          <w:rFonts w:ascii="Arial" w:hAnsi="Arial" w:cs="Arial"/>
          <w:b/>
          <w:bCs/>
          <w:sz w:val="22"/>
          <w:szCs w:val="22"/>
        </w:rPr>
        <w:t xml:space="preserve"> in the umbilical vein #3 </w:t>
      </w:r>
      <w:bookmarkEnd w:id="75"/>
      <w:r w:rsidRPr="00D55C4E">
        <w:rPr>
          <w:rFonts w:ascii="Arial" w:hAnsi="Arial" w:cs="Arial"/>
          <w:b/>
          <w:bCs/>
          <w:sz w:val="22"/>
          <w:szCs w:val="22"/>
        </w:rPr>
        <w:t xml:space="preserve">under fluoroscopic guidance using iohexol (Omnipaque) contrast enhancer injected into the bloodstream. </w:t>
      </w:r>
      <w:r w:rsidRPr="00D55C4E">
        <w:rPr>
          <w:rFonts w:ascii="Arial" w:hAnsi="Arial" w:cs="Arial"/>
          <w:sz w:val="22"/>
          <w:szCs w:val="22"/>
        </w:rPr>
        <w:t>(A) Needle size used as a reference for measuring EndoBot diameter. (B) Sequential snapshots depicting the navigation of EndoBot within umbilical vein #3, with its diameter measured at each time point, showing conformal adaptation to the vessel lumen along the robot’s length.</w:t>
      </w:r>
    </w:p>
    <w:p w14:paraId="4738F2C4" w14:textId="77777777" w:rsidR="000864D8" w:rsidRPr="00D55C4E" w:rsidRDefault="000864D8" w:rsidP="000864D8">
      <w:pPr>
        <w:pStyle w:val="ListParagraph"/>
        <w:tabs>
          <w:tab w:val="left" w:pos="540"/>
        </w:tabs>
        <w:spacing w:line="360" w:lineRule="auto"/>
        <w:ind w:left="0"/>
        <w:jc w:val="both"/>
        <w:rPr>
          <w:rFonts w:ascii="Arial" w:hAnsi="Arial" w:cs="Arial"/>
          <w:b/>
          <w:bCs/>
          <w:noProof/>
          <w:sz w:val="22"/>
          <w:szCs w:val="22"/>
        </w:rPr>
      </w:pPr>
    </w:p>
    <w:p w14:paraId="6EC617E0" w14:textId="77777777" w:rsidR="000864D8" w:rsidRPr="00D55C4E" w:rsidRDefault="000864D8" w:rsidP="000864D8">
      <w:pPr>
        <w:pStyle w:val="ListParagraph"/>
        <w:tabs>
          <w:tab w:val="left" w:pos="540"/>
        </w:tabs>
        <w:spacing w:line="360" w:lineRule="auto"/>
        <w:ind w:left="0"/>
        <w:jc w:val="both"/>
        <w:rPr>
          <w:rFonts w:ascii="Arial" w:hAnsi="Arial" w:cs="Arial"/>
          <w:b/>
          <w:bCs/>
          <w:noProof/>
          <w:sz w:val="22"/>
          <w:szCs w:val="22"/>
        </w:rPr>
      </w:pPr>
    </w:p>
    <w:p w14:paraId="408EE1F0" w14:textId="77777777" w:rsidR="000864D8" w:rsidRPr="00D55C4E" w:rsidRDefault="000864D8" w:rsidP="000864D8">
      <w:pPr>
        <w:pStyle w:val="ListParagraph"/>
        <w:tabs>
          <w:tab w:val="left" w:pos="540"/>
        </w:tabs>
        <w:spacing w:line="360" w:lineRule="auto"/>
        <w:ind w:left="0"/>
        <w:jc w:val="both"/>
        <w:rPr>
          <w:rFonts w:ascii="Arial" w:hAnsi="Arial" w:cs="Arial"/>
          <w:b/>
          <w:bCs/>
          <w:noProof/>
          <w:sz w:val="22"/>
          <w:szCs w:val="22"/>
        </w:rPr>
      </w:pPr>
    </w:p>
    <w:p w14:paraId="28DC77A6" w14:textId="77777777" w:rsidR="00021654" w:rsidRPr="00D55C4E" w:rsidRDefault="00021654" w:rsidP="00D55C4E">
      <w:pPr>
        <w:spacing w:line="360" w:lineRule="auto"/>
        <w:jc w:val="both"/>
        <w:rPr>
          <w:rFonts w:ascii="Arial" w:hAnsi="Arial" w:cs="Arial"/>
          <w:sz w:val="22"/>
          <w:szCs w:val="22"/>
        </w:rPr>
      </w:pPr>
    </w:p>
    <w:p w14:paraId="2CE6D680" w14:textId="77777777" w:rsidR="00021654" w:rsidRPr="00D55C4E" w:rsidRDefault="00021654" w:rsidP="00D55C4E">
      <w:pPr>
        <w:spacing w:line="360" w:lineRule="auto"/>
        <w:jc w:val="both"/>
        <w:rPr>
          <w:rFonts w:ascii="Arial" w:hAnsi="Arial" w:cs="Arial"/>
          <w:sz w:val="22"/>
          <w:szCs w:val="22"/>
        </w:rPr>
      </w:pPr>
    </w:p>
    <w:p w14:paraId="2EBFB302" w14:textId="77777777" w:rsidR="00021654" w:rsidRPr="00D55C4E" w:rsidRDefault="00021654" w:rsidP="00D55C4E">
      <w:pPr>
        <w:spacing w:line="360" w:lineRule="auto"/>
        <w:jc w:val="both"/>
        <w:rPr>
          <w:rFonts w:ascii="Arial" w:hAnsi="Arial" w:cs="Arial"/>
          <w:sz w:val="22"/>
          <w:szCs w:val="22"/>
        </w:rPr>
      </w:pPr>
    </w:p>
    <w:bookmarkEnd w:id="74"/>
    <w:p w14:paraId="7E2C176E" w14:textId="77777777" w:rsidR="000070A3" w:rsidRPr="00D55C4E" w:rsidRDefault="000070A3" w:rsidP="00D55C4E">
      <w:pPr>
        <w:pStyle w:val="ListParagraph"/>
        <w:tabs>
          <w:tab w:val="left" w:pos="540"/>
        </w:tabs>
        <w:spacing w:line="360" w:lineRule="auto"/>
        <w:ind w:left="0"/>
        <w:jc w:val="both"/>
        <w:rPr>
          <w:rFonts w:ascii="Arial" w:hAnsi="Arial" w:cs="Arial"/>
          <w:b/>
          <w:bCs/>
          <w:noProof/>
          <w:sz w:val="22"/>
          <w:szCs w:val="22"/>
        </w:rPr>
      </w:pPr>
    </w:p>
    <w:p w14:paraId="2A8E044D" w14:textId="77777777" w:rsidR="001947EB" w:rsidRPr="00D55C4E" w:rsidRDefault="001947EB" w:rsidP="00D55C4E">
      <w:pPr>
        <w:pStyle w:val="ListParagraph"/>
        <w:tabs>
          <w:tab w:val="left" w:pos="540"/>
        </w:tabs>
        <w:spacing w:line="360" w:lineRule="auto"/>
        <w:ind w:left="0"/>
        <w:jc w:val="both"/>
        <w:rPr>
          <w:rFonts w:ascii="Arial" w:hAnsi="Arial" w:cs="Arial"/>
          <w:b/>
          <w:bCs/>
          <w:noProof/>
          <w:sz w:val="22"/>
          <w:szCs w:val="22"/>
        </w:rPr>
      </w:pPr>
    </w:p>
    <w:p w14:paraId="10C2F96F" w14:textId="77777777" w:rsidR="001947EB" w:rsidRPr="00D55C4E" w:rsidRDefault="001947EB" w:rsidP="00D55C4E">
      <w:pPr>
        <w:pStyle w:val="ListParagraph"/>
        <w:tabs>
          <w:tab w:val="left" w:pos="540"/>
        </w:tabs>
        <w:spacing w:line="360" w:lineRule="auto"/>
        <w:ind w:left="0"/>
        <w:jc w:val="both"/>
        <w:rPr>
          <w:rFonts w:ascii="Arial" w:hAnsi="Arial" w:cs="Arial"/>
          <w:b/>
          <w:bCs/>
          <w:noProof/>
          <w:sz w:val="22"/>
          <w:szCs w:val="22"/>
        </w:rPr>
      </w:pPr>
    </w:p>
    <w:p w14:paraId="344FEA22" w14:textId="77777777" w:rsidR="001947EB" w:rsidRPr="00D55C4E" w:rsidRDefault="001947EB" w:rsidP="00D55C4E">
      <w:pPr>
        <w:pStyle w:val="ListParagraph"/>
        <w:tabs>
          <w:tab w:val="left" w:pos="540"/>
        </w:tabs>
        <w:spacing w:line="360" w:lineRule="auto"/>
        <w:ind w:left="0"/>
        <w:jc w:val="both"/>
        <w:rPr>
          <w:rFonts w:ascii="Arial" w:hAnsi="Arial" w:cs="Arial"/>
          <w:b/>
          <w:bCs/>
          <w:noProof/>
          <w:sz w:val="22"/>
          <w:szCs w:val="22"/>
        </w:rPr>
      </w:pPr>
    </w:p>
    <w:p w14:paraId="4181BEEF" w14:textId="77777777" w:rsidR="001947EB" w:rsidRPr="00D55C4E" w:rsidRDefault="001947EB" w:rsidP="00D55C4E">
      <w:pPr>
        <w:pStyle w:val="ListParagraph"/>
        <w:tabs>
          <w:tab w:val="left" w:pos="540"/>
        </w:tabs>
        <w:spacing w:line="360" w:lineRule="auto"/>
        <w:ind w:left="0"/>
        <w:jc w:val="both"/>
        <w:rPr>
          <w:rFonts w:ascii="Arial" w:hAnsi="Arial" w:cs="Arial"/>
          <w:b/>
          <w:bCs/>
          <w:noProof/>
          <w:sz w:val="22"/>
          <w:szCs w:val="22"/>
        </w:rPr>
      </w:pPr>
    </w:p>
    <w:p w14:paraId="15BDB8E5" w14:textId="77777777" w:rsidR="00021654" w:rsidRPr="00D55C4E" w:rsidRDefault="00021654" w:rsidP="00D55C4E">
      <w:pPr>
        <w:pStyle w:val="ListParagraph"/>
        <w:tabs>
          <w:tab w:val="left" w:pos="540"/>
        </w:tabs>
        <w:spacing w:line="360" w:lineRule="auto"/>
        <w:ind w:left="0"/>
        <w:jc w:val="both"/>
        <w:rPr>
          <w:rFonts w:ascii="Arial" w:hAnsi="Arial" w:cs="Arial"/>
          <w:b/>
          <w:bCs/>
          <w:noProof/>
          <w:sz w:val="22"/>
          <w:szCs w:val="22"/>
        </w:rPr>
      </w:pPr>
    </w:p>
    <w:p w14:paraId="67A8CDBC" w14:textId="5D50C1EA" w:rsidR="00E66521" w:rsidRPr="00D55C4E" w:rsidRDefault="00E66521" w:rsidP="00D55C4E">
      <w:pPr>
        <w:pStyle w:val="ListParagraph"/>
        <w:tabs>
          <w:tab w:val="left" w:pos="540"/>
        </w:tabs>
        <w:spacing w:line="360" w:lineRule="auto"/>
        <w:ind w:left="0"/>
        <w:jc w:val="both"/>
        <w:rPr>
          <w:rFonts w:ascii="Arial" w:hAnsi="Arial" w:cs="Arial"/>
          <w:b/>
          <w:bCs/>
          <w:sz w:val="22"/>
          <w:szCs w:val="22"/>
        </w:rPr>
      </w:pPr>
      <w:r w:rsidRPr="00D55C4E">
        <w:rPr>
          <w:rFonts w:ascii="Arial" w:hAnsi="Arial" w:cs="Arial"/>
          <w:b/>
          <w:bCs/>
          <w:noProof/>
          <w:sz w:val="22"/>
          <w:szCs w:val="22"/>
        </w:rPr>
        <w:lastRenderedPageBreak/>
        <w:t xml:space="preserve">Supplementary Text 12: </w:t>
      </w:r>
      <w:bookmarkEnd w:id="73"/>
      <w:r w:rsidRPr="00D55C4E">
        <w:rPr>
          <w:rFonts w:ascii="Arial" w:hAnsi="Arial" w:cs="Arial"/>
          <w:b/>
          <w:bCs/>
          <w:noProof/>
          <w:sz w:val="22"/>
          <w:szCs w:val="22"/>
        </w:rPr>
        <w:t xml:space="preserve">Drug </w:t>
      </w:r>
      <w:r w:rsidRPr="00D55C4E">
        <w:rPr>
          <w:rFonts w:ascii="Arial" w:hAnsi="Arial" w:cs="Arial"/>
          <w:b/>
          <w:bCs/>
          <w:sz w:val="22"/>
          <w:szCs w:val="22"/>
        </w:rPr>
        <w:t>transfer coating formulation, refinement and performance evaluation</w:t>
      </w:r>
      <w:r w:rsidRPr="00D55C4E">
        <w:rPr>
          <w:rFonts w:ascii="Arial" w:hAnsi="Arial" w:cs="Arial"/>
          <w:b/>
          <w:bCs/>
          <w:i/>
          <w:iCs/>
          <w:sz w:val="22"/>
          <w:szCs w:val="22"/>
        </w:rPr>
        <w:t xml:space="preserve"> </w:t>
      </w:r>
    </w:p>
    <w:p w14:paraId="51E9A1D4" w14:textId="77777777" w:rsidR="00E66521" w:rsidRPr="00D55C4E" w:rsidRDefault="00E66521" w:rsidP="00D55C4E">
      <w:pPr>
        <w:tabs>
          <w:tab w:val="left" w:pos="540"/>
        </w:tabs>
        <w:spacing w:line="360" w:lineRule="auto"/>
        <w:jc w:val="both"/>
        <w:rPr>
          <w:rFonts w:ascii="Arial" w:hAnsi="Arial" w:cs="Arial"/>
          <w:sz w:val="22"/>
          <w:szCs w:val="22"/>
        </w:rPr>
      </w:pPr>
      <w:r w:rsidRPr="00D55C4E">
        <w:rPr>
          <w:rFonts w:ascii="Arial" w:hAnsi="Arial" w:cs="Arial"/>
          <w:i/>
          <w:iCs/>
          <w:sz w:val="22"/>
          <w:szCs w:val="22"/>
          <w:u w:val="single"/>
        </w:rPr>
        <w:t>Formation and refinement of coating material:</w:t>
      </w:r>
      <w:r w:rsidRPr="00D55C4E">
        <w:rPr>
          <w:rFonts w:ascii="Arial" w:hAnsi="Arial" w:cs="Arial"/>
          <w:sz w:val="22"/>
          <w:szCs w:val="22"/>
        </w:rPr>
        <w:t xml:space="preserve"> Five coating formulations were prepared by using polymethyl methacrylate (PMMA) and acetyl tributyl citrate (ATBC) for mechanical refinement and assessment as a transient endoluminal drug depot and excipient:</w:t>
      </w:r>
    </w:p>
    <w:p w14:paraId="0AF21783" w14:textId="77777777" w:rsidR="00E66521" w:rsidRPr="00D55C4E" w:rsidRDefault="00E66521" w:rsidP="00D55C4E">
      <w:pPr>
        <w:tabs>
          <w:tab w:val="left" w:pos="540"/>
        </w:tabs>
        <w:spacing w:line="360" w:lineRule="auto"/>
        <w:jc w:val="both"/>
        <w:rPr>
          <w:rFonts w:ascii="Arial" w:hAnsi="Arial" w:cs="Arial"/>
          <w:sz w:val="22"/>
          <w:szCs w:val="22"/>
        </w:rPr>
      </w:pPr>
    </w:p>
    <w:p w14:paraId="047CB9BC" w14:textId="77777777" w:rsidR="00E66521" w:rsidRPr="00D55C4E" w:rsidRDefault="00E66521" w:rsidP="00D55C4E">
      <w:pPr>
        <w:tabs>
          <w:tab w:val="left" w:pos="540"/>
        </w:tabs>
        <w:spacing w:line="360" w:lineRule="auto"/>
        <w:jc w:val="both"/>
        <w:rPr>
          <w:rFonts w:ascii="Arial" w:hAnsi="Arial" w:cs="Arial"/>
          <w:sz w:val="22"/>
          <w:szCs w:val="22"/>
        </w:rPr>
      </w:pPr>
      <w:r w:rsidRPr="00D55C4E">
        <w:rPr>
          <w:rFonts w:ascii="Arial" w:hAnsi="Arial" w:cs="Arial"/>
          <w:b/>
          <w:bCs/>
          <w:sz w:val="22"/>
          <w:szCs w:val="22"/>
        </w:rPr>
        <w:t>Formulation 1:</w:t>
      </w:r>
      <w:r w:rsidRPr="00D55C4E">
        <w:rPr>
          <w:rFonts w:ascii="Arial" w:hAnsi="Arial" w:cs="Arial"/>
          <w:sz w:val="22"/>
          <w:szCs w:val="22"/>
        </w:rPr>
        <w:t xml:space="preserve"> 1.9 wt.% PMMA in ATBC </w:t>
      </w:r>
    </w:p>
    <w:p w14:paraId="3FEE1D2A" w14:textId="77777777" w:rsidR="00E66521" w:rsidRPr="00D55C4E" w:rsidRDefault="00E66521" w:rsidP="00D55C4E">
      <w:pPr>
        <w:tabs>
          <w:tab w:val="left" w:pos="540"/>
        </w:tabs>
        <w:spacing w:line="360" w:lineRule="auto"/>
        <w:jc w:val="both"/>
        <w:rPr>
          <w:rFonts w:ascii="Arial" w:hAnsi="Arial" w:cs="Arial"/>
          <w:sz w:val="22"/>
          <w:szCs w:val="22"/>
        </w:rPr>
      </w:pPr>
      <w:r w:rsidRPr="00D55C4E">
        <w:rPr>
          <w:rFonts w:ascii="Arial" w:hAnsi="Arial" w:cs="Arial"/>
          <w:b/>
          <w:bCs/>
          <w:sz w:val="22"/>
          <w:szCs w:val="22"/>
        </w:rPr>
        <w:t>Formulation 2:</w:t>
      </w:r>
      <w:r w:rsidRPr="00D55C4E">
        <w:rPr>
          <w:rFonts w:ascii="Arial" w:hAnsi="Arial" w:cs="Arial"/>
          <w:sz w:val="22"/>
          <w:szCs w:val="22"/>
        </w:rPr>
        <w:t xml:space="preserve"> </w:t>
      </w:r>
      <w:bookmarkStart w:id="77" w:name="OLE_LINK76"/>
      <w:bookmarkStart w:id="78" w:name="OLE_LINK92"/>
      <w:r w:rsidRPr="00D55C4E">
        <w:rPr>
          <w:rFonts w:ascii="Arial" w:hAnsi="Arial" w:cs="Arial"/>
          <w:sz w:val="22"/>
          <w:szCs w:val="22"/>
        </w:rPr>
        <w:t xml:space="preserve">3.7 wt.% PMMA in ATBC </w:t>
      </w:r>
      <w:bookmarkEnd w:id="77"/>
      <w:bookmarkEnd w:id="78"/>
    </w:p>
    <w:p w14:paraId="2CE1B31E" w14:textId="77777777" w:rsidR="00E66521" w:rsidRPr="00D55C4E" w:rsidRDefault="00E66521" w:rsidP="00D55C4E">
      <w:pPr>
        <w:tabs>
          <w:tab w:val="left" w:pos="540"/>
        </w:tabs>
        <w:spacing w:line="360" w:lineRule="auto"/>
        <w:jc w:val="both"/>
        <w:rPr>
          <w:rFonts w:ascii="Arial" w:hAnsi="Arial" w:cs="Arial"/>
          <w:sz w:val="22"/>
          <w:szCs w:val="22"/>
        </w:rPr>
      </w:pPr>
      <w:r w:rsidRPr="00D55C4E">
        <w:rPr>
          <w:rFonts w:ascii="Arial" w:hAnsi="Arial" w:cs="Arial"/>
          <w:b/>
          <w:bCs/>
          <w:sz w:val="22"/>
          <w:szCs w:val="22"/>
        </w:rPr>
        <w:t>Formulation 3:</w:t>
      </w:r>
      <w:r w:rsidRPr="00D55C4E">
        <w:rPr>
          <w:rFonts w:ascii="Arial" w:hAnsi="Arial" w:cs="Arial"/>
          <w:sz w:val="22"/>
          <w:szCs w:val="22"/>
        </w:rPr>
        <w:t xml:space="preserve"> 7.1 wt.% PMMA in ATBC</w:t>
      </w:r>
    </w:p>
    <w:p w14:paraId="69A15E16" w14:textId="77777777" w:rsidR="00E66521" w:rsidRPr="00D55C4E" w:rsidRDefault="00E66521" w:rsidP="00D55C4E">
      <w:pPr>
        <w:tabs>
          <w:tab w:val="left" w:pos="540"/>
        </w:tabs>
        <w:spacing w:line="360" w:lineRule="auto"/>
        <w:jc w:val="both"/>
        <w:rPr>
          <w:rFonts w:ascii="Arial" w:hAnsi="Arial" w:cs="Arial"/>
          <w:sz w:val="22"/>
          <w:szCs w:val="22"/>
        </w:rPr>
      </w:pPr>
      <w:r w:rsidRPr="00D55C4E">
        <w:rPr>
          <w:rFonts w:ascii="Arial" w:hAnsi="Arial" w:cs="Arial"/>
          <w:b/>
          <w:bCs/>
          <w:sz w:val="22"/>
          <w:szCs w:val="22"/>
        </w:rPr>
        <w:t>Formulation 4:</w:t>
      </w:r>
      <w:r w:rsidRPr="00D55C4E">
        <w:rPr>
          <w:rFonts w:ascii="Arial" w:hAnsi="Arial" w:cs="Arial"/>
          <w:sz w:val="22"/>
          <w:szCs w:val="22"/>
        </w:rPr>
        <w:t xml:space="preserve"> 13.2 wt.% PMMA in ATBC</w:t>
      </w:r>
    </w:p>
    <w:p w14:paraId="6EA36A2D" w14:textId="77777777" w:rsidR="00E66521" w:rsidRPr="00D55C4E" w:rsidRDefault="00E66521" w:rsidP="00D55C4E">
      <w:pPr>
        <w:tabs>
          <w:tab w:val="left" w:pos="540"/>
        </w:tabs>
        <w:spacing w:line="360" w:lineRule="auto"/>
        <w:jc w:val="both"/>
        <w:rPr>
          <w:rFonts w:ascii="Arial" w:hAnsi="Arial" w:cs="Arial"/>
          <w:sz w:val="22"/>
          <w:szCs w:val="22"/>
        </w:rPr>
      </w:pPr>
      <w:r w:rsidRPr="00D55C4E">
        <w:rPr>
          <w:rFonts w:ascii="Arial" w:hAnsi="Arial" w:cs="Arial"/>
          <w:b/>
          <w:bCs/>
          <w:sz w:val="22"/>
          <w:szCs w:val="22"/>
        </w:rPr>
        <w:t>Formulation 5:</w:t>
      </w:r>
      <w:r w:rsidRPr="00D55C4E">
        <w:rPr>
          <w:rFonts w:ascii="Arial" w:hAnsi="Arial" w:cs="Arial"/>
          <w:sz w:val="22"/>
          <w:szCs w:val="22"/>
        </w:rPr>
        <w:t xml:space="preserve"> 100% PMMA (no ATBC)</w:t>
      </w:r>
    </w:p>
    <w:p w14:paraId="0E2D27AD" w14:textId="77777777" w:rsidR="00E66521" w:rsidRPr="00D55C4E" w:rsidRDefault="00E66521" w:rsidP="00D55C4E">
      <w:pPr>
        <w:tabs>
          <w:tab w:val="left" w:pos="540"/>
        </w:tabs>
        <w:spacing w:line="360" w:lineRule="auto"/>
        <w:jc w:val="both"/>
        <w:rPr>
          <w:rFonts w:ascii="Arial" w:hAnsi="Arial" w:cs="Arial"/>
          <w:sz w:val="22"/>
          <w:szCs w:val="22"/>
        </w:rPr>
      </w:pPr>
    </w:p>
    <w:p w14:paraId="7557DDE7" w14:textId="5142BAD1" w:rsidR="00E66521" w:rsidRPr="00D55C4E" w:rsidRDefault="00E66521" w:rsidP="00D55C4E">
      <w:pPr>
        <w:spacing w:line="360" w:lineRule="auto"/>
        <w:jc w:val="both"/>
        <w:rPr>
          <w:rFonts w:ascii="Arial" w:hAnsi="Arial" w:cs="Arial"/>
          <w:sz w:val="22"/>
          <w:szCs w:val="22"/>
        </w:rPr>
      </w:pPr>
      <w:bookmarkStart w:id="79" w:name="OLE_LINK112"/>
      <w:r w:rsidRPr="00D55C4E">
        <w:rPr>
          <w:rFonts w:ascii="Arial" w:hAnsi="Arial" w:cs="Arial"/>
          <w:sz w:val="22"/>
          <w:szCs w:val="22"/>
        </w:rPr>
        <w:t>4 mL of each formulation was dissolved in 6 mL of acetone using a Hei-PLATE magnetic stirrer (Heidolph Instruments, Germany) to ensure complete solubilization. Following dissolution, 200 µL of Rhodamine B (2 mg/mL in acetone) was added to each solution as a fluorescent dye for IVIS imaging and to enhance visual tracking. The mixtures were transferred to 25-mm</w:t>
      </w:r>
      <w:r w:rsidR="006D27C5">
        <w:rPr>
          <w:rFonts w:ascii="Arial" w:hAnsi="Arial" w:cs="Arial"/>
          <w:sz w:val="22"/>
          <w:szCs w:val="22"/>
        </w:rPr>
        <w:t>–</w:t>
      </w:r>
      <w:r w:rsidRPr="00D55C4E">
        <w:rPr>
          <w:rFonts w:ascii="Arial" w:hAnsi="Arial" w:cs="Arial"/>
          <w:sz w:val="22"/>
          <w:szCs w:val="22"/>
        </w:rPr>
        <w:t>radius plastic containers and left to dry slowly under ambient conditions until complete evaporation of acetone.</w:t>
      </w:r>
    </w:p>
    <w:p w14:paraId="46E8E0C0" w14:textId="01BA7F48" w:rsidR="00E66521" w:rsidRPr="007B6DF6" w:rsidRDefault="00E66521" w:rsidP="00D55C4E">
      <w:pPr>
        <w:spacing w:line="360" w:lineRule="auto"/>
        <w:jc w:val="both"/>
        <w:rPr>
          <w:rFonts w:ascii="Arial" w:hAnsi="Arial" w:cs="Arial"/>
          <w:sz w:val="22"/>
          <w:szCs w:val="22"/>
        </w:rPr>
      </w:pPr>
      <w:r w:rsidRPr="00D55C4E">
        <w:rPr>
          <w:rFonts w:ascii="Arial" w:hAnsi="Arial" w:cs="Arial"/>
          <w:i/>
          <w:iCs/>
          <w:sz w:val="22"/>
          <w:szCs w:val="22"/>
          <w:u w:val="single"/>
        </w:rPr>
        <w:t>Viscosity and coating behavior assessment:</w:t>
      </w:r>
      <w:r w:rsidRPr="00D55C4E">
        <w:rPr>
          <w:rFonts w:ascii="Arial" w:hAnsi="Arial" w:cs="Arial"/>
          <w:sz w:val="22"/>
          <w:szCs w:val="22"/>
        </w:rPr>
        <w:t xml:space="preserve"> To evaluate coating viscosity and brushability of the remaining coating after the removal of acetone, a pointing brush was dipped 1 mm into each acetone-dried formulation and withdrawn at a constant rate of 0.1 mm/s using our CellScale Univert mechanical testing system. The final </w:t>
      </w:r>
      <w:r w:rsidRPr="007B6DF6">
        <w:rPr>
          <w:rFonts w:ascii="Arial" w:hAnsi="Arial" w:cs="Arial"/>
          <w:sz w:val="22"/>
          <w:szCs w:val="22"/>
        </w:rPr>
        <w:t>withdrawal distance was 4 mm, at which point an image was captured to document material behavior (Fig. S</w:t>
      </w:r>
      <w:r w:rsidR="005C08FC" w:rsidRPr="007B6DF6">
        <w:rPr>
          <w:rFonts w:ascii="Arial" w:hAnsi="Arial" w:cs="Arial"/>
          <w:sz w:val="22"/>
          <w:szCs w:val="22"/>
        </w:rPr>
        <w:t>4</w:t>
      </w:r>
      <w:r w:rsidR="00E6221C">
        <w:rPr>
          <w:rFonts w:ascii="Arial" w:hAnsi="Arial" w:cs="Arial"/>
          <w:sz w:val="22"/>
          <w:szCs w:val="22"/>
        </w:rPr>
        <w:t>5</w:t>
      </w:r>
      <w:r w:rsidRPr="007B6DF6">
        <w:rPr>
          <w:rFonts w:ascii="Arial" w:hAnsi="Arial" w:cs="Arial"/>
          <w:sz w:val="22"/>
          <w:szCs w:val="22"/>
        </w:rPr>
        <w:t xml:space="preserve">A). A supplementary video shows this process for the optimal formulation (Formulation 2: 3.7 wt.% PMMA/ATBC) (Supplementary </w:t>
      </w:r>
      <w:r w:rsidR="007B6DF6">
        <w:rPr>
          <w:rFonts w:ascii="Arial" w:hAnsi="Arial" w:cs="Arial"/>
          <w:sz w:val="22"/>
          <w:szCs w:val="22"/>
        </w:rPr>
        <w:t>m</w:t>
      </w:r>
      <w:r w:rsidRPr="007B6DF6">
        <w:rPr>
          <w:rFonts w:ascii="Arial" w:hAnsi="Arial" w:cs="Arial"/>
          <w:sz w:val="22"/>
          <w:szCs w:val="22"/>
        </w:rPr>
        <w:t>ovie 6).</w:t>
      </w:r>
      <w:bookmarkEnd w:id="79"/>
    </w:p>
    <w:p w14:paraId="6F030D13" w14:textId="3A978219" w:rsidR="00E66521" w:rsidRPr="00D55C4E" w:rsidRDefault="00E66521" w:rsidP="00D55C4E">
      <w:pPr>
        <w:spacing w:line="360" w:lineRule="auto"/>
        <w:ind w:firstLine="360"/>
        <w:jc w:val="both"/>
        <w:rPr>
          <w:rFonts w:ascii="Arial" w:hAnsi="Arial" w:cs="Arial"/>
          <w:sz w:val="22"/>
          <w:szCs w:val="22"/>
        </w:rPr>
      </w:pPr>
      <w:r w:rsidRPr="00D55C4E">
        <w:rPr>
          <w:rFonts w:ascii="Arial" w:hAnsi="Arial" w:cs="Arial"/>
          <w:sz w:val="22"/>
          <w:szCs w:val="22"/>
        </w:rPr>
        <w:t>Images revealed that increasing PMMA content yielded more viscous materials. Higher PMMA ratios produced cohesive and uniform filaments with improved adherence and mechanical integrity. To demonstrate manual applicability, a Rod of Asclepius symbol was drawn with Formulation 2 (3.7 wt.% PMMA/ATBC) on a plastic surface using a pointing brush and imaged via IVIS (</w:t>
      </w:r>
      <w:r w:rsidRPr="00A50680">
        <w:rPr>
          <w:rFonts w:ascii="Arial" w:hAnsi="Arial" w:cs="Arial"/>
          <w:sz w:val="22"/>
          <w:szCs w:val="22"/>
        </w:rPr>
        <w:t>Fig. S</w:t>
      </w:r>
      <w:r w:rsidR="005C08FC" w:rsidRPr="00A50680">
        <w:rPr>
          <w:rFonts w:ascii="Arial" w:hAnsi="Arial" w:cs="Arial"/>
          <w:sz w:val="22"/>
          <w:szCs w:val="22"/>
        </w:rPr>
        <w:t>4</w:t>
      </w:r>
      <w:r w:rsidR="00E6221C">
        <w:rPr>
          <w:rFonts w:ascii="Arial" w:hAnsi="Arial" w:cs="Arial"/>
          <w:sz w:val="22"/>
          <w:szCs w:val="22"/>
        </w:rPr>
        <w:t>5</w:t>
      </w:r>
      <w:r w:rsidRPr="00A50680">
        <w:rPr>
          <w:rFonts w:ascii="Arial" w:hAnsi="Arial" w:cs="Arial"/>
          <w:sz w:val="22"/>
          <w:szCs w:val="22"/>
        </w:rPr>
        <w:t>B</w:t>
      </w:r>
      <w:r w:rsidRPr="00D55C4E">
        <w:rPr>
          <w:rFonts w:ascii="Arial" w:hAnsi="Arial" w:cs="Arial"/>
          <w:sz w:val="22"/>
          <w:szCs w:val="22"/>
        </w:rPr>
        <w:t>).</w:t>
      </w:r>
    </w:p>
    <w:p w14:paraId="63197E3F" w14:textId="3E0D380F" w:rsidR="00E66521" w:rsidRPr="00D55C4E" w:rsidRDefault="00E66521" w:rsidP="00D55C4E">
      <w:pPr>
        <w:spacing w:line="360" w:lineRule="auto"/>
        <w:jc w:val="both"/>
        <w:rPr>
          <w:rFonts w:ascii="Arial" w:hAnsi="Arial" w:cs="Arial"/>
          <w:sz w:val="22"/>
          <w:szCs w:val="22"/>
        </w:rPr>
      </w:pPr>
      <w:r w:rsidRPr="00D55C4E">
        <w:rPr>
          <w:rFonts w:ascii="Arial" w:hAnsi="Arial" w:cs="Arial"/>
          <w:i/>
          <w:iCs/>
          <w:sz w:val="22"/>
          <w:szCs w:val="22"/>
          <w:u w:val="single"/>
        </w:rPr>
        <w:t>Serum dissolution resistance testing (</w:t>
      </w:r>
      <w:r w:rsidRPr="00F9272E">
        <w:rPr>
          <w:rFonts w:ascii="Arial" w:hAnsi="Arial" w:cs="Arial"/>
          <w:i/>
          <w:iCs/>
          <w:sz w:val="22"/>
          <w:szCs w:val="22"/>
          <w:u w:val="single"/>
        </w:rPr>
        <w:t xml:space="preserve">Fig. </w:t>
      </w:r>
      <w:r w:rsidR="005C08FC" w:rsidRPr="00F9272E">
        <w:rPr>
          <w:rFonts w:ascii="Arial" w:hAnsi="Arial" w:cs="Arial"/>
          <w:i/>
          <w:iCs/>
          <w:sz w:val="22"/>
          <w:szCs w:val="22"/>
          <w:u w:val="single"/>
        </w:rPr>
        <w:t>4</w:t>
      </w:r>
      <w:r w:rsidR="00E6221C">
        <w:rPr>
          <w:rFonts w:ascii="Arial" w:hAnsi="Arial" w:cs="Arial"/>
          <w:i/>
          <w:iCs/>
          <w:sz w:val="22"/>
          <w:szCs w:val="22"/>
          <w:u w:val="single"/>
        </w:rPr>
        <w:t>5</w:t>
      </w:r>
      <w:r w:rsidRPr="00F9272E">
        <w:rPr>
          <w:rFonts w:ascii="Arial" w:hAnsi="Arial" w:cs="Arial"/>
          <w:i/>
          <w:iCs/>
          <w:sz w:val="22"/>
          <w:szCs w:val="22"/>
          <w:u w:val="single"/>
        </w:rPr>
        <w:t>C</w:t>
      </w:r>
      <w:r w:rsidRPr="00D55C4E">
        <w:rPr>
          <w:rFonts w:ascii="Arial" w:hAnsi="Arial" w:cs="Arial"/>
          <w:i/>
          <w:iCs/>
          <w:sz w:val="22"/>
          <w:szCs w:val="22"/>
          <w:u w:val="single"/>
        </w:rPr>
        <w:t>):</w:t>
      </w:r>
      <w:r w:rsidRPr="00D55C4E">
        <w:rPr>
          <w:rFonts w:ascii="Arial" w:hAnsi="Arial" w:cs="Arial"/>
          <w:sz w:val="22"/>
          <w:szCs w:val="22"/>
        </w:rPr>
        <w:t xml:space="preserve"> To evaluate the resistance of the coating to serum-mediated erosion, we prepared five additional samples incorporating fluorescein isothiocyanate (FITC), chosen for its low reactivity with ATBC. This decision followed preliminary experiments using Rhodamine B, during which we observed that prolonged incubation led to a loss of fluorescence, likely due to chemical interaction with the formulation, resulting in inaccurate </w:t>
      </w:r>
      <w:r w:rsidRPr="00D55C4E">
        <w:rPr>
          <w:rFonts w:ascii="Arial" w:hAnsi="Arial" w:cs="Arial"/>
          <w:sz w:val="22"/>
          <w:szCs w:val="22"/>
        </w:rPr>
        <w:lastRenderedPageBreak/>
        <w:t>longitudinal measurements. In contrast, FITC maintained stable fluorescence over time and was therefore used for subsequent analysis.</w:t>
      </w:r>
    </w:p>
    <w:p w14:paraId="640D29E6" w14:textId="77777777" w:rsidR="00E66521" w:rsidRPr="00D55C4E" w:rsidRDefault="00E66521" w:rsidP="00D55C4E">
      <w:pPr>
        <w:spacing w:line="360" w:lineRule="auto"/>
        <w:ind w:firstLine="360"/>
        <w:jc w:val="both"/>
        <w:rPr>
          <w:rFonts w:ascii="Arial" w:hAnsi="Arial" w:cs="Arial"/>
          <w:sz w:val="22"/>
          <w:szCs w:val="22"/>
        </w:rPr>
      </w:pPr>
      <w:r w:rsidRPr="00D55C4E">
        <w:rPr>
          <w:rFonts w:ascii="Arial" w:hAnsi="Arial" w:cs="Arial"/>
          <w:sz w:val="22"/>
          <w:szCs w:val="22"/>
        </w:rPr>
        <w:t>A 1 mg/mL FITC solution in acetone was prepared, and 1 mL was added to each formulation. After complete evaporation of acetone, a uniform coating layer formed at the bottom of each glass vial. Subsequently, 10 mL of bovine serum (Innovative Research, Inc., USA) was added to each vial, and FITC release was monitored over time. At predefined intervals (0, 15, 30, and 45 minutes, then hourly up to 12 hours), 200 µL aliquots were withdrawn in triplicate (</w:t>
      </w:r>
      <w:r w:rsidRPr="004C6D2B">
        <w:rPr>
          <w:rFonts w:ascii="Arial" w:hAnsi="Arial" w:cs="Arial"/>
          <w:i/>
          <w:iCs/>
          <w:sz w:val="22"/>
          <w:szCs w:val="22"/>
        </w:rPr>
        <w:t>n</w:t>
      </w:r>
      <w:r w:rsidRPr="00D55C4E">
        <w:rPr>
          <w:rFonts w:ascii="Arial" w:hAnsi="Arial" w:cs="Arial"/>
          <w:sz w:val="22"/>
          <w:szCs w:val="22"/>
        </w:rPr>
        <w:t xml:space="preserve"> = 3) and transferred to a 96-well plate for fluorescence analysis. After each sampling, an equivalent volume (200 µL) of fresh bovine serum was carefully added back to maintain constant sample volume.</w:t>
      </w:r>
    </w:p>
    <w:p w14:paraId="680D55C9" w14:textId="77777777" w:rsidR="00E66521" w:rsidRPr="00D55C4E" w:rsidRDefault="00E66521" w:rsidP="00D55C4E">
      <w:pPr>
        <w:spacing w:line="360" w:lineRule="auto"/>
        <w:ind w:firstLine="360"/>
        <w:jc w:val="both"/>
        <w:rPr>
          <w:rFonts w:ascii="Arial" w:hAnsi="Arial" w:cs="Arial"/>
          <w:sz w:val="22"/>
          <w:szCs w:val="22"/>
        </w:rPr>
      </w:pPr>
      <w:r w:rsidRPr="00D55C4E">
        <w:rPr>
          <w:rFonts w:ascii="Arial" w:hAnsi="Arial" w:cs="Arial"/>
          <w:sz w:val="22"/>
          <w:szCs w:val="22"/>
        </w:rPr>
        <w:t xml:space="preserve">FITC concentrations were quantified using an IVIS imaging system and referenced against a linear calibration curve prepared from known concentrations (from 20 µg/mL down to 0.097 µg/mL). The amount of retained FITC within the coating at the bottom of the glass vial was interpreted as an indicator of resistance to serum dissolution. </w:t>
      </w:r>
    </w:p>
    <w:p w14:paraId="62A0FC2D" w14:textId="6CD57A27" w:rsidR="00E66521" w:rsidRPr="00D55C4E" w:rsidRDefault="00E66521" w:rsidP="00D55C4E">
      <w:pPr>
        <w:spacing w:line="360" w:lineRule="auto"/>
        <w:jc w:val="both"/>
        <w:rPr>
          <w:rFonts w:ascii="Arial" w:hAnsi="Arial" w:cs="Arial"/>
          <w:sz w:val="22"/>
          <w:szCs w:val="22"/>
        </w:rPr>
      </w:pPr>
      <w:r w:rsidRPr="00D55C4E">
        <w:rPr>
          <w:rFonts w:ascii="Arial" w:hAnsi="Arial" w:cs="Arial"/>
          <w:i/>
          <w:iCs/>
          <w:sz w:val="22"/>
          <w:szCs w:val="22"/>
          <w:u w:val="single"/>
        </w:rPr>
        <w:t>Flow-induced erosion stability (</w:t>
      </w:r>
      <w:r w:rsidRPr="00E84660">
        <w:rPr>
          <w:rFonts w:ascii="Arial" w:hAnsi="Arial" w:cs="Arial"/>
          <w:i/>
          <w:iCs/>
          <w:sz w:val="22"/>
          <w:szCs w:val="22"/>
          <w:u w:val="single"/>
        </w:rPr>
        <w:t>Fig S</w:t>
      </w:r>
      <w:r w:rsidR="005C08FC" w:rsidRPr="00E84660">
        <w:rPr>
          <w:rFonts w:ascii="Arial" w:hAnsi="Arial" w:cs="Arial"/>
          <w:i/>
          <w:iCs/>
          <w:sz w:val="22"/>
          <w:szCs w:val="22"/>
          <w:u w:val="single"/>
        </w:rPr>
        <w:t>4</w:t>
      </w:r>
      <w:r w:rsidR="00E6221C">
        <w:rPr>
          <w:rFonts w:ascii="Arial" w:hAnsi="Arial" w:cs="Arial"/>
          <w:i/>
          <w:iCs/>
          <w:sz w:val="22"/>
          <w:szCs w:val="22"/>
          <w:u w:val="single"/>
        </w:rPr>
        <w:t>5</w:t>
      </w:r>
      <w:r w:rsidRPr="00E84660">
        <w:rPr>
          <w:rFonts w:ascii="Arial" w:hAnsi="Arial" w:cs="Arial"/>
          <w:i/>
          <w:iCs/>
          <w:sz w:val="22"/>
          <w:szCs w:val="22"/>
          <w:u w:val="single"/>
        </w:rPr>
        <w:t>D</w:t>
      </w:r>
      <w:r w:rsidRPr="00D55C4E">
        <w:rPr>
          <w:rFonts w:ascii="Arial" w:hAnsi="Arial" w:cs="Arial"/>
          <w:i/>
          <w:iCs/>
          <w:sz w:val="22"/>
          <w:szCs w:val="22"/>
          <w:u w:val="single"/>
        </w:rPr>
        <w:t>):</w:t>
      </w:r>
      <w:r w:rsidRPr="00D55C4E">
        <w:rPr>
          <w:rFonts w:ascii="Arial" w:hAnsi="Arial" w:cs="Arial"/>
          <w:i/>
          <w:iCs/>
          <w:sz w:val="22"/>
          <w:szCs w:val="22"/>
        </w:rPr>
        <w:t xml:space="preserve"> </w:t>
      </w:r>
      <w:r w:rsidRPr="00D55C4E">
        <w:rPr>
          <w:rFonts w:ascii="Arial" w:hAnsi="Arial" w:cs="Arial"/>
          <w:sz w:val="22"/>
          <w:szCs w:val="22"/>
        </w:rPr>
        <w:t>To evaluate the stability of the coating under shear conditions, a 3.7 wt.% PMMA/ATBC solution was prepared by dissolving 160 mg PMMA in 4 mL ATBC and 6 mL acetone. From this, 500 µL was combined with 500 µL Rhodamine B (2 mg/mL in acetone). Acetone was allowed to evaporate in the glass container and film was formed on the glass surface. As a control, a separate film containing only Rhodamine B (1 mg/mL in acetone) was prepared under identical conditions without the transfer coat. In both glass containers, 18 mL of bovine serum and the container was subjected to high-speed vortex mixing for 5 minutes using the Vortex Genie 2 Mixer (Scientific Industries SI-0236, USA). Following this, serum was removed, and the coated surfaces were qualitatively inspected. The transfer coating remained visibly intact on the glass surface, indicating robust resistance to flow-induced erosion.</w:t>
      </w:r>
    </w:p>
    <w:p w14:paraId="54F7235D" w14:textId="54547DC9" w:rsidR="00E66521" w:rsidRPr="00D55C4E" w:rsidRDefault="00E66521" w:rsidP="00D55C4E">
      <w:pPr>
        <w:spacing w:line="360" w:lineRule="auto"/>
        <w:jc w:val="both"/>
        <w:rPr>
          <w:rFonts w:ascii="Arial" w:hAnsi="Arial" w:cs="Arial"/>
          <w:sz w:val="22"/>
          <w:szCs w:val="22"/>
        </w:rPr>
      </w:pPr>
      <w:r w:rsidRPr="00D55C4E">
        <w:rPr>
          <w:rFonts w:ascii="Arial" w:hAnsi="Arial" w:cs="Arial"/>
          <w:i/>
          <w:iCs/>
          <w:sz w:val="22"/>
          <w:szCs w:val="22"/>
          <w:u w:val="single"/>
        </w:rPr>
        <w:t>Incorporating the transfer coating onto EndoBot:</w:t>
      </w:r>
      <w:r w:rsidRPr="00D55C4E">
        <w:rPr>
          <w:rFonts w:ascii="Arial" w:hAnsi="Arial" w:cs="Arial"/>
          <w:i/>
          <w:iCs/>
          <w:sz w:val="22"/>
          <w:szCs w:val="22"/>
        </w:rPr>
        <w:t xml:space="preserve"> </w:t>
      </w:r>
      <w:r w:rsidRPr="00D55C4E">
        <w:rPr>
          <w:rFonts w:ascii="Arial" w:hAnsi="Arial" w:cs="Arial"/>
          <w:sz w:val="22"/>
          <w:szCs w:val="22"/>
        </w:rPr>
        <w:t xml:space="preserve">To apply the coating to the EndoBot's outer surface, 3.7 wt.% PMMA/ATBC was prepared as described. A total of 120 µL of this solution was mixed with 120 µL Rhodamine B (2 mg/mL in acetone), yielding a final 240 µL coating solution. The EndoBot was flattened and fixed in place inside a container using a water-soluble glue. Then, the coating solution was applied </w:t>
      </w:r>
      <w:r w:rsidR="006155D4" w:rsidRPr="00D55C4E">
        <w:rPr>
          <w:rFonts w:ascii="Arial" w:hAnsi="Arial" w:cs="Arial"/>
          <w:sz w:val="22"/>
          <w:szCs w:val="22"/>
        </w:rPr>
        <w:t>to the container</w:t>
      </w:r>
      <w:r w:rsidR="00EA4F74" w:rsidRPr="00D55C4E">
        <w:rPr>
          <w:rFonts w:ascii="Arial" w:hAnsi="Arial" w:cs="Arial"/>
          <w:sz w:val="22"/>
          <w:szCs w:val="22"/>
        </w:rPr>
        <w:t xml:space="preserve"> by </w:t>
      </w:r>
      <w:r w:rsidR="003E3268" w:rsidRPr="00D55C4E">
        <w:rPr>
          <w:rFonts w:ascii="Arial" w:hAnsi="Arial" w:cs="Arial"/>
          <w:sz w:val="22"/>
          <w:szCs w:val="22"/>
        </w:rPr>
        <w:t>using a micropipette controller</w:t>
      </w:r>
      <w:r w:rsidRPr="00D55C4E">
        <w:rPr>
          <w:rFonts w:ascii="Arial" w:hAnsi="Arial" w:cs="Arial"/>
          <w:sz w:val="22"/>
          <w:szCs w:val="22"/>
        </w:rPr>
        <w:t xml:space="preserve">. After complete acetone evaporation, a </w:t>
      </w:r>
      <w:r w:rsidR="00A7661F" w:rsidRPr="00D55C4E">
        <w:rPr>
          <w:rFonts w:ascii="Arial" w:hAnsi="Arial" w:cs="Arial"/>
          <w:sz w:val="22"/>
          <w:szCs w:val="22"/>
        </w:rPr>
        <w:t>lubricant</w:t>
      </w:r>
      <w:r w:rsidRPr="00D55C4E">
        <w:rPr>
          <w:rFonts w:ascii="Arial" w:hAnsi="Arial" w:cs="Arial"/>
          <w:sz w:val="22"/>
          <w:szCs w:val="22"/>
        </w:rPr>
        <w:t xml:space="preserve"> transfer coating uniformly formed on the EndoBot surface.</w:t>
      </w:r>
    </w:p>
    <w:p w14:paraId="28147889" w14:textId="47A0C0D0" w:rsidR="00E66521" w:rsidRPr="00D55C4E" w:rsidRDefault="00E66521" w:rsidP="00D55C4E">
      <w:pPr>
        <w:spacing w:line="360" w:lineRule="auto"/>
        <w:jc w:val="both"/>
        <w:rPr>
          <w:rFonts w:ascii="Arial" w:hAnsi="Arial" w:cs="Arial"/>
          <w:color w:val="000000" w:themeColor="text1"/>
          <w:sz w:val="22"/>
          <w:szCs w:val="22"/>
        </w:rPr>
      </w:pPr>
      <w:r w:rsidRPr="00D55C4E">
        <w:rPr>
          <w:rFonts w:ascii="Arial" w:hAnsi="Arial" w:cs="Arial"/>
          <w:i/>
          <w:iCs/>
          <w:sz w:val="22"/>
          <w:szCs w:val="22"/>
          <w:u w:val="single"/>
        </w:rPr>
        <w:t>Fragmentation of the coating during and after delivery:</w:t>
      </w:r>
      <w:r w:rsidRPr="00D55C4E">
        <w:rPr>
          <w:rFonts w:ascii="Arial" w:hAnsi="Arial" w:cs="Arial"/>
          <w:sz w:val="22"/>
          <w:szCs w:val="22"/>
        </w:rPr>
        <w:t xml:space="preserve"> </w:t>
      </w:r>
      <w:r w:rsidRPr="00D55C4E">
        <w:rPr>
          <w:rFonts w:ascii="Arial" w:hAnsi="Arial" w:cs="Arial"/>
          <w:color w:val="000000" w:themeColor="text1"/>
          <w:sz w:val="22"/>
          <w:szCs w:val="22"/>
        </w:rPr>
        <w:t>Fragmentation of the coating during endovascular delivery poses a potential risk of downstream occlusion and tissue ischemia. To assess fragmentation, we integrated a 10 µm pore-size</w:t>
      </w:r>
      <w:r w:rsidR="005F3ACC" w:rsidRPr="00D55C4E">
        <w:rPr>
          <w:rFonts w:ascii="Arial" w:hAnsi="Arial" w:cs="Arial"/>
          <w:color w:val="000000" w:themeColor="text1"/>
          <w:sz w:val="22"/>
          <w:szCs w:val="22"/>
        </w:rPr>
        <w:t>d</w:t>
      </w:r>
      <w:r w:rsidRPr="00D55C4E">
        <w:rPr>
          <w:rFonts w:ascii="Arial" w:hAnsi="Arial" w:cs="Arial"/>
          <w:color w:val="000000" w:themeColor="text1"/>
          <w:sz w:val="22"/>
          <w:szCs w:val="22"/>
        </w:rPr>
        <w:t xml:space="preserve"> polytetrafluoroethylene syringe filter (</w:t>
      </w:r>
      <w:r w:rsidR="005C0DA3" w:rsidRPr="00D55C4E">
        <w:rPr>
          <w:rFonts w:ascii="Arial" w:hAnsi="Arial" w:cs="Arial"/>
          <w:color w:val="000000" w:themeColor="text1"/>
          <w:sz w:val="22"/>
          <w:szCs w:val="22"/>
        </w:rPr>
        <w:t>Merck Millipore</w:t>
      </w:r>
      <w:r w:rsidRPr="00D55C4E">
        <w:rPr>
          <w:rFonts w:ascii="Arial" w:hAnsi="Arial" w:cs="Arial"/>
          <w:color w:val="000000" w:themeColor="text1"/>
          <w:sz w:val="22"/>
          <w:szCs w:val="22"/>
        </w:rPr>
        <w:t xml:space="preserve">, </w:t>
      </w:r>
      <w:r w:rsidR="00CD52EA" w:rsidRPr="00D55C4E">
        <w:rPr>
          <w:rFonts w:ascii="Arial" w:hAnsi="Arial" w:cs="Arial"/>
          <w:color w:val="000000" w:themeColor="text1"/>
          <w:sz w:val="22"/>
          <w:szCs w:val="22"/>
        </w:rPr>
        <w:t>NY1002500</w:t>
      </w:r>
      <w:r w:rsidR="00E93C98" w:rsidRPr="00D55C4E">
        <w:rPr>
          <w:rFonts w:ascii="Arial" w:hAnsi="Arial" w:cs="Arial"/>
          <w:color w:val="000000" w:themeColor="text1"/>
          <w:sz w:val="22"/>
          <w:szCs w:val="22"/>
        </w:rPr>
        <w:t>, Ireland</w:t>
      </w:r>
      <w:r w:rsidRPr="00D55C4E">
        <w:rPr>
          <w:rFonts w:ascii="Arial" w:hAnsi="Arial" w:cs="Arial"/>
          <w:color w:val="000000" w:themeColor="text1"/>
          <w:sz w:val="22"/>
          <w:szCs w:val="22"/>
        </w:rPr>
        <w:t>) into a closed-loop circulation system.</w:t>
      </w:r>
    </w:p>
    <w:p w14:paraId="3460D9C4" w14:textId="3D99624A" w:rsidR="00E66521" w:rsidRPr="00D55C4E" w:rsidRDefault="00E66521" w:rsidP="00D55C4E">
      <w:pPr>
        <w:spacing w:line="360" w:lineRule="auto"/>
        <w:ind w:firstLine="360"/>
        <w:jc w:val="both"/>
        <w:rPr>
          <w:rFonts w:ascii="Arial" w:hAnsi="Arial" w:cs="Arial"/>
          <w:sz w:val="22"/>
          <w:szCs w:val="22"/>
        </w:rPr>
      </w:pPr>
      <w:r w:rsidRPr="00D55C4E">
        <w:rPr>
          <w:rFonts w:ascii="Arial" w:hAnsi="Arial" w:cs="Arial"/>
          <w:sz w:val="22"/>
          <w:szCs w:val="22"/>
        </w:rPr>
        <w:lastRenderedPageBreak/>
        <w:t xml:space="preserve">Inner lumen surface of a 6-cm segment of platinum-cured silicone tubing (inner diameter: 3.2 mm) was uniformly coated with 480 µL of 3.7 wt.% PMMA/ATBC containing Rhodamine B dissolved within acetone. After the complete dissolution of acetone, the coated segment was connected to a closed-loop circuit </w:t>
      </w:r>
      <w:r w:rsidR="00A940EC" w:rsidRPr="00D55C4E">
        <w:rPr>
          <w:rFonts w:ascii="Arial" w:hAnsi="Arial" w:cs="Arial"/>
          <w:sz w:val="22"/>
          <w:szCs w:val="22"/>
        </w:rPr>
        <w:t>containing</w:t>
      </w:r>
      <w:r w:rsidRPr="00D55C4E">
        <w:rPr>
          <w:rFonts w:ascii="Arial" w:hAnsi="Arial" w:cs="Arial"/>
          <w:sz w:val="22"/>
          <w:szCs w:val="22"/>
        </w:rPr>
        <w:t xml:space="preserve"> 15 mL bovine serum. The circulation was operated at a flow rate of 6-10 cm/s for 30 minutes.</w:t>
      </w:r>
    </w:p>
    <w:p w14:paraId="028EFE50" w14:textId="77777777" w:rsidR="00E66521" w:rsidRPr="00D55C4E" w:rsidRDefault="00E66521" w:rsidP="00D55C4E">
      <w:pPr>
        <w:spacing w:line="360" w:lineRule="auto"/>
        <w:ind w:firstLine="360"/>
        <w:jc w:val="both"/>
        <w:rPr>
          <w:rFonts w:ascii="Arial" w:hAnsi="Arial" w:cs="Arial"/>
          <w:sz w:val="22"/>
          <w:szCs w:val="22"/>
        </w:rPr>
      </w:pPr>
      <w:r w:rsidRPr="00D55C4E">
        <w:rPr>
          <w:rFonts w:ascii="Arial" w:hAnsi="Arial" w:cs="Arial"/>
          <w:sz w:val="22"/>
          <w:szCs w:val="22"/>
        </w:rPr>
        <w:t>After circulation, the coated segment underwent an additional open loop washing continuously with 150 mL fresh serum over 15 minutes to remove all potential residual fragments. All serum containing Rhodamine B, both freely released and as part of detached coating, was collected. Rhodamine B content in the circulation was quantified via IVIS imaging using a pre-established standard curve. The 10 µm filter was also imaged via IVIS to quantify retained coating fragments (designated as “</w:t>
      </w:r>
      <w:r w:rsidRPr="00D55C4E">
        <w:rPr>
          <w:rFonts w:ascii="Arial" w:hAnsi="Arial" w:cs="Arial"/>
          <w:b/>
          <w:bCs/>
          <w:sz w:val="22"/>
          <w:szCs w:val="22"/>
        </w:rPr>
        <w:t>Coating +</w:t>
      </w:r>
      <w:r w:rsidRPr="00D55C4E">
        <w:rPr>
          <w:rFonts w:ascii="Arial" w:hAnsi="Arial" w:cs="Arial"/>
          <w:sz w:val="22"/>
          <w:szCs w:val="22"/>
        </w:rPr>
        <w:t xml:space="preserve">” condition, </w:t>
      </w:r>
      <w:r w:rsidRPr="00C54461">
        <w:rPr>
          <w:rFonts w:ascii="Arial" w:hAnsi="Arial" w:cs="Arial"/>
          <w:sz w:val="22"/>
          <w:szCs w:val="22"/>
        </w:rPr>
        <w:t>Fig. 8E</w:t>
      </w:r>
      <w:r w:rsidRPr="00D55C4E">
        <w:rPr>
          <w:rFonts w:ascii="Arial" w:hAnsi="Arial" w:cs="Arial"/>
          <w:sz w:val="22"/>
          <w:szCs w:val="22"/>
        </w:rPr>
        <w:t>).</w:t>
      </w:r>
    </w:p>
    <w:p w14:paraId="42BEE8D4" w14:textId="77777777" w:rsidR="00E66521" w:rsidRPr="00D55C4E" w:rsidRDefault="00E66521" w:rsidP="00D55C4E">
      <w:pPr>
        <w:spacing w:line="360" w:lineRule="auto"/>
        <w:ind w:firstLine="360"/>
        <w:jc w:val="both"/>
        <w:rPr>
          <w:rFonts w:ascii="Arial" w:hAnsi="Arial" w:cs="Arial"/>
          <w:sz w:val="22"/>
          <w:szCs w:val="22"/>
        </w:rPr>
      </w:pPr>
      <w:r w:rsidRPr="00D55C4E">
        <w:rPr>
          <w:rFonts w:ascii="Arial" w:hAnsi="Arial" w:cs="Arial"/>
          <w:sz w:val="22"/>
          <w:szCs w:val="22"/>
        </w:rPr>
        <w:t>To establish a baseline to dissect non-specific Rhodamine B adsorption, a control experiment was conducted by coating the inner tube lumen surface with an amount of Rhodamine B equivalent to that released during the Coating + test into 15 mL of fresh bovine serum. This solution was circulated in an identical system with a new 10 µm filter for 30 minutes, followed by open-loop washing with 150 mL of clean serum. The filter was then analyzed by IVIS to assess non-specific Rhodamine adsorption and distinguish it from coating debris (designated as “</w:t>
      </w:r>
      <w:r w:rsidRPr="00D55C4E">
        <w:rPr>
          <w:rFonts w:ascii="Arial" w:hAnsi="Arial" w:cs="Arial"/>
          <w:b/>
          <w:bCs/>
          <w:sz w:val="22"/>
          <w:szCs w:val="22"/>
        </w:rPr>
        <w:t>Coating -</w:t>
      </w:r>
      <w:r w:rsidRPr="00D55C4E">
        <w:rPr>
          <w:rFonts w:ascii="Arial" w:hAnsi="Arial" w:cs="Arial"/>
          <w:sz w:val="22"/>
          <w:szCs w:val="22"/>
        </w:rPr>
        <w:t xml:space="preserve">” condition, </w:t>
      </w:r>
      <w:r w:rsidRPr="00C22EA7">
        <w:rPr>
          <w:rFonts w:ascii="Arial" w:hAnsi="Arial" w:cs="Arial"/>
          <w:sz w:val="22"/>
          <w:szCs w:val="22"/>
        </w:rPr>
        <w:t>Fig. 8E</w:t>
      </w:r>
      <w:r w:rsidRPr="00D55C4E">
        <w:rPr>
          <w:rFonts w:ascii="Arial" w:hAnsi="Arial" w:cs="Arial"/>
          <w:sz w:val="22"/>
          <w:szCs w:val="22"/>
        </w:rPr>
        <w:t>).</w:t>
      </w:r>
    </w:p>
    <w:p w14:paraId="30F6D57A" w14:textId="77777777" w:rsidR="00E66521" w:rsidRPr="00D55C4E" w:rsidRDefault="00E66521" w:rsidP="00D55C4E">
      <w:pPr>
        <w:spacing w:line="360" w:lineRule="auto"/>
        <w:ind w:firstLine="360"/>
        <w:jc w:val="both"/>
        <w:rPr>
          <w:rFonts w:ascii="Arial" w:hAnsi="Arial" w:cs="Arial"/>
          <w:sz w:val="22"/>
          <w:szCs w:val="22"/>
        </w:rPr>
      </w:pPr>
    </w:p>
    <w:p w14:paraId="0868663E" w14:textId="77777777" w:rsidR="00E66521" w:rsidRPr="00D55C4E" w:rsidRDefault="00E66521" w:rsidP="00D55C4E">
      <w:pPr>
        <w:spacing w:line="360" w:lineRule="auto"/>
        <w:jc w:val="both"/>
        <w:rPr>
          <w:rFonts w:ascii="Arial" w:hAnsi="Arial" w:cs="Arial"/>
          <w:b/>
          <w:bCs/>
          <w:sz w:val="22"/>
          <w:szCs w:val="22"/>
        </w:rPr>
      </w:pPr>
      <w:r w:rsidRPr="00D55C4E">
        <w:rPr>
          <w:rFonts w:ascii="Arial" w:hAnsi="Arial" w:cs="Arial"/>
          <w:b/>
          <w:bCs/>
          <w:noProof/>
          <w:sz w:val="22"/>
          <w:szCs w:val="22"/>
          <w14:ligatures w14:val="standardContextual"/>
        </w:rPr>
        <w:lastRenderedPageBreak/>
        <w:drawing>
          <wp:inline distT="0" distB="0" distL="0" distR="0" wp14:anchorId="78EBFC62" wp14:editId="103E34C4">
            <wp:extent cx="5943600" cy="4785360"/>
            <wp:effectExtent l="0" t="0" r="0" b="2540"/>
            <wp:docPr id="2060190641" name="Picture 1" descr="A close-up of a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190641" name="Picture 1" descr="A close-up of a screen&#10;&#10;AI-generated content may be incorrect."/>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943600" cy="4785360"/>
                    </a:xfrm>
                    <a:prstGeom prst="rect">
                      <a:avLst/>
                    </a:prstGeom>
                  </pic:spPr>
                </pic:pic>
              </a:graphicData>
            </a:graphic>
          </wp:inline>
        </w:drawing>
      </w:r>
    </w:p>
    <w:p w14:paraId="2826FF7D" w14:textId="4ACCEF8E" w:rsidR="00E66521" w:rsidRPr="00D55C4E" w:rsidRDefault="00E66521" w:rsidP="00D55C4E">
      <w:pPr>
        <w:spacing w:line="360" w:lineRule="auto"/>
        <w:jc w:val="both"/>
        <w:rPr>
          <w:rFonts w:ascii="Arial" w:hAnsi="Arial" w:cs="Arial"/>
          <w:sz w:val="22"/>
          <w:szCs w:val="22"/>
        </w:rPr>
      </w:pPr>
      <w:r w:rsidRPr="00D55C4E">
        <w:rPr>
          <w:rFonts w:ascii="Arial" w:hAnsi="Arial" w:cs="Arial"/>
          <w:b/>
          <w:bCs/>
          <w:sz w:val="22"/>
          <w:szCs w:val="22"/>
        </w:rPr>
        <w:t xml:space="preserve">Figure </w:t>
      </w:r>
      <w:r w:rsidR="009B4F5D" w:rsidRPr="00D55C4E">
        <w:rPr>
          <w:rFonts w:ascii="Arial" w:hAnsi="Arial" w:cs="Arial"/>
          <w:b/>
          <w:bCs/>
          <w:sz w:val="22"/>
          <w:szCs w:val="22"/>
        </w:rPr>
        <w:t>S4</w:t>
      </w:r>
      <w:r w:rsidR="001658EF">
        <w:rPr>
          <w:rFonts w:ascii="Arial" w:hAnsi="Arial" w:cs="Arial"/>
          <w:b/>
          <w:bCs/>
          <w:sz w:val="22"/>
          <w:szCs w:val="22"/>
        </w:rPr>
        <w:t>8</w:t>
      </w:r>
      <w:r w:rsidRPr="00D55C4E">
        <w:rPr>
          <w:rFonts w:ascii="Arial" w:hAnsi="Arial" w:cs="Arial"/>
          <w:b/>
          <w:bCs/>
          <w:sz w:val="22"/>
          <w:szCs w:val="22"/>
        </w:rPr>
        <w:t xml:space="preserve">. Refinement and evaluation of coating material for EndoBot-mediated drug transfer layer. </w:t>
      </w:r>
      <w:r w:rsidRPr="00D55C4E">
        <w:rPr>
          <w:rFonts w:ascii="Arial" w:hAnsi="Arial" w:cs="Arial"/>
          <w:sz w:val="22"/>
          <w:szCs w:val="22"/>
        </w:rPr>
        <w:t>(A) Mechanical refinement of coating material. (B) Practical demonstration: the Rod of Asclepius symbol created using the optimized coating material, showcasing its precision and stability in forming drug coatings. (C)</w:t>
      </w:r>
      <w:bookmarkStart w:id="80" w:name="OLE_LINK106"/>
      <w:r w:rsidRPr="00D55C4E">
        <w:rPr>
          <w:rFonts w:ascii="Arial" w:hAnsi="Arial" w:cs="Arial"/>
          <w:sz w:val="22"/>
          <w:szCs w:val="22"/>
        </w:rPr>
        <w:t xml:space="preserve"> </w:t>
      </w:r>
      <w:bookmarkEnd w:id="80"/>
      <w:r w:rsidRPr="00D55C4E">
        <w:rPr>
          <w:rFonts w:ascii="Arial" w:hAnsi="Arial" w:cs="Arial"/>
          <w:sz w:val="22"/>
          <w:szCs w:val="22"/>
        </w:rPr>
        <w:t>Resistance of the coating material to serum dissolution. (D) Flow-induced erosion stability under harsh vertexing conditions in serum for 5 minutes.</w:t>
      </w:r>
    </w:p>
    <w:p w14:paraId="7B242344" w14:textId="77777777" w:rsidR="00E66521" w:rsidRPr="00D55C4E" w:rsidRDefault="00E66521" w:rsidP="00D55C4E">
      <w:pPr>
        <w:spacing w:line="360" w:lineRule="auto"/>
        <w:jc w:val="both"/>
        <w:rPr>
          <w:rFonts w:ascii="Arial" w:hAnsi="Arial" w:cs="Arial"/>
          <w:i/>
          <w:iCs/>
          <w:sz w:val="22"/>
          <w:szCs w:val="22"/>
        </w:rPr>
      </w:pPr>
    </w:p>
    <w:p w14:paraId="3469E522" w14:textId="77777777" w:rsidR="00E66521" w:rsidRPr="00D55C4E" w:rsidRDefault="00E66521" w:rsidP="00D55C4E">
      <w:pPr>
        <w:tabs>
          <w:tab w:val="left" w:pos="540"/>
        </w:tabs>
        <w:spacing w:line="360" w:lineRule="auto"/>
        <w:jc w:val="both"/>
        <w:rPr>
          <w:rFonts w:ascii="Arial" w:hAnsi="Arial" w:cs="Arial"/>
          <w:sz w:val="22"/>
          <w:szCs w:val="22"/>
        </w:rPr>
      </w:pPr>
    </w:p>
    <w:p w14:paraId="5D8825E3" w14:textId="77777777" w:rsidR="00E66521" w:rsidRPr="00D55C4E" w:rsidRDefault="00E66521" w:rsidP="00D55C4E">
      <w:pPr>
        <w:spacing w:line="360" w:lineRule="auto"/>
        <w:jc w:val="both"/>
        <w:rPr>
          <w:rFonts w:ascii="Arial" w:hAnsi="Arial" w:cs="Arial"/>
          <w:b/>
          <w:bCs/>
          <w:sz w:val="22"/>
          <w:szCs w:val="22"/>
        </w:rPr>
      </w:pPr>
    </w:p>
    <w:p w14:paraId="4B225BD1" w14:textId="77777777" w:rsidR="00E66521" w:rsidRPr="00D55C4E" w:rsidRDefault="00E66521" w:rsidP="00D55C4E">
      <w:pPr>
        <w:spacing w:line="360" w:lineRule="auto"/>
        <w:jc w:val="center"/>
        <w:rPr>
          <w:rFonts w:ascii="Arial" w:hAnsi="Arial" w:cs="Arial"/>
          <w:b/>
          <w:bCs/>
          <w:sz w:val="22"/>
          <w:szCs w:val="22"/>
        </w:rPr>
      </w:pPr>
      <w:r w:rsidRPr="00D55C4E">
        <w:rPr>
          <w:rFonts w:ascii="Arial" w:hAnsi="Arial" w:cs="Arial"/>
          <w:b/>
          <w:bCs/>
          <w:noProof/>
          <w:sz w:val="22"/>
          <w:szCs w:val="22"/>
          <w14:ligatures w14:val="standardContextual"/>
        </w:rPr>
        <w:lastRenderedPageBreak/>
        <w:drawing>
          <wp:inline distT="0" distB="0" distL="0" distR="0" wp14:anchorId="3D7AEBBD" wp14:editId="2FB295C4">
            <wp:extent cx="3873500" cy="1524000"/>
            <wp:effectExtent l="0" t="0" r="0" b="0"/>
            <wp:docPr id="174355525" name="Picture 2" descr="A close-up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55525" name="Picture 2" descr="A close-up of a graph&#10;&#10;AI-generated content may be incorrect."/>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873500" cy="1524000"/>
                    </a:xfrm>
                    <a:prstGeom prst="rect">
                      <a:avLst/>
                    </a:prstGeom>
                  </pic:spPr>
                </pic:pic>
              </a:graphicData>
            </a:graphic>
          </wp:inline>
        </w:drawing>
      </w:r>
    </w:p>
    <w:p w14:paraId="00293F6A" w14:textId="5EE95519" w:rsidR="00E66521" w:rsidRPr="00D55C4E" w:rsidRDefault="00E66521" w:rsidP="00D55C4E">
      <w:pPr>
        <w:spacing w:line="360" w:lineRule="auto"/>
        <w:jc w:val="both"/>
        <w:rPr>
          <w:rFonts w:ascii="Arial" w:hAnsi="Arial" w:cs="Arial"/>
          <w:sz w:val="22"/>
          <w:szCs w:val="22"/>
        </w:rPr>
      </w:pPr>
      <w:bookmarkStart w:id="81" w:name="OLE_LINK65"/>
      <w:r w:rsidRPr="00D55C4E">
        <w:rPr>
          <w:rFonts w:ascii="Arial" w:hAnsi="Arial" w:cs="Arial"/>
          <w:b/>
          <w:bCs/>
          <w:sz w:val="22"/>
          <w:szCs w:val="22"/>
        </w:rPr>
        <w:t xml:space="preserve">Figure </w:t>
      </w:r>
      <w:r w:rsidR="009B4F5D" w:rsidRPr="00D55C4E">
        <w:rPr>
          <w:rFonts w:ascii="Arial" w:hAnsi="Arial" w:cs="Arial"/>
          <w:b/>
          <w:bCs/>
          <w:sz w:val="22"/>
          <w:szCs w:val="22"/>
        </w:rPr>
        <w:t>S4</w:t>
      </w:r>
      <w:r w:rsidR="001658EF">
        <w:rPr>
          <w:rFonts w:ascii="Arial" w:hAnsi="Arial" w:cs="Arial"/>
          <w:b/>
          <w:bCs/>
          <w:sz w:val="22"/>
          <w:szCs w:val="22"/>
        </w:rPr>
        <w:t>9</w:t>
      </w:r>
      <w:r w:rsidRPr="00D55C4E">
        <w:rPr>
          <w:rFonts w:ascii="Arial" w:hAnsi="Arial" w:cs="Arial"/>
          <w:b/>
          <w:bCs/>
          <w:sz w:val="22"/>
          <w:szCs w:val="22"/>
        </w:rPr>
        <w:t xml:space="preserve">. Assessing the potential impact of the transfer coating on the mechanical properties of the entire construct by comparing the conformal deformation capacity under magnetic propulsion using a conical phantom vessel. </w:t>
      </w:r>
      <w:r w:rsidRPr="00D55C4E">
        <w:rPr>
          <w:rFonts w:ascii="Arial" w:hAnsi="Arial" w:cs="Arial"/>
          <w:sz w:val="22"/>
          <w:szCs w:val="22"/>
        </w:rPr>
        <w:t xml:space="preserve">(A) EB3.6 without coating. (B) EB3.6 with transfer coating. </w:t>
      </w:r>
      <w:bookmarkEnd w:id="81"/>
    </w:p>
    <w:p w14:paraId="49727ADB" w14:textId="77777777" w:rsidR="00E66521" w:rsidRPr="00D55C4E" w:rsidRDefault="00E66521" w:rsidP="00D55C4E">
      <w:pPr>
        <w:spacing w:line="360" w:lineRule="auto"/>
        <w:ind w:firstLine="360"/>
        <w:jc w:val="both"/>
        <w:rPr>
          <w:rFonts w:ascii="Arial" w:hAnsi="Arial" w:cs="Arial"/>
          <w:sz w:val="22"/>
          <w:szCs w:val="22"/>
        </w:rPr>
      </w:pPr>
    </w:p>
    <w:p w14:paraId="47E009FD" w14:textId="77777777" w:rsidR="00E66521" w:rsidRPr="00D55C4E" w:rsidRDefault="00E66521" w:rsidP="00D55C4E"/>
    <w:p w14:paraId="1FC87121" w14:textId="77777777" w:rsidR="00E66521" w:rsidRPr="00D55C4E" w:rsidRDefault="00E66521" w:rsidP="00D55C4E"/>
    <w:p w14:paraId="38C7A6E7" w14:textId="77777777" w:rsidR="006952E1" w:rsidRPr="00D55C4E" w:rsidRDefault="006952E1" w:rsidP="00D55C4E"/>
    <w:p w14:paraId="5964AC0A" w14:textId="77777777" w:rsidR="006952E1" w:rsidRPr="00D55C4E" w:rsidRDefault="006952E1" w:rsidP="00D55C4E"/>
    <w:p w14:paraId="6795347F" w14:textId="77777777" w:rsidR="006952E1" w:rsidRPr="00D55C4E" w:rsidRDefault="006952E1" w:rsidP="00D55C4E"/>
    <w:p w14:paraId="7DC73F2A" w14:textId="77777777" w:rsidR="006952E1" w:rsidRPr="00D55C4E" w:rsidRDefault="006952E1" w:rsidP="00D55C4E"/>
    <w:p w14:paraId="2792B4EF" w14:textId="77777777" w:rsidR="006952E1" w:rsidRPr="00D55C4E" w:rsidRDefault="006952E1" w:rsidP="00D55C4E"/>
    <w:p w14:paraId="5DB9B441" w14:textId="77777777" w:rsidR="006952E1" w:rsidRPr="00D55C4E" w:rsidRDefault="006952E1" w:rsidP="00D55C4E"/>
    <w:p w14:paraId="4A9D353C" w14:textId="77777777" w:rsidR="006952E1" w:rsidRPr="00D55C4E" w:rsidRDefault="006952E1" w:rsidP="00D55C4E"/>
    <w:p w14:paraId="5EE1AA28" w14:textId="77777777" w:rsidR="006952E1" w:rsidRPr="00D55C4E" w:rsidRDefault="006952E1" w:rsidP="00D55C4E"/>
    <w:p w14:paraId="2CAB6093" w14:textId="77777777" w:rsidR="006952E1" w:rsidRPr="00D55C4E" w:rsidRDefault="006952E1" w:rsidP="00D55C4E"/>
    <w:p w14:paraId="589F86D9" w14:textId="77777777" w:rsidR="006952E1" w:rsidRPr="00D55C4E" w:rsidRDefault="006952E1" w:rsidP="00D55C4E"/>
    <w:p w14:paraId="0B3CDA3D" w14:textId="77777777" w:rsidR="006952E1" w:rsidRPr="00D55C4E" w:rsidRDefault="006952E1" w:rsidP="00D55C4E"/>
    <w:p w14:paraId="15F1014E" w14:textId="77777777" w:rsidR="006952E1" w:rsidRPr="00D55C4E" w:rsidRDefault="006952E1" w:rsidP="00D55C4E"/>
    <w:p w14:paraId="77C507D6" w14:textId="77777777" w:rsidR="006952E1" w:rsidRPr="00D55C4E" w:rsidRDefault="006952E1" w:rsidP="00D55C4E"/>
    <w:p w14:paraId="62C8CF1C" w14:textId="77777777" w:rsidR="006952E1" w:rsidRPr="00D55C4E" w:rsidRDefault="006952E1" w:rsidP="00D55C4E"/>
    <w:p w14:paraId="3B7B3121" w14:textId="77777777" w:rsidR="006952E1" w:rsidRPr="00D55C4E" w:rsidRDefault="006952E1" w:rsidP="00D55C4E"/>
    <w:p w14:paraId="4BC2A224" w14:textId="77777777" w:rsidR="006952E1" w:rsidRPr="00D55C4E" w:rsidRDefault="006952E1" w:rsidP="00D55C4E"/>
    <w:p w14:paraId="34B4490C" w14:textId="77777777" w:rsidR="006952E1" w:rsidRPr="00D55C4E" w:rsidRDefault="006952E1" w:rsidP="00D55C4E"/>
    <w:p w14:paraId="0D43C34D" w14:textId="77777777" w:rsidR="006952E1" w:rsidRPr="00D55C4E" w:rsidRDefault="006952E1" w:rsidP="00D55C4E"/>
    <w:p w14:paraId="7867C57E" w14:textId="77777777" w:rsidR="006952E1" w:rsidRPr="00D55C4E" w:rsidRDefault="006952E1" w:rsidP="00D55C4E"/>
    <w:p w14:paraId="5006CA5D" w14:textId="77777777" w:rsidR="006952E1" w:rsidRPr="00D55C4E" w:rsidRDefault="006952E1" w:rsidP="00D55C4E"/>
    <w:p w14:paraId="7BCD8F10" w14:textId="77777777" w:rsidR="006952E1" w:rsidRPr="00D55C4E" w:rsidRDefault="006952E1" w:rsidP="00D55C4E"/>
    <w:p w14:paraId="5E12BF08" w14:textId="77777777" w:rsidR="006952E1" w:rsidRPr="00D55C4E" w:rsidRDefault="006952E1" w:rsidP="00D55C4E"/>
    <w:p w14:paraId="3D953838" w14:textId="77777777" w:rsidR="006952E1" w:rsidRPr="00D55C4E" w:rsidRDefault="006952E1" w:rsidP="00D55C4E"/>
    <w:p w14:paraId="630AD711" w14:textId="77777777" w:rsidR="006952E1" w:rsidRPr="00D55C4E" w:rsidRDefault="006952E1" w:rsidP="00D55C4E"/>
    <w:p w14:paraId="68FB461C" w14:textId="77777777" w:rsidR="006952E1" w:rsidRPr="00D55C4E" w:rsidRDefault="006952E1" w:rsidP="00D55C4E"/>
    <w:p w14:paraId="263A4602" w14:textId="77777777" w:rsidR="006952E1" w:rsidRPr="00D55C4E" w:rsidRDefault="006952E1" w:rsidP="00D55C4E"/>
    <w:p w14:paraId="230E121B" w14:textId="77777777" w:rsidR="006952E1" w:rsidRPr="00D55C4E" w:rsidRDefault="006952E1" w:rsidP="00D55C4E"/>
    <w:p w14:paraId="3ABAA489" w14:textId="77777777" w:rsidR="006952E1" w:rsidRPr="00D55C4E" w:rsidRDefault="006952E1" w:rsidP="00D55C4E"/>
    <w:p w14:paraId="1C438774" w14:textId="77777777" w:rsidR="005E496E" w:rsidRPr="00D55C4E" w:rsidRDefault="005E496E" w:rsidP="00D55C4E">
      <w:pPr>
        <w:pStyle w:val="ListParagraph"/>
        <w:tabs>
          <w:tab w:val="left" w:pos="540"/>
        </w:tabs>
        <w:spacing w:line="360" w:lineRule="auto"/>
        <w:ind w:left="0"/>
        <w:jc w:val="both"/>
        <w:rPr>
          <w:rFonts w:ascii="Arial" w:hAnsi="Arial" w:cs="Arial"/>
          <w:b/>
          <w:bCs/>
          <w:noProof/>
          <w:sz w:val="22"/>
          <w:szCs w:val="22"/>
        </w:rPr>
      </w:pPr>
    </w:p>
    <w:p w14:paraId="502FE370" w14:textId="326D0AC9" w:rsidR="006952E1" w:rsidRPr="00D55C4E" w:rsidRDefault="006952E1" w:rsidP="00D55C4E">
      <w:pPr>
        <w:pStyle w:val="ListParagraph"/>
        <w:tabs>
          <w:tab w:val="left" w:pos="540"/>
        </w:tabs>
        <w:spacing w:line="360" w:lineRule="auto"/>
        <w:ind w:left="0"/>
        <w:jc w:val="both"/>
        <w:rPr>
          <w:rFonts w:ascii="Arial" w:hAnsi="Arial" w:cs="Arial"/>
          <w:b/>
          <w:bCs/>
          <w:sz w:val="22"/>
          <w:szCs w:val="22"/>
        </w:rPr>
      </w:pPr>
      <w:r w:rsidRPr="00D55C4E">
        <w:rPr>
          <w:rFonts w:ascii="Arial" w:hAnsi="Arial" w:cs="Arial"/>
          <w:b/>
          <w:bCs/>
          <w:noProof/>
          <w:sz w:val="22"/>
          <w:szCs w:val="22"/>
        </w:rPr>
        <w:lastRenderedPageBreak/>
        <w:t xml:space="preserve">Supplementary Text 13: </w:t>
      </w:r>
      <w:r w:rsidRPr="00D55C4E">
        <w:rPr>
          <w:rFonts w:ascii="Arial" w:hAnsi="Arial" w:cs="Arial"/>
          <w:b/>
          <w:bCs/>
          <w:sz w:val="22"/>
          <w:szCs w:val="22"/>
        </w:rPr>
        <w:t>Rat experiments</w:t>
      </w:r>
    </w:p>
    <w:p w14:paraId="583513E8" w14:textId="01C7B207" w:rsidR="006952E1" w:rsidRPr="00D55C4E" w:rsidRDefault="006952E1" w:rsidP="00D55C4E">
      <w:pPr>
        <w:spacing w:line="360" w:lineRule="auto"/>
        <w:jc w:val="both"/>
        <w:rPr>
          <w:rFonts w:ascii="Arial" w:hAnsi="Arial" w:cs="Arial"/>
          <w:sz w:val="22"/>
          <w:szCs w:val="22"/>
        </w:rPr>
      </w:pPr>
      <w:r w:rsidRPr="00D55C4E">
        <w:rPr>
          <w:rFonts w:ascii="Arial" w:hAnsi="Arial" w:cs="Arial"/>
          <w:sz w:val="22"/>
          <w:szCs w:val="22"/>
        </w:rPr>
        <w:t xml:space="preserve">In </w:t>
      </w:r>
      <w:r w:rsidRPr="004569CF">
        <w:rPr>
          <w:rFonts w:ascii="Arial" w:hAnsi="Arial" w:cs="Arial"/>
          <w:sz w:val="22"/>
          <w:szCs w:val="22"/>
        </w:rPr>
        <w:t>Fig. S2</w:t>
      </w:r>
      <w:r w:rsidR="00390BF0">
        <w:rPr>
          <w:rFonts w:ascii="Arial" w:hAnsi="Arial" w:cs="Arial"/>
          <w:sz w:val="22"/>
          <w:szCs w:val="22"/>
        </w:rPr>
        <w:t>7</w:t>
      </w:r>
      <w:r w:rsidRPr="00D55C4E">
        <w:rPr>
          <w:rFonts w:ascii="Arial" w:hAnsi="Arial" w:cs="Arial"/>
          <w:sz w:val="22"/>
          <w:szCs w:val="22"/>
        </w:rPr>
        <w:t xml:space="preserve">, we demonstrate the deployment and retrieval of EndoBots under physiological flow conditions using camera-guided imaging. Here, we extend this demonstration to evaluate the compatibility of standard clinical vascular sheaths (sizes ranging from 4F to 7F) with EndoBots of diameters between 1.4 mm and 3.8 mm. Visual confirmation of compatibility and fluoroscopic visibility is provided in </w:t>
      </w:r>
      <w:r w:rsidRPr="00D620D5">
        <w:rPr>
          <w:rFonts w:ascii="Arial" w:hAnsi="Arial" w:cs="Arial"/>
          <w:sz w:val="22"/>
          <w:szCs w:val="22"/>
        </w:rPr>
        <w:t>Fig. S</w:t>
      </w:r>
      <w:r w:rsidR="00F21EFF">
        <w:rPr>
          <w:rFonts w:ascii="Arial" w:hAnsi="Arial" w:cs="Arial"/>
          <w:sz w:val="22"/>
          <w:szCs w:val="22"/>
        </w:rPr>
        <w:t>50</w:t>
      </w:r>
      <w:r w:rsidRPr="00D55C4E">
        <w:rPr>
          <w:rFonts w:ascii="Arial" w:hAnsi="Arial" w:cs="Arial"/>
          <w:sz w:val="22"/>
          <w:szCs w:val="22"/>
        </w:rPr>
        <w:t>.</w:t>
      </w:r>
    </w:p>
    <w:p w14:paraId="07498B6B" w14:textId="77777777" w:rsidR="006952E1" w:rsidRPr="00D55C4E" w:rsidRDefault="006952E1" w:rsidP="00D55C4E">
      <w:pPr>
        <w:spacing w:line="360" w:lineRule="auto"/>
        <w:ind w:firstLine="360"/>
        <w:jc w:val="both"/>
        <w:rPr>
          <w:rFonts w:ascii="Arial" w:hAnsi="Arial" w:cs="Arial"/>
          <w:sz w:val="22"/>
          <w:szCs w:val="22"/>
        </w:rPr>
      </w:pPr>
      <w:r w:rsidRPr="00D55C4E">
        <w:rPr>
          <w:rFonts w:ascii="Arial" w:hAnsi="Arial" w:cs="Arial"/>
          <w:sz w:val="22"/>
          <w:szCs w:val="22"/>
        </w:rPr>
        <w:t>All animal experiments followed guidelines set forth by the Application Format for Ethical Approval for Research Involving Animals and were approved by the Institutional Animal Care and Use Committee (IACUC-A00007480-24) at Mayo Clinic Scottsdale, Arizona, USA. Procedures were conducted to minimize animal discomfort, employing appropriate anesthetic and analgesic agents.</w:t>
      </w:r>
    </w:p>
    <w:p w14:paraId="2B763D12" w14:textId="77777777" w:rsidR="006952E1" w:rsidRPr="00D55C4E" w:rsidRDefault="006952E1" w:rsidP="00D55C4E">
      <w:pPr>
        <w:spacing w:line="360" w:lineRule="auto"/>
        <w:ind w:firstLine="360"/>
        <w:jc w:val="both"/>
        <w:rPr>
          <w:rFonts w:ascii="Arial" w:hAnsi="Arial" w:cs="Arial"/>
          <w:sz w:val="22"/>
          <w:szCs w:val="22"/>
        </w:rPr>
      </w:pPr>
      <w:r w:rsidRPr="00D55C4E">
        <w:rPr>
          <w:rFonts w:ascii="Arial" w:hAnsi="Arial" w:cs="Arial"/>
          <w:sz w:val="22"/>
          <w:szCs w:val="22"/>
        </w:rPr>
        <w:t>A total of 5 rats were used. EndoBots without drug-transfer coating were tested in rats #1, #2, and #3 to evaluate mechanical vascular tissue damage. Rats #4 and #5 received EndoBots coated with encapsulated Rhodamine B to demonstrate drug delivery capabilities.</w:t>
      </w:r>
    </w:p>
    <w:p w14:paraId="7211B407" w14:textId="1EF31091" w:rsidR="006952E1" w:rsidRPr="00D55C4E" w:rsidRDefault="006952E1" w:rsidP="00D55C4E">
      <w:pPr>
        <w:spacing w:line="360" w:lineRule="auto"/>
        <w:ind w:firstLine="360"/>
        <w:jc w:val="both"/>
        <w:rPr>
          <w:rFonts w:ascii="Arial" w:hAnsi="Arial" w:cs="Arial"/>
          <w:sz w:val="22"/>
          <w:szCs w:val="22"/>
        </w:rPr>
      </w:pPr>
      <w:r w:rsidRPr="00D55C4E">
        <w:rPr>
          <w:rFonts w:ascii="Arial" w:hAnsi="Arial" w:cs="Arial"/>
          <w:sz w:val="22"/>
          <w:szCs w:val="22"/>
        </w:rPr>
        <w:t>Initially, rats were anesthetized with 3% isoflurane (0.75 L/min oxygen) for intraperitoneal (IP) injection of pentobarbital sodium (Leucadia, 50 mg/mL stock solution, for 50 mg/kg IP dose). Anesthesia was maintained with additional doses (20 mg/kg) every 50-60 minutes. Preoperative analgesia was achieved with buprenorphine hydrochloride injection (0.3 mg/mL stock solution, for 0.1 mg/kg subcutaneous dose). Following anesthesia, the abdomen was opened, and the inferior vena cava (IVC) was exposed and measured precisely using calipers. A 6F PINNACLE® vascular sheath (Terumo) was inserted via a slightly modified Seldinger technique (</w:t>
      </w:r>
      <w:r w:rsidRPr="00455578">
        <w:rPr>
          <w:rFonts w:ascii="Arial" w:hAnsi="Arial" w:cs="Arial"/>
          <w:sz w:val="22"/>
          <w:szCs w:val="22"/>
        </w:rPr>
        <w:t>Fig. S</w:t>
      </w:r>
      <w:r w:rsidR="00F21EFF">
        <w:rPr>
          <w:rFonts w:ascii="Arial" w:hAnsi="Arial" w:cs="Arial"/>
          <w:sz w:val="22"/>
          <w:szCs w:val="22"/>
        </w:rPr>
        <w:t>51</w:t>
      </w:r>
      <w:r w:rsidRPr="00D55C4E">
        <w:rPr>
          <w:rFonts w:ascii="Arial" w:hAnsi="Arial" w:cs="Arial"/>
          <w:sz w:val="22"/>
          <w:szCs w:val="22"/>
        </w:rPr>
        <w:t>). Briefly, a guidewire was introduced smoothly into the IVC, followed by careful sheath insertion and guidewire removal. The sheath was prefilled with heparin (1000 IU/mL) to minimize thrombosis risk, and additional heparin was applied topically to the abdomen to counteract thrombosis from blood leakage.</w:t>
      </w:r>
    </w:p>
    <w:p w14:paraId="2C345E3D" w14:textId="6205EAB2" w:rsidR="006952E1" w:rsidRPr="00D55C4E" w:rsidRDefault="006952E1" w:rsidP="00D55C4E">
      <w:pPr>
        <w:spacing w:line="360" w:lineRule="auto"/>
        <w:ind w:firstLine="360"/>
        <w:jc w:val="both"/>
        <w:rPr>
          <w:rFonts w:ascii="Arial" w:hAnsi="Arial" w:cs="Arial"/>
          <w:sz w:val="22"/>
          <w:szCs w:val="22"/>
        </w:rPr>
      </w:pPr>
      <w:r w:rsidRPr="00D55C4E">
        <w:rPr>
          <w:rFonts w:ascii="Arial" w:hAnsi="Arial" w:cs="Arial"/>
          <w:sz w:val="22"/>
          <w:szCs w:val="22"/>
        </w:rPr>
        <w:t>Upon successful sheath placement, rats were transferred beneath a C-arm fluoroscopic imaging system for EndoBot deployment (</w:t>
      </w:r>
      <w:r w:rsidRPr="00C34892">
        <w:rPr>
          <w:rFonts w:ascii="Arial" w:hAnsi="Arial" w:cs="Arial"/>
          <w:sz w:val="22"/>
          <w:szCs w:val="22"/>
        </w:rPr>
        <w:t>Fig. 9A</w:t>
      </w:r>
      <w:r w:rsidRPr="00D55C4E">
        <w:rPr>
          <w:rFonts w:ascii="Arial" w:hAnsi="Arial" w:cs="Arial"/>
          <w:sz w:val="22"/>
          <w:szCs w:val="22"/>
        </w:rPr>
        <w:t>). After experimental procedures, euthanasia was performed using Euthasol (390 mg/mL; dose: 450–550 mg/kg).</w:t>
      </w:r>
    </w:p>
    <w:p w14:paraId="70102100" w14:textId="1E060212" w:rsidR="006952E1" w:rsidRPr="00D55C4E" w:rsidRDefault="006952E1" w:rsidP="00D55C4E">
      <w:pPr>
        <w:spacing w:line="360" w:lineRule="auto"/>
        <w:ind w:firstLine="360"/>
        <w:jc w:val="both"/>
        <w:rPr>
          <w:rFonts w:ascii="Arial" w:hAnsi="Arial" w:cs="Arial"/>
          <w:sz w:val="22"/>
          <w:szCs w:val="22"/>
        </w:rPr>
      </w:pPr>
      <w:r w:rsidRPr="00D55C4E">
        <w:rPr>
          <w:rFonts w:ascii="Arial" w:hAnsi="Arial" w:cs="Arial"/>
          <w:sz w:val="22"/>
          <w:szCs w:val="22"/>
        </w:rPr>
        <w:t xml:space="preserve"> EB2.1 was propelled magnetically (|</w:t>
      </w:r>
      <w:r w:rsidRPr="00B16E37">
        <w:rPr>
          <w:rFonts w:ascii="Arial" w:hAnsi="Arial" w:cs="Arial"/>
          <w:b/>
          <w:bCs/>
          <w:i/>
          <w:iCs/>
          <w:sz w:val="22"/>
          <w:szCs w:val="22"/>
        </w:rPr>
        <w:t>B</w:t>
      </w:r>
      <w:r w:rsidRPr="00D55C4E">
        <w:rPr>
          <w:rFonts w:ascii="Arial" w:hAnsi="Arial" w:cs="Arial"/>
          <w:sz w:val="22"/>
          <w:szCs w:val="22"/>
        </w:rPr>
        <w:t>| = ~20</w:t>
      </w:r>
      <w:r w:rsidR="00207B69">
        <w:rPr>
          <w:rFonts w:ascii="Arial" w:hAnsi="Arial" w:cs="Arial"/>
          <w:sz w:val="22"/>
          <w:szCs w:val="22"/>
        </w:rPr>
        <w:t>-</w:t>
      </w:r>
      <w:r w:rsidRPr="00D55C4E">
        <w:rPr>
          <w:rFonts w:ascii="Arial" w:hAnsi="Arial" w:cs="Arial"/>
          <w:sz w:val="22"/>
          <w:szCs w:val="22"/>
        </w:rPr>
        <w:t xml:space="preserve">60 mT and </w:t>
      </w:r>
      <w:r w:rsidRPr="00D55C4E">
        <w:rPr>
          <w:rFonts w:ascii="Arial" w:hAnsi="Arial" w:cs="Arial"/>
          <w:i/>
          <w:iCs/>
          <w:sz w:val="22"/>
          <w:szCs w:val="22"/>
        </w:rPr>
        <w:t>f</w:t>
      </w:r>
      <w:r w:rsidRPr="00D55C4E">
        <w:rPr>
          <w:rFonts w:ascii="Arial" w:hAnsi="Arial" w:cs="Arial"/>
          <w:sz w:val="22"/>
          <w:szCs w:val="22"/>
          <w:vertAlign w:val="subscript"/>
        </w:rPr>
        <w:t>m</w:t>
      </w:r>
      <w:r w:rsidRPr="00D55C4E">
        <w:rPr>
          <w:rFonts w:ascii="Arial" w:hAnsi="Arial" w:cs="Arial"/>
          <w:sz w:val="22"/>
          <w:szCs w:val="22"/>
        </w:rPr>
        <w:t xml:space="preserve"> = ~ 10</w:t>
      </w:r>
      <w:r w:rsidRPr="00D55C4E">
        <w:rPr>
          <w:rFonts w:ascii="Arial" w:hAnsi="Arial" w:cs="Arial"/>
          <w:sz w:val="22"/>
          <w:szCs w:val="22"/>
        </w:rPr>
        <w:sym w:font="Symbol" w:char="F02D"/>
      </w:r>
      <w:r w:rsidRPr="00D55C4E">
        <w:rPr>
          <w:rFonts w:ascii="Arial" w:hAnsi="Arial" w:cs="Arial"/>
          <w:sz w:val="22"/>
          <w:szCs w:val="22"/>
        </w:rPr>
        <w:t>30 Hz) in the caudal direction. When reaching the catheter/sheath tip at the IVC interface, the deployment into the vessel lumen was assisted by venography with contrast agent injection. Contrast flushing enabled brief vessel visualization and facilitated EndoBot entry into the vessel lumen (</w:t>
      </w:r>
      <w:r w:rsidRPr="005D3D27">
        <w:rPr>
          <w:rFonts w:ascii="Arial" w:hAnsi="Arial" w:cs="Arial"/>
          <w:sz w:val="22"/>
          <w:szCs w:val="22"/>
        </w:rPr>
        <w:t xml:space="preserve">Fig. 9B and Supplementary </w:t>
      </w:r>
      <w:r w:rsidR="005D3D27">
        <w:rPr>
          <w:rFonts w:ascii="Arial" w:hAnsi="Arial" w:cs="Arial"/>
          <w:sz w:val="22"/>
          <w:szCs w:val="22"/>
        </w:rPr>
        <w:t>m</w:t>
      </w:r>
      <w:r w:rsidRPr="005D3D27">
        <w:rPr>
          <w:rFonts w:ascii="Arial" w:hAnsi="Arial" w:cs="Arial"/>
          <w:sz w:val="22"/>
          <w:szCs w:val="22"/>
        </w:rPr>
        <w:t xml:space="preserve">ovies </w:t>
      </w:r>
      <w:r w:rsidR="00041044">
        <w:rPr>
          <w:rFonts w:ascii="Arial" w:hAnsi="Arial" w:cs="Arial"/>
          <w:sz w:val="22"/>
          <w:szCs w:val="22"/>
        </w:rPr>
        <w:t>8</w:t>
      </w:r>
      <w:r w:rsidRPr="005D3D27">
        <w:rPr>
          <w:rFonts w:ascii="Arial" w:hAnsi="Arial" w:cs="Arial"/>
          <w:sz w:val="22"/>
          <w:szCs w:val="22"/>
        </w:rPr>
        <w:t xml:space="preserve"> and </w:t>
      </w:r>
      <w:r w:rsidR="00041044">
        <w:rPr>
          <w:rFonts w:ascii="Arial" w:hAnsi="Arial" w:cs="Arial"/>
          <w:sz w:val="22"/>
          <w:szCs w:val="22"/>
        </w:rPr>
        <w:t>9</w:t>
      </w:r>
      <w:r w:rsidRPr="00D55C4E">
        <w:rPr>
          <w:rFonts w:ascii="Arial" w:hAnsi="Arial" w:cs="Arial"/>
          <w:sz w:val="22"/>
          <w:szCs w:val="22"/>
        </w:rPr>
        <w:t xml:space="preserve">). To maintain stable magnetic control under high physiological blood flow and flushing-induced turbulence, the magnetic propulsion direction was temporarily </w:t>
      </w:r>
      <w:r w:rsidRPr="00D55C4E">
        <w:rPr>
          <w:rFonts w:ascii="Arial" w:hAnsi="Arial" w:cs="Arial"/>
          <w:sz w:val="22"/>
          <w:szCs w:val="22"/>
        </w:rPr>
        <w:lastRenderedPageBreak/>
        <w:t xml:space="preserve">reversed, and magnets were positioned closely to apply magnetic pulling force in the opposite direction of flow. We developed this deployment method after accidentally losing an EB2.1 to hear in Rat #1 as shown in </w:t>
      </w:r>
      <w:r w:rsidRPr="000409A1">
        <w:rPr>
          <w:rFonts w:ascii="Arial" w:hAnsi="Arial" w:cs="Arial"/>
          <w:sz w:val="22"/>
          <w:szCs w:val="22"/>
        </w:rPr>
        <w:t xml:space="preserve">Supplementary movie </w:t>
      </w:r>
      <w:r w:rsidR="00041044">
        <w:rPr>
          <w:rFonts w:ascii="Arial" w:hAnsi="Arial" w:cs="Arial"/>
          <w:sz w:val="22"/>
          <w:szCs w:val="22"/>
        </w:rPr>
        <w:t>10</w:t>
      </w:r>
      <w:r w:rsidRPr="00D55C4E">
        <w:rPr>
          <w:rFonts w:ascii="Arial" w:hAnsi="Arial" w:cs="Arial"/>
          <w:sz w:val="22"/>
          <w:szCs w:val="22"/>
        </w:rPr>
        <w:t>.</w:t>
      </w:r>
    </w:p>
    <w:p w14:paraId="35CEEAD9" w14:textId="7D5E7672" w:rsidR="006952E1" w:rsidRPr="00D55C4E" w:rsidRDefault="006952E1" w:rsidP="00D55C4E">
      <w:pPr>
        <w:spacing w:line="360" w:lineRule="auto"/>
        <w:ind w:firstLine="360"/>
        <w:jc w:val="both"/>
        <w:rPr>
          <w:rFonts w:ascii="Arial" w:hAnsi="Arial" w:cs="Arial"/>
          <w:sz w:val="22"/>
          <w:szCs w:val="22"/>
        </w:rPr>
      </w:pPr>
      <w:r w:rsidRPr="00D55C4E">
        <w:rPr>
          <w:rFonts w:ascii="Arial" w:hAnsi="Arial" w:cs="Arial"/>
          <w:sz w:val="22"/>
          <w:szCs w:val="22"/>
        </w:rPr>
        <w:t xml:space="preserve">After each procedure, selected IVC segments subjected to EndoBot passage were excised and fixed in 10% formalin (24 hours, 4–5°C), embedded in paraffin, sectioned (2–3 µm thickness), and stained with Hematoxylin &amp; Eosin (H&amp;E), Masson trichrome and CD31 staining using the same approach and materials as in the ex vivo umbilical vein characterization described in </w:t>
      </w:r>
      <w:r w:rsidRPr="00525D69">
        <w:rPr>
          <w:rFonts w:ascii="Arial" w:hAnsi="Arial" w:cs="Arial"/>
          <w:sz w:val="22"/>
          <w:szCs w:val="22"/>
        </w:rPr>
        <w:t xml:space="preserve">Supplementary </w:t>
      </w:r>
      <w:r w:rsidR="00B8170C" w:rsidRPr="00525D69">
        <w:rPr>
          <w:rFonts w:ascii="Arial" w:hAnsi="Arial" w:cs="Arial"/>
          <w:sz w:val="22"/>
          <w:szCs w:val="22"/>
        </w:rPr>
        <w:t>t</w:t>
      </w:r>
      <w:r w:rsidRPr="00525D69">
        <w:rPr>
          <w:rFonts w:ascii="Arial" w:hAnsi="Arial" w:cs="Arial"/>
          <w:sz w:val="22"/>
          <w:szCs w:val="22"/>
        </w:rPr>
        <w:t>ext 11</w:t>
      </w:r>
      <w:r w:rsidRPr="00D55C4E">
        <w:rPr>
          <w:rFonts w:ascii="Arial" w:hAnsi="Arial" w:cs="Arial"/>
          <w:sz w:val="22"/>
          <w:szCs w:val="22"/>
        </w:rPr>
        <w:t>. Microscopic evaluation of vessel wall integrity and endothelial integrity was performed using Olympus EP50 and IX73 inverted fluorescence microscopes.</w:t>
      </w:r>
    </w:p>
    <w:p w14:paraId="5E144565" w14:textId="77777777" w:rsidR="006952E1" w:rsidRPr="00D55C4E" w:rsidRDefault="006952E1" w:rsidP="00D55C4E">
      <w:pPr>
        <w:spacing w:line="360" w:lineRule="auto"/>
        <w:ind w:firstLine="360"/>
        <w:jc w:val="both"/>
        <w:rPr>
          <w:rFonts w:ascii="Arial" w:hAnsi="Arial" w:cs="Arial"/>
          <w:sz w:val="22"/>
          <w:szCs w:val="22"/>
        </w:rPr>
      </w:pPr>
      <w:r w:rsidRPr="00D55C4E">
        <w:rPr>
          <w:rFonts w:ascii="Arial" w:hAnsi="Arial" w:cs="Arial"/>
          <w:sz w:val="22"/>
          <w:szCs w:val="22"/>
        </w:rPr>
        <w:t>Feasibility of flow resistant endoluminal drug delivery was assessed in rats #4 and #5, each undergoing four forward-and-backward EndoBot passes within the IVC (compression levels: 9–19% in rat #4; 7–46% in rat #5). Post-navigation, normal blood flow was maintained for an additional 15 minutes before euthanasia, enabling assessment of drug-transfer coating stability. Subsequent IVIS imaging of harvested treated and untreated IVC segments confirmed successful and stable deposition of Rhodamine B onto the vessel luminal surface (</w:t>
      </w:r>
      <w:r w:rsidRPr="002D0090">
        <w:rPr>
          <w:rFonts w:ascii="Arial" w:hAnsi="Arial" w:cs="Arial"/>
          <w:sz w:val="22"/>
          <w:szCs w:val="22"/>
        </w:rPr>
        <w:t>Fig. 9D</w:t>
      </w:r>
      <w:r w:rsidRPr="00D55C4E">
        <w:rPr>
          <w:rFonts w:ascii="Arial" w:hAnsi="Arial" w:cs="Arial"/>
          <w:sz w:val="22"/>
          <w:szCs w:val="22"/>
        </w:rPr>
        <w:t>).</w:t>
      </w:r>
    </w:p>
    <w:p w14:paraId="4AB7273B" w14:textId="77777777" w:rsidR="006952E1" w:rsidRPr="00D55C4E" w:rsidRDefault="006952E1" w:rsidP="00D55C4E">
      <w:pPr>
        <w:spacing w:line="360" w:lineRule="auto"/>
        <w:ind w:firstLine="360"/>
        <w:jc w:val="both"/>
        <w:rPr>
          <w:rFonts w:ascii="Arial" w:hAnsi="Arial" w:cs="Arial"/>
          <w:sz w:val="22"/>
          <w:szCs w:val="22"/>
        </w:rPr>
      </w:pPr>
    </w:p>
    <w:p w14:paraId="6F68DFB7" w14:textId="77777777" w:rsidR="006952E1" w:rsidRPr="00D55C4E" w:rsidRDefault="006952E1" w:rsidP="00D55C4E">
      <w:pPr>
        <w:spacing w:line="360" w:lineRule="auto"/>
        <w:ind w:firstLine="360"/>
        <w:jc w:val="both"/>
        <w:rPr>
          <w:rFonts w:ascii="Arial" w:hAnsi="Arial" w:cs="Arial"/>
          <w:sz w:val="22"/>
          <w:szCs w:val="22"/>
        </w:rPr>
      </w:pPr>
    </w:p>
    <w:p w14:paraId="255B7528" w14:textId="77777777" w:rsidR="006952E1" w:rsidRPr="00D55C4E" w:rsidRDefault="006952E1" w:rsidP="00D55C4E">
      <w:pPr>
        <w:spacing w:line="360" w:lineRule="auto"/>
        <w:jc w:val="center"/>
        <w:rPr>
          <w:rFonts w:ascii="Arial" w:hAnsi="Arial" w:cs="Arial"/>
          <w:sz w:val="22"/>
          <w:szCs w:val="22"/>
        </w:rPr>
      </w:pPr>
      <w:bookmarkStart w:id="82" w:name="OLE_LINK128"/>
      <w:r w:rsidRPr="00D55C4E">
        <w:rPr>
          <w:rFonts w:ascii="Arial" w:hAnsi="Arial" w:cs="Arial"/>
          <w:noProof/>
          <w:sz w:val="22"/>
          <w:szCs w:val="22"/>
          <w14:ligatures w14:val="standardContextual"/>
        </w:rPr>
        <w:lastRenderedPageBreak/>
        <w:drawing>
          <wp:inline distT="0" distB="0" distL="0" distR="0" wp14:anchorId="6B071921" wp14:editId="0A5BE88C">
            <wp:extent cx="5943600" cy="6457315"/>
            <wp:effectExtent l="0" t="0" r="0" b="0"/>
            <wp:docPr id="1243828400" name="Picture 5" descr="A collage of medical devic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828400" name="Picture 5" descr="A collage of medical devices&#10;&#10;AI-generated content may be incorrect."/>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943600" cy="6457315"/>
                    </a:xfrm>
                    <a:prstGeom prst="rect">
                      <a:avLst/>
                    </a:prstGeom>
                  </pic:spPr>
                </pic:pic>
              </a:graphicData>
            </a:graphic>
          </wp:inline>
        </w:drawing>
      </w:r>
    </w:p>
    <w:bookmarkEnd w:id="82"/>
    <w:p w14:paraId="40AA34CE" w14:textId="1B9C5A52" w:rsidR="006952E1" w:rsidRPr="00D55C4E" w:rsidRDefault="006952E1" w:rsidP="00D55C4E">
      <w:pPr>
        <w:spacing w:line="360" w:lineRule="auto"/>
        <w:jc w:val="both"/>
        <w:rPr>
          <w:rFonts w:ascii="Arial" w:hAnsi="Arial" w:cs="Arial"/>
          <w:b/>
          <w:bCs/>
          <w:sz w:val="22"/>
          <w:szCs w:val="22"/>
        </w:rPr>
      </w:pPr>
      <w:r w:rsidRPr="00D55C4E">
        <w:rPr>
          <w:rFonts w:ascii="Arial" w:hAnsi="Arial" w:cs="Arial"/>
          <w:b/>
          <w:bCs/>
          <w:sz w:val="22"/>
          <w:szCs w:val="22"/>
        </w:rPr>
        <w:t xml:space="preserve">Figure </w:t>
      </w:r>
      <w:r w:rsidR="009B4F5D" w:rsidRPr="00D55C4E">
        <w:rPr>
          <w:rFonts w:ascii="Arial" w:hAnsi="Arial" w:cs="Arial"/>
          <w:b/>
          <w:bCs/>
          <w:sz w:val="22"/>
          <w:szCs w:val="22"/>
        </w:rPr>
        <w:t>S</w:t>
      </w:r>
      <w:r w:rsidR="009B4F5D">
        <w:rPr>
          <w:rFonts w:ascii="Arial" w:hAnsi="Arial" w:cs="Arial"/>
          <w:b/>
          <w:bCs/>
          <w:sz w:val="22"/>
          <w:szCs w:val="22"/>
        </w:rPr>
        <w:t>5</w:t>
      </w:r>
      <w:r w:rsidR="001658EF">
        <w:rPr>
          <w:rFonts w:ascii="Arial" w:hAnsi="Arial" w:cs="Arial"/>
          <w:b/>
          <w:bCs/>
          <w:sz w:val="22"/>
          <w:szCs w:val="22"/>
        </w:rPr>
        <w:t>0</w:t>
      </w:r>
      <w:r w:rsidRPr="00D55C4E">
        <w:rPr>
          <w:rFonts w:ascii="Arial" w:hAnsi="Arial" w:cs="Arial"/>
          <w:b/>
          <w:bCs/>
          <w:sz w:val="22"/>
          <w:szCs w:val="22"/>
        </w:rPr>
        <w:t xml:space="preserve">. Compatibility of clinical vascular sheaths with EndoBot variants and pre-deployment imaging. </w:t>
      </w:r>
      <w:r w:rsidRPr="00D55C4E">
        <w:rPr>
          <w:rFonts w:ascii="Arial" w:hAnsi="Arial" w:cs="Arial"/>
          <w:sz w:val="22"/>
          <w:szCs w:val="22"/>
        </w:rPr>
        <w:t>(A) Assembly of standard vascular sheaths (4F</w:t>
      </w:r>
      <w:r w:rsidR="006E71B7">
        <w:rPr>
          <w:rFonts w:ascii="Arial" w:hAnsi="Arial" w:cs="Arial"/>
          <w:sz w:val="22"/>
          <w:szCs w:val="22"/>
        </w:rPr>
        <w:t>-</w:t>
      </w:r>
      <w:r w:rsidRPr="00D55C4E">
        <w:rPr>
          <w:rFonts w:ascii="Arial" w:hAnsi="Arial" w:cs="Arial"/>
          <w:sz w:val="22"/>
          <w:szCs w:val="22"/>
        </w:rPr>
        <w:t>7F) preloaded with EndoBots of corresponding sizes (EB1.7 to EB3.0), demonstrating sheath-device compatibility for in vivo experiments. (B) Fluoroscopic images used to verify EndoBot helicity and positioning within each sheath prior to intravascular deployment.</w:t>
      </w:r>
    </w:p>
    <w:p w14:paraId="5CB8A24B" w14:textId="77777777" w:rsidR="006952E1" w:rsidRPr="00D55C4E" w:rsidRDefault="006952E1" w:rsidP="00D55C4E">
      <w:pPr>
        <w:spacing w:line="360" w:lineRule="auto"/>
        <w:jc w:val="both"/>
        <w:rPr>
          <w:rFonts w:ascii="Arial" w:hAnsi="Arial" w:cs="Arial"/>
          <w:b/>
          <w:bCs/>
          <w:sz w:val="22"/>
          <w:szCs w:val="22"/>
        </w:rPr>
      </w:pPr>
    </w:p>
    <w:p w14:paraId="323700D2" w14:textId="77777777" w:rsidR="006952E1" w:rsidRPr="00D55C4E" w:rsidRDefault="006952E1" w:rsidP="00D55C4E">
      <w:pPr>
        <w:spacing w:line="360" w:lineRule="auto"/>
        <w:jc w:val="both"/>
        <w:rPr>
          <w:rFonts w:ascii="Arial" w:hAnsi="Arial" w:cs="Arial"/>
          <w:b/>
          <w:bCs/>
          <w:sz w:val="22"/>
          <w:szCs w:val="22"/>
        </w:rPr>
      </w:pPr>
    </w:p>
    <w:p w14:paraId="03274F82" w14:textId="77777777" w:rsidR="006952E1" w:rsidRPr="00D55C4E" w:rsidRDefault="006952E1" w:rsidP="00D55C4E">
      <w:pPr>
        <w:spacing w:line="360" w:lineRule="auto"/>
        <w:jc w:val="both"/>
        <w:rPr>
          <w:rFonts w:ascii="Arial" w:hAnsi="Arial" w:cs="Arial"/>
          <w:b/>
          <w:bCs/>
          <w:sz w:val="22"/>
          <w:szCs w:val="22"/>
        </w:rPr>
      </w:pPr>
    </w:p>
    <w:p w14:paraId="1621F230" w14:textId="3FB293A4" w:rsidR="006952E1" w:rsidRPr="00D55C4E" w:rsidRDefault="006952E1" w:rsidP="00D55C4E">
      <w:pPr>
        <w:spacing w:line="360" w:lineRule="auto"/>
        <w:jc w:val="both"/>
        <w:rPr>
          <w:rFonts w:ascii="Arial" w:hAnsi="Arial" w:cs="Arial"/>
          <w:sz w:val="22"/>
          <w:szCs w:val="22"/>
        </w:rPr>
      </w:pPr>
      <w:r w:rsidRPr="00D55C4E">
        <w:rPr>
          <w:rFonts w:ascii="Arial" w:hAnsi="Arial" w:cs="Arial"/>
          <w:b/>
          <w:bCs/>
          <w:sz w:val="22"/>
          <w:szCs w:val="22"/>
        </w:rPr>
        <w:t>Table S</w:t>
      </w:r>
      <w:r w:rsidR="00D56331" w:rsidRPr="00D55C4E">
        <w:rPr>
          <w:rFonts w:ascii="Arial" w:hAnsi="Arial" w:cs="Arial"/>
          <w:b/>
          <w:bCs/>
          <w:sz w:val="22"/>
          <w:szCs w:val="22"/>
        </w:rPr>
        <w:t>8</w:t>
      </w:r>
      <w:r w:rsidRPr="00D55C4E">
        <w:rPr>
          <w:rFonts w:ascii="Arial" w:hAnsi="Arial" w:cs="Arial"/>
          <w:b/>
          <w:bCs/>
          <w:sz w:val="22"/>
          <w:szCs w:val="22"/>
        </w:rPr>
        <w:t xml:space="preserve">. </w:t>
      </w:r>
      <w:r w:rsidRPr="00D55C4E">
        <w:rPr>
          <w:rFonts w:ascii="Arial" w:hAnsi="Arial" w:cs="Arial"/>
          <w:sz w:val="22"/>
          <w:szCs w:val="22"/>
        </w:rPr>
        <w:t>Compressive strain ranges experienced by EB2.1 in each rat IVC during navigation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06"/>
        <w:gridCol w:w="1875"/>
        <w:gridCol w:w="1645"/>
        <w:gridCol w:w="1959"/>
        <w:gridCol w:w="1975"/>
      </w:tblGrid>
      <w:tr w:rsidR="005421EB" w:rsidRPr="00D55C4E" w14:paraId="47BFBB16" w14:textId="77777777" w:rsidTr="00CE2425">
        <w:tc>
          <w:tcPr>
            <w:tcW w:w="1906" w:type="dxa"/>
            <w:tcBorders>
              <w:top w:val="single" w:sz="4" w:space="0" w:color="auto"/>
              <w:bottom w:val="single" w:sz="4" w:space="0" w:color="auto"/>
            </w:tcBorders>
            <w:vAlign w:val="center"/>
          </w:tcPr>
          <w:p w14:paraId="2F54EB9D" w14:textId="77777777" w:rsidR="00CE2425" w:rsidRPr="00D55C4E" w:rsidRDefault="00CE2425" w:rsidP="00D55C4E">
            <w:pPr>
              <w:jc w:val="center"/>
              <w:rPr>
                <w:rFonts w:ascii="Arial" w:hAnsi="Arial" w:cs="Arial"/>
                <w:b/>
                <w:bCs/>
                <w:sz w:val="22"/>
                <w:szCs w:val="22"/>
              </w:rPr>
            </w:pPr>
            <w:r w:rsidRPr="00D55C4E">
              <w:rPr>
                <w:rFonts w:ascii="Arial" w:hAnsi="Arial" w:cs="Arial"/>
                <w:b/>
                <w:bCs/>
                <w:sz w:val="22"/>
                <w:szCs w:val="22"/>
              </w:rPr>
              <w:t>Rat number</w:t>
            </w:r>
          </w:p>
        </w:tc>
        <w:tc>
          <w:tcPr>
            <w:tcW w:w="1875" w:type="dxa"/>
            <w:tcBorders>
              <w:top w:val="single" w:sz="4" w:space="0" w:color="auto"/>
              <w:bottom w:val="single" w:sz="4" w:space="0" w:color="auto"/>
            </w:tcBorders>
            <w:vAlign w:val="center"/>
          </w:tcPr>
          <w:p w14:paraId="67DFBE26" w14:textId="77777777" w:rsidR="00CE2425" w:rsidRPr="00D55C4E" w:rsidRDefault="00CE2425" w:rsidP="00D55C4E">
            <w:pPr>
              <w:jc w:val="center"/>
              <w:rPr>
                <w:rFonts w:ascii="Arial" w:hAnsi="Arial" w:cs="Arial"/>
                <w:b/>
                <w:bCs/>
                <w:sz w:val="22"/>
                <w:szCs w:val="22"/>
              </w:rPr>
            </w:pPr>
            <w:r w:rsidRPr="00D55C4E">
              <w:rPr>
                <w:rFonts w:ascii="Arial" w:hAnsi="Arial" w:cs="Arial"/>
                <w:b/>
                <w:bCs/>
                <w:sz w:val="22"/>
                <w:szCs w:val="22"/>
              </w:rPr>
              <w:t>Initial strain in 6F sheath</w:t>
            </w:r>
          </w:p>
          <w:p w14:paraId="0D8EA906" w14:textId="77777777" w:rsidR="00CE2425" w:rsidRPr="00D55C4E" w:rsidRDefault="00CE2425" w:rsidP="00D55C4E">
            <w:pPr>
              <w:jc w:val="center"/>
              <w:rPr>
                <w:rFonts w:ascii="Arial" w:hAnsi="Arial" w:cs="Arial"/>
                <w:b/>
                <w:bCs/>
                <w:sz w:val="22"/>
                <w:szCs w:val="22"/>
              </w:rPr>
            </w:pPr>
            <w:r w:rsidRPr="00D55C4E">
              <w:rPr>
                <w:rFonts w:ascii="Arial" w:hAnsi="Arial" w:cs="Arial"/>
                <w:b/>
                <w:bCs/>
                <w:sz w:val="22"/>
                <w:szCs w:val="22"/>
              </w:rPr>
              <w:t>(%)</w:t>
            </w:r>
          </w:p>
        </w:tc>
        <w:tc>
          <w:tcPr>
            <w:tcW w:w="1645" w:type="dxa"/>
            <w:tcBorders>
              <w:top w:val="single" w:sz="4" w:space="0" w:color="auto"/>
              <w:bottom w:val="single" w:sz="4" w:space="0" w:color="auto"/>
            </w:tcBorders>
          </w:tcPr>
          <w:p w14:paraId="49EE49F4" w14:textId="5042D107" w:rsidR="00CE2425" w:rsidRPr="00D55C4E" w:rsidRDefault="00CE2425" w:rsidP="00D55C4E">
            <w:pPr>
              <w:jc w:val="center"/>
              <w:rPr>
                <w:rFonts w:ascii="Arial" w:hAnsi="Arial" w:cs="Arial"/>
                <w:b/>
                <w:bCs/>
                <w:sz w:val="22"/>
                <w:szCs w:val="22"/>
              </w:rPr>
            </w:pPr>
            <w:r>
              <w:rPr>
                <w:rFonts w:ascii="Arial" w:hAnsi="Arial" w:cs="Arial"/>
                <w:b/>
                <w:bCs/>
                <w:sz w:val="22"/>
                <w:szCs w:val="22"/>
              </w:rPr>
              <w:t>Anticipated bias strain based on angiography</w:t>
            </w:r>
            <w:r w:rsidR="0025092F">
              <w:rPr>
                <w:rFonts w:ascii="Arial" w:hAnsi="Arial" w:cs="Arial"/>
                <w:b/>
                <w:bCs/>
                <w:sz w:val="22"/>
                <w:szCs w:val="22"/>
              </w:rPr>
              <w:t>*</w:t>
            </w:r>
            <w:r w:rsidR="006C0878">
              <w:rPr>
                <w:rFonts w:ascii="Arial" w:hAnsi="Arial" w:cs="Arial"/>
                <w:b/>
                <w:bCs/>
                <w:sz w:val="22"/>
                <w:szCs w:val="22"/>
              </w:rPr>
              <w:t xml:space="preserve"> </w:t>
            </w:r>
            <m:oMath>
              <m:sSub>
                <m:sSubPr>
                  <m:ctrlPr>
                    <w:rPr>
                      <w:rFonts w:ascii="Cambria Math" w:hAnsi="Cambria Math" w:cs="Arial"/>
                      <w:b/>
                      <w:bCs/>
                      <w:i/>
                      <w:sz w:val="22"/>
                      <w:szCs w:val="22"/>
                    </w:rPr>
                  </m:ctrlPr>
                </m:sSubPr>
                <m:e>
                  <m:r>
                    <m:rPr>
                      <m:sty m:val="bi"/>
                    </m:rPr>
                    <w:rPr>
                      <w:rFonts w:ascii="Cambria Math" w:hAnsi="Cambria Math" w:cs="Arial"/>
                      <w:sz w:val="22"/>
                      <w:szCs w:val="22"/>
                    </w:rPr>
                    <m:t>(</m:t>
                  </m:r>
                  <m:r>
                    <w:rPr>
                      <w:rFonts w:ascii="Cambria Math" w:hAnsi="Cambria Math" w:cs="Arial"/>
                      <w:i/>
                      <w:sz w:val="22"/>
                      <w:szCs w:val="22"/>
                    </w:rPr>
                    <w:sym w:font="Symbol" w:char="F065"/>
                  </m:r>
                </m:e>
                <m:sub>
                  <m:r>
                    <m:rPr>
                      <m:sty m:val="p"/>
                    </m:rPr>
                    <w:rPr>
                      <w:rFonts w:ascii="Cambria Math" w:hAnsi="Cambria Math" w:cs="Arial"/>
                      <w:sz w:val="22"/>
                      <w:szCs w:val="22"/>
                    </w:rPr>
                    <m:t>bias</m:t>
                  </m:r>
                </m:sub>
              </m:sSub>
            </m:oMath>
            <w:r>
              <w:rPr>
                <w:rFonts w:ascii="Arial" w:hAnsi="Arial" w:cs="Arial"/>
                <w:b/>
                <w:bCs/>
                <w:sz w:val="22"/>
                <w:szCs w:val="22"/>
              </w:rPr>
              <w:t>)</w:t>
            </w:r>
          </w:p>
        </w:tc>
        <w:tc>
          <w:tcPr>
            <w:tcW w:w="1959" w:type="dxa"/>
            <w:tcBorders>
              <w:top w:val="single" w:sz="4" w:space="0" w:color="auto"/>
              <w:bottom w:val="single" w:sz="4" w:space="0" w:color="auto"/>
            </w:tcBorders>
            <w:vAlign w:val="center"/>
          </w:tcPr>
          <w:p w14:paraId="34F71044" w14:textId="1ABBFE40" w:rsidR="00CE2425" w:rsidRPr="00D55C4E" w:rsidRDefault="00CE2425" w:rsidP="00D55C4E">
            <w:pPr>
              <w:jc w:val="center"/>
              <w:rPr>
                <w:rFonts w:ascii="Arial" w:hAnsi="Arial" w:cs="Arial"/>
                <w:b/>
                <w:bCs/>
                <w:sz w:val="22"/>
                <w:szCs w:val="22"/>
              </w:rPr>
            </w:pPr>
            <w:r w:rsidRPr="00D55C4E">
              <w:rPr>
                <w:rFonts w:ascii="Arial" w:hAnsi="Arial" w:cs="Arial"/>
                <w:b/>
                <w:bCs/>
                <w:sz w:val="22"/>
                <w:szCs w:val="22"/>
              </w:rPr>
              <w:t xml:space="preserve">Minimum </w:t>
            </w:r>
            <w:r w:rsidR="0096573D">
              <w:rPr>
                <w:rFonts w:ascii="Arial" w:hAnsi="Arial" w:cs="Arial"/>
                <w:b/>
                <w:bCs/>
                <w:sz w:val="22"/>
                <w:szCs w:val="22"/>
              </w:rPr>
              <w:t xml:space="preserve">experienced </w:t>
            </w:r>
            <w:r w:rsidRPr="00D55C4E">
              <w:rPr>
                <w:rFonts w:ascii="Arial" w:hAnsi="Arial" w:cs="Arial"/>
                <w:b/>
                <w:bCs/>
                <w:sz w:val="22"/>
                <w:szCs w:val="22"/>
              </w:rPr>
              <w:t>strain</w:t>
            </w:r>
            <w:r w:rsidR="00C95D0E">
              <w:rPr>
                <w:rFonts w:ascii="Arial" w:hAnsi="Arial" w:cs="Arial"/>
                <w:b/>
                <w:bCs/>
                <w:sz w:val="22"/>
                <w:szCs w:val="22"/>
              </w:rPr>
              <w:t>**</w:t>
            </w:r>
            <w:r w:rsidRPr="00D55C4E">
              <w:rPr>
                <w:rFonts w:ascii="Arial" w:hAnsi="Arial" w:cs="Arial"/>
                <w:b/>
                <w:bCs/>
                <w:sz w:val="22"/>
                <w:szCs w:val="22"/>
              </w:rPr>
              <w:t xml:space="preserve"> </w:t>
            </w:r>
            <m:oMath>
              <m:sSub>
                <m:sSubPr>
                  <m:ctrlPr>
                    <w:rPr>
                      <w:rFonts w:ascii="Cambria Math" w:hAnsi="Cambria Math" w:cs="Arial"/>
                      <w:b/>
                      <w:bCs/>
                      <w:i/>
                      <w:sz w:val="22"/>
                      <w:szCs w:val="22"/>
                    </w:rPr>
                  </m:ctrlPr>
                </m:sSubPr>
                <m:e>
                  <m:r>
                    <m:rPr>
                      <m:sty m:val="bi"/>
                    </m:rPr>
                    <w:rPr>
                      <w:rFonts w:ascii="Cambria Math" w:hAnsi="Cambria Math" w:cs="Arial"/>
                      <w:sz w:val="22"/>
                      <w:szCs w:val="22"/>
                    </w:rPr>
                    <m:t>(</m:t>
                  </m:r>
                  <m:r>
                    <w:rPr>
                      <w:rFonts w:ascii="Cambria Math" w:hAnsi="Cambria Math" w:cs="Arial"/>
                      <w:i/>
                      <w:sz w:val="22"/>
                      <w:szCs w:val="22"/>
                    </w:rPr>
                    <w:sym w:font="Symbol" w:char="F065"/>
                  </m:r>
                </m:e>
                <m:sub>
                  <m:r>
                    <m:rPr>
                      <m:sty m:val="p"/>
                    </m:rPr>
                    <w:rPr>
                      <w:rFonts w:ascii="Cambria Math" w:hAnsi="Cambria Math" w:cs="Arial"/>
                      <w:sz w:val="22"/>
                      <w:szCs w:val="22"/>
                    </w:rPr>
                    <m:t>min</m:t>
                  </m:r>
                </m:sub>
              </m:sSub>
            </m:oMath>
            <w:r w:rsidRPr="00D55C4E">
              <w:rPr>
                <w:rFonts w:ascii="Arial" w:hAnsi="Arial" w:cs="Arial"/>
                <w:b/>
                <w:bCs/>
                <w:sz w:val="22"/>
                <w:szCs w:val="22"/>
              </w:rPr>
              <w:t>) (%)</w:t>
            </w:r>
          </w:p>
        </w:tc>
        <w:tc>
          <w:tcPr>
            <w:tcW w:w="1975" w:type="dxa"/>
            <w:tcBorders>
              <w:top w:val="single" w:sz="4" w:space="0" w:color="auto"/>
              <w:bottom w:val="single" w:sz="4" w:space="0" w:color="auto"/>
            </w:tcBorders>
            <w:vAlign w:val="center"/>
          </w:tcPr>
          <w:p w14:paraId="0537C651" w14:textId="4BC1462F" w:rsidR="00CE2425" w:rsidRPr="00D55C4E" w:rsidRDefault="00CE2425" w:rsidP="00D55C4E">
            <w:pPr>
              <w:jc w:val="center"/>
              <w:rPr>
                <w:rFonts w:ascii="Arial" w:hAnsi="Arial" w:cs="Arial"/>
                <w:b/>
                <w:bCs/>
                <w:sz w:val="22"/>
                <w:szCs w:val="22"/>
              </w:rPr>
            </w:pPr>
            <w:r w:rsidRPr="00D55C4E">
              <w:rPr>
                <w:rFonts w:ascii="Arial" w:hAnsi="Arial" w:cs="Arial"/>
                <w:b/>
                <w:bCs/>
                <w:sz w:val="22"/>
                <w:szCs w:val="22"/>
              </w:rPr>
              <w:t xml:space="preserve">Maximum </w:t>
            </w:r>
            <w:r w:rsidR="00380940">
              <w:rPr>
                <w:rFonts w:ascii="Arial" w:hAnsi="Arial" w:cs="Arial"/>
                <w:b/>
                <w:bCs/>
                <w:sz w:val="22"/>
                <w:szCs w:val="22"/>
              </w:rPr>
              <w:t xml:space="preserve">experienced </w:t>
            </w:r>
            <w:r w:rsidRPr="00D55C4E">
              <w:rPr>
                <w:rFonts w:ascii="Arial" w:hAnsi="Arial" w:cs="Arial"/>
                <w:b/>
                <w:bCs/>
                <w:sz w:val="22"/>
                <w:szCs w:val="22"/>
              </w:rPr>
              <w:t>strain</w:t>
            </w:r>
            <w:r w:rsidR="00C67567">
              <w:rPr>
                <w:rFonts w:ascii="Arial" w:hAnsi="Arial" w:cs="Arial"/>
                <w:b/>
                <w:bCs/>
                <w:sz w:val="22"/>
                <w:szCs w:val="22"/>
              </w:rPr>
              <w:t>***</w:t>
            </w:r>
            <w:r w:rsidRPr="00D55C4E">
              <w:rPr>
                <w:rFonts w:ascii="Arial" w:hAnsi="Arial" w:cs="Arial"/>
                <w:b/>
                <w:bCs/>
                <w:sz w:val="22"/>
                <w:szCs w:val="22"/>
              </w:rPr>
              <w:t xml:space="preserve"> </w:t>
            </w:r>
            <m:oMath>
              <m:sSub>
                <m:sSubPr>
                  <m:ctrlPr>
                    <w:rPr>
                      <w:rFonts w:ascii="Cambria Math" w:hAnsi="Cambria Math" w:cs="Arial"/>
                      <w:b/>
                      <w:bCs/>
                      <w:i/>
                      <w:sz w:val="22"/>
                      <w:szCs w:val="22"/>
                    </w:rPr>
                  </m:ctrlPr>
                </m:sSubPr>
                <m:e>
                  <m:r>
                    <m:rPr>
                      <m:sty m:val="bi"/>
                    </m:rPr>
                    <w:rPr>
                      <w:rFonts w:ascii="Cambria Math" w:hAnsi="Cambria Math" w:cs="Arial"/>
                      <w:sz w:val="22"/>
                      <w:szCs w:val="22"/>
                    </w:rPr>
                    <m:t>(</m:t>
                  </m:r>
                  <m:r>
                    <w:rPr>
                      <w:rFonts w:ascii="Cambria Math" w:hAnsi="Cambria Math" w:cs="Arial"/>
                      <w:i/>
                      <w:sz w:val="22"/>
                      <w:szCs w:val="22"/>
                    </w:rPr>
                    <w:sym w:font="Symbol" w:char="F065"/>
                  </m:r>
                </m:e>
                <m:sub>
                  <m:r>
                    <m:rPr>
                      <m:sty m:val="p"/>
                    </m:rPr>
                    <w:rPr>
                      <w:rFonts w:ascii="Cambria Math" w:hAnsi="Cambria Math" w:cs="Arial"/>
                      <w:sz w:val="22"/>
                      <w:szCs w:val="22"/>
                    </w:rPr>
                    <m:t>max</m:t>
                  </m:r>
                </m:sub>
              </m:sSub>
            </m:oMath>
            <w:r w:rsidRPr="00D55C4E">
              <w:rPr>
                <w:rFonts w:ascii="Arial" w:hAnsi="Arial" w:cs="Arial"/>
                <w:b/>
                <w:bCs/>
                <w:sz w:val="22"/>
                <w:szCs w:val="22"/>
              </w:rPr>
              <w:t>) (%)</w:t>
            </w:r>
          </w:p>
        </w:tc>
      </w:tr>
      <w:tr w:rsidR="005421EB" w:rsidRPr="00D55C4E" w14:paraId="0E2CA61F" w14:textId="77777777" w:rsidTr="00CE2425">
        <w:tc>
          <w:tcPr>
            <w:tcW w:w="1906" w:type="dxa"/>
            <w:tcBorders>
              <w:top w:val="single" w:sz="4" w:space="0" w:color="auto"/>
            </w:tcBorders>
          </w:tcPr>
          <w:p w14:paraId="21791489" w14:textId="77777777" w:rsidR="00CE2425" w:rsidRPr="00D55C4E" w:rsidRDefault="00CE2425" w:rsidP="00D55C4E">
            <w:pPr>
              <w:spacing w:line="360" w:lineRule="auto"/>
              <w:jc w:val="center"/>
              <w:rPr>
                <w:rFonts w:ascii="Arial" w:hAnsi="Arial" w:cs="Arial"/>
                <w:sz w:val="22"/>
                <w:szCs w:val="22"/>
              </w:rPr>
            </w:pPr>
            <w:r w:rsidRPr="00D55C4E">
              <w:rPr>
                <w:rFonts w:ascii="Arial" w:hAnsi="Arial" w:cs="Arial"/>
                <w:sz w:val="22"/>
                <w:szCs w:val="22"/>
              </w:rPr>
              <w:t>1</w:t>
            </w:r>
          </w:p>
        </w:tc>
        <w:tc>
          <w:tcPr>
            <w:tcW w:w="1875" w:type="dxa"/>
            <w:tcBorders>
              <w:top w:val="single" w:sz="4" w:space="0" w:color="auto"/>
            </w:tcBorders>
          </w:tcPr>
          <w:p w14:paraId="3D158192" w14:textId="77777777" w:rsidR="00CE2425" w:rsidRPr="00D55C4E" w:rsidRDefault="00CE2425" w:rsidP="00D55C4E">
            <w:pPr>
              <w:spacing w:line="360" w:lineRule="auto"/>
              <w:jc w:val="center"/>
              <w:rPr>
                <w:rFonts w:ascii="Arial" w:hAnsi="Arial" w:cs="Arial"/>
                <w:sz w:val="22"/>
                <w:szCs w:val="22"/>
              </w:rPr>
            </w:pPr>
            <w:r w:rsidRPr="00D55C4E">
              <w:rPr>
                <w:rFonts w:ascii="Arial" w:hAnsi="Arial" w:cs="Arial"/>
                <w:sz w:val="22"/>
                <w:szCs w:val="22"/>
              </w:rPr>
              <w:t>2</w:t>
            </w:r>
          </w:p>
        </w:tc>
        <w:tc>
          <w:tcPr>
            <w:tcW w:w="1645" w:type="dxa"/>
            <w:tcBorders>
              <w:top w:val="single" w:sz="4" w:space="0" w:color="auto"/>
            </w:tcBorders>
          </w:tcPr>
          <w:p w14:paraId="3FDF5DF6" w14:textId="37C52FA0" w:rsidR="00CE2425" w:rsidRPr="00D55C4E" w:rsidRDefault="006C0878" w:rsidP="00D55C4E">
            <w:pPr>
              <w:spacing w:line="360" w:lineRule="auto"/>
              <w:jc w:val="center"/>
              <w:rPr>
                <w:rFonts w:ascii="Arial" w:hAnsi="Arial" w:cs="Arial"/>
                <w:sz w:val="22"/>
                <w:szCs w:val="22"/>
              </w:rPr>
            </w:pPr>
            <w:r>
              <w:rPr>
                <w:rFonts w:ascii="Arial" w:hAnsi="Arial" w:cs="Arial"/>
                <w:sz w:val="22"/>
                <w:szCs w:val="22"/>
              </w:rPr>
              <w:t>10</w:t>
            </w:r>
          </w:p>
        </w:tc>
        <w:tc>
          <w:tcPr>
            <w:tcW w:w="1959" w:type="dxa"/>
            <w:tcBorders>
              <w:top w:val="single" w:sz="4" w:space="0" w:color="auto"/>
            </w:tcBorders>
          </w:tcPr>
          <w:p w14:paraId="7D18818C" w14:textId="5597E956" w:rsidR="00CE2425" w:rsidRPr="00D55C4E" w:rsidRDefault="00CE2425" w:rsidP="00D55C4E">
            <w:pPr>
              <w:spacing w:line="360" w:lineRule="auto"/>
              <w:jc w:val="center"/>
              <w:rPr>
                <w:rFonts w:ascii="Arial" w:hAnsi="Arial" w:cs="Arial"/>
                <w:sz w:val="22"/>
                <w:szCs w:val="22"/>
              </w:rPr>
            </w:pPr>
            <w:r w:rsidRPr="00D55C4E">
              <w:rPr>
                <w:rFonts w:ascii="Arial" w:hAnsi="Arial" w:cs="Arial"/>
                <w:sz w:val="22"/>
                <w:szCs w:val="22"/>
              </w:rPr>
              <w:t>0</w:t>
            </w:r>
          </w:p>
        </w:tc>
        <w:tc>
          <w:tcPr>
            <w:tcW w:w="1975" w:type="dxa"/>
            <w:tcBorders>
              <w:top w:val="single" w:sz="4" w:space="0" w:color="auto"/>
            </w:tcBorders>
          </w:tcPr>
          <w:p w14:paraId="302ECAF3" w14:textId="77777777" w:rsidR="00CE2425" w:rsidRPr="00D55C4E" w:rsidRDefault="00CE2425" w:rsidP="00D55C4E">
            <w:pPr>
              <w:spacing w:line="360" w:lineRule="auto"/>
              <w:jc w:val="center"/>
              <w:rPr>
                <w:rFonts w:ascii="Arial" w:hAnsi="Arial" w:cs="Arial"/>
                <w:sz w:val="22"/>
                <w:szCs w:val="22"/>
              </w:rPr>
            </w:pPr>
            <w:r w:rsidRPr="00D55C4E">
              <w:rPr>
                <w:rFonts w:ascii="Arial" w:hAnsi="Arial" w:cs="Arial"/>
                <w:sz w:val="22"/>
                <w:szCs w:val="22"/>
              </w:rPr>
              <w:t>7</w:t>
            </w:r>
          </w:p>
        </w:tc>
      </w:tr>
      <w:tr w:rsidR="005421EB" w:rsidRPr="00D55C4E" w14:paraId="4D13C6C7" w14:textId="77777777" w:rsidTr="00CE2425">
        <w:tc>
          <w:tcPr>
            <w:tcW w:w="1906" w:type="dxa"/>
          </w:tcPr>
          <w:p w14:paraId="61ED9E92" w14:textId="77777777" w:rsidR="00CE2425" w:rsidRPr="00D55C4E" w:rsidRDefault="00CE2425" w:rsidP="00D55C4E">
            <w:pPr>
              <w:spacing w:line="360" w:lineRule="auto"/>
              <w:jc w:val="center"/>
              <w:rPr>
                <w:rFonts w:ascii="Arial" w:hAnsi="Arial" w:cs="Arial"/>
                <w:sz w:val="22"/>
                <w:szCs w:val="22"/>
              </w:rPr>
            </w:pPr>
            <w:r w:rsidRPr="00D55C4E">
              <w:rPr>
                <w:rFonts w:ascii="Arial" w:hAnsi="Arial" w:cs="Arial"/>
                <w:sz w:val="22"/>
                <w:szCs w:val="22"/>
              </w:rPr>
              <w:t>2</w:t>
            </w:r>
          </w:p>
        </w:tc>
        <w:tc>
          <w:tcPr>
            <w:tcW w:w="1875" w:type="dxa"/>
          </w:tcPr>
          <w:p w14:paraId="73E9206D" w14:textId="77777777" w:rsidR="00CE2425" w:rsidRPr="00D55C4E" w:rsidRDefault="00CE2425" w:rsidP="00D55C4E">
            <w:pPr>
              <w:spacing w:line="360" w:lineRule="auto"/>
              <w:jc w:val="center"/>
              <w:rPr>
                <w:rFonts w:ascii="Arial" w:hAnsi="Arial" w:cs="Arial"/>
                <w:sz w:val="22"/>
                <w:szCs w:val="22"/>
              </w:rPr>
            </w:pPr>
            <w:r w:rsidRPr="00D55C4E">
              <w:rPr>
                <w:rFonts w:ascii="Arial" w:hAnsi="Arial" w:cs="Arial"/>
                <w:sz w:val="22"/>
                <w:szCs w:val="22"/>
              </w:rPr>
              <w:t>2</w:t>
            </w:r>
          </w:p>
        </w:tc>
        <w:tc>
          <w:tcPr>
            <w:tcW w:w="1645" w:type="dxa"/>
          </w:tcPr>
          <w:p w14:paraId="4D2C5060" w14:textId="5CFC2851" w:rsidR="00CE2425" w:rsidRPr="00D55C4E" w:rsidRDefault="006C0878" w:rsidP="00D55C4E">
            <w:pPr>
              <w:spacing w:line="360" w:lineRule="auto"/>
              <w:jc w:val="center"/>
              <w:rPr>
                <w:rFonts w:ascii="Arial" w:hAnsi="Arial" w:cs="Arial"/>
                <w:sz w:val="22"/>
                <w:szCs w:val="22"/>
              </w:rPr>
            </w:pPr>
            <w:r>
              <w:rPr>
                <w:rFonts w:ascii="Arial" w:hAnsi="Arial" w:cs="Arial"/>
                <w:sz w:val="22"/>
                <w:szCs w:val="22"/>
              </w:rPr>
              <w:t>10</w:t>
            </w:r>
          </w:p>
        </w:tc>
        <w:tc>
          <w:tcPr>
            <w:tcW w:w="1959" w:type="dxa"/>
          </w:tcPr>
          <w:p w14:paraId="518DEA2F" w14:textId="77247869" w:rsidR="00CE2425" w:rsidRPr="00D55C4E" w:rsidRDefault="00CE2425" w:rsidP="00D55C4E">
            <w:pPr>
              <w:spacing w:line="360" w:lineRule="auto"/>
              <w:jc w:val="center"/>
              <w:rPr>
                <w:rFonts w:ascii="Arial" w:hAnsi="Arial" w:cs="Arial"/>
                <w:sz w:val="22"/>
                <w:szCs w:val="22"/>
              </w:rPr>
            </w:pPr>
            <w:r w:rsidRPr="00D55C4E">
              <w:rPr>
                <w:rFonts w:ascii="Arial" w:hAnsi="Arial" w:cs="Arial"/>
                <w:sz w:val="22"/>
                <w:szCs w:val="22"/>
              </w:rPr>
              <w:t>5</w:t>
            </w:r>
          </w:p>
        </w:tc>
        <w:tc>
          <w:tcPr>
            <w:tcW w:w="1975" w:type="dxa"/>
          </w:tcPr>
          <w:p w14:paraId="4C5DFF31" w14:textId="77777777" w:rsidR="00CE2425" w:rsidRPr="00D55C4E" w:rsidRDefault="00CE2425" w:rsidP="00D55C4E">
            <w:pPr>
              <w:spacing w:line="360" w:lineRule="auto"/>
              <w:jc w:val="center"/>
              <w:rPr>
                <w:rFonts w:ascii="Arial" w:hAnsi="Arial" w:cs="Arial"/>
                <w:sz w:val="22"/>
                <w:szCs w:val="22"/>
              </w:rPr>
            </w:pPr>
            <w:r w:rsidRPr="00D55C4E">
              <w:rPr>
                <w:rFonts w:ascii="Arial" w:hAnsi="Arial" w:cs="Arial"/>
                <w:sz w:val="22"/>
                <w:szCs w:val="22"/>
              </w:rPr>
              <w:t>27</w:t>
            </w:r>
          </w:p>
        </w:tc>
      </w:tr>
      <w:tr w:rsidR="005421EB" w:rsidRPr="00D55C4E" w14:paraId="2271E725" w14:textId="77777777" w:rsidTr="00CE2425">
        <w:tc>
          <w:tcPr>
            <w:tcW w:w="1906" w:type="dxa"/>
          </w:tcPr>
          <w:p w14:paraId="0ABDA12E" w14:textId="77777777" w:rsidR="00CE2425" w:rsidRPr="00D55C4E" w:rsidRDefault="00CE2425" w:rsidP="00D55C4E">
            <w:pPr>
              <w:spacing w:line="360" w:lineRule="auto"/>
              <w:jc w:val="center"/>
              <w:rPr>
                <w:rFonts w:ascii="Arial" w:hAnsi="Arial" w:cs="Arial"/>
                <w:sz w:val="22"/>
                <w:szCs w:val="22"/>
              </w:rPr>
            </w:pPr>
            <w:r w:rsidRPr="00D55C4E">
              <w:rPr>
                <w:rFonts w:ascii="Arial" w:hAnsi="Arial" w:cs="Arial"/>
                <w:sz w:val="22"/>
                <w:szCs w:val="22"/>
              </w:rPr>
              <w:t>3</w:t>
            </w:r>
          </w:p>
        </w:tc>
        <w:tc>
          <w:tcPr>
            <w:tcW w:w="1875" w:type="dxa"/>
          </w:tcPr>
          <w:p w14:paraId="27DD0FDE" w14:textId="77777777" w:rsidR="00CE2425" w:rsidRPr="00D55C4E" w:rsidRDefault="00CE2425" w:rsidP="00D55C4E">
            <w:pPr>
              <w:spacing w:line="360" w:lineRule="auto"/>
              <w:jc w:val="center"/>
              <w:rPr>
                <w:rFonts w:ascii="Arial" w:hAnsi="Arial" w:cs="Arial"/>
                <w:sz w:val="22"/>
                <w:szCs w:val="22"/>
              </w:rPr>
            </w:pPr>
            <w:r w:rsidRPr="00D55C4E">
              <w:rPr>
                <w:rFonts w:ascii="Arial" w:hAnsi="Arial" w:cs="Arial"/>
                <w:sz w:val="22"/>
                <w:szCs w:val="22"/>
              </w:rPr>
              <w:t>2</w:t>
            </w:r>
          </w:p>
        </w:tc>
        <w:tc>
          <w:tcPr>
            <w:tcW w:w="1645" w:type="dxa"/>
          </w:tcPr>
          <w:p w14:paraId="7EBB8F8B" w14:textId="2CA3CEB9" w:rsidR="00CE2425" w:rsidRPr="00D55C4E" w:rsidRDefault="006C0878" w:rsidP="00D55C4E">
            <w:pPr>
              <w:spacing w:line="360" w:lineRule="auto"/>
              <w:jc w:val="center"/>
              <w:rPr>
                <w:rFonts w:ascii="Arial" w:hAnsi="Arial" w:cs="Arial"/>
                <w:sz w:val="22"/>
                <w:szCs w:val="22"/>
              </w:rPr>
            </w:pPr>
            <w:r>
              <w:rPr>
                <w:rFonts w:ascii="Arial" w:hAnsi="Arial" w:cs="Arial"/>
                <w:sz w:val="22"/>
                <w:szCs w:val="22"/>
              </w:rPr>
              <w:t>10</w:t>
            </w:r>
          </w:p>
        </w:tc>
        <w:tc>
          <w:tcPr>
            <w:tcW w:w="1959" w:type="dxa"/>
          </w:tcPr>
          <w:p w14:paraId="66B68D4A" w14:textId="381452DC" w:rsidR="00CE2425" w:rsidRPr="00D55C4E" w:rsidRDefault="00CE2425" w:rsidP="00D55C4E">
            <w:pPr>
              <w:spacing w:line="360" w:lineRule="auto"/>
              <w:jc w:val="center"/>
              <w:rPr>
                <w:rFonts w:ascii="Arial" w:hAnsi="Arial" w:cs="Arial"/>
                <w:sz w:val="22"/>
                <w:szCs w:val="22"/>
              </w:rPr>
            </w:pPr>
            <w:r w:rsidRPr="00D55C4E">
              <w:rPr>
                <w:rFonts w:ascii="Arial" w:hAnsi="Arial" w:cs="Arial"/>
                <w:sz w:val="22"/>
                <w:szCs w:val="22"/>
              </w:rPr>
              <w:t>5</w:t>
            </w:r>
          </w:p>
        </w:tc>
        <w:tc>
          <w:tcPr>
            <w:tcW w:w="1975" w:type="dxa"/>
          </w:tcPr>
          <w:p w14:paraId="04574154" w14:textId="77777777" w:rsidR="00CE2425" w:rsidRPr="00D55C4E" w:rsidRDefault="00CE2425" w:rsidP="00D55C4E">
            <w:pPr>
              <w:spacing w:line="360" w:lineRule="auto"/>
              <w:jc w:val="center"/>
              <w:rPr>
                <w:rFonts w:ascii="Arial" w:hAnsi="Arial" w:cs="Arial"/>
                <w:sz w:val="22"/>
                <w:szCs w:val="22"/>
              </w:rPr>
            </w:pPr>
            <w:r w:rsidRPr="00D55C4E">
              <w:rPr>
                <w:rFonts w:ascii="Arial" w:hAnsi="Arial" w:cs="Arial"/>
                <w:sz w:val="22"/>
                <w:szCs w:val="22"/>
              </w:rPr>
              <w:t>28</w:t>
            </w:r>
          </w:p>
        </w:tc>
      </w:tr>
      <w:tr w:rsidR="005421EB" w:rsidRPr="00D55C4E" w14:paraId="75E1DBF7" w14:textId="77777777" w:rsidTr="00CE2425">
        <w:tc>
          <w:tcPr>
            <w:tcW w:w="1906" w:type="dxa"/>
          </w:tcPr>
          <w:p w14:paraId="06BD2FB1" w14:textId="77777777" w:rsidR="00CE2425" w:rsidRPr="00D55C4E" w:rsidRDefault="00CE2425" w:rsidP="00D55C4E">
            <w:pPr>
              <w:spacing w:line="360" w:lineRule="auto"/>
              <w:jc w:val="center"/>
              <w:rPr>
                <w:rFonts w:ascii="Arial" w:hAnsi="Arial" w:cs="Arial"/>
                <w:sz w:val="22"/>
                <w:szCs w:val="22"/>
              </w:rPr>
            </w:pPr>
            <w:r w:rsidRPr="00D55C4E">
              <w:rPr>
                <w:rFonts w:ascii="Arial" w:hAnsi="Arial" w:cs="Arial"/>
                <w:sz w:val="22"/>
                <w:szCs w:val="22"/>
              </w:rPr>
              <w:t>4</w:t>
            </w:r>
          </w:p>
        </w:tc>
        <w:tc>
          <w:tcPr>
            <w:tcW w:w="1875" w:type="dxa"/>
          </w:tcPr>
          <w:p w14:paraId="22DB4416" w14:textId="77777777" w:rsidR="00CE2425" w:rsidRPr="00D55C4E" w:rsidRDefault="00CE2425" w:rsidP="00D55C4E">
            <w:pPr>
              <w:spacing w:line="360" w:lineRule="auto"/>
              <w:jc w:val="center"/>
              <w:rPr>
                <w:rFonts w:ascii="Arial" w:hAnsi="Arial" w:cs="Arial"/>
                <w:sz w:val="22"/>
                <w:szCs w:val="22"/>
              </w:rPr>
            </w:pPr>
            <w:r w:rsidRPr="00D55C4E">
              <w:rPr>
                <w:rFonts w:ascii="Arial" w:hAnsi="Arial" w:cs="Arial"/>
                <w:sz w:val="22"/>
                <w:szCs w:val="22"/>
              </w:rPr>
              <w:t>2</w:t>
            </w:r>
          </w:p>
        </w:tc>
        <w:tc>
          <w:tcPr>
            <w:tcW w:w="1645" w:type="dxa"/>
          </w:tcPr>
          <w:p w14:paraId="27C863E1" w14:textId="27433D3B" w:rsidR="00CE2425" w:rsidRPr="00D55C4E" w:rsidRDefault="006C0878" w:rsidP="00D55C4E">
            <w:pPr>
              <w:spacing w:line="360" w:lineRule="auto"/>
              <w:jc w:val="center"/>
              <w:rPr>
                <w:rFonts w:ascii="Arial" w:hAnsi="Arial" w:cs="Arial"/>
                <w:sz w:val="22"/>
                <w:szCs w:val="22"/>
              </w:rPr>
            </w:pPr>
            <w:r>
              <w:rPr>
                <w:rFonts w:ascii="Arial" w:hAnsi="Arial" w:cs="Arial"/>
                <w:sz w:val="22"/>
                <w:szCs w:val="22"/>
              </w:rPr>
              <w:t>10</w:t>
            </w:r>
          </w:p>
        </w:tc>
        <w:tc>
          <w:tcPr>
            <w:tcW w:w="1959" w:type="dxa"/>
          </w:tcPr>
          <w:p w14:paraId="50CFCEF7" w14:textId="7C7ECE97" w:rsidR="00CE2425" w:rsidRPr="00D55C4E" w:rsidRDefault="00CE2425" w:rsidP="00D55C4E">
            <w:pPr>
              <w:spacing w:line="360" w:lineRule="auto"/>
              <w:jc w:val="center"/>
              <w:rPr>
                <w:rFonts w:ascii="Arial" w:hAnsi="Arial" w:cs="Arial"/>
                <w:sz w:val="22"/>
                <w:szCs w:val="22"/>
              </w:rPr>
            </w:pPr>
            <w:r w:rsidRPr="00D55C4E">
              <w:rPr>
                <w:rFonts w:ascii="Arial" w:hAnsi="Arial" w:cs="Arial"/>
                <w:sz w:val="22"/>
                <w:szCs w:val="22"/>
              </w:rPr>
              <w:t>9</w:t>
            </w:r>
          </w:p>
        </w:tc>
        <w:tc>
          <w:tcPr>
            <w:tcW w:w="1975" w:type="dxa"/>
          </w:tcPr>
          <w:p w14:paraId="4F43C4CD" w14:textId="77777777" w:rsidR="00CE2425" w:rsidRPr="00D55C4E" w:rsidRDefault="00CE2425" w:rsidP="00D55C4E">
            <w:pPr>
              <w:spacing w:line="360" w:lineRule="auto"/>
              <w:jc w:val="center"/>
              <w:rPr>
                <w:rFonts w:ascii="Arial" w:hAnsi="Arial" w:cs="Arial"/>
                <w:sz w:val="22"/>
                <w:szCs w:val="22"/>
              </w:rPr>
            </w:pPr>
            <w:r w:rsidRPr="00D55C4E">
              <w:rPr>
                <w:rFonts w:ascii="Arial" w:hAnsi="Arial" w:cs="Arial"/>
                <w:sz w:val="22"/>
                <w:szCs w:val="22"/>
              </w:rPr>
              <w:t>19</w:t>
            </w:r>
          </w:p>
        </w:tc>
      </w:tr>
      <w:tr w:rsidR="005421EB" w:rsidRPr="00D55C4E" w14:paraId="14678F46" w14:textId="77777777" w:rsidTr="00CE2425">
        <w:tc>
          <w:tcPr>
            <w:tcW w:w="1906" w:type="dxa"/>
            <w:tcBorders>
              <w:bottom w:val="single" w:sz="4" w:space="0" w:color="auto"/>
            </w:tcBorders>
          </w:tcPr>
          <w:p w14:paraId="74C0775B" w14:textId="77777777" w:rsidR="00CE2425" w:rsidRPr="00D55C4E" w:rsidRDefault="00CE2425" w:rsidP="00D55C4E">
            <w:pPr>
              <w:spacing w:line="360" w:lineRule="auto"/>
              <w:jc w:val="center"/>
              <w:rPr>
                <w:rFonts w:ascii="Arial" w:hAnsi="Arial" w:cs="Arial"/>
                <w:sz w:val="22"/>
                <w:szCs w:val="22"/>
              </w:rPr>
            </w:pPr>
            <w:r w:rsidRPr="00D55C4E">
              <w:rPr>
                <w:rFonts w:ascii="Arial" w:hAnsi="Arial" w:cs="Arial"/>
                <w:sz w:val="22"/>
                <w:szCs w:val="22"/>
              </w:rPr>
              <w:t>5</w:t>
            </w:r>
          </w:p>
        </w:tc>
        <w:tc>
          <w:tcPr>
            <w:tcW w:w="1875" w:type="dxa"/>
            <w:tcBorders>
              <w:bottom w:val="single" w:sz="4" w:space="0" w:color="auto"/>
            </w:tcBorders>
          </w:tcPr>
          <w:p w14:paraId="16AFDC2A" w14:textId="77777777" w:rsidR="00CE2425" w:rsidRPr="00D55C4E" w:rsidRDefault="00CE2425" w:rsidP="00D55C4E">
            <w:pPr>
              <w:spacing w:line="360" w:lineRule="auto"/>
              <w:jc w:val="center"/>
              <w:rPr>
                <w:rFonts w:ascii="Arial" w:hAnsi="Arial" w:cs="Arial"/>
                <w:sz w:val="22"/>
                <w:szCs w:val="22"/>
              </w:rPr>
            </w:pPr>
            <w:r w:rsidRPr="00D55C4E">
              <w:rPr>
                <w:rFonts w:ascii="Arial" w:hAnsi="Arial" w:cs="Arial"/>
                <w:sz w:val="22"/>
                <w:szCs w:val="22"/>
              </w:rPr>
              <w:t>2</w:t>
            </w:r>
          </w:p>
        </w:tc>
        <w:tc>
          <w:tcPr>
            <w:tcW w:w="1645" w:type="dxa"/>
            <w:tcBorders>
              <w:bottom w:val="single" w:sz="4" w:space="0" w:color="auto"/>
            </w:tcBorders>
          </w:tcPr>
          <w:p w14:paraId="6AEA1683" w14:textId="2135AD98" w:rsidR="00CE2425" w:rsidRPr="00D55C4E" w:rsidRDefault="006C0878" w:rsidP="00D55C4E">
            <w:pPr>
              <w:spacing w:line="360" w:lineRule="auto"/>
              <w:jc w:val="center"/>
              <w:rPr>
                <w:rFonts w:ascii="Arial" w:hAnsi="Arial" w:cs="Arial"/>
                <w:sz w:val="22"/>
                <w:szCs w:val="22"/>
              </w:rPr>
            </w:pPr>
            <w:r>
              <w:rPr>
                <w:rFonts w:ascii="Arial" w:hAnsi="Arial" w:cs="Arial"/>
                <w:sz w:val="22"/>
                <w:szCs w:val="22"/>
              </w:rPr>
              <w:t>10</w:t>
            </w:r>
          </w:p>
        </w:tc>
        <w:tc>
          <w:tcPr>
            <w:tcW w:w="1959" w:type="dxa"/>
            <w:tcBorders>
              <w:bottom w:val="single" w:sz="4" w:space="0" w:color="auto"/>
            </w:tcBorders>
          </w:tcPr>
          <w:p w14:paraId="739E05B4" w14:textId="4DAC6D4E" w:rsidR="00CE2425" w:rsidRPr="00D55C4E" w:rsidRDefault="00CE2425" w:rsidP="00D55C4E">
            <w:pPr>
              <w:spacing w:line="360" w:lineRule="auto"/>
              <w:jc w:val="center"/>
              <w:rPr>
                <w:rFonts w:ascii="Arial" w:hAnsi="Arial" w:cs="Arial"/>
                <w:sz w:val="22"/>
                <w:szCs w:val="22"/>
              </w:rPr>
            </w:pPr>
            <w:r w:rsidRPr="00D55C4E">
              <w:rPr>
                <w:rFonts w:ascii="Arial" w:hAnsi="Arial" w:cs="Arial"/>
                <w:sz w:val="22"/>
                <w:szCs w:val="22"/>
              </w:rPr>
              <w:t>7</w:t>
            </w:r>
          </w:p>
        </w:tc>
        <w:tc>
          <w:tcPr>
            <w:tcW w:w="1975" w:type="dxa"/>
            <w:tcBorders>
              <w:bottom w:val="single" w:sz="4" w:space="0" w:color="auto"/>
            </w:tcBorders>
          </w:tcPr>
          <w:p w14:paraId="104DD16A" w14:textId="77777777" w:rsidR="00CE2425" w:rsidRPr="00D55C4E" w:rsidRDefault="00CE2425" w:rsidP="00D55C4E">
            <w:pPr>
              <w:spacing w:line="360" w:lineRule="auto"/>
              <w:jc w:val="center"/>
              <w:rPr>
                <w:rFonts w:ascii="Arial" w:hAnsi="Arial" w:cs="Arial"/>
                <w:sz w:val="22"/>
                <w:szCs w:val="22"/>
              </w:rPr>
            </w:pPr>
            <w:r w:rsidRPr="00D55C4E">
              <w:rPr>
                <w:rFonts w:ascii="Arial" w:hAnsi="Arial" w:cs="Arial"/>
                <w:sz w:val="22"/>
                <w:szCs w:val="22"/>
              </w:rPr>
              <w:t>46</w:t>
            </w:r>
          </w:p>
        </w:tc>
      </w:tr>
    </w:tbl>
    <w:p w14:paraId="078A0358" w14:textId="4C6759DD" w:rsidR="0083345F" w:rsidRDefault="0025092F" w:rsidP="004E2E89">
      <w:pPr>
        <w:spacing w:line="360" w:lineRule="auto"/>
        <w:jc w:val="both"/>
        <w:rPr>
          <w:rFonts w:ascii="Arial" w:hAnsi="Arial" w:cs="Arial"/>
          <w:sz w:val="22"/>
          <w:szCs w:val="22"/>
        </w:rPr>
      </w:pPr>
      <w:r>
        <w:rPr>
          <w:rFonts w:ascii="Arial" w:hAnsi="Arial" w:cs="Arial"/>
          <w:sz w:val="22"/>
          <w:szCs w:val="22"/>
        </w:rPr>
        <w:t xml:space="preserve">* </w:t>
      </w:r>
      <w:r w:rsidR="0083345F" w:rsidRPr="0083345F">
        <w:rPr>
          <w:rFonts w:ascii="Arial" w:hAnsi="Arial" w:cs="Arial"/>
          <w:sz w:val="22"/>
          <w:szCs w:val="22"/>
        </w:rPr>
        <w:t>Based on intraoperative fluoroscopic angiography, EB2.1 was selected to achieve approximately 10% bias strain within the inferior vena cava (IVC), in accordance with Rule 1.</w:t>
      </w:r>
    </w:p>
    <w:p w14:paraId="1F851F8E" w14:textId="393841D8" w:rsidR="0083345F" w:rsidRPr="0083345F" w:rsidRDefault="00BC5B06" w:rsidP="004E2E89">
      <w:pPr>
        <w:spacing w:line="360" w:lineRule="auto"/>
        <w:jc w:val="both"/>
        <w:rPr>
          <w:rFonts w:ascii="Arial" w:hAnsi="Arial" w:cs="Arial"/>
          <w:sz w:val="22"/>
          <w:szCs w:val="22"/>
        </w:rPr>
      </w:pPr>
      <w:r>
        <w:rPr>
          <w:rFonts w:ascii="Arial" w:hAnsi="Arial" w:cs="Arial"/>
          <w:sz w:val="22"/>
          <w:szCs w:val="22"/>
        </w:rPr>
        <w:t xml:space="preserve">** </w:t>
      </w:r>
      <w:r w:rsidR="0083345F" w:rsidRPr="0083345F">
        <w:rPr>
          <w:rFonts w:ascii="Arial" w:hAnsi="Arial" w:cs="Arial"/>
          <w:sz w:val="22"/>
          <w:szCs w:val="22"/>
        </w:rPr>
        <w:t>Due to dynamic contraction of the vein and its noncylindrical geometry, the actual strain experienced within the vessel was lower than the intended minimum (bias) strain.</w:t>
      </w:r>
    </w:p>
    <w:p w14:paraId="5554F3D6" w14:textId="33A6CFC9" w:rsidR="0083345F" w:rsidRPr="0083345F" w:rsidRDefault="00C67567" w:rsidP="004E2E89">
      <w:pPr>
        <w:spacing w:line="360" w:lineRule="auto"/>
        <w:jc w:val="both"/>
        <w:rPr>
          <w:rFonts w:ascii="Arial" w:hAnsi="Arial" w:cs="Arial"/>
          <w:sz w:val="22"/>
          <w:szCs w:val="22"/>
        </w:rPr>
      </w:pPr>
      <w:r>
        <w:rPr>
          <w:rFonts w:ascii="Arial" w:hAnsi="Arial" w:cs="Arial"/>
          <w:sz w:val="22"/>
          <w:szCs w:val="22"/>
        </w:rPr>
        <w:t xml:space="preserve">*** </w:t>
      </w:r>
      <w:r w:rsidR="0083345F">
        <w:rPr>
          <w:rFonts w:ascii="Arial" w:hAnsi="Arial" w:cs="Arial"/>
          <w:sz w:val="22"/>
          <w:szCs w:val="22"/>
        </w:rPr>
        <w:t>D</w:t>
      </w:r>
      <w:r w:rsidR="0083345F" w:rsidRPr="0083345F">
        <w:rPr>
          <w:rFonts w:ascii="Arial" w:hAnsi="Arial" w:cs="Arial"/>
          <w:sz w:val="22"/>
          <w:szCs w:val="22"/>
        </w:rPr>
        <w:t>ynamic venous contraction and geometric irregularities resulted in higher strains within the vessel than the anticipated maximum strain.</w:t>
      </w:r>
    </w:p>
    <w:p w14:paraId="33CCFDED" w14:textId="371B4DB5" w:rsidR="00C67567" w:rsidRDefault="00C67567" w:rsidP="00C95D0E">
      <w:pPr>
        <w:spacing w:line="360" w:lineRule="auto"/>
        <w:jc w:val="both"/>
        <w:rPr>
          <w:rFonts w:ascii="Arial" w:hAnsi="Arial" w:cs="Arial"/>
          <w:sz w:val="22"/>
          <w:szCs w:val="22"/>
        </w:rPr>
      </w:pPr>
    </w:p>
    <w:p w14:paraId="62A4774F" w14:textId="0A1C517C" w:rsidR="00BC5B06" w:rsidRPr="00D55C4E" w:rsidRDefault="00BC5B06" w:rsidP="00D55C4E">
      <w:pPr>
        <w:spacing w:line="360" w:lineRule="auto"/>
        <w:jc w:val="both"/>
        <w:rPr>
          <w:rFonts w:ascii="Arial" w:hAnsi="Arial" w:cs="Arial"/>
          <w:sz w:val="22"/>
          <w:szCs w:val="22"/>
        </w:rPr>
      </w:pPr>
    </w:p>
    <w:p w14:paraId="11EE46CE" w14:textId="77777777" w:rsidR="006952E1" w:rsidRPr="00D55C4E" w:rsidRDefault="006952E1" w:rsidP="00D55C4E">
      <w:pPr>
        <w:spacing w:line="360" w:lineRule="auto"/>
        <w:jc w:val="both"/>
        <w:rPr>
          <w:rFonts w:ascii="Arial" w:hAnsi="Arial" w:cs="Arial"/>
          <w:sz w:val="22"/>
          <w:szCs w:val="22"/>
        </w:rPr>
      </w:pPr>
    </w:p>
    <w:p w14:paraId="7D1F0BC6" w14:textId="77777777" w:rsidR="006952E1" w:rsidRPr="00D55C4E" w:rsidRDefault="006952E1" w:rsidP="00D55C4E">
      <w:pPr>
        <w:spacing w:line="360" w:lineRule="auto"/>
        <w:jc w:val="both"/>
        <w:rPr>
          <w:rFonts w:ascii="Arial" w:hAnsi="Arial" w:cs="Arial"/>
          <w:sz w:val="22"/>
          <w:szCs w:val="22"/>
        </w:rPr>
      </w:pPr>
    </w:p>
    <w:p w14:paraId="2B139AF3" w14:textId="77777777" w:rsidR="006952E1" w:rsidRPr="00D55C4E" w:rsidRDefault="006952E1" w:rsidP="00D55C4E">
      <w:pPr>
        <w:spacing w:line="360" w:lineRule="auto"/>
        <w:jc w:val="both"/>
        <w:rPr>
          <w:rFonts w:ascii="Arial" w:hAnsi="Arial" w:cs="Arial"/>
          <w:sz w:val="22"/>
          <w:szCs w:val="22"/>
        </w:rPr>
      </w:pPr>
    </w:p>
    <w:p w14:paraId="2A2C2509" w14:textId="77777777" w:rsidR="006952E1" w:rsidRPr="00D55C4E" w:rsidRDefault="006952E1" w:rsidP="00D55C4E">
      <w:pPr>
        <w:spacing w:line="360" w:lineRule="auto"/>
        <w:jc w:val="both"/>
        <w:rPr>
          <w:rFonts w:ascii="Arial" w:hAnsi="Arial" w:cs="Arial"/>
          <w:sz w:val="22"/>
          <w:szCs w:val="22"/>
        </w:rPr>
      </w:pPr>
    </w:p>
    <w:p w14:paraId="7A958C0E" w14:textId="77777777" w:rsidR="006952E1" w:rsidRPr="00D55C4E" w:rsidRDefault="006952E1" w:rsidP="00D55C4E">
      <w:pPr>
        <w:spacing w:line="360" w:lineRule="auto"/>
        <w:jc w:val="both"/>
        <w:rPr>
          <w:rFonts w:ascii="Arial" w:hAnsi="Arial" w:cs="Arial"/>
          <w:sz w:val="22"/>
          <w:szCs w:val="22"/>
        </w:rPr>
      </w:pPr>
    </w:p>
    <w:p w14:paraId="562AE15B" w14:textId="77777777" w:rsidR="006952E1" w:rsidRPr="00D55C4E" w:rsidRDefault="006952E1" w:rsidP="00D55C4E">
      <w:pPr>
        <w:spacing w:line="360" w:lineRule="auto"/>
        <w:jc w:val="both"/>
        <w:rPr>
          <w:rFonts w:ascii="Arial" w:hAnsi="Arial" w:cs="Arial"/>
          <w:sz w:val="22"/>
          <w:szCs w:val="22"/>
        </w:rPr>
      </w:pPr>
    </w:p>
    <w:p w14:paraId="46144C08" w14:textId="77777777" w:rsidR="006952E1" w:rsidRPr="00D55C4E" w:rsidRDefault="006952E1" w:rsidP="00D55C4E">
      <w:pPr>
        <w:spacing w:line="360" w:lineRule="auto"/>
        <w:jc w:val="both"/>
        <w:rPr>
          <w:rFonts w:ascii="Arial" w:hAnsi="Arial" w:cs="Arial"/>
          <w:sz w:val="22"/>
          <w:szCs w:val="22"/>
        </w:rPr>
      </w:pPr>
    </w:p>
    <w:p w14:paraId="13B59EEF" w14:textId="77777777" w:rsidR="006952E1" w:rsidRPr="00D55C4E" w:rsidRDefault="006952E1" w:rsidP="00D55C4E">
      <w:pPr>
        <w:spacing w:line="360" w:lineRule="auto"/>
        <w:jc w:val="both"/>
        <w:rPr>
          <w:rFonts w:ascii="Arial" w:hAnsi="Arial" w:cs="Arial"/>
          <w:sz w:val="22"/>
          <w:szCs w:val="22"/>
        </w:rPr>
      </w:pPr>
    </w:p>
    <w:p w14:paraId="399EEA00" w14:textId="77777777" w:rsidR="006952E1" w:rsidRPr="00D55C4E" w:rsidRDefault="006952E1" w:rsidP="00D55C4E">
      <w:pPr>
        <w:spacing w:line="360" w:lineRule="auto"/>
        <w:jc w:val="both"/>
        <w:rPr>
          <w:rFonts w:ascii="Arial" w:hAnsi="Arial" w:cs="Arial"/>
          <w:sz w:val="22"/>
          <w:szCs w:val="22"/>
        </w:rPr>
      </w:pPr>
    </w:p>
    <w:p w14:paraId="2083DE2A" w14:textId="77777777" w:rsidR="006952E1" w:rsidRPr="00D55C4E" w:rsidRDefault="006952E1" w:rsidP="00D55C4E">
      <w:pPr>
        <w:spacing w:line="360" w:lineRule="auto"/>
        <w:jc w:val="both"/>
        <w:rPr>
          <w:rFonts w:ascii="Arial" w:hAnsi="Arial" w:cs="Arial"/>
          <w:sz w:val="22"/>
          <w:szCs w:val="22"/>
        </w:rPr>
      </w:pPr>
    </w:p>
    <w:p w14:paraId="7DEEB4C4" w14:textId="77777777" w:rsidR="006952E1" w:rsidRPr="00D55C4E" w:rsidRDefault="006952E1" w:rsidP="00D55C4E">
      <w:pPr>
        <w:spacing w:line="360" w:lineRule="auto"/>
        <w:jc w:val="both"/>
        <w:rPr>
          <w:rFonts w:ascii="Arial" w:hAnsi="Arial" w:cs="Arial"/>
          <w:sz w:val="22"/>
          <w:szCs w:val="22"/>
        </w:rPr>
      </w:pPr>
    </w:p>
    <w:p w14:paraId="4999B64B" w14:textId="77777777" w:rsidR="006952E1" w:rsidRPr="00D55C4E" w:rsidRDefault="006952E1" w:rsidP="00D55C4E">
      <w:pPr>
        <w:spacing w:line="360" w:lineRule="auto"/>
        <w:jc w:val="both"/>
        <w:rPr>
          <w:rFonts w:ascii="Arial" w:hAnsi="Arial" w:cs="Arial"/>
          <w:sz w:val="22"/>
          <w:szCs w:val="22"/>
        </w:rPr>
      </w:pPr>
    </w:p>
    <w:p w14:paraId="28F33516" w14:textId="77777777" w:rsidR="006952E1" w:rsidRPr="00D55C4E" w:rsidRDefault="006952E1" w:rsidP="00D55C4E">
      <w:pPr>
        <w:spacing w:line="360" w:lineRule="auto"/>
        <w:jc w:val="both"/>
        <w:rPr>
          <w:rFonts w:ascii="Arial" w:hAnsi="Arial" w:cs="Arial"/>
          <w:sz w:val="22"/>
          <w:szCs w:val="22"/>
        </w:rPr>
      </w:pPr>
    </w:p>
    <w:p w14:paraId="15485EAB" w14:textId="77777777" w:rsidR="006952E1" w:rsidRPr="00D55C4E" w:rsidRDefault="006952E1" w:rsidP="00D55C4E">
      <w:pPr>
        <w:spacing w:line="360" w:lineRule="auto"/>
        <w:jc w:val="both"/>
        <w:rPr>
          <w:rFonts w:ascii="Arial" w:hAnsi="Arial" w:cs="Arial"/>
          <w:sz w:val="22"/>
          <w:szCs w:val="22"/>
        </w:rPr>
      </w:pPr>
    </w:p>
    <w:p w14:paraId="14647926" w14:textId="77777777" w:rsidR="006952E1" w:rsidRPr="00D55C4E" w:rsidRDefault="006952E1" w:rsidP="00D55C4E">
      <w:pPr>
        <w:spacing w:line="360" w:lineRule="auto"/>
        <w:jc w:val="both"/>
        <w:rPr>
          <w:rFonts w:ascii="Arial" w:hAnsi="Arial" w:cs="Arial"/>
          <w:sz w:val="22"/>
          <w:szCs w:val="22"/>
        </w:rPr>
      </w:pPr>
    </w:p>
    <w:p w14:paraId="6D887507" w14:textId="77777777" w:rsidR="006952E1" w:rsidRPr="00D55C4E" w:rsidRDefault="006952E1" w:rsidP="00D55C4E">
      <w:pPr>
        <w:spacing w:line="360" w:lineRule="auto"/>
        <w:jc w:val="both"/>
        <w:rPr>
          <w:rFonts w:ascii="Arial" w:hAnsi="Arial" w:cs="Arial"/>
          <w:sz w:val="22"/>
          <w:szCs w:val="22"/>
        </w:rPr>
      </w:pPr>
    </w:p>
    <w:p w14:paraId="26FE7FA9" w14:textId="77777777" w:rsidR="006952E1" w:rsidRPr="00D55C4E" w:rsidRDefault="006952E1" w:rsidP="00D55C4E">
      <w:pPr>
        <w:spacing w:line="360" w:lineRule="auto"/>
        <w:jc w:val="center"/>
        <w:rPr>
          <w:rFonts w:ascii="Arial" w:hAnsi="Arial" w:cs="Arial"/>
          <w:sz w:val="22"/>
          <w:szCs w:val="22"/>
        </w:rPr>
      </w:pPr>
      <w:r w:rsidRPr="00D55C4E">
        <w:rPr>
          <w:rFonts w:ascii="Arial" w:hAnsi="Arial" w:cs="Arial"/>
          <w:noProof/>
          <w:sz w:val="22"/>
          <w:szCs w:val="22"/>
          <w14:ligatures w14:val="standardContextual"/>
        </w:rPr>
        <w:drawing>
          <wp:inline distT="0" distB="0" distL="0" distR="0" wp14:anchorId="02F50985" wp14:editId="0D7AF1CF">
            <wp:extent cx="5943600" cy="3133725"/>
            <wp:effectExtent l="0" t="0" r="0" b="3175"/>
            <wp:docPr id="543087436" name="Picture 6" descr="A diagram of a step-by-step proce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087436" name="Picture 6" descr="A diagram of a step-by-step process&#10;&#10;AI-generated content may be incorrect."/>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943600" cy="3133725"/>
                    </a:xfrm>
                    <a:prstGeom prst="rect">
                      <a:avLst/>
                    </a:prstGeom>
                  </pic:spPr>
                </pic:pic>
              </a:graphicData>
            </a:graphic>
          </wp:inline>
        </w:drawing>
      </w:r>
    </w:p>
    <w:p w14:paraId="0C744273" w14:textId="77777777" w:rsidR="006952E1" w:rsidRPr="00D55C4E" w:rsidRDefault="006952E1" w:rsidP="00D55C4E">
      <w:pPr>
        <w:spacing w:line="360" w:lineRule="auto"/>
        <w:jc w:val="center"/>
        <w:rPr>
          <w:rFonts w:ascii="Arial" w:hAnsi="Arial" w:cs="Arial"/>
          <w:sz w:val="22"/>
          <w:szCs w:val="22"/>
        </w:rPr>
      </w:pPr>
    </w:p>
    <w:p w14:paraId="6325F743" w14:textId="0A708745" w:rsidR="006952E1" w:rsidRPr="00D55C4E" w:rsidRDefault="006952E1" w:rsidP="00D55C4E">
      <w:pPr>
        <w:spacing w:line="360" w:lineRule="auto"/>
        <w:jc w:val="both"/>
        <w:rPr>
          <w:rFonts w:ascii="Arial" w:hAnsi="Arial" w:cs="Arial"/>
          <w:b/>
          <w:bCs/>
          <w:sz w:val="22"/>
          <w:szCs w:val="22"/>
        </w:rPr>
      </w:pPr>
      <w:r w:rsidRPr="00D55C4E">
        <w:rPr>
          <w:rFonts w:ascii="Arial" w:hAnsi="Arial" w:cs="Arial"/>
          <w:b/>
          <w:bCs/>
          <w:sz w:val="22"/>
          <w:szCs w:val="22"/>
        </w:rPr>
        <w:t xml:space="preserve">Figure </w:t>
      </w:r>
      <w:r w:rsidR="009B4F5D" w:rsidRPr="00D55C4E">
        <w:rPr>
          <w:rFonts w:ascii="Arial" w:hAnsi="Arial" w:cs="Arial"/>
          <w:b/>
          <w:bCs/>
          <w:sz w:val="22"/>
          <w:szCs w:val="22"/>
        </w:rPr>
        <w:t>S</w:t>
      </w:r>
      <w:r w:rsidR="001658EF">
        <w:rPr>
          <w:rFonts w:ascii="Arial" w:hAnsi="Arial" w:cs="Arial"/>
          <w:b/>
          <w:bCs/>
          <w:sz w:val="22"/>
          <w:szCs w:val="22"/>
        </w:rPr>
        <w:t>51</w:t>
      </w:r>
      <w:r w:rsidRPr="00D55C4E">
        <w:rPr>
          <w:rFonts w:ascii="Arial" w:hAnsi="Arial" w:cs="Arial"/>
          <w:sz w:val="22"/>
          <w:szCs w:val="22"/>
        </w:rPr>
        <w:t xml:space="preserve">. </w:t>
      </w:r>
      <w:r w:rsidRPr="00D55C4E">
        <w:rPr>
          <w:rFonts w:ascii="Arial" w:hAnsi="Arial" w:cs="Arial"/>
          <w:b/>
          <w:bCs/>
          <w:sz w:val="22"/>
          <w:szCs w:val="22"/>
        </w:rPr>
        <w:t xml:space="preserve">Stepwise illustration of modified Seldinger technique for 6F Pinnacle vascular sheath insertion. </w:t>
      </w:r>
      <w:r w:rsidRPr="00D55C4E">
        <w:rPr>
          <w:rFonts w:ascii="Arial" w:hAnsi="Arial" w:cs="Arial"/>
          <w:sz w:val="22"/>
          <w:szCs w:val="22"/>
        </w:rPr>
        <w:t>Diagram outlining the sequential steps used to access the target vessel segment: (1) puncture with a guidewire-introducer needle, (2) insertion of the guidewire, (3) withdrawal of the needle while maintaining guidewire position, (4) advancement of the sheath (preloaded with EndoBot and without a dilator) over the guidewire, and (5) final withdrawal of the guidewire, completing the sheath placement for intravascular navigation.</w:t>
      </w:r>
    </w:p>
    <w:p w14:paraId="428BBC1A" w14:textId="77777777" w:rsidR="006952E1" w:rsidRPr="00D55C4E" w:rsidRDefault="006952E1" w:rsidP="00D55C4E">
      <w:pPr>
        <w:spacing w:line="360" w:lineRule="auto"/>
        <w:jc w:val="both"/>
        <w:rPr>
          <w:rFonts w:ascii="Arial" w:hAnsi="Arial" w:cs="Arial"/>
          <w:sz w:val="22"/>
          <w:szCs w:val="22"/>
        </w:rPr>
      </w:pPr>
      <w:r w:rsidRPr="00D55C4E">
        <w:rPr>
          <w:rFonts w:ascii="Arial" w:hAnsi="Arial" w:cs="Arial"/>
          <w:b/>
          <w:bCs/>
          <w:sz w:val="22"/>
          <w:szCs w:val="22"/>
        </w:rPr>
        <w:t xml:space="preserve">  </w:t>
      </w:r>
    </w:p>
    <w:p w14:paraId="05BC0778" w14:textId="7FEF820B" w:rsidR="006952E1" w:rsidRPr="00D55C4E" w:rsidRDefault="00CA214C" w:rsidP="00D55C4E">
      <w:pPr>
        <w:spacing w:line="360" w:lineRule="auto"/>
        <w:jc w:val="center"/>
        <w:rPr>
          <w:rFonts w:ascii="Arial" w:hAnsi="Arial" w:cs="Arial"/>
          <w:sz w:val="22"/>
          <w:szCs w:val="22"/>
        </w:rPr>
      </w:pPr>
      <w:r w:rsidRPr="00D55C4E">
        <w:rPr>
          <w:rFonts w:ascii="Arial" w:hAnsi="Arial" w:cs="Arial"/>
          <w:noProof/>
          <w:sz w:val="22"/>
          <w:szCs w:val="22"/>
          <w14:ligatures w14:val="standardContextual"/>
        </w:rPr>
        <w:lastRenderedPageBreak/>
        <w:drawing>
          <wp:inline distT="0" distB="0" distL="0" distR="0" wp14:anchorId="225CE1C6" wp14:editId="7F7A2A41">
            <wp:extent cx="5943600" cy="5174615"/>
            <wp:effectExtent l="0" t="0" r="0" b="6985"/>
            <wp:docPr id="864792267" name="Picture 1" descr="A group of images of a person's bod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792267" name="Picture 1" descr="A group of images of a person's body&#10;&#10;AI-generated content may be incorrect."/>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943600" cy="5174615"/>
                    </a:xfrm>
                    <a:prstGeom prst="rect">
                      <a:avLst/>
                    </a:prstGeom>
                  </pic:spPr>
                </pic:pic>
              </a:graphicData>
            </a:graphic>
          </wp:inline>
        </w:drawing>
      </w:r>
    </w:p>
    <w:p w14:paraId="197727CA" w14:textId="6425215C" w:rsidR="006952E1" w:rsidRPr="00D55C4E" w:rsidRDefault="006952E1" w:rsidP="00D55C4E">
      <w:pPr>
        <w:spacing w:line="360" w:lineRule="auto"/>
        <w:jc w:val="both"/>
        <w:rPr>
          <w:rFonts w:ascii="Arial" w:hAnsi="Arial" w:cs="Arial"/>
          <w:sz w:val="22"/>
          <w:szCs w:val="22"/>
        </w:rPr>
      </w:pPr>
      <w:r w:rsidRPr="00D55C4E">
        <w:rPr>
          <w:rFonts w:ascii="Arial" w:hAnsi="Arial" w:cs="Arial"/>
          <w:b/>
          <w:bCs/>
          <w:sz w:val="22"/>
          <w:szCs w:val="22"/>
        </w:rPr>
        <w:t xml:space="preserve">Figure </w:t>
      </w:r>
      <w:r w:rsidR="009B4F5D" w:rsidRPr="00774830">
        <w:rPr>
          <w:rFonts w:ascii="Arial" w:hAnsi="Arial" w:cs="Arial"/>
          <w:b/>
          <w:bCs/>
          <w:sz w:val="22"/>
          <w:szCs w:val="22"/>
        </w:rPr>
        <w:t>S</w:t>
      </w:r>
      <w:r w:rsidR="001658EF">
        <w:rPr>
          <w:rFonts w:ascii="Arial" w:hAnsi="Arial" w:cs="Arial"/>
          <w:b/>
          <w:bCs/>
          <w:sz w:val="22"/>
          <w:szCs w:val="22"/>
        </w:rPr>
        <w:t>52</w:t>
      </w:r>
      <w:r w:rsidRPr="00774830">
        <w:rPr>
          <w:rFonts w:ascii="Arial" w:hAnsi="Arial" w:cs="Arial"/>
          <w:b/>
          <w:bCs/>
          <w:sz w:val="22"/>
          <w:szCs w:val="22"/>
        </w:rPr>
        <w:t>.</w:t>
      </w:r>
      <w:r w:rsidRPr="00D55C4E">
        <w:rPr>
          <w:rFonts w:ascii="Arial" w:hAnsi="Arial" w:cs="Arial"/>
          <w:b/>
          <w:bCs/>
          <w:sz w:val="22"/>
          <w:szCs w:val="22"/>
        </w:rPr>
        <w:t xml:space="preserve"> Fluoroscopic snapshots of </w:t>
      </w:r>
      <m:oMath>
        <m:sSubSup>
          <m:sSubSupPr>
            <m:ctrlPr>
              <w:rPr>
                <w:rFonts w:ascii="Cambria Math" w:hAnsi="Cambria Math" w:cs="Arial"/>
                <w:b/>
                <w:bCs/>
                <w:sz w:val="22"/>
                <w:szCs w:val="22"/>
              </w:rPr>
            </m:ctrlPr>
          </m:sSubSupPr>
          <m:e>
            <m:r>
              <m:rPr>
                <m:sty m:val="b"/>
              </m:rPr>
              <w:rPr>
                <w:rFonts w:ascii="Cambria Math" w:hAnsi="Cambria Math" w:cs="Arial"/>
                <w:sz w:val="22"/>
                <w:szCs w:val="22"/>
              </w:rPr>
              <m:t>EB2.1</m:t>
            </m:r>
          </m:e>
          <m:sub>
            <m:r>
              <m:rPr>
                <m:sty m:val="b"/>
              </m:rPr>
              <w:rPr>
                <w:rFonts w:ascii="Cambria Math" w:hAnsi="Cambria Math" w:cs="Arial"/>
                <w:sz w:val="22"/>
                <w:szCs w:val="22"/>
                <w:vertAlign w:val="superscript"/>
              </w:rPr>
              <m:t>0-7%</m:t>
            </m:r>
          </m:sub>
          <m:sup>
            <m:r>
              <m:rPr>
                <m:sty m:val="bi"/>
              </m:rPr>
              <w:rPr>
                <w:rFonts w:ascii="Cambria Math" w:hAnsi="Cambria Math" w:cs="Arial"/>
                <w:sz w:val="22"/>
                <w:szCs w:val="22"/>
              </w:rPr>
              <m:t>0%</m:t>
            </m:r>
          </m:sup>
        </m:sSubSup>
      </m:oMath>
      <w:r w:rsidRPr="00D55C4E">
        <w:rPr>
          <w:rFonts w:ascii="Arial" w:hAnsi="Arial" w:cs="Arial"/>
          <w:b/>
          <w:bCs/>
          <w:sz w:val="22"/>
          <w:szCs w:val="22"/>
        </w:rPr>
        <w:t xml:space="preserve"> in the IVC of rat #1. </w:t>
      </w:r>
      <w:r w:rsidRPr="00D55C4E">
        <w:rPr>
          <w:rFonts w:ascii="Arial" w:hAnsi="Arial" w:cs="Arial"/>
          <w:sz w:val="22"/>
          <w:szCs w:val="22"/>
        </w:rPr>
        <w:t>Diameter measurements at various positions along the vessel confirm the device's conformal adaptation to dynamic luminal geometries during navigation.</w:t>
      </w:r>
    </w:p>
    <w:p w14:paraId="0B3E35C5" w14:textId="77777777" w:rsidR="006952E1" w:rsidRPr="00D55C4E" w:rsidRDefault="006952E1" w:rsidP="00D55C4E">
      <w:pPr>
        <w:spacing w:line="360" w:lineRule="auto"/>
        <w:jc w:val="both"/>
        <w:rPr>
          <w:rFonts w:ascii="Arial" w:hAnsi="Arial" w:cs="Arial"/>
          <w:b/>
          <w:bCs/>
          <w:sz w:val="22"/>
          <w:szCs w:val="22"/>
        </w:rPr>
      </w:pPr>
    </w:p>
    <w:p w14:paraId="6CA181AF" w14:textId="77777777" w:rsidR="006952E1" w:rsidRPr="00D55C4E" w:rsidRDefault="006952E1" w:rsidP="00D55C4E">
      <w:pPr>
        <w:spacing w:line="360" w:lineRule="auto"/>
        <w:rPr>
          <w:rFonts w:ascii="Arial" w:hAnsi="Arial" w:cs="Arial"/>
          <w:b/>
          <w:bCs/>
          <w:sz w:val="22"/>
          <w:szCs w:val="22"/>
        </w:rPr>
      </w:pPr>
    </w:p>
    <w:p w14:paraId="0AF8FC7B" w14:textId="77777777" w:rsidR="006952E1" w:rsidRPr="00D55C4E" w:rsidRDefault="006952E1" w:rsidP="00D55C4E">
      <w:pPr>
        <w:spacing w:line="360" w:lineRule="auto"/>
        <w:rPr>
          <w:rFonts w:ascii="Arial" w:hAnsi="Arial" w:cs="Arial"/>
          <w:b/>
          <w:bCs/>
          <w:sz w:val="22"/>
          <w:szCs w:val="22"/>
        </w:rPr>
      </w:pPr>
    </w:p>
    <w:p w14:paraId="0CFAAF5D" w14:textId="77777777" w:rsidR="006952E1" w:rsidRPr="00D55C4E" w:rsidRDefault="006952E1" w:rsidP="00D55C4E">
      <w:pPr>
        <w:spacing w:line="360" w:lineRule="auto"/>
        <w:rPr>
          <w:rFonts w:ascii="Arial" w:hAnsi="Arial" w:cs="Arial"/>
          <w:b/>
          <w:bCs/>
          <w:sz w:val="22"/>
          <w:szCs w:val="22"/>
        </w:rPr>
      </w:pPr>
    </w:p>
    <w:p w14:paraId="08262A80" w14:textId="77777777" w:rsidR="006952E1" w:rsidRPr="00D55C4E" w:rsidRDefault="006952E1" w:rsidP="00D55C4E">
      <w:pPr>
        <w:spacing w:line="360" w:lineRule="auto"/>
        <w:rPr>
          <w:rFonts w:ascii="Arial" w:hAnsi="Arial" w:cs="Arial"/>
          <w:b/>
          <w:bCs/>
          <w:sz w:val="22"/>
          <w:szCs w:val="22"/>
        </w:rPr>
      </w:pPr>
    </w:p>
    <w:p w14:paraId="3B392E51" w14:textId="77777777" w:rsidR="006952E1" w:rsidRPr="00D55C4E" w:rsidRDefault="006952E1" w:rsidP="00D55C4E">
      <w:pPr>
        <w:spacing w:line="360" w:lineRule="auto"/>
        <w:rPr>
          <w:rFonts w:ascii="Arial" w:hAnsi="Arial" w:cs="Arial"/>
          <w:b/>
          <w:bCs/>
          <w:sz w:val="22"/>
          <w:szCs w:val="22"/>
        </w:rPr>
      </w:pPr>
    </w:p>
    <w:p w14:paraId="1BB2ADA6" w14:textId="77777777" w:rsidR="006952E1" w:rsidRPr="00D55C4E" w:rsidRDefault="006952E1" w:rsidP="00D55C4E">
      <w:pPr>
        <w:spacing w:line="360" w:lineRule="auto"/>
        <w:rPr>
          <w:rFonts w:ascii="Arial" w:hAnsi="Arial" w:cs="Arial"/>
          <w:b/>
          <w:bCs/>
          <w:sz w:val="22"/>
          <w:szCs w:val="22"/>
        </w:rPr>
      </w:pPr>
    </w:p>
    <w:p w14:paraId="30BC7313" w14:textId="77777777" w:rsidR="006952E1" w:rsidRPr="00D55C4E" w:rsidRDefault="006952E1" w:rsidP="00D55C4E">
      <w:pPr>
        <w:spacing w:line="360" w:lineRule="auto"/>
        <w:rPr>
          <w:rFonts w:ascii="Arial" w:hAnsi="Arial" w:cs="Arial"/>
          <w:b/>
          <w:bCs/>
          <w:sz w:val="22"/>
          <w:szCs w:val="22"/>
        </w:rPr>
      </w:pPr>
    </w:p>
    <w:p w14:paraId="48977B77" w14:textId="77777777" w:rsidR="006952E1" w:rsidRPr="00D55C4E" w:rsidRDefault="006952E1" w:rsidP="00D55C4E">
      <w:pPr>
        <w:spacing w:line="360" w:lineRule="auto"/>
        <w:rPr>
          <w:rFonts w:ascii="Arial" w:hAnsi="Arial" w:cs="Arial"/>
          <w:b/>
          <w:bCs/>
          <w:sz w:val="22"/>
          <w:szCs w:val="22"/>
        </w:rPr>
      </w:pPr>
    </w:p>
    <w:p w14:paraId="76685CB8" w14:textId="6EAACD40" w:rsidR="006952E1" w:rsidRPr="00D55C4E" w:rsidRDefault="00CA214C" w:rsidP="00D55C4E">
      <w:pPr>
        <w:spacing w:line="360" w:lineRule="auto"/>
        <w:jc w:val="center"/>
        <w:rPr>
          <w:rFonts w:ascii="Arial" w:hAnsi="Arial" w:cs="Arial"/>
          <w:sz w:val="22"/>
          <w:szCs w:val="22"/>
        </w:rPr>
      </w:pPr>
      <w:bookmarkStart w:id="83" w:name="OLE_LINK64"/>
      <w:r w:rsidRPr="00D55C4E">
        <w:rPr>
          <w:rFonts w:ascii="Arial" w:hAnsi="Arial" w:cs="Arial"/>
          <w:noProof/>
          <w:sz w:val="22"/>
          <w:szCs w:val="22"/>
          <w14:ligatures w14:val="standardContextual"/>
        </w:rPr>
        <w:lastRenderedPageBreak/>
        <w:drawing>
          <wp:inline distT="0" distB="0" distL="0" distR="0" wp14:anchorId="2991024B" wp14:editId="47A42708">
            <wp:extent cx="5943600" cy="6027420"/>
            <wp:effectExtent l="0" t="0" r="0" b="0"/>
            <wp:docPr id="649583513" name="Picture 2" descr="A close-up of several images of a person's bod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583513" name="Picture 2" descr="A close-up of several images of a person's body&#10;&#10;AI-generated content may be incorrect."/>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943600" cy="6027420"/>
                    </a:xfrm>
                    <a:prstGeom prst="rect">
                      <a:avLst/>
                    </a:prstGeom>
                  </pic:spPr>
                </pic:pic>
              </a:graphicData>
            </a:graphic>
          </wp:inline>
        </w:drawing>
      </w:r>
    </w:p>
    <w:p w14:paraId="1CB9EC8B" w14:textId="4501452B" w:rsidR="006952E1" w:rsidRPr="00D55C4E" w:rsidRDefault="006952E1" w:rsidP="00D55C4E">
      <w:pPr>
        <w:spacing w:line="360" w:lineRule="auto"/>
        <w:jc w:val="both"/>
        <w:rPr>
          <w:rFonts w:ascii="Arial" w:hAnsi="Arial" w:cs="Arial"/>
          <w:b/>
          <w:bCs/>
          <w:sz w:val="22"/>
          <w:szCs w:val="22"/>
        </w:rPr>
      </w:pPr>
      <w:r w:rsidRPr="00D55C4E">
        <w:rPr>
          <w:rFonts w:ascii="Arial" w:hAnsi="Arial" w:cs="Arial"/>
          <w:b/>
          <w:bCs/>
          <w:sz w:val="22"/>
          <w:szCs w:val="22"/>
        </w:rPr>
        <w:t>Figure S</w:t>
      </w:r>
      <w:r w:rsidR="001658EF">
        <w:rPr>
          <w:rFonts w:ascii="Arial" w:hAnsi="Arial" w:cs="Arial"/>
          <w:b/>
          <w:bCs/>
          <w:sz w:val="22"/>
          <w:szCs w:val="22"/>
        </w:rPr>
        <w:t>53</w:t>
      </w:r>
      <w:r w:rsidRPr="00D55C4E">
        <w:rPr>
          <w:rFonts w:ascii="Arial" w:hAnsi="Arial" w:cs="Arial"/>
          <w:b/>
          <w:bCs/>
          <w:sz w:val="22"/>
          <w:szCs w:val="22"/>
        </w:rPr>
        <w:t xml:space="preserve">. Fluoroscopic snapshots of </w:t>
      </w:r>
      <m:oMath>
        <m:sSubSup>
          <m:sSubSupPr>
            <m:ctrlPr>
              <w:rPr>
                <w:rFonts w:ascii="Cambria Math" w:hAnsi="Cambria Math" w:cs="Arial"/>
                <w:b/>
                <w:bCs/>
                <w:sz w:val="22"/>
                <w:szCs w:val="22"/>
              </w:rPr>
            </m:ctrlPr>
          </m:sSubSupPr>
          <m:e>
            <m:r>
              <m:rPr>
                <m:sty m:val="b"/>
              </m:rPr>
              <w:rPr>
                <w:rFonts w:ascii="Cambria Math" w:hAnsi="Cambria Math" w:cs="Arial"/>
                <w:sz w:val="22"/>
                <w:szCs w:val="22"/>
              </w:rPr>
              <m:t>EB2.1</m:t>
            </m:r>
          </m:e>
          <m:sub>
            <m:r>
              <m:rPr>
                <m:sty m:val="b"/>
              </m:rPr>
              <w:rPr>
                <w:rFonts w:ascii="Cambria Math" w:hAnsi="Cambria Math" w:cs="Arial"/>
                <w:sz w:val="22"/>
                <w:szCs w:val="22"/>
                <w:vertAlign w:val="superscript"/>
              </w:rPr>
              <m:t>5-27%</m:t>
            </m:r>
          </m:sub>
          <m:sup>
            <m:r>
              <m:rPr>
                <m:sty m:val="bi"/>
              </m:rPr>
              <w:rPr>
                <w:rFonts w:ascii="Cambria Math" w:hAnsi="Cambria Math" w:cs="Arial"/>
                <w:sz w:val="22"/>
                <w:szCs w:val="22"/>
              </w:rPr>
              <m:t>5%</m:t>
            </m:r>
          </m:sup>
        </m:sSubSup>
      </m:oMath>
      <w:r w:rsidRPr="00D55C4E">
        <w:rPr>
          <w:rFonts w:ascii="Arial" w:hAnsi="Arial" w:cs="Arial"/>
          <w:b/>
          <w:bCs/>
          <w:sz w:val="22"/>
          <w:szCs w:val="22"/>
        </w:rPr>
        <w:t xml:space="preserve">in the IVC of rat #2. </w:t>
      </w:r>
      <w:r w:rsidRPr="00D55C4E">
        <w:rPr>
          <w:rFonts w:ascii="Arial" w:hAnsi="Arial" w:cs="Arial"/>
          <w:sz w:val="22"/>
          <w:szCs w:val="22"/>
        </w:rPr>
        <w:t>Diameter measurements at various positions along the vessel confirm the device's conformal adaptation to dynamic luminal geometries during navigation.</w:t>
      </w:r>
    </w:p>
    <w:p w14:paraId="23B440FA" w14:textId="77777777" w:rsidR="006952E1" w:rsidRPr="00D55C4E" w:rsidRDefault="006952E1" w:rsidP="00D55C4E">
      <w:pPr>
        <w:spacing w:line="360" w:lineRule="auto"/>
        <w:jc w:val="both"/>
        <w:rPr>
          <w:rFonts w:ascii="Arial" w:hAnsi="Arial" w:cs="Arial"/>
          <w:b/>
          <w:bCs/>
          <w:sz w:val="22"/>
          <w:szCs w:val="22"/>
        </w:rPr>
      </w:pPr>
    </w:p>
    <w:bookmarkEnd w:id="83"/>
    <w:p w14:paraId="552D7E4D" w14:textId="77777777" w:rsidR="006952E1" w:rsidRPr="00D55C4E" w:rsidRDefault="006952E1" w:rsidP="00D55C4E">
      <w:pPr>
        <w:spacing w:line="360" w:lineRule="auto"/>
        <w:rPr>
          <w:rFonts w:ascii="Arial" w:hAnsi="Arial" w:cs="Arial"/>
          <w:b/>
          <w:bCs/>
          <w:sz w:val="22"/>
          <w:szCs w:val="22"/>
        </w:rPr>
      </w:pPr>
    </w:p>
    <w:p w14:paraId="4D5334C0" w14:textId="77777777" w:rsidR="006952E1" w:rsidRPr="00D55C4E" w:rsidRDefault="006952E1" w:rsidP="00D55C4E">
      <w:pPr>
        <w:spacing w:line="360" w:lineRule="auto"/>
        <w:rPr>
          <w:rFonts w:ascii="Arial" w:hAnsi="Arial" w:cs="Arial"/>
          <w:b/>
          <w:bCs/>
          <w:sz w:val="22"/>
          <w:szCs w:val="22"/>
        </w:rPr>
      </w:pPr>
    </w:p>
    <w:p w14:paraId="0C1B8F5B" w14:textId="77777777" w:rsidR="006952E1" w:rsidRPr="00D55C4E" w:rsidRDefault="006952E1" w:rsidP="00D55C4E">
      <w:pPr>
        <w:spacing w:line="360" w:lineRule="auto"/>
        <w:rPr>
          <w:rFonts w:ascii="Arial" w:hAnsi="Arial" w:cs="Arial"/>
          <w:b/>
          <w:bCs/>
          <w:sz w:val="22"/>
          <w:szCs w:val="22"/>
        </w:rPr>
      </w:pPr>
    </w:p>
    <w:p w14:paraId="1857553A" w14:textId="77777777" w:rsidR="006952E1" w:rsidRPr="00D55C4E" w:rsidRDefault="006952E1" w:rsidP="00D55C4E">
      <w:pPr>
        <w:spacing w:line="360" w:lineRule="auto"/>
        <w:rPr>
          <w:rFonts w:ascii="Arial" w:hAnsi="Arial" w:cs="Arial"/>
          <w:b/>
          <w:bCs/>
          <w:sz w:val="22"/>
          <w:szCs w:val="22"/>
        </w:rPr>
      </w:pPr>
    </w:p>
    <w:p w14:paraId="696D4A44" w14:textId="33281310" w:rsidR="006952E1" w:rsidRPr="00D55C4E" w:rsidRDefault="00CA214C" w:rsidP="00D55C4E">
      <w:pPr>
        <w:spacing w:line="360" w:lineRule="auto"/>
        <w:jc w:val="center"/>
        <w:rPr>
          <w:rFonts w:ascii="Arial" w:hAnsi="Arial" w:cs="Arial"/>
          <w:sz w:val="22"/>
          <w:szCs w:val="22"/>
        </w:rPr>
      </w:pPr>
      <w:r w:rsidRPr="00D55C4E">
        <w:rPr>
          <w:rFonts w:ascii="Arial" w:hAnsi="Arial" w:cs="Arial"/>
          <w:noProof/>
          <w:sz w:val="22"/>
          <w:szCs w:val="22"/>
          <w14:ligatures w14:val="standardContextual"/>
        </w:rPr>
        <w:lastRenderedPageBreak/>
        <w:drawing>
          <wp:inline distT="0" distB="0" distL="0" distR="0" wp14:anchorId="23700935" wp14:editId="44DF5A9E">
            <wp:extent cx="5943600" cy="5152390"/>
            <wp:effectExtent l="0" t="0" r="0" b="0"/>
            <wp:docPr id="1293458637" name="Picture 3" descr="A close-up of x-ray imag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458637" name="Picture 3" descr="A close-up of x-ray images&#10;&#10;AI-generated content may be incorrect."/>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943600" cy="5152390"/>
                    </a:xfrm>
                    <a:prstGeom prst="rect">
                      <a:avLst/>
                    </a:prstGeom>
                  </pic:spPr>
                </pic:pic>
              </a:graphicData>
            </a:graphic>
          </wp:inline>
        </w:drawing>
      </w:r>
    </w:p>
    <w:p w14:paraId="20C6F563" w14:textId="38C5C39A" w:rsidR="006952E1" w:rsidRPr="00D55C4E" w:rsidRDefault="006952E1" w:rsidP="00D55C4E">
      <w:pPr>
        <w:spacing w:line="360" w:lineRule="auto"/>
        <w:jc w:val="both"/>
        <w:rPr>
          <w:rFonts w:ascii="Arial" w:hAnsi="Arial" w:cs="Arial"/>
          <w:b/>
          <w:bCs/>
          <w:sz w:val="22"/>
          <w:szCs w:val="22"/>
        </w:rPr>
      </w:pPr>
      <w:r w:rsidRPr="00D55C4E">
        <w:rPr>
          <w:rFonts w:ascii="Arial" w:hAnsi="Arial" w:cs="Arial"/>
          <w:b/>
          <w:bCs/>
          <w:sz w:val="22"/>
          <w:szCs w:val="22"/>
        </w:rPr>
        <w:t>Figure S</w:t>
      </w:r>
      <w:r w:rsidR="001658EF">
        <w:rPr>
          <w:rFonts w:ascii="Arial" w:hAnsi="Arial" w:cs="Arial"/>
          <w:b/>
          <w:bCs/>
          <w:sz w:val="22"/>
          <w:szCs w:val="22"/>
        </w:rPr>
        <w:t>54</w:t>
      </w:r>
      <w:r w:rsidRPr="00D55C4E">
        <w:rPr>
          <w:rFonts w:ascii="Arial" w:hAnsi="Arial" w:cs="Arial"/>
          <w:b/>
          <w:bCs/>
          <w:sz w:val="22"/>
          <w:szCs w:val="22"/>
        </w:rPr>
        <w:t xml:space="preserve">. Fluoroscopic snapshots of </w:t>
      </w:r>
      <m:oMath>
        <m:sSubSup>
          <m:sSubSupPr>
            <m:ctrlPr>
              <w:rPr>
                <w:rFonts w:ascii="Cambria Math" w:hAnsi="Cambria Math" w:cs="Arial"/>
                <w:b/>
                <w:bCs/>
                <w:sz w:val="22"/>
                <w:szCs w:val="22"/>
              </w:rPr>
            </m:ctrlPr>
          </m:sSubSupPr>
          <m:e>
            <m:r>
              <m:rPr>
                <m:sty m:val="b"/>
              </m:rPr>
              <w:rPr>
                <w:rFonts w:ascii="Cambria Math" w:hAnsi="Cambria Math" w:cs="Arial"/>
                <w:sz w:val="22"/>
                <w:szCs w:val="22"/>
              </w:rPr>
              <m:t>EB2.1</m:t>
            </m:r>
          </m:e>
          <m:sub>
            <m:r>
              <m:rPr>
                <m:sty m:val="b"/>
              </m:rPr>
              <w:rPr>
                <w:rFonts w:ascii="Cambria Math" w:hAnsi="Cambria Math" w:cs="Arial"/>
                <w:sz w:val="22"/>
                <w:szCs w:val="22"/>
                <w:vertAlign w:val="superscript"/>
              </w:rPr>
              <m:t>5-28%</m:t>
            </m:r>
          </m:sub>
          <m:sup>
            <m:r>
              <m:rPr>
                <m:sty m:val="bi"/>
              </m:rPr>
              <w:rPr>
                <w:rFonts w:ascii="Cambria Math" w:hAnsi="Cambria Math" w:cs="Arial"/>
                <w:sz w:val="22"/>
                <w:szCs w:val="22"/>
              </w:rPr>
              <m:t>5%</m:t>
            </m:r>
          </m:sup>
        </m:sSubSup>
      </m:oMath>
      <w:r w:rsidRPr="00D55C4E">
        <w:rPr>
          <w:rFonts w:ascii="Arial" w:hAnsi="Arial" w:cs="Arial"/>
          <w:b/>
          <w:bCs/>
          <w:sz w:val="22"/>
          <w:szCs w:val="22"/>
        </w:rPr>
        <w:t xml:space="preserve">in the IVC of rat #3. </w:t>
      </w:r>
      <w:r w:rsidRPr="00D55C4E">
        <w:rPr>
          <w:rFonts w:ascii="Arial" w:hAnsi="Arial" w:cs="Arial"/>
          <w:sz w:val="22"/>
          <w:szCs w:val="22"/>
        </w:rPr>
        <w:t>Diameter measurements at various positions along the vessel confirm the device's conformal adaptation to dynamic luminal geometries during navigation.</w:t>
      </w:r>
    </w:p>
    <w:p w14:paraId="0BC092E9" w14:textId="77777777" w:rsidR="006952E1" w:rsidRPr="00D55C4E" w:rsidRDefault="006952E1" w:rsidP="00D55C4E">
      <w:pPr>
        <w:spacing w:line="360" w:lineRule="auto"/>
        <w:jc w:val="both"/>
        <w:rPr>
          <w:rFonts w:ascii="Arial" w:hAnsi="Arial" w:cs="Arial"/>
          <w:b/>
          <w:bCs/>
          <w:sz w:val="22"/>
          <w:szCs w:val="22"/>
        </w:rPr>
      </w:pPr>
    </w:p>
    <w:p w14:paraId="75D0B41B" w14:textId="77777777" w:rsidR="006952E1" w:rsidRPr="00D55C4E" w:rsidRDefault="006952E1" w:rsidP="00D55C4E">
      <w:pPr>
        <w:spacing w:line="360" w:lineRule="auto"/>
        <w:jc w:val="both"/>
        <w:rPr>
          <w:rFonts w:ascii="Arial" w:hAnsi="Arial" w:cs="Arial"/>
          <w:b/>
          <w:bCs/>
          <w:sz w:val="22"/>
          <w:szCs w:val="22"/>
        </w:rPr>
      </w:pPr>
    </w:p>
    <w:p w14:paraId="629A6A3D" w14:textId="77777777" w:rsidR="006952E1" w:rsidRPr="00D55C4E" w:rsidRDefault="006952E1" w:rsidP="00D55C4E">
      <w:pPr>
        <w:spacing w:line="360" w:lineRule="auto"/>
        <w:rPr>
          <w:rFonts w:ascii="Arial" w:hAnsi="Arial" w:cs="Arial"/>
          <w:b/>
          <w:bCs/>
          <w:sz w:val="22"/>
          <w:szCs w:val="22"/>
        </w:rPr>
      </w:pPr>
    </w:p>
    <w:p w14:paraId="58EA9EDE" w14:textId="77777777" w:rsidR="006952E1" w:rsidRPr="00D55C4E" w:rsidRDefault="006952E1" w:rsidP="00D55C4E">
      <w:pPr>
        <w:spacing w:line="360" w:lineRule="auto"/>
        <w:rPr>
          <w:rFonts w:ascii="Arial" w:hAnsi="Arial" w:cs="Arial"/>
          <w:b/>
          <w:bCs/>
          <w:sz w:val="22"/>
          <w:szCs w:val="22"/>
        </w:rPr>
      </w:pPr>
    </w:p>
    <w:p w14:paraId="3BDD9C64" w14:textId="5BD75540" w:rsidR="006952E1" w:rsidRPr="00D55C4E" w:rsidRDefault="00CA214C" w:rsidP="00D55C4E">
      <w:pPr>
        <w:spacing w:line="360" w:lineRule="auto"/>
        <w:jc w:val="center"/>
        <w:rPr>
          <w:rFonts w:ascii="Arial" w:hAnsi="Arial" w:cs="Arial"/>
          <w:sz w:val="22"/>
          <w:szCs w:val="22"/>
        </w:rPr>
      </w:pPr>
      <w:r w:rsidRPr="00D55C4E">
        <w:rPr>
          <w:rFonts w:ascii="Arial" w:hAnsi="Arial" w:cs="Arial"/>
          <w:noProof/>
          <w:sz w:val="22"/>
          <w:szCs w:val="22"/>
          <w14:ligatures w14:val="standardContextual"/>
        </w:rPr>
        <w:lastRenderedPageBreak/>
        <w:drawing>
          <wp:inline distT="0" distB="0" distL="0" distR="0" wp14:anchorId="6EEE70CF" wp14:editId="0B93EC5D">
            <wp:extent cx="5943600" cy="5542280"/>
            <wp:effectExtent l="0" t="0" r="0" b="1270"/>
            <wp:docPr id="2139796218" name="Picture 4" descr="A close-up of a radio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796218" name="Picture 4" descr="A close-up of a radiograph&#10;&#10;AI-generated content may be incorrect."/>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943600" cy="5542280"/>
                    </a:xfrm>
                    <a:prstGeom prst="rect">
                      <a:avLst/>
                    </a:prstGeom>
                  </pic:spPr>
                </pic:pic>
              </a:graphicData>
            </a:graphic>
          </wp:inline>
        </w:drawing>
      </w:r>
    </w:p>
    <w:p w14:paraId="3FC577D4" w14:textId="5C167689" w:rsidR="006952E1" w:rsidRPr="00D55C4E" w:rsidRDefault="006952E1" w:rsidP="00D55C4E">
      <w:pPr>
        <w:spacing w:line="360" w:lineRule="auto"/>
        <w:jc w:val="both"/>
        <w:rPr>
          <w:rFonts w:ascii="Arial" w:hAnsi="Arial" w:cs="Arial"/>
          <w:b/>
          <w:bCs/>
          <w:sz w:val="22"/>
          <w:szCs w:val="22"/>
        </w:rPr>
      </w:pPr>
      <w:r w:rsidRPr="00D55C4E">
        <w:rPr>
          <w:rFonts w:ascii="Arial" w:hAnsi="Arial" w:cs="Arial"/>
          <w:b/>
          <w:bCs/>
          <w:sz w:val="22"/>
          <w:szCs w:val="22"/>
        </w:rPr>
        <w:t>Figure S</w:t>
      </w:r>
      <w:r w:rsidR="009B4F5D">
        <w:rPr>
          <w:rFonts w:ascii="Arial" w:hAnsi="Arial" w:cs="Arial"/>
          <w:b/>
          <w:bCs/>
          <w:sz w:val="22"/>
          <w:szCs w:val="22"/>
        </w:rPr>
        <w:t>5</w:t>
      </w:r>
      <w:r w:rsidR="001658EF">
        <w:rPr>
          <w:rFonts w:ascii="Arial" w:hAnsi="Arial" w:cs="Arial"/>
          <w:b/>
          <w:bCs/>
          <w:sz w:val="22"/>
          <w:szCs w:val="22"/>
        </w:rPr>
        <w:t>5</w:t>
      </w:r>
      <w:r w:rsidRPr="00D55C4E">
        <w:rPr>
          <w:rFonts w:ascii="Arial" w:hAnsi="Arial" w:cs="Arial"/>
          <w:b/>
          <w:bCs/>
          <w:sz w:val="22"/>
          <w:szCs w:val="22"/>
        </w:rPr>
        <w:t xml:space="preserve">. Fluoroscopic snapshots of </w:t>
      </w:r>
      <m:oMath>
        <m:sSubSup>
          <m:sSubSupPr>
            <m:ctrlPr>
              <w:rPr>
                <w:rFonts w:ascii="Cambria Math" w:hAnsi="Cambria Math" w:cs="Arial"/>
                <w:b/>
                <w:bCs/>
                <w:sz w:val="22"/>
                <w:szCs w:val="22"/>
              </w:rPr>
            </m:ctrlPr>
          </m:sSubSupPr>
          <m:e>
            <m:r>
              <m:rPr>
                <m:sty m:val="b"/>
              </m:rPr>
              <w:rPr>
                <w:rFonts w:ascii="Cambria Math" w:hAnsi="Cambria Math" w:cs="Arial"/>
                <w:sz w:val="22"/>
                <w:szCs w:val="22"/>
              </w:rPr>
              <m:t>EB2.1</m:t>
            </m:r>
          </m:e>
          <m:sub>
            <m:r>
              <m:rPr>
                <m:sty m:val="b"/>
              </m:rPr>
              <w:rPr>
                <w:rFonts w:ascii="Cambria Math" w:hAnsi="Cambria Math" w:cs="Arial"/>
                <w:sz w:val="22"/>
                <w:szCs w:val="22"/>
                <w:vertAlign w:val="superscript"/>
              </w:rPr>
              <m:t>9-19%</m:t>
            </m:r>
          </m:sub>
          <m:sup>
            <m:r>
              <m:rPr>
                <m:sty m:val="bi"/>
              </m:rPr>
              <w:rPr>
                <w:rFonts w:ascii="Cambria Math" w:hAnsi="Cambria Math" w:cs="Arial"/>
                <w:sz w:val="22"/>
                <w:szCs w:val="22"/>
              </w:rPr>
              <m:t>9%</m:t>
            </m:r>
          </m:sup>
        </m:sSubSup>
      </m:oMath>
      <w:r w:rsidRPr="00D55C4E">
        <w:rPr>
          <w:rFonts w:ascii="Arial" w:hAnsi="Arial" w:cs="Arial"/>
          <w:b/>
          <w:bCs/>
          <w:sz w:val="22"/>
          <w:szCs w:val="22"/>
        </w:rPr>
        <w:t xml:space="preserve">in the IVC of rat #4. </w:t>
      </w:r>
      <w:r w:rsidRPr="00D55C4E">
        <w:rPr>
          <w:rFonts w:ascii="Arial" w:hAnsi="Arial" w:cs="Arial"/>
          <w:sz w:val="22"/>
          <w:szCs w:val="22"/>
        </w:rPr>
        <w:t>Diameter measurements at various positions along the vessel confirm the device's conformal adaptation to dynamic luminal geometries during navigation.</w:t>
      </w:r>
    </w:p>
    <w:p w14:paraId="1592CF25" w14:textId="77777777" w:rsidR="006952E1" w:rsidRPr="00D55C4E" w:rsidRDefault="006952E1" w:rsidP="00D55C4E">
      <w:pPr>
        <w:spacing w:line="360" w:lineRule="auto"/>
        <w:jc w:val="both"/>
        <w:rPr>
          <w:rFonts w:ascii="Arial" w:hAnsi="Arial" w:cs="Arial"/>
          <w:b/>
          <w:bCs/>
          <w:sz w:val="22"/>
          <w:szCs w:val="22"/>
        </w:rPr>
      </w:pPr>
    </w:p>
    <w:p w14:paraId="3C216AB9" w14:textId="77777777" w:rsidR="006952E1" w:rsidRPr="00D55C4E" w:rsidRDefault="006952E1" w:rsidP="00D55C4E">
      <w:pPr>
        <w:spacing w:line="360" w:lineRule="auto"/>
        <w:jc w:val="both"/>
        <w:rPr>
          <w:rFonts w:ascii="Arial" w:hAnsi="Arial" w:cs="Arial"/>
          <w:b/>
          <w:bCs/>
          <w:sz w:val="22"/>
          <w:szCs w:val="22"/>
        </w:rPr>
      </w:pPr>
    </w:p>
    <w:p w14:paraId="69082275" w14:textId="77777777" w:rsidR="006952E1" w:rsidRPr="00D55C4E" w:rsidRDefault="006952E1" w:rsidP="00D55C4E">
      <w:pPr>
        <w:spacing w:line="360" w:lineRule="auto"/>
        <w:rPr>
          <w:rFonts w:ascii="Arial" w:hAnsi="Arial" w:cs="Arial"/>
          <w:b/>
          <w:bCs/>
          <w:sz w:val="22"/>
          <w:szCs w:val="22"/>
        </w:rPr>
      </w:pPr>
    </w:p>
    <w:p w14:paraId="781EC7E1" w14:textId="0B3637AA" w:rsidR="006952E1" w:rsidRPr="00D55C4E" w:rsidRDefault="00CA214C" w:rsidP="00D55C4E">
      <w:pPr>
        <w:spacing w:line="360" w:lineRule="auto"/>
        <w:jc w:val="center"/>
        <w:rPr>
          <w:rFonts w:ascii="Arial" w:hAnsi="Arial" w:cs="Arial"/>
          <w:sz w:val="22"/>
          <w:szCs w:val="22"/>
        </w:rPr>
      </w:pPr>
      <w:r w:rsidRPr="00D55C4E">
        <w:rPr>
          <w:rFonts w:ascii="Arial" w:hAnsi="Arial" w:cs="Arial"/>
          <w:noProof/>
          <w:sz w:val="22"/>
          <w:szCs w:val="22"/>
          <w14:ligatures w14:val="standardContextual"/>
        </w:rPr>
        <w:lastRenderedPageBreak/>
        <w:drawing>
          <wp:inline distT="0" distB="0" distL="0" distR="0" wp14:anchorId="3A021BA5" wp14:editId="26D9C629">
            <wp:extent cx="5943600" cy="5398770"/>
            <wp:effectExtent l="0" t="0" r="0" b="0"/>
            <wp:docPr id="350837853" name="Picture 5" descr="A collage of images of a do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837853" name="Picture 5" descr="A collage of images of a dog&#10;&#10;AI-generated content may be incorrect."/>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943600" cy="5398770"/>
                    </a:xfrm>
                    <a:prstGeom prst="rect">
                      <a:avLst/>
                    </a:prstGeom>
                  </pic:spPr>
                </pic:pic>
              </a:graphicData>
            </a:graphic>
          </wp:inline>
        </w:drawing>
      </w:r>
    </w:p>
    <w:p w14:paraId="4FE6F9B9" w14:textId="5C16DF8B" w:rsidR="006952E1" w:rsidRPr="00D55C4E" w:rsidRDefault="006952E1" w:rsidP="00D55C4E">
      <w:pPr>
        <w:spacing w:line="360" w:lineRule="auto"/>
        <w:jc w:val="both"/>
        <w:rPr>
          <w:rFonts w:ascii="Arial" w:hAnsi="Arial" w:cs="Arial"/>
          <w:b/>
          <w:bCs/>
          <w:sz w:val="22"/>
          <w:szCs w:val="22"/>
        </w:rPr>
      </w:pPr>
      <w:r w:rsidRPr="00D55C4E">
        <w:rPr>
          <w:rFonts w:ascii="Arial" w:hAnsi="Arial" w:cs="Arial"/>
          <w:b/>
          <w:bCs/>
          <w:sz w:val="22"/>
          <w:szCs w:val="22"/>
        </w:rPr>
        <w:t xml:space="preserve">Figure </w:t>
      </w:r>
      <w:r w:rsidR="009B4F5D" w:rsidRPr="00D55C4E">
        <w:rPr>
          <w:rFonts w:ascii="Arial" w:hAnsi="Arial" w:cs="Arial"/>
          <w:b/>
          <w:bCs/>
          <w:sz w:val="22"/>
          <w:szCs w:val="22"/>
        </w:rPr>
        <w:t>S</w:t>
      </w:r>
      <w:r w:rsidR="009B4F5D">
        <w:rPr>
          <w:rFonts w:ascii="Arial" w:hAnsi="Arial" w:cs="Arial"/>
          <w:b/>
          <w:bCs/>
          <w:sz w:val="22"/>
          <w:szCs w:val="22"/>
        </w:rPr>
        <w:t>5</w:t>
      </w:r>
      <w:r w:rsidR="001658EF">
        <w:rPr>
          <w:rFonts w:ascii="Arial" w:hAnsi="Arial" w:cs="Arial"/>
          <w:b/>
          <w:bCs/>
          <w:sz w:val="22"/>
          <w:szCs w:val="22"/>
        </w:rPr>
        <w:t>6</w:t>
      </w:r>
      <w:r w:rsidRPr="00D55C4E">
        <w:rPr>
          <w:rFonts w:ascii="Arial" w:hAnsi="Arial" w:cs="Arial"/>
          <w:b/>
          <w:bCs/>
          <w:sz w:val="22"/>
          <w:szCs w:val="22"/>
        </w:rPr>
        <w:t xml:space="preserve">. Fluoroscopic snapshots of </w:t>
      </w:r>
      <m:oMath>
        <m:sSubSup>
          <m:sSubSupPr>
            <m:ctrlPr>
              <w:rPr>
                <w:rFonts w:ascii="Cambria Math" w:hAnsi="Cambria Math" w:cs="Arial"/>
                <w:b/>
                <w:bCs/>
                <w:sz w:val="22"/>
                <w:szCs w:val="22"/>
              </w:rPr>
            </m:ctrlPr>
          </m:sSubSupPr>
          <m:e>
            <m:r>
              <m:rPr>
                <m:sty m:val="b"/>
              </m:rPr>
              <w:rPr>
                <w:rFonts w:ascii="Cambria Math" w:hAnsi="Cambria Math" w:cs="Arial"/>
                <w:sz w:val="22"/>
                <w:szCs w:val="22"/>
              </w:rPr>
              <m:t>EB2.1</m:t>
            </m:r>
          </m:e>
          <m:sub>
            <m:r>
              <m:rPr>
                <m:sty m:val="b"/>
              </m:rPr>
              <w:rPr>
                <w:rFonts w:ascii="Cambria Math" w:hAnsi="Cambria Math" w:cs="Arial"/>
                <w:sz w:val="22"/>
                <w:szCs w:val="22"/>
                <w:vertAlign w:val="superscript"/>
              </w:rPr>
              <m:t>7-46%</m:t>
            </m:r>
          </m:sub>
          <m:sup>
            <m:r>
              <m:rPr>
                <m:sty m:val="bi"/>
              </m:rPr>
              <w:rPr>
                <w:rFonts w:ascii="Cambria Math" w:hAnsi="Cambria Math" w:cs="Arial"/>
                <w:sz w:val="22"/>
                <w:szCs w:val="22"/>
              </w:rPr>
              <m:t>7%</m:t>
            </m:r>
          </m:sup>
        </m:sSubSup>
      </m:oMath>
      <w:r w:rsidRPr="00D55C4E">
        <w:rPr>
          <w:rFonts w:ascii="Arial" w:hAnsi="Arial" w:cs="Arial"/>
          <w:b/>
          <w:bCs/>
          <w:sz w:val="22"/>
          <w:szCs w:val="22"/>
        </w:rPr>
        <w:t xml:space="preserve">in the IVC of rat #3. </w:t>
      </w:r>
      <w:r w:rsidRPr="00D55C4E">
        <w:rPr>
          <w:rFonts w:ascii="Arial" w:hAnsi="Arial" w:cs="Arial"/>
          <w:sz w:val="22"/>
          <w:szCs w:val="22"/>
        </w:rPr>
        <w:t>Diameter measurements at various positions along the vessel confirm the device's conformal adaptation to dynamic luminal geometries during navigation.</w:t>
      </w:r>
    </w:p>
    <w:p w14:paraId="4FDC442A" w14:textId="77777777" w:rsidR="006952E1" w:rsidRPr="00D55C4E" w:rsidRDefault="006952E1" w:rsidP="00D55C4E"/>
    <w:p w14:paraId="69F4B906" w14:textId="77777777" w:rsidR="005E23FA" w:rsidRPr="00D55C4E" w:rsidRDefault="005E23FA" w:rsidP="00D55C4E"/>
    <w:p w14:paraId="6384F617" w14:textId="77777777" w:rsidR="005E23FA" w:rsidRPr="00D55C4E" w:rsidRDefault="005E23FA" w:rsidP="00D55C4E"/>
    <w:p w14:paraId="669C076B" w14:textId="77777777" w:rsidR="00796BB3" w:rsidRPr="00D55C4E" w:rsidRDefault="00796BB3" w:rsidP="00D55C4E"/>
    <w:p w14:paraId="3D22FFA5" w14:textId="77777777" w:rsidR="00796BB3" w:rsidRPr="00D55C4E" w:rsidRDefault="00796BB3" w:rsidP="00D55C4E"/>
    <w:p w14:paraId="204C6987" w14:textId="77777777" w:rsidR="009B32D0" w:rsidRPr="00D55C4E" w:rsidRDefault="009B32D0" w:rsidP="00D55C4E"/>
    <w:p w14:paraId="78C8C623" w14:textId="77777777" w:rsidR="009B32D0" w:rsidRPr="00D55C4E" w:rsidRDefault="009B32D0" w:rsidP="00D55C4E"/>
    <w:p w14:paraId="6E2118C6" w14:textId="77777777" w:rsidR="009B32D0" w:rsidRPr="00D55C4E" w:rsidRDefault="009B32D0" w:rsidP="00D55C4E"/>
    <w:p w14:paraId="1AEB7F6A" w14:textId="77777777" w:rsidR="009B32D0" w:rsidRPr="00D55C4E" w:rsidRDefault="009B32D0" w:rsidP="00D55C4E"/>
    <w:p w14:paraId="73200FEF" w14:textId="77777777" w:rsidR="009B32D0" w:rsidRPr="00D55C4E" w:rsidRDefault="009B32D0" w:rsidP="00D55C4E"/>
    <w:p w14:paraId="76B62443" w14:textId="77777777" w:rsidR="009B32D0" w:rsidRPr="00D55C4E" w:rsidRDefault="009B32D0" w:rsidP="00D55C4E"/>
    <w:p w14:paraId="103AD55B" w14:textId="77777777" w:rsidR="009B32D0" w:rsidRPr="00D55C4E" w:rsidRDefault="009B32D0" w:rsidP="00D55C4E">
      <w:pPr>
        <w:spacing w:line="360" w:lineRule="auto"/>
        <w:jc w:val="both"/>
        <w:rPr>
          <w:rFonts w:ascii="Arial" w:hAnsi="Arial" w:cs="Arial"/>
          <w:b/>
          <w:bCs/>
          <w:sz w:val="22"/>
          <w:szCs w:val="22"/>
        </w:rPr>
      </w:pPr>
      <w:r w:rsidRPr="00D55C4E">
        <w:rPr>
          <w:rFonts w:ascii="Arial" w:hAnsi="Arial" w:cs="Arial"/>
          <w:b/>
          <w:bCs/>
          <w:sz w:val="22"/>
          <w:szCs w:val="22"/>
        </w:rPr>
        <w:lastRenderedPageBreak/>
        <w:t>References:</w:t>
      </w:r>
    </w:p>
    <w:p w14:paraId="7372E47E" w14:textId="77777777" w:rsidR="00967664" w:rsidRPr="00B20312" w:rsidRDefault="005E23FA" w:rsidP="00B20312">
      <w:pPr>
        <w:pStyle w:val="EndNoteBibliography"/>
        <w:spacing w:line="360" w:lineRule="auto"/>
        <w:ind w:left="720" w:hanging="720"/>
        <w:jc w:val="both"/>
        <w:rPr>
          <w:rFonts w:ascii="Arial" w:hAnsi="Arial" w:cs="Arial"/>
          <w:noProof/>
          <w:sz w:val="22"/>
          <w:szCs w:val="22"/>
        </w:rPr>
      </w:pPr>
      <w:r w:rsidRPr="00B20312">
        <w:rPr>
          <w:rFonts w:ascii="Arial" w:hAnsi="Arial" w:cs="Arial"/>
          <w:sz w:val="22"/>
          <w:szCs w:val="22"/>
        </w:rPr>
        <w:fldChar w:fldCharType="begin"/>
      </w:r>
      <w:r w:rsidRPr="00B20312">
        <w:rPr>
          <w:rFonts w:ascii="Arial" w:hAnsi="Arial" w:cs="Arial"/>
          <w:sz w:val="22"/>
          <w:szCs w:val="22"/>
        </w:rPr>
        <w:instrText xml:space="preserve"> ADDIN EN.REFLIST </w:instrText>
      </w:r>
      <w:r w:rsidRPr="00B20312">
        <w:rPr>
          <w:rFonts w:ascii="Arial" w:hAnsi="Arial" w:cs="Arial"/>
          <w:sz w:val="22"/>
          <w:szCs w:val="22"/>
        </w:rPr>
        <w:fldChar w:fldCharType="separate"/>
      </w:r>
      <w:r w:rsidR="00967664" w:rsidRPr="00B20312">
        <w:rPr>
          <w:rFonts w:ascii="Arial" w:hAnsi="Arial" w:cs="Arial"/>
          <w:noProof/>
          <w:sz w:val="22"/>
          <w:szCs w:val="22"/>
        </w:rPr>
        <w:t>1.</w:t>
      </w:r>
      <w:r w:rsidR="00967664" w:rsidRPr="00B20312">
        <w:rPr>
          <w:rFonts w:ascii="Arial" w:hAnsi="Arial" w:cs="Arial"/>
          <w:noProof/>
          <w:sz w:val="22"/>
          <w:szCs w:val="22"/>
        </w:rPr>
        <w:tab/>
        <w:t xml:space="preserve">S. A. Gunnal, M. S. Farooqui, R. N. Wabale, Study of Middle Cerebral Artery in Human Cadaveric Brain. </w:t>
      </w:r>
      <w:r w:rsidR="00967664" w:rsidRPr="00B20312">
        <w:rPr>
          <w:rFonts w:ascii="Arial" w:hAnsi="Arial" w:cs="Arial"/>
          <w:i/>
          <w:noProof/>
          <w:sz w:val="22"/>
          <w:szCs w:val="22"/>
        </w:rPr>
        <w:t>Ann Indian Acad Neurol</w:t>
      </w:r>
      <w:r w:rsidR="00967664" w:rsidRPr="00B20312">
        <w:rPr>
          <w:rFonts w:ascii="Arial" w:hAnsi="Arial" w:cs="Arial"/>
          <w:noProof/>
          <w:sz w:val="22"/>
          <w:szCs w:val="22"/>
        </w:rPr>
        <w:t xml:space="preserve"> </w:t>
      </w:r>
      <w:r w:rsidR="00967664" w:rsidRPr="00B20312">
        <w:rPr>
          <w:rFonts w:ascii="Arial" w:hAnsi="Arial" w:cs="Arial"/>
          <w:b/>
          <w:noProof/>
          <w:sz w:val="22"/>
          <w:szCs w:val="22"/>
        </w:rPr>
        <w:t>22</w:t>
      </w:r>
      <w:r w:rsidR="00967664" w:rsidRPr="00B20312">
        <w:rPr>
          <w:rFonts w:ascii="Arial" w:hAnsi="Arial" w:cs="Arial"/>
          <w:noProof/>
          <w:sz w:val="22"/>
          <w:szCs w:val="22"/>
        </w:rPr>
        <w:t>, 187-194 (2019).</w:t>
      </w:r>
    </w:p>
    <w:p w14:paraId="49C0A131" w14:textId="77777777" w:rsidR="00967664" w:rsidRPr="00B20312" w:rsidRDefault="00967664" w:rsidP="00B20312">
      <w:pPr>
        <w:pStyle w:val="EndNoteBibliography"/>
        <w:spacing w:line="360" w:lineRule="auto"/>
        <w:ind w:left="720" w:hanging="720"/>
        <w:jc w:val="both"/>
        <w:rPr>
          <w:rFonts w:ascii="Arial" w:hAnsi="Arial" w:cs="Arial"/>
          <w:noProof/>
          <w:sz w:val="22"/>
          <w:szCs w:val="22"/>
        </w:rPr>
      </w:pPr>
      <w:r w:rsidRPr="00B20312">
        <w:rPr>
          <w:rFonts w:ascii="Arial" w:hAnsi="Arial" w:cs="Arial"/>
          <w:noProof/>
          <w:sz w:val="22"/>
          <w:szCs w:val="22"/>
        </w:rPr>
        <w:t>2.</w:t>
      </w:r>
      <w:r w:rsidRPr="00B20312">
        <w:rPr>
          <w:rFonts w:ascii="Arial" w:hAnsi="Arial" w:cs="Arial"/>
          <w:noProof/>
          <w:sz w:val="22"/>
          <w:szCs w:val="22"/>
        </w:rPr>
        <w:tab/>
        <w:t xml:space="preserve">K. W. Stock, S. G. Wetzel, P. A. Lyrer, E. W. Radü, Quantification of blood flow in the middle cerebral artery with phase-contrast MR imaging. </w:t>
      </w:r>
      <w:r w:rsidRPr="00B20312">
        <w:rPr>
          <w:rFonts w:ascii="Arial" w:hAnsi="Arial" w:cs="Arial"/>
          <w:i/>
          <w:noProof/>
          <w:sz w:val="22"/>
          <w:szCs w:val="22"/>
        </w:rPr>
        <w:t>European Radiology</w:t>
      </w:r>
      <w:r w:rsidRPr="00B20312">
        <w:rPr>
          <w:rFonts w:ascii="Arial" w:hAnsi="Arial" w:cs="Arial"/>
          <w:noProof/>
          <w:sz w:val="22"/>
          <w:szCs w:val="22"/>
        </w:rPr>
        <w:t xml:space="preserve"> </w:t>
      </w:r>
      <w:r w:rsidRPr="00B20312">
        <w:rPr>
          <w:rFonts w:ascii="Arial" w:hAnsi="Arial" w:cs="Arial"/>
          <w:b/>
          <w:noProof/>
          <w:sz w:val="22"/>
          <w:szCs w:val="22"/>
        </w:rPr>
        <w:t>10</w:t>
      </w:r>
      <w:r w:rsidRPr="00B20312">
        <w:rPr>
          <w:rFonts w:ascii="Arial" w:hAnsi="Arial" w:cs="Arial"/>
          <w:noProof/>
          <w:sz w:val="22"/>
          <w:szCs w:val="22"/>
        </w:rPr>
        <w:t>, 1795-1800 (2000).</w:t>
      </w:r>
    </w:p>
    <w:p w14:paraId="2DF6A599" w14:textId="77777777" w:rsidR="00967664" w:rsidRPr="00B20312" w:rsidRDefault="00967664" w:rsidP="00B20312">
      <w:pPr>
        <w:pStyle w:val="EndNoteBibliography"/>
        <w:spacing w:line="360" w:lineRule="auto"/>
        <w:ind w:left="720" w:hanging="720"/>
        <w:jc w:val="both"/>
        <w:rPr>
          <w:rFonts w:ascii="Arial" w:hAnsi="Arial" w:cs="Arial"/>
          <w:noProof/>
          <w:sz w:val="22"/>
          <w:szCs w:val="22"/>
        </w:rPr>
      </w:pPr>
      <w:r w:rsidRPr="00B20312">
        <w:rPr>
          <w:rFonts w:ascii="Arial" w:hAnsi="Arial" w:cs="Arial"/>
          <w:noProof/>
          <w:sz w:val="22"/>
          <w:szCs w:val="22"/>
        </w:rPr>
        <w:t>3.</w:t>
      </w:r>
      <w:r w:rsidRPr="00B20312">
        <w:rPr>
          <w:rFonts w:ascii="Arial" w:hAnsi="Arial" w:cs="Arial"/>
          <w:noProof/>
          <w:sz w:val="22"/>
          <w:szCs w:val="22"/>
        </w:rPr>
        <w:tab/>
        <w:t>H. A. Chami</w:t>
      </w:r>
      <w:r w:rsidRPr="00B20312">
        <w:rPr>
          <w:rFonts w:ascii="Arial" w:hAnsi="Arial" w:cs="Arial"/>
          <w:i/>
          <w:noProof/>
          <w:sz w:val="22"/>
          <w:szCs w:val="22"/>
        </w:rPr>
        <w:t xml:space="preserve"> et al.</w:t>
      </w:r>
      <w:r w:rsidRPr="00B20312">
        <w:rPr>
          <w:rFonts w:ascii="Arial" w:hAnsi="Arial" w:cs="Arial"/>
          <w:noProof/>
          <w:sz w:val="22"/>
          <w:szCs w:val="22"/>
        </w:rPr>
        <w:t xml:space="preserve">, Brachial artery diameter, blood flow and flow-mediated dilation in sleep-disordered breathing. </w:t>
      </w:r>
      <w:r w:rsidRPr="00B20312">
        <w:rPr>
          <w:rFonts w:ascii="Arial" w:hAnsi="Arial" w:cs="Arial"/>
          <w:i/>
          <w:noProof/>
          <w:sz w:val="22"/>
          <w:szCs w:val="22"/>
        </w:rPr>
        <w:t>Vasc Med</w:t>
      </w:r>
      <w:r w:rsidRPr="00B20312">
        <w:rPr>
          <w:rFonts w:ascii="Arial" w:hAnsi="Arial" w:cs="Arial"/>
          <w:noProof/>
          <w:sz w:val="22"/>
          <w:szCs w:val="22"/>
        </w:rPr>
        <w:t xml:space="preserve"> </w:t>
      </w:r>
      <w:r w:rsidRPr="00B20312">
        <w:rPr>
          <w:rFonts w:ascii="Arial" w:hAnsi="Arial" w:cs="Arial"/>
          <w:b/>
          <w:noProof/>
          <w:sz w:val="22"/>
          <w:szCs w:val="22"/>
        </w:rPr>
        <w:t>14</w:t>
      </w:r>
      <w:r w:rsidRPr="00B20312">
        <w:rPr>
          <w:rFonts w:ascii="Arial" w:hAnsi="Arial" w:cs="Arial"/>
          <w:noProof/>
          <w:sz w:val="22"/>
          <w:szCs w:val="22"/>
        </w:rPr>
        <w:t>, 351-360 (2009).</w:t>
      </w:r>
    </w:p>
    <w:p w14:paraId="382464DA" w14:textId="77777777" w:rsidR="00967664" w:rsidRPr="00B20312" w:rsidRDefault="00967664" w:rsidP="00B20312">
      <w:pPr>
        <w:pStyle w:val="EndNoteBibliography"/>
        <w:spacing w:line="360" w:lineRule="auto"/>
        <w:ind w:left="720" w:hanging="720"/>
        <w:jc w:val="both"/>
        <w:rPr>
          <w:rFonts w:ascii="Arial" w:hAnsi="Arial" w:cs="Arial"/>
          <w:noProof/>
          <w:sz w:val="22"/>
          <w:szCs w:val="22"/>
        </w:rPr>
      </w:pPr>
      <w:r w:rsidRPr="00B20312">
        <w:rPr>
          <w:rFonts w:ascii="Arial" w:hAnsi="Arial" w:cs="Arial"/>
          <w:noProof/>
          <w:sz w:val="22"/>
          <w:szCs w:val="22"/>
        </w:rPr>
        <w:t>4.</w:t>
      </w:r>
      <w:r w:rsidRPr="00B20312">
        <w:rPr>
          <w:rFonts w:ascii="Arial" w:hAnsi="Arial" w:cs="Arial"/>
          <w:noProof/>
          <w:sz w:val="22"/>
          <w:szCs w:val="22"/>
        </w:rPr>
        <w:tab/>
        <w:t>Y. Tomiyama</w:t>
      </w:r>
      <w:r w:rsidRPr="00B20312">
        <w:rPr>
          <w:rFonts w:ascii="Arial" w:hAnsi="Arial" w:cs="Arial"/>
          <w:i/>
          <w:noProof/>
          <w:sz w:val="22"/>
          <w:szCs w:val="22"/>
        </w:rPr>
        <w:t xml:space="preserve"> et al.</w:t>
      </w:r>
      <w:r w:rsidRPr="00B20312">
        <w:rPr>
          <w:rFonts w:ascii="Arial" w:hAnsi="Arial" w:cs="Arial"/>
          <w:noProof/>
          <w:sz w:val="22"/>
          <w:szCs w:val="22"/>
        </w:rPr>
        <w:t xml:space="preserve">, Accurate quantitative measurements of brachial artery cross-sectional vascular area and vascular volume elastic modulus using automated oscillometric measurements: comparison with brachial artery ultrasound. </w:t>
      </w:r>
      <w:r w:rsidRPr="00B20312">
        <w:rPr>
          <w:rFonts w:ascii="Arial" w:hAnsi="Arial" w:cs="Arial"/>
          <w:i/>
          <w:noProof/>
          <w:sz w:val="22"/>
          <w:szCs w:val="22"/>
        </w:rPr>
        <w:t>Hypertens Res</w:t>
      </w:r>
      <w:r w:rsidRPr="00B20312">
        <w:rPr>
          <w:rFonts w:ascii="Arial" w:hAnsi="Arial" w:cs="Arial"/>
          <w:noProof/>
          <w:sz w:val="22"/>
          <w:szCs w:val="22"/>
        </w:rPr>
        <w:t xml:space="preserve"> </w:t>
      </w:r>
      <w:r w:rsidRPr="00B20312">
        <w:rPr>
          <w:rFonts w:ascii="Arial" w:hAnsi="Arial" w:cs="Arial"/>
          <w:b/>
          <w:noProof/>
          <w:sz w:val="22"/>
          <w:szCs w:val="22"/>
        </w:rPr>
        <w:t>38</w:t>
      </w:r>
      <w:r w:rsidRPr="00B20312">
        <w:rPr>
          <w:rFonts w:ascii="Arial" w:hAnsi="Arial" w:cs="Arial"/>
          <w:noProof/>
          <w:sz w:val="22"/>
          <w:szCs w:val="22"/>
        </w:rPr>
        <w:t>, 478-484 (2015).</w:t>
      </w:r>
    </w:p>
    <w:p w14:paraId="62CD98D2" w14:textId="77777777" w:rsidR="00967664" w:rsidRPr="00B20312" w:rsidRDefault="00967664" w:rsidP="00B20312">
      <w:pPr>
        <w:pStyle w:val="EndNoteBibliography"/>
        <w:spacing w:line="360" w:lineRule="auto"/>
        <w:ind w:left="720" w:hanging="720"/>
        <w:jc w:val="both"/>
        <w:rPr>
          <w:rFonts w:ascii="Arial" w:hAnsi="Arial" w:cs="Arial"/>
          <w:noProof/>
          <w:sz w:val="22"/>
          <w:szCs w:val="22"/>
        </w:rPr>
      </w:pPr>
      <w:r w:rsidRPr="00B20312">
        <w:rPr>
          <w:rFonts w:ascii="Arial" w:hAnsi="Arial" w:cs="Arial"/>
          <w:noProof/>
          <w:sz w:val="22"/>
          <w:szCs w:val="22"/>
        </w:rPr>
        <w:t>5.</w:t>
      </w:r>
      <w:r w:rsidRPr="00B20312">
        <w:rPr>
          <w:rFonts w:ascii="Arial" w:hAnsi="Arial" w:cs="Arial"/>
          <w:noProof/>
          <w:sz w:val="22"/>
          <w:szCs w:val="22"/>
        </w:rPr>
        <w:tab/>
        <w:t xml:space="preserve">S. Trager, M. Pignataro, J. Anderson, J. M. Kleinert, Color flow Doppler: Imaging the upper extremity. </w:t>
      </w:r>
      <w:r w:rsidRPr="00B20312">
        <w:rPr>
          <w:rFonts w:ascii="Arial" w:hAnsi="Arial" w:cs="Arial"/>
          <w:i/>
          <w:noProof/>
          <w:sz w:val="22"/>
          <w:szCs w:val="22"/>
        </w:rPr>
        <w:t>The Journal of Hand Surgery</w:t>
      </w:r>
      <w:r w:rsidRPr="00B20312">
        <w:rPr>
          <w:rFonts w:ascii="Arial" w:hAnsi="Arial" w:cs="Arial"/>
          <w:noProof/>
          <w:sz w:val="22"/>
          <w:szCs w:val="22"/>
        </w:rPr>
        <w:t xml:space="preserve"> </w:t>
      </w:r>
      <w:r w:rsidRPr="00B20312">
        <w:rPr>
          <w:rFonts w:ascii="Arial" w:hAnsi="Arial" w:cs="Arial"/>
          <w:b/>
          <w:noProof/>
          <w:sz w:val="22"/>
          <w:szCs w:val="22"/>
        </w:rPr>
        <w:t>18</w:t>
      </w:r>
      <w:r w:rsidRPr="00B20312">
        <w:rPr>
          <w:rFonts w:ascii="Arial" w:hAnsi="Arial" w:cs="Arial"/>
          <w:noProof/>
          <w:sz w:val="22"/>
          <w:szCs w:val="22"/>
        </w:rPr>
        <w:t>, 621-625 (1993).</w:t>
      </w:r>
    </w:p>
    <w:p w14:paraId="25D29335" w14:textId="77777777" w:rsidR="00967664" w:rsidRPr="00B20312" w:rsidRDefault="00967664" w:rsidP="00B20312">
      <w:pPr>
        <w:pStyle w:val="EndNoteBibliography"/>
        <w:spacing w:line="360" w:lineRule="auto"/>
        <w:ind w:left="720" w:hanging="720"/>
        <w:jc w:val="both"/>
        <w:rPr>
          <w:rFonts w:ascii="Arial" w:hAnsi="Arial" w:cs="Arial"/>
          <w:noProof/>
          <w:sz w:val="22"/>
          <w:szCs w:val="22"/>
        </w:rPr>
      </w:pPr>
      <w:r w:rsidRPr="00B20312">
        <w:rPr>
          <w:rFonts w:ascii="Arial" w:hAnsi="Arial" w:cs="Arial"/>
          <w:noProof/>
          <w:sz w:val="22"/>
          <w:szCs w:val="22"/>
        </w:rPr>
        <w:t>6.</w:t>
      </w:r>
      <w:r w:rsidRPr="00B20312">
        <w:rPr>
          <w:rFonts w:ascii="Arial" w:hAnsi="Arial" w:cs="Arial"/>
          <w:noProof/>
          <w:sz w:val="22"/>
          <w:szCs w:val="22"/>
        </w:rPr>
        <w:tab/>
        <w:t>X. Zhou</w:t>
      </w:r>
      <w:r w:rsidRPr="00B20312">
        <w:rPr>
          <w:rFonts w:ascii="Arial" w:hAnsi="Arial" w:cs="Arial"/>
          <w:i/>
          <w:noProof/>
          <w:sz w:val="22"/>
          <w:szCs w:val="22"/>
        </w:rPr>
        <w:t xml:space="preserve"> et al.</w:t>
      </w:r>
      <w:r w:rsidRPr="00B20312">
        <w:rPr>
          <w:rFonts w:ascii="Arial" w:hAnsi="Arial" w:cs="Arial"/>
          <w:noProof/>
          <w:sz w:val="22"/>
          <w:szCs w:val="22"/>
        </w:rPr>
        <w:t xml:space="preserve">, Investigation of Ultrasound-Measured Flow Velocity, Flow Rate and Wall Shear Rate in Radial and Ulnar Arteries Using Simulation. </w:t>
      </w:r>
      <w:r w:rsidRPr="00B20312">
        <w:rPr>
          <w:rFonts w:ascii="Arial" w:hAnsi="Arial" w:cs="Arial"/>
          <w:i/>
          <w:noProof/>
          <w:sz w:val="22"/>
          <w:szCs w:val="22"/>
        </w:rPr>
        <w:t>Ultrasound Med Biol</w:t>
      </w:r>
      <w:r w:rsidRPr="00B20312">
        <w:rPr>
          <w:rFonts w:ascii="Arial" w:hAnsi="Arial" w:cs="Arial"/>
          <w:noProof/>
          <w:sz w:val="22"/>
          <w:szCs w:val="22"/>
        </w:rPr>
        <w:t xml:space="preserve"> </w:t>
      </w:r>
      <w:r w:rsidRPr="00B20312">
        <w:rPr>
          <w:rFonts w:ascii="Arial" w:hAnsi="Arial" w:cs="Arial"/>
          <w:b/>
          <w:noProof/>
          <w:sz w:val="22"/>
          <w:szCs w:val="22"/>
        </w:rPr>
        <w:t>43</w:t>
      </w:r>
      <w:r w:rsidRPr="00B20312">
        <w:rPr>
          <w:rFonts w:ascii="Arial" w:hAnsi="Arial" w:cs="Arial"/>
          <w:noProof/>
          <w:sz w:val="22"/>
          <w:szCs w:val="22"/>
        </w:rPr>
        <w:t>, 981-992 (2017).</w:t>
      </w:r>
    </w:p>
    <w:p w14:paraId="68E167B2" w14:textId="77777777" w:rsidR="00967664" w:rsidRPr="00B20312" w:rsidRDefault="00967664" w:rsidP="00B20312">
      <w:pPr>
        <w:pStyle w:val="EndNoteBibliography"/>
        <w:spacing w:line="360" w:lineRule="auto"/>
        <w:ind w:left="720" w:hanging="720"/>
        <w:jc w:val="both"/>
        <w:rPr>
          <w:rFonts w:ascii="Arial" w:hAnsi="Arial" w:cs="Arial"/>
          <w:noProof/>
          <w:sz w:val="22"/>
          <w:szCs w:val="22"/>
        </w:rPr>
      </w:pPr>
      <w:r w:rsidRPr="00B20312">
        <w:rPr>
          <w:rFonts w:ascii="Arial" w:hAnsi="Arial" w:cs="Arial"/>
          <w:noProof/>
          <w:sz w:val="22"/>
          <w:szCs w:val="22"/>
        </w:rPr>
        <w:t>7.</w:t>
      </w:r>
      <w:r w:rsidRPr="00B20312">
        <w:rPr>
          <w:rFonts w:ascii="Arial" w:hAnsi="Arial" w:cs="Arial"/>
          <w:noProof/>
          <w:sz w:val="22"/>
          <w:szCs w:val="22"/>
        </w:rPr>
        <w:tab/>
        <w:t xml:space="preserve">J. T. Dodge Jr, B. G. Brown, E. L. Bolson, H. T. Dodge, Lumen diameter of normal human coronary arteries. Influence of age, sex, anatomic variation, and left ventricular hypertrophy or dilation. </w:t>
      </w:r>
      <w:r w:rsidRPr="00B20312">
        <w:rPr>
          <w:rFonts w:ascii="Arial" w:hAnsi="Arial" w:cs="Arial"/>
          <w:i/>
          <w:noProof/>
          <w:sz w:val="22"/>
          <w:szCs w:val="22"/>
        </w:rPr>
        <w:t>Circulation</w:t>
      </w:r>
      <w:r w:rsidRPr="00B20312">
        <w:rPr>
          <w:rFonts w:ascii="Arial" w:hAnsi="Arial" w:cs="Arial"/>
          <w:noProof/>
          <w:sz w:val="22"/>
          <w:szCs w:val="22"/>
        </w:rPr>
        <w:t xml:space="preserve"> </w:t>
      </w:r>
      <w:r w:rsidRPr="00B20312">
        <w:rPr>
          <w:rFonts w:ascii="Arial" w:hAnsi="Arial" w:cs="Arial"/>
          <w:b/>
          <w:noProof/>
          <w:sz w:val="22"/>
          <w:szCs w:val="22"/>
        </w:rPr>
        <w:t>86</w:t>
      </w:r>
      <w:r w:rsidRPr="00B20312">
        <w:rPr>
          <w:rFonts w:ascii="Arial" w:hAnsi="Arial" w:cs="Arial"/>
          <w:noProof/>
          <w:sz w:val="22"/>
          <w:szCs w:val="22"/>
        </w:rPr>
        <w:t>, 232-246 (1992).</w:t>
      </w:r>
    </w:p>
    <w:p w14:paraId="770D725A" w14:textId="77777777" w:rsidR="00967664" w:rsidRPr="00B20312" w:rsidRDefault="00967664" w:rsidP="00B20312">
      <w:pPr>
        <w:pStyle w:val="EndNoteBibliography"/>
        <w:spacing w:line="360" w:lineRule="auto"/>
        <w:ind w:left="720" w:hanging="720"/>
        <w:jc w:val="both"/>
        <w:rPr>
          <w:rFonts w:ascii="Arial" w:hAnsi="Arial" w:cs="Arial"/>
          <w:noProof/>
          <w:sz w:val="22"/>
          <w:szCs w:val="22"/>
        </w:rPr>
      </w:pPr>
      <w:r w:rsidRPr="00B20312">
        <w:rPr>
          <w:rFonts w:ascii="Arial" w:hAnsi="Arial" w:cs="Arial"/>
          <w:noProof/>
          <w:sz w:val="22"/>
          <w:szCs w:val="22"/>
        </w:rPr>
        <w:t>8.</w:t>
      </w:r>
      <w:r w:rsidRPr="00B20312">
        <w:rPr>
          <w:rFonts w:ascii="Arial" w:hAnsi="Arial" w:cs="Arial"/>
          <w:noProof/>
          <w:sz w:val="22"/>
          <w:szCs w:val="22"/>
        </w:rPr>
        <w:tab/>
        <w:t>M. Muneeb</w:t>
      </w:r>
      <w:r w:rsidRPr="00B20312">
        <w:rPr>
          <w:rFonts w:ascii="Arial" w:hAnsi="Arial" w:cs="Arial"/>
          <w:i/>
          <w:noProof/>
          <w:sz w:val="22"/>
          <w:szCs w:val="22"/>
        </w:rPr>
        <w:t xml:space="preserve"> et al.</w:t>
      </w:r>
      <w:r w:rsidRPr="00B20312">
        <w:rPr>
          <w:rFonts w:ascii="Arial" w:hAnsi="Arial" w:cs="Arial"/>
          <w:noProof/>
          <w:sz w:val="22"/>
          <w:szCs w:val="22"/>
        </w:rPr>
        <w:t xml:space="preserve">, Assessment of the Dimensions of Coronary Arteries for the Manifestation of Coronary Artery Disease. </w:t>
      </w:r>
      <w:r w:rsidRPr="00B20312">
        <w:rPr>
          <w:rFonts w:ascii="Arial" w:hAnsi="Arial" w:cs="Arial"/>
          <w:i/>
          <w:noProof/>
          <w:sz w:val="22"/>
          <w:szCs w:val="22"/>
        </w:rPr>
        <w:t>Cureus</w:t>
      </w:r>
      <w:r w:rsidRPr="00B20312">
        <w:rPr>
          <w:rFonts w:ascii="Arial" w:hAnsi="Arial" w:cs="Arial"/>
          <w:noProof/>
          <w:sz w:val="22"/>
          <w:szCs w:val="22"/>
        </w:rPr>
        <w:t xml:space="preserve"> </w:t>
      </w:r>
      <w:r w:rsidRPr="00B20312">
        <w:rPr>
          <w:rFonts w:ascii="Arial" w:hAnsi="Arial" w:cs="Arial"/>
          <w:b/>
          <w:noProof/>
          <w:sz w:val="22"/>
          <w:szCs w:val="22"/>
        </w:rPr>
        <w:t>15</w:t>
      </w:r>
      <w:r w:rsidRPr="00B20312">
        <w:rPr>
          <w:rFonts w:ascii="Arial" w:hAnsi="Arial" w:cs="Arial"/>
          <w:noProof/>
          <w:sz w:val="22"/>
          <w:szCs w:val="22"/>
        </w:rPr>
        <w:t>, e46606 (2023).</w:t>
      </w:r>
    </w:p>
    <w:p w14:paraId="0A5241DD" w14:textId="77777777" w:rsidR="00967664" w:rsidRPr="00B20312" w:rsidRDefault="00967664" w:rsidP="00B20312">
      <w:pPr>
        <w:pStyle w:val="EndNoteBibliography"/>
        <w:spacing w:line="360" w:lineRule="auto"/>
        <w:ind w:left="720" w:hanging="720"/>
        <w:jc w:val="both"/>
        <w:rPr>
          <w:rFonts w:ascii="Arial" w:hAnsi="Arial" w:cs="Arial"/>
          <w:noProof/>
          <w:sz w:val="22"/>
          <w:szCs w:val="22"/>
        </w:rPr>
      </w:pPr>
      <w:r w:rsidRPr="00B20312">
        <w:rPr>
          <w:rFonts w:ascii="Arial" w:hAnsi="Arial" w:cs="Arial"/>
          <w:noProof/>
          <w:sz w:val="22"/>
          <w:szCs w:val="22"/>
        </w:rPr>
        <w:t>9.</w:t>
      </w:r>
      <w:r w:rsidRPr="00B20312">
        <w:rPr>
          <w:rFonts w:ascii="Arial" w:hAnsi="Arial" w:cs="Arial"/>
          <w:noProof/>
          <w:sz w:val="22"/>
          <w:szCs w:val="22"/>
        </w:rPr>
        <w:tab/>
        <w:t xml:space="preserve">R. J. Barry, in </w:t>
      </w:r>
      <w:r w:rsidRPr="00B20312">
        <w:rPr>
          <w:rFonts w:ascii="Arial" w:hAnsi="Arial" w:cs="Arial"/>
          <w:i/>
          <w:noProof/>
          <w:sz w:val="22"/>
          <w:szCs w:val="22"/>
        </w:rPr>
        <w:t>Supplements to Clinical Neurophysiology,</w:t>
      </w:r>
      <w:r w:rsidRPr="00B20312">
        <w:rPr>
          <w:rFonts w:ascii="Arial" w:hAnsi="Arial" w:cs="Arial"/>
          <w:noProof/>
          <w:sz w:val="22"/>
          <w:szCs w:val="22"/>
        </w:rPr>
        <w:t xml:space="preserve"> E. Başar, C. Başar-Eroĝlu, A. Özerdem, P. M. Rossini, G. G. Yener, Eds. (Elsevier, 2013), vol. 62, pp. 55-65.</w:t>
      </w:r>
    </w:p>
    <w:p w14:paraId="71571499" w14:textId="77777777" w:rsidR="00967664" w:rsidRPr="00B20312" w:rsidRDefault="00967664" w:rsidP="00B20312">
      <w:pPr>
        <w:pStyle w:val="EndNoteBibliography"/>
        <w:spacing w:line="360" w:lineRule="auto"/>
        <w:ind w:left="720" w:hanging="720"/>
        <w:jc w:val="both"/>
        <w:rPr>
          <w:rFonts w:ascii="Arial" w:hAnsi="Arial" w:cs="Arial"/>
          <w:noProof/>
          <w:sz w:val="22"/>
          <w:szCs w:val="22"/>
        </w:rPr>
      </w:pPr>
      <w:r w:rsidRPr="00B20312">
        <w:rPr>
          <w:rFonts w:ascii="Arial" w:hAnsi="Arial" w:cs="Arial"/>
          <w:noProof/>
          <w:sz w:val="22"/>
          <w:szCs w:val="22"/>
        </w:rPr>
        <w:t>10.</w:t>
      </w:r>
      <w:r w:rsidRPr="00B20312">
        <w:rPr>
          <w:rFonts w:ascii="Arial" w:hAnsi="Arial" w:cs="Arial"/>
          <w:noProof/>
          <w:sz w:val="22"/>
          <w:szCs w:val="22"/>
        </w:rPr>
        <w:tab/>
        <w:t xml:space="preserve">D. Sharif, A. Sharif-Rasslan, C. Shahla, A. Khalil, U. Rosenschein, Differences in Coronary Artery Blood Velocities in the Setting of Normal Coronary Angiography and Normal Stress Echocardiography. </w:t>
      </w:r>
      <w:r w:rsidRPr="00B20312">
        <w:rPr>
          <w:rFonts w:ascii="Arial" w:hAnsi="Arial" w:cs="Arial"/>
          <w:i/>
          <w:noProof/>
          <w:sz w:val="22"/>
          <w:szCs w:val="22"/>
        </w:rPr>
        <w:t>Heart International</w:t>
      </w:r>
      <w:r w:rsidRPr="00B20312">
        <w:rPr>
          <w:rFonts w:ascii="Arial" w:hAnsi="Arial" w:cs="Arial"/>
          <w:noProof/>
          <w:sz w:val="22"/>
          <w:szCs w:val="22"/>
        </w:rPr>
        <w:t xml:space="preserve"> </w:t>
      </w:r>
      <w:r w:rsidRPr="00B20312">
        <w:rPr>
          <w:rFonts w:ascii="Arial" w:hAnsi="Arial" w:cs="Arial"/>
          <w:b/>
          <w:noProof/>
          <w:sz w:val="22"/>
          <w:szCs w:val="22"/>
        </w:rPr>
        <w:t>10</w:t>
      </w:r>
      <w:r w:rsidRPr="00B20312">
        <w:rPr>
          <w:rFonts w:ascii="Arial" w:hAnsi="Arial" w:cs="Arial"/>
          <w:noProof/>
          <w:sz w:val="22"/>
          <w:szCs w:val="22"/>
        </w:rPr>
        <w:t>, heartint.5000221 (2015).</w:t>
      </w:r>
    </w:p>
    <w:p w14:paraId="7B0DB3C3" w14:textId="77777777" w:rsidR="00967664" w:rsidRPr="00B20312" w:rsidRDefault="00967664" w:rsidP="00B20312">
      <w:pPr>
        <w:pStyle w:val="EndNoteBibliography"/>
        <w:spacing w:line="360" w:lineRule="auto"/>
        <w:ind w:left="720" w:hanging="720"/>
        <w:jc w:val="both"/>
        <w:rPr>
          <w:rFonts w:ascii="Arial" w:hAnsi="Arial" w:cs="Arial"/>
          <w:noProof/>
          <w:sz w:val="22"/>
          <w:szCs w:val="22"/>
        </w:rPr>
      </w:pPr>
      <w:r w:rsidRPr="00B20312">
        <w:rPr>
          <w:rFonts w:ascii="Arial" w:hAnsi="Arial" w:cs="Arial"/>
          <w:noProof/>
          <w:sz w:val="22"/>
          <w:szCs w:val="22"/>
        </w:rPr>
        <w:t>11.</w:t>
      </w:r>
      <w:r w:rsidRPr="00B20312">
        <w:rPr>
          <w:rFonts w:ascii="Arial" w:hAnsi="Arial" w:cs="Arial"/>
          <w:noProof/>
          <w:sz w:val="22"/>
          <w:szCs w:val="22"/>
        </w:rPr>
        <w:tab/>
        <w:t xml:space="preserve">H. Irfan, G. S. Ooi, M. M. Kyin, P. Ho, Revealing Maximal Diameter of Upper Limb Superficial Vein with an Elevated Environmental Temperature. </w:t>
      </w:r>
      <w:r w:rsidRPr="00B20312">
        <w:rPr>
          <w:rFonts w:ascii="Arial" w:hAnsi="Arial" w:cs="Arial"/>
          <w:i/>
          <w:noProof/>
          <w:sz w:val="22"/>
          <w:szCs w:val="22"/>
        </w:rPr>
        <w:t>Int J Chronic Dis</w:t>
      </w:r>
      <w:r w:rsidRPr="00B20312">
        <w:rPr>
          <w:rFonts w:ascii="Arial" w:hAnsi="Arial" w:cs="Arial"/>
          <w:noProof/>
          <w:sz w:val="22"/>
          <w:szCs w:val="22"/>
        </w:rPr>
        <w:t xml:space="preserve"> </w:t>
      </w:r>
      <w:r w:rsidRPr="00B20312">
        <w:rPr>
          <w:rFonts w:ascii="Arial" w:hAnsi="Arial" w:cs="Arial"/>
          <w:b/>
          <w:noProof/>
          <w:sz w:val="22"/>
          <w:szCs w:val="22"/>
        </w:rPr>
        <w:t>2016</w:t>
      </w:r>
      <w:r w:rsidRPr="00B20312">
        <w:rPr>
          <w:rFonts w:ascii="Arial" w:hAnsi="Arial" w:cs="Arial"/>
          <w:noProof/>
          <w:sz w:val="22"/>
          <w:szCs w:val="22"/>
        </w:rPr>
        <w:t>, 8096473 (2016).</w:t>
      </w:r>
    </w:p>
    <w:p w14:paraId="0522BEFD" w14:textId="77777777" w:rsidR="00967664" w:rsidRPr="00B20312" w:rsidRDefault="00967664" w:rsidP="00B20312">
      <w:pPr>
        <w:pStyle w:val="EndNoteBibliography"/>
        <w:spacing w:line="360" w:lineRule="auto"/>
        <w:ind w:left="720" w:hanging="720"/>
        <w:jc w:val="both"/>
        <w:rPr>
          <w:rFonts w:ascii="Arial" w:hAnsi="Arial" w:cs="Arial"/>
          <w:noProof/>
          <w:sz w:val="22"/>
          <w:szCs w:val="22"/>
        </w:rPr>
      </w:pPr>
      <w:r w:rsidRPr="00B20312">
        <w:rPr>
          <w:rFonts w:ascii="Arial" w:hAnsi="Arial" w:cs="Arial"/>
          <w:noProof/>
          <w:sz w:val="22"/>
          <w:szCs w:val="22"/>
        </w:rPr>
        <w:t>12.</w:t>
      </w:r>
      <w:r w:rsidRPr="00B20312">
        <w:rPr>
          <w:rFonts w:ascii="Arial" w:hAnsi="Arial" w:cs="Arial"/>
          <w:noProof/>
          <w:sz w:val="22"/>
          <w:szCs w:val="22"/>
        </w:rPr>
        <w:tab/>
        <w:t>M. B. Silva, Jr.</w:t>
      </w:r>
      <w:r w:rsidRPr="00B20312">
        <w:rPr>
          <w:rFonts w:ascii="Arial" w:hAnsi="Arial" w:cs="Arial"/>
          <w:i/>
          <w:noProof/>
          <w:sz w:val="22"/>
          <w:szCs w:val="22"/>
        </w:rPr>
        <w:t xml:space="preserve"> et al.</w:t>
      </w:r>
      <w:r w:rsidRPr="00B20312">
        <w:rPr>
          <w:rFonts w:ascii="Arial" w:hAnsi="Arial" w:cs="Arial"/>
          <w:noProof/>
          <w:sz w:val="22"/>
          <w:szCs w:val="22"/>
        </w:rPr>
        <w:t xml:space="preserve">, A strategy for increasing use of autogenous hemodialysis access procedures: impact of preoperative noninvasive evaluation. </w:t>
      </w:r>
      <w:r w:rsidRPr="00B20312">
        <w:rPr>
          <w:rFonts w:ascii="Arial" w:hAnsi="Arial" w:cs="Arial"/>
          <w:i/>
          <w:noProof/>
          <w:sz w:val="22"/>
          <w:szCs w:val="22"/>
        </w:rPr>
        <w:t>J Vasc Surg</w:t>
      </w:r>
      <w:r w:rsidRPr="00B20312">
        <w:rPr>
          <w:rFonts w:ascii="Arial" w:hAnsi="Arial" w:cs="Arial"/>
          <w:noProof/>
          <w:sz w:val="22"/>
          <w:szCs w:val="22"/>
        </w:rPr>
        <w:t xml:space="preserve"> </w:t>
      </w:r>
      <w:r w:rsidRPr="00B20312">
        <w:rPr>
          <w:rFonts w:ascii="Arial" w:hAnsi="Arial" w:cs="Arial"/>
          <w:b/>
          <w:noProof/>
          <w:sz w:val="22"/>
          <w:szCs w:val="22"/>
        </w:rPr>
        <w:t>27</w:t>
      </w:r>
      <w:r w:rsidRPr="00B20312">
        <w:rPr>
          <w:rFonts w:ascii="Arial" w:hAnsi="Arial" w:cs="Arial"/>
          <w:noProof/>
          <w:sz w:val="22"/>
          <w:szCs w:val="22"/>
        </w:rPr>
        <w:t>, 302-307; discussion 307-308 (1998).</w:t>
      </w:r>
    </w:p>
    <w:p w14:paraId="2EE03838" w14:textId="77777777" w:rsidR="00967664" w:rsidRPr="00B20312" w:rsidRDefault="00967664" w:rsidP="00B20312">
      <w:pPr>
        <w:pStyle w:val="EndNoteBibliography"/>
        <w:spacing w:line="360" w:lineRule="auto"/>
        <w:ind w:left="720" w:hanging="720"/>
        <w:jc w:val="both"/>
        <w:rPr>
          <w:rFonts w:ascii="Arial" w:hAnsi="Arial" w:cs="Arial"/>
          <w:noProof/>
          <w:sz w:val="22"/>
          <w:szCs w:val="22"/>
        </w:rPr>
      </w:pPr>
      <w:r w:rsidRPr="00B20312">
        <w:rPr>
          <w:rFonts w:ascii="Arial" w:hAnsi="Arial" w:cs="Arial"/>
          <w:noProof/>
          <w:sz w:val="22"/>
          <w:szCs w:val="22"/>
        </w:rPr>
        <w:lastRenderedPageBreak/>
        <w:t>13.</w:t>
      </w:r>
      <w:r w:rsidRPr="00B20312">
        <w:rPr>
          <w:rFonts w:ascii="Arial" w:hAnsi="Arial" w:cs="Arial"/>
          <w:noProof/>
          <w:sz w:val="22"/>
          <w:szCs w:val="22"/>
        </w:rPr>
        <w:tab/>
        <w:t>R. Albayrak</w:t>
      </w:r>
      <w:r w:rsidRPr="00B20312">
        <w:rPr>
          <w:rFonts w:ascii="Arial" w:hAnsi="Arial" w:cs="Arial"/>
          <w:i/>
          <w:noProof/>
          <w:sz w:val="22"/>
          <w:szCs w:val="22"/>
        </w:rPr>
        <w:t xml:space="preserve"> et al.</w:t>
      </w:r>
      <w:r w:rsidRPr="00B20312">
        <w:rPr>
          <w:rFonts w:ascii="Arial" w:hAnsi="Arial" w:cs="Arial"/>
          <w:noProof/>
          <w:sz w:val="22"/>
          <w:szCs w:val="22"/>
        </w:rPr>
        <w:t xml:space="preserve">, Hemodynamic changes in the cephalic vein of patients with hemodialysis arteriovenous fistula. </w:t>
      </w:r>
      <w:r w:rsidRPr="00B20312">
        <w:rPr>
          <w:rFonts w:ascii="Arial" w:hAnsi="Arial" w:cs="Arial"/>
          <w:i/>
          <w:noProof/>
          <w:sz w:val="22"/>
          <w:szCs w:val="22"/>
        </w:rPr>
        <w:t>Journal of Clinical Ultrasound</w:t>
      </w:r>
      <w:r w:rsidRPr="00B20312">
        <w:rPr>
          <w:rFonts w:ascii="Arial" w:hAnsi="Arial" w:cs="Arial"/>
          <w:noProof/>
          <w:sz w:val="22"/>
          <w:szCs w:val="22"/>
        </w:rPr>
        <w:t xml:space="preserve"> </w:t>
      </w:r>
      <w:r w:rsidRPr="00B20312">
        <w:rPr>
          <w:rFonts w:ascii="Arial" w:hAnsi="Arial" w:cs="Arial"/>
          <w:b/>
          <w:noProof/>
          <w:sz w:val="22"/>
          <w:szCs w:val="22"/>
        </w:rPr>
        <w:t>35</w:t>
      </w:r>
      <w:r w:rsidRPr="00B20312">
        <w:rPr>
          <w:rFonts w:ascii="Arial" w:hAnsi="Arial" w:cs="Arial"/>
          <w:noProof/>
          <w:sz w:val="22"/>
          <w:szCs w:val="22"/>
        </w:rPr>
        <w:t>, 133-137 (2007).</w:t>
      </w:r>
    </w:p>
    <w:p w14:paraId="21CDBFEC" w14:textId="77777777" w:rsidR="00967664" w:rsidRPr="00B20312" w:rsidRDefault="00967664" w:rsidP="00B20312">
      <w:pPr>
        <w:pStyle w:val="EndNoteBibliography"/>
        <w:spacing w:line="360" w:lineRule="auto"/>
        <w:ind w:left="720" w:hanging="720"/>
        <w:jc w:val="both"/>
        <w:rPr>
          <w:rFonts w:ascii="Arial" w:hAnsi="Arial" w:cs="Arial"/>
          <w:noProof/>
          <w:sz w:val="22"/>
          <w:szCs w:val="22"/>
        </w:rPr>
      </w:pPr>
      <w:r w:rsidRPr="00B20312">
        <w:rPr>
          <w:rFonts w:ascii="Arial" w:hAnsi="Arial" w:cs="Arial"/>
          <w:noProof/>
          <w:sz w:val="22"/>
          <w:szCs w:val="22"/>
        </w:rPr>
        <w:t>14.</w:t>
      </w:r>
      <w:r w:rsidRPr="00B20312">
        <w:rPr>
          <w:rFonts w:ascii="Arial" w:hAnsi="Arial" w:cs="Arial"/>
          <w:noProof/>
          <w:sz w:val="22"/>
          <w:szCs w:val="22"/>
        </w:rPr>
        <w:tab/>
        <w:t>T. Lysyy</w:t>
      </w:r>
      <w:r w:rsidRPr="00B20312">
        <w:rPr>
          <w:rFonts w:ascii="Arial" w:hAnsi="Arial" w:cs="Arial"/>
          <w:i/>
          <w:noProof/>
          <w:sz w:val="22"/>
          <w:szCs w:val="22"/>
        </w:rPr>
        <w:t xml:space="preserve"> et al.</w:t>
      </w:r>
      <w:r w:rsidRPr="00B20312">
        <w:rPr>
          <w:rFonts w:ascii="Arial" w:hAnsi="Arial" w:cs="Arial"/>
          <w:noProof/>
          <w:sz w:val="22"/>
          <w:szCs w:val="22"/>
        </w:rPr>
        <w:t xml:space="preserve">, Ex vivo isolated human vessel perfusion system for the design and assessment of nanomedicines targeted to the endothelium. </w:t>
      </w:r>
      <w:r w:rsidRPr="00B20312">
        <w:rPr>
          <w:rFonts w:ascii="Arial" w:hAnsi="Arial" w:cs="Arial"/>
          <w:i/>
          <w:noProof/>
          <w:sz w:val="22"/>
          <w:szCs w:val="22"/>
        </w:rPr>
        <w:t>Bioengineering &amp; translational medicine</w:t>
      </w:r>
      <w:r w:rsidRPr="00B20312">
        <w:rPr>
          <w:rFonts w:ascii="Arial" w:hAnsi="Arial" w:cs="Arial"/>
          <w:noProof/>
          <w:sz w:val="22"/>
          <w:szCs w:val="22"/>
        </w:rPr>
        <w:t xml:space="preserve"> </w:t>
      </w:r>
      <w:r w:rsidRPr="00B20312">
        <w:rPr>
          <w:rFonts w:ascii="Arial" w:hAnsi="Arial" w:cs="Arial"/>
          <w:b/>
          <w:noProof/>
          <w:sz w:val="22"/>
          <w:szCs w:val="22"/>
        </w:rPr>
        <w:t>5</w:t>
      </w:r>
      <w:r w:rsidRPr="00B20312">
        <w:rPr>
          <w:rFonts w:ascii="Arial" w:hAnsi="Arial" w:cs="Arial"/>
          <w:noProof/>
          <w:sz w:val="22"/>
          <w:szCs w:val="22"/>
        </w:rPr>
        <w:t>, e10154 (2020).</w:t>
      </w:r>
    </w:p>
    <w:p w14:paraId="4FEEF4F6" w14:textId="77777777" w:rsidR="00967664" w:rsidRPr="00B20312" w:rsidRDefault="00967664" w:rsidP="00B20312">
      <w:pPr>
        <w:pStyle w:val="EndNoteBibliography"/>
        <w:spacing w:line="360" w:lineRule="auto"/>
        <w:ind w:left="720" w:hanging="720"/>
        <w:jc w:val="both"/>
        <w:rPr>
          <w:rFonts w:ascii="Arial" w:hAnsi="Arial" w:cs="Arial"/>
          <w:noProof/>
          <w:sz w:val="22"/>
          <w:szCs w:val="22"/>
        </w:rPr>
      </w:pPr>
      <w:r w:rsidRPr="00B20312">
        <w:rPr>
          <w:rFonts w:ascii="Arial" w:hAnsi="Arial" w:cs="Arial"/>
          <w:noProof/>
          <w:sz w:val="22"/>
          <w:szCs w:val="22"/>
        </w:rPr>
        <w:t>15.</w:t>
      </w:r>
      <w:r w:rsidRPr="00B20312">
        <w:rPr>
          <w:rFonts w:ascii="Arial" w:hAnsi="Arial" w:cs="Arial"/>
          <w:noProof/>
          <w:sz w:val="22"/>
          <w:szCs w:val="22"/>
        </w:rPr>
        <w:tab/>
        <w:t xml:space="preserve">M. Barbieri, D. D. Di Martino, E. M. Ferrazzi, T. Stampalija, Umbilical vein blood flow: State-of-the-art. </w:t>
      </w:r>
      <w:r w:rsidRPr="00B20312">
        <w:rPr>
          <w:rFonts w:ascii="Arial" w:hAnsi="Arial" w:cs="Arial"/>
          <w:i/>
          <w:noProof/>
          <w:sz w:val="22"/>
          <w:szCs w:val="22"/>
        </w:rPr>
        <w:t>Journal of Clinical Ultrasound</w:t>
      </w:r>
      <w:r w:rsidRPr="00B20312">
        <w:rPr>
          <w:rFonts w:ascii="Arial" w:hAnsi="Arial" w:cs="Arial"/>
          <w:noProof/>
          <w:sz w:val="22"/>
          <w:szCs w:val="22"/>
        </w:rPr>
        <w:t xml:space="preserve"> </w:t>
      </w:r>
      <w:r w:rsidRPr="00B20312">
        <w:rPr>
          <w:rFonts w:ascii="Arial" w:hAnsi="Arial" w:cs="Arial"/>
          <w:b/>
          <w:noProof/>
          <w:sz w:val="22"/>
          <w:szCs w:val="22"/>
        </w:rPr>
        <w:t>51</w:t>
      </w:r>
      <w:r w:rsidRPr="00B20312">
        <w:rPr>
          <w:rFonts w:ascii="Arial" w:hAnsi="Arial" w:cs="Arial"/>
          <w:noProof/>
          <w:sz w:val="22"/>
          <w:szCs w:val="22"/>
        </w:rPr>
        <w:t>, 318-325 (2023).</w:t>
      </w:r>
    </w:p>
    <w:p w14:paraId="14F33EBB" w14:textId="77777777" w:rsidR="00967664" w:rsidRPr="00B20312" w:rsidRDefault="00967664" w:rsidP="00B20312">
      <w:pPr>
        <w:pStyle w:val="EndNoteBibliography"/>
        <w:spacing w:line="360" w:lineRule="auto"/>
        <w:ind w:left="720" w:hanging="720"/>
        <w:jc w:val="both"/>
        <w:rPr>
          <w:rFonts w:ascii="Arial" w:hAnsi="Arial" w:cs="Arial"/>
          <w:noProof/>
          <w:sz w:val="22"/>
          <w:szCs w:val="22"/>
        </w:rPr>
      </w:pPr>
      <w:r w:rsidRPr="00B20312">
        <w:rPr>
          <w:rFonts w:ascii="Arial" w:hAnsi="Arial" w:cs="Arial"/>
          <w:noProof/>
          <w:sz w:val="22"/>
          <w:szCs w:val="22"/>
        </w:rPr>
        <w:t>16.</w:t>
      </w:r>
      <w:r w:rsidRPr="00B20312">
        <w:rPr>
          <w:rFonts w:ascii="Arial" w:hAnsi="Arial" w:cs="Arial"/>
          <w:noProof/>
          <w:sz w:val="22"/>
          <w:szCs w:val="22"/>
        </w:rPr>
        <w:tab/>
        <w:t xml:space="preserve">B. M. Seitz, T. Krieger-Burke, G. D. Fink, S. W. Watts, Serial Measurements of Splanchnic Vein Diameters in Rats Using High-Frequency Ultrasound. </w:t>
      </w:r>
      <w:r w:rsidRPr="00B20312">
        <w:rPr>
          <w:rFonts w:ascii="Arial" w:hAnsi="Arial" w:cs="Arial"/>
          <w:i/>
          <w:noProof/>
          <w:sz w:val="22"/>
          <w:szCs w:val="22"/>
        </w:rPr>
        <w:t>Front Pharmacol</w:t>
      </w:r>
      <w:r w:rsidRPr="00B20312">
        <w:rPr>
          <w:rFonts w:ascii="Arial" w:hAnsi="Arial" w:cs="Arial"/>
          <w:noProof/>
          <w:sz w:val="22"/>
          <w:szCs w:val="22"/>
        </w:rPr>
        <w:t xml:space="preserve"> </w:t>
      </w:r>
      <w:r w:rsidRPr="00B20312">
        <w:rPr>
          <w:rFonts w:ascii="Arial" w:hAnsi="Arial" w:cs="Arial"/>
          <w:b/>
          <w:noProof/>
          <w:sz w:val="22"/>
          <w:szCs w:val="22"/>
        </w:rPr>
        <w:t>7</w:t>
      </w:r>
      <w:r w:rsidRPr="00B20312">
        <w:rPr>
          <w:rFonts w:ascii="Arial" w:hAnsi="Arial" w:cs="Arial"/>
          <w:noProof/>
          <w:sz w:val="22"/>
          <w:szCs w:val="22"/>
        </w:rPr>
        <w:t>, 116 (2016).</w:t>
      </w:r>
    </w:p>
    <w:p w14:paraId="10F5CE71" w14:textId="77777777" w:rsidR="00967664" w:rsidRPr="00B20312" w:rsidRDefault="00967664" w:rsidP="00B20312">
      <w:pPr>
        <w:pStyle w:val="EndNoteBibliography"/>
        <w:spacing w:line="360" w:lineRule="auto"/>
        <w:ind w:left="720" w:hanging="720"/>
        <w:jc w:val="both"/>
        <w:rPr>
          <w:rFonts w:ascii="Arial" w:hAnsi="Arial" w:cs="Arial"/>
          <w:noProof/>
          <w:sz w:val="22"/>
          <w:szCs w:val="22"/>
        </w:rPr>
      </w:pPr>
      <w:r w:rsidRPr="00B20312">
        <w:rPr>
          <w:rFonts w:ascii="Arial" w:hAnsi="Arial" w:cs="Arial"/>
          <w:noProof/>
          <w:sz w:val="22"/>
          <w:szCs w:val="22"/>
        </w:rPr>
        <w:t>17.</w:t>
      </w:r>
      <w:r w:rsidRPr="00B20312">
        <w:rPr>
          <w:rFonts w:ascii="Arial" w:hAnsi="Arial" w:cs="Arial"/>
          <w:noProof/>
          <w:sz w:val="22"/>
          <w:szCs w:val="22"/>
        </w:rPr>
        <w:tab/>
        <w:t xml:space="preserve">B. Lanz, C. Poitry-Yamate, R. Gruetter, Image-Derived Input Function from the Vena Cava for 18F-FDG PET Studies in Rats and Mice. </w:t>
      </w:r>
      <w:r w:rsidRPr="00B20312">
        <w:rPr>
          <w:rFonts w:ascii="Arial" w:hAnsi="Arial" w:cs="Arial"/>
          <w:i/>
          <w:noProof/>
          <w:sz w:val="22"/>
          <w:szCs w:val="22"/>
        </w:rPr>
        <w:t>Journal of Nuclear Medicine</w:t>
      </w:r>
      <w:r w:rsidRPr="00B20312">
        <w:rPr>
          <w:rFonts w:ascii="Arial" w:hAnsi="Arial" w:cs="Arial"/>
          <w:noProof/>
          <w:sz w:val="22"/>
          <w:szCs w:val="22"/>
        </w:rPr>
        <w:t xml:space="preserve"> </w:t>
      </w:r>
      <w:r w:rsidRPr="00B20312">
        <w:rPr>
          <w:rFonts w:ascii="Arial" w:hAnsi="Arial" w:cs="Arial"/>
          <w:b/>
          <w:noProof/>
          <w:sz w:val="22"/>
          <w:szCs w:val="22"/>
        </w:rPr>
        <w:t>55</w:t>
      </w:r>
      <w:r w:rsidRPr="00B20312">
        <w:rPr>
          <w:rFonts w:ascii="Arial" w:hAnsi="Arial" w:cs="Arial"/>
          <w:noProof/>
          <w:sz w:val="22"/>
          <w:szCs w:val="22"/>
        </w:rPr>
        <w:t>, 1380-1388 (2014).</w:t>
      </w:r>
    </w:p>
    <w:p w14:paraId="3425245E" w14:textId="77777777" w:rsidR="00967664" w:rsidRPr="00B20312" w:rsidRDefault="00967664" w:rsidP="00B20312">
      <w:pPr>
        <w:pStyle w:val="EndNoteBibliography"/>
        <w:spacing w:line="360" w:lineRule="auto"/>
        <w:ind w:left="720" w:hanging="720"/>
        <w:jc w:val="both"/>
        <w:rPr>
          <w:rFonts w:ascii="Arial" w:hAnsi="Arial" w:cs="Arial"/>
          <w:noProof/>
          <w:sz w:val="22"/>
          <w:szCs w:val="22"/>
        </w:rPr>
      </w:pPr>
      <w:r w:rsidRPr="00B20312">
        <w:rPr>
          <w:rFonts w:ascii="Arial" w:hAnsi="Arial" w:cs="Arial"/>
          <w:noProof/>
          <w:sz w:val="22"/>
          <w:szCs w:val="22"/>
        </w:rPr>
        <w:t>18.</w:t>
      </w:r>
      <w:r w:rsidRPr="00B20312">
        <w:rPr>
          <w:rFonts w:ascii="Arial" w:hAnsi="Arial" w:cs="Arial"/>
          <w:noProof/>
          <w:sz w:val="22"/>
          <w:szCs w:val="22"/>
        </w:rPr>
        <w:tab/>
        <w:t xml:space="preserve">H. Park, E. Yeom, S. J. Lee, X-ray PIV measurement of blood flow in deep vessels of a rat: An in vivo feasibility study. </w:t>
      </w:r>
      <w:r w:rsidRPr="00B20312">
        <w:rPr>
          <w:rFonts w:ascii="Arial" w:hAnsi="Arial" w:cs="Arial"/>
          <w:i/>
          <w:noProof/>
          <w:sz w:val="22"/>
          <w:szCs w:val="22"/>
        </w:rPr>
        <w:t>Scientific Reports</w:t>
      </w:r>
      <w:r w:rsidRPr="00B20312">
        <w:rPr>
          <w:rFonts w:ascii="Arial" w:hAnsi="Arial" w:cs="Arial"/>
          <w:noProof/>
          <w:sz w:val="22"/>
          <w:szCs w:val="22"/>
        </w:rPr>
        <w:t xml:space="preserve"> </w:t>
      </w:r>
      <w:r w:rsidRPr="00B20312">
        <w:rPr>
          <w:rFonts w:ascii="Arial" w:hAnsi="Arial" w:cs="Arial"/>
          <w:b/>
          <w:noProof/>
          <w:sz w:val="22"/>
          <w:szCs w:val="22"/>
        </w:rPr>
        <w:t>6</w:t>
      </w:r>
      <w:r w:rsidRPr="00B20312">
        <w:rPr>
          <w:rFonts w:ascii="Arial" w:hAnsi="Arial" w:cs="Arial"/>
          <w:noProof/>
          <w:sz w:val="22"/>
          <w:szCs w:val="22"/>
        </w:rPr>
        <w:t>, 19194 (2016).</w:t>
      </w:r>
    </w:p>
    <w:p w14:paraId="2AD1427E" w14:textId="77777777" w:rsidR="00967664" w:rsidRPr="00B20312" w:rsidRDefault="00967664" w:rsidP="00B20312">
      <w:pPr>
        <w:pStyle w:val="EndNoteBibliography"/>
        <w:spacing w:line="360" w:lineRule="auto"/>
        <w:ind w:left="720" w:hanging="720"/>
        <w:jc w:val="both"/>
        <w:rPr>
          <w:rFonts w:ascii="Arial" w:hAnsi="Arial" w:cs="Arial"/>
          <w:noProof/>
          <w:sz w:val="22"/>
          <w:szCs w:val="22"/>
        </w:rPr>
      </w:pPr>
      <w:r w:rsidRPr="00B20312">
        <w:rPr>
          <w:rFonts w:ascii="Arial" w:hAnsi="Arial" w:cs="Arial"/>
          <w:noProof/>
          <w:sz w:val="22"/>
          <w:szCs w:val="22"/>
        </w:rPr>
        <w:t>19.</w:t>
      </w:r>
      <w:r w:rsidRPr="00B20312">
        <w:rPr>
          <w:rFonts w:ascii="Arial" w:hAnsi="Arial" w:cs="Arial"/>
          <w:noProof/>
          <w:sz w:val="22"/>
          <w:szCs w:val="22"/>
        </w:rPr>
        <w:tab/>
        <w:t xml:space="preserve">S.-H. Kim, S. Lee, D. Ahn, J. Y. Park, PDMS double casting method enabled by plasma treatment and alcohol passivation. </w:t>
      </w:r>
      <w:r w:rsidRPr="00B20312">
        <w:rPr>
          <w:rFonts w:ascii="Arial" w:hAnsi="Arial" w:cs="Arial"/>
          <w:i/>
          <w:noProof/>
          <w:sz w:val="22"/>
          <w:szCs w:val="22"/>
        </w:rPr>
        <w:t>Sensors and Actuators B: Chemical</w:t>
      </w:r>
      <w:r w:rsidRPr="00B20312">
        <w:rPr>
          <w:rFonts w:ascii="Arial" w:hAnsi="Arial" w:cs="Arial"/>
          <w:noProof/>
          <w:sz w:val="22"/>
          <w:szCs w:val="22"/>
        </w:rPr>
        <w:t xml:space="preserve"> </w:t>
      </w:r>
      <w:r w:rsidRPr="00B20312">
        <w:rPr>
          <w:rFonts w:ascii="Arial" w:hAnsi="Arial" w:cs="Arial"/>
          <w:b/>
          <w:noProof/>
          <w:sz w:val="22"/>
          <w:szCs w:val="22"/>
        </w:rPr>
        <w:t>293</w:t>
      </w:r>
      <w:r w:rsidRPr="00B20312">
        <w:rPr>
          <w:rFonts w:ascii="Arial" w:hAnsi="Arial" w:cs="Arial"/>
          <w:noProof/>
          <w:sz w:val="22"/>
          <w:szCs w:val="22"/>
        </w:rPr>
        <w:t>, 115-121 (2019).</w:t>
      </w:r>
    </w:p>
    <w:p w14:paraId="238BE0DD" w14:textId="77777777" w:rsidR="00967664" w:rsidRPr="00B20312" w:rsidRDefault="00967664" w:rsidP="00B20312">
      <w:pPr>
        <w:pStyle w:val="EndNoteBibliography"/>
        <w:spacing w:line="360" w:lineRule="auto"/>
        <w:ind w:left="720" w:hanging="720"/>
        <w:jc w:val="both"/>
        <w:rPr>
          <w:rFonts w:ascii="Arial" w:hAnsi="Arial" w:cs="Arial"/>
          <w:noProof/>
          <w:sz w:val="22"/>
          <w:szCs w:val="22"/>
        </w:rPr>
      </w:pPr>
      <w:r w:rsidRPr="00B20312">
        <w:rPr>
          <w:rFonts w:ascii="Arial" w:hAnsi="Arial" w:cs="Arial"/>
          <w:noProof/>
          <w:sz w:val="22"/>
          <w:szCs w:val="22"/>
        </w:rPr>
        <w:t>20.</w:t>
      </w:r>
      <w:r w:rsidRPr="00B20312">
        <w:rPr>
          <w:rFonts w:ascii="Arial" w:hAnsi="Arial" w:cs="Arial"/>
          <w:noProof/>
          <w:sz w:val="22"/>
          <w:szCs w:val="22"/>
        </w:rPr>
        <w:tab/>
        <w:t>H. Ceylan</w:t>
      </w:r>
      <w:r w:rsidRPr="00B20312">
        <w:rPr>
          <w:rFonts w:ascii="Arial" w:hAnsi="Arial" w:cs="Arial"/>
          <w:i/>
          <w:noProof/>
          <w:sz w:val="22"/>
          <w:szCs w:val="22"/>
        </w:rPr>
        <w:t xml:space="preserve"> et al.</w:t>
      </w:r>
      <w:r w:rsidRPr="00B20312">
        <w:rPr>
          <w:rFonts w:ascii="Arial" w:hAnsi="Arial" w:cs="Arial"/>
          <w:noProof/>
          <w:sz w:val="22"/>
          <w:szCs w:val="22"/>
        </w:rPr>
        <w:t xml:space="preserve">, 3D-Printed Biodegradable Microswimmer for Theranostic Cargo Delivery and Release. </w:t>
      </w:r>
      <w:r w:rsidRPr="00B20312">
        <w:rPr>
          <w:rFonts w:ascii="Arial" w:hAnsi="Arial" w:cs="Arial"/>
          <w:i/>
          <w:noProof/>
          <w:sz w:val="22"/>
          <w:szCs w:val="22"/>
        </w:rPr>
        <w:t>ACS Nano</w:t>
      </w:r>
      <w:r w:rsidRPr="00B20312">
        <w:rPr>
          <w:rFonts w:ascii="Arial" w:hAnsi="Arial" w:cs="Arial"/>
          <w:noProof/>
          <w:sz w:val="22"/>
          <w:szCs w:val="22"/>
        </w:rPr>
        <w:t xml:space="preserve"> </w:t>
      </w:r>
      <w:r w:rsidRPr="00B20312">
        <w:rPr>
          <w:rFonts w:ascii="Arial" w:hAnsi="Arial" w:cs="Arial"/>
          <w:b/>
          <w:noProof/>
          <w:sz w:val="22"/>
          <w:szCs w:val="22"/>
        </w:rPr>
        <w:t>13</w:t>
      </w:r>
      <w:r w:rsidRPr="00B20312">
        <w:rPr>
          <w:rFonts w:ascii="Arial" w:hAnsi="Arial" w:cs="Arial"/>
          <w:noProof/>
          <w:sz w:val="22"/>
          <w:szCs w:val="22"/>
        </w:rPr>
        <w:t>, 3353-3362 (2019).</w:t>
      </w:r>
    </w:p>
    <w:p w14:paraId="1912B475" w14:textId="77777777" w:rsidR="00967664" w:rsidRPr="00B20312" w:rsidRDefault="00967664" w:rsidP="00B20312">
      <w:pPr>
        <w:pStyle w:val="EndNoteBibliography"/>
        <w:spacing w:line="360" w:lineRule="auto"/>
        <w:ind w:left="720" w:hanging="720"/>
        <w:jc w:val="both"/>
        <w:rPr>
          <w:rFonts w:ascii="Arial" w:hAnsi="Arial" w:cs="Arial"/>
          <w:noProof/>
          <w:sz w:val="22"/>
          <w:szCs w:val="22"/>
        </w:rPr>
      </w:pPr>
      <w:r w:rsidRPr="00B20312">
        <w:rPr>
          <w:rFonts w:ascii="Arial" w:hAnsi="Arial" w:cs="Arial"/>
          <w:noProof/>
          <w:sz w:val="22"/>
          <w:szCs w:val="22"/>
        </w:rPr>
        <w:t>21.</w:t>
      </w:r>
      <w:r w:rsidRPr="00B20312">
        <w:rPr>
          <w:rFonts w:ascii="Arial" w:hAnsi="Arial" w:cs="Arial"/>
          <w:noProof/>
          <w:sz w:val="22"/>
          <w:szCs w:val="22"/>
        </w:rPr>
        <w:tab/>
        <w:t xml:space="preserve">Y. Deng, A. Paskert, Z. Zhang, R. Wittkowski, D. Ahmed, An acoustically controlled helical microrobot. </w:t>
      </w:r>
      <w:r w:rsidRPr="00B20312">
        <w:rPr>
          <w:rFonts w:ascii="Arial" w:hAnsi="Arial" w:cs="Arial"/>
          <w:i/>
          <w:noProof/>
          <w:sz w:val="22"/>
          <w:szCs w:val="22"/>
        </w:rPr>
        <w:t>Sci Adv</w:t>
      </w:r>
      <w:r w:rsidRPr="00B20312">
        <w:rPr>
          <w:rFonts w:ascii="Arial" w:hAnsi="Arial" w:cs="Arial"/>
          <w:noProof/>
          <w:sz w:val="22"/>
          <w:szCs w:val="22"/>
        </w:rPr>
        <w:t xml:space="preserve"> </w:t>
      </w:r>
      <w:r w:rsidRPr="00B20312">
        <w:rPr>
          <w:rFonts w:ascii="Arial" w:hAnsi="Arial" w:cs="Arial"/>
          <w:b/>
          <w:noProof/>
          <w:sz w:val="22"/>
          <w:szCs w:val="22"/>
        </w:rPr>
        <w:t>9</w:t>
      </w:r>
      <w:r w:rsidRPr="00B20312">
        <w:rPr>
          <w:rFonts w:ascii="Arial" w:hAnsi="Arial" w:cs="Arial"/>
          <w:noProof/>
          <w:sz w:val="22"/>
          <w:szCs w:val="22"/>
        </w:rPr>
        <w:t>, eadh5260 (2023).</w:t>
      </w:r>
    </w:p>
    <w:p w14:paraId="584E22FD" w14:textId="77777777" w:rsidR="00967664" w:rsidRPr="00B20312" w:rsidRDefault="00967664" w:rsidP="00B20312">
      <w:pPr>
        <w:pStyle w:val="EndNoteBibliography"/>
        <w:spacing w:line="360" w:lineRule="auto"/>
        <w:ind w:left="720" w:hanging="720"/>
        <w:jc w:val="both"/>
        <w:rPr>
          <w:rFonts w:ascii="Arial" w:hAnsi="Arial" w:cs="Arial"/>
          <w:noProof/>
          <w:sz w:val="22"/>
          <w:szCs w:val="22"/>
        </w:rPr>
      </w:pPr>
      <w:r w:rsidRPr="00B20312">
        <w:rPr>
          <w:rFonts w:ascii="Arial" w:hAnsi="Arial" w:cs="Arial"/>
          <w:noProof/>
          <w:sz w:val="22"/>
          <w:szCs w:val="22"/>
        </w:rPr>
        <w:t>22.</w:t>
      </w:r>
      <w:r w:rsidRPr="00B20312">
        <w:rPr>
          <w:rFonts w:ascii="Arial" w:hAnsi="Arial" w:cs="Arial"/>
          <w:noProof/>
          <w:sz w:val="22"/>
          <w:szCs w:val="22"/>
        </w:rPr>
        <w:tab/>
        <w:t xml:space="preserve">F. Qiu, B. J. Nelson, Magnetic Helical Micro-and Nanorobots: Toward Their Biomedical Applications. </w:t>
      </w:r>
      <w:r w:rsidRPr="00B20312">
        <w:rPr>
          <w:rFonts w:ascii="Arial" w:hAnsi="Arial" w:cs="Arial"/>
          <w:i/>
          <w:noProof/>
          <w:sz w:val="22"/>
          <w:szCs w:val="22"/>
        </w:rPr>
        <w:t>Engineering</w:t>
      </w:r>
      <w:r w:rsidRPr="00B20312">
        <w:rPr>
          <w:rFonts w:ascii="Arial" w:hAnsi="Arial" w:cs="Arial"/>
          <w:noProof/>
          <w:sz w:val="22"/>
          <w:szCs w:val="22"/>
        </w:rPr>
        <w:t xml:space="preserve"> </w:t>
      </w:r>
      <w:r w:rsidRPr="00B20312">
        <w:rPr>
          <w:rFonts w:ascii="Arial" w:hAnsi="Arial" w:cs="Arial"/>
          <w:b/>
          <w:noProof/>
          <w:sz w:val="22"/>
          <w:szCs w:val="22"/>
        </w:rPr>
        <w:t>1</w:t>
      </w:r>
      <w:r w:rsidRPr="00B20312">
        <w:rPr>
          <w:rFonts w:ascii="Arial" w:hAnsi="Arial" w:cs="Arial"/>
          <w:noProof/>
          <w:sz w:val="22"/>
          <w:szCs w:val="22"/>
        </w:rPr>
        <w:t>, 21-26 (2015).</w:t>
      </w:r>
    </w:p>
    <w:p w14:paraId="4EFB022D" w14:textId="77777777" w:rsidR="00967664" w:rsidRPr="00B20312" w:rsidRDefault="00967664" w:rsidP="00B20312">
      <w:pPr>
        <w:pStyle w:val="EndNoteBibliography"/>
        <w:spacing w:line="360" w:lineRule="auto"/>
        <w:ind w:left="720" w:hanging="720"/>
        <w:jc w:val="both"/>
        <w:rPr>
          <w:rFonts w:ascii="Arial" w:hAnsi="Arial" w:cs="Arial"/>
          <w:noProof/>
          <w:sz w:val="22"/>
          <w:szCs w:val="22"/>
        </w:rPr>
      </w:pPr>
      <w:r w:rsidRPr="00B20312">
        <w:rPr>
          <w:rFonts w:ascii="Arial" w:hAnsi="Arial" w:cs="Arial"/>
          <w:noProof/>
          <w:sz w:val="22"/>
          <w:szCs w:val="22"/>
        </w:rPr>
        <w:t>23.</w:t>
      </w:r>
      <w:r w:rsidRPr="00B20312">
        <w:rPr>
          <w:rFonts w:ascii="Arial" w:hAnsi="Arial" w:cs="Arial"/>
          <w:noProof/>
          <w:sz w:val="22"/>
          <w:szCs w:val="22"/>
        </w:rPr>
        <w:tab/>
        <w:t xml:space="preserve">O. Krischek, E. Miloslavski, S. Fischer, S. Shrivastava, H. Henkes, A comparison of functional and physical properties of self-expanding intracranial stents [Neuroform3, Wingspan, Solitaire, Leo+, Enterprise]. </w:t>
      </w:r>
      <w:r w:rsidRPr="00B20312">
        <w:rPr>
          <w:rFonts w:ascii="Arial" w:hAnsi="Arial" w:cs="Arial"/>
          <w:i/>
          <w:noProof/>
          <w:sz w:val="22"/>
          <w:szCs w:val="22"/>
        </w:rPr>
        <w:t>Minim Invasive Neurosurg</w:t>
      </w:r>
      <w:r w:rsidRPr="00B20312">
        <w:rPr>
          <w:rFonts w:ascii="Arial" w:hAnsi="Arial" w:cs="Arial"/>
          <w:noProof/>
          <w:sz w:val="22"/>
          <w:szCs w:val="22"/>
        </w:rPr>
        <w:t xml:space="preserve"> </w:t>
      </w:r>
      <w:r w:rsidRPr="00B20312">
        <w:rPr>
          <w:rFonts w:ascii="Arial" w:hAnsi="Arial" w:cs="Arial"/>
          <w:b/>
          <w:noProof/>
          <w:sz w:val="22"/>
          <w:szCs w:val="22"/>
        </w:rPr>
        <w:t>54</w:t>
      </w:r>
      <w:r w:rsidRPr="00B20312">
        <w:rPr>
          <w:rFonts w:ascii="Arial" w:hAnsi="Arial" w:cs="Arial"/>
          <w:noProof/>
          <w:sz w:val="22"/>
          <w:szCs w:val="22"/>
        </w:rPr>
        <w:t>, 21-28 (2011).</w:t>
      </w:r>
    </w:p>
    <w:p w14:paraId="47905F42" w14:textId="77777777" w:rsidR="00967664" w:rsidRPr="00B20312" w:rsidRDefault="00967664" w:rsidP="00B20312">
      <w:pPr>
        <w:pStyle w:val="EndNoteBibliography"/>
        <w:spacing w:line="360" w:lineRule="auto"/>
        <w:ind w:left="720" w:hanging="720"/>
        <w:jc w:val="both"/>
        <w:rPr>
          <w:rFonts w:ascii="Arial" w:hAnsi="Arial" w:cs="Arial"/>
          <w:noProof/>
          <w:sz w:val="22"/>
          <w:szCs w:val="22"/>
        </w:rPr>
      </w:pPr>
      <w:r w:rsidRPr="00B20312">
        <w:rPr>
          <w:rFonts w:ascii="Arial" w:hAnsi="Arial" w:cs="Arial"/>
          <w:noProof/>
          <w:sz w:val="22"/>
          <w:szCs w:val="22"/>
        </w:rPr>
        <w:t>24.</w:t>
      </w:r>
      <w:r w:rsidRPr="00B20312">
        <w:rPr>
          <w:rFonts w:ascii="Arial" w:hAnsi="Arial" w:cs="Arial"/>
          <w:noProof/>
          <w:sz w:val="22"/>
          <w:szCs w:val="22"/>
        </w:rPr>
        <w:tab/>
        <w:t>Z. Wang, A. A. Volinsky, N. D. Gallant, Crosslinking effect on polydimethylsiloxane elastic modulus measured by custom</w:t>
      </w:r>
      <w:r w:rsidRPr="00B20312">
        <w:rPr>
          <w:rFonts w:ascii="Cambria Math" w:hAnsi="Cambria Math" w:cs="Cambria Math"/>
          <w:noProof/>
          <w:sz w:val="22"/>
          <w:szCs w:val="22"/>
        </w:rPr>
        <w:t>‐</w:t>
      </w:r>
      <w:r w:rsidRPr="00B20312">
        <w:rPr>
          <w:rFonts w:ascii="Arial" w:hAnsi="Arial" w:cs="Arial"/>
          <w:noProof/>
          <w:sz w:val="22"/>
          <w:szCs w:val="22"/>
        </w:rPr>
        <w:t xml:space="preserve">built compression instrument. </w:t>
      </w:r>
      <w:r w:rsidRPr="00B20312">
        <w:rPr>
          <w:rFonts w:ascii="Arial" w:hAnsi="Arial" w:cs="Arial"/>
          <w:i/>
          <w:noProof/>
          <w:sz w:val="22"/>
          <w:szCs w:val="22"/>
        </w:rPr>
        <w:t>Journal of Applied Polymer Science</w:t>
      </w:r>
      <w:r w:rsidRPr="00B20312">
        <w:rPr>
          <w:rFonts w:ascii="Arial" w:hAnsi="Arial" w:cs="Arial"/>
          <w:noProof/>
          <w:sz w:val="22"/>
          <w:szCs w:val="22"/>
        </w:rPr>
        <w:t xml:space="preserve"> </w:t>
      </w:r>
      <w:r w:rsidRPr="00B20312">
        <w:rPr>
          <w:rFonts w:ascii="Arial" w:hAnsi="Arial" w:cs="Arial"/>
          <w:b/>
          <w:noProof/>
          <w:sz w:val="22"/>
          <w:szCs w:val="22"/>
        </w:rPr>
        <w:t>131</w:t>
      </w:r>
      <w:r w:rsidRPr="00B20312">
        <w:rPr>
          <w:rFonts w:ascii="Arial" w:hAnsi="Arial" w:cs="Arial"/>
          <w:noProof/>
          <w:sz w:val="22"/>
          <w:szCs w:val="22"/>
        </w:rPr>
        <w:t>,  (2014).</w:t>
      </w:r>
    </w:p>
    <w:p w14:paraId="7BC92EC6" w14:textId="77777777" w:rsidR="00967664" w:rsidRPr="00B20312" w:rsidRDefault="00967664" w:rsidP="00B20312">
      <w:pPr>
        <w:pStyle w:val="EndNoteBibliography"/>
        <w:spacing w:line="360" w:lineRule="auto"/>
        <w:ind w:left="720" w:hanging="720"/>
        <w:jc w:val="both"/>
        <w:rPr>
          <w:rFonts w:ascii="Arial" w:hAnsi="Arial" w:cs="Arial"/>
          <w:noProof/>
          <w:sz w:val="22"/>
          <w:szCs w:val="22"/>
        </w:rPr>
      </w:pPr>
      <w:r w:rsidRPr="00B20312">
        <w:rPr>
          <w:rFonts w:ascii="Arial" w:hAnsi="Arial" w:cs="Arial"/>
          <w:noProof/>
          <w:sz w:val="22"/>
          <w:szCs w:val="22"/>
        </w:rPr>
        <w:t>25.</w:t>
      </w:r>
      <w:r w:rsidRPr="00B20312">
        <w:rPr>
          <w:rFonts w:ascii="Arial" w:hAnsi="Arial" w:cs="Arial"/>
          <w:noProof/>
          <w:sz w:val="22"/>
          <w:szCs w:val="22"/>
        </w:rPr>
        <w:tab/>
        <w:t xml:space="preserve">J. C. Kohn, M. C. Lampi, C. A. Reinhart-King, Age-related vascular stiffening: causes and consequences. </w:t>
      </w:r>
      <w:r w:rsidRPr="00B20312">
        <w:rPr>
          <w:rFonts w:ascii="Arial" w:hAnsi="Arial" w:cs="Arial"/>
          <w:i/>
          <w:noProof/>
          <w:sz w:val="22"/>
          <w:szCs w:val="22"/>
        </w:rPr>
        <w:t>Frontiers in genetics</w:t>
      </w:r>
      <w:r w:rsidRPr="00B20312">
        <w:rPr>
          <w:rFonts w:ascii="Arial" w:hAnsi="Arial" w:cs="Arial"/>
          <w:noProof/>
          <w:sz w:val="22"/>
          <w:szCs w:val="22"/>
        </w:rPr>
        <w:t xml:space="preserve"> </w:t>
      </w:r>
      <w:r w:rsidRPr="00B20312">
        <w:rPr>
          <w:rFonts w:ascii="Arial" w:hAnsi="Arial" w:cs="Arial"/>
          <w:b/>
          <w:noProof/>
          <w:sz w:val="22"/>
          <w:szCs w:val="22"/>
        </w:rPr>
        <w:t>6</w:t>
      </w:r>
      <w:r w:rsidRPr="00B20312">
        <w:rPr>
          <w:rFonts w:ascii="Arial" w:hAnsi="Arial" w:cs="Arial"/>
          <w:noProof/>
          <w:sz w:val="22"/>
          <w:szCs w:val="22"/>
        </w:rPr>
        <w:t>, 132758 (2015).</w:t>
      </w:r>
    </w:p>
    <w:p w14:paraId="227D828E" w14:textId="77777777" w:rsidR="00967664" w:rsidRPr="00B20312" w:rsidRDefault="00967664" w:rsidP="00B20312">
      <w:pPr>
        <w:pStyle w:val="EndNoteBibliography"/>
        <w:spacing w:line="360" w:lineRule="auto"/>
        <w:ind w:left="720" w:hanging="720"/>
        <w:jc w:val="both"/>
        <w:rPr>
          <w:rFonts w:ascii="Arial" w:hAnsi="Arial" w:cs="Arial"/>
          <w:noProof/>
          <w:sz w:val="22"/>
          <w:szCs w:val="22"/>
        </w:rPr>
      </w:pPr>
      <w:r w:rsidRPr="00B20312">
        <w:rPr>
          <w:rFonts w:ascii="Arial" w:hAnsi="Arial" w:cs="Arial"/>
          <w:noProof/>
          <w:sz w:val="22"/>
          <w:szCs w:val="22"/>
        </w:rPr>
        <w:t>26.</w:t>
      </w:r>
      <w:r w:rsidRPr="00B20312">
        <w:rPr>
          <w:rFonts w:ascii="Arial" w:hAnsi="Arial" w:cs="Arial"/>
          <w:noProof/>
          <w:sz w:val="22"/>
          <w:szCs w:val="22"/>
        </w:rPr>
        <w:tab/>
        <w:t>Y. Long</w:t>
      </w:r>
      <w:r w:rsidRPr="00B20312">
        <w:rPr>
          <w:rFonts w:ascii="Arial" w:hAnsi="Arial" w:cs="Arial"/>
          <w:i/>
          <w:noProof/>
          <w:sz w:val="22"/>
          <w:szCs w:val="22"/>
        </w:rPr>
        <w:t xml:space="preserve"> et al.</w:t>
      </w:r>
      <w:r w:rsidRPr="00B20312">
        <w:rPr>
          <w:rFonts w:ascii="Arial" w:hAnsi="Arial" w:cs="Arial"/>
          <w:noProof/>
          <w:sz w:val="22"/>
          <w:szCs w:val="22"/>
        </w:rPr>
        <w:t xml:space="preserve">, A geometric scaling model for assessing the impact of aneurysm size ratio on hemodynamic characteristics. </w:t>
      </w:r>
      <w:r w:rsidRPr="00B20312">
        <w:rPr>
          <w:rFonts w:ascii="Arial" w:hAnsi="Arial" w:cs="Arial"/>
          <w:i/>
          <w:noProof/>
          <w:sz w:val="22"/>
          <w:szCs w:val="22"/>
        </w:rPr>
        <w:t>BioMedical Engineering OnLine</w:t>
      </w:r>
      <w:r w:rsidRPr="00B20312">
        <w:rPr>
          <w:rFonts w:ascii="Arial" w:hAnsi="Arial" w:cs="Arial"/>
          <w:noProof/>
          <w:sz w:val="22"/>
          <w:szCs w:val="22"/>
        </w:rPr>
        <w:t xml:space="preserve"> </w:t>
      </w:r>
      <w:r w:rsidRPr="00B20312">
        <w:rPr>
          <w:rFonts w:ascii="Arial" w:hAnsi="Arial" w:cs="Arial"/>
          <w:b/>
          <w:noProof/>
          <w:sz w:val="22"/>
          <w:szCs w:val="22"/>
        </w:rPr>
        <w:t>13</w:t>
      </w:r>
      <w:r w:rsidRPr="00B20312">
        <w:rPr>
          <w:rFonts w:ascii="Arial" w:hAnsi="Arial" w:cs="Arial"/>
          <w:noProof/>
          <w:sz w:val="22"/>
          <w:szCs w:val="22"/>
        </w:rPr>
        <w:t>, 1-14 (2014).</w:t>
      </w:r>
    </w:p>
    <w:p w14:paraId="173EBD1D" w14:textId="77777777" w:rsidR="00967664" w:rsidRPr="00B20312" w:rsidRDefault="00967664" w:rsidP="00B20312">
      <w:pPr>
        <w:pStyle w:val="EndNoteBibliography"/>
        <w:spacing w:line="360" w:lineRule="auto"/>
        <w:ind w:left="720" w:hanging="720"/>
        <w:jc w:val="both"/>
        <w:rPr>
          <w:rFonts w:ascii="Arial" w:hAnsi="Arial" w:cs="Arial"/>
          <w:noProof/>
          <w:sz w:val="22"/>
          <w:szCs w:val="22"/>
        </w:rPr>
      </w:pPr>
      <w:r w:rsidRPr="00B20312">
        <w:rPr>
          <w:rFonts w:ascii="Arial" w:hAnsi="Arial" w:cs="Arial"/>
          <w:noProof/>
          <w:sz w:val="22"/>
          <w:szCs w:val="22"/>
        </w:rPr>
        <w:lastRenderedPageBreak/>
        <w:t>27.</w:t>
      </w:r>
      <w:r w:rsidRPr="00B20312">
        <w:rPr>
          <w:rFonts w:ascii="Arial" w:hAnsi="Arial" w:cs="Arial"/>
          <w:noProof/>
          <w:sz w:val="22"/>
          <w:szCs w:val="22"/>
        </w:rPr>
        <w:tab/>
        <w:t xml:space="preserve">A. Gökaltun, Y. B. Kang, M. L. Yarmush, O. B. Usta, A. Asatekin, Simple surface modification of poly (dimethylsiloxane) via surface segregating smart polymers for biomicrofluidics. </w:t>
      </w:r>
      <w:r w:rsidRPr="00B20312">
        <w:rPr>
          <w:rFonts w:ascii="Arial" w:hAnsi="Arial" w:cs="Arial"/>
          <w:i/>
          <w:noProof/>
          <w:sz w:val="22"/>
          <w:szCs w:val="22"/>
        </w:rPr>
        <w:t>Scientific reports</w:t>
      </w:r>
      <w:r w:rsidRPr="00B20312">
        <w:rPr>
          <w:rFonts w:ascii="Arial" w:hAnsi="Arial" w:cs="Arial"/>
          <w:noProof/>
          <w:sz w:val="22"/>
          <w:szCs w:val="22"/>
        </w:rPr>
        <w:t xml:space="preserve"> </w:t>
      </w:r>
      <w:r w:rsidRPr="00B20312">
        <w:rPr>
          <w:rFonts w:ascii="Arial" w:hAnsi="Arial" w:cs="Arial"/>
          <w:b/>
          <w:noProof/>
          <w:sz w:val="22"/>
          <w:szCs w:val="22"/>
        </w:rPr>
        <w:t>9</w:t>
      </w:r>
      <w:r w:rsidRPr="00B20312">
        <w:rPr>
          <w:rFonts w:ascii="Arial" w:hAnsi="Arial" w:cs="Arial"/>
          <w:noProof/>
          <w:sz w:val="22"/>
          <w:szCs w:val="22"/>
        </w:rPr>
        <w:t>, 7377 (2019).</w:t>
      </w:r>
    </w:p>
    <w:p w14:paraId="0ED76E7D" w14:textId="77777777" w:rsidR="00967664" w:rsidRPr="00B20312" w:rsidRDefault="00967664" w:rsidP="00B20312">
      <w:pPr>
        <w:pStyle w:val="EndNoteBibliography"/>
        <w:spacing w:line="360" w:lineRule="auto"/>
        <w:ind w:left="720" w:hanging="720"/>
        <w:jc w:val="both"/>
        <w:rPr>
          <w:rFonts w:ascii="Arial" w:hAnsi="Arial" w:cs="Arial"/>
          <w:noProof/>
          <w:sz w:val="22"/>
          <w:szCs w:val="22"/>
        </w:rPr>
      </w:pPr>
      <w:r w:rsidRPr="00B20312">
        <w:rPr>
          <w:rFonts w:ascii="Arial" w:hAnsi="Arial" w:cs="Arial"/>
          <w:noProof/>
          <w:sz w:val="22"/>
          <w:szCs w:val="22"/>
        </w:rPr>
        <w:t>28.</w:t>
      </w:r>
      <w:r w:rsidRPr="00B20312">
        <w:rPr>
          <w:rFonts w:ascii="Arial" w:hAnsi="Arial" w:cs="Arial"/>
          <w:noProof/>
          <w:sz w:val="22"/>
          <w:szCs w:val="22"/>
        </w:rPr>
        <w:tab/>
        <w:t>E. Cho</w:t>
      </w:r>
      <w:r w:rsidRPr="00B20312">
        <w:rPr>
          <w:rFonts w:ascii="Arial" w:hAnsi="Arial" w:cs="Arial"/>
          <w:i/>
          <w:noProof/>
          <w:sz w:val="22"/>
          <w:szCs w:val="22"/>
        </w:rPr>
        <w:t xml:space="preserve"> et al.</w:t>
      </w:r>
      <w:r w:rsidRPr="00B20312">
        <w:rPr>
          <w:rFonts w:ascii="Arial" w:hAnsi="Arial" w:cs="Arial"/>
          <w:noProof/>
          <w:sz w:val="22"/>
          <w:szCs w:val="22"/>
        </w:rPr>
        <w:t xml:space="preserve">, Characterization of mechanical and dielectric properties of silicone rubber. </w:t>
      </w:r>
      <w:r w:rsidRPr="00B20312">
        <w:rPr>
          <w:rFonts w:ascii="Arial" w:hAnsi="Arial" w:cs="Arial"/>
          <w:i/>
          <w:noProof/>
          <w:sz w:val="22"/>
          <w:szCs w:val="22"/>
        </w:rPr>
        <w:t>Polymers</w:t>
      </w:r>
      <w:r w:rsidRPr="00B20312">
        <w:rPr>
          <w:rFonts w:ascii="Arial" w:hAnsi="Arial" w:cs="Arial"/>
          <w:noProof/>
          <w:sz w:val="22"/>
          <w:szCs w:val="22"/>
        </w:rPr>
        <w:t xml:space="preserve"> </w:t>
      </w:r>
      <w:r w:rsidRPr="00B20312">
        <w:rPr>
          <w:rFonts w:ascii="Arial" w:hAnsi="Arial" w:cs="Arial"/>
          <w:b/>
          <w:noProof/>
          <w:sz w:val="22"/>
          <w:szCs w:val="22"/>
        </w:rPr>
        <w:t>13</w:t>
      </w:r>
      <w:r w:rsidRPr="00B20312">
        <w:rPr>
          <w:rFonts w:ascii="Arial" w:hAnsi="Arial" w:cs="Arial"/>
          <w:noProof/>
          <w:sz w:val="22"/>
          <w:szCs w:val="22"/>
        </w:rPr>
        <w:t>, 1831 (2021).</w:t>
      </w:r>
    </w:p>
    <w:p w14:paraId="15ECB992" w14:textId="77777777" w:rsidR="00967664" w:rsidRPr="00B20312" w:rsidRDefault="00967664" w:rsidP="00B20312">
      <w:pPr>
        <w:pStyle w:val="EndNoteBibliography"/>
        <w:spacing w:line="360" w:lineRule="auto"/>
        <w:ind w:left="720" w:hanging="720"/>
        <w:jc w:val="both"/>
        <w:rPr>
          <w:rFonts w:ascii="Arial" w:hAnsi="Arial" w:cs="Arial"/>
          <w:noProof/>
          <w:sz w:val="22"/>
          <w:szCs w:val="22"/>
        </w:rPr>
      </w:pPr>
      <w:r w:rsidRPr="00B20312">
        <w:rPr>
          <w:rFonts w:ascii="Arial" w:hAnsi="Arial" w:cs="Arial"/>
          <w:noProof/>
          <w:sz w:val="22"/>
          <w:szCs w:val="22"/>
        </w:rPr>
        <w:t>29.</w:t>
      </w:r>
      <w:r w:rsidRPr="00B20312">
        <w:rPr>
          <w:rFonts w:ascii="Arial" w:hAnsi="Arial" w:cs="Arial"/>
          <w:noProof/>
          <w:sz w:val="22"/>
          <w:szCs w:val="22"/>
        </w:rPr>
        <w:tab/>
        <w:t>T. Wang</w:t>
      </w:r>
      <w:r w:rsidRPr="00B20312">
        <w:rPr>
          <w:rFonts w:ascii="Arial" w:hAnsi="Arial" w:cs="Arial"/>
          <w:i/>
          <w:noProof/>
          <w:sz w:val="22"/>
          <w:szCs w:val="22"/>
        </w:rPr>
        <w:t xml:space="preserve"> et al.</w:t>
      </w:r>
      <w:r w:rsidRPr="00B20312">
        <w:rPr>
          <w:rFonts w:ascii="Arial" w:hAnsi="Arial" w:cs="Arial"/>
          <w:noProof/>
          <w:sz w:val="22"/>
          <w:szCs w:val="22"/>
        </w:rPr>
        <w:t xml:space="preserve">, Adaptive wireless millirobotic locomotion into distal vasculature. </w:t>
      </w:r>
      <w:r w:rsidRPr="00B20312">
        <w:rPr>
          <w:rFonts w:ascii="Arial" w:hAnsi="Arial" w:cs="Arial"/>
          <w:i/>
          <w:noProof/>
          <w:sz w:val="22"/>
          <w:szCs w:val="22"/>
        </w:rPr>
        <w:t>Nature Communications</w:t>
      </w:r>
      <w:r w:rsidRPr="00B20312">
        <w:rPr>
          <w:rFonts w:ascii="Arial" w:hAnsi="Arial" w:cs="Arial"/>
          <w:noProof/>
          <w:sz w:val="22"/>
          <w:szCs w:val="22"/>
        </w:rPr>
        <w:t xml:space="preserve"> </w:t>
      </w:r>
      <w:r w:rsidRPr="00B20312">
        <w:rPr>
          <w:rFonts w:ascii="Arial" w:hAnsi="Arial" w:cs="Arial"/>
          <w:b/>
          <w:noProof/>
          <w:sz w:val="22"/>
          <w:szCs w:val="22"/>
        </w:rPr>
        <w:t>13</w:t>
      </w:r>
      <w:r w:rsidRPr="00B20312">
        <w:rPr>
          <w:rFonts w:ascii="Arial" w:hAnsi="Arial" w:cs="Arial"/>
          <w:noProof/>
          <w:sz w:val="22"/>
          <w:szCs w:val="22"/>
        </w:rPr>
        <w:t>, 4465 (2022).</w:t>
      </w:r>
    </w:p>
    <w:p w14:paraId="1ADE4158" w14:textId="77777777" w:rsidR="00967664" w:rsidRPr="00B20312" w:rsidRDefault="00967664" w:rsidP="00B20312">
      <w:pPr>
        <w:pStyle w:val="EndNoteBibliography"/>
        <w:spacing w:line="360" w:lineRule="auto"/>
        <w:ind w:left="720" w:hanging="720"/>
        <w:jc w:val="both"/>
        <w:rPr>
          <w:rFonts w:ascii="Arial" w:hAnsi="Arial" w:cs="Arial"/>
          <w:noProof/>
          <w:sz w:val="22"/>
          <w:szCs w:val="22"/>
        </w:rPr>
      </w:pPr>
      <w:r w:rsidRPr="00B20312">
        <w:rPr>
          <w:rFonts w:ascii="Arial" w:hAnsi="Arial" w:cs="Arial"/>
          <w:noProof/>
          <w:sz w:val="22"/>
          <w:szCs w:val="22"/>
        </w:rPr>
        <w:t>30.</w:t>
      </w:r>
      <w:r w:rsidRPr="00B20312">
        <w:rPr>
          <w:rFonts w:ascii="Arial" w:hAnsi="Arial" w:cs="Arial"/>
          <w:noProof/>
          <w:sz w:val="22"/>
          <w:szCs w:val="22"/>
        </w:rPr>
        <w:tab/>
        <w:t>F. M. White. (McGraw-Hill, 2016).</w:t>
      </w:r>
    </w:p>
    <w:p w14:paraId="7A1CB6EB" w14:textId="77777777" w:rsidR="00967664" w:rsidRPr="00B20312" w:rsidRDefault="00967664" w:rsidP="00B20312">
      <w:pPr>
        <w:pStyle w:val="EndNoteBibliography"/>
        <w:spacing w:line="360" w:lineRule="auto"/>
        <w:ind w:left="720" w:hanging="720"/>
        <w:jc w:val="both"/>
        <w:rPr>
          <w:rFonts w:ascii="Arial" w:hAnsi="Arial" w:cs="Arial"/>
          <w:noProof/>
          <w:sz w:val="22"/>
          <w:szCs w:val="22"/>
        </w:rPr>
      </w:pPr>
      <w:r w:rsidRPr="00B20312">
        <w:rPr>
          <w:rFonts w:ascii="Arial" w:hAnsi="Arial" w:cs="Arial"/>
          <w:noProof/>
          <w:sz w:val="22"/>
          <w:szCs w:val="22"/>
        </w:rPr>
        <w:t>31.</w:t>
      </w:r>
      <w:r w:rsidRPr="00B20312">
        <w:rPr>
          <w:rFonts w:ascii="Arial" w:hAnsi="Arial" w:cs="Arial"/>
          <w:noProof/>
          <w:sz w:val="22"/>
          <w:szCs w:val="22"/>
        </w:rPr>
        <w:tab/>
        <w:t>M. A. López</w:t>
      </w:r>
      <w:r w:rsidRPr="00B20312">
        <w:rPr>
          <w:rFonts w:ascii="Arial" w:hAnsi="Arial" w:cs="Arial"/>
          <w:i/>
          <w:noProof/>
          <w:sz w:val="22"/>
          <w:szCs w:val="22"/>
        </w:rPr>
        <w:t xml:space="preserve"> et al.</w:t>
      </w:r>
      <w:r w:rsidRPr="00B20312">
        <w:rPr>
          <w:rFonts w:ascii="Arial" w:hAnsi="Arial" w:cs="Arial"/>
          <w:noProof/>
          <w:sz w:val="22"/>
          <w:szCs w:val="22"/>
        </w:rPr>
        <w:t>, Finite Element Model Of A Helical Swimming Robot In COMSOL Multiphysics®.</w:t>
      </w:r>
    </w:p>
    <w:p w14:paraId="0446F2A3" w14:textId="77777777" w:rsidR="00967664" w:rsidRPr="00B20312" w:rsidRDefault="00967664" w:rsidP="00B20312">
      <w:pPr>
        <w:pStyle w:val="EndNoteBibliography"/>
        <w:spacing w:line="360" w:lineRule="auto"/>
        <w:ind w:left="720" w:hanging="720"/>
        <w:jc w:val="both"/>
        <w:rPr>
          <w:rFonts w:ascii="Arial" w:hAnsi="Arial" w:cs="Arial"/>
          <w:noProof/>
          <w:sz w:val="22"/>
          <w:szCs w:val="22"/>
        </w:rPr>
      </w:pPr>
      <w:r w:rsidRPr="00B20312">
        <w:rPr>
          <w:rFonts w:ascii="Arial" w:hAnsi="Arial" w:cs="Arial"/>
          <w:noProof/>
          <w:sz w:val="22"/>
          <w:szCs w:val="22"/>
        </w:rPr>
        <w:t>32.</w:t>
      </w:r>
      <w:r w:rsidRPr="00B20312">
        <w:rPr>
          <w:rFonts w:ascii="Arial" w:hAnsi="Arial" w:cs="Arial"/>
          <w:noProof/>
          <w:sz w:val="22"/>
          <w:szCs w:val="22"/>
        </w:rPr>
        <w:tab/>
        <w:t xml:space="preserve">A. M. Malek, S. L. Alper, S. Izumo, Hemodynamic shear stress and its role in atherosclerosis. </w:t>
      </w:r>
      <w:r w:rsidRPr="00B20312">
        <w:rPr>
          <w:rFonts w:ascii="Arial" w:hAnsi="Arial" w:cs="Arial"/>
          <w:i/>
          <w:noProof/>
          <w:sz w:val="22"/>
          <w:szCs w:val="22"/>
        </w:rPr>
        <w:t>Jama</w:t>
      </w:r>
      <w:r w:rsidRPr="00B20312">
        <w:rPr>
          <w:rFonts w:ascii="Arial" w:hAnsi="Arial" w:cs="Arial"/>
          <w:noProof/>
          <w:sz w:val="22"/>
          <w:szCs w:val="22"/>
        </w:rPr>
        <w:t xml:space="preserve"> </w:t>
      </w:r>
      <w:r w:rsidRPr="00B20312">
        <w:rPr>
          <w:rFonts w:ascii="Arial" w:hAnsi="Arial" w:cs="Arial"/>
          <w:b/>
          <w:noProof/>
          <w:sz w:val="22"/>
          <w:szCs w:val="22"/>
        </w:rPr>
        <w:t>282</w:t>
      </w:r>
      <w:r w:rsidRPr="00B20312">
        <w:rPr>
          <w:rFonts w:ascii="Arial" w:hAnsi="Arial" w:cs="Arial"/>
          <w:noProof/>
          <w:sz w:val="22"/>
          <w:szCs w:val="22"/>
        </w:rPr>
        <w:t>, 2035-2042 (1999).</w:t>
      </w:r>
    </w:p>
    <w:p w14:paraId="2154D6AB" w14:textId="77777777" w:rsidR="00967664" w:rsidRPr="00B20312" w:rsidRDefault="00967664" w:rsidP="00B20312">
      <w:pPr>
        <w:pStyle w:val="EndNoteBibliography"/>
        <w:spacing w:line="360" w:lineRule="auto"/>
        <w:ind w:left="720" w:hanging="720"/>
        <w:jc w:val="both"/>
        <w:rPr>
          <w:rFonts w:ascii="Arial" w:hAnsi="Arial" w:cs="Arial"/>
          <w:noProof/>
          <w:sz w:val="22"/>
          <w:szCs w:val="22"/>
        </w:rPr>
      </w:pPr>
      <w:r w:rsidRPr="00B20312">
        <w:rPr>
          <w:rFonts w:ascii="Arial" w:hAnsi="Arial" w:cs="Arial"/>
          <w:noProof/>
          <w:sz w:val="22"/>
          <w:szCs w:val="22"/>
        </w:rPr>
        <w:t>33.</w:t>
      </w:r>
      <w:r w:rsidRPr="00B20312">
        <w:rPr>
          <w:rFonts w:ascii="Arial" w:hAnsi="Arial" w:cs="Arial"/>
          <w:noProof/>
          <w:sz w:val="22"/>
          <w:szCs w:val="22"/>
        </w:rPr>
        <w:tab/>
        <w:t>K. Stang</w:t>
      </w:r>
      <w:r w:rsidRPr="00B20312">
        <w:rPr>
          <w:rFonts w:ascii="Arial" w:hAnsi="Arial" w:cs="Arial"/>
          <w:i/>
          <w:noProof/>
          <w:sz w:val="22"/>
          <w:szCs w:val="22"/>
        </w:rPr>
        <w:t xml:space="preserve"> et al.</w:t>
      </w:r>
      <w:r w:rsidRPr="00B20312">
        <w:rPr>
          <w:rFonts w:ascii="Arial" w:hAnsi="Arial" w:cs="Arial"/>
          <w:noProof/>
          <w:sz w:val="22"/>
          <w:szCs w:val="22"/>
        </w:rPr>
        <w:t xml:space="preserve">, Hemocompatibility testing according to ISO 10993-4: Discrimination between pyrogen- and device-induced hemostatic activation. </w:t>
      </w:r>
      <w:r w:rsidRPr="00B20312">
        <w:rPr>
          <w:rFonts w:ascii="Arial" w:hAnsi="Arial" w:cs="Arial"/>
          <w:i/>
          <w:noProof/>
          <w:sz w:val="22"/>
          <w:szCs w:val="22"/>
        </w:rPr>
        <w:t>Mat Sci Eng C-Mater</w:t>
      </w:r>
      <w:r w:rsidRPr="00B20312">
        <w:rPr>
          <w:rFonts w:ascii="Arial" w:hAnsi="Arial" w:cs="Arial"/>
          <w:noProof/>
          <w:sz w:val="22"/>
          <w:szCs w:val="22"/>
        </w:rPr>
        <w:t xml:space="preserve"> </w:t>
      </w:r>
      <w:r w:rsidRPr="00B20312">
        <w:rPr>
          <w:rFonts w:ascii="Arial" w:hAnsi="Arial" w:cs="Arial"/>
          <w:b/>
          <w:noProof/>
          <w:sz w:val="22"/>
          <w:szCs w:val="22"/>
        </w:rPr>
        <w:t>42</w:t>
      </w:r>
      <w:r w:rsidRPr="00B20312">
        <w:rPr>
          <w:rFonts w:ascii="Arial" w:hAnsi="Arial" w:cs="Arial"/>
          <w:noProof/>
          <w:sz w:val="22"/>
          <w:szCs w:val="22"/>
        </w:rPr>
        <w:t>, 422-428 (2014).</w:t>
      </w:r>
    </w:p>
    <w:p w14:paraId="20CDC2D1" w14:textId="77777777" w:rsidR="00967664" w:rsidRPr="00B20312" w:rsidRDefault="00967664" w:rsidP="00B20312">
      <w:pPr>
        <w:pStyle w:val="EndNoteBibliography"/>
        <w:spacing w:line="360" w:lineRule="auto"/>
        <w:ind w:left="720" w:hanging="720"/>
        <w:jc w:val="both"/>
        <w:rPr>
          <w:rFonts w:ascii="Arial" w:hAnsi="Arial" w:cs="Arial"/>
          <w:noProof/>
          <w:sz w:val="22"/>
          <w:szCs w:val="22"/>
        </w:rPr>
      </w:pPr>
      <w:r w:rsidRPr="00B20312">
        <w:rPr>
          <w:rFonts w:ascii="Arial" w:hAnsi="Arial" w:cs="Arial"/>
          <w:noProof/>
          <w:sz w:val="22"/>
          <w:szCs w:val="22"/>
        </w:rPr>
        <w:t>34.</w:t>
      </w:r>
      <w:r w:rsidRPr="00B20312">
        <w:rPr>
          <w:rFonts w:ascii="Arial" w:hAnsi="Arial" w:cs="Arial"/>
          <w:noProof/>
          <w:sz w:val="22"/>
          <w:szCs w:val="22"/>
        </w:rPr>
        <w:tab/>
        <w:t>S. Braune</w:t>
      </w:r>
      <w:r w:rsidRPr="00B20312">
        <w:rPr>
          <w:rFonts w:ascii="Arial" w:hAnsi="Arial" w:cs="Arial"/>
          <w:i/>
          <w:noProof/>
          <w:sz w:val="22"/>
          <w:szCs w:val="22"/>
        </w:rPr>
        <w:t xml:space="preserve"> et al.</w:t>
      </w:r>
      <w:r w:rsidRPr="00B20312">
        <w:rPr>
          <w:rFonts w:ascii="Arial" w:hAnsi="Arial" w:cs="Arial"/>
          <w:noProof/>
          <w:sz w:val="22"/>
          <w:szCs w:val="22"/>
        </w:rPr>
        <w:t xml:space="preserve">, In Vitro Thrombogenicity Testing of Biomaterials. </w:t>
      </w:r>
      <w:r w:rsidRPr="00B20312">
        <w:rPr>
          <w:rFonts w:ascii="Arial" w:hAnsi="Arial" w:cs="Arial"/>
          <w:i/>
          <w:noProof/>
          <w:sz w:val="22"/>
          <w:szCs w:val="22"/>
        </w:rPr>
        <w:t>Adv Healthc Mater</w:t>
      </w:r>
      <w:r w:rsidRPr="00B20312">
        <w:rPr>
          <w:rFonts w:ascii="Arial" w:hAnsi="Arial" w:cs="Arial"/>
          <w:noProof/>
          <w:sz w:val="22"/>
          <w:szCs w:val="22"/>
        </w:rPr>
        <w:t xml:space="preserve"> </w:t>
      </w:r>
      <w:r w:rsidRPr="00B20312">
        <w:rPr>
          <w:rFonts w:ascii="Arial" w:hAnsi="Arial" w:cs="Arial"/>
          <w:b/>
          <w:noProof/>
          <w:sz w:val="22"/>
          <w:szCs w:val="22"/>
        </w:rPr>
        <w:t>8</w:t>
      </w:r>
      <w:r w:rsidRPr="00B20312">
        <w:rPr>
          <w:rFonts w:ascii="Arial" w:hAnsi="Arial" w:cs="Arial"/>
          <w:noProof/>
          <w:sz w:val="22"/>
          <w:szCs w:val="22"/>
        </w:rPr>
        <w:t>, e1900527 (2019).</w:t>
      </w:r>
    </w:p>
    <w:p w14:paraId="4E70A58B" w14:textId="77777777" w:rsidR="00967664" w:rsidRPr="00B20312" w:rsidRDefault="00967664" w:rsidP="00B20312">
      <w:pPr>
        <w:pStyle w:val="EndNoteBibliography"/>
        <w:spacing w:line="360" w:lineRule="auto"/>
        <w:ind w:left="720" w:hanging="720"/>
        <w:jc w:val="both"/>
        <w:rPr>
          <w:rFonts w:ascii="Arial" w:hAnsi="Arial" w:cs="Arial"/>
          <w:noProof/>
          <w:sz w:val="22"/>
          <w:szCs w:val="22"/>
        </w:rPr>
      </w:pPr>
      <w:r w:rsidRPr="00B20312">
        <w:rPr>
          <w:rFonts w:ascii="Arial" w:hAnsi="Arial" w:cs="Arial"/>
          <w:noProof/>
          <w:sz w:val="22"/>
          <w:szCs w:val="22"/>
        </w:rPr>
        <w:t>35.</w:t>
      </w:r>
      <w:r w:rsidRPr="00B20312">
        <w:rPr>
          <w:rFonts w:ascii="Arial" w:hAnsi="Arial" w:cs="Arial"/>
          <w:noProof/>
          <w:sz w:val="22"/>
          <w:szCs w:val="22"/>
        </w:rPr>
        <w:tab/>
        <w:t>M. A. Smythe</w:t>
      </w:r>
      <w:r w:rsidRPr="00B20312">
        <w:rPr>
          <w:rFonts w:ascii="Arial" w:hAnsi="Arial" w:cs="Arial"/>
          <w:i/>
          <w:noProof/>
          <w:sz w:val="22"/>
          <w:szCs w:val="22"/>
        </w:rPr>
        <w:t xml:space="preserve"> et al.</w:t>
      </w:r>
      <w:r w:rsidRPr="00B20312">
        <w:rPr>
          <w:rFonts w:ascii="Arial" w:hAnsi="Arial" w:cs="Arial"/>
          <w:noProof/>
          <w:sz w:val="22"/>
          <w:szCs w:val="22"/>
        </w:rPr>
        <w:t xml:space="preserve">, Guidance for the practical management of the heparin anticoagulants in the treatment of venous thromboembolism. </w:t>
      </w:r>
      <w:r w:rsidRPr="00B20312">
        <w:rPr>
          <w:rFonts w:ascii="Arial" w:hAnsi="Arial" w:cs="Arial"/>
          <w:i/>
          <w:noProof/>
          <w:sz w:val="22"/>
          <w:szCs w:val="22"/>
        </w:rPr>
        <w:t>J Thromb Thrombolysis</w:t>
      </w:r>
      <w:r w:rsidRPr="00B20312">
        <w:rPr>
          <w:rFonts w:ascii="Arial" w:hAnsi="Arial" w:cs="Arial"/>
          <w:noProof/>
          <w:sz w:val="22"/>
          <w:szCs w:val="22"/>
        </w:rPr>
        <w:t xml:space="preserve"> </w:t>
      </w:r>
      <w:r w:rsidRPr="00B20312">
        <w:rPr>
          <w:rFonts w:ascii="Arial" w:hAnsi="Arial" w:cs="Arial"/>
          <w:b/>
          <w:noProof/>
          <w:sz w:val="22"/>
          <w:szCs w:val="22"/>
        </w:rPr>
        <w:t>41</w:t>
      </w:r>
      <w:r w:rsidRPr="00B20312">
        <w:rPr>
          <w:rFonts w:ascii="Arial" w:hAnsi="Arial" w:cs="Arial"/>
          <w:noProof/>
          <w:sz w:val="22"/>
          <w:szCs w:val="22"/>
        </w:rPr>
        <w:t>, 165-186 (2016).</w:t>
      </w:r>
    </w:p>
    <w:p w14:paraId="0DC42559" w14:textId="77777777" w:rsidR="00967664" w:rsidRPr="00B20312" w:rsidRDefault="00967664" w:rsidP="00B20312">
      <w:pPr>
        <w:pStyle w:val="EndNoteBibliography"/>
        <w:spacing w:line="360" w:lineRule="auto"/>
        <w:ind w:left="720" w:hanging="720"/>
        <w:jc w:val="both"/>
        <w:rPr>
          <w:rFonts w:ascii="Arial" w:hAnsi="Arial" w:cs="Arial"/>
          <w:noProof/>
          <w:sz w:val="22"/>
          <w:szCs w:val="22"/>
        </w:rPr>
      </w:pPr>
      <w:r w:rsidRPr="00B20312">
        <w:rPr>
          <w:rFonts w:ascii="Arial" w:hAnsi="Arial" w:cs="Arial"/>
          <w:noProof/>
          <w:sz w:val="22"/>
          <w:szCs w:val="22"/>
        </w:rPr>
        <w:t>36.</w:t>
      </w:r>
      <w:r w:rsidRPr="00B20312">
        <w:rPr>
          <w:rFonts w:ascii="Arial" w:hAnsi="Arial" w:cs="Arial"/>
          <w:noProof/>
          <w:sz w:val="22"/>
          <w:szCs w:val="22"/>
        </w:rPr>
        <w:tab/>
        <w:t xml:space="preserve">L. National Heart, B. Institute, Guidelines for Blood-Material Interactions: Report of the National Heart, Lung, and Blood Insitute Working Group, US Dept. Of Health And Human Services. </w:t>
      </w:r>
      <w:r w:rsidRPr="00B20312">
        <w:rPr>
          <w:rFonts w:ascii="Arial" w:hAnsi="Arial" w:cs="Arial"/>
          <w:i/>
          <w:noProof/>
          <w:sz w:val="22"/>
          <w:szCs w:val="22"/>
        </w:rPr>
        <w:t>Public Health Service, National Institutes Of Health, Bethesda, Md</w:t>
      </w:r>
      <w:r w:rsidRPr="00B20312">
        <w:rPr>
          <w:rFonts w:ascii="Arial" w:hAnsi="Arial" w:cs="Arial"/>
          <w:noProof/>
          <w:sz w:val="22"/>
          <w:szCs w:val="22"/>
        </w:rPr>
        <w:t>,  (1985).</w:t>
      </w:r>
    </w:p>
    <w:p w14:paraId="09661317" w14:textId="77777777" w:rsidR="00967664" w:rsidRPr="00B20312" w:rsidRDefault="00967664" w:rsidP="00B20312">
      <w:pPr>
        <w:pStyle w:val="EndNoteBibliography"/>
        <w:spacing w:line="360" w:lineRule="auto"/>
        <w:ind w:left="720" w:hanging="720"/>
        <w:jc w:val="both"/>
        <w:rPr>
          <w:rFonts w:ascii="Arial" w:hAnsi="Arial" w:cs="Arial"/>
          <w:noProof/>
          <w:sz w:val="22"/>
          <w:szCs w:val="22"/>
        </w:rPr>
      </w:pPr>
      <w:r w:rsidRPr="00B20312">
        <w:rPr>
          <w:rFonts w:ascii="Arial" w:hAnsi="Arial" w:cs="Arial"/>
          <w:noProof/>
          <w:sz w:val="22"/>
          <w:szCs w:val="22"/>
        </w:rPr>
        <w:t>37.</w:t>
      </w:r>
      <w:r w:rsidRPr="00B20312">
        <w:rPr>
          <w:rFonts w:ascii="Arial" w:hAnsi="Arial" w:cs="Arial"/>
          <w:noProof/>
          <w:sz w:val="22"/>
          <w:szCs w:val="22"/>
        </w:rPr>
        <w:tab/>
        <w:t>C. C. Helms</w:t>
      </w:r>
      <w:r w:rsidRPr="00B20312">
        <w:rPr>
          <w:rFonts w:ascii="Arial" w:hAnsi="Arial" w:cs="Arial"/>
          <w:i/>
          <w:noProof/>
          <w:sz w:val="22"/>
          <w:szCs w:val="22"/>
        </w:rPr>
        <w:t xml:space="preserve"> et al.</w:t>
      </w:r>
      <w:r w:rsidRPr="00B20312">
        <w:rPr>
          <w:rFonts w:ascii="Arial" w:hAnsi="Arial" w:cs="Arial"/>
          <w:noProof/>
          <w:sz w:val="22"/>
          <w:szCs w:val="22"/>
        </w:rPr>
        <w:t xml:space="preserve">, Mechanisms of hemolysis-associated platelet activation. </w:t>
      </w:r>
      <w:r w:rsidRPr="00B20312">
        <w:rPr>
          <w:rFonts w:ascii="Arial" w:hAnsi="Arial" w:cs="Arial"/>
          <w:i/>
          <w:noProof/>
          <w:sz w:val="22"/>
          <w:szCs w:val="22"/>
        </w:rPr>
        <w:t>J Thromb Haemost</w:t>
      </w:r>
      <w:r w:rsidRPr="00B20312">
        <w:rPr>
          <w:rFonts w:ascii="Arial" w:hAnsi="Arial" w:cs="Arial"/>
          <w:noProof/>
          <w:sz w:val="22"/>
          <w:szCs w:val="22"/>
        </w:rPr>
        <w:t xml:space="preserve"> </w:t>
      </w:r>
      <w:r w:rsidRPr="00B20312">
        <w:rPr>
          <w:rFonts w:ascii="Arial" w:hAnsi="Arial" w:cs="Arial"/>
          <w:b/>
          <w:noProof/>
          <w:sz w:val="22"/>
          <w:szCs w:val="22"/>
        </w:rPr>
        <w:t>11</w:t>
      </w:r>
      <w:r w:rsidRPr="00B20312">
        <w:rPr>
          <w:rFonts w:ascii="Arial" w:hAnsi="Arial" w:cs="Arial"/>
          <w:noProof/>
          <w:sz w:val="22"/>
          <w:szCs w:val="22"/>
        </w:rPr>
        <w:t>, 2148-2154 (2013).</w:t>
      </w:r>
    </w:p>
    <w:p w14:paraId="2808648C" w14:textId="77777777" w:rsidR="00967664" w:rsidRPr="00B20312" w:rsidRDefault="00967664" w:rsidP="00B20312">
      <w:pPr>
        <w:pStyle w:val="EndNoteBibliography"/>
        <w:spacing w:line="360" w:lineRule="auto"/>
        <w:ind w:left="720" w:hanging="720"/>
        <w:jc w:val="both"/>
        <w:rPr>
          <w:rFonts w:ascii="Arial" w:hAnsi="Arial" w:cs="Arial"/>
          <w:noProof/>
          <w:sz w:val="22"/>
          <w:szCs w:val="22"/>
        </w:rPr>
      </w:pPr>
      <w:r w:rsidRPr="00B20312">
        <w:rPr>
          <w:rFonts w:ascii="Arial" w:hAnsi="Arial" w:cs="Arial"/>
          <w:noProof/>
          <w:sz w:val="22"/>
          <w:szCs w:val="22"/>
        </w:rPr>
        <w:t>38.</w:t>
      </w:r>
      <w:r w:rsidRPr="00B20312">
        <w:rPr>
          <w:rFonts w:ascii="Arial" w:hAnsi="Arial" w:cs="Arial"/>
          <w:noProof/>
          <w:sz w:val="22"/>
          <w:szCs w:val="22"/>
        </w:rPr>
        <w:tab/>
        <w:t xml:space="preserve">J. F. Theoret, D. Yacoub, A. Hachem, M. A. Gillis, Y. Merhi, P-selectin ligation induces platelet activation and enhances microaggregate and thrombus formation. </w:t>
      </w:r>
      <w:r w:rsidRPr="00B20312">
        <w:rPr>
          <w:rFonts w:ascii="Arial" w:hAnsi="Arial" w:cs="Arial"/>
          <w:i/>
          <w:noProof/>
          <w:sz w:val="22"/>
          <w:szCs w:val="22"/>
        </w:rPr>
        <w:t>Thromb Res</w:t>
      </w:r>
      <w:r w:rsidRPr="00B20312">
        <w:rPr>
          <w:rFonts w:ascii="Arial" w:hAnsi="Arial" w:cs="Arial"/>
          <w:noProof/>
          <w:sz w:val="22"/>
          <w:szCs w:val="22"/>
        </w:rPr>
        <w:t xml:space="preserve"> </w:t>
      </w:r>
      <w:r w:rsidRPr="00B20312">
        <w:rPr>
          <w:rFonts w:ascii="Arial" w:hAnsi="Arial" w:cs="Arial"/>
          <w:b/>
          <w:noProof/>
          <w:sz w:val="22"/>
          <w:szCs w:val="22"/>
        </w:rPr>
        <w:t>128</w:t>
      </w:r>
      <w:r w:rsidRPr="00B20312">
        <w:rPr>
          <w:rFonts w:ascii="Arial" w:hAnsi="Arial" w:cs="Arial"/>
          <w:noProof/>
          <w:sz w:val="22"/>
          <w:szCs w:val="22"/>
        </w:rPr>
        <w:t>, 243-250 (2011).</w:t>
      </w:r>
    </w:p>
    <w:p w14:paraId="0556C477" w14:textId="77777777" w:rsidR="00967664" w:rsidRPr="00B20312" w:rsidRDefault="00967664" w:rsidP="00B20312">
      <w:pPr>
        <w:pStyle w:val="EndNoteBibliography"/>
        <w:spacing w:line="360" w:lineRule="auto"/>
        <w:ind w:left="720" w:hanging="720"/>
        <w:jc w:val="both"/>
        <w:rPr>
          <w:rFonts w:ascii="Arial" w:hAnsi="Arial" w:cs="Arial"/>
          <w:noProof/>
          <w:sz w:val="22"/>
          <w:szCs w:val="22"/>
        </w:rPr>
      </w:pPr>
      <w:r w:rsidRPr="00B20312">
        <w:rPr>
          <w:rFonts w:ascii="Arial" w:hAnsi="Arial" w:cs="Arial"/>
          <w:noProof/>
          <w:sz w:val="22"/>
          <w:szCs w:val="22"/>
        </w:rPr>
        <w:t>39.</w:t>
      </w:r>
      <w:r w:rsidRPr="00B20312">
        <w:rPr>
          <w:rFonts w:ascii="Arial" w:hAnsi="Arial" w:cs="Arial"/>
          <w:noProof/>
          <w:sz w:val="22"/>
          <w:szCs w:val="22"/>
        </w:rPr>
        <w:tab/>
        <w:t xml:space="preserve">H. Ceylan, T. A. Le, H. H. Alabay, X-ray fluoroscopy guided localization and steering of miniature robots using virtual reality enhancement. </w:t>
      </w:r>
      <w:r w:rsidRPr="00B20312">
        <w:rPr>
          <w:rFonts w:ascii="Arial" w:hAnsi="Arial" w:cs="Arial"/>
          <w:i/>
          <w:noProof/>
          <w:sz w:val="22"/>
          <w:szCs w:val="22"/>
        </w:rPr>
        <w:t>Frontiers in Robotics and AI</w:t>
      </w:r>
      <w:r w:rsidRPr="00B20312">
        <w:rPr>
          <w:rFonts w:ascii="Arial" w:hAnsi="Arial" w:cs="Arial"/>
          <w:noProof/>
          <w:sz w:val="22"/>
          <w:szCs w:val="22"/>
        </w:rPr>
        <w:t xml:space="preserve"> </w:t>
      </w:r>
      <w:r w:rsidRPr="00B20312">
        <w:rPr>
          <w:rFonts w:ascii="Arial" w:hAnsi="Arial" w:cs="Arial"/>
          <w:b/>
          <w:noProof/>
          <w:sz w:val="22"/>
          <w:szCs w:val="22"/>
        </w:rPr>
        <w:t>11</w:t>
      </w:r>
      <w:r w:rsidRPr="00B20312">
        <w:rPr>
          <w:rFonts w:ascii="Arial" w:hAnsi="Arial" w:cs="Arial"/>
          <w:noProof/>
          <w:sz w:val="22"/>
          <w:szCs w:val="22"/>
        </w:rPr>
        <w:t>,  (2024).</w:t>
      </w:r>
    </w:p>
    <w:p w14:paraId="798B1A30" w14:textId="44910C2B" w:rsidR="00967664" w:rsidRPr="00B20312" w:rsidRDefault="00967664" w:rsidP="00B20312">
      <w:pPr>
        <w:pStyle w:val="EndNoteBibliography"/>
        <w:spacing w:line="360" w:lineRule="auto"/>
        <w:ind w:left="720" w:hanging="720"/>
        <w:jc w:val="both"/>
        <w:rPr>
          <w:rFonts w:ascii="Arial" w:hAnsi="Arial" w:cs="Arial"/>
          <w:noProof/>
          <w:sz w:val="22"/>
          <w:szCs w:val="22"/>
        </w:rPr>
      </w:pPr>
      <w:r w:rsidRPr="00B20312">
        <w:rPr>
          <w:rFonts w:ascii="Arial" w:hAnsi="Arial" w:cs="Arial"/>
          <w:noProof/>
          <w:sz w:val="22"/>
          <w:szCs w:val="22"/>
        </w:rPr>
        <w:t>40.</w:t>
      </w:r>
      <w:r w:rsidRPr="00B20312">
        <w:rPr>
          <w:rFonts w:ascii="Arial" w:hAnsi="Arial" w:cs="Arial"/>
          <w:noProof/>
          <w:sz w:val="22"/>
          <w:szCs w:val="22"/>
        </w:rPr>
        <w:tab/>
        <w:t xml:space="preserve">B. Dwyer, Nelson, J., Hansen, T., et. al. , Roboflow (Version 1.0) [Software]. </w:t>
      </w:r>
      <w:r w:rsidRPr="00B20312">
        <w:rPr>
          <w:rFonts w:ascii="Arial" w:hAnsi="Arial" w:cs="Arial"/>
          <w:i/>
          <w:noProof/>
          <w:sz w:val="22"/>
          <w:szCs w:val="22"/>
        </w:rPr>
        <w:t xml:space="preserve">Available from </w:t>
      </w:r>
      <w:hyperlink r:id="rId73" w:history="1">
        <w:r w:rsidRPr="00B20312">
          <w:rPr>
            <w:rStyle w:val="Hyperlink"/>
            <w:rFonts w:ascii="Arial" w:hAnsi="Arial" w:cs="Arial"/>
            <w:i/>
            <w:noProof/>
            <w:sz w:val="22"/>
            <w:szCs w:val="22"/>
          </w:rPr>
          <w:t>https://roboflow.com</w:t>
        </w:r>
      </w:hyperlink>
      <w:r w:rsidRPr="00B20312">
        <w:rPr>
          <w:rFonts w:ascii="Arial" w:hAnsi="Arial" w:cs="Arial"/>
          <w:i/>
          <w:noProof/>
          <w:sz w:val="22"/>
          <w:szCs w:val="22"/>
        </w:rPr>
        <w:t>. computer vision.</w:t>
      </w:r>
      <w:r w:rsidRPr="00B20312">
        <w:rPr>
          <w:rFonts w:ascii="Arial" w:hAnsi="Arial" w:cs="Arial"/>
          <w:noProof/>
          <w:sz w:val="22"/>
          <w:szCs w:val="22"/>
        </w:rPr>
        <w:t>,  (2024).</w:t>
      </w:r>
    </w:p>
    <w:p w14:paraId="6BA48374" w14:textId="3C5BF1E9" w:rsidR="00967664" w:rsidRPr="00B20312" w:rsidRDefault="00967664" w:rsidP="00B20312">
      <w:pPr>
        <w:pStyle w:val="EndNoteBibliography"/>
        <w:spacing w:line="360" w:lineRule="auto"/>
        <w:ind w:left="720" w:hanging="720"/>
        <w:jc w:val="both"/>
        <w:rPr>
          <w:rFonts w:ascii="Arial" w:hAnsi="Arial" w:cs="Arial"/>
          <w:noProof/>
          <w:sz w:val="22"/>
          <w:szCs w:val="22"/>
        </w:rPr>
      </w:pPr>
      <w:r w:rsidRPr="00B20312">
        <w:rPr>
          <w:rFonts w:ascii="Arial" w:hAnsi="Arial" w:cs="Arial"/>
          <w:noProof/>
          <w:sz w:val="22"/>
          <w:szCs w:val="22"/>
        </w:rPr>
        <w:t>41.</w:t>
      </w:r>
      <w:r w:rsidRPr="00B20312">
        <w:rPr>
          <w:rFonts w:ascii="Arial" w:hAnsi="Arial" w:cs="Arial"/>
          <w:noProof/>
          <w:sz w:val="22"/>
          <w:szCs w:val="22"/>
        </w:rPr>
        <w:tab/>
        <w:t xml:space="preserve">G. Jocher, Chaurasia, A., &amp; Qiu, J. (2023). Ultralytics YOLO (Version 8.0.0).[Software]. Available from </w:t>
      </w:r>
      <w:hyperlink r:id="rId74" w:history="1">
        <w:r w:rsidRPr="00B20312">
          <w:rPr>
            <w:rStyle w:val="Hyperlink"/>
            <w:rFonts w:ascii="Arial" w:hAnsi="Arial" w:cs="Arial"/>
            <w:noProof/>
            <w:sz w:val="22"/>
            <w:szCs w:val="22"/>
          </w:rPr>
          <w:t>https://github.com/ultralytics/ultralytics</w:t>
        </w:r>
      </w:hyperlink>
      <w:r w:rsidRPr="00B20312">
        <w:rPr>
          <w:rFonts w:ascii="Arial" w:hAnsi="Arial" w:cs="Arial"/>
          <w:noProof/>
          <w:sz w:val="22"/>
          <w:szCs w:val="22"/>
        </w:rPr>
        <w:t>. (2023).</w:t>
      </w:r>
    </w:p>
    <w:p w14:paraId="287E312C" w14:textId="3D803658" w:rsidR="00967664" w:rsidRPr="00B20312" w:rsidRDefault="00967664" w:rsidP="00B20312">
      <w:pPr>
        <w:pStyle w:val="EndNoteBibliography"/>
        <w:spacing w:line="360" w:lineRule="auto"/>
        <w:ind w:left="720" w:hanging="720"/>
        <w:jc w:val="both"/>
        <w:rPr>
          <w:rFonts w:ascii="Arial" w:hAnsi="Arial" w:cs="Arial"/>
          <w:noProof/>
          <w:sz w:val="22"/>
          <w:szCs w:val="22"/>
        </w:rPr>
      </w:pPr>
      <w:r w:rsidRPr="00B20312">
        <w:rPr>
          <w:rFonts w:ascii="Arial" w:hAnsi="Arial" w:cs="Arial"/>
          <w:noProof/>
          <w:sz w:val="22"/>
          <w:szCs w:val="22"/>
        </w:rPr>
        <w:lastRenderedPageBreak/>
        <w:t>42.</w:t>
      </w:r>
      <w:r w:rsidRPr="00B20312">
        <w:rPr>
          <w:rFonts w:ascii="Arial" w:hAnsi="Arial" w:cs="Arial"/>
          <w:noProof/>
          <w:sz w:val="22"/>
          <w:szCs w:val="22"/>
        </w:rPr>
        <w:tab/>
        <w:t xml:space="preserve">D. S. h. p. </w:t>
      </w:r>
      <w:hyperlink r:id="rId75" w:history="1">
        <w:r w:rsidRPr="00B20312">
          <w:rPr>
            <w:rStyle w:val="Hyperlink"/>
            <w:rFonts w:ascii="Arial" w:hAnsi="Arial" w:cs="Arial"/>
            <w:noProof/>
            <w:sz w:val="22"/>
            <w:szCs w:val="22"/>
          </w:rPr>
          <w:t>http://www.slicer.org</w:t>
        </w:r>
      </w:hyperlink>
      <w:r w:rsidRPr="00B20312">
        <w:rPr>
          <w:rFonts w:ascii="Arial" w:hAnsi="Arial" w:cs="Arial"/>
          <w:noProof/>
          <w:sz w:val="22"/>
          <w:szCs w:val="22"/>
        </w:rPr>
        <w:t>, 3D Slicer.</w:t>
      </w:r>
    </w:p>
    <w:p w14:paraId="058554F6" w14:textId="77777777" w:rsidR="00967664" w:rsidRPr="00B20312" w:rsidRDefault="00967664" w:rsidP="00B20312">
      <w:pPr>
        <w:pStyle w:val="EndNoteBibliography"/>
        <w:spacing w:line="360" w:lineRule="auto"/>
        <w:ind w:left="720" w:hanging="720"/>
        <w:jc w:val="both"/>
        <w:rPr>
          <w:rFonts w:ascii="Arial" w:hAnsi="Arial" w:cs="Arial"/>
          <w:noProof/>
          <w:sz w:val="22"/>
          <w:szCs w:val="22"/>
        </w:rPr>
      </w:pPr>
      <w:r w:rsidRPr="00B20312">
        <w:rPr>
          <w:rFonts w:ascii="Arial" w:hAnsi="Arial" w:cs="Arial"/>
          <w:noProof/>
          <w:sz w:val="22"/>
          <w:szCs w:val="22"/>
        </w:rPr>
        <w:t>43.</w:t>
      </w:r>
      <w:r w:rsidRPr="00B20312">
        <w:rPr>
          <w:rFonts w:ascii="Arial" w:hAnsi="Arial" w:cs="Arial"/>
          <w:noProof/>
          <w:sz w:val="22"/>
          <w:szCs w:val="22"/>
        </w:rPr>
        <w:tab/>
        <w:t xml:space="preserve">C. S. Hong, Z. C. Chen, K. T. Tang, W. T. Chang, The Effectiveness and Safety between Monoplane and Biplane Imaging During Coronary Angiographies. </w:t>
      </w:r>
      <w:r w:rsidRPr="00B20312">
        <w:rPr>
          <w:rFonts w:ascii="Arial" w:hAnsi="Arial" w:cs="Arial"/>
          <w:i/>
          <w:noProof/>
          <w:sz w:val="22"/>
          <w:szCs w:val="22"/>
        </w:rPr>
        <w:t>Acta Cardiol Sin</w:t>
      </w:r>
      <w:r w:rsidRPr="00B20312">
        <w:rPr>
          <w:rFonts w:ascii="Arial" w:hAnsi="Arial" w:cs="Arial"/>
          <w:noProof/>
          <w:sz w:val="22"/>
          <w:szCs w:val="22"/>
        </w:rPr>
        <w:t xml:space="preserve"> </w:t>
      </w:r>
      <w:r w:rsidRPr="00B20312">
        <w:rPr>
          <w:rFonts w:ascii="Arial" w:hAnsi="Arial" w:cs="Arial"/>
          <w:b/>
          <w:noProof/>
          <w:sz w:val="22"/>
          <w:szCs w:val="22"/>
        </w:rPr>
        <w:t>36</w:t>
      </w:r>
      <w:r w:rsidRPr="00B20312">
        <w:rPr>
          <w:rFonts w:ascii="Arial" w:hAnsi="Arial" w:cs="Arial"/>
          <w:noProof/>
          <w:sz w:val="22"/>
          <w:szCs w:val="22"/>
        </w:rPr>
        <w:t>, 105-110 (2020).</w:t>
      </w:r>
    </w:p>
    <w:p w14:paraId="4A18DEEE" w14:textId="77777777" w:rsidR="00967664" w:rsidRPr="00B20312" w:rsidRDefault="00967664" w:rsidP="00B20312">
      <w:pPr>
        <w:pStyle w:val="EndNoteBibliography"/>
        <w:spacing w:line="360" w:lineRule="auto"/>
        <w:ind w:left="720" w:hanging="720"/>
        <w:jc w:val="both"/>
        <w:rPr>
          <w:rFonts w:ascii="Arial" w:hAnsi="Arial" w:cs="Arial"/>
          <w:noProof/>
          <w:sz w:val="22"/>
          <w:szCs w:val="22"/>
        </w:rPr>
      </w:pPr>
      <w:r w:rsidRPr="00B20312">
        <w:rPr>
          <w:rFonts w:ascii="Arial" w:hAnsi="Arial" w:cs="Arial"/>
          <w:noProof/>
          <w:sz w:val="22"/>
          <w:szCs w:val="22"/>
        </w:rPr>
        <w:t>44.</w:t>
      </w:r>
      <w:r w:rsidRPr="00B20312">
        <w:rPr>
          <w:rFonts w:ascii="Arial" w:hAnsi="Arial" w:cs="Arial"/>
          <w:noProof/>
          <w:sz w:val="22"/>
          <w:szCs w:val="22"/>
        </w:rPr>
        <w:tab/>
        <w:t xml:space="preserve">L. Manuel Barrios Arpi, in </w:t>
      </w:r>
      <w:r w:rsidRPr="00B20312">
        <w:rPr>
          <w:rFonts w:ascii="Arial" w:hAnsi="Arial" w:cs="Arial"/>
          <w:i/>
          <w:noProof/>
          <w:sz w:val="22"/>
          <w:szCs w:val="22"/>
        </w:rPr>
        <w:t>Histology,</w:t>
      </w:r>
      <w:r w:rsidRPr="00B20312">
        <w:rPr>
          <w:rFonts w:ascii="Arial" w:hAnsi="Arial" w:cs="Arial"/>
          <w:noProof/>
          <w:sz w:val="22"/>
          <w:szCs w:val="22"/>
        </w:rPr>
        <w:t xml:space="preserve"> T. Heinbockel, V. D. C. Shields, Eds. (IntechOpen, Rijeka, 2019),  chap. Chapter 3.</w:t>
      </w:r>
    </w:p>
    <w:p w14:paraId="2A721F93" w14:textId="67192121" w:rsidR="006952E1" w:rsidRPr="00B20312" w:rsidRDefault="005E23FA" w:rsidP="00B20312">
      <w:pPr>
        <w:spacing w:line="360" w:lineRule="auto"/>
        <w:jc w:val="both"/>
        <w:rPr>
          <w:rFonts w:ascii="Arial" w:hAnsi="Arial" w:cs="Arial"/>
          <w:sz w:val="22"/>
          <w:szCs w:val="22"/>
        </w:rPr>
      </w:pPr>
      <w:r w:rsidRPr="00B20312">
        <w:rPr>
          <w:rFonts w:ascii="Arial" w:hAnsi="Arial" w:cs="Arial"/>
          <w:sz w:val="22"/>
          <w:szCs w:val="22"/>
        </w:rPr>
        <w:fldChar w:fldCharType="end"/>
      </w:r>
    </w:p>
    <w:sectPr w:rsidR="006952E1" w:rsidRPr="00B2031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2B3A374" w14:textId="77777777" w:rsidR="00406201" w:rsidRDefault="00406201" w:rsidP="007B0442">
      <w:r>
        <w:separator/>
      </w:r>
    </w:p>
  </w:endnote>
  <w:endnote w:type="continuationSeparator" w:id="0">
    <w:p w14:paraId="202ED7E1" w14:textId="77777777" w:rsidR="00406201" w:rsidRDefault="00406201" w:rsidP="007B044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onsolas">
    <w:panose1 w:val="020B0609020204030204"/>
    <w:charset w:val="00"/>
    <w:family w:val="modern"/>
    <w:pitch w:val="fixed"/>
    <w:sig w:usb0="E00006FF" w:usb1="0000FCFF" w:usb2="00000001" w:usb3="00000000" w:csb0="0000019F" w:csb1="00000000"/>
  </w:font>
  <w:font w:name="Calibri">
    <w:panose1 w:val="020F0502020204030204"/>
    <w:charset w:val="00"/>
    <w:family w:val="swiss"/>
    <w:pitch w:val="variable"/>
    <w:sig w:usb0="E4002EFF" w:usb1="C2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C4402D5" w14:textId="77777777" w:rsidR="00406201" w:rsidRDefault="00406201" w:rsidP="007B0442">
      <w:r>
        <w:separator/>
      </w:r>
    </w:p>
  </w:footnote>
  <w:footnote w:type="continuationSeparator" w:id="0">
    <w:p w14:paraId="7190BA61" w14:textId="77777777" w:rsidR="00406201" w:rsidRDefault="00406201" w:rsidP="007B044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B772EE"/>
    <w:multiLevelType w:val="multilevel"/>
    <w:tmpl w:val="D1F07A4A"/>
    <w:lvl w:ilvl="0">
      <w:start w:val="5"/>
      <w:numFmt w:val="decimal"/>
      <w:lvlText w:val="%1"/>
      <w:lvlJc w:val="left"/>
      <w:pPr>
        <w:ind w:left="480" w:hanging="480"/>
      </w:pPr>
      <w:rPr>
        <w:rFonts w:hint="default"/>
      </w:rPr>
    </w:lvl>
    <w:lvl w:ilvl="1">
      <w:start w:val="8"/>
      <w:numFmt w:val="decimal"/>
      <w:lvlText w:val="%1.%2"/>
      <w:lvlJc w:val="left"/>
      <w:pPr>
        <w:ind w:left="840" w:hanging="48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 w15:restartNumberingAfterBreak="0">
    <w:nsid w:val="092050A1"/>
    <w:multiLevelType w:val="hybridMultilevel"/>
    <w:tmpl w:val="F018773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E6D1A68"/>
    <w:multiLevelType w:val="hybridMultilevel"/>
    <w:tmpl w:val="72CC7F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EB0262E"/>
    <w:multiLevelType w:val="hybridMultilevel"/>
    <w:tmpl w:val="F928F4F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F474FC9"/>
    <w:multiLevelType w:val="hybridMultilevel"/>
    <w:tmpl w:val="0AF0F2EE"/>
    <w:lvl w:ilvl="0" w:tplc="7CFC6592">
      <w:start w:val="5"/>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0413D50"/>
    <w:multiLevelType w:val="singleLevel"/>
    <w:tmpl w:val="04090001"/>
    <w:lvl w:ilvl="0">
      <w:start w:val="1"/>
      <w:numFmt w:val="bullet"/>
      <w:lvlText w:val=""/>
      <w:lvlJc w:val="left"/>
      <w:pPr>
        <w:ind w:left="720" w:hanging="360"/>
      </w:pPr>
      <w:rPr>
        <w:rFonts w:ascii="Symbol" w:hAnsi="Symbol" w:hint="default"/>
      </w:rPr>
    </w:lvl>
  </w:abstractNum>
  <w:abstractNum w:abstractNumId="6" w15:restartNumberingAfterBreak="0">
    <w:nsid w:val="11C61F2F"/>
    <w:multiLevelType w:val="hybridMultilevel"/>
    <w:tmpl w:val="B95EEE1A"/>
    <w:lvl w:ilvl="0" w:tplc="F6280BE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1F87CAB"/>
    <w:multiLevelType w:val="hybridMultilevel"/>
    <w:tmpl w:val="03202E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28A669B"/>
    <w:multiLevelType w:val="multilevel"/>
    <w:tmpl w:val="227E86F0"/>
    <w:lvl w:ilvl="0">
      <w:start w:val="2"/>
      <w:numFmt w:val="decimal"/>
      <w:lvlText w:val="%1"/>
      <w:lvlJc w:val="left"/>
      <w:pPr>
        <w:ind w:left="480" w:hanging="480"/>
      </w:pPr>
      <w:rPr>
        <w:rFonts w:hint="default"/>
      </w:rPr>
    </w:lvl>
    <w:lvl w:ilvl="1">
      <w:start w:val="6"/>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17391AE2"/>
    <w:multiLevelType w:val="multilevel"/>
    <w:tmpl w:val="F524F930"/>
    <w:lvl w:ilvl="0">
      <w:start w:val="2"/>
      <w:numFmt w:val="decimal"/>
      <w:lvlText w:val="%1"/>
      <w:lvlJc w:val="left"/>
      <w:pPr>
        <w:ind w:left="480" w:hanging="480"/>
      </w:pPr>
      <w:rPr>
        <w:rFonts w:hint="default"/>
      </w:rPr>
    </w:lvl>
    <w:lvl w:ilvl="1">
      <w:start w:val="6"/>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192C5CE6"/>
    <w:multiLevelType w:val="hybridMultilevel"/>
    <w:tmpl w:val="3B4E7FA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2C5E445C"/>
    <w:multiLevelType w:val="multilevel"/>
    <w:tmpl w:val="F628043A"/>
    <w:lvl w:ilvl="0">
      <w:start w:val="1"/>
      <w:numFmt w:val="decimal"/>
      <w:lvlText w:val="%1."/>
      <w:lvlJc w:val="left"/>
      <w:pPr>
        <w:ind w:left="720" w:hanging="360"/>
      </w:pPr>
      <w:rPr>
        <w:rFonts w:hint="default"/>
      </w:rPr>
    </w:lvl>
    <w:lvl w:ilvl="1">
      <w:start w:val="1"/>
      <w:numFmt w:val="decimal"/>
      <w:isLgl/>
      <w:lvlText w:val="%1.%2."/>
      <w:lvlJc w:val="left"/>
      <w:pPr>
        <w:ind w:left="720" w:hanging="720"/>
      </w:pPr>
      <w:rPr>
        <w:rFonts w:ascii="Arial" w:hAnsi="Arial" w:cs="Arial" w:hint="default"/>
        <w:b w:val="0"/>
        <w:bCs w:val="0"/>
        <w:i w:val="0"/>
        <w:iCs w:val="0"/>
        <w:sz w:val="22"/>
        <w:szCs w:val="22"/>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2" w15:restartNumberingAfterBreak="0">
    <w:nsid w:val="2DCE745D"/>
    <w:multiLevelType w:val="hybridMultilevel"/>
    <w:tmpl w:val="442465D0"/>
    <w:lvl w:ilvl="0" w:tplc="21BE01BE">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B9169A2"/>
    <w:multiLevelType w:val="hybridMultilevel"/>
    <w:tmpl w:val="8D464F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3DF10C4"/>
    <w:multiLevelType w:val="multilevel"/>
    <w:tmpl w:val="DA2C4E76"/>
    <w:lvl w:ilvl="0">
      <w:start w:val="5"/>
      <w:numFmt w:val="decimal"/>
      <w:lvlText w:val="%1"/>
      <w:lvlJc w:val="left"/>
      <w:pPr>
        <w:ind w:left="660" w:hanging="660"/>
      </w:pPr>
      <w:rPr>
        <w:rFonts w:hint="default"/>
        <w:i/>
      </w:rPr>
    </w:lvl>
    <w:lvl w:ilvl="1">
      <w:start w:val="8"/>
      <w:numFmt w:val="decimal"/>
      <w:lvlText w:val="%1.%2"/>
      <w:lvlJc w:val="left"/>
      <w:pPr>
        <w:ind w:left="660" w:hanging="660"/>
      </w:pPr>
      <w:rPr>
        <w:rFonts w:hint="default"/>
        <w:i/>
      </w:rPr>
    </w:lvl>
    <w:lvl w:ilvl="2">
      <w:start w:val="2"/>
      <w:numFmt w:val="decimal"/>
      <w:lvlText w:val="%1.%2.%3"/>
      <w:lvlJc w:val="left"/>
      <w:pPr>
        <w:ind w:left="720" w:hanging="720"/>
      </w:pPr>
      <w:rPr>
        <w:rFonts w:hint="default"/>
        <w:i/>
      </w:rPr>
    </w:lvl>
    <w:lvl w:ilvl="3">
      <w:start w:val="1"/>
      <w:numFmt w:val="decimal"/>
      <w:lvlText w:val="%1.%2.%3.%4"/>
      <w:lvlJc w:val="left"/>
      <w:pPr>
        <w:ind w:left="720" w:hanging="720"/>
      </w:pPr>
      <w:rPr>
        <w:rFonts w:hint="default"/>
        <w:i/>
      </w:rPr>
    </w:lvl>
    <w:lvl w:ilvl="4">
      <w:start w:val="1"/>
      <w:numFmt w:val="decimal"/>
      <w:lvlText w:val="%1.%2.%3.%4.%5"/>
      <w:lvlJc w:val="left"/>
      <w:pPr>
        <w:ind w:left="1080" w:hanging="1080"/>
      </w:pPr>
      <w:rPr>
        <w:rFonts w:hint="default"/>
        <w:i/>
      </w:rPr>
    </w:lvl>
    <w:lvl w:ilvl="5">
      <w:start w:val="1"/>
      <w:numFmt w:val="decimal"/>
      <w:lvlText w:val="%1.%2.%3.%4.%5.%6"/>
      <w:lvlJc w:val="left"/>
      <w:pPr>
        <w:ind w:left="1080" w:hanging="1080"/>
      </w:pPr>
      <w:rPr>
        <w:rFonts w:hint="default"/>
        <w:i/>
      </w:rPr>
    </w:lvl>
    <w:lvl w:ilvl="6">
      <w:start w:val="1"/>
      <w:numFmt w:val="decimal"/>
      <w:lvlText w:val="%1.%2.%3.%4.%5.%6.%7"/>
      <w:lvlJc w:val="left"/>
      <w:pPr>
        <w:ind w:left="1440" w:hanging="1440"/>
      </w:pPr>
      <w:rPr>
        <w:rFonts w:hint="default"/>
        <w:i/>
      </w:rPr>
    </w:lvl>
    <w:lvl w:ilvl="7">
      <w:start w:val="1"/>
      <w:numFmt w:val="decimal"/>
      <w:lvlText w:val="%1.%2.%3.%4.%5.%6.%7.%8"/>
      <w:lvlJc w:val="left"/>
      <w:pPr>
        <w:ind w:left="1440" w:hanging="1440"/>
      </w:pPr>
      <w:rPr>
        <w:rFonts w:hint="default"/>
        <w:i/>
      </w:rPr>
    </w:lvl>
    <w:lvl w:ilvl="8">
      <w:start w:val="1"/>
      <w:numFmt w:val="decimal"/>
      <w:lvlText w:val="%1.%2.%3.%4.%5.%6.%7.%8.%9"/>
      <w:lvlJc w:val="left"/>
      <w:pPr>
        <w:ind w:left="1800" w:hanging="1800"/>
      </w:pPr>
      <w:rPr>
        <w:rFonts w:hint="default"/>
        <w:i/>
      </w:rPr>
    </w:lvl>
  </w:abstractNum>
  <w:abstractNum w:abstractNumId="15" w15:restartNumberingAfterBreak="0">
    <w:nsid w:val="4456578E"/>
    <w:multiLevelType w:val="hybridMultilevel"/>
    <w:tmpl w:val="077A57B6"/>
    <w:lvl w:ilvl="0" w:tplc="72D49CF6">
      <w:start w:val="1"/>
      <w:numFmt w:val="decimal"/>
      <w:lvlText w:val="%1)"/>
      <w:lvlJc w:val="left"/>
      <w:pPr>
        <w:ind w:left="698" w:hanging="360"/>
      </w:pPr>
      <w:rPr>
        <w:rFonts w:ascii="Times New Roman" w:eastAsia="Times New Roman" w:hAnsi="Times New Roman" w:cs="Times New Roman"/>
      </w:rPr>
    </w:lvl>
    <w:lvl w:ilvl="1" w:tplc="04090019" w:tentative="1">
      <w:start w:val="1"/>
      <w:numFmt w:val="lowerLetter"/>
      <w:lvlText w:val="%2."/>
      <w:lvlJc w:val="left"/>
      <w:pPr>
        <w:ind w:left="1418" w:hanging="360"/>
      </w:pPr>
    </w:lvl>
    <w:lvl w:ilvl="2" w:tplc="0409001B" w:tentative="1">
      <w:start w:val="1"/>
      <w:numFmt w:val="lowerRoman"/>
      <w:lvlText w:val="%3."/>
      <w:lvlJc w:val="right"/>
      <w:pPr>
        <w:ind w:left="2138" w:hanging="180"/>
      </w:pPr>
    </w:lvl>
    <w:lvl w:ilvl="3" w:tplc="0409000F" w:tentative="1">
      <w:start w:val="1"/>
      <w:numFmt w:val="decimal"/>
      <w:lvlText w:val="%4."/>
      <w:lvlJc w:val="left"/>
      <w:pPr>
        <w:ind w:left="2858" w:hanging="360"/>
      </w:pPr>
    </w:lvl>
    <w:lvl w:ilvl="4" w:tplc="04090019" w:tentative="1">
      <w:start w:val="1"/>
      <w:numFmt w:val="lowerLetter"/>
      <w:lvlText w:val="%5."/>
      <w:lvlJc w:val="left"/>
      <w:pPr>
        <w:ind w:left="3578" w:hanging="360"/>
      </w:pPr>
    </w:lvl>
    <w:lvl w:ilvl="5" w:tplc="0409001B" w:tentative="1">
      <w:start w:val="1"/>
      <w:numFmt w:val="lowerRoman"/>
      <w:lvlText w:val="%6."/>
      <w:lvlJc w:val="right"/>
      <w:pPr>
        <w:ind w:left="4298" w:hanging="180"/>
      </w:pPr>
    </w:lvl>
    <w:lvl w:ilvl="6" w:tplc="0409000F" w:tentative="1">
      <w:start w:val="1"/>
      <w:numFmt w:val="decimal"/>
      <w:lvlText w:val="%7."/>
      <w:lvlJc w:val="left"/>
      <w:pPr>
        <w:ind w:left="5018" w:hanging="360"/>
      </w:pPr>
    </w:lvl>
    <w:lvl w:ilvl="7" w:tplc="04090019" w:tentative="1">
      <w:start w:val="1"/>
      <w:numFmt w:val="lowerLetter"/>
      <w:lvlText w:val="%8."/>
      <w:lvlJc w:val="left"/>
      <w:pPr>
        <w:ind w:left="5738" w:hanging="360"/>
      </w:pPr>
    </w:lvl>
    <w:lvl w:ilvl="8" w:tplc="0409001B" w:tentative="1">
      <w:start w:val="1"/>
      <w:numFmt w:val="lowerRoman"/>
      <w:lvlText w:val="%9."/>
      <w:lvlJc w:val="right"/>
      <w:pPr>
        <w:ind w:left="6458" w:hanging="180"/>
      </w:pPr>
    </w:lvl>
  </w:abstractNum>
  <w:abstractNum w:abstractNumId="16" w15:restartNumberingAfterBreak="0">
    <w:nsid w:val="4C385315"/>
    <w:multiLevelType w:val="hybridMultilevel"/>
    <w:tmpl w:val="1E60C384"/>
    <w:lvl w:ilvl="0" w:tplc="3A38EBA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02563D8"/>
    <w:multiLevelType w:val="multilevel"/>
    <w:tmpl w:val="38D4AFBC"/>
    <w:lvl w:ilvl="0">
      <w:start w:val="5"/>
      <w:numFmt w:val="decimal"/>
      <w:lvlText w:val="%1"/>
      <w:lvlJc w:val="left"/>
      <w:pPr>
        <w:ind w:left="480" w:hanging="480"/>
      </w:pPr>
      <w:rPr>
        <w:rFonts w:hint="default"/>
      </w:rPr>
    </w:lvl>
    <w:lvl w:ilvl="1">
      <w:start w:val="8"/>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524902D9"/>
    <w:multiLevelType w:val="hybridMultilevel"/>
    <w:tmpl w:val="E856EBDC"/>
    <w:lvl w:ilvl="0" w:tplc="9078B6E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26C44B4"/>
    <w:multiLevelType w:val="multilevel"/>
    <w:tmpl w:val="028ADEFC"/>
    <w:lvl w:ilvl="0">
      <w:start w:val="5"/>
      <w:numFmt w:val="decimal"/>
      <w:lvlText w:val="%1"/>
      <w:lvlJc w:val="left"/>
      <w:pPr>
        <w:ind w:left="480" w:hanging="480"/>
      </w:pPr>
      <w:rPr>
        <w:rFonts w:hint="default"/>
      </w:rPr>
    </w:lvl>
    <w:lvl w:ilvl="1">
      <w:start w:val="8"/>
      <w:numFmt w:val="decimal"/>
      <w:lvlText w:val="%1.%2"/>
      <w:lvlJc w:val="left"/>
      <w:pPr>
        <w:ind w:left="480" w:hanging="48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57B86738"/>
    <w:multiLevelType w:val="multilevel"/>
    <w:tmpl w:val="1CB23C4E"/>
    <w:lvl w:ilvl="0">
      <w:start w:val="4"/>
      <w:numFmt w:val="decimal"/>
      <w:lvlText w:val="%1"/>
      <w:lvlJc w:val="left"/>
      <w:pPr>
        <w:ind w:left="480" w:hanging="480"/>
      </w:pPr>
      <w:rPr>
        <w:rFonts w:hint="default"/>
      </w:rPr>
    </w:lvl>
    <w:lvl w:ilvl="1">
      <w:start w:val="8"/>
      <w:numFmt w:val="decimal"/>
      <w:lvlText w:val="%1.%2"/>
      <w:lvlJc w:val="left"/>
      <w:pPr>
        <w:ind w:left="480" w:hanging="48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15:restartNumberingAfterBreak="0">
    <w:nsid w:val="5CE044A2"/>
    <w:multiLevelType w:val="hybridMultilevel"/>
    <w:tmpl w:val="0FBCE7A4"/>
    <w:lvl w:ilvl="0" w:tplc="3EB076E2">
      <w:start w:val="1"/>
      <w:numFmt w:val="decimal"/>
      <w:lvlText w:val="%1)"/>
      <w:lvlJc w:val="left"/>
      <w:pPr>
        <w:ind w:left="1080" w:hanging="720"/>
      </w:pPr>
      <w:rPr>
        <w:rFonts w:ascii="Arial" w:eastAsiaTheme="minorHAnsi" w:hAnsi="Arial" w:cs="Arial"/>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EA23B62"/>
    <w:multiLevelType w:val="hybridMultilevel"/>
    <w:tmpl w:val="960CDAC8"/>
    <w:lvl w:ilvl="0" w:tplc="7420761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6CFB2A50"/>
    <w:multiLevelType w:val="hybridMultilevel"/>
    <w:tmpl w:val="0958DC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D9F37C2"/>
    <w:multiLevelType w:val="hybridMultilevel"/>
    <w:tmpl w:val="4B5C6400"/>
    <w:lvl w:ilvl="0" w:tplc="BDDADE9C">
      <w:start w:val="1"/>
      <w:numFmt w:val="lowerRoman"/>
      <w:lvlText w:val="%1)"/>
      <w:lvlJc w:val="left"/>
      <w:pPr>
        <w:ind w:left="720" w:hanging="360"/>
      </w:pPr>
      <w:rPr>
        <w:rFonts w:ascii="Arial" w:eastAsiaTheme="minorEastAsia" w:hAnsi="Arial" w:cs="Arial"/>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EA27F60"/>
    <w:multiLevelType w:val="hybridMultilevel"/>
    <w:tmpl w:val="B854F14A"/>
    <w:lvl w:ilvl="0" w:tplc="54CA647E">
      <w:start w:val="47"/>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00B2429"/>
    <w:multiLevelType w:val="multilevel"/>
    <w:tmpl w:val="CB46E8E8"/>
    <w:lvl w:ilvl="0">
      <w:start w:val="2"/>
      <w:numFmt w:val="decimal"/>
      <w:lvlText w:val="%1"/>
      <w:lvlJc w:val="left"/>
      <w:pPr>
        <w:ind w:left="480" w:hanging="480"/>
      </w:pPr>
      <w:rPr>
        <w:rFonts w:hint="default"/>
      </w:rPr>
    </w:lvl>
    <w:lvl w:ilvl="1">
      <w:start w:val="6"/>
      <w:numFmt w:val="decimal"/>
      <w:lvlText w:val="%1.%2"/>
      <w:lvlJc w:val="left"/>
      <w:pPr>
        <w:ind w:left="840" w:hanging="480"/>
      </w:pPr>
      <w:rPr>
        <w:rFonts w:hint="default"/>
      </w:rPr>
    </w:lvl>
    <w:lvl w:ilvl="2">
      <w:start w:val="4"/>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7" w15:restartNumberingAfterBreak="0">
    <w:nsid w:val="72074647"/>
    <w:multiLevelType w:val="multilevel"/>
    <w:tmpl w:val="AC281AD6"/>
    <w:lvl w:ilvl="0">
      <w:start w:val="5"/>
      <w:numFmt w:val="decimal"/>
      <w:lvlText w:val="%1"/>
      <w:lvlJc w:val="left"/>
      <w:pPr>
        <w:ind w:left="660" w:hanging="660"/>
      </w:pPr>
      <w:rPr>
        <w:rFonts w:hint="default"/>
      </w:rPr>
    </w:lvl>
    <w:lvl w:ilvl="1">
      <w:start w:val="8"/>
      <w:numFmt w:val="decimal"/>
      <w:lvlText w:val="%1.%2"/>
      <w:lvlJc w:val="left"/>
      <w:pPr>
        <w:ind w:left="660" w:hanging="660"/>
      </w:pPr>
      <w:rPr>
        <w:rFonts w:hint="default"/>
      </w:rPr>
    </w:lvl>
    <w:lvl w:ilvl="2">
      <w:start w:val="1"/>
      <w:numFmt w:val="decimal"/>
      <w:lvlText w:val="%1.%2.%3"/>
      <w:lvlJc w:val="left"/>
      <w:pPr>
        <w:ind w:left="720" w:hanging="720"/>
      </w:pPr>
      <w:rPr>
        <w:rFonts w:hint="default"/>
      </w:rPr>
    </w:lvl>
    <w:lvl w:ilvl="3">
      <w:start w:val="2"/>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8" w15:restartNumberingAfterBreak="0">
    <w:nsid w:val="74A524A3"/>
    <w:multiLevelType w:val="hybridMultilevel"/>
    <w:tmpl w:val="521A31A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9" w15:restartNumberingAfterBreak="0">
    <w:nsid w:val="7D83570A"/>
    <w:multiLevelType w:val="multilevel"/>
    <w:tmpl w:val="AFF4D70C"/>
    <w:lvl w:ilvl="0">
      <w:start w:val="5"/>
      <w:numFmt w:val="decimal"/>
      <w:lvlText w:val="%1"/>
      <w:lvlJc w:val="left"/>
      <w:pPr>
        <w:ind w:left="480" w:hanging="480"/>
      </w:pPr>
      <w:rPr>
        <w:rFonts w:hint="default"/>
      </w:rPr>
    </w:lvl>
    <w:lvl w:ilvl="1">
      <w:start w:val="5"/>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16cid:durableId="1236285381">
    <w:abstractNumId w:val="13"/>
  </w:num>
  <w:num w:numId="2" w16cid:durableId="1516647604">
    <w:abstractNumId w:val="10"/>
  </w:num>
  <w:num w:numId="3" w16cid:durableId="330446957">
    <w:abstractNumId w:val="24"/>
  </w:num>
  <w:num w:numId="4" w16cid:durableId="626086473">
    <w:abstractNumId w:val="6"/>
  </w:num>
  <w:num w:numId="5" w16cid:durableId="781343627">
    <w:abstractNumId w:val="22"/>
  </w:num>
  <w:num w:numId="6" w16cid:durableId="824905336">
    <w:abstractNumId w:val="18"/>
  </w:num>
  <w:num w:numId="7" w16cid:durableId="455760305">
    <w:abstractNumId w:val="16"/>
  </w:num>
  <w:num w:numId="8" w16cid:durableId="1044673740">
    <w:abstractNumId w:val="2"/>
  </w:num>
  <w:num w:numId="9" w16cid:durableId="549076442">
    <w:abstractNumId w:val="11"/>
  </w:num>
  <w:num w:numId="10" w16cid:durableId="1294604682">
    <w:abstractNumId w:val="23"/>
  </w:num>
  <w:num w:numId="11" w16cid:durableId="1691645916">
    <w:abstractNumId w:val="3"/>
  </w:num>
  <w:num w:numId="12" w16cid:durableId="2028949022">
    <w:abstractNumId w:val="1"/>
  </w:num>
  <w:num w:numId="13" w16cid:durableId="1548103996">
    <w:abstractNumId w:val="7"/>
  </w:num>
  <w:num w:numId="14" w16cid:durableId="982003234">
    <w:abstractNumId w:val="12"/>
  </w:num>
  <w:num w:numId="15" w16cid:durableId="118695596">
    <w:abstractNumId w:val="21"/>
  </w:num>
  <w:num w:numId="16" w16cid:durableId="1071581002">
    <w:abstractNumId w:val="29"/>
  </w:num>
  <w:num w:numId="17" w16cid:durableId="1921669569">
    <w:abstractNumId w:val="0"/>
  </w:num>
  <w:num w:numId="18" w16cid:durableId="567493204">
    <w:abstractNumId w:val="17"/>
  </w:num>
  <w:num w:numId="19" w16cid:durableId="860360682">
    <w:abstractNumId w:val="4"/>
  </w:num>
  <w:num w:numId="20" w16cid:durableId="1956129878">
    <w:abstractNumId w:val="27"/>
  </w:num>
  <w:num w:numId="21" w16cid:durableId="160288174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2079134006">
    <w:abstractNumId w:val="17"/>
    <w:lvlOverride w:ilvl="0">
      <w:startOverride w:val="5"/>
    </w:lvlOverride>
    <w:lvlOverride w:ilvl="1">
      <w:startOverride w:val="8"/>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153982726">
    <w:abstractNumId w:val="14"/>
  </w:num>
  <w:num w:numId="24" w16cid:durableId="157960985">
    <w:abstractNumId w:val="19"/>
  </w:num>
  <w:num w:numId="25" w16cid:durableId="598370319">
    <w:abstractNumId w:val="9"/>
  </w:num>
  <w:num w:numId="26" w16cid:durableId="910428688">
    <w:abstractNumId w:val="25"/>
  </w:num>
  <w:num w:numId="27" w16cid:durableId="1468815283">
    <w:abstractNumId w:val="26"/>
  </w:num>
  <w:num w:numId="28" w16cid:durableId="1916737753">
    <w:abstractNumId w:val="20"/>
  </w:num>
  <w:num w:numId="29" w16cid:durableId="574977485">
    <w:abstractNumId w:val="8"/>
  </w:num>
  <w:num w:numId="30" w16cid:durableId="147357313">
    <w:abstractNumId w:val="5"/>
  </w:num>
  <w:num w:numId="31" w16cid:durableId="1558977265">
    <w:abstractNumId w:val="15"/>
  </w:num>
  <w:num w:numId="32" w16cid:durableId="1681158401">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Layout" w:val="&lt;ENLayout&gt;&lt;Style&gt;Science&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tt2p9ets7a5xztetp09x0eso5fw055frws09&quot;&gt;My EndNote Library_TuanAnhLe&lt;record-ids&gt;&lt;item&gt;2&lt;/item&gt;&lt;item&gt;3&lt;/item&gt;&lt;item&gt;4&lt;/item&gt;&lt;item&gt;5&lt;/item&gt;&lt;item&gt;6&lt;/item&gt;&lt;item&gt;7&lt;/item&gt;&lt;item&gt;8&lt;/item&gt;&lt;item&gt;9&lt;/item&gt;&lt;item&gt;16&lt;/item&gt;&lt;item&gt;18&lt;/item&gt;&lt;item&gt;19&lt;/item&gt;&lt;item&gt;20&lt;/item&gt;&lt;item&gt;40&lt;/item&gt;&lt;item&gt;43&lt;/item&gt;&lt;item&gt;44&lt;/item&gt;&lt;item&gt;48&lt;/item&gt;&lt;item&gt;50&lt;/item&gt;&lt;item&gt;60&lt;/item&gt;&lt;item&gt;61&lt;/item&gt;&lt;item&gt;62&lt;/item&gt;&lt;/record-ids&gt;&lt;/item&gt;&lt;/Libraries&gt;"/>
  </w:docVars>
  <w:rsids>
    <w:rsidRoot w:val="00D06D9E"/>
    <w:rsid w:val="00000907"/>
    <w:rsid w:val="0000094E"/>
    <w:rsid w:val="00001D0B"/>
    <w:rsid w:val="00004233"/>
    <w:rsid w:val="000070A3"/>
    <w:rsid w:val="00012527"/>
    <w:rsid w:val="00014714"/>
    <w:rsid w:val="0001577C"/>
    <w:rsid w:val="0001596A"/>
    <w:rsid w:val="00017E0B"/>
    <w:rsid w:val="00021654"/>
    <w:rsid w:val="0002194C"/>
    <w:rsid w:val="00023367"/>
    <w:rsid w:val="0002511C"/>
    <w:rsid w:val="00027C35"/>
    <w:rsid w:val="00030309"/>
    <w:rsid w:val="00031D30"/>
    <w:rsid w:val="00033380"/>
    <w:rsid w:val="0003627A"/>
    <w:rsid w:val="000364C8"/>
    <w:rsid w:val="00036614"/>
    <w:rsid w:val="000409A1"/>
    <w:rsid w:val="00040EDF"/>
    <w:rsid w:val="00041044"/>
    <w:rsid w:val="00041E2B"/>
    <w:rsid w:val="0004244A"/>
    <w:rsid w:val="00044D93"/>
    <w:rsid w:val="000461B8"/>
    <w:rsid w:val="00047AAF"/>
    <w:rsid w:val="00051BEE"/>
    <w:rsid w:val="0005251C"/>
    <w:rsid w:val="000551E7"/>
    <w:rsid w:val="00055CB9"/>
    <w:rsid w:val="000573B3"/>
    <w:rsid w:val="00060449"/>
    <w:rsid w:val="0006665D"/>
    <w:rsid w:val="00067CDB"/>
    <w:rsid w:val="000728E9"/>
    <w:rsid w:val="0007372E"/>
    <w:rsid w:val="0007582D"/>
    <w:rsid w:val="00076C8F"/>
    <w:rsid w:val="00080549"/>
    <w:rsid w:val="00081E4D"/>
    <w:rsid w:val="00085651"/>
    <w:rsid w:val="000856E3"/>
    <w:rsid w:val="000864D8"/>
    <w:rsid w:val="000956A0"/>
    <w:rsid w:val="00095EC9"/>
    <w:rsid w:val="000973D7"/>
    <w:rsid w:val="000976AC"/>
    <w:rsid w:val="000A0B66"/>
    <w:rsid w:val="000A1C00"/>
    <w:rsid w:val="000A4DB2"/>
    <w:rsid w:val="000A5CEB"/>
    <w:rsid w:val="000A5D30"/>
    <w:rsid w:val="000A67CB"/>
    <w:rsid w:val="000A69E7"/>
    <w:rsid w:val="000A6EEE"/>
    <w:rsid w:val="000A728E"/>
    <w:rsid w:val="000B2198"/>
    <w:rsid w:val="000B226C"/>
    <w:rsid w:val="000B335C"/>
    <w:rsid w:val="000B3920"/>
    <w:rsid w:val="000B3A3F"/>
    <w:rsid w:val="000B4447"/>
    <w:rsid w:val="000B573A"/>
    <w:rsid w:val="000B6D7D"/>
    <w:rsid w:val="000C0461"/>
    <w:rsid w:val="000C0784"/>
    <w:rsid w:val="000C0E62"/>
    <w:rsid w:val="000C1B4F"/>
    <w:rsid w:val="000C3484"/>
    <w:rsid w:val="000C3BAD"/>
    <w:rsid w:val="000C4900"/>
    <w:rsid w:val="000C556C"/>
    <w:rsid w:val="000D10C3"/>
    <w:rsid w:val="000D1784"/>
    <w:rsid w:val="000D17CA"/>
    <w:rsid w:val="000D1BED"/>
    <w:rsid w:val="000D2C8D"/>
    <w:rsid w:val="000D3E9B"/>
    <w:rsid w:val="000D60EA"/>
    <w:rsid w:val="000D6507"/>
    <w:rsid w:val="000D7159"/>
    <w:rsid w:val="000E1495"/>
    <w:rsid w:val="000E292C"/>
    <w:rsid w:val="000E29C5"/>
    <w:rsid w:val="000E3998"/>
    <w:rsid w:val="000E43CC"/>
    <w:rsid w:val="000E7CC8"/>
    <w:rsid w:val="000F0DC3"/>
    <w:rsid w:val="000F324A"/>
    <w:rsid w:val="000F42A4"/>
    <w:rsid w:val="000F69D7"/>
    <w:rsid w:val="000F69F7"/>
    <w:rsid w:val="00101721"/>
    <w:rsid w:val="00101E10"/>
    <w:rsid w:val="001024EC"/>
    <w:rsid w:val="00102697"/>
    <w:rsid w:val="00104BA8"/>
    <w:rsid w:val="00105341"/>
    <w:rsid w:val="00107A5F"/>
    <w:rsid w:val="00113019"/>
    <w:rsid w:val="001149B4"/>
    <w:rsid w:val="00115510"/>
    <w:rsid w:val="00116F4F"/>
    <w:rsid w:val="00117E78"/>
    <w:rsid w:val="00120F70"/>
    <w:rsid w:val="00123AEC"/>
    <w:rsid w:val="001245AB"/>
    <w:rsid w:val="00126376"/>
    <w:rsid w:val="00126F3E"/>
    <w:rsid w:val="0012716E"/>
    <w:rsid w:val="00131BA2"/>
    <w:rsid w:val="0013644F"/>
    <w:rsid w:val="0013794D"/>
    <w:rsid w:val="0014044E"/>
    <w:rsid w:val="001414EB"/>
    <w:rsid w:val="001416DF"/>
    <w:rsid w:val="00142128"/>
    <w:rsid w:val="001434F6"/>
    <w:rsid w:val="00146304"/>
    <w:rsid w:val="0015086B"/>
    <w:rsid w:val="00151955"/>
    <w:rsid w:val="00151CB3"/>
    <w:rsid w:val="00151F46"/>
    <w:rsid w:val="0015221C"/>
    <w:rsid w:val="00153B17"/>
    <w:rsid w:val="00156ACB"/>
    <w:rsid w:val="00156C63"/>
    <w:rsid w:val="00156E86"/>
    <w:rsid w:val="00162B2B"/>
    <w:rsid w:val="0016482C"/>
    <w:rsid w:val="00164886"/>
    <w:rsid w:val="00165763"/>
    <w:rsid w:val="001658EF"/>
    <w:rsid w:val="001662FA"/>
    <w:rsid w:val="00166D7A"/>
    <w:rsid w:val="001714FA"/>
    <w:rsid w:val="0017291C"/>
    <w:rsid w:val="001743C9"/>
    <w:rsid w:val="001802CB"/>
    <w:rsid w:val="00180ED5"/>
    <w:rsid w:val="00185FCF"/>
    <w:rsid w:val="00186BB5"/>
    <w:rsid w:val="00186BC6"/>
    <w:rsid w:val="00191F3A"/>
    <w:rsid w:val="001922F3"/>
    <w:rsid w:val="00192D14"/>
    <w:rsid w:val="001947EB"/>
    <w:rsid w:val="00196C58"/>
    <w:rsid w:val="00197562"/>
    <w:rsid w:val="001A0E12"/>
    <w:rsid w:val="001A1727"/>
    <w:rsid w:val="001A1CAD"/>
    <w:rsid w:val="001A3676"/>
    <w:rsid w:val="001A5349"/>
    <w:rsid w:val="001B2A63"/>
    <w:rsid w:val="001B4477"/>
    <w:rsid w:val="001B5D2B"/>
    <w:rsid w:val="001C1701"/>
    <w:rsid w:val="001C1B45"/>
    <w:rsid w:val="001C484F"/>
    <w:rsid w:val="001C79CD"/>
    <w:rsid w:val="001D16FB"/>
    <w:rsid w:val="001D246C"/>
    <w:rsid w:val="001D6E04"/>
    <w:rsid w:val="001E29C0"/>
    <w:rsid w:val="001F0662"/>
    <w:rsid w:val="001F1DD7"/>
    <w:rsid w:val="001F2826"/>
    <w:rsid w:val="001F3D8C"/>
    <w:rsid w:val="001F48F9"/>
    <w:rsid w:val="00201667"/>
    <w:rsid w:val="00201EAD"/>
    <w:rsid w:val="00202ED4"/>
    <w:rsid w:val="00203F5C"/>
    <w:rsid w:val="00207B69"/>
    <w:rsid w:val="0021002D"/>
    <w:rsid w:val="00210408"/>
    <w:rsid w:val="0021059B"/>
    <w:rsid w:val="0021281C"/>
    <w:rsid w:val="00212E91"/>
    <w:rsid w:val="00215277"/>
    <w:rsid w:val="002204CD"/>
    <w:rsid w:val="00223B90"/>
    <w:rsid w:val="00224588"/>
    <w:rsid w:val="0022538D"/>
    <w:rsid w:val="00227B00"/>
    <w:rsid w:val="00227CC0"/>
    <w:rsid w:val="002312C7"/>
    <w:rsid w:val="002333E1"/>
    <w:rsid w:val="00234B4C"/>
    <w:rsid w:val="00241B03"/>
    <w:rsid w:val="0024526B"/>
    <w:rsid w:val="002454C2"/>
    <w:rsid w:val="00247EE4"/>
    <w:rsid w:val="0025092F"/>
    <w:rsid w:val="00250BF0"/>
    <w:rsid w:val="002526D4"/>
    <w:rsid w:val="00252EE6"/>
    <w:rsid w:val="002530BB"/>
    <w:rsid w:val="002530F3"/>
    <w:rsid w:val="00255D5D"/>
    <w:rsid w:val="00256756"/>
    <w:rsid w:val="00257A2F"/>
    <w:rsid w:val="002614FB"/>
    <w:rsid w:val="002660D3"/>
    <w:rsid w:val="00271AA4"/>
    <w:rsid w:val="00273907"/>
    <w:rsid w:val="00273E8F"/>
    <w:rsid w:val="0027541B"/>
    <w:rsid w:val="002801B0"/>
    <w:rsid w:val="00280D0C"/>
    <w:rsid w:val="00283CD3"/>
    <w:rsid w:val="00286245"/>
    <w:rsid w:val="00286473"/>
    <w:rsid w:val="00286585"/>
    <w:rsid w:val="0028769E"/>
    <w:rsid w:val="00287EFE"/>
    <w:rsid w:val="00290420"/>
    <w:rsid w:val="00290F78"/>
    <w:rsid w:val="00291163"/>
    <w:rsid w:val="002936A6"/>
    <w:rsid w:val="0029375D"/>
    <w:rsid w:val="00294C87"/>
    <w:rsid w:val="00295D0C"/>
    <w:rsid w:val="00296693"/>
    <w:rsid w:val="002977F4"/>
    <w:rsid w:val="002A1204"/>
    <w:rsid w:val="002A2F1C"/>
    <w:rsid w:val="002A4333"/>
    <w:rsid w:val="002A63A7"/>
    <w:rsid w:val="002A6DA7"/>
    <w:rsid w:val="002A6E0C"/>
    <w:rsid w:val="002A7582"/>
    <w:rsid w:val="002B04EF"/>
    <w:rsid w:val="002B1453"/>
    <w:rsid w:val="002B2E21"/>
    <w:rsid w:val="002B45AC"/>
    <w:rsid w:val="002B6579"/>
    <w:rsid w:val="002B690F"/>
    <w:rsid w:val="002C25F1"/>
    <w:rsid w:val="002C27D6"/>
    <w:rsid w:val="002C2E51"/>
    <w:rsid w:val="002C4E5F"/>
    <w:rsid w:val="002C7807"/>
    <w:rsid w:val="002C791D"/>
    <w:rsid w:val="002D0090"/>
    <w:rsid w:val="002D4024"/>
    <w:rsid w:val="002E1C78"/>
    <w:rsid w:val="002E304B"/>
    <w:rsid w:val="002E3423"/>
    <w:rsid w:val="002E441D"/>
    <w:rsid w:val="002F090D"/>
    <w:rsid w:val="002F1F28"/>
    <w:rsid w:val="002F2860"/>
    <w:rsid w:val="002F294A"/>
    <w:rsid w:val="002F52EF"/>
    <w:rsid w:val="002F76C9"/>
    <w:rsid w:val="00302696"/>
    <w:rsid w:val="003041B9"/>
    <w:rsid w:val="00304ACB"/>
    <w:rsid w:val="00304D89"/>
    <w:rsid w:val="0031047B"/>
    <w:rsid w:val="003123F7"/>
    <w:rsid w:val="00313DD3"/>
    <w:rsid w:val="00314367"/>
    <w:rsid w:val="00314653"/>
    <w:rsid w:val="00316807"/>
    <w:rsid w:val="00316A18"/>
    <w:rsid w:val="003171C1"/>
    <w:rsid w:val="00317C73"/>
    <w:rsid w:val="00320373"/>
    <w:rsid w:val="003218F2"/>
    <w:rsid w:val="0032198D"/>
    <w:rsid w:val="003261DB"/>
    <w:rsid w:val="003262B4"/>
    <w:rsid w:val="003264C4"/>
    <w:rsid w:val="00332567"/>
    <w:rsid w:val="003336D4"/>
    <w:rsid w:val="003342B1"/>
    <w:rsid w:val="00334BA4"/>
    <w:rsid w:val="00335E6A"/>
    <w:rsid w:val="00335EDC"/>
    <w:rsid w:val="0033603D"/>
    <w:rsid w:val="00337D77"/>
    <w:rsid w:val="00344436"/>
    <w:rsid w:val="00346986"/>
    <w:rsid w:val="00346BA2"/>
    <w:rsid w:val="00350B33"/>
    <w:rsid w:val="00353E1F"/>
    <w:rsid w:val="00354681"/>
    <w:rsid w:val="00354FA5"/>
    <w:rsid w:val="00360574"/>
    <w:rsid w:val="00361B23"/>
    <w:rsid w:val="00362AA2"/>
    <w:rsid w:val="003639D4"/>
    <w:rsid w:val="00364DEB"/>
    <w:rsid w:val="00365357"/>
    <w:rsid w:val="0036614F"/>
    <w:rsid w:val="00371024"/>
    <w:rsid w:val="003729D6"/>
    <w:rsid w:val="003760BF"/>
    <w:rsid w:val="00377F0F"/>
    <w:rsid w:val="00380940"/>
    <w:rsid w:val="00381773"/>
    <w:rsid w:val="00383070"/>
    <w:rsid w:val="00384728"/>
    <w:rsid w:val="00390BF0"/>
    <w:rsid w:val="00395C9F"/>
    <w:rsid w:val="003A1DFC"/>
    <w:rsid w:val="003A532F"/>
    <w:rsid w:val="003A6E49"/>
    <w:rsid w:val="003A7C0E"/>
    <w:rsid w:val="003B20A5"/>
    <w:rsid w:val="003B227D"/>
    <w:rsid w:val="003B2A4F"/>
    <w:rsid w:val="003B2F7F"/>
    <w:rsid w:val="003B344D"/>
    <w:rsid w:val="003B4348"/>
    <w:rsid w:val="003B57F6"/>
    <w:rsid w:val="003C329A"/>
    <w:rsid w:val="003C4C4E"/>
    <w:rsid w:val="003D12AE"/>
    <w:rsid w:val="003D2D7D"/>
    <w:rsid w:val="003D3574"/>
    <w:rsid w:val="003D372D"/>
    <w:rsid w:val="003D3EFE"/>
    <w:rsid w:val="003D6284"/>
    <w:rsid w:val="003D783B"/>
    <w:rsid w:val="003E1D9A"/>
    <w:rsid w:val="003E2171"/>
    <w:rsid w:val="003E2A00"/>
    <w:rsid w:val="003E3268"/>
    <w:rsid w:val="003E4793"/>
    <w:rsid w:val="003E5F94"/>
    <w:rsid w:val="003F10BC"/>
    <w:rsid w:val="003F354B"/>
    <w:rsid w:val="003F436B"/>
    <w:rsid w:val="003F4C90"/>
    <w:rsid w:val="003F7D48"/>
    <w:rsid w:val="00400C9E"/>
    <w:rsid w:val="00400F65"/>
    <w:rsid w:val="00401C69"/>
    <w:rsid w:val="00406201"/>
    <w:rsid w:val="00407532"/>
    <w:rsid w:val="00407B84"/>
    <w:rsid w:val="00410589"/>
    <w:rsid w:val="00416BD1"/>
    <w:rsid w:val="00423FC7"/>
    <w:rsid w:val="00424A92"/>
    <w:rsid w:val="00424FD0"/>
    <w:rsid w:val="0042768F"/>
    <w:rsid w:val="004310DF"/>
    <w:rsid w:val="004333E8"/>
    <w:rsid w:val="0043360A"/>
    <w:rsid w:val="00433CEC"/>
    <w:rsid w:val="00433F89"/>
    <w:rsid w:val="004349EC"/>
    <w:rsid w:val="004349FC"/>
    <w:rsid w:val="00435F8F"/>
    <w:rsid w:val="004362C5"/>
    <w:rsid w:val="00437060"/>
    <w:rsid w:val="0043708D"/>
    <w:rsid w:val="00440258"/>
    <w:rsid w:val="00441B9B"/>
    <w:rsid w:val="00446B6C"/>
    <w:rsid w:val="00447B47"/>
    <w:rsid w:val="00447F02"/>
    <w:rsid w:val="00450F98"/>
    <w:rsid w:val="00452FA5"/>
    <w:rsid w:val="00453E45"/>
    <w:rsid w:val="0045446E"/>
    <w:rsid w:val="00455578"/>
    <w:rsid w:val="00455AB6"/>
    <w:rsid w:val="0045643E"/>
    <w:rsid w:val="004569CF"/>
    <w:rsid w:val="00460259"/>
    <w:rsid w:val="00461572"/>
    <w:rsid w:val="00462C33"/>
    <w:rsid w:val="004650CE"/>
    <w:rsid w:val="00466D3B"/>
    <w:rsid w:val="004711EC"/>
    <w:rsid w:val="00472506"/>
    <w:rsid w:val="00473789"/>
    <w:rsid w:val="0047430E"/>
    <w:rsid w:val="00474419"/>
    <w:rsid w:val="004746FD"/>
    <w:rsid w:val="00474A90"/>
    <w:rsid w:val="004765E2"/>
    <w:rsid w:val="0047723A"/>
    <w:rsid w:val="004775B3"/>
    <w:rsid w:val="004806C5"/>
    <w:rsid w:val="00483A12"/>
    <w:rsid w:val="00484620"/>
    <w:rsid w:val="004848C9"/>
    <w:rsid w:val="0049139A"/>
    <w:rsid w:val="004948D9"/>
    <w:rsid w:val="004A75AC"/>
    <w:rsid w:val="004B02E3"/>
    <w:rsid w:val="004B17EC"/>
    <w:rsid w:val="004B3127"/>
    <w:rsid w:val="004B3B64"/>
    <w:rsid w:val="004B4E40"/>
    <w:rsid w:val="004B59F6"/>
    <w:rsid w:val="004B5C88"/>
    <w:rsid w:val="004B60BC"/>
    <w:rsid w:val="004B634C"/>
    <w:rsid w:val="004C0A60"/>
    <w:rsid w:val="004C2D99"/>
    <w:rsid w:val="004C37D5"/>
    <w:rsid w:val="004C3C04"/>
    <w:rsid w:val="004C52BE"/>
    <w:rsid w:val="004C6D2B"/>
    <w:rsid w:val="004C7723"/>
    <w:rsid w:val="004D07D2"/>
    <w:rsid w:val="004D2103"/>
    <w:rsid w:val="004D2F5F"/>
    <w:rsid w:val="004D4972"/>
    <w:rsid w:val="004D4997"/>
    <w:rsid w:val="004D4A9B"/>
    <w:rsid w:val="004D6782"/>
    <w:rsid w:val="004E1A14"/>
    <w:rsid w:val="004E2E89"/>
    <w:rsid w:val="004E3CD3"/>
    <w:rsid w:val="004E47FD"/>
    <w:rsid w:val="004E65A2"/>
    <w:rsid w:val="004E6C50"/>
    <w:rsid w:val="004F1BD6"/>
    <w:rsid w:val="004F2AED"/>
    <w:rsid w:val="004F2E03"/>
    <w:rsid w:val="004F3DC5"/>
    <w:rsid w:val="004F4E82"/>
    <w:rsid w:val="004F4EDB"/>
    <w:rsid w:val="004F6BFF"/>
    <w:rsid w:val="004F6D9E"/>
    <w:rsid w:val="004F77B1"/>
    <w:rsid w:val="00500F1D"/>
    <w:rsid w:val="00501B0C"/>
    <w:rsid w:val="00505DC9"/>
    <w:rsid w:val="005070D1"/>
    <w:rsid w:val="00507A6B"/>
    <w:rsid w:val="00507AC8"/>
    <w:rsid w:val="005109FD"/>
    <w:rsid w:val="005117D4"/>
    <w:rsid w:val="0051196E"/>
    <w:rsid w:val="005124C6"/>
    <w:rsid w:val="00513364"/>
    <w:rsid w:val="0051553E"/>
    <w:rsid w:val="005226F5"/>
    <w:rsid w:val="00523C5C"/>
    <w:rsid w:val="00524CC0"/>
    <w:rsid w:val="00525D69"/>
    <w:rsid w:val="00527C8D"/>
    <w:rsid w:val="005310D6"/>
    <w:rsid w:val="00531C82"/>
    <w:rsid w:val="005347D6"/>
    <w:rsid w:val="00536177"/>
    <w:rsid w:val="00537021"/>
    <w:rsid w:val="00541FAD"/>
    <w:rsid w:val="005421EB"/>
    <w:rsid w:val="00545189"/>
    <w:rsid w:val="00547B58"/>
    <w:rsid w:val="00550428"/>
    <w:rsid w:val="005516F5"/>
    <w:rsid w:val="00552F28"/>
    <w:rsid w:val="00553D4C"/>
    <w:rsid w:val="00555BEA"/>
    <w:rsid w:val="00556F4A"/>
    <w:rsid w:val="0055709A"/>
    <w:rsid w:val="00557D56"/>
    <w:rsid w:val="005602B7"/>
    <w:rsid w:val="005637DB"/>
    <w:rsid w:val="0056781B"/>
    <w:rsid w:val="0057009B"/>
    <w:rsid w:val="00572CC9"/>
    <w:rsid w:val="00573597"/>
    <w:rsid w:val="00577496"/>
    <w:rsid w:val="00581E8D"/>
    <w:rsid w:val="00583FA4"/>
    <w:rsid w:val="00584207"/>
    <w:rsid w:val="00585576"/>
    <w:rsid w:val="00585630"/>
    <w:rsid w:val="00585D8B"/>
    <w:rsid w:val="00585FCC"/>
    <w:rsid w:val="00586D9B"/>
    <w:rsid w:val="00592229"/>
    <w:rsid w:val="005936B0"/>
    <w:rsid w:val="00593E85"/>
    <w:rsid w:val="00594099"/>
    <w:rsid w:val="005946F4"/>
    <w:rsid w:val="005A29A1"/>
    <w:rsid w:val="005A2E67"/>
    <w:rsid w:val="005A3213"/>
    <w:rsid w:val="005A34FF"/>
    <w:rsid w:val="005A3E4E"/>
    <w:rsid w:val="005A3FE4"/>
    <w:rsid w:val="005A55DE"/>
    <w:rsid w:val="005A634F"/>
    <w:rsid w:val="005A6A14"/>
    <w:rsid w:val="005A6B94"/>
    <w:rsid w:val="005B137E"/>
    <w:rsid w:val="005B175E"/>
    <w:rsid w:val="005B4AFE"/>
    <w:rsid w:val="005B5D5E"/>
    <w:rsid w:val="005B7BCC"/>
    <w:rsid w:val="005C0285"/>
    <w:rsid w:val="005C08FC"/>
    <w:rsid w:val="005C0DA3"/>
    <w:rsid w:val="005C192D"/>
    <w:rsid w:val="005C2435"/>
    <w:rsid w:val="005D00CA"/>
    <w:rsid w:val="005D1109"/>
    <w:rsid w:val="005D2FD5"/>
    <w:rsid w:val="005D3D27"/>
    <w:rsid w:val="005D51A4"/>
    <w:rsid w:val="005D5C9A"/>
    <w:rsid w:val="005D5DD6"/>
    <w:rsid w:val="005D6162"/>
    <w:rsid w:val="005D64DB"/>
    <w:rsid w:val="005D6A22"/>
    <w:rsid w:val="005E123D"/>
    <w:rsid w:val="005E23FA"/>
    <w:rsid w:val="005E2450"/>
    <w:rsid w:val="005E25E4"/>
    <w:rsid w:val="005E496E"/>
    <w:rsid w:val="005E5022"/>
    <w:rsid w:val="005F078D"/>
    <w:rsid w:val="005F17FF"/>
    <w:rsid w:val="005F182A"/>
    <w:rsid w:val="005F3136"/>
    <w:rsid w:val="005F3ACC"/>
    <w:rsid w:val="005F5526"/>
    <w:rsid w:val="005F64C3"/>
    <w:rsid w:val="005F6A8A"/>
    <w:rsid w:val="005F7D69"/>
    <w:rsid w:val="006028DC"/>
    <w:rsid w:val="00602A71"/>
    <w:rsid w:val="00605398"/>
    <w:rsid w:val="00606BC9"/>
    <w:rsid w:val="00610522"/>
    <w:rsid w:val="006155D4"/>
    <w:rsid w:val="00617DB7"/>
    <w:rsid w:val="00624774"/>
    <w:rsid w:val="00624F11"/>
    <w:rsid w:val="0062509B"/>
    <w:rsid w:val="006255B1"/>
    <w:rsid w:val="00625AAE"/>
    <w:rsid w:val="00626FFB"/>
    <w:rsid w:val="006301C8"/>
    <w:rsid w:val="00633603"/>
    <w:rsid w:val="00634A9E"/>
    <w:rsid w:val="00650AA4"/>
    <w:rsid w:val="00654B15"/>
    <w:rsid w:val="006550FB"/>
    <w:rsid w:val="006555BE"/>
    <w:rsid w:val="006561A7"/>
    <w:rsid w:val="00656662"/>
    <w:rsid w:val="0065684A"/>
    <w:rsid w:val="00657B0E"/>
    <w:rsid w:val="00662DC5"/>
    <w:rsid w:val="00663DFB"/>
    <w:rsid w:val="00664830"/>
    <w:rsid w:val="00665F42"/>
    <w:rsid w:val="006709A1"/>
    <w:rsid w:val="00673692"/>
    <w:rsid w:val="00673B41"/>
    <w:rsid w:val="0067620E"/>
    <w:rsid w:val="00680DA8"/>
    <w:rsid w:val="00682AB8"/>
    <w:rsid w:val="00683996"/>
    <w:rsid w:val="006848D3"/>
    <w:rsid w:val="00687230"/>
    <w:rsid w:val="00687CE8"/>
    <w:rsid w:val="006918EE"/>
    <w:rsid w:val="00692511"/>
    <w:rsid w:val="0069455D"/>
    <w:rsid w:val="006952E1"/>
    <w:rsid w:val="0069695F"/>
    <w:rsid w:val="0069716B"/>
    <w:rsid w:val="006A2DF0"/>
    <w:rsid w:val="006A42D3"/>
    <w:rsid w:val="006A4558"/>
    <w:rsid w:val="006A58B8"/>
    <w:rsid w:val="006A685B"/>
    <w:rsid w:val="006A7C9A"/>
    <w:rsid w:val="006B2C29"/>
    <w:rsid w:val="006B3595"/>
    <w:rsid w:val="006B527E"/>
    <w:rsid w:val="006B54D1"/>
    <w:rsid w:val="006B6979"/>
    <w:rsid w:val="006C0878"/>
    <w:rsid w:val="006C0A1A"/>
    <w:rsid w:val="006C17AA"/>
    <w:rsid w:val="006C1B50"/>
    <w:rsid w:val="006C512E"/>
    <w:rsid w:val="006C6023"/>
    <w:rsid w:val="006C608E"/>
    <w:rsid w:val="006C68D3"/>
    <w:rsid w:val="006C6C16"/>
    <w:rsid w:val="006C727D"/>
    <w:rsid w:val="006C7489"/>
    <w:rsid w:val="006C7F2E"/>
    <w:rsid w:val="006D1A6A"/>
    <w:rsid w:val="006D222F"/>
    <w:rsid w:val="006D27C5"/>
    <w:rsid w:val="006D3B02"/>
    <w:rsid w:val="006D3F16"/>
    <w:rsid w:val="006D4DA0"/>
    <w:rsid w:val="006D6F12"/>
    <w:rsid w:val="006D76D5"/>
    <w:rsid w:val="006D7EA7"/>
    <w:rsid w:val="006E0D6C"/>
    <w:rsid w:val="006E25A8"/>
    <w:rsid w:val="006E5F9A"/>
    <w:rsid w:val="006E6659"/>
    <w:rsid w:val="006E71B7"/>
    <w:rsid w:val="006F07B6"/>
    <w:rsid w:val="006F0F37"/>
    <w:rsid w:val="006F3152"/>
    <w:rsid w:val="006F3350"/>
    <w:rsid w:val="006F360F"/>
    <w:rsid w:val="006F3CE4"/>
    <w:rsid w:val="006F6626"/>
    <w:rsid w:val="006F7EBC"/>
    <w:rsid w:val="00700DBC"/>
    <w:rsid w:val="0070502B"/>
    <w:rsid w:val="0070563E"/>
    <w:rsid w:val="00705BF4"/>
    <w:rsid w:val="00706662"/>
    <w:rsid w:val="00706A9C"/>
    <w:rsid w:val="00707FD7"/>
    <w:rsid w:val="00711AEE"/>
    <w:rsid w:val="00711C41"/>
    <w:rsid w:val="0071256E"/>
    <w:rsid w:val="00716469"/>
    <w:rsid w:val="007166A5"/>
    <w:rsid w:val="007233FB"/>
    <w:rsid w:val="00724117"/>
    <w:rsid w:val="00724C10"/>
    <w:rsid w:val="0072791E"/>
    <w:rsid w:val="0073129D"/>
    <w:rsid w:val="007316B1"/>
    <w:rsid w:val="00731764"/>
    <w:rsid w:val="0073490B"/>
    <w:rsid w:val="007361A7"/>
    <w:rsid w:val="007409AE"/>
    <w:rsid w:val="00740D68"/>
    <w:rsid w:val="00741442"/>
    <w:rsid w:val="0074314D"/>
    <w:rsid w:val="0074367D"/>
    <w:rsid w:val="00743695"/>
    <w:rsid w:val="007439C8"/>
    <w:rsid w:val="00746845"/>
    <w:rsid w:val="00746867"/>
    <w:rsid w:val="00746FB6"/>
    <w:rsid w:val="007515B6"/>
    <w:rsid w:val="007521D8"/>
    <w:rsid w:val="00752EE3"/>
    <w:rsid w:val="00757570"/>
    <w:rsid w:val="00760E02"/>
    <w:rsid w:val="00767604"/>
    <w:rsid w:val="007709A6"/>
    <w:rsid w:val="00771BB7"/>
    <w:rsid w:val="007726F4"/>
    <w:rsid w:val="00773DB9"/>
    <w:rsid w:val="00774830"/>
    <w:rsid w:val="00774D88"/>
    <w:rsid w:val="00776D52"/>
    <w:rsid w:val="0078099D"/>
    <w:rsid w:val="00781726"/>
    <w:rsid w:val="0078260B"/>
    <w:rsid w:val="00784C6F"/>
    <w:rsid w:val="007852A3"/>
    <w:rsid w:val="00786C4F"/>
    <w:rsid w:val="00787FDF"/>
    <w:rsid w:val="00791A29"/>
    <w:rsid w:val="00792585"/>
    <w:rsid w:val="00793957"/>
    <w:rsid w:val="00794F1B"/>
    <w:rsid w:val="00796BB3"/>
    <w:rsid w:val="007A1C7D"/>
    <w:rsid w:val="007A7938"/>
    <w:rsid w:val="007B0442"/>
    <w:rsid w:val="007B253A"/>
    <w:rsid w:val="007B6DF6"/>
    <w:rsid w:val="007C09CC"/>
    <w:rsid w:val="007C3314"/>
    <w:rsid w:val="007C3571"/>
    <w:rsid w:val="007C608D"/>
    <w:rsid w:val="007D0014"/>
    <w:rsid w:val="007D1181"/>
    <w:rsid w:val="007D4472"/>
    <w:rsid w:val="007D45D8"/>
    <w:rsid w:val="007D76B0"/>
    <w:rsid w:val="007E0278"/>
    <w:rsid w:val="007E091D"/>
    <w:rsid w:val="007E17CD"/>
    <w:rsid w:val="007E37F2"/>
    <w:rsid w:val="007E534E"/>
    <w:rsid w:val="007E560E"/>
    <w:rsid w:val="007E5D3C"/>
    <w:rsid w:val="007F11B9"/>
    <w:rsid w:val="007F1C35"/>
    <w:rsid w:val="007F20EA"/>
    <w:rsid w:val="007F3C71"/>
    <w:rsid w:val="007F472B"/>
    <w:rsid w:val="00807CB8"/>
    <w:rsid w:val="008103D8"/>
    <w:rsid w:val="0081056A"/>
    <w:rsid w:val="00810B1B"/>
    <w:rsid w:val="0081455F"/>
    <w:rsid w:val="0081473D"/>
    <w:rsid w:val="008168A6"/>
    <w:rsid w:val="00817788"/>
    <w:rsid w:val="00817E1A"/>
    <w:rsid w:val="00817FF9"/>
    <w:rsid w:val="00820D0F"/>
    <w:rsid w:val="00823287"/>
    <w:rsid w:val="00823D0D"/>
    <w:rsid w:val="00826C4F"/>
    <w:rsid w:val="0083019A"/>
    <w:rsid w:val="00831C99"/>
    <w:rsid w:val="0083345F"/>
    <w:rsid w:val="0083384F"/>
    <w:rsid w:val="008339DD"/>
    <w:rsid w:val="00836810"/>
    <w:rsid w:val="008403EF"/>
    <w:rsid w:val="008418F4"/>
    <w:rsid w:val="00843CEA"/>
    <w:rsid w:val="00845909"/>
    <w:rsid w:val="00846279"/>
    <w:rsid w:val="0085131D"/>
    <w:rsid w:val="00851D54"/>
    <w:rsid w:val="00852753"/>
    <w:rsid w:val="008573A7"/>
    <w:rsid w:val="00860114"/>
    <w:rsid w:val="00861CE5"/>
    <w:rsid w:val="00862103"/>
    <w:rsid w:val="00863898"/>
    <w:rsid w:val="008646D1"/>
    <w:rsid w:val="00864A78"/>
    <w:rsid w:val="008666D7"/>
    <w:rsid w:val="008667F5"/>
    <w:rsid w:val="0086770C"/>
    <w:rsid w:val="00872AA8"/>
    <w:rsid w:val="00872FAC"/>
    <w:rsid w:val="00873443"/>
    <w:rsid w:val="0087382F"/>
    <w:rsid w:val="0087475E"/>
    <w:rsid w:val="0087513C"/>
    <w:rsid w:val="008761E1"/>
    <w:rsid w:val="00882CBD"/>
    <w:rsid w:val="00882FAF"/>
    <w:rsid w:val="00883708"/>
    <w:rsid w:val="00884408"/>
    <w:rsid w:val="0088528B"/>
    <w:rsid w:val="0089240A"/>
    <w:rsid w:val="00892458"/>
    <w:rsid w:val="00895911"/>
    <w:rsid w:val="00896A50"/>
    <w:rsid w:val="00896CBA"/>
    <w:rsid w:val="00897748"/>
    <w:rsid w:val="008A1414"/>
    <w:rsid w:val="008A1770"/>
    <w:rsid w:val="008A2944"/>
    <w:rsid w:val="008A3547"/>
    <w:rsid w:val="008A3F9B"/>
    <w:rsid w:val="008A6972"/>
    <w:rsid w:val="008A6D74"/>
    <w:rsid w:val="008B2D4F"/>
    <w:rsid w:val="008B5509"/>
    <w:rsid w:val="008C0196"/>
    <w:rsid w:val="008C0D7A"/>
    <w:rsid w:val="008C1E0C"/>
    <w:rsid w:val="008C431B"/>
    <w:rsid w:val="008C66AD"/>
    <w:rsid w:val="008D14A0"/>
    <w:rsid w:val="008E290F"/>
    <w:rsid w:val="008E4586"/>
    <w:rsid w:val="008E473A"/>
    <w:rsid w:val="008E602E"/>
    <w:rsid w:val="008E7AA4"/>
    <w:rsid w:val="008E7B13"/>
    <w:rsid w:val="008F0372"/>
    <w:rsid w:val="008F07C7"/>
    <w:rsid w:val="008F5273"/>
    <w:rsid w:val="008F68E2"/>
    <w:rsid w:val="00900DC6"/>
    <w:rsid w:val="00901C43"/>
    <w:rsid w:val="00903AC8"/>
    <w:rsid w:val="009053D8"/>
    <w:rsid w:val="00906037"/>
    <w:rsid w:val="009067AB"/>
    <w:rsid w:val="00907D37"/>
    <w:rsid w:val="009108AD"/>
    <w:rsid w:val="009113B9"/>
    <w:rsid w:val="009115B2"/>
    <w:rsid w:val="0091201D"/>
    <w:rsid w:val="009132B8"/>
    <w:rsid w:val="009136DB"/>
    <w:rsid w:val="00914565"/>
    <w:rsid w:val="00922854"/>
    <w:rsid w:val="00922ABC"/>
    <w:rsid w:val="009313CA"/>
    <w:rsid w:val="00933365"/>
    <w:rsid w:val="009401CD"/>
    <w:rsid w:val="009414C2"/>
    <w:rsid w:val="009417BB"/>
    <w:rsid w:val="00941C7A"/>
    <w:rsid w:val="0095194C"/>
    <w:rsid w:val="0095254E"/>
    <w:rsid w:val="00954BBC"/>
    <w:rsid w:val="00956253"/>
    <w:rsid w:val="009633E8"/>
    <w:rsid w:val="00965154"/>
    <w:rsid w:val="0096573D"/>
    <w:rsid w:val="009667A6"/>
    <w:rsid w:val="00967664"/>
    <w:rsid w:val="00967AE7"/>
    <w:rsid w:val="00973A25"/>
    <w:rsid w:val="00974BCD"/>
    <w:rsid w:val="009753FC"/>
    <w:rsid w:val="00982100"/>
    <w:rsid w:val="0098258C"/>
    <w:rsid w:val="00982A09"/>
    <w:rsid w:val="00987BF9"/>
    <w:rsid w:val="00990635"/>
    <w:rsid w:val="00991165"/>
    <w:rsid w:val="0099230A"/>
    <w:rsid w:val="009926BC"/>
    <w:rsid w:val="0099276D"/>
    <w:rsid w:val="00992F72"/>
    <w:rsid w:val="009932B8"/>
    <w:rsid w:val="00995320"/>
    <w:rsid w:val="00997777"/>
    <w:rsid w:val="00997D6A"/>
    <w:rsid w:val="009A0900"/>
    <w:rsid w:val="009A0C1E"/>
    <w:rsid w:val="009A2123"/>
    <w:rsid w:val="009A4FBE"/>
    <w:rsid w:val="009A721D"/>
    <w:rsid w:val="009B14FA"/>
    <w:rsid w:val="009B1668"/>
    <w:rsid w:val="009B32D0"/>
    <w:rsid w:val="009B4F5D"/>
    <w:rsid w:val="009B676C"/>
    <w:rsid w:val="009B77B8"/>
    <w:rsid w:val="009B7D30"/>
    <w:rsid w:val="009C01B6"/>
    <w:rsid w:val="009C2B08"/>
    <w:rsid w:val="009C364A"/>
    <w:rsid w:val="009C441D"/>
    <w:rsid w:val="009C4BC0"/>
    <w:rsid w:val="009C4E77"/>
    <w:rsid w:val="009C5387"/>
    <w:rsid w:val="009C64E7"/>
    <w:rsid w:val="009C7DA7"/>
    <w:rsid w:val="009D105C"/>
    <w:rsid w:val="009D3A49"/>
    <w:rsid w:val="009D3F8D"/>
    <w:rsid w:val="009D4F02"/>
    <w:rsid w:val="009D528F"/>
    <w:rsid w:val="009E0628"/>
    <w:rsid w:val="009E192C"/>
    <w:rsid w:val="009E338F"/>
    <w:rsid w:val="009E37FB"/>
    <w:rsid w:val="009E5933"/>
    <w:rsid w:val="009F2CC2"/>
    <w:rsid w:val="009F6216"/>
    <w:rsid w:val="009F7B0C"/>
    <w:rsid w:val="00A0092A"/>
    <w:rsid w:val="00A01700"/>
    <w:rsid w:val="00A01812"/>
    <w:rsid w:val="00A020CD"/>
    <w:rsid w:val="00A045F1"/>
    <w:rsid w:val="00A0682F"/>
    <w:rsid w:val="00A10CC8"/>
    <w:rsid w:val="00A11E4C"/>
    <w:rsid w:val="00A1503A"/>
    <w:rsid w:val="00A15DF5"/>
    <w:rsid w:val="00A16929"/>
    <w:rsid w:val="00A16B9C"/>
    <w:rsid w:val="00A24BD4"/>
    <w:rsid w:val="00A27F87"/>
    <w:rsid w:val="00A3141B"/>
    <w:rsid w:val="00A31BEB"/>
    <w:rsid w:val="00A339A7"/>
    <w:rsid w:val="00A3415C"/>
    <w:rsid w:val="00A37A2A"/>
    <w:rsid w:val="00A40757"/>
    <w:rsid w:val="00A453D5"/>
    <w:rsid w:val="00A453F6"/>
    <w:rsid w:val="00A46BD9"/>
    <w:rsid w:val="00A502C5"/>
    <w:rsid w:val="00A50680"/>
    <w:rsid w:val="00A5131C"/>
    <w:rsid w:val="00A519D1"/>
    <w:rsid w:val="00A5222E"/>
    <w:rsid w:val="00A5459B"/>
    <w:rsid w:val="00A5638C"/>
    <w:rsid w:val="00A56BE1"/>
    <w:rsid w:val="00A6048D"/>
    <w:rsid w:val="00A61BDB"/>
    <w:rsid w:val="00A65C52"/>
    <w:rsid w:val="00A72DAD"/>
    <w:rsid w:val="00A730AC"/>
    <w:rsid w:val="00A76303"/>
    <w:rsid w:val="00A7661F"/>
    <w:rsid w:val="00A77420"/>
    <w:rsid w:val="00A80ED3"/>
    <w:rsid w:val="00A81003"/>
    <w:rsid w:val="00A8115F"/>
    <w:rsid w:val="00A81C6F"/>
    <w:rsid w:val="00A82702"/>
    <w:rsid w:val="00A83632"/>
    <w:rsid w:val="00A8459A"/>
    <w:rsid w:val="00A922BE"/>
    <w:rsid w:val="00A9315C"/>
    <w:rsid w:val="00A940EC"/>
    <w:rsid w:val="00A96C5A"/>
    <w:rsid w:val="00AA030C"/>
    <w:rsid w:val="00AA104B"/>
    <w:rsid w:val="00AA17ED"/>
    <w:rsid w:val="00AA28D0"/>
    <w:rsid w:val="00AA5ACB"/>
    <w:rsid w:val="00AB2ADC"/>
    <w:rsid w:val="00AB30AD"/>
    <w:rsid w:val="00AB3EBC"/>
    <w:rsid w:val="00AB7114"/>
    <w:rsid w:val="00AB7DB3"/>
    <w:rsid w:val="00AC00D3"/>
    <w:rsid w:val="00AC1946"/>
    <w:rsid w:val="00AC3C7A"/>
    <w:rsid w:val="00AC45F7"/>
    <w:rsid w:val="00AC51C0"/>
    <w:rsid w:val="00AC6D4D"/>
    <w:rsid w:val="00AC7559"/>
    <w:rsid w:val="00AD04B7"/>
    <w:rsid w:val="00AD1EF5"/>
    <w:rsid w:val="00AD6424"/>
    <w:rsid w:val="00AD68C1"/>
    <w:rsid w:val="00AD7B60"/>
    <w:rsid w:val="00AE0627"/>
    <w:rsid w:val="00AE1977"/>
    <w:rsid w:val="00AE1984"/>
    <w:rsid w:val="00AE1DF5"/>
    <w:rsid w:val="00AE24A7"/>
    <w:rsid w:val="00AE4FB4"/>
    <w:rsid w:val="00AE54ED"/>
    <w:rsid w:val="00AE57A4"/>
    <w:rsid w:val="00AF0B46"/>
    <w:rsid w:val="00AF2CCB"/>
    <w:rsid w:val="00AF657F"/>
    <w:rsid w:val="00B034EA"/>
    <w:rsid w:val="00B04C2D"/>
    <w:rsid w:val="00B0593C"/>
    <w:rsid w:val="00B05E56"/>
    <w:rsid w:val="00B06ADE"/>
    <w:rsid w:val="00B1075E"/>
    <w:rsid w:val="00B1182C"/>
    <w:rsid w:val="00B11BFB"/>
    <w:rsid w:val="00B11FEF"/>
    <w:rsid w:val="00B12C5D"/>
    <w:rsid w:val="00B13C1C"/>
    <w:rsid w:val="00B1404D"/>
    <w:rsid w:val="00B1488C"/>
    <w:rsid w:val="00B15F8E"/>
    <w:rsid w:val="00B16D73"/>
    <w:rsid w:val="00B16E37"/>
    <w:rsid w:val="00B20312"/>
    <w:rsid w:val="00B24406"/>
    <w:rsid w:val="00B24EF5"/>
    <w:rsid w:val="00B30BBB"/>
    <w:rsid w:val="00B31308"/>
    <w:rsid w:val="00B31706"/>
    <w:rsid w:val="00B34053"/>
    <w:rsid w:val="00B34632"/>
    <w:rsid w:val="00B363B3"/>
    <w:rsid w:val="00B37CE4"/>
    <w:rsid w:val="00B4077C"/>
    <w:rsid w:val="00B40A0D"/>
    <w:rsid w:val="00B40B3C"/>
    <w:rsid w:val="00B4475B"/>
    <w:rsid w:val="00B45059"/>
    <w:rsid w:val="00B45468"/>
    <w:rsid w:val="00B50141"/>
    <w:rsid w:val="00B519AB"/>
    <w:rsid w:val="00B54B3E"/>
    <w:rsid w:val="00B55019"/>
    <w:rsid w:val="00B57B25"/>
    <w:rsid w:val="00B621F5"/>
    <w:rsid w:val="00B635FA"/>
    <w:rsid w:val="00B63B47"/>
    <w:rsid w:val="00B647CB"/>
    <w:rsid w:val="00B67AD8"/>
    <w:rsid w:val="00B67B89"/>
    <w:rsid w:val="00B75569"/>
    <w:rsid w:val="00B8004C"/>
    <w:rsid w:val="00B8170C"/>
    <w:rsid w:val="00B82A57"/>
    <w:rsid w:val="00B84004"/>
    <w:rsid w:val="00B87DB2"/>
    <w:rsid w:val="00B924D8"/>
    <w:rsid w:val="00B930B5"/>
    <w:rsid w:val="00B9319E"/>
    <w:rsid w:val="00B9347F"/>
    <w:rsid w:val="00B9378E"/>
    <w:rsid w:val="00B97A31"/>
    <w:rsid w:val="00B97C66"/>
    <w:rsid w:val="00BA6C84"/>
    <w:rsid w:val="00BB0B4A"/>
    <w:rsid w:val="00BB1613"/>
    <w:rsid w:val="00BB2DC2"/>
    <w:rsid w:val="00BB4BD3"/>
    <w:rsid w:val="00BB7020"/>
    <w:rsid w:val="00BC0DA9"/>
    <w:rsid w:val="00BC3A78"/>
    <w:rsid w:val="00BC4DEC"/>
    <w:rsid w:val="00BC5B06"/>
    <w:rsid w:val="00BC64AA"/>
    <w:rsid w:val="00BC6A50"/>
    <w:rsid w:val="00BC6CC0"/>
    <w:rsid w:val="00BC6E63"/>
    <w:rsid w:val="00BD0C39"/>
    <w:rsid w:val="00BD2741"/>
    <w:rsid w:val="00BD5CD9"/>
    <w:rsid w:val="00BD746B"/>
    <w:rsid w:val="00BF14D9"/>
    <w:rsid w:val="00BF3D61"/>
    <w:rsid w:val="00BF4AE4"/>
    <w:rsid w:val="00BF6621"/>
    <w:rsid w:val="00C006B2"/>
    <w:rsid w:val="00C01A1A"/>
    <w:rsid w:val="00C01F4C"/>
    <w:rsid w:val="00C03907"/>
    <w:rsid w:val="00C03D1A"/>
    <w:rsid w:val="00C0652F"/>
    <w:rsid w:val="00C11BE0"/>
    <w:rsid w:val="00C137F1"/>
    <w:rsid w:val="00C154E7"/>
    <w:rsid w:val="00C1754C"/>
    <w:rsid w:val="00C22EA7"/>
    <w:rsid w:val="00C23023"/>
    <w:rsid w:val="00C25530"/>
    <w:rsid w:val="00C26436"/>
    <w:rsid w:val="00C3035E"/>
    <w:rsid w:val="00C34892"/>
    <w:rsid w:val="00C34903"/>
    <w:rsid w:val="00C4188D"/>
    <w:rsid w:val="00C43051"/>
    <w:rsid w:val="00C4370B"/>
    <w:rsid w:val="00C461A1"/>
    <w:rsid w:val="00C520EC"/>
    <w:rsid w:val="00C52996"/>
    <w:rsid w:val="00C54461"/>
    <w:rsid w:val="00C55BC2"/>
    <w:rsid w:val="00C5636E"/>
    <w:rsid w:val="00C569DD"/>
    <w:rsid w:val="00C63B17"/>
    <w:rsid w:val="00C666B1"/>
    <w:rsid w:val="00C67567"/>
    <w:rsid w:val="00C70568"/>
    <w:rsid w:val="00C70B39"/>
    <w:rsid w:val="00C71731"/>
    <w:rsid w:val="00C71DA2"/>
    <w:rsid w:val="00C72700"/>
    <w:rsid w:val="00C72E45"/>
    <w:rsid w:val="00C806BF"/>
    <w:rsid w:val="00C80794"/>
    <w:rsid w:val="00C812AC"/>
    <w:rsid w:val="00C815C3"/>
    <w:rsid w:val="00C822AC"/>
    <w:rsid w:val="00C83099"/>
    <w:rsid w:val="00C87EF6"/>
    <w:rsid w:val="00C91C20"/>
    <w:rsid w:val="00C933CE"/>
    <w:rsid w:val="00C93BB1"/>
    <w:rsid w:val="00C93FBD"/>
    <w:rsid w:val="00C94D9E"/>
    <w:rsid w:val="00C9526B"/>
    <w:rsid w:val="00C955E5"/>
    <w:rsid w:val="00C95A14"/>
    <w:rsid w:val="00C95C4E"/>
    <w:rsid w:val="00C95D0E"/>
    <w:rsid w:val="00C971A6"/>
    <w:rsid w:val="00C97E10"/>
    <w:rsid w:val="00CA1287"/>
    <w:rsid w:val="00CA214C"/>
    <w:rsid w:val="00CA2FE9"/>
    <w:rsid w:val="00CA3DBA"/>
    <w:rsid w:val="00CA591C"/>
    <w:rsid w:val="00CA5AF8"/>
    <w:rsid w:val="00CA6DCF"/>
    <w:rsid w:val="00CA7C45"/>
    <w:rsid w:val="00CB0671"/>
    <w:rsid w:val="00CB1286"/>
    <w:rsid w:val="00CB59A6"/>
    <w:rsid w:val="00CB5A3D"/>
    <w:rsid w:val="00CB5F6A"/>
    <w:rsid w:val="00CC0723"/>
    <w:rsid w:val="00CC12FE"/>
    <w:rsid w:val="00CD0A1B"/>
    <w:rsid w:val="00CD28C9"/>
    <w:rsid w:val="00CD4117"/>
    <w:rsid w:val="00CD52EA"/>
    <w:rsid w:val="00CD5468"/>
    <w:rsid w:val="00CE06F6"/>
    <w:rsid w:val="00CE0B4F"/>
    <w:rsid w:val="00CE2425"/>
    <w:rsid w:val="00CE2BD2"/>
    <w:rsid w:val="00CE311C"/>
    <w:rsid w:val="00CE501F"/>
    <w:rsid w:val="00CE6D29"/>
    <w:rsid w:val="00CF31AE"/>
    <w:rsid w:val="00CF3FB2"/>
    <w:rsid w:val="00CF4322"/>
    <w:rsid w:val="00CF512D"/>
    <w:rsid w:val="00CF6F6A"/>
    <w:rsid w:val="00CF735B"/>
    <w:rsid w:val="00D01D6E"/>
    <w:rsid w:val="00D01DD3"/>
    <w:rsid w:val="00D037D6"/>
    <w:rsid w:val="00D03AC2"/>
    <w:rsid w:val="00D06D9E"/>
    <w:rsid w:val="00D07DE4"/>
    <w:rsid w:val="00D131EC"/>
    <w:rsid w:val="00D132DD"/>
    <w:rsid w:val="00D13656"/>
    <w:rsid w:val="00D14F70"/>
    <w:rsid w:val="00D164D3"/>
    <w:rsid w:val="00D20426"/>
    <w:rsid w:val="00D204A1"/>
    <w:rsid w:val="00D233CD"/>
    <w:rsid w:val="00D23FBD"/>
    <w:rsid w:val="00D24C2C"/>
    <w:rsid w:val="00D2739A"/>
    <w:rsid w:val="00D30A40"/>
    <w:rsid w:val="00D356BA"/>
    <w:rsid w:val="00D35C68"/>
    <w:rsid w:val="00D360D6"/>
    <w:rsid w:val="00D4274C"/>
    <w:rsid w:val="00D43284"/>
    <w:rsid w:val="00D440BD"/>
    <w:rsid w:val="00D45271"/>
    <w:rsid w:val="00D4655A"/>
    <w:rsid w:val="00D507E8"/>
    <w:rsid w:val="00D556BF"/>
    <w:rsid w:val="00D55C4E"/>
    <w:rsid w:val="00D55CD7"/>
    <w:rsid w:val="00D56223"/>
    <w:rsid w:val="00D56331"/>
    <w:rsid w:val="00D5780D"/>
    <w:rsid w:val="00D620D5"/>
    <w:rsid w:val="00D67977"/>
    <w:rsid w:val="00D7135C"/>
    <w:rsid w:val="00D724F5"/>
    <w:rsid w:val="00D727FF"/>
    <w:rsid w:val="00D728CB"/>
    <w:rsid w:val="00D730A8"/>
    <w:rsid w:val="00D75658"/>
    <w:rsid w:val="00D77596"/>
    <w:rsid w:val="00D77E2A"/>
    <w:rsid w:val="00D81A99"/>
    <w:rsid w:val="00D81F10"/>
    <w:rsid w:val="00D828A4"/>
    <w:rsid w:val="00D84D08"/>
    <w:rsid w:val="00D86DAD"/>
    <w:rsid w:val="00D92302"/>
    <w:rsid w:val="00D937BB"/>
    <w:rsid w:val="00D937EF"/>
    <w:rsid w:val="00D93F41"/>
    <w:rsid w:val="00D94023"/>
    <w:rsid w:val="00D942AB"/>
    <w:rsid w:val="00D943D3"/>
    <w:rsid w:val="00D94EAA"/>
    <w:rsid w:val="00D97B6E"/>
    <w:rsid w:val="00D97CDB"/>
    <w:rsid w:val="00DA1B4F"/>
    <w:rsid w:val="00DA28DE"/>
    <w:rsid w:val="00DA389B"/>
    <w:rsid w:val="00DA54C2"/>
    <w:rsid w:val="00DB0AD9"/>
    <w:rsid w:val="00DB29AF"/>
    <w:rsid w:val="00DB2A28"/>
    <w:rsid w:val="00DB3310"/>
    <w:rsid w:val="00DB3E31"/>
    <w:rsid w:val="00DB4251"/>
    <w:rsid w:val="00DB4D49"/>
    <w:rsid w:val="00DB585D"/>
    <w:rsid w:val="00DC3854"/>
    <w:rsid w:val="00DC3D4D"/>
    <w:rsid w:val="00DC491A"/>
    <w:rsid w:val="00DD0B49"/>
    <w:rsid w:val="00DD2BCD"/>
    <w:rsid w:val="00DD476B"/>
    <w:rsid w:val="00DD53F6"/>
    <w:rsid w:val="00DD7DE0"/>
    <w:rsid w:val="00DE0B52"/>
    <w:rsid w:val="00DE24D0"/>
    <w:rsid w:val="00DE266B"/>
    <w:rsid w:val="00DE4009"/>
    <w:rsid w:val="00DE4E99"/>
    <w:rsid w:val="00DE6F6C"/>
    <w:rsid w:val="00DF00B5"/>
    <w:rsid w:val="00DF2C9C"/>
    <w:rsid w:val="00DF337F"/>
    <w:rsid w:val="00E009AE"/>
    <w:rsid w:val="00E00E20"/>
    <w:rsid w:val="00E027B1"/>
    <w:rsid w:val="00E03574"/>
    <w:rsid w:val="00E0417E"/>
    <w:rsid w:val="00E048CC"/>
    <w:rsid w:val="00E04D16"/>
    <w:rsid w:val="00E04E65"/>
    <w:rsid w:val="00E06673"/>
    <w:rsid w:val="00E10B4D"/>
    <w:rsid w:val="00E112A7"/>
    <w:rsid w:val="00E12C86"/>
    <w:rsid w:val="00E12C9C"/>
    <w:rsid w:val="00E13F6F"/>
    <w:rsid w:val="00E14057"/>
    <w:rsid w:val="00E1446F"/>
    <w:rsid w:val="00E144C0"/>
    <w:rsid w:val="00E165AB"/>
    <w:rsid w:val="00E217A7"/>
    <w:rsid w:val="00E2213D"/>
    <w:rsid w:val="00E2285E"/>
    <w:rsid w:val="00E22C1C"/>
    <w:rsid w:val="00E22D10"/>
    <w:rsid w:val="00E2557A"/>
    <w:rsid w:val="00E26AEE"/>
    <w:rsid w:val="00E30B67"/>
    <w:rsid w:val="00E35BFE"/>
    <w:rsid w:val="00E36DAF"/>
    <w:rsid w:val="00E40D5C"/>
    <w:rsid w:val="00E415EC"/>
    <w:rsid w:val="00E417FD"/>
    <w:rsid w:val="00E41AFE"/>
    <w:rsid w:val="00E44F31"/>
    <w:rsid w:val="00E45610"/>
    <w:rsid w:val="00E50E95"/>
    <w:rsid w:val="00E5156C"/>
    <w:rsid w:val="00E536DE"/>
    <w:rsid w:val="00E53955"/>
    <w:rsid w:val="00E53F10"/>
    <w:rsid w:val="00E54196"/>
    <w:rsid w:val="00E55B39"/>
    <w:rsid w:val="00E56E6A"/>
    <w:rsid w:val="00E57621"/>
    <w:rsid w:val="00E5786C"/>
    <w:rsid w:val="00E602AD"/>
    <w:rsid w:val="00E61370"/>
    <w:rsid w:val="00E61EA9"/>
    <w:rsid w:val="00E6221C"/>
    <w:rsid w:val="00E62DC3"/>
    <w:rsid w:val="00E63659"/>
    <w:rsid w:val="00E657DC"/>
    <w:rsid w:val="00E66521"/>
    <w:rsid w:val="00E6718A"/>
    <w:rsid w:val="00E70951"/>
    <w:rsid w:val="00E75DEF"/>
    <w:rsid w:val="00E803C1"/>
    <w:rsid w:val="00E80CC7"/>
    <w:rsid w:val="00E8256F"/>
    <w:rsid w:val="00E84660"/>
    <w:rsid w:val="00E91732"/>
    <w:rsid w:val="00E93C98"/>
    <w:rsid w:val="00E940FB"/>
    <w:rsid w:val="00E94D68"/>
    <w:rsid w:val="00E94F03"/>
    <w:rsid w:val="00E9630B"/>
    <w:rsid w:val="00EA01E8"/>
    <w:rsid w:val="00EA02BA"/>
    <w:rsid w:val="00EA0BE4"/>
    <w:rsid w:val="00EA0E2E"/>
    <w:rsid w:val="00EA4F74"/>
    <w:rsid w:val="00EA5B11"/>
    <w:rsid w:val="00EB0AC3"/>
    <w:rsid w:val="00EB3638"/>
    <w:rsid w:val="00EB3670"/>
    <w:rsid w:val="00EB369A"/>
    <w:rsid w:val="00EB4EEC"/>
    <w:rsid w:val="00EB6FF9"/>
    <w:rsid w:val="00EB7664"/>
    <w:rsid w:val="00EB7918"/>
    <w:rsid w:val="00EC072D"/>
    <w:rsid w:val="00EC0B78"/>
    <w:rsid w:val="00EC1647"/>
    <w:rsid w:val="00EC2575"/>
    <w:rsid w:val="00EC2BBD"/>
    <w:rsid w:val="00EC43D4"/>
    <w:rsid w:val="00EC521B"/>
    <w:rsid w:val="00EC54CB"/>
    <w:rsid w:val="00EC798E"/>
    <w:rsid w:val="00ED006D"/>
    <w:rsid w:val="00ED14E2"/>
    <w:rsid w:val="00ED15D8"/>
    <w:rsid w:val="00ED46CB"/>
    <w:rsid w:val="00ED5D69"/>
    <w:rsid w:val="00EE0B78"/>
    <w:rsid w:val="00EE128E"/>
    <w:rsid w:val="00EE3907"/>
    <w:rsid w:val="00EE419C"/>
    <w:rsid w:val="00EE42E7"/>
    <w:rsid w:val="00EE531C"/>
    <w:rsid w:val="00EE5C5D"/>
    <w:rsid w:val="00EE6141"/>
    <w:rsid w:val="00EF141B"/>
    <w:rsid w:val="00EF3C0B"/>
    <w:rsid w:val="00EF40DB"/>
    <w:rsid w:val="00EF4CB9"/>
    <w:rsid w:val="00EF5B0C"/>
    <w:rsid w:val="00F03DFA"/>
    <w:rsid w:val="00F048AC"/>
    <w:rsid w:val="00F05F82"/>
    <w:rsid w:val="00F06830"/>
    <w:rsid w:val="00F11E56"/>
    <w:rsid w:val="00F21EFF"/>
    <w:rsid w:val="00F27E85"/>
    <w:rsid w:val="00F31C1B"/>
    <w:rsid w:val="00F4036D"/>
    <w:rsid w:val="00F4119F"/>
    <w:rsid w:val="00F42004"/>
    <w:rsid w:val="00F4238D"/>
    <w:rsid w:val="00F43E32"/>
    <w:rsid w:val="00F46643"/>
    <w:rsid w:val="00F5591B"/>
    <w:rsid w:val="00F56D60"/>
    <w:rsid w:val="00F6254B"/>
    <w:rsid w:val="00F62590"/>
    <w:rsid w:val="00F66814"/>
    <w:rsid w:val="00F6722F"/>
    <w:rsid w:val="00F709D3"/>
    <w:rsid w:val="00F716AB"/>
    <w:rsid w:val="00F73651"/>
    <w:rsid w:val="00F737ED"/>
    <w:rsid w:val="00F73D0E"/>
    <w:rsid w:val="00F7589F"/>
    <w:rsid w:val="00F7657B"/>
    <w:rsid w:val="00F7695E"/>
    <w:rsid w:val="00F76F11"/>
    <w:rsid w:val="00F80519"/>
    <w:rsid w:val="00F818F8"/>
    <w:rsid w:val="00F8193E"/>
    <w:rsid w:val="00F8361B"/>
    <w:rsid w:val="00F85AC0"/>
    <w:rsid w:val="00F869CB"/>
    <w:rsid w:val="00F9272E"/>
    <w:rsid w:val="00F94188"/>
    <w:rsid w:val="00F945E7"/>
    <w:rsid w:val="00F968B9"/>
    <w:rsid w:val="00F9711E"/>
    <w:rsid w:val="00F97E8F"/>
    <w:rsid w:val="00FA0DE0"/>
    <w:rsid w:val="00FA3A6B"/>
    <w:rsid w:val="00FA3CAD"/>
    <w:rsid w:val="00FA6FF2"/>
    <w:rsid w:val="00FB2840"/>
    <w:rsid w:val="00FB563E"/>
    <w:rsid w:val="00FC6F3A"/>
    <w:rsid w:val="00FD33AA"/>
    <w:rsid w:val="00FD60C6"/>
    <w:rsid w:val="00FE0836"/>
    <w:rsid w:val="00FE38D8"/>
    <w:rsid w:val="00FE6541"/>
    <w:rsid w:val="00FF07DB"/>
    <w:rsid w:val="00FF464E"/>
    <w:rsid w:val="00FF4A78"/>
    <w:rsid w:val="00FF55B5"/>
    <w:rsid w:val="00FF5A4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3DD613"/>
  <w15:chartTrackingRefBased/>
  <w15:docId w15:val="{C88AD187-A2B6-224F-A5F0-46D2961E7B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06D9E"/>
    <w:pPr>
      <w:spacing w:after="0" w:line="240" w:lineRule="auto"/>
    </w:pPr>
    <w:rPr>
      <w:rFonts w:ascii="Times New Roman" w:eastAsia="Times New Roman" w:hAnsi="Times New Roman" w:cs="Times New Roman"/>
      <w:kern w:val="0"/>
      <w14:ligatures w14:val="none"/>
    </w:rPr>
  </w:style>
  <w:style w:type="paragraph" w:styleId="Heading1">
    <w:name w:val="heading 1"/>
    <w:basedOn w:val="Normal"/>
    <w:next w:val="Normal"/>
    <w:link w:val="Heading1Char"/>
    <w:uiPriority w:val="9"/>
    <w:qFormat/>
    <w:rsid w:val="00D06D9E"/>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D06D9E"/>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D06D9E"/>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D06D9E"/>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D06D9E"/>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D06D9E"/>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D06D9E"/>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D06D9E"/>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D06D9E"/>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ndNoteBibliography">
    <w:name w:val="EndNote Bibliography"/>
    <w:basedOn w:val="Normal"/>
    <w:link w:val="EndNoteBibliographyChar"/>
    <w:rsid w:val="00D728CB"/>
  </w:style>
  <w:style w:type="character" w:customStyle="1" w:styleId="EndNoteBibliographyChar">
    <w:name w:val="EndNote Bibliography Char"/>
    <w:basedOn w:val="DefaultParagraphFont"/>
    <w:link w:val="EndNoteBibliography"/>
    <w:rsid w:val="00D728CB"/>
    <w:rPr>
      <w:rFonts w:ascii="Times New Roman" w:eastAsia="Times New Roman" w:hAnsi="Times New Roman" w:cs="Times New Roman"/>
      <w:kern w:val="0"/>
      <w14:ligatures w14:val="none"/>
    </w:rPr>
  </w:style>
  <w:style w:type="paragraph" w:customStyle="1" w:styleId="EndNoteBibliographyTitle">
    <w:name w:val="EndNote Bibliography Title"/>
    <w:basedOn w:val="Normal"/>
    <w:link w:val="EndNoteBibliographyTitleChar"/>
    <w:rsid w:val="00D728CB"/>
    <w:pPr>
      <w:jc w:val="center"/>
    </w:pPr>
  </w:style>
  <w:style w:type="character" w:customStyle="1" w:styleId="EndNoteBibliographyTitleChar">
    <w:name w:val="EndNote Bibliography Title Char"/>
    <w:basedOn w:val="DefaultParagraphFont"/>
    <w:link w:val="EndNoteBibliographyTitle"/>
    <w:rsid w:val="00D728CB"/>
    <w:rPr>
      <w:rFonts w:ascii="Times New Roman" w:eastAsia="Times New Roman" w:hAnsi="Times New Roman" w:cs="Times New Roman"/>
      <w:kern w:val="0"/>
      <w14:ligatures w14:val="none"/>
    </w:rPr>
  </w:style>
  <w:style w:type="character" w:styleId="EndnoteReference">
    <w:name w:val="endnote reference"/>
    <w:basedOn w:val="DefaultParagraphFont"/>
    <w:uiPriority w:val="99"/>
    <w:semiHidden/>
    <w:unhideWhenUsed/>
    <w:rsid w:val="00D728CB"/>
    <w:rPr>
      <w:vertAlign w:val="superscript"/>
    </w:rPr>
  </w:style>
  <w:style w:type="paragraph" w:styleId="EndnoteText">
    <w:name w:val="endnote text"/>
    <w:basedOn w:val="Normal"/>
    <w:link w:val="EndnoteTextChar"/>
    <w:uiPriority w:val="99"/>
    <w:semiHidden/>
    <w:unhideWhenUsed/>
    <w:rsid w:val="00D728CB"/>
    <w:rPr>
      <w:sz w:val="20"/>
      <w:szCs w:val="20"/>
    </w:rPr>
  </w:style>
  <w:style w:type="character" w:customStyle="1" w:styleId="EndnoteTextChar">
    <w:name w:val="Endnote Text Char"/>
    <w:basedOn w:val="DefaultParagraphFont"/>
    <w:link w:val="EndnoteText"/>
    <w:uiPriority w:val="99"/>
    <w:semiHidden/>
    <w:rsid w:val="00D728CB"/>
    <w:rPr>
      <w:sz w:val="20"/>
      <w:szCs w:val="20"/>
    </w:rPr>
  </w:style>
  <w:style w:type="character" w:customStyle="1" w:styleId="Heading1Char">
    <w:name w:val="Heading 1 Char"/>
    <w:basedOn w:val="DefaultParagraphFont"/>
    <w:link w:val="Heading1"/>
    <w:uiPriority w:val="9"/>
    <w:rsid w:val="00D06D9E"/>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D06D9E"/>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D06D9E"/>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D06D9E"/>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D06D9E"/>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D06D9E"/>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D06D9E"/>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D06D9E"/>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D06D9E"/>
    <w:rPr>
      <w:rFonts w:eastAsiaTheme="majorEastAsia" w:cstheme="majorBidi"/>
      <w:color w:val="272727" w:themeColor="text1" w:themeTint="D8"/>
    </w:rPr>
  </w:style>
  <w:style w:type="paragraph" w:styleId="Title">
    <w:name w:val="Title"/>
    <w:basedOn w:val="Normal"/>
    <w:next w:val="Normal"/>
    <w:link w:val="TitleChar"/>
    <w:uiPriority w:val="10"/>
    <w:qFormat/>
    <w:rsid w:val="00D06D9E"/>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06D9E"/>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D06D9E"/>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D06D9E"/>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D06D9E"/>
    <w:pPr>
      <w:spacing w:before="160"/>
      <w:jc w:val="center"/>
    </w:pPr>
    <w:rPr>
      <w:i/>
      <w:iCs/>
      <w:color w:val="404040" w:themeColor="text1" w:themeTint="BF"/>
    </w:rPr>
  </w:style>
  <w:style w:type="character" w:customStyle="1" w:styleId="QuoteChar">
    <w:name w:val="Quote Char"/>
    <w:basedOn w:val="DefaultParagraphFont"/>
    <w:link w:val="Quote"/>
    <w:uiPriority w:val="29"/>
    <w:rsid w:val="00D06D9E"/>
    <w:rPr>
      <w:i/>
      <w:iCs/>
      <w:color w:val="404040" w:themeColor="text1" w:themeTint="BF"/>
    </w:rPr>
  </w:style>
  <w:style w:type="paragraph" w:styleId="ListParagraph">
    <w:name w:val="List Paragraph"/>
    <w:basedOn w:val="Normal"/>
    <w:uiPriority w:val="34"/>
    <w:qFormat/>
    <w:rsid w:val="00D06D9E"/>
    <w:pPr>
      <w:ind w:left="720"/>
      <w:contextualSpacing/>
    </w:pPr>
  </w:style>
  <w:style w:type="character" w:styleId="IntenseEmphasis">
    <w:name w:val="Intense Emphasis"/>
    <w:basedOn w:val="DefaultParagraphFont"/>
    <w:uiPriority w:val="21"/>
    <w:qFormat/>
    <w:rsid w:val="00D06D9E"/>
    <w:rPr>
      <w:i/>
      <w:iCs/>
      <w:color w:val="0F4761" w:themeColor="accent1" w:themeShade="BF"/>
    </w:rPr>
  </w:style>
  <w:style w:type="paragraph" w:styleId="IntenseQuote">
    <w:name w:val="Intense Quote"/>
    <w:basedOn w:val="Normal"/>
    <w:next w:val="Normal"/>
    <w:link w:val="IntenseQuoteChar"/>
    <w:uiPriority w:val="30"/>
    <w:qFormat/>
    <w:rsid w:val="00D06D9E"/>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D06D9E"/>
    <w:rPr>
      <w:i/>
      <w:iCs/>
      <w:color w:val="0F4761" w:themeColor="accent1" w:themeShade="BF"/>
    </w:rPr>
  </w:style>
  <w:style w:type="character" w:styleId="IntenseReference">
    <w:name w:val="Intense Reference"/>
    <w:basedOn w:val="DefaultParagraphFont"/>
    <w:uiPriority w:val="32"/>
    <w:qFormat/>
    <w:rsid w:val="00D06D9E"/>
    <w:rPr>
      <w:b/>
      <w:bCs/>
      <w:smallCaps/>
      <w:color w:val="0F4761" w:themeColor="accent1" w:themeShade="BF"/>
      <w:spacing w:val="5"/>
    </w:rPr>
  </w:style>
  <w:style w:type="table" w:styleId="TableGrid">
    <w:name w:val="Table Grid"/>
    <w:basedOn w:val="TableNormal"/>
    <w:uiPriority w:val="39"/>
    <w:rsid w:val="00D06D9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katex-mathml">
    <w:name w:val="katex-mathml"/>
    <w:basedOn w:val="DefaultParagraphFont"/>
    <w:rsid w:val="006D3B02"/>
  </w:style>
  <w:style w:type="character" w:styleId="Strong">
    <w:name w:val="Strong"/>
    <w:basedOn w:val="DefaultParagraphFont"/>
    <w:uiPriority w:val="22"/>
    <w:qFormat/>
    <w:rsid w:val="00E94F03"/>
    <w:rPr>
      <w:b/>
      <w:bCs/>
    </w:rPr>
  </w:style>
  <w:style w:type="character" w:styleId="Hyperlink">
    <w:name w:val="Hyperlink"/>
    <w:basedOn w:val="DefaultParagraphFont"/>
    <w:uiPriority w:val="99"/>
    <w:unhideWhenUsed/>
    <w:rsid w:val="005E23FA"/>
    <w:rPr>
      <w:color w:val="467886" w:themeColor="hyperlink"/>
      <w:u w:val="single"/>
    </w:rPr>
  </w:style>
  <w:style w:type="character" w:styleId="UnresolvedMention">
    <w:name w:val="Unresolved Mention"/>
    <w:basedOn w:val="DefaultParagraphFont"/>
    <w:uiPriority w:val="99"/>
    <w:semiHidden/>
    <w:unhideWhenUsed/>
    <w:rsid w:val="005E23FA"/>
    <w:rPr>
      <w:color w:val="605E5C"/>
      <w:shd w:val="clear" w:color="auto" w:fill="E1DFDD"/>
    </w:rPr>
  </w:style>
  <w:style w:type="paragraph" w:styleId="Header">
    <w:name w:val="header"/>
    <w:basedOn w:val="Normal"/>
    <w:link w:val="HeaderChar"/>
    <w:uiPriority w:val="99"/>
    <w:unhideWhenUsed/>
    <w:rsid w:val="007B0442"/>
    <w:pPr>
      <w:tabs>
        <w:tab w:val="center" w:pos="4680"/>
        <w:tab w:val="right" w:pos="9360"/>
      </w:tabs>
    </w:pPr>
  </w:style>
  <w:style w:type="character" w:customStyle="1" w:styleId="HeaderChar">
    <w:name w:val="Header Char"/>
    <w:basedOn w:val="DefaultParagraphFont"/>
    <w:link w:val="Header"/>
    <w:uiPriority w:val="99"/>
    <w:rsid w:val="007B0442"/>
    <w:rPr>
      <w:rFonts w:ascii="Times New Roman" w:eastAsia="Times New Roman" w:hAnsi="Times New Roman" w:cs="Times New Roman"/>
      <w:kern w:val="0"/>
      <w14:ligatures w14:val="none"/>
    </w:rPr>
  </w:style>
  <w:style w:type="paragraph" w:styleId="Footer">
    <w:name w:val="footer"/>
    <w:basedOn w:val="Normal"/>
    <w:link w:val="FooterChar"/>
    <w:uiPriority w:val="99"/>
    <w:unhideWhenUsed/>
    <w:rsid w:val="007B0442"/>
    <w:pPr>
      <w:tabs>
        <w:tab w:val="center" w:pos="4680"/>
        <w:tab w:val="right" w:pos="9360"/>
      </w:tabs>
    </w:pPr>
  </w:style>
  <w:style w:type="character" w:customStyle="1" w:styleId="FooterChar">
    <w:name w:val="Footer Char"/>
    <w:basedOn w:val="DefaultParagraphFont"/>
    <w:link w:val="Footer"/>
    <w:uiPriority w:val="99"/>
    <w:rsid w:val="007B0442"/>
    <w:rPr>
      <w:rFonts w:ascii="Times New Roman" w:eastAsia="Times New Roman" w:hAnsi="Times New Roman" w:cs="Times New Roman"/>
      <w:kern w:val="0"/>
      <w14:ligatures w14:val="none"/>
    </w:rPr>
  </w:style>
  <w:style w:type="paragraph" w:styleId="Revision">
    <w:name w:val="Revision"/>
    <w:hidden/>
    <w:uiPriority w:val="99"/>
    <w:semiHidden/>
    <w:rsid w:val="00447B47"/>
    <w:pPr>
      <w:spacing w:after="0" w:line="240" w:lineRule="auto"/>
    </w:pPr>
    <w:rPr>
      <w:rFonts w:ascii="Times New Roman" w:eastAsia="Times New Roman" w:hAnsi="Times New Roman" w:cs="Times New Roman"/>
      <w:kern w:val="0"/>
      <w14:ligatures w14:val="none"/>
    </w:rPr>
  </w:style>
  <w:style w:type="character" w:styleId="CommentReference">
    <w:name w:val="annotation reference"/>
    <w:basedOn w:val="DefaultParagraphFont"/>
    <w:uiPriority w:val="99"/>
    <w:semiHidden/>
    <w:unhideWhenUsed/>
    <w:rsid w:val="00A81C6F"/>
    <w:rPr>
      <w:sz w:val="16"/>
      <w:szCs w:val="16"/>
    </w:rPr>
  </w:style>
  <w:style w:type="paragraph" w:styleId="CommentText">
    <w:name w:val="annotation text"/>
    <w:basedOn w:val="Normal"/>
    <w:link w:val="CommentTextChar"/>
    <w:uiPriority w:val="99"/>
    <w:unhideWhenUsed/>
    <w:rsid w:val="00A81C6F"/>
    <w:rPr>
      <w:sz w:val="20"/>
      <w:szCs w:val="20"/>
    </w:rPr>
  </w:style>
  <w:style w:type="character" w:customStyle="1" w:styleId="CommentTextChar">
    <w:name w:val="Comment Text Char"/>
    <w:basedOn w:val="DefaultParagraphFont"/>
    <w:link w:val="CommentText"/>
    <w:uiPriority w:val="99"/>
    <w:rsid w:val="00A81C6F"/>
    <w:rPr>
      <w:rFonts w:ascii="Times New Roman" w:eastAsia="Times New Roman" w:hAnsi="Times New Roman" w:cs="Times New Roman"/>
      <w:kern w:val="0"/>
      <w:sz w:val="20"/>
      <w:szCs w:val="20"/>
      <w14:ligatures w14:val="none"/>
    </w:rPr>
  </w:style>
  <w:style w:type="paragraph" w:styleId="CommentSubject">
    <w:name w:val="annotation subject"/>
    <w:basedOn w:val="CommentText"/>
    <w:next w:val="CommentText"/>
    <w:link w:val="CommentSubjectChar"/>
    <w:uiPriority w:val="99"/>
    <w:semiHidden/>
    <w:unhideWhenUsed/>
    <w:rsid w:val="00A81C6F"/>
    <w:rPr>
      <w:b/>
      <w:bCs/>
    </w:rPr>
  </w:style>
  <w:style w:type="character" w:customStyle="1" w:styleId="CommentSubjectChar">
    <w:name w:val="Comment Subject Char"/>
    <w:basedOn w:val="CommentTextChar"/>
    <w:link w:val="CommentSubject"/>
    <w:uiPriority w:val="99"/>
    <w:semiHidden/>
    <w:rsid w:val="00A81C6F"/>
    <w:rPr>
      <w:rFonts w:ascii="Times New Roman" w:eastAsia="Times New Roman" w:hAnsi="Times New Roman" w:cs="Times New Roman"/>
      <w:b/>
      <w:bCs/>
      <w:kern w:val="0"/>
      <w:sz w:val="20"/>
      <w:szCs w:val="20"/>
      <w14:ligatures w14:val="none"/>
    </w:rPr>
  </w:style>
  <w:style w:type="character" w:styleId="PlaceholderText">
    <w:name w:val="Placeholder Text"/>
    <w:basedOn w:val="DefaultParagraphFont"/>
    <w:uiPriority w:val="99"/>
    <w:semiHidden/>
    <w:rsid w:val="00350B33"/>
    <w:rPr>
      <w:color w:val="666666"/>
    </w:rPr>
  </w:style>
  <w:style w:type="paragraph" w:styleId="NormalWeb">
    <w:name w:val="Normal (Web)"/>
    <w:basedOn w:val="Normal"/>
    <w:uiPriority w:val="99"/>
    <w:unhideWhenUsed/>
    <w:rsid w:val="00585576"/>
    <w:rPr>
      <w:rFonts w:eastAsiaTheme="minorHAnsi"/>
      <w:kern w:val="2"/>
      <w14:ligatures w14:val="standardContextual"/>
    </w:rPr>
  </w:style>
  <w:style w:type="paragraph" w:styleId="Caption">
    <w:name w:val="caption"/>
    <w:basedOn w:val="Normal"/>
    <w:next w:val="Normal"/>
    <w:uiPriority w:val="35"/>
    <w:unhideWhenUsed/>
    <w:qFormat/>
    <w:rsid w:val="00585576"/>
    <w:pPr>
      <w:spacing w:after="200"/>
    </w:pPr>
    <w:rPr>
      <w:rFonts w:asciiTheme="minorHAnsi" w:eastAsiaTheme="minorHAnsi" w:hAnsiTheme="minorHAnsi" w:cstheme="minorBidi"/>
      <w:i/>
      <w:iCs/>
      <w:color w:val="0E2841" w:themeColor="text2"/>
      <w:sz w:val="18"/>
      <w:szCs w:val="18"/>
    </w:rPr>
  </w:style>
  <w:style w:type="paragraph" w:styleId="HTMLPreformatted">
    <w:name w:val="HTML Preformatted"/>
    <w:basedOn w:val="Normal"/>
    <w:link w:val="HTMLPreformattedChar"/>
    <w:uiPriority w:val="99"/>
    <w:semiHidden/>
    <w:unhideWhenUsed/>
    <w:rsid w:val="00585576"/>
    <w:rPr>
      <w:rFonts w:ascii="Consolas" w:eastAsiaTheme="minorHAnsi" w:hAnsi="Consolas" w:cstheme="minorBidi"/>
      <w:kern w:val="2"/>
      <w:sz w:val="20"/>
      <w:szCs w:val="20"/>
      <w14:ligatures w14:val="standardContextual"/>
    </w:rPr>
  </w:style>
  <w:style w:type="character" w:customStyle="1" w:styleId="HTMLPreformattedChar">
    <w:name w:val="HTML Preformatted Char"/>
    <w:basedOn w:val="DefaultParagraphFont"/>
    <w:link w:val="HTMLPreformatted"/>
    <w:uiPriority w:val="99"/>
    <w:semiHidden/>
    <w:rsid w:val="00585576"/>
    <w:rPr>
      <w:rFonts w:ascii="Consolas" w:hAnsi="Consolas"/>
      <w:sz w:val="20"/>
      <w:szCs w:val="20"/>
    </w:rPr>
  </w:style>
  <w:style w:type="table" w:customStyle="1" w:styleId="TableGrid1">
    <w:name w:val="Table Grid1"/>
    <w:basedOn w:val="TableNormal"/>
    <w:next w:val="TableGrid"/>
    <w:uiPriority w:val="59"/>
    <w:rsid w:val="00585576"/>
    <w:pPr>
      <w:spacing w:after="0" w:line="240" w:lineRule="auto"/>
    </w:pPr>
    <w:rPr>
      <w:rFonts w:ascii="Calibri" w:eastAsia="Calibri" w:hAnsi="Calibri" w:cs="Times New Roman"/>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unhideWhenUsed/>
    <w:rsid w:val="00585576"/>
    <w:pPr>
      <w:keepLines/>
      <w:spacing w:line="480" w:lineRule="exact"/>
    </w:pPr>
    <w:rPr>
      <w:rFonts w:eastAsiaTheme="minorHAnsi"/>
      <w:sz w:val="28"/>
      <w:szCs w:val="20"/>
    </w:rPr>
  </w:style>
  <w:style w:type="character" w:customStyle="1" w:styleId="FootnoteTextChar">
    <w:name w:val="Footnote Text Char"/>
    <w:basedOn w:val="DefaultParagraphFont"/>
    <w:link w:val="FootnoteText"/>
    <w:uiPriority w:val="99"/>
    <w:rsid w:val="00585576"/>
    <w:rPr>
      <w:rFonts w:ascii="Times New Roman" w:hAnsi="Times New Roman" w:cs="Times New Roman"/>
      <w:kern w:val="0"/>
      <w:sz w:val="28"/>
      <w:szCs w:val="20"/>
      <w14:ligatures w14:val="none"/>
    </w:rPr>
  </w:style>
  <w:style w:type="character" w:styleId="FootnoteReference">
    <w:name w:val="footnote reference"/>
    <w:basedOn w:val="DefaultParagraphFont"/>
    <w:uiPriority w:val="99"/>
    <w:semiHidden/>
    <w:unhideWhenUsed/>
    <w:rsid w:val="00585576"/>
    <w:rPr>
      <w:vertAlign w:val="superscript"/>
    </w:rPr>
  </w:style>
  <w:style w:type="paragraph" w:customStyle="1" w:styleId="NonbulletDescription">
    <w:name w:val="Nonbullet Description"/>
    <w:basedOn w:val="Normal"/>
    <w:rsid w:val="00585576"/>
    <w:pPr>
      <w:ind w:left="540" w:hanging="180"/>
    </w:pPr>
    <w:rPr>
      <w:color w:val="FF0000"/>
      <w:sz w:val="26"/>
      <w:szCs w:val="20"/>
    </w:rPr>
  </w:style>
  <w:style w:type="character" w:styleId="Emphasis">
    <w:name w:val="Emphasis"/>
    <w:uiPriority w:val="20"/>
    <w:qFormat/>
    <w:rsid w:val="00585576"/>
    <w:rPr>
      <w:i/>
      <w:iCs/>
    </w:rPr>
  </w:style>
  <w:style w:type="character" w:styleId="FollowedHyperlink">
    <w:name w:val="FollowedHyperlink"/>
    <w:basedOn w:val="DefaultParagraphFont"/>
    <w:uiPriority w:val="99"/>
    <w:semiHidden/>
    <w:unhideWhenUsed/>
    <w:rsid w:val="00585576"/>
    <w:rPr>
      <w:color w:val="96607D"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75014033">
      <w:bodyDiv w:val="1"/>
      <w:marLeft w:val="0"/>
      <w:marRight w:val="0"/>
      <w:marTop w:val="0"/>
      <w:marBottom w:val="0"/>
      <w:divBdr>
        <w:top w:val="none" w:sz="0" w:space="0" w:color="auto"/>
        <w:left w:val="none" w:sz="0" w:space="0" w:color="auto"/>
        <w:bottom w:val="none" w:sz="0" w:space="0" w:color="auto"/>
        <w:right w:val="none" w:sz="0" w:space="0" w:color="auto"/>
      </w:divBdr>
    </w:div>
    <w:div w:id="1090199238">
      <w:bodyDiv w:val="1"/>
      <w:marLeft w:val="0"/>
      <w:marRight w:val="0"/>
      <w:marTop w:val="0"/>
      <w:marBottom w:val="0"/>
      <w:divBdr>
        <w:top w:val="none" w:sz="0" w:space="0" w:color="auto"/>
        <w:left w:val="none" w:sz="0" w:space="0" w:color="auto"/>
        <w:bottom w:val="none" w:sz="0" w:space="0" w:color="auto"/>
        <w:right w:val="none" w:sz="0" w:space="0" w:color="auto"/>
      </w:divBdr>
    </w:div>
    <w:div w:id="1521118184">
      <w:bodyDiv w:val="1"/>
      <w:marLeft w:val="0"/>
      <w:marRight w:val="0"/>
      <w:marTop w:val="0"/>
      <w:marBottom w:val="0"/>
      <w:divBdr>
        <w:top w:val="none" w:sz="0" w:space="0" w:color="auto"/>
        <w:left w:val="none" w:sz="0" w:space="0" w:color="auto"/>
        <w:bottom w:val="none" w:sz="0" w:space="0" w:color="auto"/>
        <w:right w:val="none" w:sz="0" w:space="0" w:color="auto"/>
      </w:divBdr>
    </w:div>
    <w:div w:id="21251539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jpeg"/><Relationship Id="rId47" Type="http://schemas.openxmlformats.org/officeDocument/2006/relationships/image" Target="media/image40.jpg"/><Relationship Id="rId63" Type="http://schemas.openxmlformats.org/officeDocument/2006/relationships/image" Target="media/image55.jpeg"/><Relationship Id="rId68" Type="http://schemas.openxmlformats.org/officeDocument/2006/relationships/image" Target="media/image60.jpeg"/><Relationship Id="rId16" Type="http://schemas.openxmlformats.org/officeDocument/2006/relationships/image" Target="media/image9.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8.png"/><Relationship Id="rId74" Type="http://schemas.openxmlformats.org/officeDocument/2006/relationships/hyperlink" Target="https://github.com/ultralytics/ultralytics" TargetMode="External"/><Relationship Id="rId5" Type="http://schemas.openxmlformats.org/officeDocument/2006/relationships/webSettings" Target="webSettings.xml"/><Relationship Id="rId61" Type="http://schemas.openxmlformats.org/officeDocument/2006/relationships/image" Target="media/image53.jpe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jpg"/><Relationship Id="rId56" Type="http://schemas.openxmlformats.org/officeDocument/2006/relationships/image" Target="media/image49.jpeg"/><Relationship Id="rId64" Type="http://schemas.openxmlformats.org/officeDocument/2006/relationships/image" Target="media/image56.png"/><Relationship Id="rId69" Type="http://schemas.openxmlformats.org/officeDocument/2006/relationships/image" Target="media/image61.jpeg"/><Relationship Id="rId77"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4.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jpg"/><Relationship Id="rId59" Type="http://schemas.microsoft.com/office/2007/relationships/hdphoto" Target="media/hdphoto1.wdp"/><Relationship Id="rId67" Type="http://schemas.openxmlformats.org/officeDocument/2006/relationships/image" Target="media/image59.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4.png"/><Relationship Id="rId70" Type="http://schemas.openxmlformats.org/officeDocument/2006/relationships/image" Target="media/image62.jpeg"/><Relationship Id="rId75" Type="http://schemas.openxmlformats.org/officeDocument/2006/relationships/hyperlink" Target="http://www.slicer.org"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jp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jpeg"/><Relationship Id="rId52" Type="http://schemas.openxmlformats.org/officeDocument/2006/relationships/image" Target="media/image45.png"/><Relationship Id="rId60" Type="http://schemas.openxmlformats.org/officeDocument/2006/relationships/image" Target="media/image52.jpeg"/><Relationship Id="rId65" Type="http://schemas.openxmlformats.org/officeDocument/2006/relationships/image" Target="media/image57.png"/><Relationship Id="rId73" Type="http://schemas.openxmlformats.org/officeDocument/2006/relationships/hyperlink" Target="https://roboflow.com"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3.jpeg"/><Relationship Id="rId2" Type="http://schemas.openxmlformats.org/officeDocument/2006/relationships/numbering" Target="numbering.xml"/><Relationship Id="rId29" Type="http://schemas.openxmlformats.org/officeDocument/2006/relationships/image" Target="media/image2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FE8B305-C176-4628-9B19-FED4A4447C23}">
  <ds:schemaRefs>
    <ds:schemaRef ds:uri="http://schemas.openxmlformats.org/officeDocument/2006/bibliography"/>
  </ds:schemaRefs>
</ds:datastoreItem>
</file>

<file path=docMetadata/LabelInfo.xml><?xml version="1.0" encoding="utf-8"?>
<clbl:labelList xmlns:clbl="http://schemas.microsoft.com/office/2020/mipLabelMetadata">
  <clbl:label id="{11372f5f-8e19-4efb-8afe-8eac20a980c4}" enabled="1" method="Standard" siteId="{a25fff9c-3f63-4fb2-9a8a-d9bdd0321f9a}" removed="0"/>
</clbl:labelList>
</file>

<file path=docProps/app.xml><?xml version="1.0" encoding="utf-8"?>
<Properties xmlns="http://schemas.openxmlformats.org/officeDocument/2006/extended-properties" xmlns:vt="http://schemas.openxmlformats.org/officeDocument/2006/docPropsVTypes">
  <Template>Normal.dotm</Template>
  <TotalTime>121</TotalTime>
  <Pages>110</Pages>
  <Words>25332</Words>
  <Characters>144145</Characters>
  <Application>Microsoft Office Word</Application>
  <DocSecurity>0</DocSecurity>
  <Lines>4004</Lines>
  <Paragraphs>1400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168077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Ceylan, Hakan, Ph.D.</dc:creator>
  <cp:keywords/>
  <dc:description/>
  <cp:lastModifiedBy>Le, Tuan Anh, Ph.D.</cp:lastModifiedBy>
  <cp:revision>83</cp:revision>
  <cp:lastPrinted>2025-07-24T22:49:00Z</cp:lastPrinted>
  <dcterms:created xsi:type="dcterms:W3CDTF">2025-07-29T00:20:00Z</dcterms:created>
  <dcterms:modified xsi:type="dcterms:W3CDTF">2025-11-11T00:49:00Z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83786e05-c903-402a-a2f7-aad63ec7d7c5</vt:lpwstr>
  </property>
</Properties>
</file>