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6744" w14:textId="71A7D143" w:rsidR="00546739" w:rsidRPr="00C42E3F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3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42E3F">
        <w:rPr>
          <w:rFonts w:ascii="Times New Roman" w:hAnsi="Times New Roman" w:cs="Times New Roman"/>
          <w:b/>
          <w:bCs/>
          <w:sz w:val="24"/>
          <w:szCs w:val="24"/>
        </w:rPr>
        <w:t>1. Details of the experiment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236"/>
        <w:gridCol w:w="5528"/>
      </w:tblGrid>
      <w:tr w:rsidR="00546739" w:rsidRPr="00940733" w14:paraId="597AF875" w14:textId="77777777" w:rsidTr="00AD6933">
        <w:trPr>
          <w:trHeight w:val="24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623A6727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75943FFF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Experimental design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53680B01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6C9">
              <w:rPr>
                <w:rFonts w:ascii="Times New Roman" w:hAnsi="Times New Roman" w:cs="Times New Roman"/>
                <w:sz w:val="24"/>
                <w:szCs w:val="24"/>
              </w:rPr>
              <w:t>Randomized Complete Block Design (RCBD)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739" w:rsidRPr="00940733" w14:paraId="3660DCF1" w14:textId="77777777" w:rsidTr="00AD6933">
        <w:trPr>
          <w:trHeight w:val="298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5D9A8B33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0CDB168C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Number of Treatments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4BFCA55E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</w:tr>
      <w:tr w:rsidR="00546739" w:rsidRPr="00940733" w14:paraId="70245A52" w14:textId="77777777" w:rsidTr="00AD6933">
        <w:trPr>
          <w:trHeight w:val="3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3D08E291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18E8A66D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Number of Replications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30455D98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</w:tr>
      <w:tr w:rsidR="00546739" w:rsidRPr="00940733" w14:paraId="162A4275" w14:textId="77777777" w:rsidTr="00AD6933">
        <w:trPr>
          <w:trHeight w:val="25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3DA9EE48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3B27089D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Crop &amp; Variety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63823B4F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Tomato (Virang) </w:t>
            </w:r>
          </w:p>
        </w:tc>
      </w:tr>
      <w:tr w:rsidR="00546739" w:rsidRPr="00940733" w14:paraId="62737E2F" w14:textId="77777777" w:rsidTr="00AD6933">
        <w:trPr>
          <w:trHeight w:val="30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6E444689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4C52F346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Spacing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254BA7DD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90 cm x 45 cm</w:t>
            </w:r>
          </w:p>
        </w:tc>
      </w:tr>
      <w:tr w:rsidR="00546739" w:rsidRPr="00940733" w14:paraId="379F9AFC" w14:textId="77777777" w:rsidTr="00AD6933">
        <w:trPr>
          <w:trHeight w:val="67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03BCB40F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795454E6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Pot Size and Details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3349F743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7 plastic pots/ treatment with pot size 25 cm x 22 cm (7 L capacity) </w:t>
            </w:r>
          </w:p>
        </w:tc>
      </w:tr>
      <w:tr w:rsidR="00546739" w:rsidRPr="00940733" w14:paraId="1C41B40E" w14:textId="77777777" w:rsidTr="00AD6933">
        <w:trPr>
          <w:trHeight w:val="38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</w:tcPr>
          <w:p w14:paraId="010980A1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6498541D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Total No of Pots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5" w:type="dxa"/>
              <w:bottom w:w="0" w:type="dxa"/>
              <w:right w:w="52" w:type="dxa"/>
            </w:tcMar>
            <w:hideMark/>
          </w:tcPr>
          <w:p w14:paraId="42DFBC25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168 pots (28 pots/ treatment) </w:t>
            </w:r>
          </w:p>
        </w:tc>
      </w:tr>
    </w:tbl>
    <w:p w14:paraId="0555DE9C" w14:textId="77777777" w:rsidR="00412048" w:rsidRDefault="00412048"/>
    <w:p w14:paraId="7696203B" w14:textId="4E13F3F2" w:rsidR="00546739" w:rsidRPr="00954CEF" w:rsidRDefault="00546739" w:rsidP="00546739">
      <w:pPr>
        <w:spacing w:after="1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C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954CEF">
        <w:rPr>
          <w:rFonts w:ascii="Times New Roman" w:hAnsi="Times New Roman" w:cs="Times New Roman"/>
          <w:b/>
          <w:bCs/>
          <w:sz w:val="24"/>
          <w:szCs w:val="24"/>
        </w:rPr>
        <w:t>. Jeevamrut and Vermiwash Fertigation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591"/>
        <w:gridCol w:w="2340"/>
        <w:gridCol w:w="1350"/>
        <w:gridCol w:w="2541"/>
      </w:tblGrid>
      <w:tr w:rsidR="00546739" w14:paraId="18236002" w14:textId="77777777" w:rsidTr="00AD6933">
        <w:tc>
          <w:tcPr>
            <w:tcW w:w="1194" w:type="dxa"/>
          </w:tcPr>
          <w:p w14:paraId="785F631A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591" w:type="dxa"/>
          </w:tcPr>
          <w:p w14:paraId="7E69DD65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Jeevamrut/ Vermiwash</w:t>
            </w:r>
          </w:p>
        </w:tc>
        <w:tc>
          <w:tcPr>
            <w:tcW w:w="2340" w:type="dxa"/>
          </w:tcPr>
          <w:p w14:paraId="3E5F5CC2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jeevamrut/ vermiwash</w:t>
            </w:r>
          </w:p>
        </w:tc>
        <w:tc>
          <w:tcPr>
            <w:tcW w:w="1350" w:type="dxa"/>
          </w:tcPr>
          <w:p w14:paraId="6B765C0F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volume</w:t>
            </w:r>
          </w:p>
        </w:tc>
        <w:tc>
          <w:tcPr>
            <w:tcW w:w="2541" w:type="dxa"/>
          </w:tcPr>
          <w:p w14:paraId="36B6A6A2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details</w:t>
            </w:r>
          </w:p>
        </w:tc>
      </w:tr>
      <w:tr w:rsidR="00546739" w14:paraId="234D6921" w14:textId="77777777" w:rsidTr="00AD6933">
        <w:tc>
          <w:tcPr>
            <w:tcW w:w="1194" w:type="dxa"/>
          </w:tcPr>
          <w:p w14:paraId="2026E753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NF1</w:t>
            </w:r>
          </w:p>
        </w:tc>
        <w:tc>
          <w:tcPr>
            <w:tcW w:w="1591" w:type="dxa"/>
          </w:tcPr>
          <w:p w14:paraId="0F851048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80">
              <w:rPr>
                <w:rFonts w:ascii="Times New Roman" w:hAnsi="Times New Roman" w:cs="Times New Roman"/>
                <w:sz w:val="24"/>
                <w:szCs w:val="24"/>
              </w:rPr>
              <w:t>Jeevamrut</w:t>
            </w:r>
          </w:p>
        </w:tc>
        <w:tc>
          <w:tcPr>
            <w:tcW w:w="2340" w:type="dxa"/>
          </w:tcPr>
          <w:p w14:paraId="7ECE4550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ml</w:t>
            </w:r>
          </w:p>
        </w:tc>
        <w:tc>
          <w:tcPr>
            <w:tcW w:w="1350" w:type="dxa"/>
          </w:tcPr>
          <w:p w14:paraId="4A45FFE1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541" w:type="dxa"/>
            <w:vMerge w:val="restart"/>
          </w:tcPr>
          <w:p w14:paraId="7A763147" w14:textId="77777777" w:rsidR="00546739" w:rsidRPr="00A72DA9" w:rsidRDefault="00546739" w:rsidP="00AD6933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9">
              <w:rPr>
                <w:rFonts w:ascii="Times New Roman" w:hAnsi="Times New Roman" w:cs="Times New Roman"/>
                <w:sz w:val="24"/>
                <w:szCs w:val="24"/>
              </w:rPr>
              <w:t xml:space="preserve">Delivered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through drip irrigation </w:t>
            </w:r>
            <w:r w:rsidRPr="00A72DA9">
              <w:rPr>
                <w:rFonts w:ascii="Times New Roman" w:hAnsi="Times New Roman" w:cs="Times New Roman"/>
                <w:sz w:val="24"/>
                <w:szCs w:val="24"/>
              </w:rPr>
              <w:t>using a venturi fitted on the building terrace.</w:t>
            </w:r>
          </w:p>
        </w:tc>
      </w:tr>
      <w:tr w:rsidR="00546739" w14:paraId="0E8F973A" w14:textId="77777777" w:rsidTr="00AD6933">
        <w:tc>
          <w:tcPr>
            <w:tcW w:w="1194" w:type="dxa"/>
          </w:tcPr>
          <w:p w14:paraId="6BC6E609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NF2</w:t>
            </w:r>
          </w:p>
        </w:tc>
        <w:tc>
          <w:tcPr>
            <w:tcW w:w="1591" w:type="dxa"/>
          </w:tcPr>
          <w:p w14:paraId="4873D94F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80">
              <w:rPr>
                <w:rFonts w:ascii="Times New Roman" w:hAnsi="Times New Roman" w:cs="Times New Roman"/>
                <w:sz w:val="24"/>
                <w:szCs w:val="24"/>
              </w:rPr>
              <w:t>Jeevamrut</w:t>
            </w:r>
          </w:p>
        </w:tc>
        <w:tc>
          <w:tcPr>
            <w:tcW w:w="2340" w:type="dxa"/>
          </w:tcPr>
          <w:p w14:paraId="1F649739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 ml</w:t>
            </w:r>
          </w:p>
        </w:tc>
        <w:tc>
          <w:tcPr>
            <w:tcW w:w="1350" w:type="dxa"/>
          </w:tcPr>
          <w:p w14:paraId="710A3248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70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541" w:type="dxa"/>
            <w:vMerge/>
          </w:tcPr>
          <w:p w14:paraId="2F37E66C" w14:textId="77777777" w:rsidR="00546739" w:rsidRDefault="00546739" w:rsidP="00AD6933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39" w14:paraId="59A0B969" w14:textId="77777777" w:rsidTr="00AD6933">
        <w:tc>
          <w:tcPr>
            <w:tcW w:w="1194" w:type="dxa"/>
          </w:tcPr>
          <w:p w14:paraId="35A94551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OF1</w:t>
            </w:r>
          </w:p>
        </w:tc>
        <w:tc>
          <w:tcPr>
            <w:tcW w:w="1591" w:type="dxa"/>
          </w:tcPr>
          <w:p w14:paraId="39D50593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4">
              <w:rPr>
                <w:rFonts w:ascii="Times New Roman" w:hAnsi="Times New Roman" w:cs="Times New Roman"/>
                <w:sz w:val="24"/>
                <w:szCs w:val="24"/>
              </w:rPr>
              <w:t xml:space="preserve">Vermiwash </w:t>
            </w:r>
          </w:p>
        </w:tc>
        <w:tc>
          <w:tcPr>
            <w:tcW w:w="2340" w:type="dxa"/>
          </w:tcPr>
          <w:p w14:paraId="3C43A761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ml</w:t>
            </w:r>
          </w:p>
        </w:tc>
        <w:tc>
          <w:tcPr>
            <w:tcW w:w="1350" w:type="dxa"/>
          </w:tcPr>
          <w:p w14:paraId="0A78F8F3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70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541" w:type="dxa"/>
            <w:vMerge/>
          </w:tcPr>
          <w:p w14:paraId="5DF34B68" w14:textId="77777777" w:rsidR="00546739" w:rsidRDefault="00546739" w:rsidP="00AD6933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39" w14:paraId="22AC5C04" w14:textId="77777777" w:rsidTr="00AD6933">
        <w:tc>
          <w:tcPr>
            <w:tcW w:w="1194" w:type="dxa"/>
          </w:tcPr>
          <w:p w14:paraId="05F5C8D1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OF2</w:t>
            </w:r>
          </w:p>
        </w:tc>
        <w:tc>
          <w:tcPr>
            <w:tcW w:w="1591" w:type="dxa"/>
          </w:tcPr>
          <w:p w14:paraId="41259AF8" w14:textId="77777777" w:rsidR="00546739" w:rsidRDefault="00546739" w:rsidP="00AD6933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4">
              <w:rPr>
                <w:rFonts w:ascii="Times New Roman" w:hAnsi="Times New Roman" w:cs="Times New Roman"/>
                <w:sz w:val="24"/>
                <w:szCs w:val="24"/>
              </w:rPr>
              <w:t xml:space="preserve">Vermiwash </w:t>
            </w:r>
          </w:p>
        </w:tc>
        <w:tc>
          <w:tcPr>
            <w:tcW w:w="2340" w:type="dxa"/>
          </w:tcPr>
          <w:p w14:paraId="5AB6F9E7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ml</w:t>
            </w:r>
          </w:p>
        </w:tc>
        <w:tc>
          <w:tcPr>
            <w:tcW w:w="1350" w:type="dxa"/>
          </w:tcPr>
          <w:p w14:paraId="389DFCA4" w14:textId="77777777" w:rsidR="00546739" w:rsidRDefault="00546739" w:rsidP="00AD6933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70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541" w:type="dxa"/>
            <w:vMerge/>
          </w:tcPr>
          <w:p w14:paraId="1FF204BC" w14:textId="77777777" w:rsidR="00546739" w:rsidRDefault="00546739" w:rsidP="00AD6933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573B4" w14:textId="77777777" w:rsidR="00546739" w:rsidRDefault="00546739"/>
    <w:p w14:paraId="21520D83" w14:textId="6E826773" w:rsidR="00546739" w:rsidRPr="00C42E3F" w:rsidRDefault="00546739" w:rsidP="005467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C42E3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S3</w:t>
      </w:r>
      <w:r w:rsidRPr="00C42E3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. Substrate composition (% by volume) </w:t>
      </w:r>
      <w:r w:rsidRPr="00C42E3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</w:p>
    <w:tbl>
      <w:tblPr>
        <w:tblW w:w="8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935"/>
        <w:gridCol w:w="936"/>
        <w:gridCol w:w="984"/>
        <w:gridCol w:w="936"/>
        <w:gridCol w:w="1075"/>
        <w:gridCol w:w="1510"/>
      </w:tblGrid>
      <w:tr w:rsidR="00546739" w:rsidRPr="00C42E3F" w14:paraId="290DAE65" w14:textId="77777777" w:rsidTr="00AD6933">
        <w:trPr>
          <w:trHeight w:val="684"/>
        </w:trPr>
        <w:tc>
          <w:tcPr>
            <w:tcW w:w="2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0FB6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Substrate Content</w:t>
            </w:r>
          </w:p>
          <w:p w14:paraId="32B0B10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(% by volume)</w:t>
            </w:r>
          </w:p>
        </w:tc>
        <w:tc>
          <w:tcPr>
            <w:tcW w:w="6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3ED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</w:tr>
      <w:tr w:rsidR="00546739" w:rsidRPr="00C42E3F" w14:paraId="03539616" w14:textId="77777777" w:rsidTr="00AD6933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823B3" w14:textId="77777777" w:rsidR="00546739" w:rsidRPr="00C42E3F" w:rsidRDefault="00546739" w:rsidP="00AD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36A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r w:rsidRPr="00C42E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BB4D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r w:rsidRPr="00C42E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701B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42E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B4D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42E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9D4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8C98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Conventional</w:t>
            </w:r>
          </w:p>
        </w:tc>
      </w:tr>
      <w:tr w:rsidR="00546739" w:rsidRPr="00C42E3F" w14:paraId="5E1E1F9C" w14:textId="77777777" w:rsidTr="00AD6933">
        <w:trPr>
          <w:trHeight w:val="307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8EED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Soil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F823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1F9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E67D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0714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508C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F33C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46739" w:rsidRPr="00C42E3F" w14:paraId="293847C6" w14:textId="77777777" w:rsidTr="00AD6933">
        <w:trPr>
          <w:trHeight w:val="343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8335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FYM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526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3F6B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D69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6BB2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382B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C5C8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739" w:rsidRPr="00C42E3F" w14:paraId="67040AE5" w14:textId="77777777" w:rsidTr="00AD6933">
        <w:trPr>
          <w:trHeight w:val="204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40A8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Vermicompost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630C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7A21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3BB8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0C17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86C8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5184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739" w:rsidRPr="00C42E3F" w14:paraId="6AC7AC9A" w14:textId="77777777" w:rsidTr="00AD6933">
        <w:trPr>
          <w:trHeight w:val="337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DA25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Ghana jeevamrut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86F2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D306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503D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23CE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6209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E90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6739" w:rsidRPr="00C42E3F" w14:paraId="3C7788FC" w14:textId="77777777" w:rsidTr="00AD6933">
        <w:trPr>
          <w:trHeight w:val="408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8D14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Sawdust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F8ED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92E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B7C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69F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47C2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BB70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739" w:rsidRPr="00C42E3F" w14:paraId="6F97DD5F" w14:textId="77777777" w:rsidTr="00AD6933">
        <w:trPr>
          <w:trHeight w:val="266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0875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Crop residue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5356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D41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86D9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07A7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5CD3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C53F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739" w:rsidRPr="00C42E3F" w14:paraId="3F9983D3" w14:textId="77777777" w:rsidTr="00AD6933">
        <w:trPr>
          <w:trHeight w:val="248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7D66" w14:textId="77777777" w:rsidR="00546739" w:rsidRPr="00C42E3F" w:rsidRDefault="00546739" w:rsidP="00AD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bCs/>
                <w:sz w:val="24"/>
                <w:szCs w:val="24"/>
              </w:rPr>
              <w:t>Total (%)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7D83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BAB2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09AB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B823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20CE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760B" w14:textId="77777777" w:rsidR="00546739" w:rsidRPr="00C42E3F" w:rsidRDefault="00546739" w:rsidP="00AD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F630AFE" w14:textId="77777777" w:rsidR="00546739" w:rsidRPr="00940733" w:rsidRDefault="00546739" w:rsidP="005467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</w:rPr>
      </w:pPr>
    </w:p>
    <w:p w14:paraId="6B440269" w14:textId="77777777" w:rsidR="00546739" w:rsidRDefault="00546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A9AE35" w14:textId="517E099F" w:rsidR="00546739" w:rsidRPr="00C42E3F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C42E3F">
        <w:rPr>
          <w:rFonts w:ascii="Times New Roman" w:hAnsi="Times New Roman" w:cs="Times New Roman"/>
          <w:b/>
          <w:bCs/>
          <w:sz w:val="24"/>
          <w:szCs w:val="24"/>
        </w:rPr>
        <w:t>. Details of the chemical properties of the substrate</w:t>
      </w:r>
    </w:p>
    <w:tbl>
      <w:tblPr>
        <w:tblW w:w="5141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081"/>
        <w:gridCol w:w="4950"/>
      </w:tblGrid>
      <w:tr w:rsidR="00546739" w:rsidRPr="00C42E3F" w14:paraId="1FB6C6AD" w14:textId="77777777" w:rsidTr="00546739">
        <w:trPr>
          <w:trHeight w:val="365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EB84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CA4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0035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Method (Reference)</w:t>
            </w:r>
          </w:p>
        </w:tc>
      </w:tr>
      <w:tr w:rsidR="00546739" w:rsidRPr="00C42E3F" w14:paraId="44F8532B" w14:textId="77777777" w:rsidTr="00546739">
        <w:trPr>
          <w:trHeight w:val="3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105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Chemical Analysis</w:t>
            </w:r>
          </w:p>
        </w:tc>
      </w:tr>
      <w:tr w:rsidR="00546739" w:rsidRPr="00C42E3F" w14:paraId="73FE63E9" w14:textId="77777777" w:rsidTr="00546739">
        <w:trPr>
          <w:trHeight w:val="332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771C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2286" w14:textId="77777777" w:rsidR="00546739" w:rsidRPr="00C42E3F" w:rsidRDefault="00546739" w:rsidP="00AD6933">
            <w:pPr>
              <w:pStyle w:val="NormalWeb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C42E3F">
              <w:rPr>
                <w:kern w:val="24"/>
                <w:lang w:val="en-US" w:eastAsia="en-US"/>
                <w14:ligatures w14:val="standardContextual"/>
              </w:rPr>
              <w:t>7.04</w:t>
            </w:r>
          </w:p>
          <w:p w14:paraId="697A2EBE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147B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Glass electrode pH meter (Jackson, 1967)</w:t>
            </w:r>
          </w:p>
        </w:tc>
      </w:tr>
      <w:tr w:rsidR="00546739" w:rsidRPr="00C42E3F" w14:paraId="718099FB" w14:textId="77777777" w:rsidTr="00546739">
        <w:trPr>
          <w:trHeight w:val="449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C873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EC (ds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m)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F58" w14:textId="77777777" w:rsidR="00546739" w:rsidRPr="00C42E3F" w:rsidRDefault="00546739" w:rsidP="00AD6933">
            <w:pPr>
              <w:pStyle w:val="NormalWeb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C42E3F">
              <w:rPr>
                <w:kern w:val="24"/>
                <w:lang w:val="en-US" w:eastAsia="en-US"/>
                <w14:ligatures w14:val="standardContextual"/>
              </w:rPr>
              <w:t>0.32</w:t>
            </w:r>
          </w:p>
          <w:p w14:paraId="16CEDC52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391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Electrical Conductance Method (Jackson, 1967)</w:t>
            </w:r>
          </w:p>
        </w:tc>
      </w:tr>
      <w:tr w:rsidR="00546739" w:rsidRPr="00C42E3F" w14:paraId="12E074FE" w14:textId="77777777" w:rsidTr="00546739">
        <w:trPr>
          <w:trHeight w:val="521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16E2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Available Nitrogen (kg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E11A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309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65CF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Alkaline potassium permanganate method (Subbaiah &amp; Asija, 1956)</w:t>
            </w:r>
          </w:p>
        </w:tc>
      </w:tr>
      <w:tr w:rsidR="00546739" w:rsidRPr="00C42E3F" w14:paraId="010E38A9" w14:textId="77777777" w:rsidTr="00546739">
        <w:trPr>
          <w:trHeight w:val="365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EFFE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Available Phosphorus (kg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B433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33.30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299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Olsen’s method (Jackson, 1967)</w:t>
            </w:r>
          </w:p>
        </w:tc>
      </w:tr>
      <w:tr w:rsidR="00546739" w:rsidRPr="00C42E3F" w14:paraId="3700F9E2" w14:textId="77777777" w:rsidTr="00546739">
        <w:trPr>
          <w:trHeight w:val="365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4D0A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Available Potassium (kg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4177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533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67C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Flame photometer (Jackson, 1967)</w:t>
            </w:r>
          </w:p>
        </w:tc>
      </w:tr>
      <w:tr w:rsidR="00546739" w:rsidRPr="00C42E3F" w14:paraId="42862D3B" w14:textId="77777777" w:rsidTr="00546739">
        <w:trPr>
          <w:trHeight w:val="413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303D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Organic carbon (%)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6589" w14:textId="77777777" w:rsidR="00546739" w:rsidRPr="00C42E3F" w:rsidRDefault="00546739" w:rsidP="00AD6933">
            <w:pPr>
              <w:pStyle w:val="NormalWeb"/>
              <w:spacing w:before="0" w:beforeAutospacing="0" w:after="0" w:afterAutospacing="0"/>
              <w:jc w:val="center"/>
              <w:rPr>
                <w14:ligatures w14:val="standardContextual"/>
              </w:rPr>
            </w:pPr>
            <w:r w:rsidRPr="00C42E3F">
              <w:rPr>
                <w:kern w:val="24"/>
                <w:lang w:val="en-US" w:eastAsia="en-US"/>
                <w14:ligatures w14:val="standardContextual"/>
              </w:rPr>
              <w:t>0.74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64A" w14:textId="77777777" w:rsidR="00546739" w:rsidRPr="00C42E3F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E3F">
              <w:rPr>
                <w:rFonts w:ascii="Times New Roman" w:hAnsi="Times New Roman" w:cs="Times New Roman"/>
                <w:sz w:val="24"/>
                <w:szCs w:val="24"/>
              </w:rPr>
              <w:t>Walkley and Black’s method (Jackson, 1967)</w:t>
            </w:r>
          </w:p>
        </w:tc>
      </w:tr>
    </w:tbl>
    <w:p w14:paraId="168B87C4" w14:textId="77777777" w:rsidR="00546739" w:rsidRDefault="00546739"/>
    <w:p w14:paraId="373B09CB" w14:textId="34520324" w:rsidR="00546739" w:rsidRPr="00176AD3" w:rsidRDefault="00546739" w:rsidP="00546739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76AD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 5</w:t>
      </w:r>
      <w:r w:rsidRPr="00176AD3">
        <w:rPr>
          <w:rFonts w:ascii="Times New Roman" w:hAnsi="Times New Roman" w:cs="Times New Roman"/>
          <w:b/>
          <w:bCs/>
          <w:sz w:val="24"/>
          <w:szCs w:val="24"/>
        </w:rPr>
        <w:t>. Jeevamrut and vermiwash application schedule (ml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76AD3">
        <w:rPr>
          <w:rFonts w:ascii="Times New Roman" w:hAnsi="Times New Roman" w:cs="Times New Roman"/>
          <w:b/>
          <w:bCs/>
          <w:sz w:val="24"/>
          <w:szCs w:val="24"/>
        </w:rPr>
        <w:t xml:space="preserve"> plant)</w:t>
      </w:r>
    </w:p>
    <w:tbl>
      <w:tblPr>
        <w:tblW w:w="9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10"/>
        <w:gridCol w:w="1181"/>
        <w:gridCol w:w="1181"/>
        <w:gridCol w:w="1181"/>
        <w:gridCol w:w="1205"/>
        <w:gridCol w:w="1162"/>
      </w:tblGrid>
      <w:tr w:rsidR="00546739" w:rsidRPr="00231108" w14:paraId="5EA5060F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86C3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204118338"/>
            <w:r w:rsidRPr="00231108">
              <w:rPr>
                <w:rFonts w:ascii="Times New Roman" w:hAnsi="Times New Roman" w:cs="Times New Roman"/>
                <w:bCs/>
              </w:rPr>
              <w:t>Treatment</w:t>
            </w:r>
          </w:p>
        </w:tc>
        <w:tc>
          <w:tcPr>
            <w:tcW w:w="6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D4C3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Days after Planting (DAP)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0024D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Total</w:t>
            </w:r>
            <w:r>
              <w:rPr>
                <w:rFonts w:ascii="Times New Roman" w:hAnsi="Times New Roman" w:cs="Times New Roman"/>
                <w:bCs/>
              </w:rPr>
              <w:t xml:space="preserve">/ </w:t>
            </w:r>
            <w:r w:rsidRPr="00231108">
              <w:rPr>
                <w:rFonts w:ascii="Times New Roman" w:hAnsi="Times New Roman" w:cs="Times New Roman"/>
                <w:bCs/>
              </w:rPr>
              <w:t>plant</w:t>
            </w:r>
          </w:p>
        </w:tc>
      </w:tr>
      <w:tr w:rsidR="00546739" w:rsidRPr="00231108" w14:paraId="0876DF46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4F3A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Jeevamrut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5D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10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0062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20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A58A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30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560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40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056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50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82A1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 xml:space="preserve">60 </w:t>
            </w:r>
            <w:proofErr w:type="gramStart"/>
            <w:r w:rsidRPr="00231108">
              <w:rPr>
                <w:rFonts w:ascii="Times New Roman" w:hAnsi="Times New Roman" w:cs="Times New Roman"/>
                <w:bCs/>
              </w:rPr>
              <w:t>DAP</w:t>
            </w:r>
            <w:proofErr w:type="gramEnd"/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16BB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46739" w:rsidRPr="00231108" w14:paraId="230427DE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404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NF</w:t>
            </w:r>
            <w:r w:rsidRPr="00231108">
              <w:rPr>
                <w:rFonts w:ascii="Times New Roman" w:hAnsi="Times New Roman" w:cs="Times New Roman"/>
                <w:bCs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2126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8486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DABB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E771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93AC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B1D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41E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120ml</w:t>
            </w:r>
          </w:p>
        </w:tc>
      </w:tr>
      <w:tr w:rsidR="00546739" w:rsidRPr="00231108" w14:paraId="5B9C978A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272B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NF</w:t>
            </w:r>
            <w:r w:rsidRPr="00231108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8D4F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1719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40ml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640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299F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40ml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07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EEA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40ml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403F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120ml</w:t>
            </w:r>
          </w:p>
        </w:tc>
      </w:tr>
      <w:tr w:rsidR="00546739" w:rsidRPr="00231108" w14:paraId="3E886712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D21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Vermiwash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63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3E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2A5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C35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EE5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662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CB9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46739" w:rsidRPr="00231108" w14:paraId="59F7E567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EA6B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OF</w:t>
            </w:r>
            <w:r w:rsidRPr="00231108">
              <w:rPr>
                <w:rFonts w:ascii="Times New Roman" w:hAnsi="Times New Roman" w:cs="Times New Roman"/>
                <w:bCs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CC4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5F3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56A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C10D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D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25FF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10ml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8BAB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60ml</w:t>
            </w:r>
          </w:p>
        </w:tc>
      </w:tr>
      <w:tr w:rsidR="00546739" w:rsidRPr="00231108" w14:paraId="79FF7CB5" w14:textId="77777777" w:rsidTr="00546739">
        <w:trPr>
          <w:trHeight w:val="3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8CC" w14:textId="77777777" w:rsidR="00546739" w:rsidRPr="00231108" w:rsidRDefault="00546739" w:rsidP="005467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OF</w:t>
            </w:r>
            <w:r w:rsidRPr="00231108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AE90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837C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F63A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E22B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FF4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36A8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20ml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9DE7" w14:textId="77777777" w:rsidR="00546739" w:rsidRPr="00231108" w:rsidRDefault="00546739" w:rsidP="00546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1108">
              <w:rPr>
                <w:rFonts w:ascii="Times New Roman" w:hAnsi="Times New Roman" w:cs="Times New Roman"/>
                <w:bCs/>
              </w:rPr>
              <w:t>60ml</w:t>
            </w:r>
          </w:p>
        </w:tc>
      </w:tr>
      <w:bookmarkEnd w:id="0"/>
    </w:tbl>
    <w:p w14:paraId="59602B21" w14:textId="77777777" w:rsidR="00546739" w:rsidRDefault="00546739" w:rsidP="00546739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38919" w14:textId="61D15E55" w:rsidR="00546739" w:rsidRPr="005E5868" w:rsidRDefault="00546739" w:rsidP="00546739">
      <w:pPr>
        <w:spacing w:after="0" w:line="360" w:lineRule="auto"/>
        <w:ind w:right="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E586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 6</w:t>
      </w:r>
      <w:r w:rsidRPr="005E586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. </w:t>
      </w:r>
      <w:r w:rsidRPr="005E58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Chemical composition of </w:t>
      </w:r>
      <w:r w:rsidRPr="005E5868">
        <w:rPr>
          <w:rFonts w:ascii="Times New Roman" w:hAnsi="Times New Roman" w:cs="Times New Roman"/>
          <w:b/>
          <w:bCs/>
          <w:sz w:val="24"/>
          <w:szCs w:val="24"/>
        </w:rPr>
        <w:t>organic formulations</w:t>
      </w:r>
    </w:p>
    <w:tbl>
      <w:tblPr>
        <w:tblW w:w="9296" w:type="dxa"/>
        <w:tblInd w:w="85" w:type="dxa"/>
        <w:tblLook w:val="04A0" w:firstRow="1" w:lastRow="0" w:firstColumn="1" w:lastColumn="0" w:noHBand="0" w:noVBand="1"/>
      </w:tblPr>
      <w:tblGrid>
        <w:gridCol w:w="3156"/>
        <w:gridCol w:w="1450"/>
        <w:gridCol w:w="2345"/>
        <w:gridCol w:w="2345"/>
      </w:tblGrid>
      <w:tr w:rsidR="00546739" w:rsidRPr="005E5868" w14:paraId="5253218C" w14:textId="77777777" w:rsidTr="00546739">
        <w:trPr>
          <w:trHeight w:val="30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6470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Organic Formulations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0D28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83A8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EC (ds/m)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B2DA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Total Carbon (%)</w:t>
            </w:r>
          </w:p>
        </w:tc>
      </w:tr>
      <w:tr w:rsidR="00546739" w:rsidRPr="005E5868" w14:paraId="0420112E" w14:textId="77777777" w:rsidTr="00546739">
        <w:trPr>
          <w:trHeight w:val="30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D538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Jeevamrut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ABA0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5.32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CA47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E5A0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1.00</w:t>
            </w:r>
          </w:p>
        </w:tc>
      </w:tr>
      <w:tr w:rsidR="00546739" w:rsidRPr="005E5868" w14:paraId="62A76B4B" w14:textId="77777777" w:rsidTr="00546739">
        <w:trPr>
          <w:trHeight w:val="29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D452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Vermiwash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9FC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5D7A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DE92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0.08</w:t>
            </w:r>
          </w:p>
        </w:tc>
      </w:tr>
    </w:tbl>
    <w:p w14:paraId="45ED3D90" w14:textId="77777777" w:rsidR="00546739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BF76F" w14:textId="5500C47C" w:rsidR="00546739" w:rsidRPr="005E5868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86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 7</w:t>
      </w:r>
      <w:r w:rsidRPr="005E5868">
        <w:rPr>
          <w:rFonts w:ascii="Times New Roman" w:hAnsi="Times New Roman" w:cs="Times New Roman"/>
          <w:b/>
          <w:bCs/>
          <w:sz w:val="24"/>
          <w:szCs w:val="24"/>
        </w:rPr>
        <w:t>. Macronutrient composition of organic formulations (%)</w:t>
      </w:r>
    </w:p>
    <w:tbl>
      <w:tblPr>
        <w:tblW w:w="9270" w:type="dxa"/>
        <w:tblInd w:w="85" w:type="dxa"/>
        <w:tblLook w:val="04A0" w:firstRow="1" w:lastRow="0" w:firstColumn="1" w:lastColumn="0" w:noHBand="0" w:noVBand="1"/>
      </w:tblPr>
      <w:tblGrid>
        <w:gridCol w:w="1586"/>
        <w:gridCol w:w="1225"/>
        <w:gridCol w:w="1224"/>
        <w:gridCol w:w="1224"/>
        <w:gridCol w:w="1224"/>
        <w:gridCol w:w="1224"/>
        <w:gridCol w:w="1563"/>
      </w:tblGrid>
      <w:tr w:rsidR="00546739" w:rsidRPr="005E5868" w14:paraId="67878387" w14:textId="77777777" w:rsidTr="00546739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955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Organic formulations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742E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N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DDC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P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152B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K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D94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Ca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C360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Mg (%)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2732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S (%)</w:t>
            </w:r>
          </w:p>
        </w:tc>
      </w:tr>
      <w:tr w:rsidR="00546739" w:rsidRPr="005E5868" w14:paraId="3C512B82" w14:textId="77777777" w:rsidTr="00546739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AE2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Jeevamrut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AE4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C40A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8D2C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AD26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4E52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627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0.004</w:t>
            </w:r>
          </w:p>
        </w:tc>
      </w:tr>
      <w:tr w:rsidR="00546739" w:rsidRPr="005E5868" w14:paraId="0C8EE9C4" w14:textId="77777777" w:rsidTr="00546739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A96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Vermiwash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1699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B7B5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8992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98AD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21C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BB29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0.002</w:t>
            </w:r>
          </w:p>
        </w:tc>
      </w:tr>
    </w:tbl>
    <w:p w14:paraId="61AABDD2" w14:textId="77777777" w:rsidR="00546739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11547" w14:textId="72646DD4" w:rsidR="00546739" w:rsidRPr="005E5868" w:rsidRDefault="00546739" w:rsidP="0054673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86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 8</w:t>
      </w:r>
      <w:r w:rsidRPr="005E5868">
        <w:rPr>
          <w:rFonts w:ascii="Times New Roman" w:hAnsi="Times New Roman" w:cs="Times New Roman"/>
          <w:b/>
          <w:bCs/>
          <w:sz w:val="24"/>
          <w:szCs w:val="24"/>
        </w:rPr>
        <w:t>. Micronutrient composition of organic formulations</w:t>
      </w:r>
    </w:p>
    <w:tbl>
      <w:tblPr>
        <w:tblW w:w="9270" w:type="dxa"/>
        <w:tblInd w:w="85" w:type="dxa"/>
        <w:tblLook w:val="04A0" w:firstRow="1" w:lastRow="0" w:firstColumn="1" w:lastColumn="0" w:noHBand="0" w:noVBand="1"/>
      </w:tblPr>
      <w:tblGrid>
        <w:gridCol w:w="1718"/>
        <w:gridCol w:w="1803"/>
        <w:gridCol w:w="1803"/>
        <w:gridCol w:w="1803"/>
        <w:gridCol w:w="2143"/>
      </w:tblGrid>
      <w:tr w:rsidR="00546739" w:rsidRPr="005E5868" w14:paraId="02EC2B85" w14:textId="77777777" w:rsidTr="0054673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586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Organic formulations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72B3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Fe</w:t>
            </w:r>
          </w:p>
          <w:p w14:paraId="48E321E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(mg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A14F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Mn</w:t>
            </w:r>
          </w:p>
          <w:p w14:paraId="7014351A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(mg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2BBE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Zn</w:t>
            </w:r>
          </w:p>
          <w:p w14:paraId="6908F74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(mg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73A6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Total Cu</w:t>
            </w:r>
          </w:p>
          <w:p w14:paraId="311B6486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(mg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  <w:tr w:rsidR="00546739" w:rsidRPr="005E5868" w14:paraId="50AC5610" w14:textId="77777777" w:rsidTr="0054673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41B1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Jeevamrut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FBDF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1334.00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58F4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77.00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524C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255.00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F649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39.00</w:t>
            </w:r>
          </w:p>
        </w:tc>
      </w:tr>
      <w:tr w:rsidR="00546739" w:rsidRPr="005E5868" w14:paraId="3358443F" w14:textId="77777777" w:rsidTr="0054673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447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Vermiwash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5A48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0.151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6AFA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C52C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0.132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658" w14:textId="77777777" w:rsidR="00546739" w:rsidRPr="005E5868" w:rsidRDefault="00546739" w:rsidP="00AD693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bCs/>
                <w:sz w:val="24"/>
                <w:szCs w:val="24"/>
              </w:rPr>
              <w:t>0.117</w:t>
            </w:r>
          </w:p>
        </w:tc>
      </w:tr>
    </w:tbl>
    <w:p w14:paraId="108E1EAA" w14:textId="77777777" w:rsidR="00546739" w:rsidRDefault="00546739"/>
    <w:sectPr w:rsidR="00546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39"/>
    <w:rsid w:val="001D3C8D"/>
    <w:rsid w:val="00412048"/>
    <w:rsid w:val="00523E06"/>
    <w:rsid w:val="00546739"/>
    <w:rsid w:val="00644581"/>
    <w:rsid w:val="0087768A"/>
    <w:rsid w:val="009414D3"/>
    <w:rsid w:val="00A02D32"/>
    <w:rsid w:val="00B6591D"/>
    <w:rsid w:val="00E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29597"/>
  <w15:chartTrackingRefBased/>
  <w15:docId w15:val="{C59461D1-2C7A-413E-A0D5-7988F89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39"/>
  </w:style>
  <w:style w:type="paragraph" w:styleId="Heading1">
    <w:name w:val="heading 1"/>
    <w:basedOn w:val="Normal"/>
    <w:next w:val="Normal"/>
    <w:link w:val="Heading1Char"/>
    <w:uiPriority w:val="9"/>
    <w:qFormat/>
    <w:rsid w:val="0054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2125</Characters>
  <Application>Microsoft Office Word</Application>
  <DocSecurity>0</DocSecurity>
  <Lines>303</Lines>
  <Paragraphs>257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Giri</dc:creator>
  <cp:keywords/>
  <dc:description/>
  <cp:lastModifiedBy>Milind Giri</cp:lastModifiedBy>
  <cp:revision>1</cp:revision>
  <dcterms:created xsi:type="dcterms:W3CDTF">2025-11-11T05:03:00Z</dcterms:created>
  <dcterms:modified xsi:type="dcterms:W3CDTF">2025-11-11T05:11:00Z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d70dd243-66b0-412b-bbcd-d9d16445ce00</vt:lpwstr>
  </property>
</Properties>
</file>