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8186" w:type="dxa"/>
        <w:tblLook w:val="00A0" w:firstRow="1" w:lastRow="0" w:firstColumn="1" w:lastColumn="0" w:noHBand="0" w:noVBand="0"/>
      </w:tblPr>
      <w:tblGrid>
        <w:gridCol w:w="3865"/>
        <w:gridCol w:w="1620"/>
        <w:gridCol w:w="1459"/>
        <w:gridCol w:w="1242"/>
      </w:tblGrid>
      <w:tr w:rsidR="00194CDE" w:rsidRPr="00B62B95" w14:paraId="0E6E3B09" w14:textId="77777777" w:rsidTr="007E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6" w:type="dxa"/>
            <w:gridSpan w:val="4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noWrap/>
          </w:tcPr>
          <w:p w14:paraId="05D66F08" w14:textId="5CFE5BD9" w:rsidR="00194CDE" w:rsidRPr="00B62B95" w:rsidRDefault="00194CDE" w:rsidP="000C262F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B62B95">
              <w:rPr>
                <w:rFonts w:ascii="Calibri" w:eastAsia="Times New Roman" w:hAnsi="Calibri" w:cs="Calibri"/>
                <w:bCs w:val="0"/>
                <w:color w:val="000000"/>
              </w:rPr>
              <w:t>Table 1</w:t>
            </w:r>
            <w:r w:rsidR="001E1A6F">
              <w:rPr>
                <w:rFonts w:ascii="Calibri" w:eastAsia="Times New Roman" w:hAnsi="Calibri" w:cs="Calibri"/>
                <w:bCs w:val="0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 xml:space="preserve"> </w:t>
            </w:r>
            <w:r w:rsidR="007E07F2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 xml:space="preserve">Participant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demographic information</w:t>
            </w:r>
          </w:p>
        </w:tc>
      </w:tr>
      <w:tr w:rsidR="00194CDE" w:rsidRPr="00B62B95" w14:paraId="46F0CCAC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35DB736E" w14:textId="77777777" w:rsidR="00194CDE" w:rsidRPr="00B62B95" w:rsidRDefault="00194CDE" w:rsidP="000C262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3EE80E6A" w14:textId="2479BC16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2B95">
              <w:rPr>
                <w:rFonts w:ascii="Calibri" w:eastAsia="Times New Roman" w:hAnsi="Calibri" w:cs="Calibri"/>
                <w:b/>
                <w:bCs/>
                <w:color w:val="000000"/>
              </w:rPr>
              <w:t>ASD-</w:t>
            </w:r>
            <w:proofErr w:type="spellStart"/>
            <w:r w:rsidRPr="00B62B95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  <w:r w:rsidR="00CD12C1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  <w:r w:rsidRPr="00B62B95">
              <w:rPr>
                <w:rFonts w:ascii="Calibri" w:eastAsia="Times New Roman" w:hAnsi="Calibri" w:cs="Calibri"/>
                <w:b/>
                <w:bCs/>
                <w:color w:val="000000"/>
              </w:rPr>
              <w:t>GI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677DCEF9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2B95">
              <w:rPr>
                <w:rFonts w:ascii="Calibri" w:eastAsia="Times New Roman" w:hAnsi="Calibri" w:cs="Calibri"/>
                <w:b/>
                <w:bCs/>
                <w:color w:val="000000"/>
              </w:rPr>
              <w:t>ASD-GI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607A17D2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2B95">
              <w:rPr>
                <w:rFonts w:ascii="Calibri" w:eastAsia="Times New Roman" w:hAnsi="Calibri" w:cs="Calibri"/>
                <w:b/>
                <w:bCs/>
                <w:color w:val="000000"/>
              </w:rPr>
              <w:t>TD</w:t>
            </w:r>
          </w:p>
        </w:tc>
      </w:tr>
      <w:tr w:rsidR="00194CDE" w:rsidRPr="00B62B95" w14:paraId="66EA802A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1EE8C637" w14:textId="77777777" w:rsidR="00194CDE" w:rsidRPr="00B62B95" w:rsidRDefault="00194CDE" w:rsidP="000C262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6308FCC0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6AD54A9B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139C1BFD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2BA4483F">
              <w:rPr>
                <w:rFonts w:ascii="Calibri" w:eastAsia="Times New Roman" w:hAnsi="Calibri" w:cs="Calibri"/>
                <w:color w:val="000000" w:themeColor="text1"/>
              </w:rPr>
              <w:t>18</w:t>
            </w:r>
          </w:p>
        </w:tc>
      </w:tr>
      <w:tr w:rsidR="00194CDE" w:rsidRPr="00B62B95" w14:paraId="43B9FFF5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4D43C17F" w14:textId="0E2F03DE" w:rsidR="00194CDE" w:rsidRPr="00B62B95" w:rsidRDefault="00194CDE" w:rsidP="000C262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Age</w:t>
            </w:r>
            <w:r w:rsidR="00D5506D">
              <w:rPr>
                <w:rFonts w:ascii="Calibri" w:eastAsia="Times New Roman" w:hAnsi="Calibri" w:cs="Calibri"/>
                <w:color w:val="000000"/>
              </w:rPr>
              <w:t>, years (average)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3B62F0BD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7.40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5DBA6710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8.10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5310B9F0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2BA4483F">
              <w:rPr>
                <w:rFonts w:ascii="Calibri" w:eastAsia="Times New Roman" w:hAnsi="Calibri" w:cs="Calibri"/>
                <w:color w:val="000000" w:themeColor="text1"/>
              </w:rPr>
              <w:t>7.54</w:t>
            </w:r>
          </w:p>
        </w:tc>
      </w:tr>
      <w:tr w:rsidR="00194CDE" w:rsidRPr="00B62B95" w14:paraId="24678211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519D36B1" w14:textId="3F02DD6F" w:rsidR="00194CDE" w:rsidRPr="00B62B95" w:rsidRDefault="00194CDE" w:rsidP="00EF178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Sex</w:t>
            </w:r>
            <w:r w:rsidR="007E07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62B95">
              <w:rPr>
                <w:rFonts w:ascii="Calibri" w:eastAsia="Times New Roman" w:hAnsi="Calibri" w:cs="Calibri"/>
                <w:color w:val="000000"/>
              </w:rPr>
              <w:t>(F/M)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1747F23B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(5/19)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3E247150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(3/9)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171BE687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2BA4483F">
              <w:rPr>
                <w:rFonts w:ascii="Calibri" w:eastAsia="Times New Roman" w:hAnsi="Calibri" w:cs="Calibri"/>
                <w:color w:val="000000" w:themeColor="text1"/>
              </w:rPr>
              <w:t>(2/16)</w:t>
            </w:r>
          </w:p>
        </w:tc>
      </w:tr>
      <w:tr w:rsidR="000002A5" w:rsidRPr="00B62B95" w14:paraId="57A6B3B8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70988C56" w14:textId="6CBBB778" w:rsidR="000002A5" w:rsidRPr="00B62B95" w:rsidRDefault="000002A5" w:rsidP="00EF178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Autism Diagnostic Observation</w:t>
            </w:r>
            <w:r w:rsidR="007E07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Schedule</w:t>
            </w:r>
            <w:r w:rsidR="007E07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D0096">
              <w:rPr>
                <w:rFonts w:ascii="Calibri" w:eastAsia="Times New Roman" w:hAnsi="Calibri" w:cs="Calibri"/>
                <w:color w:val="000000"/>
              </w:rPr>
              <w:t>(mean,</w:t>
            </w:r>
            <w:r w:rsidR="007E07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D0096">
              <w:rPr>
                <w:rFonts w:ascii="Calibri" w:eastAsia="Times New Roman" w:hAnsi="Calibri" w:cs="Calibri"/>
                <w:color w:val="000000"/>
              </w:rPr>
              <w:t>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274CB1BC" w14:textId="77777777" w:rsidR="000002A5" w:rsidRPr="00B62B95" w:rsidRDefault="000002A5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444B41C1" w14:textId="77777777" w:rsidR="000002A5" w:rsidRPr="00B62B95" w:rsidRDefault="000002A5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16265565" w14:textId="77777777" w:rsidR="000002A5" w:rsidRPr="00B62B95" w:rsidRDefault="000002A5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02A5" w:rsidRPr="00B62B95" w14:paraId="34D2C067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560D140B" w14:textId="7B78880C" w:rsidR="000002A5" w:rsidRPr="00EF1784" w:rsidRDefault="00ED0096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Social Affect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4EC6C46F" w14:textId="4BDB6724" w:rsidR="000002A5" w:rsidRPr="00B62B95" w:rsidRDefault="00526016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13.8(4.1)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3A6AB961" w14:textId="09B9F871" w:rsidR="000002A5" w:rsidRPr="00B62B95" w:rsidRDefault="001D4E6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9(2.2)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2B569D06" w14:textId="0CE24A96" w:rsidR="000002A5" w:rsidRPr="00B62B95" w:rsidRDefault="001D4E6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0002A5" w:rsidRPr="00B62B95" w14:paraId="1D4427CB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2AAA7278" w14:textId="39434A14" w:rsidR="000002A5" w:rsidRPr="00EF1784" w:rsidRDefault="006D4D70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Restrictive</w:t>
            </w:r>
            <w:r w:rsidR="00ED0096"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 xml:space="preserve"> and </w:t>
            </w: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Repetitive</w:t>
            </w:r>
            <w:r w:rsidR="00ED0096"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 xml:space="preserve"> Behaviors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67F62A60" w14:textId="38FF9099" w:rsidR="000002A5" w:rsidRPr="00B62B95" w:rsidRDefault="00147E60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4(1.6)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69C49B56" w14:textId="7299AF2D" w:rsidR="000002A5" w:rsidRPr="00B62B95" w:rsidRDefault="001D4E6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3.3(1.1)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368812C0" w14:textId="60540C12" w:rsidR="000002A5" w:rsidRPr="00B62B95" w:rsidRDefault="001D4E6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0002A5" w:rsidRPr="00B62B95" w14:paraId="1F8CDB0E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042ACEF4" w14:textId="18D0D30A" w:rsidR="000002A5" w:rsidRPr="00EF1784" w:rsidRDefault="001D34CC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Severity Score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795224D4" w14:textId="344D77FD" w:rsidR="000002A5" w:rsidRPr="00B62B95" w:rsidRDefault="004D5C5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7.7(1.5)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5F5BD013" w14:textId="13A554C4" w:rsidR="000002A5" w:rsidRPr="00B62B95" w:rsidRDefault="00842FC7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6.2(1)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604A5ADE" w14:textId="135FF57E" w:rsidR="000002A5" w:rsidRPr="00B62B95" w:rsidRDefault="001D4E6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0002A5" w:rsidRPr="00B62B95" w14:paraId="2ED51810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23A12113" w14:textId="50151CDC" w:rsidR="000002A5" w:rsidRPr="007E07F2" w:rsidRDefault="00462540" w:rsidP="007E07F2">
            <w:pPr>
              <w:rPr>
                <w:rFonts w:ascii="Calibri" w:eastAsia="Times New Roman" w:hAnsi="Calibri" w:cs="Calibri"/>
                <w:color w:val="000000"/>
              </w:rPr>
            </w:pPr>
            <w:r w:rsidRPr="007E07F2">
              <w:rPr>
                <w:rFonts w:ascii="Calibri" w:eastAsia="Times New Roman" w:hAnsi="Calibri" w:cs="Calibri"/>
                <w:color w:val="000000"/>
              </w:rPr>
              <w:t xml:space="preserve">Autism Diagnostic </w:t>
            </w:r>
            <w:r w:rsidR="006D4D70" w:rsidRPr="007E07F2">
              <w:rPr>
                <w:rFonts w:ascii="Calibri" w:eastAsia="Times New Roman" w:hAnsi="Calibri" w:cs="Calibri"/>
                <w:color w:val="000000"/>
              </w:rPr>
              <w:t>Interview</w:t>
            </w:r>
            <w:r w:rsidRPr="007E07F2">
              <w:rPr>
                <w:rFonts w:ascii="Calibri" w:eastAsia="Times New Roman" w:hAnsi="Calibri" w:cs="Calibri"/>
                <w:color w:val="000000"/>
              </w:rPr>
              <w:t>-Revised</w:t>
            </w:r>
            <w:r w:rsidR="007E07F2" w:rsidRPr="007E07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E07F2">
              <w:rPr>
                <w:rFonts w:ascii="Calibri" w:eastAsia="Times New Roman" w:hAnsi="Calibri" w:cs="Calibri"/>
                <w:color w:val="000000"/>
              </w:rPr>
              <w:t>(mean,</w:t>
            </w:r>
            <w:r w:rsidR="007E07F2" w:rsidRPr="007E07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E07F2">
              <w:rPr>
                <w:rFonts w:ascii="Calibri" w:eastAsia="Times New Roman" w:hAnsi="Calibri" w:cs="Calibri"/>
                <w:color w:val="000000"/>
              </w:rPr>
              <w:t>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777E9164" w14:textId="77777777" w:rsidR="000002A5" w:rsidRPr="00B62B95" w:rsidRDefault="000002A5" w:rsidP="007E07F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4D9CB212" w14:textId="77777777" w:rsidR="000002A5" w:rsidRPr="00B62B95" w:rsidRDefault="000002A5" w:rsidP="007E07F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0F68496A" w14:textId="77777777" w:rsidR="000002A5" w:rsidRPr="00B62B95" w:rsidRDefault="000002A5" w:rsidP="007E07F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02A5" w:rsidRPr="00B62B95" w14:paraId="3788906A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46D1AB83" w14:textId="18DEF8F3" w:rsidR="000002A5" w:rsidRPr="00EF1784" w:rsidRDefault="00EC04BD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Social Interaction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74AD94CE" w14:textId="194A1A43" w:rsidR="000002A5" w:rsidRPr="00B62B95" w:rsidRDefault="00530697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16.8(5)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4232A955" w14:textId="125B676E" w:rsidR="000002A5" w:rsidRPr="00B62B95" w:rsidRDefault="005C3F9C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16.8(4.4)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2C96FD85" w14:textId="6359AC47" w:rsidR="000002A5" w:rsidRPr="00B62B95" w:rsidRDefault="001D4E6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EC04BD" w:rsidRPr="00B62B95" w14:paraId="75B933D2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7CB2D8BD" w14:textId="268060AB" w:rsidR="00EC04BD" w:rsidRPr="00EF1784" w:rsidRDefault="006D2227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Verbal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7431B92D" w14:textId="25CB3DA2" w:rsidR="00EC04BD" w:rsidRPr="00B62B95" w:rsidRDefault="00530697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12.7(3)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3299F08E" w14:textId="1168D203" w:rsidR="00EC04BD" w:rsidRPr="00B62B95" w:rsidRDefault="005C3F9C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16.9(3)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56AE3F24" w14:textId="023300E7" w:rsidR="00EC04BD" w:rsidRPr="00B62B95" w:rsidRDefault="001D4E6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EC04BD" w:rsidRPr="00B62B95" w14:paraId="174B997D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72DA25D1" w14:textId="126F4FBA" w:rsidR="00EC04BD" w:rsidRPr="00EF1784" w:rsidRDefault="006D2227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Non-Verbal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35E9C1C8" w14:textId="125BA5C0" w:rsidR="00EC04BD" w:rsidRPr="00B62B95" w:rsidRDefault="006D4D70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10.4(2.1)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63BBDD10" w14:textId="1A75AA69" w:rsidR="00EC04BD" w:rsidRPr="00B62B95" w:rsidRDefault="005C3F9C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9.5(3.5)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391C8CA0" w14:textId="79B660FA" w:rsidR="00EC04BD" w:rsidRPr="00B62B95" w:rsidRDefault="001D4E6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EC04BD" w:rsidRPr="00B62B95" w14:paraId="06D412C4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47CDA49E" w14:textId="60AB3D31" w:rsidR="00EC04BD" w:rsidRPr="00EF1784" w:rsidRDefault="006D2227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Stereotyped Behaviors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37311DC9" w14:textId="4C56B2C7" w:rsidR="00EC04BD" w:rsidRPr="00B62B95" w:rsidRDefault="006D4D70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6.6(2.6)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7250806F" w14:textId="4D29E910" w:rsidR="00EC04BD" w:rsidRPr="00B62B95" w:rsidRDefault="005C3F9C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6.4(2.1)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155C090E" w14:textId="64B34677" w:rsidR="00EC04BD" w:rsidRPr="00B62B95" w:rsidRDefault="001D4E6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EC04BD" w:rsidRPr="00B62B95" w14:paraId="0A712157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5963ED92" w14:textId="09C6F346" w:rsidR="00EC04BD" w:rsidRPr="00EF1784" w:rsidRDefault="00CE4C4C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Total Score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699DD7B2" w14:textId="6E7E0C31" w:rsidR="00EC04BD" w:rsidRPr="00B62B95" w:rsidRDefault="006D4D70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4.4(0.7)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6768C9D0" w14:textId="27303BF4" w:rsidR="00EC04BD" w:rsidRPr="00B62B95" w:rsidRDefault="000B584D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3.9(0.9)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3A131DF5" w14:textId="4CA32683" w:rsidR="00EC04BD" w:rsidRPr="00B62B95" w:rsidRDefault="001D4E6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EC04BD" w:rsidRPr="00B62B95" w14:paraId="7483B7BC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099FC728" w14:textId="20FFFFEE" w:rsidR="00EC04BD" w:rsidRPr="00B62B95" w:rsidRDefault="00B87BAE" w:rsidP="00EF178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Mullen Scales of Early Learning, T-score</w:t>
            </w:r>
            <w:r w:rsidR="007E07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(mean,</w:t>
            </w:r>
            <w:r w:rsidR="007E07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51A7EF5F" w14:textId="77777777" w:rsidR="00EC04BD" w:rsidRPr="00B62B95" w:rsidRDefault="00EC04BD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3296DEF0" w14:textId="77777777" w:rsidR="00EC04BD" w:rsidRPr="00B62B95" w:rsidRDefault="00EC04BD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60F36557" w14:textId="77777777" w:rsidR="00EC04BD" w:rsidRPr="00B62B95" w:rsidRDefault="00EC04BD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BAE" w:rsidRPr="00B62B95" w14:paraId="493886A2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0707199F" w14:textId="2B4BBF88" w:rsidR="00B87BAE" w:rsidRPr="00EF1784" w:rsidRDefault="00B87BA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Visual Reception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366E9293" w14:textId="7FAA4FB5" w:rsidR="00B87BAE" w:rsidRPr="00B62B95" w:rsidRDefault="009A1047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36.6(16.1)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4AF9D284" w14:textId="5766A051" w:rsidR="00B87BAE" w:rsidRPr="00B62B95" w:rsidRDefault="00490744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43.2(13.7)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6D0DE5DF" w14:textId="0AD0FAB2" w:rsidR="00B87BAE" w:rsidRPr="00B62B95" w:rsidRDefault="005C42F3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55.3(12.3)</w:t>
            </w:r>
          </w:p>
        </w:tc>
      </w:tr>
      <w:tr w:rsidR="00B87BAE" w:rsidRPr="00B62B95" w14:paraId="51DDBA8D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28E5795F" w14:textId="4A28F546" w:rsidR="00B87BAE" w:rsidRPr="00EF1784" w:rsidRDefault="00B87BA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Fine Motor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066DF015" w14:textId="08276F30" w:rsidR="00B87BAE" w:rsidRPr="00B62B95" w:rsidRDefault="00490744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34.5(14.8)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429FFC71" w14:textId="13EB2207" w:rsidR="00B87BAE" w:rsidRPr="00B62B95" w:rsidRDefault="005106B5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36.8(12.9)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0EA45857" w14:textId="31E22DAB" w:rsidR="00B87BAE" w:rsidRPr="00B62B95" w:rsidRDefault="005C42F3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57(15.8)</w:t>
            </w:r>
          </w:p>
        </w:tc>
      </w:tr>
      <w:tr w:rsidR="00B87BAE" w:rsidRPr="00B62B95" w14:paraId="76095E48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3DB8503F" w14:textId="2A354AA8" w:rsidR="00B87BAE" w:rsidRPr="00EF1784" w:rsidRDefault="00B87BA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Receptive Language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62EB5F85" w14:textId="5F1603B6" w:rsidR="00B87BAE" w:rsidRPr="00B62B95" w:rsidRDefault="00490744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29.5(11.2)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7ABC5AF6" w14:textId="06E85443" w:rsidR="00B87BAE" w:rsidRPr="00B62B95" w:rsidRDefault="005106B5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34.3(12.5)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26FA93EB" w14:textId="2F812879" w:rsidR="00B87BAE" w:rsidRPr="00B62B95" w:rsidRDefault="00E51873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51.1(10.2)</w:t>
            </w:r>
          </w:p>
        </w:tc>
      </w:tr>
      <w:tr w:rsidR="00B87BAE" w:rsidRPr="00B62B95" w14:paraId="7602A368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47040375" w14:textId="2DD364C9" w:rsidR="00B87BAE" w:rsidRPr="00EF1784" w:rsidRDefault="00B87BA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Expressive Language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00057D78" w14:textId="680F7BD9" w:rsidR="00B87BAE" w:rsidRPr="00B62B95" w:rsidRDefault="00490744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28.7(9.9)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6DAB0F86" w14:textId="013C3A6B" w:rsidR="00B87BAE" w:rsidRPr="00B62B95" w:rsidRDefault="005106B5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34.9(8.8)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567F8AF4" w14:textId="5D28FAFD" w:rsidR="00B87BAE" w:rsidRPr="00B62B95" w:rsidRDefault="00E51873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49.6(12.4)</w:t>
            </w:r>
          </w:p>
        </w:tc>
      </w:tr>
      <w:tr w:rsidR="00B87BAE" w:rsidRPr="00B62B95" w14:paraId="364BF28A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</w:tcPr>
          <w:p w14:paraId="778D11AF" w14:textId="1326FD55" w:rsidR="00B87BAE" w:rsidRPr="00EF1784" w:rsidRDefault="00251FB3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Early Learning Composite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</w:tcPr>
          <w:p w14:paraId="79EC53F7" w14:textId="073AA449" w:rsidR="00B87BAE" w:rsidRPr="00B62B95" w:rsidRDefault="00490744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70(19.3)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</w:tcPr>
          <w:p w14:paraId="7A5E326C" w14:textId="1FB9148A" w:rsidR="00B87BAE" w:rsidRPr="00B62B95" w:rsidRDefault="005C42F3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77.6(19.1)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</w:tcPr>
          <w:p w14:paraId="0AC157A4" w14:textId="29DC7315" w:rsidR="00B87BAE" w:rsidRPr="00B62B95" w:rsidRDefault="00E51873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106.5(19.8)</w:t>
            </w:r>
          </w:p>
        </w:tc>
      </w:tr>
      <w:tr w:rsidR="00E51873" w:rsidRPr="00B62B95" w14:paraId="65913F35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31F5826B" w14:textId="6A85A2BE" w:rsidR="00194CDE" w:rsidRPr="00B62B95" w:rsidRDefault="00194CDE" w:rsidP="00EF1784">
            <w:pPr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Aberrant Behavior Checklist (mean,</w:t>
            </w:r>
            <w:r w:rsidR="007E07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62B95">
              <w:rPr>
                <w:rFonts w:ascii="Calibri" w:eastAsia="Times New Roman" w:hAnsi="Calibri" w:cs="Calibri"/>
                <w:color w:val="000000"/>
              </w:rPr>
              <w:t>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32991E36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3728C134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3188BB96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C04BD" w:rsidRPr="00B62B95" w14:paraId="5D1756D7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1032CCAB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Irritability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07E26BA1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14(9)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1447B91C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10(8)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1E9534CD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4(4)</w:t>
            </w:r>
          </w:p>
        </w:tc>
      </w:tr>
      <w:tr w:rsidR="00E51873" w:rsidRPr="00B62B95" w14:paraId="3991785D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636B630D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Lethargy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29C3C79C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11(8)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56CD7600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8(7)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2334BF09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3(4)</w:t>
            </w:r>
          </w:p>
        </w:tc>
      </w:tr>
      <w:tr w:rsidR="00EC04BD" w:rsidRPr="00B62B95" w14:paraId="6FD2BB11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1CC35530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Stereotypy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0CA7DE45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5(4)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1F06A9A7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4(4)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5DA72210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2(2)</w:t>
            </w:r>
          </w:p>
        </w:tc>
      </w:tr>
      <w:tr w:rsidR="00E51873" w:rsidRPr="00B62B95" w14:paraId="0847E12F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025F73AA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Hyperactivity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22E4F73C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10(9)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44ED6E4C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7(6)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63AD3E9C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3(4)</w:t>
            </w:r>
          </w:p>
        </w:tc>
      </w:tr>
      <w:tr w:rsidR="00EC04BD" w:rsidRPr="00B62B95" w14:paraId="235D5591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48967AE0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 xml:space="preserve">Inappropriate Speech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4FF4C30F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2(2)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7BEBEE90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2(2)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252BFB88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1(1)</w:t>
            </w:r>
          </w:p>
        </w:tc>
      </w:tr>
      <w:tr w:rsidR="00EC04BD" w:rsidRPr="00B62B95" w14:paraId="3F4F334A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2"/>
            <w:tcBorders>
              <w:left w:val="single" w:sz="4" w:space="0" w:color="auto"/>
            </w:tcBorders>
            <w:noWrap/>
            <w:hideMark/>
          </w:tcPr>
          <w:p w14:paraId="4EA86840" w14:textId="787A5740" w:rsidR="00194CDE" w:rsidRPr="007E07F2" w:rsidRDefault="00194CDE" w:rsidP="000C262F">
            <w:pPr>
              <w:rPr>
                <w:rFonts w:ascii="Calibri" w:eastAsia="Times New Roman" w:hAnsi="Calibri" w:cs="Calibri"/>
                <w:b w:val="0"/>
                <w:bCs w:val="0"/>
                <w:color w:val="000000" w:themeColor="text1"/>
              </w:rPr>
            </w:pPr>
            <w:r w:rsidRPr="2BA4483F">
              <w:rPr>
                <w:rFonts w:ascii="Calibri" w:eastAsia="Times New Roman" w:hAnsi="Calibri" w:cs="Calibri"/>
                <w:color w:val="000000" w:themeColor="text1"/>
              </w:rPr>
              <w:t>Current CHARGE GI History</w:t>
            </w:r>
            <w:r w:rsidR="007E07F2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2BA4483F">
              <w:rPr>
                <w:rFonts w:ascii="Calibri" w:eastAsia="Times New Roman" w:hAnsi="Calibri" w:cs="Calibri"/>
                <w:color w:val="000000" w:themeColor="text1"/>
              </w:rPr>
              <w:t>(median,</w:t>
            </w:r>
            <w:r w:rsidR="007E07F2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2BA4483F">
              <w:rPr>
                <w:rFonts w:ascii="Calibri" w:eastAsia="Times New Roman" w:hAnsi="Calibri" w:cs="Calibri"/>
                <w:color w:val="000000" w:themeColor="text1"/>
              </w:rPr>
              <w:t>IQR)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dxa"/>
            <w:noWrap/>
            <w:hideMark/>
          </w:tcPr>
          <w:p w14:paraId="2DB45184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2" w:type="dxa"/>
            <w:noWrap/>
            <w:hideMark/>
          </w:tcPr>
          <w:p w14:paraId="79A80EDD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04BD" w:rsidRPr="00B62B95" w14:paraId="0E6E0199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5C6F733A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Abdominal Pain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3AA44DA4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4C4350B0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1(1)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4D7B4E0C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0(0.25)</w:t>
            </w:r>
          </w:p>
        </w:tc>
      </w:tr>
      <w:tr w:rsidR="00E51873" w:rsidRPr="00B62B95" w14:paraId="38D0B57C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2D3FF8E4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Gas/Bloating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0A3C000C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3ADA8F32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1(1)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6DB44BE6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0(0.25)</w:t>
            </w:r>
          </w:p>
        </w:tc>
      </w:tr>
      <w:tr w:rsidR="00EC04BD" w:rsidRPr="00B62B95" w14:paraId="751EDBEF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39CF247F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Diarrhea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5AB7FCCB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5F69DDB9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0.5(1)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7B6BE436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0(1)</w:t>
            </w:r>
          </w:p>
        </w:tc>
      </w:tr>
      <w:tr w:rsidR="00E51873" w:rsidRPr="00B62B95" w14:paraId="30243DD4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3BE84474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Constipation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5896EDE1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3130C57A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1(1)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3714B303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</w:tr>
      <w:tr w:rsidR="00EC04BD" w:rsidRPr="00B62B95" w14:paraId="051A2ABA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7964A948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Pain on Stooling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25BF22FF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0(0.25)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30AE6395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1(1.25)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2D2F27E4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</w:tr>
      <w:tr w:rsidR="00E51873" w:rsidRPr="00B62B95" w14:paraId="78786A7C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57E5CD54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Vomiting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2602EC5B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5932148E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714B7FF2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</w:tr>
      <w:tr w:rsidR="00EC04BD" w:rsidRPr="00B62B95" w14:paraId="423786C5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3E9A15C0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Sensitivity to Foods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38414696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0(0.25)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3B3DA82F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0(1.25)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4769D5AF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</w:tr>
      <w:tr w:rsidR="00E51873" w:rsidRPr="00B62B95" w14:paraId="381A9B37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673A187E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Difficulty Swallowing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3ACA8D50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079C135A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099F1CA5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</w:tr>
      <w:tr w:rsidR="00EC04BD" w:rsidRPr="00B62B95" w14:paraId="003D40B6" w14:textId="77777777" w:rsidTr="007E07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6FC16C70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Blood in Stool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6A69EE42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7CE657A1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2BBCACC8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</w:tr>
      <w:tr w:rsidR="00E51873" w:rsidRPr="00B62B95" w14:paraId="606438CD" w14:textId="77777777" w:rsidTr="007E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left w:val="single" w:sz="4" w:space="0" w:color="auto"/>
            </w:tcBorders>
            <w:noWrap/>
            <w:hideMark/>
          </w:tcPr>
          <w:p w14:paraId="48E8479B" w14:textId="77777777" w:rsidR="00194CDE" w:rsidRPr="00EF1784" w:rsidRDefault="00194CDE" w:rsidP="000C262F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EF1784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Blood in Vomit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120FD5B6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9" w:type="dxa"/>
            <w:noWrap/>
            <w:hideMark/>
          </w:tcPr>
          <w:p w14:paraId="04866529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  <w:noWrap/>
            <w:hideMark/>
          </w:tcPr>
          <w:p w14:paraId="32E398A8" w14:textId="77777777" w:rsidR="00194CDE" w:rsidRPr="00B62B95" w:rsidRDefault="00194CDE" w:rsidP="000C26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2B95">
              <w:rPr>
                <w:rFonts w:ascii="Calibri" w:eastAsia="Times New Roman" w:hAnsi="Calibri" w:cs="Calibri"/>
                <w:color w:val="000000"/>
              </w:rPr>
              <w:t>0(0)</w:t>
            </w:r>
          </w:p>
        </w:tc>
      </w:tr>
    </w:tbl>
    <w:p w14:paraId="1A0534B5" w14:textId="77777777" w:rsidR="00B31EB5" w:rsidRDefault="00B31EB5"/>
    <w:p w14:paraId="7176E5DE" w14:textId="77777777" w:rsidR="00C11604" w:rsidRDefault="00C11604"/>
    <w:tbl>
      <w:tblPr>
        <w:tblStyle w:val="PlainTable2"/>
        <w:tblW w:w="8576" w:type="dxa"/>
        <w:tblBorders>
          <w:left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 w:firstRow="1" w:lastRow="0" w:firstColumn="1" w:lastColumn="0" w:noHBand="0" w:noVBand="0"/>
      </w:tblPr>
      <w:tblGrid>
        <w:gridCol w:w="8576"/>
      </w:tblGrid>
      <w:tr w:rsidR="006D2ED1" w:rsidRPr="006D2ED1" w14:paraId="0E13CB41" w14:textId="77777777" w:rsidTr="00D02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CF33BA" w14:textId="77777777" w:rsidR="00C11604" w:rsidRDefault="00C11604" w:rsidP="006D2ED1">
            <w:pPr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Style w:val="PlainTable2"/>
              <w:tblpPr w:leftFromText="180" w:rightFromText="180" w:horzAnchor="margin" w:tblpY="1734"/>
              <w:tblW w:w="8335" w:type="dxa"/>
              <w:tblLook w:val="00A0" w:firstRow="1" w:lastRow="0" w:firstColumn="1" w:lastColumn="0" w:noHBand="0" w:noVBand="0"/>
            </w:tblPr>
            <w:tblGrid>
              <w:gridCol w:w="2140"/>
              <w:gridCol w:w="2058"/>
              <w:gridCol w:w="2210"/>
              <w:gridCol w:w="1927"/>
            </w:tblGrid>
            <w:tr w:rsidR="00194CDE" w:rsidRPr="00922629" w14:paraId="5CB95A6D" w14:textId="77777777" w:rsidTr="00D0286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35" w:type="dxa"/>
                  <w:gridSpan w:val="4"/>
                  <w:tcBorders>
                    <w:top w:val="single" w:sz="4" w:space="0" w:color="7F7F7F" w:themeColor="text1" w:themeTint="80"/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012AA99B" w14:textId="05E5582A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b w:val="0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Table </w:t>
                  </w:r>
                  <w:r w:rsidR="00A81BDB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  <w:r w:rsidR="007E07F2">
                    <w:rPr>
                      <w:rFonts w:ascii="Calibri" w:eastAsia="Times New Roman" w:hAnsi="Calibri" w:cs="Calibri"/>
                      <w:color w:val="000000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D2ED1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>CD3</w:t>
                  </w:r>
                  <w:r w:rsidRPr="006D2ED1">
                    <w:rPr>
                      <w:rFonts w:ascii="Calibri" w:eastAsia="Times New Roman" w:hAnsi="Calibri" w:cs="Calibri"/>
                      <w:b w:val="0"/>
                      <w:color w:val="000000"/>
                      <w:vertAlign w:val="superscript"/>
                    </w:rPr>
                    <w:t>+</w:t>
                  </w:r>
                  <w:r w:rsidRPr="006D2ED1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>CD4</w:t>
                  </w:r>
                  <w:r w:rsidRPr="006D2ED1">
                    <w:rPr>
                      <w:rFonts w:ascii="Calibri" w:eastAsia="Times New Roman" w:hAnsi="Calibri" w:cs="Calibri"/>
                      <w:b w:val="0"/>
                      <w:color w:val="000000"/>
                      <w:vertAlign w:val="superscript"/>
                    </w:rPr>
                    <w:t>+</w:t>
                  </w:r>
                  <w:r w:rsidRPr="006D2ED1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 xml:space="preserve"> Peripheral Blood Mononuclear Cell Frequencies </w:t>
                  </w:r>
                  <w:r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 xml:space="preserve">in </w:t>
                  </w:r>
                  <w:r w:rsidR="007E07F2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 xml:space="preserve">children with </w:t>
                  </w:r>
                  <w:r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 xml:space="preserve">ASD with or without GI symptoms </w:t>
                  </w:r>
                  <w:r w:rsidRPr="006D2ED1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>[mean</w:t>
                  </w:r>
                  <w:r w:rsidR="007E07F2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 xml:space="preserve"> </w:t>
                  </w:r>
                  <w:r w:rsidRPr="006D2ED1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>(SD)]</w:t>
                  </w:r>
                </w:p>
              </w:tc>
            </w:tr>
            <w:tr w:rsidR="00194CDE" w:rsidRPr="00922629" w14:paraId="2BE232A4" w14:textId="77777777" w:rsidTr="00D028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0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51884D1A" w14:textId="77777777" w:rsidR="00194CDE" w:rsidRPr="00922629" w:rsidRDefault="00194CDE" w:rsidP="00194CD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58" w:type="dxa"/>
                  <w:noWrap/>
                  <w:hideMark/>
                </w:tcPr>
                <w:p w14:paraId="7502C3F8" w14:textId="4FDE0218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b/>
                      <w:color w:val="000000"/>
                    </w:rPr>
                    <w:t>TD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10" w:type="dxa"/>
                  <w:noWrap/>
                  <w:hideMark/>
                </w:tcPr>
                <w:p w14:paraId="5564AA48" w14:textId="6D315FFF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b/>
                      <w:color w:val="000000"/>
                    </w:rPr>
                    <w:t>ASD-</w:t>
                  </w:r>
                  <w:proofErr w:type="spellStart"/>
                  <w:r w:rsidRPr="00922629">
                    <w:rPr>
                      <w:rFonts w:ascii="Calibri" w:eastAsia="Times New Roman" w:hAnsi="Calibri" w:cs="Calibri"/>
                      <w:b/>
                      <w:color w:val="000000"/>
                    </w:rPr>
                    <w:t>N</w:t>
                  </w:r>
                  <w:r w:rsidR="00CD12C1">
                    <w:rPr>
                      <w:rFonts w:ascii="Calibri" w:eastAsia="Times New Roman" w:hAnsi="Calibri" w:cs="Calibri"/>
                      <w:b/>
                      <w:color w:val="000000"/>
                    </w:rPr>
                    <w:t>o</w:t>
                  </w:r>
                  <w:r w:rsidRPr="00922629">
                    <w:rPr>
                      <w:rFonts w:ascii="Calibri" w:eastAsia="Times New Roman" w:hAnsi="Calibri" w:cs="Calibri"/>
                      <w:b/>
                      <w:color w:val="000000"/>
                    </w:rPr>
                    <w:t>GI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6" w:type="dxa"/>
                  <w:noWrap/>
                  <w:hideMark/>
                </w:tcPr>
                <w:p w14:paraId="11E57C67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b/>
                      <w:color w:val="000000"/>
                    </w:rPr>
                    <w:t>ASD-GI</w:t>
                  </w:r>
                </w:p>
              </w:tc>
            </w:tr>
            <w:tr w:rsidR="00194CDE" w:rsidRPr="00922629" w14:paraId="1E0D1434" w14:textId="77777777" w:rsidTr="00D02869">
              <w:trPr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0" w:type="dxa"/>
                  <w:tcBorders>
                    <w:top w:val="single" w:sz="4" w:space="0" w:color="7F7F7F" w:themeColor="text1" w:themeTint="80"/>
                    <w:left w:val="single" w:sz="4" w:space="0" w:color="auto"/>
                    <w:bottom w:val="single" w:sz="4" w:space="0" w:color="7F7F7F" w:themeColor="text1" w:themeTint="80"/>
                  </w:tcBorders>
                  <w:noWrap/>
                  <w:hideMark/>
                </w:tcPr>
                <w:p w14:paraId="1FBD9266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CD45RA</w:t>
                  </w:r>
                  <w:r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58" w:type="dxa"/>
                  <w:noWrap/>
                  <w:hideMark/>
                </w:tcPr>
                <w:p w14:paraId="46A61E35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70.1(8.3)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10" w:type="dxa"/>
                  <w:noWrap/>
                  <w:hideMark/>
                </w:tcPr>
                <w:p w14:paraId="0764CB1C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72.3(6.1)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6" w:type="dxa"/>
                  <w:noWrap/>
                  <w:hideMark/>
                </w:tcPr>
                <w:p w14:paraId="40D09C68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65.4(11)</w:t>
                  </w:r>
                </w:p>
              </w:tc>
            </w:tr>
            <w:tr w:rsidR="00194CDE" w:rsidRPr="00922629" w14:paraId="3CB93BE3" w14:textId="77777777" w:rsidTr="00D028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0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76CCE13C" w14:textId="160CDE65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CD45</w:t>
                  </w:r>
                  <w:r w:rsidR="005F1743">
                    <w:rPr>
                      <w:rFonts w:ascii="Calibri" w:eastAsia="Times New Roman" w:hAnsi="Calibri" w:cs="Calibri"/>
                      <w:color w:val="000000"/>
                    </w:rPr>
                    <w:t>RA</w:t>
                  </w:r>
                  <w:r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Foxp3</w:t>
                  </w:r>
                  <w:r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58" w:type="dxa"/>
                  <w:noWrap/>
                  <w:hideMark/>
                </w:tcPr>
                <w:p w14:paraId="2CE9AC8A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47.1(22.3)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10" w:type="dxa"/>
                  <w:noWrap/>
                  <w:hideMark/>
                </w:tcPr>
                <w:p w14:paraId="0A574AB9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56.9(10.7)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6" w:type="dxa"/>
                  <w:noWrap/>
                  <w:hideMark/>
                </w:tcPr>
                <w:p w14:paraId="51DA3F3F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50.1(7.3)</w:t>
                  </w:r>
                </w:p>
              </w:tc>
            </w:tr>
            <w:tr w:rsidR="00194CDE" w:rsidRPr="00922629" w14:paraId="67037C9A" w14:textId="77777777" w:rsidTr="00D02869">
              <w:trPr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0" w:type="dxa"/>
                  <w:tcBorders>
                    <w:top w:val="single" w:sz="4" w:space="0" w:color="7F7F7F" w:themeColor="text1" w:themeTint="80"/>
                    <w:left w:val="single" w:sz="4" w:space="0" w:color="auto"/>
                    <w:bottom w:val="single" w:sz="4" w:space="0" w:color="7F7F7F" w:themeColor="text1" w:themeTint="80"/>
                  </w:tcBorders>
                  <w:noWrap/>
                  <w:hideMark/>
                </w:tcPr>
                <w:p w14:paraId="293B51CD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Foxp3</w:t>
                  </w:r>
                  <w:r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58" w:type="dxa"/>
                  <w:noWrap/>
                  <w:hideMark/>
                </w:tcPr>
                <w:p w14:paraId="63BDF33F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6.4(1.8)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10" w:type="dxa"/>
                  <w:noWrap/>
                  <w:hideMark/>
                </w:tcPr>
                <w:p w14:paraId="1DE77A4B" w14:textId="77777777" w:rsidR="00194CDE" w:rsidRPr="008D4E7A" w:rsidRDefault="00194CDE" w:rsidP="00194CDE">
                  <w:pPr>
                    <w:rPr>
                      <w:rFonts w:ascii="Calibri" w:eastAsia="Times New Roman" w:hAnsi="Calibri" w:cs="Calibri"/>
                    </w:rPr>
                  </w:pPr>
                  <w:r w:rsidRPr="008D4E7A">
                    <w:rPr>
                      <w:rFonts w:ascii="Calibri" w:eastAsia="Times New Roman" w:hAnsi="Calibri" w:cs="Calibri"/>
                    </w:rPr>
                    <w:t>6.3(1.9)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6" w:type="dxa"/>
                  <w:noWrap/>
                  <w:hideMark/>
                </w:tcPr>
                <w:p w14:paraId="544B4784" w14:textId="602900CF" w:rsidR="00194CDE" w:rsidRPr="008D4E7A" w:rsidRDefault="007E07F2" w:rsidP="00194CDE">
                  <w:pPr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6</w:t>
                  </w:r>
                  <w:r w:rsidR="00194CDE" w:rsidRPr="008D4E7A">
                    <w:rPr>
                      <w:rFonts w:ascii="Calibri" w:eastAsia="Times New Roman" w:hAnsi="Calibri" w:cs="Calibri"/>
                    </w:rPr>
                    <w:t>.6(1.6)</w:t>
                  </w:r>
                </w:p>
              </w:tc>
            </w:tr>
            <w:tr w:rsidR="00194CDE" w:rsidRPr="00922629" w14:paraId="3F24B867" w14:textId="77777777" w:rsidTr="00D028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0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0BCFFE22" w14:textId="63E7B548" w:rsidR="00194CDE" w:rsidRPr="00922629" w:rsidRDefault="00D02869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α</w:t>
                  </w:r>
                  <w:r w:rsidR="00194CDE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β</w:t>
                  </w:r>
                  <w:r w:rsidR="00194CDE"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  <w:r w:rsidR="00194CDE"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58" w:type="dxa"/>
                  <w:noWrap/>
                  <w:hideMark/>
                </w:tcPr>
                <w:p w14:paraId="45551E31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4.7(1.9)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10" w:type="dxa"/>
                  <w:noWrap/>
                  <w:hideMark/>
                </w:tcPr>
                <w:p w14:paraId="1857504A" w14:textId="77777777" w:rsidR="00194CDE" w:rsidRPr="008D4E7A" w:rsidRDefault="00194CDE" w:rsidP="00194CDE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8D4E7A">
                    <w:rPr>
                      <w:rFonts w:ascii="Calibri" w:eastAsia="Times New Roman" w:hAnsi="Calibri" w:cs="Calibri"/>
                      <w:b/>
                    </w:rPr>
                    <w:t>3.1(1.</w:t>
                  </w:r>
                  <w:proofErr w:type="gramStart"/>
                  <w:r w:rsidRPr="008D4E7A">
                    <w:rPr>
                      <w:rFonts w:ascii="Calibri" w:eastAsia="Times New Roman" w:hAnsi="Calibri" w:cs="Calibri"/>
                      <w:b/>
                    </w:rPr>
                    <w:t>5)*</w:t>
                  </w:r>
                  <w:proofErr w:type="gram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6" w:type="dxa"/>
                  <w:noWrap/>
                  <w:hideMark/>
                </w:tcPr>
                <w:p w14:paraId="68AFE658" w14:textId="77777777" w:rsidR="00194CDE" w:rsidRPr="008D4E7A" w:rsidRDefault="00194CDE" w:rsidP="00194CDE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8D4E7A">
                    <w:rPr>
                      <w:rFonts w:ascii="Calibri" w:eastAsia="Times New Roman" w:hAnsi="Calibri" w:cs="Calibri"/>
                      <w:b/>
                    </w:rPr>
                    <w:t>4.6(1.</w:t>
                  </w:r>
                  <w:proofErr w:type="gramStart"/>
                  <w:r w:rsidRPr="008D4E7A">
                    <w:rPr>
                      <w:rFonts w:ascii="Calibri" w:eastAsia="Times New Roman" w:hAnsi="Calibri" w:cs="Calibri"/>
                      <w:b/>
                    </w:rPr>
                    <w:t>2)^</w:t>
                  </w:r>
                  <w:proofErr w:type="gramEnd"/>
                </w:p>
              </w:tc>
            </w:tr>
            <w:tr w:rsidR="00194CDE" w:rsidRPr="00922629" w14:paraId="088B8EBA" w14:textId="77777777" w:rsidTr="00D02869">
              <w:trPr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0" w:type="dxa"/>
                  <w:tcBorders>
                    <w:top w:val="single" w:sz="4" w:space="0" w:color="7F7F7F" w:themeColor="text1" w:themeTint="80"/>
                    <w:left w:val="single" w:sz="4" w:space="0" w:color="auto"/>
                    <w:bottom w:val="single" w:sz="4" w:space="0" w:color="7F7F7F" w:themeColor="text1" w:themeTint="80"/>
                  </w:tcBorders>
                  <w:noWrap/>
                  <w:hideMark/>
                </w:tcPr>
                <w:p w14:paraId="7EC3199C" w14:textId="134F0B6C" w:rsidR="00194CDE" w:rsidRPr="00922629" w:rsidRDefault="00D02869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02869">
                    <w:rPr>
                      <w:rFonts w:ascii="Calibri" w:eastAsia="Times New Roman" w:hAnsi="Calibri" w:cs="Calibri"/>
                      <w:color w:val="000000"/>
                    </w:rPr>
                    <w:t>α</w:t>
                  </w:r>
                  <w:r w:rsidR="00194CDE" w:rsidRPr="00D02869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β</w:t>
                  </w:r>
                  <w:r w:rsidR="00194CDE" w:rsidRPr="00D02869"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  <w:r w:rsidR="00194CDE"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  <w:r w:rsidR="00194CDE" w:rsidRPr="00922629">
                    <w:rPr>
                      <w:rFonts w:ascii="Calibri" w:eastAsia="Times New Roman" w:hAnsi="Calibri" w:cs="Calibri"/>
                      <w:color w:val="000000"/>
                    </w:rPr>
                    <w:t>Foxp3</w:t>
                  </w:r>
                  <w:r w:rsidR="00194CDE"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58" w:type="dxa"/>
                  <w:noWrap/>
                  <w:hideMark/>
                </w:tcPr>
                <w:p w14:paraId="1DBA7FD8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4.7(1.6)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10" w:type="dxa"/>
                  <w:noWrap/>
                  <w:hideMark/>
                </w:tcPr>
                <w:p w14:paraId="72F67D34" w14:textId="77777777" w:rsidR="00194CDE" w:rsidRPr="008D4E7A" w:rsidRDefault="00194CDE" w:rsidP="00194CDE">
                  <w:pPr>
                    <w:rPr>
                      <w:rFonts w:ascii="Calibri" w:eastAsia="Times New Roman" w:hAnsi="Calibri" w:cs="Calibri"/>
                    </w:rPr>
                  </w:pPr>
                  <w:r w:rsidRPr="008D4E7A">
                    <w:rPr>
                      <w:rFonts w:ascii="Calibri" w:eastAsia="Times New Roman" w:hAnsi="Calibri" w:cs="Calibri"/>
                    </w:rPr>
                    <w:t>4.4(3.4)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6" w:type="dxa"/>
                  <w:noWrap/>
                  <w:hideMark/>
                </w:tcPr>
                <w:p w14:paraId="752E33F1" w14:textId="77777777" w:rsidR="00194CDE" w:rsidRPr="008D4E7A" w:rsidRDefault="00194CDE" w:rsidP="00194CDE">
                  <w:pPr>
                    <w:rPr>
                      <w:rFonts w:ascii="Calibri" w:eastAsia="Times New Roman" w:hAnsi="Calibri" w:cs="Calibri"/>
                    </w:rPr>
                  </w:pPr>
                  <w:r w:rsidRPr="008D4E7A">
                    <w:rPr>
                      <w:rFonts w:ascii="Calibri" w:eastAsia="Times New Roman" w:hAnsi="Calibri" w:cs="Calibri"/>
                    </w:rPr>
                    <w:t>5.1(2.5)</w:t>
                  </w:r>
                </w:p>
              </w:tc>
            </w:tr>
            <w:tr w:rsidR="00194CDE" w:rsidRPr="00922629" w14:paraId="4A298497" w14:textId="77777777" w:rsidTr="00D0286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0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6CEF37E1" w14:textId="41E2484E" w:rsidR="00194CDE" w:rsidRPr="00922629" w:rsidRDefault="00D02869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α</w:t>
                  </w:r>
                  <w:r w:rsidR="00194CDE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β</w:t>
                  </w:r>
                  <w:r w:rsidR="00194CDE"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  <w:r w:rsidR="00194CDE"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  <w:r w:rsidR="00194CDE" w:rsidRPr="00922629">
                    <w:rPr>
                      <w:rFonts w:ascii="Calibri" w:eastAsia="Times New Roman" w:hAnsi="Calibri" w:cs="Calibri"/>
                      <w:color w:val="000000"/>
                    </w:rPr>
                    <w:t>CCR9</w:t>
                  </w:r>
                  <w:r w:rsidR="00194CDE"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  <w:r w:rsidR="00194CDE" w:rsidRPr="00922629">
                    <w:rPr>
                      <w:rFonts w:ascii="Calibri" w:eastAsia="Times New Roman" w:hAnsi="Calibri" w:cs="Calibri"/>
                      <w:color w:val="000000"/>
                    </w:rPr>
                    <w:t>Foxp3</w:t>
                  </w:r>
                  <w:r w:rsidR="00194CDE"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58" w:type="dxa"/>
                  <w:noWrap/>
                  <w:hideMark/>
                </w:tcPr>
                <w:p w14:paraId="303FA96D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1.9(0.8)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10" w:type="dxa"/>
                  <w:noWrap/>
                  <w:hideMark/>
                </w:tcPr>
                <w:p w14:paraId="40D470FC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1.8(1.9)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6" w:type="dxa"/>
                  <w:noWrap/>
                  <w:hideMark/>
                </w:tcPr>
                <w:p w14:paraId="30FF388F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1.7(0.8)</w:t>
                  </w:r>
                </w:p>
              </w:tc>
            </w:tr>
            <w:tr w:rsidR="00194CDE" w:rsidRPr="00922629" w14:paraId="313D4AE8" w14:textId="77777777" w:rsidTr="00D02869">
              <w:trPr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0" w:type="dxa"/>
                  <w:tcBorders>
                    <w:top w:val="single" w:sz="4" w:space="0" w:color="7F7F7F" w:themeColor="text1" w:themeTint="80"/>
                    <w:left w:val="single" w:sz="4" w:space="0" w:color="auto"/>
                    <w:bottom w:val="single" w:sz="4" w:space="0" w:color="7F7F7F" w:themeColor="text1" w:themeTint="80"/>
                  </w:tcBorders>
                  <w:noWrap/>
                  <w:hideMark/>
                </w:tcPr>
                <w:p w14:paraId="35D06900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CCR9</w:t>
                  </w:r>
                  <w:r w:rsidRPr="006D2ED1">
                    <w:rPr>
                      <w:rFonts w:ascii="Calibri" w:eastAsia="Times New Roman" w:hAnsi="Calibri" w:cs="Calibri"/>
                      <w:color w:val="000000"/>
                      <w:vertAlign w:val="superscript"/>
                    </w:rPr>
                    <w:t>+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58" w:type="dxa"/>
                  <w:noWrap/>
                  <w:hideMark/>
                </w:tcPr>
                <w:p w14:paraId="1758FE2B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7.9(1.4)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2210" w:type="dxa"/>
                  <w:noWrap/>
                  <w:hideMark/>
                </w:tcPr>
                <w:p w14:paraId="53C8A5AA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7.8(2.8)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6" w:type="dxa"/>
                  <w:noWrap/>
                  <w:hideMark/>
                </w:tcPr>
                <w:p w14:paraId="53885BF9" w14:textId="77777777" w:rsidR="00194CDE" w:rsidRPr="00922629" w:rsidRDefault="00194CDE" w:rsidP="00194CD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22629">
                    <w:rPr>
                      <w:rFonts w:ascii="Calibri" w:eastAsia="Times New Roman" w:hAnsi="Calibri" w:cs="Calibri"/>
                      <w:color w:val="000000"/>
                    </w:rPr>
                    <w:t>7.9(1.9)</w:t>
                  </w:r>
                </w:p>
              </w:tc>
            </w:tr>
          </w:tbl>
          <w:p w14:paraId="27A207D9" w14:textId="77777777" w:rsidR="00194CDE" w:rsidRPr="006D2ED1" w:rsidRDefault="00194CDE" w:rsidP="006D2ED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4313" w:rsidRPr="006D2ED1" w14:paraId="1D0EC121" w14:textId="77777777" w:rsidTr="00D02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61A549" w14:textId="2B97C19C" w:rsidR="00D04313" w:rsidRDefault="00D04313" w:rsidP="00D04313">
            <w:pPr>
              <w:rPr>
                <w:rFonts w:ascii="Calibri" w:eastAsia="Times New Roman" w:hAnsi="Calibri" w:cs="Calibri"/>
                <w:color w:val="000000"/>
              </w:rPr>
            </w:pPr>
            <w:r w:rsidRPr="006D2ED1">
              <w:rPr>
                <w:rFonts w:ascii="Calibri" w:eastAsia="Times New Roman" w:hAnsi="Calibri" w:cs="Calibri"/>
                <w:color w:val="000000"/>
              </w:rPr>
              <w:t>* = compared to TD-NGI group, p &lt; 0.05</w:t>
            </w:r>
          </w:p>
        </w:tc>
      </w:tr>
      <w:tr w:rsidR="00D04313" w:rsidRPr="006D2ED1" w14:paraId="03D0F410" w14:textId="77777777" w:rsidTr="00D0286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39146A" w14:textId="022FBD38" w:rsidR="00D04313" w:rsidRPr="006D2ED1" w:rsidRDefault="00D04313" w:rsidP="00D04313">
            <w:pPr>
              <w:rPr>
                <w:rFonts w:ascii="Calibri" w:eastAsia="Times New Roman" w:hAnsi="Calibri" w:cs="Calibri"/>
                <w:color w:val="000000"/>
              </w:rPr>
            </w:pPr>
            <w:r w:rsidRPr="006D2ED1">
              <w:rPr>
                <w:rFonts w:ascii="Calibri" w:eastAsia="Times New Roman" w:hAnsi="Calibri" w:cs="Calibri"/>
                <w:color w:val="000000"/>
              </w:rPr>
              <w:t>^ = compared to ASD-NGI group, p &lt; 0.05</w:t>
            </w:r>
          </w:p>
        </w:tc>
      </w:tr>
    </w:tbl>
    <w:p w14:paraId="547FD310" w14:textId="0B12A7E5" w:rsidR="00D04313" w:rsidRDefault="00D04313" w:rsidP="00062281">
      <w:pPr>
        <w:tabs>
          <w:tab w:val="left" w:pos="1385"/>
        </w:tabs>
      </w:pPr>
    </w:p>
    <w:p w14:paraId="6F44B2D1" w14:textId="77777777" w:rsidR="008C7D9E" w:rsidRDefault="008C7D9E" w:rsidP="00062281">
      <w:pPr>
        <w:tabs>
          <w:tab w:val="left" w:pos="1385"/>
        </w:tabs>
      </w:pPr>
    </w:p>
    <w:p w14:paraId="726DECFC" w14:textId="77777777" w:rsidR="00E13561" w:rsidRDefault="00E13561"/>
    <w:tbl>
      <w:tblPr>
        <w:tblStyle w:val="PlainTable2"/>
        <w:tblpPr w:leftFromText="180" w:rightFromText="180" w:vertAnchor="text" w:horzAnchor="margin" w:tblpY="412"/>
        <w:tblW w:w="0" w:type="auto"/>
        <w:tblLayout w:type="fixed"/>
        <w:tblLook w:val="00A0" w:firstRow="1" w:lastRow="0" w:firstColumn="1" w:lastColumn="0" w:noHBand="0" w:noVBand="0"/>
      </w:tblPr>
      <w:tblGrid>
        <w:gridCol w:w="2446"/>
        <w:gridCol w:w="1511"/>
        <w:gridCol w:w="1493"/>
        <w:gridCol w:w="1678"/>
      </w:tblGrid>
      <w:tr w:rsidR="0040370F" w:rsidRPr="006D2ED1" w14:paraId="7B60C00A" w14:textId="77777777" w:rsidTr="00403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  <w:gridSpan w:val="4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noWrap/>
          </w:tcPr>
          <w:p w14:paraId="7EB831F0" w14:textId="07D1F07B" w:rsidR="0040370F" w:rsidRPr="00922629" w:rsidRDefault="0040370F" w:rsidP="0040370F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Table 3</w:t>
            </w:r>
            <w:r w:rsidR="007E07F2">
              <w:rPr>
                <w:rFonts w:ascii="Calibri" w:eastAsia="Times New Roman" w:hAnsi="Calibri" w:cs="Calibri"/>
                <w:color w:val="000000"/>
              </w:rPr>
              <w:t>.</w:t>
            </w:r>
            <w:r>
              <w:t xml:space="preserve"> </w:t>
            </w:r>
            <w:r w:rsidRPr="00922629">
              <w:rPr>
                <w:rFonts w:ascii="Calibri" w:eastAsia="Times New Roman" w:hAnsi="Calibri" w:cs="Calibri"/>
                <w:b w:val="0"/>
                <w:color w:val="000000"/>
              </w:rPr>
              <w:t>CD127</w:t>
            </w:r>
            <w:r w:rsidRPr="00132A3F">
              <w:rPr>
                <w:rFonts w:ascii="Calibri" w:eastAsia="Times New Roman" w:hAnsi="Calibri" w:cs="Calibri"/>
                <w:b w:val="0"/>
                <w:color w:val="000000"/>
                <w:vertAlign w:val="superscript"/>
              </w:rPr>
              <w:t>-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CD25</w:t>
            </w:r>
            <w:r w:rsidRPr="006D2ED1">
              <w:rPr>
                <w:rFonts w:ascii="Calibri" w:eastAsia="Times New Roman" w:hAnsi="Calibri" w:cs="Calibri"/>
                <w:b w:val="0"/>
                <w:color w:val="000000"/>
                <w:vertAlign w:val="superscript"/>
              </w:rPr>
              <w:t>+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Foxp3</w:t>
            </w:r>
            <w:r w:rsidRPr="006D2ED1">
              <w:rPr>
                <w:rFonts w:ascii="Calibri" w:eastAsia="Times New Roman" w:hAnsi="Calibri" w:cs="Calibri"/>
                <w:b w:val="0"/>
                <w:color w:val="000000"/>
                <w:vertAlign w:val="superscript"/>
              </w:rPr>
              <w:t>+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 xml:space="preserve"> (Treg</w:t>
            </w:r>
            <w:r w:rsidR="00132A3F">
              <w:rPr>
                <w:rFonts w:ascii="Calibri" w:eastAsia="Times New Roman" w:hAnsi="Calibri" w:cs="Calibri"/>
                <w:b w:val="0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 xml:space="preserve">) Regulatory T </w:t>
            </w:r>
            <w:r w:rsidRPr="00922629">
              <w:rPr>
                <w:rFonts w:ascii="Calibri" w:eastAsia="Times New Roman" w:hAnsi="Calibri" w:cs="Calibri"/>
                <w:b w:val="0"/>
                <w:color w:val="000000"/>
              </w:rPr>
              <w:t>cell Frequencies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 xml:space="preserve"> in </w:t>
            </w:r>
            <w:r w:rsidR="00132A3F">
              <w:rPr>
                <w:rFonts w:ascii="Calibri" w:eastAsia="Times New Roman" w:hAnsi="Calibri" w:cs="Calibri"/>
                <w:b w:val="0"/>
                <w:color w:val="000000"/>
              </w:rPr>
              <w:t xml:space="preserve">children with 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ASD with or without GI symptoms</w:t>
            </w:r>
            <w:r w:rsidRPr="00922629">
              <w:rPr>
                <w:rFonts w:ascii="Calibri" w:eastAsia="Times New Roman" w:hAnsi="Calibri" w:cs="Calibri"/>
                <w:b w:val="0"/>
                <w:color w:val="000000"/>
              </w:rPr>
              <w:t xml:space="preserve"> [</w:t>
            </w:r>
            <w:proofErr w:type="gramStart"/>
            <w:r w:rsidRPr="00922629">
              <w:rPr>
                <w:rFonts w:ascii="Calibri" w:eastAsia="Times New Roman" w:hAnsi="Calibri" w:cs="Calibri"/>
                <w:b w:val="0"/>
                <w:color w:val="000000"/>
              </w:rPr>
              <w:t>mean(</w:t>
            </w:r>
            <w:proofErr w:type="gramEnd"/>
            <w:r w:rsidRPr="00922629">
              <w:rPr>
                <w:rFonts w:ascii="Calibri" w:eastAsia="Times New Roman" w:hAnsi="Calibri" w:cs="Calibri"/>
                <w:b w:val="0"/>
                <w:color w:val="000000"/>
              </w:rPr>
              <w:t>SD)]</w:t>
            </w:r>
          </w:p>
        </w:tc>
      </w:tr>
      <w:tr w:rsidR="0040370F" w:rsidRPr="006D2ED1" w14:paraId="28E53495" w14:textId="77777777" w:rsidTr="00403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single" w:sz="4" w:space="0" w:color="auto"/>
            </w:tcBorders>
            <w:noWrap/>
            <w:hideMark/>
          </w:tcPr>
          <w:p w14:paraId="49B44993" w14:textId="77777777" w:rsidR="0040370F" w:rsidRPr="00922629" w:rsidRDefault="0040370F" w:rsidP="0040370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noWrap/>
            <w:hideMark/>
          </w:tcPr>
          <w:p w14:paraId="247775AE" w14:textId="63B26204" w:rsidR="0040370F" w:rsidRPr="00922629" w:rsidRDefault="0040370F" w:rsidP="0040370F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922629">
              <w:rPr>
                <w:rFonts w:ascii="Calibri" w:eastAsia="Times New Roman" w:hAnsi="Calibri" w:cs="Calibri"/>
                <w:b/>
                <w:color w:val="000000"/>
              </w:rPr>
              <w:t>TD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3" w:type="dxa"/>
            <w:noWrap/>
            <w:hideMark/>
          </w:tcPr>
          <w:p w14:paraId="15EA4F8F" w14:textId="77777777" w:rsidR="0040370F" w:rsidRPr="00922629" w:rsidRDefault="0040370F" w:rsidP="0040370F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922629">
              <w:rPr>
                <w:rFonts w:ascii="Calibri" w:eastAsia="Times New Roman" w:hAnsi="Calibri" w:cs="Calibri"/>
                <w:b/>
                <w:color w:val="000000"/>
              </w:rPr>
              <w:t>ASD-</w:t>
            </w:r>
            <w:proofErr w:type="spellStart"/>
            <w:r w:rsidRPr="00922629">
              <w:rPr>
                <w:rFonts w:ascii="Calibri" w:eastAsia="Times New Roman" w:hAnsi="Calibri" w:cs="Calibri"/>
                <w:b/>
                <w:color w:val="000000"/>
              </w:rPr>
              <w:t>N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o</w:t>
            </w:r>
            <w:r w:rsidRPr="00922629">
              <w:rPr>
                <w:rFonts w:ascii="Calibri" w:eastAsia="Times New Roman" w:hAnsi="Calibri" w:cs="Calibri"/>
                <w:b/>
                <w:color w:val="000000"/>
              </w:rPr>
              <w:t>GI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noWrap/>
            <w:hideMark/>
          </w:tcPr>
          <w:p w14:paraId="58FACF07" w14:textId="77777777" w:rsidR="0040370F" w:rsidRPr="00922629" w:rsidRDefault="0040370F" w:rsidP="0040370F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922629">
              <w:rPr>
                <w:rFonts w:ascii="Calibri" w:eastAsia="Times New Roman" w:hAnsi="Calibri" w:cs="Calibri"/>
                <w:b/>
                <w:color w:val="000000"/>
              </w:rPr>
              <w:t>ASD-GI</w:t>
            </w:r>
          </w:p>
        </w:tc>
      </w:tr>
      <w:tr w:rsidR="0040370F" w:rsidRPr="00922629" w14:paraId="43B54BC5" w14:textId="77777777" w:rsidTr="0040370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C1F0753" w14:textId="5653B0CC" w:rsidR="0040370F" w:rsidRPr="00922629" w:rsidRDefault="00132A3F" w:rsidP="0040370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CD127</w:t>
            </w:r>
            <w:r w:rsidRPr="00132A3F">
              <w:rPr>
                <w:rFonts w:ascii="Calibri" w:eastAsia="Times New Roman" w:hAnsi="Calibri" w:cs="Calibri"/>
                <w:color w:val="000000"/>
                <w:vertAlign w:val="superscript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CD25</w:t>
            </w:r>
            <w:r w:rsidRPr="00132A3F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>
              <w:rPr>
                <w:rFonts w:ascii="Calibri" w:eastAsia="Times New Roman" w:hAnsi="Calibri" w:cs="Calibri"/>
                <w:color w:val="000000"/>
              </w:rPr>
              <w:t>FoxP3</w:t>
            </w:r>
            <w:r w:rsidRPr="00132A3F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4D68FB21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4.5(1.35)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4F77041E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4.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922629">
              <w:rPr>
                <w:rFonts w:ascii="Calibri" w:eastAsia="Times New Roman" w:hAnsi="Calibri" w:cs="Calibri"/>
                <w:color w:val="000000"/>
              </w:rPr>
              <w:t>(1.56)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23E5D8A7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4.6(2.10)</w:t>
            </w:r>
          </w:p>
        </w:tc>
      </w:tr>
      <w:tr w:rsidR="0040370F" w:rsidRPr="00922629" w14:paraId="14ABB6E6" w14:textId="77777777" w:rsidTr="00403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single" w:sz="4" w:space="0" w:color="auto"/>
            </w:tcBorders>
            <w:noWrap/>
            <w:hideMark/>
          </w:tcPr>
          <w:p w14:paraId="7834B2AE" w14:textId="0855A6D0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CD39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922629">
              <w:rPr>
                <w:rFonts w:ascii="Calibri" w:eastAsia="Times New Roman" w:hAnsi="Calibri" w:cs="Calibri"/>
                <w:color w:val="000000"/>
              </w:rPr>
              <w:t xml:space="preserve"> Treg</w:t>
            </w:r>
            <w:r w:rsidR="00132A3F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noWrap/>
            <w:hideMark/>
          </w:tcPr>
          <w:p w14:paraId="18B7B925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51.7</w:t>
            </w:r>
            <w:r w:rsidRPr="00922629">
              <w:rPr>
                <w:rFonts w:ascii="Calibri" w:eastAsia="Times New Roman" w:hAnsi="Calibri" w:cs="Calibri"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29.6</w:t>
            </w:r>
            <w:r w:rsidRPr="0092262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3" w:type="dxa"/>
            <w:noWrap/>
            <w:hideMark/>
          </w:tcPr>
          <w:p w14:paraId="5B4684B3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33.3</w:t>
            </w:r>
            <w:r w:rsidRPr="00922629">
              <w:rPr>
                <w:rFonts w:ascii="Calibri" w:eastAsia="Times New Roman" w:hAnsi="Calibri" w:cs="Calibri"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37</w:t>
            </w:r>
            <w:r w:rsidRPr="0092262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noWrap/>
            <w:hideMark/>
          </w:tcPr>
          <w:p w14:paraId="3B5DB313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Pr="00922629">
              <w:rPr>
                <w:rFonts w:ascii="Calibri" w:eastAsia="Times New Roman" w:hAnsi="Calibri" w:cs="Calibri"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14.8</w:t>
            </w:r>
            <w:r w:rsidRPr="0092262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40370F" w:rsidRPr="00922629" w14:paraId="5AB48375" w14:textId="77777777" w:rsidTr="0040370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single" w:sz="4" w:space="0" w:color="auto"/>
            </w:tcBorders>
            <w:noWrap/>
            <w:hideMark/>
          </w:tcPr>
          <w:p w14:paraId="1A94449D" w14:textId="58ED3FC5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α4β7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922629">
              <w:rPr>
                <w:rFonts w:ascii="Calibri" w:eastAsia="Times New Roman" w:hAnsi="Calibri" w:cs="Calibri"/>
                <w:color w:val="000000"/>
              </w:rPr>
              <w:t>CD39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922629">
              <w:rPr>
                <w:rFonts w:ascii="Calibri" w:eastAsia="Times New Roman" w:hAnsi="Calibri" w:cs="Calibri"/>
                <w:color w:val="000000"/>
              </w:rPr>
              <w:t xml:space="preserve"> Treg</w:t>
            </w:r>
            <w:r w:rsidR="00132A3F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noWrap/>
            <w:hideMark/>
          </w:tcPr>
          <w:p w14:paraId="4518F135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35.6(20.2)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3" w:type="dxa"/>
            <w:noWrap/>
            <w:hideMark/>
          </w:tcPr>
          <w:p w14:paraId="68EA649B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922629">
              <w:rPr>
                <w:rFonts w:ascii="Calibri" w:eastAsia="Times New Roman" w:hAnsi="Calibri" w:cs="Calibri"/>
                <w:color w:val="000000"/>
              </w:rPr>
              <w:t>(21)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noWrap/>
            <w:hideMark/>
          </w:tcPr>
          <w:p w14:paraId="03226CCC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38.1(13.5)</w:t>
            </w:r>
          </w:p>
        </w:tc>
      </w:tr>
      <w:tr w:rsidR="0040370F" w:rsidRPr="00922629" w14:paraId="1616CBC9" w14:textId="77777777" w:rsidTr="00403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single" w:sz="4" w:space="0" w:color="auto"/>
            </w:tcBorders>
            <w:noWrap/>
            <w:hideMark/>
          </w:tcPr>
          <w:p w14:paraId="5A2405EF" w14:textId="20B449FA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TIGIT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922629">
              <w:rPr>
                <w:rFonts w:ascii="Calibri" w:eastAsia="Times New Roman" w:hAnsi="Calibri" w:cs="Calibri"/>
                <w:color w:val="000000"/>
              </w:rPr>
              <w:t xml:space="preserve"> Treg</w:t>
            </w:r>
            <w:r w:rsidR="00132A3F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noWrap/>
            <w:hideMark/>
          </w:tcPr>
          <w:p w14:paraId="330477EB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44.8(6.7)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3" w:type="dxa"/>
            <w:noWrap/>
            <w:hideMark/>
          </w:tcPr>
          <w:p w14:paraId="4D7940E5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47.2(12.3)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noWrap/>
            <w:hideMark/>
          </w:tcPr>
          <w:p w14:paraId="3FBB78D1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50.8(8.2)</w:t>
            </w:r>
          </w:p>
        </w:tc>
      </w:tr>
      <w:tr w:rsidR="0040370F" w:rsidRPr="00922629" w14:paraId="1E2BF865" w14:textId="77777777" w:rsidTr="0040370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single" w:sz="4" w:space="0" w:color="auto"/>
            </w:tcBorders>
            <w:noWrap/>
            <w:hideMark/>
          </w:tcPr>
          <w:p w14:paraId="03949A0B" w14:textId="3F86B464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α4β7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922629">
              <w:rPr>
                <w:rFonts w:ascii="Calibri" w:eastAsia="Times New Roman" w:hAnsi="Calibri" w:cs="Calibri"/>
                <w:color w:val="000000"/>
              </w:rPr>
              <w:t>TIGIT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922629">
              <w:rPr>
                <w:rFonts w:ascii="Calibri" w:eastAsia="Times New Roman" w:hAnsi="Calibri" w:cs="Calibri"/>
                <w:color w:val="000000"/>
              </w:rPr>
              <w:t xml:space="preserve"> Treg</w:t>
            </w:r>
            <w:r w:rsidR="00132A3F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noWrap/>
            <w:hideMark/>
          </w:tcPr>
          <w:p w14:paraId="76E63810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54.9(7.9)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3" w:type="dxa"/>
            <w:noWrap/>
            <w:hideMark/>
          </w:tcPr>
          <w:p w14:paraId="7901B41F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55.4(14.3)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noWrap/>
            <w:hideMark/>
          </w:tcPr>
          <w:p w14:paraId="51680245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59.5(15.5)</w:t>
            </w:r>
          </w:p>
        </w:tc>
      </w:tr>
      <w:tr w:rsidR="0040370F" w:rsidRPr="00922629" w14:paraId="061DD8F3" w14:textId="77777777" w:rsidTr="00403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left w:val="single" w:sz="4" w:space="0" w:color="auto"/>
            </w:tcBorders>
            <w:noWrap/>
            <w:hideMark/>
          </w:tcPr>
          <w:p w14:paraId="17E500AD" w14:textId="2DC33F7D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922629">
              <w:rPr>
                <w:rFonts w:ascii="Calibri" w:eastAsia="Times New Roman" w:hAnsi="Calibri" w:cs="Calibri"/>
                <w:color w:val="000000"/>
              </w:rPr>
              <w:t>CD39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922629">
              <w:rPr>
                <w:rFonts w:ascii="Calibri" w:eastAsia="Times New Roman" w:hAnsi="Calibri" w:cs="Calibri"/>
                <w:color w:val="000000"/>
              </w:rPr>
              <w:t>TIGIT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922629">
              <w:rPr>
                <w:rFonts w:ascii="Calibri" w:eastAsia="Times New Roman" w:hAnsi="Calibri" w:cs="Calibri"/>
                <w:color w:val="000000"/>
              </w:rPr>
              <w:t xml:space="preserve"> Treg</w:t>
            </w:r>
            <w:r w:rsidR="00132A3F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noWrap/>
            <w:hideMark/>
          </w:tcPr>
          <w:p w14:paraId="4757B959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Pr="00922629">
              <w:rPr>
                <w:rFonts w:ascii="Calibri" w:eastAsia="Times New Roman" w:hAnsi="Calibri" w:cs="Calibri"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22.2</w:t>
            </w:r>
            <w:r w:rsidRPr="0092262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3" w:type="dxa"/>
            <w:noWrap/>
            <w:hideMark/>
          </w:tcPr>
          <w:p w14:paraId="0B6E76A2" w14:textId="77777777" w:rsidR="0040370F" w:rsidRPr="00922629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31.7</w:t>
            </w:r>
            <w:r w:rsidRPr="00922629">
              <w:rPr>
                <w:rFonts w:ascii="Calibri" w:eastAsia="Times New Roman" w:hAnsi="Calibri" w:cs="Calibri"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37</w:t>
            </w:r>
            <w:r w:rsidRPr="0092262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noWrap/>
            <w:hideMark/>
          </w:tcPr>
          <w:p w14:paraId="27C9DC86" w14:textId="77777777" w:rsidR="0040370F" w:rsidRPr="00812630" w:rsidRDefault="0040370F" w:rsidP="0040370F">
            <w:pPr>
              <w:rPr>
                <w:rFonts w:ascii="Calibri" w:eastAsia="Times New Roman" w:hAnsi="Calibri" w:cs="Calibri"/>
                <w:color w:val="000000"/>
              </w:rPr>
            </w:pPr>
            <w:r w:rsidRPr="00812630">
              <w:rPr>
                <w:rFonts w:ascii="Calibri" w:eastAsia="Times New Roman" w:hAnsi="Calibri" w:cs="Calibri"/>
              </w:rPr>
              <w:t>12.3(6.7</w:t>
            </w:r>
            <w:r>
              <w:rPr>
                <w:rFonts w:ascii="Calibri" w:eastAsia="Times New Roman" w:hAnsi="Calibri" w:cs="Calibri"/>
              </w:rPr>
              <w:t>)</w:t>
            </w:r>
          </w:p>
        </w:tc>
      </w:tr>
    </w:tbl>
    <w:p w14:paraId="174DAEFD" w14:textId="77777777" w:rsidR="00E13561" w:rsidRDefault="00E13561"/>
    <w:p w14:paraId="39B70E0D" w14:textId="77777777" w:rsidR="00E13561" w:rsidRDefault="00E13561"/>
    <w:p w14:paraId="6375DB34" w14:textId="77777777" w:rsidR="00C11604" w:rsidRDefault="00C11604"/>
    <w:p w14:paraId="0115E029" w14:textId="77777777" w:rsidR="00C11604" w:rsidRDefault="00C11604"/>
    <w:p w14:paraId="5F2893D2" w14:textId="77777777" w:rsidR="00C11604" w:rsidRDefault="00C11604"/>
    <w:p w14:paraId="66EAD676" w14:textId="77777777" w:rsidR="00C11604" w:rsidRDefault="00C11604"/>
    <w:tbl>
      <w:tblPr>
        <w:tblW w:w="5328" w:type="dxa"/>
        <w:tblLook w:val="04A0" w:firstRow="1" w:lastRow="0" w:firstColumn="1" w:lastColumn="0" w:noHBand="0" w:noVBand="1"/>
      </w:tblPr>
      <w:tblGrid>
        <w:gridCol w:w="93"/>
        <w:gridCol w:w="5235"/>
      </w:tblGrid>
      <w:tr w:rsidR="0061159E" w:rsidRPr="00A35FFA" w14:paraId="010CBF84" w14:textId="77777777" w:rsidTr="0061159E">
        <w:trPr>
          <w:trHeight w:val="513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76CF" w14:textId="559096AF" w:rsidR="0061159E" w:rsidRPr="00A35FFA" w:rsidRDefault="0061159E" w:rsidP="003E5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159E" w:rsidRPr="00692CDD" w14:paraId="51E49F81" w14:textId="77777777" w:rsidTr="0061159E">
        <w:trPr>
          <w:gridBefore w:val="1"/>
          <w:wBefore w:w="93" w:type="dxa"/>
          <w:trHeight w:val="30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F4A7" w14:textId="77777777" w:rsidR="0061159E" w:rsidRDefault="0061159E" w:rsidP="0061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BB89CC6" w14:textId="77777777" w:rsidR="0061159E" w:rsidRDefault="0061159E" w:rsidP="00132A3F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4C05D5D6" w14:textId="77777777" w:rsidR="00716D82" w:rsidRDefault="00716D82" w:rsidP="00132A3F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20E83D8" w14:textId="69CA6F9A" w:rsidR="00132A3F" w:rsidRPr="00037DE7" w:rsidRDefault="00132A3F" w:rsidP="00132A3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PlainTable2"/>
        <w:tblW w:w="7668" w:type="dxa"/>
        <w:tblLook w:val="00A0" w:firstRow="1" w:lastRow="0" w:firstColumn="1" w:lastColumn="0" w:noHBand="0" w:noVBand="0"/>
      </w:tblPr>
      <w:tblGrid>
        <w:gridCol w:w="2097"/>
        <w:gridCol w:w="2031"/>
        <w:gridCol w:w="1509"/>
        <w:gridCol w:w="2031"/>
      </w:tblGrid>
      <w:tr w:rsidR="00037DE7" w:rsidRPr="00692CDD" w14:paraId="24F40DE5" w14:textId="77777777" w:rsidTr="009F6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8" w:type="dxa"/>
            <w:gridSpan w:val="4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noWrap/>
          </w:tcPr>
          <w:p w14:paraId="08725358" w14:textId="25167A90" w:rsidR="00037DE7" w:rsidRPr="00692CDD" w:rsidRDefault="00037DE7" w:rsidP="00037DE7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Table </w:t>
            </w:r>
            <w:r w:rsidR="00D12C60">
              <w:rPr>
                <w:rFonts w:ascii="Arial" w:hAnsi="Arial" w:cs="Arial"/>
                <w:sz w:val="20"/>
                <w:szCs w:val="20"/>
              </w:rPr>
              <w:t>4</w:t>
            </w:r>
            <w:r w:rsidR="001E1A6F">
              <w:rPr>
                <w:rFonts w:ascii="Arial" w:hAnsi="Arial" w:cs="Arial"/>
                <w:sz w:val="20"/>
                <w:szCs w:val="20"/>
              </w:rPr>
              <w:t>.</w:t>
            </w:r>
            <w:r w:rsidRPr="0092262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132A3F">
              <w:rPr>
                <w:rFonts w:ascii="Arial" w:hAnsi="Arial" w:cs="Arial"/>
                <w:b w:val="0"/>
                <w:sz w:val="20"/>
                <w:szCs w:val="20"/>
              </w:rPr>
              <w:t>GITR, LAP, GARP in gut homing r</w:t>
            </w:r>
            <w:r w:rsidRPr="00922629">
              <w:rPr>
                <w:rFonts w:ascii="Arial" w:hAnsi="Arial" w:cs="Arial"/>
                <w:b w:val="0"/>
                <w:sz w:val="20"/>
                <w:szCs w:val="20"/>
              </w:rPr>
              <w:t xml:space="preserve">egulatory T cell </w:t>
            </w:r>
            <w:r w:rsidR="00132A3F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132A3F" w:rsidRPr="00922629">
              <w:rPr>
                <w:rFonts w:ascii="Arial" w:hAnsi="Arial" w:cs="Arial"/>
                <w:b w:val="0"/>
                <w:sz w:val="20"/>
                <w:szCs w:val="20"/>
              </w:rPr>
              <w:t>CD127-CD25</w:t>
            </w:r>
            <w:r w:rsidR="00132A3F" w:rsidRPr="006D2ED1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+</w:t>
            </w:r>
            <w:r w:rsidR="00132A3F" w:rsidRPr="00922629">
              <w:rPr>
                <w:rFonts w:ascii="Arial" w:hAnsi="Arial" w:cs="Arial"/>
                <w:b w:val="0"/>
                <w:sz w:val="20"/>
                <w:szCs w:val="20"/>
              </w:rPr>
              <w:t>Foxp3</w:t>
            </w:r>
            <w:r w:rsidR="00132A3F" w:rsidRPr="006D2ED1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+</w:t>
            </w:r>
            <w:r w:rsidR="00132A3F" w:rsidRPr="0092262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132A3F">
              <w:rPr>
                <w:rFonts w:ascii="Arial" w:hAnsi="Arial" w:cs="Arial"/>
                <w:b w:val="0"/>
                <w:sz w:val="20"/>
                <w:szCs w:val="20"/>
              </w:rPr>
              <w:t>Tregs) f</w:t>
            </w:r>
            <w:r w:rsidRPr="00922629">
              <w:rPr>
                <w:rFonts w:ascii="Arial" w:hAnsi="Arial" w:cs="Arial"/>
                <w:b w:val="0"/>
                <w:sz w:val="20"/>
                <w:szCs w:val="20"/>
              </w:rPr>
              <w:t xml:space="preserve">requencies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in </w:t>
            </w:r>
            <w:r w:rsidR="00132A3F">
              <w:rPr>
                <w:rFonts w:ascii="Arial" w:hAnsi="Arial" w:cs="Arial"/>
                <w:b w:val="0"/>
                <w:sz w:val="20"/>
                <w:szCs w:val="20"/>
              </w:rPr>
              <w:t xml:space="preserve">children with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ASD with or without GI symptoms </w:t>
            </w:r>
            <w:r w:rsidRPr="00922629">
              <w:rPr>
                <w:rFonts w:ascii="Arial" w:hAnsi="Arial" w:cs="Arial"/>
                <w:b w:val="0"/>
                <w:sz w:val="20"/>
                <w:szCs w:val="20"/>
              </w:rPr>
              <w:t>[</w:t>
            </w:r>
            <w:proofErr w:type="gramStart"/>
            <w:r w:rsidRPr="00922629">
              <w:rPr>
                <w:rFonts w:ascii="Arial" w:hAnsi="Arial" w:cs="Arial"/>
                <w:b w:val="0"/>
                <w:sz w:val="20"/>
                <w:szCs w:val="20"/>
              </w:rPr>
              <w:t>mean(</w:t>
            </w:r>
            <w:proofErr w:type="gramEnd"/>
            <w:r w:rsidRPr="00922629">
              <w:rPr>
                <w:rFonts w:ascii="Arial" w:hAnsi="Arial" w:cs="Arial"/>
                <w:b w:val="0"/>
                <w:sz w:val="20"/>
                <w:szCs w:val="20"/>
              </w:rPr>
              <w:t>SD)]</w:t>
            </w:r>
          </w:p>
        </w:tc>
      </w:tr>
      <w:tr w:rsidR="00037DE7" w:rsidRPr="00692CDD" w14:paraId="5A7C6833" w14:textId="77777777" w:rsidTr="009F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single" w:sz="4" w:space="0" w:color="auto"/>
            </w:tcBorders>
            <w:noWrap/>
            <w:hideMark/>
          </w:tcPr>
          <w:p w14:paraId="4AC7EDE1" w14:textId="77777777" w:rsidR="00037DE7" w:rsidRPr="00692CDD" w:rsidRDefault="00037DE7" w:rsidP="00037DE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  <w:hideMark/>
          </w:tcPr>
          <w:p w14:paraId="72FDBEA8" w14:textId="13033660" w:rsidR="00037DE7" w:rsidRPr="00692CDD" w:rsidRDefault="00037DE7" w:rsidP="00037DE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692CDD">
              <w:rPr>
                <w:rFonts w:ascii="Calibri" w:eastAsia="Times New Roman" w:hAnsi="Calibri" w:cs="Calibri"/>
                <w:b/>
                <w:color w:val="000000"/>
              </w:rPr>
              <w:t>TD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noWrap/>
            <w:hideMark/>
          </w:tcPr>
          <w:p w14:paraId="001199EE" w14:textId="792E3356" w:rsidR="00037DE7" w:rsidRPr="00692CDD" w:rsidRDefault="00037DE7" w:rsidP="00037DE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692CDD">
              <w:rPr>
                <w:rFonts w:ascii="Calibri" w:eastAsia="Times New Roman" w:hAnsi="Calibri" w:cs="Calibri"/>
                <w:b/>
                <w:color w:val="000000"/>
              </w:rPr>
              <w:t>ASD-</w:t>
            </w:r>
            <w:proofErr w:type="spellStart"/>
            <w:r w:rsidRPr="00692CDD">
              <w:rPr>
                <w:rFonts w:ascii="Calibri" w:eastAsia="Times New Roman" w:hAnsi="Calibri" w:cs="Calibri"/>
                <w:b/>
                <w:color w:val="000000"/>
              </w:rPr>
              <w:t>N</w:t>
            </w:r>
            <w:r w:rsidR="00FE577E">
              <w:rPr>
                <w:rFonts w:ascii="Calibri" w:eastAsia="Times New Roman" w:hAnsi="Calibri" w:cs="Calibri"/>
                <w:b/>
                <w:color w:val="000000"/>
              </w:rPr>
              <w:t>o</w:t>
            </w:r>
            <w:r w:rsidRPr="00692CDD">
              <w:rPr>
                <w:rFonts w:ascii="Calibri" w:eastAsia="Times New Roman" w:hAnsi="Calibri" w:cs="Calibri"/>
                <w:b/>
                <w:color w:val="000000"/>
              </w:rPr>
              <w:t>GI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  <w:hideMark/>
          </w:tcPr>
          <w:p w14:paraId="3E4AE693" w14:textId="77777777" w:rsidR="00037DE7" w:rsidRPr="00692CDD" w:rsidRDefault="00037DE7" w:rsidP="00037DE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692CDD">
              <w:rPr>
                <w:rFonts w:ascii="Calibri" w:eastAsia="Times New Roman" w:hAnsi="Calibri" w:cs="Calibri"/>
                <w:b/>
                <w:color w:val="000000"/>
              </w:rPr>
              <w:t>ASD-GI</w:t>
            </w:r>
          </w:p>
        </w:tc>
      </w:tr>
      <w:tr w:rsidR="00716D82" w:rsidRPr="00692CDD" w14:paraId="6B5CDEA2" w14:textId="77777777" w:rsidTr="009F63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single" w:sz="4" w:space="0" w:color="auto"/>
            </w:tcBorders>
            <w:noWrap/>
          </w:tcPr>
          <w:p w14:paraId="6CE2BA71" w14:textId="6C58AA48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132A3F">
              <w:rPr>
                <w:rFonts w:ascii="Symbol" w:eastAsia="Times New Roman" w:hAnsi="Symbol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132A3F">
              <w:rPr>
                <w:rFonts w:ascii="Symbol" w:eastAsia="Times New Roman" w:hAnsi="Symbol" w:cs="Calibri"/>
                <w:color w:val="000000"/>
              </w:rPr>
              <w:t>b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Tregs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51176D9F" w14:textId="20898FF5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7.3(4.1)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noWrap/>
          </w:tcPr>
          <w:p w14:paraId="0AD54E3F" w14:textId="586470F6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7.8(2.5)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3427866D" w14:textId="204E67BC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  <w:b/>
              </w:rPr>
              <w:t>6.1(1.</w:t>
            </w:r>
            <w:proofErr w:type="gramStart"/>
            <w:r w:rsidRPr="008D4E7A">
              <w:rPr>
                <w:rFonts w:ascii="Calibri" w:eastAsia="Times New Roman" w:hAnsi="Calibri" w:cs="Calibri"/>
                <w:b/>
              </w:rPr>
              <w:t>2)^</w:t>
            </w:r>
            <w:proofErr w:type="gramEnd"/>
          </w:p>
        </w:tc>
      </w:tr>
      <w:tr w:rsidR="00716D82" w:rsidRPr="00692CDD" w14:paraId="6EE78F19" w14:textId="77777777" w:rsidTr="00716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single" w:sz="4" w:space="0" w:color="auto"/>
            </w:tcBorders>
            <w:noWrap/>
          </w:tcPr>
          <w:p w14:paraId="329C4E12" w14:textId="46C656B7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CTLA-4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Tregs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316BC6CE" w14:textId="41F97F4D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12.2(6.6)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noWrap/>
          </w:tcPr>
          <w:p w14:paraId="0FD1B046" w14:textId="1B957821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12.9(6.8)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7A6424E0" w14:textId="502E4495" w:rsidR="00716D82" w:rsidRPr="008D4E7A" w:rsidRDefault="00716D82" w:rsidP="00716D82">
            <w:pPr>
              <w:rPr>
                <w:rFonts w:ascii="Calibri" w:eastAsia="Times New Roman" w:hAnsi="Calibri" w:cs="Calibri"/>
                <w:b/>
              </w:rPr>
            </w:pPr>
            <w:r w:rsidRPr="008D4E7A">
              <w:rPr>
                <w:rFonts w:ascii="Calibri" w:eastAsia="Times New Roman" w:hAnsi="Calibri" w:cs="Calibri"/>
              </w:rPr>
              <w:t>16.5(15)</w:t>
            </w:r>
          </w:p>
        </w:tc>
      </w:tr>
      <w:tr w:rsidR="00716D82" w:rsidRPr="00692CDD" w14:paraId="3F973F82" w14:textId="77777777" w:rsidTr="009F63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469974F" w14:textId="5BECCA7A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132A3F">
              <w:rPr>
                <w:rFonts w:ascii="Symbol" w:eastAsia="Times New Roman" w:hAnsi="Symbol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132A3F">
              <w:rPr>
                <w:rFonts w:ascii="Symbol" w:eastAsia="Times New Roman" w:hAnsi="Symbol" w:cs="Calibri"/>
                <w:color w:val="000000"/>
              </w:rPr>
              <w:t>b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CTLA-4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>Tregs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21DE9AD3" w14:textId="77777777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14.3(8.6)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68A75FEB" w14:textId="77777777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15.2(5.8)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7817AEBB" w14:textId="77777777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18.7(16.8)</w:t>
            </w:r>
          </w:p>
        </w:tc>
      </w:tr>
      <w:tr w:rsidR="00716D82" w:rsidRPr="00692CDD" w14:paraId="175E869F" w14:textId="77777777" w:rsidTr="00716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single" w:sz="4" w:space="0" w:color="auto"/>
            </w:tcBorders>
            <w:noWrap/>
          </w:tcPr>
          <w:p w14:paraId="1B2B2EB1" w14:textId="3C977E2E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GITR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 xml:space="preserve"> </w:t>
            </w:r>
            <w:r w:rsidRPr="00692CDD">
              <w:rPr>
                <w:rFonts w:ascii="Calibri" w:eastAsia="Times New Roman" w:hAnsi="Calibri" w:cs="Calibri"/>
                <w:color w:val="000000"/>
              </w:rPr>
              <w:t>Tregs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62AAED3A" w14:textId="0AFF6A03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54.8(18.1)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noWrap/>
          </w:tcPr>
          <w:p w14:paraId="242FAAD7" w14:textId="0392ADBD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47(16.4)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53B9BB98" w14:textId="2D1FEB6D" w:rsidR="00716D82" w:rsidRPr="008D4E7A" w:rsidRDefault="00716D82" w:rsidP="00716D82">
            <w:pPr>
              <w:rPr>
                <w:rFonts w:ascii="Calibri" w:eastAsia="Times New Roman" w:hAnsi="Calibri" w:cs="Calibri"/>
                <w:b/>
              </w:rPr>
            </w:pPr>
            <w:r w:rsidRPr="008D4E7A">
              <w:rPr>
                <w:rFonts w:ascii="Calibri" w:eastAsia="Times New Roman" w:hAnsi="Calibri" w:cs="Calibri"/>
                <w:b/>
              </w:rPr>
              <w:t>34(</w:t>
            </w:r>
            <w:proofErr w:type="gramStart"/>
            <w:r w:rsidRPr="008D4E7A">
              <w:rPr>
                <w:rFonts w:ascii="Calibri" w:eastAsia="Times New Roman" w:hAnsi="Calibri" w:cs="Calibri"/>
                <w:b/>
              </w:rPr>
              <w:t>14.5)*</w:t>
            </w:r>
            <w:proofErr w:type="gramEnd"/>
            <w:r w:rsidRPr="008D4E7A">
              <w:rPr>
                <w:rFonts w:ascii="Calibri" w:eastAsia="Times New Roman" w:hAnsi="Calibri" w:cs="Calibri"/>
                <w:b/>
              </w:rPr>
              <w:t>^</w:t>
            </w:r>
          </w:p>
        </w:tc>
      </w:tr>
      <w:tr w:rsidR="00716D82" w:rsidRPr="00692CDD" w14:paraId="49819122" w14:textId="77777777" w:rsidTr="009F63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8AC176E" w14:textId="70ED847D" w:rsidR="00716D82" w:rsidRPr="00132A3F" w:rsidRDefault="00716D82" w:rsidP="00716D82">
            <w:pPr>
              <w:rPr>
                <w:rFonts w:ascii="Symbol" w:eastAsia="Times New Roman" w:hAnsi="Symbol" w:cs="Calibri"/>
                <w:color w:val="000000"/>
              </w:rPr>
            </w:pPr>
            <w:r w:rsidRPr="00132A3F">
              <w:rPr>
                <w:rFonts w:ascii="Symbol" w:eastAsia="Times New Roman" w:hAnsi="Symbol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132A3F">
              <w:rPr>
                <w:rFonts w:ascii="Symbol" w:eastAsia="Times New Roman" w:hAnsi="Symbol" w:cs="Calibri"/>
                <w:color w:val="000000"/>
              </w:rPr>
              <w:t>b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GITR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Tregs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</w:tcPr>
          <w:p w14:paraId="2D0BB453" w14:textId="6300922A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67.9(10)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</w:tcPr>
          <w:p w14:paraId="35119411" w14:textId="27F43EAF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60.8(13)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</w:tcPr>
          <w:p w14:paraId="7E6A27B0" w14:textId="601588DA" w:rsidR="00716D82" w:rsidRPr="008D4E7A" w:rsidRDefault="00716D82" w:rsidP="00716D82">
            <w:pPr>
              <w:rPr>
                <w:rFonts w:ascii="Calibri" w:eastAsia="Times New Roman" w:hAnsi="Calibri" w:cs="Calibri"/>
                <w:b/>
              </w:rPr>
            </w:pPr>
            <w:r w:rsidRPr="008D4E7A">
              <w:rPr>
                <w:rFonts w:ascii="Calibri" w:eastAsia="Times New Roman" w:hAnsi="Calibri" w:cs="Calibri"/>
                <w:b/>
              </w:rPr>
              <w:t>45(</w:t>
            </w:r>
            <w:proofErr w:type="gramStart"/>
            <w:r w:rsidRPr="008D4E7A">
              <w:rPr>
                <w:rFonts w:ascii="Calibri" w:eastAsia="Times New Roman" w:hAnsi="Calibri" w:cs="Calibri"/>
                <w:b/>
              </w:rPr>
              <w:t>15)^</w:t>
            </w:r>
            <w:proofErr w:type="gramEnd"/>
            <w:r w:rsidRPr="008D4E7A">
              <w:rPr>
                <w:rFonts w:ascii="Calibri" w:eastAsia="Times New Roman" w:hAnsi="Calibri" w:cs="Calibri"/>
                <w:b/>
              </w:rPr>
              <w:t>*</w:t>
            </w:r>
          </w:p>
        </w:tc>
      </w:tr>
      <w:tr w:rsidR="00716D82" w:rsidRPr="00692CDD" w14:paraId="140181D0" w14:textId="77777777" w:rsidTr="009F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single" w:sz="4" w:space="0" w:color="auto"/>
            </w:tcBorders>
            <w:noWrap/>
            <w:hideMark/>
          </w:tcPr>
          <w:p w14:paraId="64D16D7D" w14:textId="77777777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GARP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Tregs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  <w:hideMark/>
          </w:tcPr>
          <w:p w14:paraId="5162542A" w14:textId="77777777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50(19.4)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noWrap/>
            <w:hideMark/>
          </w:tcPr>
          <w:p w14:paraId="70FD69CC" w14:textId="77777777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35.7(14.3)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  <w:hideMark/>
          </w:tcPr>
          <w:p w14:paraId="44D0A973" w14:textId="77777777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39.8(16.1)</w:t>
            </w:r>
          </w:p>
        </w:tc>
      </w:tr>
      <w:tr w:rsidR="00716D82" w:rsidRPr="00692CDD" w14:paraId="177670A8" w14:textId="77777777" w:rsidTr="00716D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single" w:sz="4" w:space="0" w:color="auto"/>
            </w:tcBorders>
            <w:noWrap/>
          </w:tcPr>
          <w:p w14:paraId="18DDC4A8" w14:textId="7CB5D957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132A3F">
              <w:rPr>
                <w:rFonts w:ascii="Symbol" w:eastAsia="Times New Roman" w:hAnsi="Symbol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132A3F">
              <w:rPr>
                <w:rFonts w:ascii="Symbol" w:eastAsia="Times New Roman" w:hAnsi="Symbol" w:cs="Calibri"/>
                <w:color w:val="000000"/>
              </w:rPr>
              <w:t>b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GARP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Tregs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0ECE2E6F" w14:textId="675FD717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53.5(13.3)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noWrap/>
          </w:tcPr>
          <w:p w14:paraId="7CEFBF1C" w14:textId="62CB6A31" w:rsidR="00716D82" w:rsidRPr="008D4E7A" w:rsidRDefault="00716D82" w:rsidP="00716D82">
            <w:pPr>
              <w:rPr>
                <w:rFonts w:ascii="Calibri" w:eastAsia="Times New Roman" w:hAnsi="Calibri" w:cs="Calibri"/>
                <w:b/>
              </w:rPr>
            </w:pPr>
            <w:r w:rsidRPr="008D4E7A">
              <w:rPr>
                <w:rFonts w:ascii="Calibri" w:eastAsia="Times New Roman" w:hAnsi="Calibri" w:cs="Calibri"/>
                <w:b/>
              </w:rPr>
              <w:t>38.8(15.</w:t>
            </w:r>
            <w:proofErr w:type="gramStart"/>
            <w:r w:rsidRPr="008D4E7A">
              <w:rPr>
                <w:rFonts w:ascii="Calibri" w:eastAsia="Times New Roman" w:hAnsi="Calibri" w:cs="Calibri"/>
                <w:b/>
              </w:rPr>
              <w:t>4)*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1483984D" w14:textId="30B5B5AA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42.5(19.6)</w:t>
            </w:r>
          </w:p>
        </w:tc>
      </w:tr>
      <w:tr w:rsidR="00716D82" w:rsidRPr="00692CDD" w14:paraId="1960E6BE" w14:textId="77777777" w:rsidTr="009F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single" w:sz="4" w:space="0" w:color="auto"/>
            </w:tcBorders>
            <w:noWrap/>
            <w:hideMark/>
          </w:tcPr>
          <w:p w14:paraId="35CC96BA" w14:textId="77777777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LAP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Tregs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  <w:hideMark/>
          </w:tcPr>
          <w:p w14:paraId="04BF322B" w14:textId="77777777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45.5(20.2)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noWrap/>
            <w:hideMark/>
          </w:tcPr>
          <w:p w14:paraId="78F59EF7" w14:textId="77777777" w:rsidR="00716D82" w:rsidRPr="008D4E7A" w:rsidRDefault="00716D82" w:rsidP="00716D82">
            <w:pPr>
              <w:rPr>
                <w:rFonts w:ascii="Calibri" w:eastAsia="Times New Roman" w:hAnsi="Calibri" w:cs="Calibri"/>
                <w:b/>
              </w:rPr>
            </w:pPr>
            <w:r w:rsidRPr="008D4E7A">
              <w:rPr>
                <w:rFonts w:ascii="Calibri" w:eastAsia="Times New Roman" w:hAnsi="Calibri" w:cs="Calibri"/>
                <w:b/>
              </w:rPr>
              <w:t>29.6(13.</w:t>
            </w:r>
            <w:proofErr w:type="gramStart"/>
            <w:r w:rsidRPr="008D4E7A">
              <w:rPr>
                <w:rFonts w:ascii="Calibri" w:eastAsia="Times New Roman" w:hAnsi="Calibri" w:cs="Calibri"/>
                <w:b/>
              </w:rPr>
              <w:t>6)*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  <w:hideMark/>
          </w:tcPr>
          <w:p w14:paraId="01E06A76" w14:textId="77777777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28(13.8)</w:t>
            </w:r>
          </w:p>
        </w:tc>
      </w:tr>
      <w:tr w:rsidR="00716D82" w:rsidRPr="00692CDD" w14:paraId="77032010" w14:textId="77777777" w:rsidTr="00716D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single" w:sz="4" w:space="0" w:color="auto"/>
            </w:tcBorders>
            <w:noWrap/>
          </w:tcPr>
          <w:p w14:paraId="3580D181" w14:textId="26626CB8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132A3F">
              <w:rPr>
                <w:rFonts w:ascii="Symbol" w:eastAsia="Times New Roman" w:hAnsi="Symbol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132A3F">
              <w:rPr>
                <w:rFonts w:ascii="Symbol" w:eastAsia="Times New Roman" w:hAnsi="Symbol" w:cs="Calibri"/>
                <w:color w:val="000000"/>
              </w:rPr>
              <w:t>b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LAP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Tregs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29F22179" w14:textId="28F1A2FD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42.6(22.7)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noWrap/>
          </w:tcPr>
          <w:p w14:paraId="5DDA0AC8" w14:textId="59069D13" w:rsidR="00716D82" w:rsidRPr="008D4E7A" w:rsidRDefault="00716D82" w:rsidP="00716D82">
            <w:pPr>
              <w:rPr>
                <w:rFonts w:ascii="Calibri" w:eastAsia="Times New Roman" w:hAnsi="Calibri" w:cs="Calibri"/>
                <w:b/>
              </w:rPr>
            </w:pPr>
            <w:r w:rsidRPr="008D4E7A">
              <w:rPr>
                <w:rFonts w:ascii="Calibri" w:eastAsia="Times New Roman" w:hAnsi="Calibri" w:cs="Calibri"/>
              </w:rPr>
              <w:t>32.1(17.8)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10DC85BB" w14:textId="6DC4C195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32.2(15)</w:t>
            </w:r>
          </w:p>
        </w:tc>
      </w:tr>
      <w:tr w:rsidR="00716D82" w:rsidRPr="00692CDD" w14:paraId="512F2081" w14:textId="77777777" w:rsidTr="00716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single" w:sz="4" w:space="0" w:color="auto"/>
            </w:tcBorders>
            <w:noWrap/>
          </w:tcPr>
          <w:p w14:paraId="4DF1EA71" w14:textId="68E26265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GARP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>LAP</w:t>
            </w:r>
            <w:r w:rsidRPr="006D2ED1">
              <w:rPr>
                <w:rFonts w:ascii="Calibri" w:eastAsia="Times New Roman" w:hAnsi="Calibri" w:cs="Calibri"/>
                <w:color w:val="000000"/>
                <w:vertAlign w:val="superscript"/>
              </w:rPr>
              <w:t>+</w:t>
            </w:r>
            <w:r w:rsidRPr="00692CDD">
              <w:rPr>
                <w:rFonts w:ascii="Calibri" w:eastAsia="Times New Roman" w:hAnsi="Calibri" w:cs="Calibri"/>
                <w:color w:val="000000"/>
              </w:rPr>
              <w:t xml:space="preserve"> Tregs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54BBC8CA" w14:textId="4FE5B7A6" w:rsidR="00716D82" w:rsidRPr="00692CDD" w:rsidRDefault="00716D82" w:rsidP="00716D82">
            <w:pPr>
              <w:rPr>
                <w:rFonts w:ascii="Calibri" w:eastAsia="Times New Roman" w:hAnsi="Calibri" w:cs="Calibri"/>
                <w:color w:val="000000"/>
              </w:rPr>
            </w:pPr>
            <w:r w:rsidRPr="00692CDD">
              <w:rPr>
                <w:rFonts w:ascii="Calibri" w:eastAsia="Times New Roman" w:hAnsi="Calibri" w:cs="Calibri"/>
                <w:color w:val="000000"/>
              </w:rPr>
              <w:t>39.7(22.2)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9" w:type="dxa"/>
            <w:noWrap/>
          </w:tcPr>
          <w:p w14:paraId="467998F3" w14:textId="3AC337EB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  <w:b/>
              </w:rPr>
              <w:t>23.7(13.</w:t>
            </w:r>
            <w:proofErr w:type="gramStart"/>
            <w:r w:rsidRPr="008D4E7A">
              <w:rPr>
                <w:rFonts w:ascii="Calibri" w:eastAsia="Times New Roman" w:hAnsi="Calibri" w:cs="Calibri"/>
                <w:b/>
              </w:rPr>
              <w:t>5)*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dxa"/>
            <w:noWrap/>
          </w:tcPr>
          <w:p w14:paraId="41ED8C60" w14:textId="6E44F953" w:rsidR="00716D82" w:rsidRPr="008D4E7A" w:rsidRDefault="00716D82" w:rsidP="00716D82">
            <w:pPr>
              <w:rPr>
                <w:rFonts w:ascii="Calibri" w:eastAsia="Times New Roman" w:hAnsi="Calibri" w:cs="Calibri"/>
              </w:rPr>
            </w:pPr>
            <w:r w:rsidRPr="008D4E7A">
              <w:rPr>
                <w:rFonts w:ascii="Calibri" w:eastAsia="Times New Roman" w:hAnsi="Calibri" w:cs="Calibri"/>
              </w:rPr>
              <w:t>24.6(14.1)</w:t>
            </w:r>
          </w:p>
        </w:tc>
      </w:tr>
    </w:tbl>
    <w:tbl>
      <w:tblPr>
        <w:tblW w:w="5328" w:type="dxa"/>
        <w:tblLook w:val="04A0" w:firstRow="1" w:lastRow="0" w:firstColumn="1" w:lastColumn="0" w:noHBand="0" w:noVBand="1"/>
      </w:tblPr>
      <w:tblGrid>
        <w:gridCol w:w="5328"/>
      </w:tblGrid>
      <w:tr w:rsidR="00815A37" w:rsidRPr="00A35FFA" w14:paraId="666E2505" w14:textId="77777777" w:rsidTr="00815A37">
        <w:trPr>
          <w:trHeight w:val="300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C017" w14:textId="77777777" w:rsidR="00815A37" w:rsidRDefault="00815A37" w:rsidP="000C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2E06ACE" w14:textId="0F7B7EB8" w:rsidR="00815A37" w:rsidRPr="00A35FFA" w:rsidRDefault="00815A37" w:rsidP="000C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5A37" w:rsidRPr="00A35FFA" w14:paraId="4E47CD4E" w14:textId="77777777" w:rsidTr="00815A37">
        <w:trPr>
          <w:trHeight w:val="513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15E5" w14:textId="15701190" w:rsidR="00815A37" w:rsidRPr="00A35FFA" w:rsidRDefault="00815A37" w:rsidP="000C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FFA">
              <w:rPr>
                <w:rFonts w:ascii="Calibri" w:eastAsia="Times New Roman" w:hAnsi="Calibri" w:cs="Calibri"/>
                <w:color w:val="000000"/>
              </w:rPr>
              <w:t>^ = compared to ASD-</w:t>
            </w:r>
            <w:proofErr w:type="spellStart"/>
            <w:r w:rsidRPr="00A35FFA">
              <w:rPr>
                <w:rFonts w:ascii="Calibri" w:eastAsia="Times New Roman" w:hAnsi="Calibri" w:cs="Calibri"/>
                <w:color w:val="000000"/>
              </w:rPr>
              <w:t>N</w:t>
            </w:r>
            <w:r w:rsidR="00132A3F">
              <w:rPr>
                <w:rFonts w:ascii="Calibri" w:eastAsia="Times New Roman" w:hAnsi="Calibri" w:cs="Calibri"/>
                <w:color w:val="000000"/>
              </w:rPr>
              <w:t>o</w:t>
            </w:r>
            <w:r w:rsidRPr="00A35FFA">
              <w:rPr>
                <w:rFonts w:ascii="Calibri" w:eastAsia="Times New Roman" w:hAnsi="Calibri" w:cs="Calibri"/>
                <w:color w:val="000000"/>
              </w:rPr>
              <w:t>GI</w:t>
            </w:r>
            <w:proofErr w:type="spellEnd"/>
            <w:r w:rsidRPr="00A35FFA">
              <w:rPr>
                <w:rFonts w:ascii="Calibri" w:eastAsia="Times New Roman" w:hAnsi="Calibri" w:cs="Calibri"/>
                <w:color w:val="000000"/>
              </w:rPr>
              <w:t xml:space="preserve"> group, p &lt; 0.05</w:t>
            </w:r>
          </w:p>
        </w:tc>
      </w:tr>
      <w:tr w:rsidR="00815A37" w:rsidRPr="00A35FFA" w14:paraId="5185D957" w14:textId="77777777" w:rsidTr="00815A37">
        <w:trPr>
          <w:trHeight w:val="513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B70A" w14:textId="77777777" w:rsidR="00815A37" w:rsidRPr="00A35FFA" w:rsidRDefault="00815A37" w:rsidP="000C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FFA">
              <w:rPr>
                <w:rFonts w:ascii="Calibri" w:eastAsia="Times New Roman" w:hAnsi="Calibri" w:cs="Calibri"/>
                <w:color w:val="000000"/>
              </w:rPr>
              <w:t>* = compared to TD group, p &lt; 0.05</w:t>
            </w:r>
          </w:p>
        </w:tc>
      </w:tr>
    </w:tbl>
    <w:p w14:paraId="14BB5637" w14:textId="77777777" w:rsidR="00692CDD" w:rsidRDefault="00692CDD"/>
    <w:p w14:paraId="769A66C0" w14:textId="77777777" w:rsidR="006D6725" w:rsidRDefault="006D6725"/>
    <w:p w14:paraId="6454BBAD" w14:textId="77777777" w:rsidR="006D6725" w:rsidRDefault="006D6725"/>
    <w:p w14:paraId="4F672D25" w14:textId="77777777" w:rsidR="006D6725" w:rsidRDefault="006D6725"/>
    <w:p w14:paraId="453E87F7" w14:textId="77777777" w:rsidR="006D6725" w:rsidRDefault="006D6725"/>
    <w:p w14:paraId="20F6DB90" w14:textId="77777777" w:rsidR="006D6725" w:rsidRDefault="006D6725"/>
    <w:p w14:paraId="153C42F4" w14:textId="77777777" w:rsidR="006D6725" w:rsidRDefault="006D6725"/>
    <w:p w14:paraId="32CE19EF" w14:textId="77777777" w:rsidR="006D6725" w:rsidRDefault="006D6725"/>
    <w:p w14:paraId="6714BCE9" w14:textId="77777777" w:rsidR="006D6725" w:rsidRDefault="006D6725"/>
    <w:p w14:paraId="1A81B337" w14:textId="77777777" w:rsidR="006D6725" w:rsidRDefault="006D6725"/>
    <w:p w14:paraId="2AFDF7DE" w14:textId="77777777" w:rsidR="006D6725" w:rsidRDefault="006D6725"/>
    <w:p w14:paraId="17B79EC1" w14:textId="77777777" w:rsidR="006D6725" w:rsidRDefault="006D6725"/>
    <w:p w14:paraId="754F58E6" w14:textId="77777777" w:rsidR="00716D82" w:rsidRDefault="00716D82"/>
    <w:p w14:paraId="0498C760" w14:textId="77777777" w:rsidR="005C7F78" w:rsidRDefault="005C7F78"/>
    <w:p w14:paraId="5EA3D3CE" w14:textId="77777777" w:rsidR="00716D82" w:rsidRDefault="00716D82"/>
    <w:tbl>
      <w:tblPr>
        <w:tblStyle w:val="PlainTable2"/>
        <w:tblW w:w="9630" w:type="dxa"/>
        <w:tblLayout w:type="fixed"/>
        <w:tblLook w:val="00A0" w:firstRow="1" w:lastRow="0" w:firstColumn="1" w:lastColumn="0" w:noHBand="0" w:noVBand="0"/>
      </w:tblPr>
      <w:tblGrid>
        <w:gridCol w:w="1530"/>
        <w:gridCol w:w="2770"/>
        <w:gridCol w:w="1931"/>
        <w:gridCol w:w="1678"/>
        <w:gridCol w:w="1721"/>
      </w:tblGrid>
      <w:tr w:rsidR="006D6725" w:rsidRPr="00182C39" w14:paraId="445A9336" w14:textId="77777777" w:rsidTr="009F6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132"/>
              <w:tblW w:w="7705" w:type="dxa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05"/>
            </w:tblGrid>
            <w:tr w:rsidR="006D6725" w:rsidRPr="00182C39" w14:paraId="6933164B" w14:textId="77777777" w:rsidTr="009F6399">
              <w:trPr>
                <w:trHeight w:val="300"/>
              </w:trPr>
              <w:tc>
                <w:tcPr>
                  <w:tcW w:w="7705" w:type="dxa"/>
                  <w:tcBorders>
                    <w:top w:val="nil"/>
                  </w:tcBorders>
                  <w:noWrap/>
                  <w:vAlign w:val="bottom"/>
                </w:tcPr>
                <w:p w14:paraId="2AA3CE6E" w14:textId="6A689AE9" w:rsidR="006D6725" w:rsidRPr="008C7D9E" w:rsidRDefault="006D6725" w:rsidP="00C83725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C7D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lastRenderedPageBreak/>
                    <w:t xml:space="preserve">Table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5</w:t>
                  </w:r>
                  <w:r w:rsidR="001E1A6F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.</w:t>
                  </w:r>
                  <w:r w:rsidRPr="008C7D9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="001E1A6F">
                    <w:rPr>
                      <w:rFonts w:ascii="Calibri" w:eastAsia="Times New Roman" w:hAnsi="Calibri" w:cs="Calibri"/>
                      <w:color w:val="000000"/>
                    </w:rPr>
                    <w:t>Tregs c</w:t>
                  </w:r>
                  <w:r w:rsidRPr="008C7D9E">
                    <w:rPr>
                      <w:rFonts w:ascii="Calibri" w:eastAsia="Times New Roman" w:hAnsi="Calibri" w:cs="Calibri"/>
                      <w:color w:val="000000"/>
                    </w:rPr>
                    <w:t xml:space="preserve">ell phenotype and </w:t>
                  </w:r>
                  <w:r w:rsidR="001E1A6F" w:rsidRPr="008C7D9E">
                    <w:rPr>
                      <w:rFonts w:ascii="Calibri" w:eastAsia="Times New Roman" w:hAnsi="Calibri" w:cs="Calibri"/>
                      <w:color w:val="000000"/>
                    </w:rPr>
                    <w:t xml:space="preserve">associations </w:t>
                  </w:r>
                  <w:r w:rsidR="001E1A6F">
                    <w:rPr>
                      <w:rFonts w:ascii="Calibri" w:eastAsia="Times New Roman" w:hAnsi="Calibri" w:cs="Calibri"/>
                      <w:color w:val="000000"/>
                    </w:rPr>
                    <w:t xml:space="preserve">with </w:t>
                  </w:r>
                  <w:r w:rsidRPr="008C7D9E">
                    <w:rPr>
                      <w:rFonts w:ascii="Calibri" w:eastAsia="Times New Roman" w:hAnsi="Calibri" w:cs="Calibri"/>
                      <w:color w:val="000000"/>
                    </w:rPr>
                    <w:t>behavior</w:t>
                  </w:r>
                  <w:r w:rsidR="001E1A6F">
                    <w:rPr>
                      <w:rFonts w:ascii="Calibri" w:eastAsia="Times New Roman" w:hAnsi="Calibri" w:cs="Calibri"/>
                      <w:color w:val="000000"/>
                    </w:rPr>
                    <w:t>s</w:t>
                  </w:r>
                </w:p>
              </w:tc>
            </w:tr>
          </w:tbl>
          <w:p w14:paraId="67EB2E42" w14:textId="77777777" w:rsidR="006D6725" w:rsidRPr="00182C39" w:rsidRDefault="006D6725" w:rsidP="00C83725"/>
        </w:tc>
      </w:tr>
      <w:tr w:rsidR="006D6725" w:rsidRPr="00182C39" w14:paraId="0153681E" w14:textId="77777777" w:rsidTr="009F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4" w:space="0" w:color="auto"/>
            </w:tcBorders>
          </w:tcPr>
          <w:p w14:paraId="61CE5469" w14:textId="77777777" w:rsidR="006D6725" w:rsidRDefault="006D6725" w:rsidP="00C83725">
            <w:r>
              <w:t>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</w:tcPr>
          <w:p w14:paraId="43891929" w14:textId="77777777" w:rsidR="006D6725" w:rsidRPr="00182C39" w:rsidRDefault="006D6725" w:rsidP="00C83725">
            <w:pPr>
              <w:rPr>
                <w:b/>
                <w:bCs/>
              </w:rPr>
            </w:pPr>
            <w:r w:rsidRPr="00182C39">
              <w:t>Cell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</w:tcPr>
          <w:p w14:paraId="7D970BA3" w14:textId="77777777" w:rsidR="006D6725" w:rsidRPr="00182C39" w:rsidRDefault="006D6725" w:rsidP="00C83725">
            <w:pPr>
              <w:rPr>
                <w:b/>
                <w:bCs/>
              </w:rPr>
            </w:pPr>
            <w:r w:rsidRPr="00182C39">
              <w:t>Behavior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</w:tcPr>
          <w:p w14:paraId="26A672F0" w14:textId="77777777" w:rsidR="006D6725" w:rsidRPr="00182C39" w:rsidRDefault="006D6725" w:rsidP="00C83725">
            <w:pPr>
              <w:rPr>
                <w:b/>
                <w:bCs/>
              </w:rPr>
            </w:pPr>
            <w:r w:rsidRPr="00182C39">
              <w:t>Spearman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</w:tcPr>
          <w:p w14:paraId="5A942B71" w14:textId="77777777" w:rsidR="006D6725" w:rsidRPr="00182C39" w:rsidRDefault="006D6725" w:rsidP="00C83725">
            <w:pPr>
              <w:rPr>
                <w:b/>
                <w:bCs/>
              </w:rPr>
            </w:pPr>
            <w:r w:rsidRPr="00182C39">
              <w:t>FDR P-Value</w:t>
            </w:r>
          </w:p>
        </w:tc>
      </w:tr>
      <w:tr w:rsidR="006D6725" w14:paraId="27FBED34" w14:textId="77777777" w:rsidTr="009F6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77CE071C" w14:textId="77777777" w:rsidR="006D6725" w:rsidRPr="00182C39" w:rsidRDefault="006D6725" w:rsidP="00C83725">
            <w:pPr>
              <w:rPr>
                <w:b w:val="0"/>
                <w:bCs w:val="0"/>
              </w:rPr>
            </w:pPr>
            <w:r w:rsidRPr="00182C39">
              <w:t>ASD</w:t>
            </w:r>
            <w:r>
              <w:t>-</w:t>
            </w:r>
            <w:proofErr w:type="spellStart"/>
            <w:r w:rsidRPr="00182C39">
              <w:t>NoGI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5F3B090" w14:textId="77777777" w:rsidR="006D6725" w:rsidRDefault="006D6725" w:rsidP="00C8372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0C95F33" w14:textId="77777777" w:rsidR="006D6725" w:rsidRDefault="006D6725" w:rsidP="00C8372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560E08" w14:textId="77777777" w:rsidR="006D6725" w:rsidRDefault="006D6725" w:rsidP="00C8372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650EF8" w14:textId="77777777" w:rsidR="006D6725" w:rsidRDefault="006D6725" w:rsidP="00C83725"/>
        </w:tc>
      </w:tr>
      <w:tr w:rsidR="006D6725" w14:paraId="4E50641E" w14:textId="77777777" w:rsidTr="009F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4" w:space="0" w:color="auto"/>
            </w:tcBorders>
          </w:tcPr>
          <w:p w14:paraId="06C7A4B5" w14:textId="77777777" w:rsidR="006D6725" w:rsidRPr="00182C39" w:rsidRDefault="006D6725" w:rsidP="00C83725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</w:tcPr>
          <w:p w14:paraId="34066BCD" w14:textId="00FFE4CC" w:rsidR="006D6725" w:rsidRDefault="006D6725" w:rsidP="00C83725">
            <w:r>
              <w:t>Foxp3</w:t>
            </w:r>
            <w:r w:rsidRPr="0000435D">
              <w:rPr>
                <w:vertAlign w:val="superscript"/>
              </w:rPr>
              <w:t>+</w:t>
            </w:r>
            <w:r w:rsidR="00753474" w:rsidRPr="00753474">
              <w:rPr>
                <w:rFonts w:ascii="Symbol" w:hAnsi="Symbol"/>
              </w:rPr>
              <w:t>a</w:t>
            </w:r>
            <w:r w:rsidR="00753474" w:rsidRPr="00753474">
              <w:t>4</w:t>
            </w:r>
            <w:r>
              <w:rPr>
                <w:rFonts w:ascii="Times New Roman" w:hAnsi="Times New Roman" w:cs="Times New Roman"/>
              </w:rPr>
              <w:t>β</w:t>
            </w:r>
            <w:r>
              <w:t>7</w:t>
            </w:r>
            <w:r w:rsidRPr="0000435D">
              <w:rPr>
                <w:vertAlign w:val="superscript"/>
              </w:rPr>
              <w:t>+</w:t>
            </w:r>
            <w:r>
              <w:t>GARP</w:t>
            </w:r>
            <w:r w:rsidRPr="0000435D">
              <w:rPr>
                <w:vertAlign w:val="superscript"/>
              </w:rPr>
              <w:t>+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</w:tcPr>
          <w:p w14:paraId="75626C37" w14:textId="77777777" w:rsidR="006D6725" w:rsidRDefault="006D6725" w:rsidP="00C83725">
            <w:r>
              <w:t>ABC Inappropriate Speech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</w:tcPr>
          <w:p w14:paraId="5BDE6487" w14:textId="77777777" w:rsidR="006D6725" w:rsidRDefault="006D6725" w:rsidP="00C83725">
            <w:r>
              <w:t>-0.9384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</w:tcPr>
          <w:p w14:paraId="7DC37445" w14:textId="77777777" w:rsidR="006D6725" w:rsidRDefault="006D6725" w:rsidP="00C83725">
            <w:r>
              <w:t>0.0021</w:t>
            </w:r>
          </w:p>
        </w:tc>
      </w:tr>
      <w:tr w:rsidR="006D6725" w14:paraId="3252A250" w14:textId="77777777" w:rsidTr="009F6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7D1D9FD9" w14:textId="6E6A04D5" w:rsidR="006D6725" w:rsidRPr="00182C39" w:rsidRDefault="006D6725" w:rsidP="00C83725">
            <w:pPr>
              <w:rPr>
                <w:b w:val="0"/>
                <w:bCs w:val="0"/>
              </w:rPr>
            </w:pPr>
            <w:r w:rsidRPr="00182C39">
              <w:t>TD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48A3693" w14:textId="77777777" w:rsidR="006D6725" w:rsidRDefault="006D6725" w:rsidP="00C8372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55C9139" w14:textId="77777777" w:rsidR="006D6725" w:rsidRDefault="006D6725" w:rsidP="00C8372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3C203B" w14:textId="77777777" w:rsidR="006D6725" w:rsidRDefault="006D6725" w:rsidP="00C8372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CAD6042" w14:textId="77777777" w:rsidR="006D6725" w:rsidRDefault="006D6725" w:rsidP="00C83725"/>
        </w:tc>
      </w:tr>
      <w:tr w:rsidR="006D6725" w14:paraId="189061EE" w14:textId="77777777" w:rsidTr="009F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4" w:space="0" w:color="auto"/>
            </w:tcBorders>
          </w:tcPr>
          <w:p w14:paraId="2729A4D7" w14:textId="77777777" w:rsidR="006D6725" w:rsidRPr="00182C39" w:rsidRDefault="006D6725" w:rsidP="00C83725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</w:tcPr>
          <w:p w14:paraId="03A5946A" w14:textId="7B895D84" w:rsidR="006D6725" w:rsidRDefault="006D6725" w:rsidP="00C83725">
            <w:r>
              <w:t>Foxp3</w:t>
            </w:r>
            <w:r w:rsidRPr="0000435D">
              <w:rPr>
                <w:vertAlign w:val="superscript"/>
              </w:rPr>
              <w:t>+</w:t>
            </w:r>
            <w:r w:rsidR="00753474" w:rsidRPr="00753474">
              <w:rPr>
                <w:rFonts w:ascii="Symbol" w:hAnsi="Symbol"/>
              </w:rPr>
              <w:t>a</w:t>
            </w:r>
            <w:r w:rsidR="00753474" w:rsidRPr="00753474">
              <w:t>4</w:t>
            </w:r>
            <w:r>
              <w:rPr>
                <w:rFonts w:ascii="Times New Roman" w:hAnsi="Times New Roman" w:cs="Times New Roman"/>
              </w:rPr>
              <w:t>β</w:t>
            </w:r>
            <w:r>
              <w:t>7</w:t>
            </w:r>
            <w:r w:rsidRPr="0000435D">
              <w:rPr>
                <w:vertAlign w:val="superscript"/>
              </w:rPr>
              <w:t>+</w:t>
            </w: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</w:tcPr>
          <w:p w14:paraId="023B64DA" w14:textId="77777777" w:rsidR="006D6725" w:rsidRDefault="006D6725" w:rsidP="00C83725">
            <w:r>
              <w:t>MSEL Visual Reception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</w:tcPr>
          <w:p w14:paraId="3B98B778" w14:textId="77777777" w:rsidR="006D6725" w:rsidRDefault="006D6725" w:rsidP="00C83725">
            <w:r>
              <w:t>0.8536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</w:tcPr>
          <w:p w14:paraId="6CC339E1" w14:textId="77777777" w:rsidR="006D6725" w:rsidRDefault="006D6725" w:rsidP="00C83725">
            <w:r>
              <w:t>0.011</w:t>
            </w:r>
          </w:p>
        </w:tc>
      </w:tr>
      <w:tr w:rsidR="006D6725" w14:paraId="6954C57B" w14:textId="77777777" w:rsidTr="009F6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76099E3B" w14:textId="77777777" w:rsidR="006D6725" w:rsidRDefault="006D6725" w:rsidP="00C8372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A08352B" w14:textId="3E798674" w:rsidR="006D6725" w:rsidRDefault="006D6725" w:rsidP="00C83725">
            <w:r>
              <w:t>Foxp3</w:t>
            </w:r>
            <w:r w:rsidRPr="0000435D">
              <w:rPr>
                <w:vertAlign w:val="superscript"/>
              </w:rPr>
              <w:t>+</w:t>
            </w:r>
            <w:r w:rsidR="00753474" w:rsidRPr="00753474">
              <w:rPr>
                <w:rFonts w:ascii="Symbol" w:hAnsi="Symbol"/>
              </w:rPr>
              <w:t>a</w:t>
            </w:r>
            <w:r w:rsidR="00753474" w:rsidRPr="00753474">
              <w:t>4</w:t>
            </w:r>
            <w:r>
              <w:rPr>
                <w:rFonts w:ascii="Times New Roman" w:hAnsi="Times New Roman" w:cs="Times New Roman"/>
              </w:rPr>
              <w:t>β</w:t>
            </w:r>
            <w:r>
              <w:t>7</w:t>
            </w:r>
            <w:r w:rsidRPr="0000435D">
              <w:rPr>
                <w:vertAlign w:val="superscript"/>
              </w:rPr>
              <w:t>+</w:t>
            </w:r>
            <w:r>
              <w:t>CD39</w:t>
            </w:r>
            <w:r w:rsidRPr="0000435D">
              <w:rPr>
                <w:vertAlign w:val="superscript"/>
              </w:rPr>
              <w:t>+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7EC96A6" w14:textId="77777777" w:rsidR="006D6725" w:rsidRDefault="006D6725" w:rsidP="00C83725">
            <w:r>
              <w:t>Vine socialization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A5C4AF4" w14:textId="77777777" w:rsidR="006D6725" w:rsidRDefault="006D6725" w:rsidP="00C83725">
            <w:r>
              <w:t>0.8488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B434A7" w14:textId="77777777" w:rsidR="006D6725" w:rsidRDefault="006D6725" w:rsidP="00C83725">
            <w:r>
              <w:t>0.012</w:t>
            </w:r>
          </w:p>
        </w:tc>
      </w:tr>
      <w:tr w:rsidR="006D6725" w14:paraId="4AF43B5B" w14:textId="77777777" w:rsidTr="009F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4" w:space="0" w:color="auto"/>
            </w:tcBorders>
          </w:tcPr>
          <w:p w14:paraId="7428DF37" w14:textId="77777777" w:rsidR="006D6725" w:rsidRDefault="006D6725" w:rsidP="00C8372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</w:tcPr>
          <w:p w14:paraId="5F083185" w14:textId="77777777" w:rsidR="006D6725" w:rsidRDefault="006D6725" w:rsidP="00C83725">
            <w:r>
              <w:t>Foxp3</w:t>
            </w:r>
            <w:r w:rsidRPr="0000435D">
              <w:rPr>
                <w:vertAlign w:val="superscript"/>
              </w:rPr>
              <w:t>+</w:t>
            </w:r>
            <w:r>
              <w:t>Lap</w:t>
            </w:r>
            <w:r w:rsidRPr="0000435D">
              <w:rPr>
                <w:vertAlign w:val="superscript"/>
              </w:rPr>
              <w:t>+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</w:tcPr>
          <w:p w14:paraId="5860B4ED" w14:textId="77777777" w:rsidR="006D6725" w:rsidRDefault="006D6725" w:rsidP="00C83725">
            <w:r>
              <w:t>Vine Composite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</w:tcPr>
          <w:p w14:paraId="1109BA5F" w14:textId="77777777" w:rsidR="006D6725" w:rsidRDefault="006D6725" w:rsidP="00C83725">
            <w:r>
              <w:t>-0.833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</w:tcPr>
          <w:p w14:paraId="3D3F92EC" w14:textId="77777777" w:rsidR="006D6725" w:rsidRDefault="006D6725" w:rsidP="00C83725">
            <w:r>
              <w:t>0.016</w:t>
            </w:r>
          </w:p>
        </w:tc>
      </w:tr>
      <w:tr w:rsidR="006D6725" w14:paraId="409992C8" w14:textId="77777777" w:rsidTr="009F6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1695E0D0" w14:textId="77777777" w:rsidR="006D6725" w:rsidRDefault="006D6725" w:rsidP="00C8372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EDE3B5F" w14:textId="77777777" w:rsidR="006D6725" w:rsidRDefault="006D6725" w:rsidP="00C83725">
            <w:r>
              <w:t>Foxp3</w:t>
            </w:r>
            <w:r w:rsidRPr="0000435D">
              <w:rPr>
                <w:vertAlign w:val="superscript"/>
              </w:rPr>
              <w:t>+</w:t>
            </w:r>
            <w:r>
              <w:t>Garp+LAP</w:t>
            </w:r>
            <w:r w:rsidRPr="0000435D">
              <w:rPr>
                <w:vertAlign w:val="superscript"/>
              </w:rPr>
              <w:t>+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985AA3" w14:textId="77777777" w:rsidR="006D6725" w:rsidRDefault="006D6725" w:rsidP="00C83725">
            <w:r>
              <w:t>Vine Daily Living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5DA2915" w14:textId="77777777" w:rsidR="006D6725" w:rsidRDefault="006D6725" w:rsidP="00C83725">
            <w:r>
              <w:t>-0.7833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66ECDD" w14:textId="77777777" w:rsidR="006D6725" w:rsidRDefault="006D6725" w:rsidP="00C83725">
            <w:r>
              <w:t>0.037</w:t>
            </w:r>
          </w:p>
        </w:tc>
      </w:tr>
      <w:tr w:rsidR="006D6725" w14:paraId="7EBD9AA2" w14:textId="77777777" w:rsidTr="009F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4" w:space="0" w:color="auto"/>
            </w:tcBorders>
          </w:tcPr>
          <w:p w14:paraId="5EA0DAD8" w14:textId="77777777" w:rsidR="006D6725" w:rsidRDefault="006D6725" w:rsidP="00C8372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</w:tcPr>
          <w:p w14:paraId="5BF888A7" w14:textId="46B8E6C2" w:rsidR="006D6725" w:rsidRDefault="006D6725" w:rsidP="00C83725">
            <w:r>
              <w:t>Foxp3</w:t>
            </w:r>
            <w:r w:rsidRPr="0000435D">
              <w:rPr>
                <w:vertAlign w:val="superscript"/>
              </w:rPr>
              <w:t>+</w:t>
            </w:r>
            <w:r w:rsidR="00753474" w:rsidRPr="00753474">
              <w:rPr>
                <w:rFonts w:ascii="Symbol" w:hAnsi="Symbol"/>
              </w:rPr>
              <w:t>a</w:t>
            </w:r>
            <w:r w:rsidR="00753474" w:rsidRPr="00753474">
              <w:t>4</w:t>
            </w:r>
            <w:r>
              <w:rPr>
                <w:rFonts w:ascii="Times New Roman" w:hAnsi="Times New Roman" w:cs="Times New Roman"/>
              </w:rPr>
              <w:t>β</w:t>
            </w:r>
            <w:r>
              <w:t>7</w:t>
            </w:r>
            <w:r w:rsidRPr="0000435D">
              <w:rPr>
                <w:vertAlign w:val="superscript"/>
              </w:rPr>
              <w:t>+</w:t>
            </w:r>
            <w:r>
              <w:t>GARP</w:t>
            </w:r>
            <w:r w:rsidRPr="0000435D">
              <w:rPr>
                <w:vertAlign w:val="superscript"/>
              </w:rPr>
              <w:t>+</w:t>
            </w:r>
            <w:r>
              <w:t>LAP</w:t>
            </w:r>
            <w:r w:rsidRPr="0000435D">
              <w:rPr>
                <w:vertAlign w:val="superscript"/>
              </w:rPr>
              <w:t>+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</w:tcPr>
          <w:p w14:paraId="689F55FE" w14:textId="77777777" w:rsidR="006D6725" w:rsidRDefault="006D6725" w:rsidP="00C83725">
            <w:r>
              <w:t>Vine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</w:tcPr>
          <w:p w14:paraId="43B2DD9F" w14:textId="77777777" w:rsidR="006D6725" w:rsidRDefault="006D6725" w:rsidP="00C83725">
            <w:r>
              <w:t>0.7833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</w:tcPr>
          <w:p w14:paraId="3FECE944" w14:textId="77777777" w:rsidR="006D6725" w:rsidRDefault="006D6725" w:rsidP="00C83725">
            <w:r>
              <w:t>0.037</w:t>
            </w:r>
          </w:p>
        </w:tc>
      </w:tr>
      <w:tr w:rsidR="006D6725" w14:paraId="05348919" w14:textId="77777777" w:rsidTr="009F6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4AE23D40" w14:textId="77777777" w:rsidR="006D6725" w:rsidRDefault="006D6725" w:rsidP="00C8372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549897" w14:textId="77777777" w:rsidR="006D6725" w:rsidRDefault="006D6725" w:rsidP="00C83725">
            <w:r>
              <w:t>CD3</w:t>
            </w:r>
            <w:r w:rsidRPr="00040ED4">
              <w:rPr>
                <w:vertAlign w:val="superscript"/>
              </w:rPr>
              <w:t>+</w:t>
            </w:r>
            <w:r>
              <w:t>CD4</w:t>
            </w:r>
            <w:r w:rsidRPr="00040ED4">
              <w:rPr>
                <w:vertAlign w:val="superscript"/>
              </w:rPr>
              <w:t>+</w:t>
            </w: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C6EB89E" w14:textId="77777777" w:rsidR="006D6725" w:rsidRDefault="006D6725" w:rsidP="00C83725">
            <w:r>
              <w:t>MSEL Visual Reception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EAD3E1E" w14:textId="77777777" w:rsidR="006D6725" w:rsidRDefault="006D6725" w:rsidP="00C83725">
            <w:r>
              <w:t>0.7078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734F1FF" w14:textId="77777777" w:rsidR="006D6725" w:rsidRDefault="006D6725" w:rsidP="00C83725">
            <w:r>
              <w:t>0.044</w:t>
            </w:r>
          </w:p>
        </w:tc>
      </w:tr>
      <w:tr w:rsidR="006D6725" w14:paraId="303F5F26" w14:textId="77777777" w:rsidTr="009F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4" w:space="0" w:color="auto"/>
            </w:tcBorders>
          </w:tcPr>
          <w:p w14:paraId="4B7C462B" w14:textId="77777777" w:rsidR="006D6725" w:rsidRDefault="006D6725" w:rsidP="00C8372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</w:tcPr>
          <w:p w14:paraId="799CC166" w14:textId="17C048E3" w:rsidR="006D6725" w:rsidRDefault="006D6725" w:rsidP="00C83725">
            <w:r>
              <w:t>Foxp3</w:t>
            </w:r>
            <w:r w:rsidRPr="00040ED4">
              <w:rPr>
                <w:vertAlign w:val="superscript"/>
              </w:rPr>
              <w:t>+</w:t>
            </w:r>
            <w:r w:rsidR="00753474" w:rsidRPr="00753474">
              <w:rPr>
                <w:rFonts w:ascii="Symbol" w:hAnsi="Symbol"/>
              </w:rPr>
              <w:t>a</w:t>
            </w:r>
            <w:r w:rsidR="00753474" w:rsidRPr="00753474">
              <w:t>4</w:t>
            </w:r>
            <w:r>
              <w:rPr>
                <w:rFonts w:ascii="Times New Roman" w:hAnsi="Times New Roman" w:cs="Times New Roman"/>
              </w:rPr>
              <w:t>β</w:t>
            </w:r>
            <w:r>
              <w:t>7</w:t>
            </w:r>
            <w:r w:rsidRPr="00040ED4">
              <w:rPr>
                <w:vertAlign w:val="superscript"/>
              </w:rPr>
              <w:t>+</w:t>
            </w:r>
            <w:r>
              <w:t>CD39</w:t>
            </w:r>
            <w:r w:rsidRPr="00040ED4">
              <w:rPr>
                <w:vertAlign w:val="superscript"/>
              </w:rPr>
              <w:t>+</w:t>
            </w:r>
            <w:r>
              <w:t>TIGIT</w:t>
            </w:r>
            <w:r w:rsidRPr="00040ED4">
              <w:rPr>
                <w:vertAlign w:val="superscript"/>
              </w:rPr>
              <w:t>+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1" w:type="dxa"/>
          </w:tcPr>
          <w:p w14:paraId="0DB467D5" w14:textId="77777777" w:rsidR="006D6725" w:rsidRDefault="006D6725" w:rsidP="00C83725">
            <w:r>
              <w:t>Vine socialization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dxa"/>
          </w:tcPr>
          <w:p w14:paraId="5D0020EE" w14:textId="77777777" w:rsidR="006D6725" w:rsidRDefault="006D6725" w:rsidP="00C83725">
            <w:r>
              <w:t>0.7637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1" w:type="dxa"/>
          </w:tcPr>
          <w:p w14:paraId="68FC4065" w14:textId="77777777" w:rsidR="006D6725" w:rsidRDefault="006D6725" w:rsidP="00C83725">
            <w:r>
              <w:t>0.049</w:t>
            </w:r>
          </w:p>
        </w:tc>
      </w:tr>
    </w:tbl>
    <w:p w14:paraId="372BE959" w14:textId="77777777" w:rsidR="006D6725" w:rsidRDefault="006D6725"/>
    <w:sectPr w:rsidR="006D6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DD"/>
    <w:rsid w:val="000002A5"/>
    <w:rsid w:val="0000435D"/>
    <w:rsid w:val="00037DE7"/>
    <w:rsid w:val="00040ED4"/>
    <w:rsid w:val="0004531D"/>
    <w:rsid w:val="00062281"/>
    <w:rsid w:val="000B584D"/>
    <w:rsid w:val="000F1EE6"/>
    <w:rsid w:val="00132028"/>
    <w:rsid w:val="00132A3F"/>
    <w:rsid w:val="00143686"/>
    <w:rsid w:val="00147E60"/>
    <w:rsid w:val="00176840"/>
    <w:rsid w:val="00194CDE"/>
    <w:rsid w:val="001C54D6"/>
    <w:rsid w:val="001D34CC"/>
    <w:rsid w:val="001D4E6E"/>
    <w:rsid w:val="001E1A6F"/>
    <w:rsid w:val="00251FB3"/>
    <w:rsid w:val="0040370F"/>
    <w:rsid w:val="00462540"/>
    <w:rsid w:val="00490744"/>
    <w:rsid w:val="00494754"/>
    <w:rsid w:val="00495B3B"/>
    <w:rsid w:val="004B016C"/>
    <w:rsid w:val="004B2DBB"/>
    <w:rsid w:val="004D5C5E"/>
    <w:rsid w:val="00506E66"/>
    <w:rsid w:val="005106B5"/>
    <w:rsid w:val="00526016"/>
    <w:rsid w:val="00530697"/>
    <w:rsid w:val="0056778A"/>
    <w:rsid w:val="00582B0B"/>
    <w:rsid w:val="00584BD6"/>
    <w:rsid w:val="005A321C"/>
    <w:rsid w:val="005C3F9C"/>
    <w:rsid w:val="005C42F3"/>
    <w:rsid w:val="005C7F78"/>
    <w:rsid w:val="005F1743"/>
    <w:rsid w:val="0061159E"/>
    <w:rsid w:val="0064220E"/>
    <w:rsid w:val="00664C63"/>
    <w:rsid w:val="00692CDD"/>
    <w:rsid w:val="006B4372"/>
    <w:rsid w:val="006D2227"/>
    <w:rsid w:val="006D2ED1"/>
    <w:rsid w:val="006D4D70"/>
    <w:rsid w:val="006D593F"/>
    <w:rsid w:val="006D6725"/>
    <w:rsid w:val="00716D82"/>
    <w:rsid w:val="00727091"/>
    <w:rsid w:val="00753474"/>
    <w:rsid w:val="00765B23"/>
    <w:rsid w:val="007E07F2"/>
    <w:rsid w:val="00812630"/>
    <w:rsid w:val="00815A37"/>
    <w:rsid w:val="00842FC7"/>
    <w:rsid w:val="00852BB4"/>
    <w:rsid w:val="008C7D9E"/>
    <w:rsid w:val="008D4E7A"/>
    <w:rsid w:val="00922629"/>
    <w:rsid w:val="009376EE"/>
    <w:rsid w:val="009517CF"/>
    <w:rsid w:val="009A1047"/>
    <w:rsid w:val="009F6399"/>
    <w:rsid w:val="00A35FFA"/>
    <w:rsid w:val="00A45A47"/>
    <w:rsid w:val="00A50F4B"/>
    <w:rsid w:val="00A81BDB"/>
    <w:rsid w:val="00A912BA"/>
    <w:rsid w:val="00AD77C4"/>
    <w:rsid w:val="00B31EB5"/>
    <w:rsid w:val="00B4260B"/>
    <w:rsid w:val="00B4559B"/>
    <w:rsid w:val="00B6004E"/>
    <w:rsid w:val="00B72C93"/>
    <w:rsid w:val="00B87BAE"/>
    <w:rsid w:val="00C061CD"/>
    <w:rsid w:val="00C11604"/>
    <w:rsid w:val="00C62913"/>
    <w:rsid w:val="00CD12C1"/>
    <w:rsid w:val="00CD55D0"/>
    <w:rsid w:val="00CE2024"/>
    <w:rsid w:val="00CE4C4C"/>
    <w:rsid w:val="00CF63FB"/>
    <w:rsid w:val="00D02869"/>
    <w:rsid w:val="00D04313"/>
    <w:rsid w:val="00D12C60"/>
    <w:rsid w:val="00D41B9A"/>
    <w:rsid w:val="00D5506D"/>
    <w:rsid w:val="00DD634A"/>
    <w:rsid w:val="00E13318"/>
    <w:rsid w:val="00E13561"/>
    <w:rsid w:val="00E406FB"/>
    <w:rsid w:val="00E51873"/>
    <w:rsid w:val="00E62C01"/>
    <w:rsid w:val="00E96C95"/>
    <w:rsid w:val="00E970D0"/>
    <w:rsid w:val="00EB12E3"/>
    <w:rsid w:val="00EC04BD"/>
    <w:rsid w:val="00ED0096"/>
    <w:rsid w:val="00ED7C2C"/>
    <w:rsid w:val="00EF1784"/>
    <w:rsid w:val="00EF2403"/>
    <w:rsid w:val="00F06284"/>
    <w:rsid w:val="00F4588F"/>
    <w:rsid w:val="00F66641"/>
    <w:rsid w:val="00FA4A12"/>
    <w:rsid w:val="00FB20CD"/>
    <w:rsid w:val="00FE44E9"/>
    <w:rsid w:val="00FE577E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70D3"/>
  <w15:docId w15:val="{61C7BE8C-F64F-45DB-BB55-C74E3C7F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92C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ragraph">
    <w:name w:val="paragraph"/>
    <w:basedOn w:val="Normal"/>
    <w:rsid w:val="0081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5A37"/>
  </w:style>
  <w:style w:type="character" w:customStyle="1" w:styleId="eop">
    <w:name w:val="eop"/>
    <w:basedOn w:val="DefaultParagraphFont"/>
    <w:rsid w:val="00815A37"/>
  </w:style>
  <w:style w:type="table" w:styleId="PlainTable5">
    <w:name w:val="Plain Table 5"/>
    <w:basedOn w:val="TableNormal"/>
    <w:uiPriority w:val="45"/>
    <w:rsid w:val="00FE5A33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B600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9F63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3160</Characters>
  <Application>Microsoft Office Word</Application>
  <DocSecurity>4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Paul Ashwood</cp:lastModifiedBy>
  <cp:revision>2</cp:revision>
  <cp:lastPrinted>2023-04-06T21:38:00Z</cp:lastPrinted>
  <dcterms:created xsi:type="dcterms:W3CDTF">2025-11-10T21:08:00Z</dcterms:created>
  <dcterms:modified xsi:type="dcterms:W3CDTF">2025-11-10T21:08:00Z</dcterms:modified>
</cp:coreProperties>
</file>