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AFCD" w14:textId="77777777" w:rsidR="00656A5C" w:rsidRPr="00DF4FB7" w:rsidRDefault="00656A5C" w:rsidP="00BD0C2A">
      <w:pPr>
        <w:spacing w:line="360" w:lineRule="auto"/>
        <w:rPr>
          <w:rFonts w:ascii="Arial" w:hAnsi="Arial" w:cs="Arial"/>
          <w:b/>
        </w:rPr>
      </w:pPr>
      <w:bookmarkStart w:id="0" w:name="_Hlk210420894"/>
      <w:bookmarkEnd w:id="0"/>
      <w:r w:rsidRPr="00DF4FB7">
        <w:rPr>
          <w:rFonts w:ascii="Arial" w:hAnsi="Arial" w:cs="Arial"/>
          <w:b/>
        </w:rPr>
        <w:t xml:space="preserve">Online Supplement to: </w:t>
      </w:r>
    </w:p>
    <w:p w14:paraId="4DBD2F34" w14:textId="77777777" w:rsidR="00DF4FB7" w:rsidRPr="00DF4FB7" w:rsidRDefault="00656A5C" w:rsidP="00BD0C2A">
      <w:pPr>
        <w:spacing w:line="360" w:lineRule="auto"/>
        <w:rPr>
          <w:rFonts w:ascii="Arial" w:hAnsi="Arial" w:cs="Arial"/>
        </w:rPr>
      </w:pPr>
      <w:r w:rsidRPr="00DF4FB7">
        <w:rPr>
          <w:rFonts w:ascii="Arial" w:hAnsi="Arial" w:cs="Arial"/>
        </w:rPr>
        <w:t xml:space="preserve">Regional prospective whole-genome sequencing surveillance of ESBL-producing </w:t>
      </w:r>
      <w:r w:rsidRPr="00DF4FB7">
        <w:rPr>
          <w:rFonts w:ascii="Arial" w:hAnsi="Arial" w:cs="Arial"/>
          <w:i/>
        </w:rPr>
        <w:t>Escherichia coli</w:t>
      </w:r>
      <w:r w:rsidRPr="00DF4FB7">
        <w:rPr>
          <w:rFonts w:ascii="Arial" w:hAnsi="Arial" w:cs="Arial"/>
        </w:rPr>
        <w:t xml:space="preserve"> and </w:t>
      </w:r>
      <w:r w:rsidRPr="00DF4FB7">
        <w:rPr>
          <w:rFonts w:ascii="Arial" w:hAnsi="Arial" w:cs="Arial"/>
          <w:i/>
        </w:rPr>
        <w:t>Klebsiella pneumoniae</w:t>
      </w:r>
      <w:r w:rsidRPr="00DF4FB7">
        <w:rPr>
          <w:rFonts w:ascii="Arial" w:hAnsi="Arial" w:cs="Arial"/>
        </w:rPr>
        <w:t>: a multicentre study on nosocomial and interhospital transmission</w:t>
      </w:r>
    </w:p>
    <w:p w14:paraId="6DC8AEA9" w14:textId="77777777" w:rsidR="00BD0C2A" w:rsidRDefault="00BD0C2A" w:rsidP="00BD0C2A">
      <w:pPr>
        <w:spacing w:line="360" w:lineRule="auto"/>
        <w:rPr>
          <w:rStyle w:val="Zwaar"/>
          <w:rFonts w:ascii="Arial" w:hAnsi="Arial" w:cs="Arial"/>
          <w:bCs w:val="0"/>
        </w:rPr>
      </w:pPr>
    </w:p>
    <w:p w14:paraId="46E18241" w14:textId="77777777" w:rsidR="00DF4FB7" w:rsidRPr="00DF4FB7" w:rsidRDefault="00DF4FB7" w:rsidP="00BD0C2A">
      <w:pPr>
        <w:spacing w:line="360" w:lineRule="auto"/>
        <w:rPr>
          <w:rFonts w:ascii="Arial" w:hAnsi="Arial" w:cs="Arial"/>
        </w:rPr>
      </w:pPr>
      <w:r w:rsidRPr="00DF4FB7">
        <w:rPr>
          <w:rStyle w:val="Zwaar"/>
          <w:rFonts w:ascii="Arial" w:hAnsi="Arial" w:cs="Arial"/>
          <w:bCs w:val="0"/>
        </w:rPr>
        <w:t>Supplementary Methods</w:t>
      </w:r>
    </w:p>
    <w:p w14:paraId="544ED100" w14:textId="77777777" w:rsidR="00DF4FB7" w:rsidRPr="00DF4FB7" w:rsidRDefault="00DF4FB7" w:rsidP="00BD0C2A">
      <w:pPr>
        <w:pStyle w:val="Lijstalinea"/>
        <w:numPr>
          <w:ilvl w:val="0"/>
          <w:numId w:val="24"/>
        </w:numPr>
        <w:spacing w:line="360" w:lineRule="auto"/>
        <w:rPr>
          <w:rFonts w:ascii="Arial" w:hAnsi="Arial" w:cs="Arial"/>
        </w:rPr>
      </w:pPr>
      <w:r w:rsidRPr="00DF4FB7">
        <w:rPr>
          <w:rFonts w:ascii="Arial" w:hAnsi="Arial" w:cs="Arial"/>
        </w:rPr>
        <w:t>S1. Microbiology</w:t>
      </w:r>
    </w:p>
    <w:p w14:paraId="6EB4E196" w14:textId="77777777" w:rsidR="00DF4FB7" w:rsidRPr="00DF4FB7" w:rsidRDefault="00DF4FB7" w:rsidP="00BD0C2A">
      <w:pPr>
        <w:pStyle w:val="Lijstalinea"/>
        <w:numPr>
          <w:ilvl w:val="0"/>
          <w:numId w:val="24"/>
        </w:numPr>
        <w:spacing w:line="360" w:lineRule="auto"/>
        <w:rPr>
          <w:rFonts w:ascii="Arial" w:hAnsi="Arial" w:cs="Arial"/>
        </w:rPr>
      </w:pPr>
      <w:r w:rsidRPr="00DF4FB7">
        <w:rPr>
          <w:rFonts w:ascii="Arial" w:hAnsi="Arial" w:cs="Arial"/>
        </w:rPr>
        <w:t>S2. WGS and bioinformatics</w:t>
      </w:r>
    </w:p>
    <w:p w14:paraId="2C3F299C" w14:textId="77777777" w:rsidR="00DF4FB7" w:rsidRPr="00DF4FB7" w:rsidRDefault="00DF4FB7" w:rsidP="00BD0C2A">
      <w:pPr>
        <w:spacing w:line="360" w:lineRule="auto"/>
        <w:rPr>
          <w:rFonts w:ascii="Arial" w:hAnsi="Arial" w:cs="Arial"/>
        </w:rPr>
      </w:pPr>
      <w:r w:rsidRPr="00DF4FB7">
        <w:rPr>
          <w:rStyle w:val="Zwaar"/>
          <w:rFonts w:ascii="Arial" w:hAnsi="Arial" w:cs="Arial"/>
          <w:bCs w:val="0"/>
        </w:rPr>
        <w:t>Supplementary Tables</w:t>
      </w:r>
    </w:p>
    <w:p w14:paraId="0E2C11BA"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S1. Hospital characteristics and MDR-E practices</w:t>
      </w:r>
    </w:p>
    <w:p w14:paraId="4BB0CE0F"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S2. Sample sites of included isolates</w:t>
      </w:r>
    </w:p>
    <w:p w14:paraId="58DDE5D9"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 xml:space="preserve">S3. Resistance genes in </w:t>
      </w:r>
      <w:r w:rsidRPr="00DF4FB7">
        <w:rPr>
          <w:rStyle w:val="Nadruk"/>
          <w:rFonts w:ascii="Arial" w:hAnsi="Arial" w:cs="Arial"/>
          <w:lang w:val="en-GB"/>
        </w:rPr>
        <w:t>E. coli</w:t>
      </w:r>
    </w:p>
    <w:p w14:paraId="53C78BD9"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 xml:space="preserve">S4. Resistance genes in </w:t>
      </w:r>
      <w:r w:rsidRPr="00DF4FB7">
        <w:rPr>
          <w:rStyle w:val="Nadruk"/>
          <w:rFonts w:ascii="Arial" w:hAnsi="Arial" w:cs="Arial"/>
          <w:lang w:val="en-GB"/>
        </w:rPr>
        <w:t>K. pneumoniae</w:t>
      </w:r>
    </w:p>
    <w:p w14:paraId="294CF1C1"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 xml:space="preserve">S5. Sequence types in </w:t>
      </w:r>
      <w:r w:rsidRPr="00DF4FB7">
        <w:rPr>
          <w:rStyle w:val="Nadruk"/>
          <w:rFonts w:ascii="Arial" w:hAnsi="Arial" w:cs="Arial"/>
          <w:lang w:val="en-GB"/>
        </w:rPr>
        <w:t>E. coli</w:t>
      </w:r>
    </w:p>
    <w:p w14:paraId="07E33E80"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 xml:space="preserve">S6. Sequence types in </w:t>
      </w:r>
      <w:r w:rsidRPr="00DF4FB7">
        <w:rPr>
          <w:rStyle w:val="Nadruk"/>
          <w:rFonts w:ascii="Arial" w:hAnsi="Arial" w:cs="Arial"/>
          <w:lang w:val="en-GB"/>
        </w:rPr>
        <w:t>K. pneumoniae</w:t>
      </w:r>
    </w:p>
    <w:p w14:paraId="33E16F9F"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S7. Ward-level links</w:t>
      </w:r>
      <w:r>
        <w:rPr>
          <w:rFonts w:ascii="Arial" w:hAnsi="Arial" w:cs="Arial"/>
          <w:lang w:val="en-GB"/>
        </w:rPr>
        <w:t xml:space="preserve">; </w:t>
      </w:r>
      <w:r w:rsidRPr="00DF4FB7">
        <w:rPr>
          <w:rFonts w:ascii="Arial" w:hAnsi="Arial" w:cs="Arial"/>
          <w:lang w:val="en-GB"/>
        </w:rPr>
        <w:t xml:space="preserve">unrelated </w:t>
      </w:r>
      <w:r w:rsidRPr="00DF4FB7">
        <w:rPr>
          <w:rStyle w:val="Nadruk"/>
          <w:rFonts w:ascii="Arial" w:hAnsi="Arial" w:cs="Arial"/>
          <w:lang w:val="en-GB"/>
        </w:rPr>
        <w:t>E. coli</w:t>
      </w:r>
    </w:p>
    <w:p w14:paraId="6A83E64C"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S8. Ward-level links</w:t>
      </w:r>
      <w:r>
        <w:rPr>
          <w:rFonts w:ascii="Arial" w:hAnsi="Arial" w:cs="Arial"/>
          <w:lang w:val="en-GB"/>
        </w:rPr>
        <w:t xml:space="preserve">; </w:t>
      </w:r>
      <w:r w:rsidRPr="00DF4FB7">
        <w:rPr>
          <w:rFonts w:ascii="Arial" w:hAnsi="Arial" w:cs="Arial"/>
          <w:lang w:val="en-GB"/>
        </w:rPr>
        <w:t xml:space="preserve">related </w:t>
      </w:r>
      <w:r w:rsidRPr="00DF4FB7">
        <w:rPr>
          <w:rStyle w:val="Nadruk"/>
          <w:rFonts w:ascii="Arial" w:hAnsi="Arial" w:cs="Arial"/>
          <w:lang w:val="en-GB"/>
        </w:rPr>
        <w:t>E. coli</w:t>
      </w:r>
    </w:p>
    <w:p w14:paraId="6126F302" w14:textId="77777777" w:rsidR="00DF4FB7" w:rsidRP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S9. Ward-level links</w:t>
      </w:r>
      <w:r>
        <w:rPr>
          <w:rFonts w:ascii="Arial" w:hAnsi="Arial" w:cs="Arial"/>
          <w:lang w:val="en-GB"/>
        </w:rPr>
        <w:t xml:space="preserve">; </w:t>
      </w:r>
      <w:r w:rsidRPr="00DF4FB7">
        <w:rPr>
          <w:rFonts w:ascii="Arial" w:hAnsi="Arial" w:cs="Arial"/>
          <w:lang w:val="en-GB"/>
        </w:rPr>
        <w:t xml:space="preserve">unrelated </w:t>
      </w:r>
      <w:r w:rsidRPr="00DF4FB7">
        <w:rPr>
          <w:rStyle w:val="Nadruk"/>
          <w:rFonts w:ascii="Arial" w:hAnsi="Arial" w:cs="Arial"/>
          <w:lang w:val="en-GB"/>
        </w:rPr>
        <w:t>K. pneumoniae</w:t>
      </w:r>
    </w:p>
    <w:p w14:paraId="2E45882B" w14:textId="77777777" w:rsidR="00DF4FB7" w:rsidRDefault="00DF4FB7" w:rsidP="00BD0C2A">
      <w:pPr>
        <w:pStyle w:val="Lijstalinea"/>
        <w:numPr>
          <w:ilvl w:val="0"/>
          <w:numId w:val="26"/>
        </w:numPr>
        <w:spacing w:line="360" w:lineRule="auto"/>
        <w:rPr>
          <w:rFonts w:ascii="Arial" w:hAnsi="Arial" w:cs="Arial"/>
          <w:lang w:val="en-GB"/>
        </w:rPr>
      </w:pPr>
      <w:r w:rsidRPr="00DF4FB7">
        <w:rPr>
          <w:rFonts w:ascii="Arial" w:hAnsi="Arial" w:cs="Arial"/>
          <w:lang w:val="en-GB"/>
        </w:rPr>
        <w:t>S10. Ward-level links</w:t>
      </w:r>
      <w:r>
        <w:rPr>
          <w:rFonts w:ascii="Arial" w:hAnsi="Arial" w:cs="Arial"/>
          <w:lang w:val="en-GB"/>
        </w:rPr>
        <w:t>;</w:t>
      </w:r>
      <w:r w:rsidRPr="00DF4FB7">
        <w:rPr>
          <w:rFonts w:ascii="Arial" w:hAnsi="Arial" w:cs="Arial"/>
          <w:lang w:val="en-GB"/>
        </w:rPr>
        <w:t xml:space="preserve"> related </w:t>
      </w:r>
      <w:r w:rsidRPr="00DF4FB7">
        <w:rPr>
          <w:rStyle w:val="Nadruk"/>
          <w:rFonts w:ascii="Arial" w:hAnsi="Arial" w:cs="Arial"/>
          <w:lang w:val="en-GB"/>
        </w:rPr>
        <w:t>K. pneumoniae</w:t>
      </w:r>
    </w:p>
    <w:p w14:paraId="3C859770" w14:textId="77777777" w:rsidR="00DF4FB7" w:rsidRPr="00DF4FB7" w:rsidRDefault="00DF4FB7" w:rsidP="00BD0C2A">
      <w:pPr>
        <w:spacing w:line="360" w:lineRule="auto"/>
        <w:rPr>
          <w:rFonts w:ascii="Arial" w:hAnsi="Arial" w:cs="Arial"/>
        </w:rPr>
      </w:pPr>
      <w:r w:rsidRPr="00DF4FB7">
        <w:rPr>
          <w:rStyle w:val="Zwaar"/>
          <w:rFonts w:ascii="Arial" w:hAnsi="Arial" w:cs="Arial"/>
          <w:bCs w:val="0"/>
        </w:rPr>
        <w:t>Supplementary Figures</w:t>
      </w:r>
    </w:p>
    <w:p w14:paraId="6C0F77E8" w14:textId="77777777" w:rsidR="00DF4FB7" w:rsidRPr="00DF4FB7" w:rsidRDefault="00DF4FB7" w:rsidP="00BD0C2A">
      <w:pPr>
        <w:pStyle w:val="Lijstalinea"/>
        <w:numPr>
          <w:ilvl w:val="0"/>
          <w:numId w:val="25"/>
        </w:numPr>
        <w:spacing w:line="360" w:lineRule="auto"/>
        <w:rPr>
          <w:rFonts w:ascii="Arial" w:hAnsi="Arial" w:cs="Arial"/>
          <w:lang w:val="en-GB"/>
        </w:rPr>
      </w:pPr>
      <w:r w:rsidRPr="00DF4FB7">
        <w:rPr>
          <w:rFonts w:ascii="Arial" w:hAnsi="Arial" w:cs="Arial"/>
          <w:lang w:val="en-GB"/>
        </w:rPr>
        <w:t xml:space="preserve">S1. Epidemiological links in </w:t>
      </w:r>
      <w:r w:rsidRPr="00DF4FB7">
        <w:rPr>
          <w:rStyle w:val="Nadruk"/>
          <w:rFonts w:ascii="Arial" w:hAnsi="Arial" w:cs="Arial"/>
          <w:lang w:val="en-GB"/>
        </w:rPr>
        <w:t>E. coli</w:t>
      </w:r>
    </w:p>
    <w:p w14:paraId="2877DF6B" w14:textId="77777777" w:rsidR="00DF4FB7" w:rsidRPr="00DF4FB7" w:rsidRDefault="00DF4FB7" w:rsidP="00BD0C2A">
      <w:pPr>
        <w:pStyle w:val="Lijstalinea"/>
        <w:numPr>
          <w:ilvl w:val="0"/>
          <w:numId w:val="25"/>
        </w:numPr>
        <w:spacing w:line="360" w:lineRule="auto"/>
        <w:rPr>
          <w:rFonts w:ascii="Arial" w:hAnsi="Arial" w:cs="Arial"/>
          <w:lang w:val="en-GB"/>
        </w:rPr>
      </w:pPr>
      <w:r w:rsidRPr="00DF4FB7">
        <w:rPr>
          <w:rFonts w:ascii="Arial" w:hAnsi="Arial" w:cs="Arial"/>
          <w:lang w:val="en-GB"/>
        </w:rPr>
        <w:t xml:space="preserve">S2. Epidemiological links in </w:t>
      </w:r>
      <w:r w:rsidRPr="00DF4FB7">
        <w:rPr>
          <w:rStyle w:val="Nadruk"/>
          <w:rFonts w:ascii="Arial" w:hAnsi="Arial" w:cs="Arial"/>
          <w:lang w:val="en-GB"/>
        </w:rPr>
        <w:t>E. coli</w:t>
      </w:r>
      <w:r w:rsidRPr="00DF4FB7">
        <w:rPr>
          <w:rFonts w:ascii="Arial" w:hAnsi="Arial" w:cs="Arial"/>
          <w:lang w:val="en-GB"/>
        </w:rPr>
        <w:t xml:space="preserve"> excluding ST131</w:t>
      </w:r>
    </w:p>
    <w:p w14:paraId="19C2C126" w14:textId="77777777" w:rsidR="00DF4FB7" w:rsidRPr="00DF4FB7" w:rsidRDefault="00DF4FB7" w:rsidP="00BD0C2A">
      <w:pPr>
        <w:pStyle w:val="Lijstalinea"/>
        <w:numPr>
          <w:ilvl w:val="0"/>
          <w:numId w:val="25"/>
        </w:numPr>
        <w:spacing w:line="360" w:lineRule="auto"/>
        <w:rPr>
          <w:rFonts w:ascii="Arial" w:hAnsi="Arial" w:cs="Arial"/>
          <w:lang w:val="en-GB"/>
        </w:rPr>
      </w:pPr>
      <w:r w:rsidRPr="00DF4FB7">
        <w:rPr>
          <w:rFonts w:ascii="Arial" w:hAnsi="Arial" w:cs="Arial"/>
          <w:lang w:val="en-GB"/>
        </w:rPr>
        <w:t xml:space="preserve">S3. Epidemiological links in </w:t>
      </w:r>
      <w:r w:rsidRPr="00DF4FB7">
        <w:rPr>
          <w:rStyle w:val="Nadruk"/>
          <w:rFonts w:ascii="Arial" w:hAnsi="Arial" w:cs="Arial"/>
          <w:lang w:val="en-GB"/>
        </w:rPr>
        <w:t>K. pneumoniae</w:t>
      </w:r>
    </w:p>
    <w:p w14:paraId="5F7887E6" w14:textId="77777777" w:rsidR="00DF4FB7" w:rsidRPr="00DF4FB7" w:rsidRDefault="00DF4FB7" w:rsidP="00BD0C2A">
      <w:pPr>
        <w:pStyle w:val="Lijstalinea"/>
        <w:numPr>
          <w:ilvl w:val="0"/>
          <w:numId w:val="25"/>
        </w:numPr>
        <w:spacing w:line="360" w:lineRule="auto"/>
        <w:rPr>
          <w:rFonts w:ascii="Arial" w:hAnsi="Arial" w:cs="Arial"/>
          <w:lang w:val="en-GB"/>
        </w:rPr>
      </w:pPr>
      <w:r w:rsidRPr="00DF4FB7">
        <w:rPr>
          <w:rFonts w:ascii="Arial" w:hAnsi="Arial" w:cs="Arial"/>
          <w:lang w:val="en-GB"/>
        </w:rPr>
        <w:t>S4. Flow diagram of included isolates</w:t>
      </w:r>
    </w:p>
    <w:p w14:paraId="2E026C21" w14:textId="77777777" w:rsidR="00DF4FB7" w:rsidRPr="00DF4FB7" w:rsidRDefault="00DF4FB7" w:rsidP="00BD0C2A">
      <w:pPr>
        <w:pStyle w:val="Lijstalinea"/>
        <w:numPr>
          <w:ilvl w:val="0"/>
          <w:numId w:val="25"/>
        </w:numPr>
        <w:spacing w:line="360" w:lineRule="auto"/>
        <w:rPr>
          <w:rFonts w:ascii="Arial" w:hAnsi="Arial" w:cs="Arial"/>
        </w:rPr>
      </w:pPr>
      <w:r w:rsidRPr="00DF4FB7">
        <w:rPr>
          <w:rFonts w:ascii="Arial" w:hAnsi="Arial" w:cs="Arial"/>
        </w:rPr>
        <w:t>S5. Genomic relatedness thresholds</w:t>
      </w:r>
    </w:p>
    <w:p w14:paraId="2DFB0535" w14:textId="77777777" w:rsidR="00DF4FB7" w:rsidRPr="00DF4FB7" w:rsidRDefault="00DF4FB7" w:rsidP="00BD0C2A">
      <w:pPr>
        <w:pStyle w:val="Lijstalinea"/>
        <w:numPr>
          <w:ilvl w:val="0"/>
          <w:numId w:val="25"/>
        </w:numPr>
        <w:spacing w:line="360" w:lineRule="auto"/>
        <w:rPr>
          <w:rFonts w:ascii="Arial" w:hAnsi="Arial" w:cs="Arial"/>
          <w:lang w:val="en-GB"/>
        </w:rPr>
      </w:pPr>
      <w:r w:rsidRPr="00DF4FB7">
        <w:rPr>
          <w:rFonts w:ascii="Arial" w:hAnsi="Arial" w:cs="Arial"/>
          <w:lang w:val="en-GB"/>
        </w:rPr>
        <w:t xml:space="preserve">S6. Index isolates and epidemiological links </w:t>
      </w:r>
      <w:r w:rsidRPr="00DF4FB7">
        <w:rPr>
          <w:rStyle w:val="Nadruk"/>
          <w:rFonts w:ascii="Arial" w:hAnsi="Arial" w:cs="Arial"/>
          <w:lang w:val="en-GB"/>
        </w:rPr>
        <w:t>E. coli</w:t>
      </w:r>
    </w:p>
    <w:p w14:paraId="12038638" w14:textId="77777777" w:rsidR="00DF4FB7" w:rsidRPr="00DF4FB7" w:rsidRDefault="00DF4FB7" w:rsidP="00BD0C2A">
      <w:pPr>
        <w:pStyle w:val="Lijstalinea"/>
        <w:numPr>
          <w:ilvl w:val="0"/>
          <w:numId w:val="25"/>
        </w:numPr>
        <w:spacing w:line="360" w:lineRule="auto"/>
        <w:rPr>
          <w:rFonts w:ascii="Arial" w:hAnsi="Arial" w:cs="Arial"/>
          <w:lang w:val="en-GB"/>
        </w:rPr>
      </w:pPr>
      <w:r w:rsidRPr="00DF4FB7">
        <w:rPr>
          <w:rFonts w:ascii="Arial" w:hAnsi="Arial" w:cs="Arial"/>
          <w:lang w:val="en-GB"/>
        </w:rPr>
        <w:t xml:space="preserve">S7. Index isolates and epidemiological links </w:t>
      </w:r>
      <w:r w:rsidRPr="00DF4FB7">
        <w:rPr>
          <w:rStyle w:val="Nadruk"/>
          <w:rFonts w:ascii="Arial" w:hAnsi="Arial" w:cs="Arial"/>
          <w:lang w:val="en-GB"/>
        </w:rPr>
        <w:t>K. pneumoniae</w:t>
      </w:r>
    </w:p>
    <w:p w14:paraId="2C40BC28" w14:textId="77777777" w:rsidR="00DF4FB7" w:rsidRDefault="00DF4FB7">
      <w:pPr>
        <w:rPr>
          <w:rFonts w:ascii="Arial" w:hAnsi="Arial" w:cs="Arial"/>
          <w:lang w:val="en-GB"/>
        </w:rPr>
      </w:pPr>
      <w:r>
        <w:rPr>
          <w:rFonts w:ascii="Arial" w:hAnsi="Arial" w:cs="Arial"/>
          <w:lang w:val="en-GB"/>
        </w:rPr>
        <w:br w:type="page"/>
      </w:r>
    </w:p>
    <w:p w14:paraId="4A7F0BA5" w14:textId="77777777" w:rsidR="00DF4FB7" w:rsidRPr="00DF4FB7" w:rsidRDefault="00DF4FB7" w:rsidP="00BD0C2A">
      <w:pPr>
        <w:spacing w:line="360" w:lineRule="auto"/>
        <w:rPr>
          <w:rFonts w:ascii="Arial" w:hAnsi="Arial" w:cs="Arial"/>
          <w:u w:val="single"/>
        </w:rPr>
      </w:pPr>
      <w:r w:rsidRPr="00DF4FB7">
        <w:rPr>
          <w:rStyle w:val="Zwaar"/>
          <w:rFonts w:ascii="Arial" w:hAnsi="Arial" w:cs="Arial"/>
          <w:bCs w:val="0"/>
          <w:u w:val="single"/>
        </w:rPr>
        <w:lastRenderedPageBreak/>
        <w:t>SUPPLEMENTARY METHODS</w:t>
      </w:r>
    </w:p>
    <w:p w14:paraId="06EE8CDD" w14:textId="77777777" w:rsidR="00DF4FB7" w:rsidRPr="00DF4FB7" w:rsidRDefault="00DF4FB7" w:rsidP="00BD0C2A">
      <w:pPr>
        <w:spacing w:line="360" w:lineRule="auto"/>
        <w:rPr>
          <w:rFonts w:ascii="Arial" w:hAnsi="Arial" w:cs="Arial"/>
          <w:lang w:val="en-GB"/>
        </w:rPr>
      </w:pPr>
      <w:r w:rsidRPr="00DF4FB7">
        <w:rPr>
          <w:rFonts w:ascii="Arial" w:hAnsi="Arial" w:cs="Arial"/>
          <w:b/>
          <w:lang w:val="en-GB"/>
        </w:rPr>
        <w:t>S1. Microbiology</w:t>
      </w:r>
      <w:r>
        <w:rPr>
          <w:rFonts w:ascii="Arial" w:hAnsi="Arial" w:cs="Arial"/>
          <w:b/>
          <w:lang w:val="en-GB"/>
        </w:rPr>
        <w:br/>
      </w:r>
      <w:r w:rsidRPr="00DF4FB7">
        <w:rPr>
          <w:rFonts w:ascii="Arial" w:hAnsi="Arial" w:cs="Arial"/>
          <w:lang w:val="en-GB"/>
        </w:rPr>
        <w:t>Isolates were identified using the MALDI Biotyper (Bruker, Massachusetts, USA). Subsequent susceptibility testing was performed using the VITEK2 system (bioMérieux, Marcy l’Etoile, France) in four hospitals and the Phoenix M50 (BD, Franklin Lakes, USA) in Hospital A. Phenotypic ESBL isolates were characterised as isolates with a minimum inhibitory concentration (MIC) &gt; 1mg/L for cefotaxime and/or ceftazidime and a positive ESBL disk diffusion result (consisting of four antibiotic disks containing cefotaxime, cefotaxime + clavulanic acid, ceftazidime, and ceftazidime + clavulanic acid (bioMérieux, Marcy l’Etoile, France)) (15,16). Phenotypic AmpC isolates were described as having a MIC for cefotaxime and/or ceftazidime &gt; 1mg/ml and a cefoxitin MIC &gt; 8mg/mL with a positive AmpC disk test (consisting of four disks with cefpodoxime, cefpodoxime + ESBL inhibitor, cefpodoxime + AmpC inhibitor and cefpodoxime + ESBL inhibitor + AmpC inhibitor (Mast Group, Bootle, UK)). Isolates with a meropenem MIC &gt; 0.25mg/mL and/or an imipenem MIC &gt; 1mg/mL and a positive carbapenem inactivation method (CIM) were determined to be phenotypically suspect of being a CPE.</w:t>
      </w:r>
    </w:p>
    <w:p w14:paraId="089EBE8C" w14:textId="77777777" w:rsidR="00DF4FB7" w:rsidRPr="00DF4FB7" w:rsidRDefault="00DF4FB7" w:rsidP="00BD0C2A">
      <w:pPr>
        <w:spacing w:line="360" w:lineRule="auto"/>
        <w:rPr>
          <w:rFonts w:ascii="Arial" w:hAnsi="Arial" w:cs="Arial"/>
          <w:lang w:val="en-GB"/>
        </w:rPr>
      </w:pPr>
    </w:p>
    <w:p w14:paraId="4D00C68B" w14:textId="77777777" w:rsidR="00DF4FB7" w:rsidRPr="00DF4FB7" w:rsidRDefault="00DF4FB7" w:rsidP="00BD0C2A">
      <w:pPr>
        <w:pStyle w:val="Kop2"/>
        <w:spacing w:line="360" w:lineRule="auto"/>
        <w:rPr>
          <w:rFonts w:ascii="Arial" w:eastAsiaTheme="minorEastAsia" w:hAnsi="Arial" w:cs="Arial"/>
          <w:bCs w:val="0"/>
          <w:color w:val="auto"/>
          <w:sz w:val="22"/>
          <w:szCs w:val="22"/>
        </w:rPr>
      </w:pPr>
      <w:r w:rsidRPr="00DF4FB7">
        <w:rPr>
          <w:rFonts w:ascii="Arial" w:eastAsiaTheme="minorEastAsia" w:hAnsi="Arial" w:cs="Arial"/>
          <w:bCs w:val="0"/>
          <w:color w:val="auto"/>
          <w:sz w:val="22"/>
          <w:szCs w:val="22"/>
        </w:rPr>
        <w:t>S2. WGS and bioinformatics</w:t>
      </w:r>
    </w:p>
    <w:p w14:paraId="31CD997D" w14:textId="77777777" w:rsidR="00DF4FB7" w:rsidRPr="00DF4FB7" w:rsidRDefault="00DF4FB7" w:rsidP="00BD0C2A">
      <w:pPr>
        <w:spacing w:line="360" w:lineRule="auto"/>
        <w:rPr>
          <w:rFonts w:ascii="Arial" w:hAnsi="Arial" w:cs="Arial"/>
        </w:rPr>
      </w:pPr>
      <w:r w:rsidRPr="00DF4FB7">
        <w:rPr>
          <w:rFonts w:ascii="Arial" w:hAnsi="Arial" w:cs="Arial"/>
        </w:rPr>
        <w:t xml:space="preserve">Phenotypic ESBL-EcKp isolates were centrally sequenced in Hospital A, with subsequent bioinformatic analysis performed in Hospital B. WGS results were subsequently distributed to each hospital through the laboratory information system.  </w:t>
      </w:r>
    </w:p>
    <w:p w14:paraId="378625D4" w14:textId="77777777" w:rsidR="00DF4FB7" w:rsidRDefault="00DF4FB7" w:rsidP="00BD0C2A">
      <w:pPr>
        <w:spacing w:line="360" w:lineRule="auto"/>
      </w:pPr>
      <w:r w:rsidRPr="00DF4FB7">
        <w:rPr>
          <w:rFonts w:ascii="Arial" w:hAnsi="Arial" w:cs="Arial"/>
        </w:rPr>
        <w:t xml:space="preserve">For WGS preparation, a suspension of each isolate was prepared, and DNA was extracted using the QIAsymphony (Qiagen, Venlo, The Netherlands). The DNA library was constructed using the Nextera XT DNA Library preparation kit, followed by sequencing on the Illumina MiSeq platform (Illumina, San Diego, USA). Reads were trimmed and assembled into a consensus sequence using de novo assembly in CLC Genomic Workbench. ESBL genes were identified when at least 99% of the length of the best-matching gene in the NCBI AMRFinderPlus database was covered, with a minimum sequence identity of 90%. Whole-genome multilocus sequence typing (wgMLST) was performed using species-specific typing schemes implemented in Ridom SeqSphere+ (Ridom, Münster, Germany). For isolates belonging to the same species, all-to-all </w:t>
      </w:r>
      <w:r w:rsidRPr="00DF4FB7">
        <w:rPr>
          <w:rFonts w:ascii="Arial" w:hAnsi="Arial" w:cs="Arial"/>
        </w:rPr>
        <w:lastRenderedPageBreak/>
        <w:t>pairwise genetic differences were calculated by counting the total number of allele differences across the wgMLST typing scheme.</w:t>
      </w:r>
    </w:p>
    <w:p w14:paraId="3066128E" w14:textId="77777777" w:rsidR="00BD0C2A" w:rsidRDefault="00BD0C2A" w:rsidP="00BD0C2A">
      <w:pPr>
        <w:spacing w:line="360" w:lineRule="auto"/>
      </w:pPr>
    </w:p>
    <w:p w14:paraId="56E29193" w14:textId="77777777" w:rsidR="00BE7D92" w:rsidRDefault="00BE7D92">
      <w:pPr>
        <w:rPr>
          <w:rStyle w:val="Zwaar"/>
          <w:rFonts w:ascii="Arial" w:hAnsi="Arial" w:cs="Arial"/>
          <w:bCs w:val="0"/>
          <w:u w:val="single"/>
        </w:rPr>
      </w:pPr>
      <w:r>
        <w:rPr>
          <w:rStyle w:val="Zwaar"/>
          <w:rFonts w:ascii="Arial" w:hAnsi="Arial" w:cs="Arial"/>
          <w:bCs w:val="0"/>
          <w:u w:val="single"/>
        </w:rPr>
        <w:br w:type="page"/>
      </w:r>
    </w:p>
    <w:p w14:paraId="4CF792E3" w14:textId="77777777" w:rsidR="00BD0C2A" w:rsidRPr="00BD0C2A" w:rsidRDefault="00BD0C2A" w:rsidP="00BD0C2A">
      <w:pPr>
        <w:spacing w:line="360" w:lineRule="auto"/>
        <w:rPr>
          <w:rStyle w:val="Zwaar"/>
          <w:rFonts w:ascii="Arial" w:hAnsi="Arial" w:cs="Arial"/>
          <w:bCs w:val="0"/>
          <w:u w:val="single"/>
        </w:rPr>
      </w:pPr>
      <w:r w:rsidRPr="00BD0C2A">
        <w:rPr>
          <w:rStyle w:val="Zwaar"/>
          <w:rFonts w:ascii="Arial" w:hAnsi="Arial" w:cs="Arial"/>
          <w:bCs w:val="0"/>
          <w:u w:val="single"/>
        </w:rPr>
        <w:lastRenderedPageBreak/>
        <w:t>SUPPLEMENTARY FIGURES</w:t>
      </w:r>
    </w:p>
    <w:p w14:paraId="50CAEA2D" w14:textId="77777777" w:rsidR="00BD0C2A" w:rsidRPr="00BD0C2A" w:rsidRDefault="00BD0C2A" w:rsidP="00BD0C2A">
      <w:pPr>
        <w:spacing w:line="360" w:lineRule="auto"/>
        <w:rPr>
          <w:rFonts w:ascii="Arial" w:hAnsi="Arial" w:cs="Arial"/>
          <w:u w:val="single"/>
        </w:rPr>
      </w:pPr>
      <w:r w:rsidRPr="00BD0C2A">
        <w:rPr>
          <w:rStyle w:val="Zwaar"/>
          <w:rFonts w:ascii="Arial" w:hAnsi="Arial" w:cs="Arial"/>
          <w:lang w:val="en-GB"/>
        </w:rPr>
        <w:t xml:space="preserve">S1. Percentage of epidemiological links among genomically related versus unrelated ESBL-producing </w:t>
      </w:r>
      <w:r w:rsidRPr="00BD0C2A">
        <w:rPr>
          <w:rStyle w:val="Nadruk"/>
          <w:rFonts w:ascii="Arial" w:hAnsi="Arial" w:cs="Arial"/>
          <w:b/>
          <w:bCs/>
          <w:lang w:val="en-GB"/>
        </w:rPr>
        <w:t>Escherichia coli</w:t>
      </w:r>
      <w:r w:rsidRPr="00BD0C2A">
        <w:rPr>
          <w:rStyle w:val="Zwaar"/>
          <w:rFonts w:ascii="Arial" w:hAnsi="Arial" w:cs="Arial"/>
          <w:lang w:val="en-GB"/>
        </w:rPr>
        <w:t xml:space="preserve"> isolates.</w:t>
      </w:r>
      <w:r w:rsidRPr="00BD0C2A">
        <w:rPr>
          <w:rFonts w:ascii="Arial" w:hAnsi="Arial" w:cs="Arial"/>
          <w:lang w:val="en-GB"/>
        </w:rPr>
        <w:t xml:space="preserve"> Percentage of epidemiological links stratified by epidemiological category (1–4).</w:t>
      </w:r>
    </w:p>
    <w:p w14:paraId="1386A6C7" w14:textId="77777777" w:rsidR="00BD0C2A" w:rsidRDefault="00BD0C2A" w:rsidP="0034285A">
      <w:pPr>
        <w:pStyle w:val="Normaalweb"/>
        <w:spacing w:line="276" w:lineRule="auto"/>
        <w:rPr>
          <w:lang w:val="en-GB"/>
        </w:rPr>
      </w:pPr>
      <w:r>
        <w:rPr>
          <w:noProof/>
          <w:lang w:val="en-GB"/>
        </w:rPr>
        <w:drawing>
          <wp:inline distT="0" distB="0" distL="0" distR="0" wp14:anchorId="5DF3F564" wp14:editId="72DAAD23">
            <wp:extent cx="4320000" cy="2724461"/>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0" cy="2724461"/>
                    </a:xfrm>
                    <a:prstGeom prst="rect">
                      <a:avLst/>
                    </a:prstGeom>
                    <a:noFill/>
                  </pic:spPr>
                </pic:pic>
              </a:graphicData>
            </a:graphic>
          </wp:inline>
        </w:drawing>
      </w:r>
    </w:p>
    <w:p w14:paraId="5FE8609A" w14:textId="04D4D88A" w:rsidR="00BD0C2A" w:rsidRPr="00490903" w:rsidRDefault="00BD0C2A" w:rsidP="0034285A">
      <w:pPr>
        <w:pStyle w:val="Normaalweb"/>
        <w:spacing w:line="360" w:lineRule="auto"/>
        <w:rPr>
          <w:lang w:val="en-GB"/>
        </w:rPr>
      </w:pPr>
      <w:r w:rsidRPr="00BE7D92">
        <w:rPr>
          <w:rStyle w:val="Zwaar"/>
          <w:rFonts w:ascii="Arial" w:hAnsi="Arial" w:cs="Arial"/>
          <w:sz w:val="22"/>
          <w:lang w:val="en-GB"/>
        </w:rPr>
        <w:t xml:space="preserve">S2. Percentage of epidemiological links among genomically related versus unrelated ESBL-producing </w:t>
      </w:r>
      <w:r w:rsidRPr="00BE7D92">
        <w:rPr>
          <w:rStyle w:val="Nadruk"/>
          <w:rFonts w:ascii="Arial" w:hAnsi="Arial" w:cs="Arial"/>
          <w:b/>
          <w:bCs/>
          <w:sz w:val="22"/>
          <w:lang w:val="en-GB"/>
        </w:rPr>
        <w:t>Escherichia coli</w:t>
      </w:r>
      <w:r w:rsidRPr="00BE7D92">
        <w:rPr>
          <w:rStyle w:val="Zwaar"/>
          <w:rFonts w:ascii="Arial" w:hAnsi="Arial" w:cs="Arial"/>
          <w:sz w:val="22"/>
          <w:lang w:val="en-GB"/>
        </w:rPr>
        <w:t xml:space="preserve"> isolates excluding ST131.</w:t>
      </w:r>
      <w:r w:rsidRPr="00BE7D92">
        <w:rPr>
          <w:rFonts w:ascii="Arial" w:hAnsi="Arial" w:cs="Arial"/>
          <w:sz w:val="22"/>
          <w:lang w:val="en-GB"/>
        </w:rPr>
        <w:br/>
        <w:t>Percentage of epidemiological links stratified by epidemiological category (1–</w:t>
      </w:r>
      <w:r w:rsidR="00BE7D92">
        <w:rPr>
          <w:rFonts w:ascii="Arial" w:hAnsi="Arial" w:cs="Arial"/>
          <w:sz w:val="22"/>
          <w:lang w:val="en-GB"/>
        </w:rPr>
        <w:t>4</w:t>
      </w:r>
      <w:r w:rsidRPr="00BE7D92">
        <w:rPr>
          <w:rFonts w:ascii="Arial" w:hAnsi="Arial" w:cs="Arial"/>
          <w:sz w:val="22"/>
          <w:lang w:val="en-GB"/>
        </w:rPr>
        <w:t>), excluding ST131.</w:t>
      </w:r>
    </w:p>
    <w:p w14:paraId="70CED5E0" w14:textId="1AEF48BD" w:rsidR="00BE7D92" w:rsidRDefault="0034285A" w:rsidP="00BD0C2A">
      <w:pPr>
        <w:pStyle w:val="Normaalweb"/>
        <w:spacing w:line="276" w:lineRule="auto"/>
        <w:rPr>
          <w:rStyle w:val="Zwaar"/>
          <w:lang w:val="en-GB"/>
        </w:rPr>
      </w:pPr>
      <w:r>
        <w:rPr>
          <w:noProof/>
        </w:rPr>
        <w:drawing>
          <wp:inline distT="0" distB="0" distL="0" distR="0" wp14:anchorId="68C63746" wp14:editId="1743769D">
            <wp:extent cx="4320000" cy="2834637"/>
            <wp:effectExtent l="0" t="0" r="4445" b="4445"/>
            <wp:docPr id="2" name="Afbeelding 2" descr="Afbeelding met tekst, schermopname, diagram, Rechthoek&#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diagram, Rechthoek&#10;&#10;Door AI gegenereerde inhoud is mogelijk onjuist."/>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0" cy="2834637"/>
                    </a:xfrm>
                    <a:prstGeom prst="rect">
                      <a:avLst/>
                    </a:prstGeom>
                    <a:noFill/>
                    <a:ln>
                      <a:noFill/>
                    </a:ln>
                  </pic:spPr>
                </pic:pic>
              </a:graphicData>
            </a:graphic>
          </wp:inline>
        </w:drawing>
      </w:r>
    </w:p>
    <w:p w14:paraId="49EFDBB9" w14:textId="77777777" w:rsidR="00BE7D92" w:rsidRPr="0034285A" w:rsidRDefault="00BD0C2A" w:rsidP="0034285A">
      <w:pPr>
        <w:pStyle w:val="Normaalweb"/>
        <w:spacing w:line="360" w:lineRule="auto"/>
        <w:rPr>
          <w:rFonts w:ascii="Arial" w:hAnsi="Arial" w:cs="Arial"/>
          <w:sz w:val="22"/>
          <w:lang w:val="en-GB"/>
        </w:rPr>
      </w:pPr>
      <w:r w:rsidRPr="0034285A">
        <w:rPr>
          <w:rStyle w:val="Zwaar"/>
          <w:rFonts w:ascii="Arial" w:hAnsi="Arial" w:cs="Arial"/>
          <w:sz w:val="22"/>
          <w:lang w:val="en-GB"/>
        </w:rPr>
        <w:lastRenderedPageBreak/>
        <w:t xml:space="preserve">S3. Percentage of epidemiological links among genomically related versus unrelated ESBL-producing </w:t>
      </w:r>
      <w:r w:rsidRPr="0034285A">
        <w:rPr>
          <w:rStyle w:val="Nadruk"/>
          <w:rFonts w:ascii="Arial" w:hAnsi="Arial" w:cs="Arial"/>
          <w:b/>
          <w:bCs/>
          <w:sz w:val="22"/>
          <w:lang w:val="en-GB"/>
        </w:rPr>
        <w:t>Klebsiella pneumoniae</w:t>
      </w:r>
      <w:r w:rsidRPr="0034285A">
        <w:rPr>
          <w:rStyle w:val="Zwaar"/>
          <w:rFonts w:ascii="Arial" w:hAnsi="Arial" w:cs="Arial"/>
          <w:sz w:val="22"/>
          <w:lang w:val="en-GB"/>
        </w:rPr>
        <w:t xml:space="preserve"> isolates.</w:t>
      </w:r>
      <w:r w:rsidR="00BE7D92" w:rsidRPr="0034285A">
        <w:rPr>
          <w:rFonts w:ascii="Arial" w:hAnsi="Arial" w:cs="Arial"/>
          <w:sz w:val="22"/>
          <w:lang w:val="en-GB"/>
        </w:rPr>
        <w:t xml:space="preserve"> </w:t>
      </w:r>
      <w:r w:rsidRPr="0034285A">
        <w:rPr>
          <w:rFonts w:ascii="Arial" w:hAnsi="Arial" w:cs="Arial"/>
          <w:sz w:val="22"/>
          <w:lang w:val="en-GB"/>
        </w:rPr>
        <w:t>Percentage of epidemiological links stratified by epidemiological category (1–</w:t>
      </w:r>
      <w:r w:rsidR="00BE7D92" w:rsidRPr="0034285A">
        <w:rPr>
          <w:rFonts w:ascii="Arial" w:hAnsi="Arial" w:cs="Arial"/>
          <w:sz w:val="22"/>
          <w:lang w:val="en-GB"/>
        </w:rPr>
        <w:t>4</w:t>
      </w:r>
      <w:r w:rsidRPr="0034285A">
        <w:rPr>
          <w:rFonts w:ascii="Arial" w:hAnsi="Arial" w:cs="Arial"/>
          <w:sz w:val="22"/>
          <w:lang w:val="en-GB"/>
        </w:rPr>
        <w:t>).</w:t>
      </w:r>
    </w:p>
    <w:p w14:paraId="11CD3109" w14:textId="77777777" w:rsidR="00BD0C2A" w:rsidRDefault="00BD0C2A" w:rsidP="0034285A">
      <w:pPr>
        <w:pStyle w:val="Normaalweb"/>
        <w:spacing w:line="276" w:lineRule="auto"/>
        <w:rPr>
          <w:rStyle w:val="Zwaar"/>
          <w:lang w:val="en-GB"/>
        </w:rPr>
      </w:pPr>
      <w:r>
        <w:rPr>
          <w:noProof/>
        </w:rPr>
        <w:drawing>
          <wp:inline distT="0" distB="0" distL="0" distR="0" wp14:anchorId="654A4263" wp14:editId="6F2876BD">
            <wp:extent cx="4320000" cy="3091180"/>
            <wp:effectExtent l="0" t="0" r="4445" b="0"/>
            <wp:docPr id="935486880" name="Afbeelding 3" descr="Afbeelding met tekst, schermopname, diagram, Perceel&#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935486880" name="Afbeelding 3" descr="Afbeelding met tekst, schermopname, diagram, Percee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3091180"/>
                    </a:xfrm>
                    <a:prstGeom prst="rect">
                      <a:avLst/>
                    </a:prstGeom>
                  </pic:spPr>
                </pic:pic>
              </a:graphicData>
            </a:graphic>
          </wp:inline>
        </w:drawing>
      </w:r>
    </w:p>
    <w:p w14:paraId="07DEDE2B" w14:textId="77777777" w:rsidR="00BD0C2A" w:rsidRDefault="00BD0C2A" w:rsidP="00BD0C2A">
      <w:pPr>
        <w:pStyle w:val="Normaalweb"/>
        <w:spacing w:line="276" w:lineRule="auto"/>
        <w:rPr>
          <w:rStyle w:val="Zwaar"/>
          <w:lang w:val="en-GB"/>
        </w:rPr>
      </w:pPr>
    </w:p>
    <w:p w14:paraId="0BFDDE6F" w14:textId="77777777" w:rsidR="00DF4FB7" w:rsidRDefault="00DF4FB7" w:rsidP="00BD0C2A">
      <w:pPr>
        <w:sectPr w:rsidR="00DF4FB7" w:rsidSect="00656A5C">
          <w:pgSz w:w="12240" w:h="15840"/>
          <w:pgMar w:top="1440" w:right="1800" w:bottom="1440" w:left="1800" w:header="720" w:footer="720" w:gutter="0"/>
          <w:cols w:space="720"/>
          <w:docGrid w:linePitch="360"/>
        </w:sectPr>
      </w:pPr>
    </w:p>
    <w:p w14:paraId="254AEE64" w14:textId="77777777" w:rsidR="00DF4FB7" w:rsidRPr="00BD0C2A" w:rsidRDefault="00DF4FB7" w:rsidP="00BD0C2A">
      <w:pPr>
        <w:rPr>
          <w:rFonts w:ascii="Arial" w:hAnsi="Arial" w:cs="Arial"/>
          <w:b/>
          <w:u w:val="single"/>
        </w:rPr>
      </w:pPr>
      <w:r w:rsidRPr="00BD0C2A">
        <w:rPr>
          <w:rFonts w:ascii="Arial" w:hAnsi="Arial" w:cs="Arial"/>
          <w:b/>
          <w:u w:val="single"/>
        </w:rPr>
        <w:lastRenderedPageBreak/>
        <w:t xml:space="preserve">SUPPLEMENTARY TABLES </w:t>
      </w:r>
    </w:p>
    <w:p w14:paraId="7CF73A4E" w14:textId="7CE1EFF3" w:rsidR="00BD0C2A" w:rsidRPr="00BD0C2A" w:rsidRDefault="00D02418" w:rsidP="00BD0C2A">
      <w:pPr>
        <w:rPr>
          <w:rFonts w:ascii="Arial" w:hAnsi="Arial" w:cs="Arial"/>
        </w:rPr>
      </w:pPr>
      <w:r w:rsidRPr="00BD0C2A">
        <w:rPr>
          <w:rFonts w:ascii="Arial" w:hAnsi="Arial" w:cs="Arial"/>
          <w:b/>
        </w:rPr>
        <w:t>S1. Hospital characteristics and multidrug-resistant Enterobacterales (MDR-E) prevention and control practices</w:t>
      </w:r>
      <w:r w:rsidR="00B33A97">
        <w:rPr>
          <w:rFonts w:ascii="Arial" w:hAnsi="Arial" w:cs="Arial"/>
        </w:rPr>
        <w:t xml:space="preserve">. </w:t>
      </w:r>
      <w:r w:rsidRPr="00BD0C2A">
        <w:rPr>
          <w:rFonts w:ascii="Arial" w:hAnsi="Arial" w:cs="Arial"/>
        </w:rPr>
        <w:t>Overview of hospital characteristics, patient room types, and infection prevention and control practices for multidrug-resistant Enterobacterales (MDR-E) across the five participating hospitals. ESBL = extended-spectrum beta-lactamase; CPE = carbapenemase-producing Enterobacterales; MDR-E = multidrug-resistant Enterobacterales. High-risk patients were defined according to the Dutch national guideline.</w:t>
      </w:r>
    </w:p>
    <w:tbl>
      <w:tblPr>
        <w:tblStyle w:val="Onopgemaaktetabel2"/>
        <w:tblW w:w="0" w:type="auto"/>
        <w:tblLook w:val="04A0" w:firstRow="1" w:lastRow="0" w:firstColumn="1" w:lastColumn="0" w:noHBand="0" w:noVBand="1"/>
      </w:tblPr>
      <w:tblGrid>
        <w:gridCol w:w="1006"/>
        <w:gridCol w:w="3164"/>
        <w:gridCol w:w="982"/>
        <w:gridCol w:w="1543"/>
        <w:gridCol w:w="2793"/>
        <w:gridCol w:w="3472"/>
      </w:tblGrid>
      <w:tr w:rsidR="006618AE" w:rsidRPr="00B33A97" w14:paraId="7938ECE4" w14:textId="77777777" w:rsidTr="00C21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3384C503" w14:textId="77777777" w:rsidR="006618AE" w:rsidRPr="00B33A97" w:rsidRDefault="006618AE" w:rsidP="00BD0C2A">
            <w:pPr>
              <w:spacing w:line="276" w:lineRule="auto"/>
              <w:jc w:val="center"/>
              <w:rPr>
                <w:rFonts w:ascii="Arial" w:hAnsi="Arial" w:cs="Arial"/>
                <w:sz w:val="20"/>
                <w:szCs w:val="20"/>
              </w:rPr>
            </w:pPr>
            <w:r w:rsidRPr="00B33A97">
              <w:rPr>
                <w:rFonts w:ascii="Arial" w:hAnsi="Arial" w:cs="Arial"/>
                <w:sz w:val="20"/>
                <w:szCs w:val="20"/>
              </w:rPr>
              <w:t>Hospital</w:t>
            </w:r>
          </w:p>
        </w:tc>
        <w:tc>
          <w:tcPr>
            <w:tcW w:w="3215" w:type="dxa"/>
          </w:tcPr>
          <w:p w14:paraId="0786D58A" w14:textId="77777777" w:rsidR="006618AE" w:rsidRPr="00B33A97" w:rsidRDefault="006618AE" w:rsidP="00BD0C2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Hospital description</w:t>
            </w:r>
          </w:p>
        </w:tc>
        <w:tc>
          <w:tcPr>
            <w:tcW w:w="992" w:type="dxa"/>
          </w:tcPr>
          <w:p w14:paraId="5ABAD39E" w14:textId="77777777" w:rsidR="006618AE" w:rsidRPr="00B33A97" w:rsidRDefault="006618AE" w:rsidP="00BD0C2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Beds</w:t>
            </w:r>
          </w:p>
        </w:tc>
        <w:tc>
          <w:tcPr>
            <w:tcW w:w="1560" w:type="dxa"/>
          </w:tcPr>
          <w:p w14:paraId="4C552EFC" w14:textId="77777777" w:rsidR="006618AE" w:rsidRPr="00B33A97" w:rsidRDefault="006618AE" w:rsidP="00BD0C2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Rooms</w:t>
            </w:r>
          </w:p>
        </w:tc>
        <w:tc>
          <w:tcPr>
            <w:tcW w:w="2835" w:type="dxa"/>
          </w:tcPr>
          <w:p w14:paraId="7AF86A89" w14:textId="77777777" w:rsidR="006618AE" w:rsidRPr="00B33A97" w:rsidRDefault="006618AE" w:rsidP="00BD0C2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MDR-E prevention practices</w:t>
            </w:r>
          </w:p>
        </w:tc>
        <w:tc>
          <w:tcPr>
            <w:tcW w:w="3539" w:type="dxa"/>
          </w:tcPr>
          <w:p w14:paraId="271C06AD" w14:textId="77777777" w:rsidR="006618AE" w:rsidRPr="00B33A97" w:rsidRDefault="006618AE" w:rsidP="00BD0C2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MDR-E control (isolation) measures</w:t>
            </w:r>
          </w:p>
        </w:tc>
      </w:tr>
      <w:tr w:rsidR="006618AE" w:rsidRPr="00B33A97" w14:paraId="6DEF3AA2" w14:textId="77777777" w:rsidTr="00C2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17E4E310" w14:textId="77777777" w:rsidR="006618AE" w:rsidRPr="00B33A97" w:rsidRDefault="006618AE" w:rsidP="00BD0C2A">
            <w:pPr>
              <w:spacing w:line="276" w:lineRule="auto"/>
              <w:jc w:val="center"/>
              <w:rPr>
                <w:rFonts w:ascii="Arial" w:hAnsi="Arial" w:cs="Arial"/>
                <w:sz w:val="20"/>
                <w:szCs w:val="20"/>
              </w:rPr>
            </w:pPr>
            <w:r w:rsidRPr="00B33A97">
              <w:rPr>
                <w:rFonts w:ascii="Arial" w:hAnsi="Arial" w:cs="Arial"/>
                <w:sz w:val="20"/>
                <w:szCs w:val="20"/>
              </w:rPr>
              <w:t>A</w:t>
            </w:r>
          </w:p>
        </w:tc>
        <w:tc>
          <w:tcPr>
            <w:tcW w:w="3215" w:type="dxa"/>
          </w:tcPr>
          <w:p w14:paraId="42E79695" w14:textId="77777777" w:rsidR="006618AE" w:rsidRPr="00B33A97" w:rsidRDefault="006618AE" w:rsidP="00BD0C2A">
            <w:pPr>
              <w:pStyle w:val="Lijstalinea"/>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Acute and subacute care</w:t>
            </w:r>
          </w:p>
          <w:p w14:paraId="4988ADB1" w14:textId="77777777" w:rsidR="006618AE" w:rsidRPr="00B33A97" w:rsidRDefault="006618AE" w:rsidP="00BD0C2A">
            <w:pPr>
              <w:pStyle w:val="Lijstalinea"/>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Top clinical care in severe traumatology and neurosurgery</w:t>
            </w:r>
          </w:p>
          <w:p w14:paraId="1B7C37CB" w14:textId="77777777" w:rsidR="006618AE" w:rsidRPr="00B33A97" w:rsidRDefault="006618AE" w:rsidP="00BD0C2A">
            <w:pPr>
              <w:pStyle w:val="Lijstalinea"/>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Two main locations and one outpatient clini</w:t>
            </w:r>
            <w:r w:rsidR="00416DBC" w:rsidRPr="00B33A97">
              <w:rPr>
                <w:rFonts w:ascii="Arial" w:hAnsi="Arial" w:cs="Arial"/>
                <w:sz w:val="20"/>
                <w:szCs w:val="20"/>
              </w:rPr>
              <w:t>c</w:t>
            </w:r>
          </w:p>
        </w:tc>
        <w:tc>
          <w:tcPr>
            <w:tcW w:w="992" w:type="dxa"/>
          </w:tcPr>
          <w:p w14:paraId="07752E15" w14:textId="77777777" w:rsidR="006618AE" w:rsidRPr="00B33A97" w:rsidRDefault="006618AE" w:rsidP="00BD0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596</w:t>
            </w:r>
          </w:p>
        </w:tc>
        <w:tc>
          <w:tcPr>
            <w:tcW w:w="1560" w:type="dxa"/>
          </w:tcPr>
          <w:p w14:paraId="35758C1C" w14:textId="77777777" w:rsidR="006618AE" w:rsidRPr="00B33A97" w:rsidRDefault="00D02418"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Both single and multi-person rooms</w:t>
            </w:r>
          </w:p>
        </w:tc>
        <w:tc>
          <w:tcPr>
            <w:tcW w:w="2835" w:type="dxa"/>
          </w:tcPr>
          <w:p w14:paraId="798CD5A6" w14:textId="77777777" w:rsidR="006618AE" w:rsidRPr="00B33A97" w:rsidRDefault="006618AE" w:rsidP="00BD0C2A">
            <w:pPr>
              <w:pStyle w:val="Lijstalinea"/>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Screening on admission of high-risk patients</w:t>
            </w:r>
          </w:p>
          <w:p w14:paraId="2AED4C73" w14:textId="77777777" w:rsidR="006618AE" w:rsidRPr="00B33A97" w:rsidRDefault="006618AE" w:rsidP="00BD0C2A">
            <w:pPr>
              <w:pStyle w:val="Lijstalinea"/>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Screening of known MDR-carriers on admission</w:t>
            </w:r>
          </w:p>
        </w:tc>
        <w:tc>
          <w:tcPr>
            <w:tcW w:w="3539" w:type="dxa"/>
          </w:tcPr>
          <w:p w14:paraId="6C9A9717" w14:textId="77777777" w:rsidR="006618AE" w:rsidRPr="00B33A97" w:rsidRDefault="006618AE" w:rsidP="00BD0C2A">
            <w:pPr>
              <w:pStyle w:val="Lijstalinea"/>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ESBL: single room with private bathroom, gloves and gown</w:t>
            </w:r>
          </w:p>
          <w:p w14:paraId="01A339DB" w14:textId="77777777" w:rsidR="006618AE" w:rsidRPr="00B33A97" w:rsidRDefault="006618AE" w:rsidP="00BD0C2A">
            <w:pPr>
              <w:pStyle w:val="Lijstalinea"/>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CPE: single room with anteroom, gown, gloves, surgical mask, cap</w:t>
            </w:r>
          </w:p>
        </w:tc>
      </w:tr>
      <w:tr w:rsidR="006618AE" w:rsidRPr="00B33A97" w14:paraId="20C23D8D" w14:textId="77777777" w:rsidTr="00C219DE">
        <w:tc>
          <w:tcPr>
            <w:cnfStyle w:val="001000000000" w:firstRow="0" w:lastRow="0" w:firstColumn="1" w:lastColumn="0" w:oddVBand="0" w:evenVBand="0" w:oddHBand="0" w:evenHBand="0" w:firstRowFirstColumn="0" w:firstRowLastColumn="0" w:lastRowFirstColumn="0" w:lastRowLastColumn="0"/>
            <w:tcW w:w="1004" w:type="dxa"/>
          </w:tcPr>
          <w:p w14:paraId="0DA93BE9" w14:textId="77777777" w:rsidR="006618AE" w:rsidRPr="00B33A97" w:rsidRDefault="006618AE" w:rsidP="00BD0C2A">
            <w:pPr>
              <w:spacing w:line="276" w:lineRule="auto"/>
              <w:jc w:val="center"/>
              <w:rPr>
                <w:rFonts w:ascii="Arial" w:hAnsi="Arial" w:cs="Arial"/>
                <w:sz w:val="20"/>
                <w:szCs w:val="20"/>
              </w:rPr>
            </w:pPr>
            <w:r w:rsidRPr="00B33A97">
              <w:rPr>
                <w:rFonts w:ascii="Arial" w:hAnsi="Arial" w:cs="Arial"/>
                <w:sz w:val="20"/>
                <w:szCs w:val="20"/>
              </w:rPr>
              <w:t>B</w:t>
            </w:r>
          </w:p>
        </w:tc>
        <w:tc>
          <w:tcPr>
            <w:tcW w:w="3215" w:type="dxa"/>
          </w:tcPr>
          <w:p w14:paraId="306C1D9B" w14:textId="77777777" w:rsidR="006618AE" w:rsidRPr="00B33A97" w:rsidRDefault="006618AE" w:rsidP="00BD0C2A">
            <w:pPr>
              <w:pStyle w:val="Lijstalinea"/>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Acute and subacute care</w:t>
            </w:r>
          </w:p>
          <w:p w14:paraId="3EB8937B" w14:textId="77777777" w:rsidR="006618AE" w:rsidRPr="00B33A97" w:rsidRDefault="006618AE" w:rsidP="00BD0C2A">
            <w:pPr>
              <w:pStyle w:val="Lijstalinea"/>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 xml:space="preserve">Top clinical care in cardiac disease and oncology </w:t>
            </w:r>
          </w:p>
          <w:p w14:paraId="49FEBD29" w14:textId="77777777" w:rsidR="006618AE" w:rsidRPr="00B33A97" w:rsidRDefault="00D02418" w:rsidP="00BD0C2A">
            <w:pPr>
              <w:pStyle w:val="Lijstalinea"/>
              <w:numPr>
                <w:ilvl w:val="0"/>
                <w:numId w:val="10"/>
              </w:numPr>
              <w:spacing w:line="276" w:lineRule="auto"/>
              <w:cnfStyle w:val="000000000000" w:firstRow="0" w:lastRow="0" w:firstColumn="0" w:lastColumn="0" w:oddVBand="0" w:evenVBand="0" w:oddHBand="0" w:evenHBand="0" w:firstRowFirstColumn="0" w:firstRowLastColumn="0" w:lastRowFirstColumn="0" w:lastRowLastColumn="0"/>
              <w:rPr>
                <w:rStyle w:val="Titelvanboek"/>
                <w:rFonts w:ascii="Arial" w:hAnsi="Arial" w:cs="Arial"/>
                <w:b w:val="0"/>
                <w:bCs w:val="0"/>
                <w:smallCaps w:val="0"/>
                <w:spacing w:val="0"/>
                <w:sz w:val="20"/>
                <w:szCs w:val="20"/>
              </w:rPr>
            </w:pPr>
            <w:r w:rsidRPr="00B33A97">
              <w:rPr>
                <w:rFonts w:ascii="Arial" w:hAnsi="Arial" w:cs="Arial"/>
                <w:sz w:val="20"/>
                <w:szCs w:val="20"/>
              </w:rPr>
              <w:t>One</w:t>
            </w:r>
            <w:r w:rsidR="006618AE" w:rsidRPr="00B33A97">
              <w:rPr>
                <w:rFonts w:ascii="Arial" w:hAnsi="Arial" w:cs="Arial"/>
                <w:sz w:val="20"/>
                <w:szCs w:val="20"/>
              </w:rPr>
              <w:t xml:space="preserve"> main location and </w:t>
            </w:r>
            <w:r w:rsidRPr="00B33A97">
              <w:rPr>
                <w:rFonts w:ascii="Arial" w:hAnsi="Arial" w:cs="Arial"/>
                <w:sz w:val="20"/>
                <w:szCs w:val="20"/>
              </w:rPr>
              <w:t xml:space="preserve">two </w:t>
            </w:r>
            <w:r w:rsidR="006618AE" w:rsidRPr="00B33A97">
              <w:rPr>
                <w:rFonts w:ascii="Arial" w:hAnsi="Arial" w:cs="Arial"/>
                <w:sz w:val="20"/>
                <w:szCs w:val="20"/>
              </w:rPr>
              <w:t>outpatient clinic</w:t>
            </w:r>
            <w:r w:rsidRPr="00B33A97">
              <w:rPr>
                <w:rFonts w:ascii="Arial" w:hAnsi="Arial" w:cs="Arial"/>
                <w:sz w:val="20"/>
                <w:szCs w:val="20"/>
              </w:rPr>
              <w:t>s</w:t>
            </w:r>
          </w:p>
        </w:tc>
        <w:tc>
          <w:tcPr>
            <w:tcW w:w="992" w:type="dxa"/>
          </w:tcPr>
          <w:p w14:paraId="4CABA1D0" w14:textId="77777777" w:rsidR="006618AE" w:rsidRPr="00B33A97" w:rsidRDefault="006618AE" w:rsidP="00BD0C2A">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rStyle w:val="Titelvanboek"/>
                <w:rFonts w:ascii="Arial" w:hAnsi="Arial" w:cs="Arial"/>
                <w:b w:val="0"/>
                <w:bCs w:val="0"/>
                <w:i/>
                <w:iCs/>
                <w:sz w:val="20"/>
                <w:szCs w:val="20"/>
                <w:lang w:val="en-GB"/>
              </w:rPr>
            </w:pPr>
            <w:r w:rsidRPr="00B33A97">
              <w:rPr>
                <w:rStyle w:val="Titelvanboek"/>
                <w:rFonts w:ascii="Arial" w:hAnsi="Arial" w:cs="Arial"/>
                <w:b w:val="0"/>
                <w:sz w:val="20"/>
                <w:szCs w:val="20"/>
                <w:lang w:val="en-GB"/>
              </w:rPr>
              <w:t>572</w:t>
            </w:r>
          </w:p>
        </w:tc>
        <w:tc>
          <w:tcPr>
            <w:tcW w:w="1560" w:type="dxa"/>
          </w:tcPr>
          <w:p w14:paraId="6F6B932F" w14:textId="77777777" w:rsidR="006618AE" w:rsidRPr="00B33A97" w:rsidRDefault="00C219DE" w:rsidP="00BD0C2A">
            <w:pPr>
              <w:spacing w:line="276" w:lineRule="auto"/>
              <w:cnfStyle w:val="000000000000" w:firstRow="0" w:lastRow="0" w:firstColumn="0" w:lastColumn="0" w:oddVBand="0" w:evenVBand="0" w:oddHBand="0" w:evenHBand="0" w:firstRowFirstColumn="0" w:firstRowLastColumn="0" w:lastRowFirstColumn="0" w:lastRowLastColumn="0"/>
              <w:rPr>
                <w:rStyle w:val="Titelvanboek"/>
                <w:rFonts w:ascii="Arial" w:hAnsi="Arial" w:cs="Arial"/>
                <w:b w:val="0"/>
                <w:bCs w:val="0"/>
                <w:iCs/>
                <w:sz w:val="20"/>
                <w:szCs w:val="20"/>
                <w:lang w:val="en-GB"/>
              </w:rPr>
            </w:pPr>
            <w:r w:rsidRPr="00B33A97">
              <w:rPr>
                <w:rFonts w:ascii="Arial" w:hAnsi="Arial" w:cs="Arial"/>
                <w:sz w:val="20"/>
                <w:szCs w:val="20"/>
              </w:rPr>
              <w:t>Only single rooms with private bathroom</w:t>
            </w:r>
          </w:p>
        </w:tc>
        <w:tc>
          <w:tcPr>
            <w:tcW w:w="2835" w:type="dxa"/>
          </w:tcPr>
          <w:p w14:paraId="0CFA5E20" w14:textId="77777777" w:rsidR="00C219DE" w:rsidRPr="00B33A97" w:rsidRDefault="00D02418" w:rsidP="00BD0C2A">
            <w:pPr>
              <w:pStyle w:val="Lijstalinea"/>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Screening on admission of high-risk patients</w:t>
            </w:r>
          </w:p>
          <w:p w14:paraId="7BF9A266" w14:textId="77777777" w:rsidR="006618AE" w:rsidRPr="00B33A97" w:rsidRDefault="00D02418" w:rsidP="00BD0C2A">
            <w:pPr>
              <w:pStyle w:val="Lijstalinea"/>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Annual hospital-wide point prevalence survey</w:t>
            </w:r>
          </w:p>
        </w:tc>
        <w:tc>
          <w:tcPr>
            <w:tcW w:w="3539" w:type="dxa"/>
          </w:tcPr>
          <w:p w14:paraId="32D82CC6" w14:textId="77777777" w:rsidR="00C219DE" w:rsidRPr="00B33A97" w:rsidRDefault="00D02418" w:rsidP="00BD0C2A">
            <w:pPr>
              <w:pStyle w:val="Lijstalinea"/>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ESBL: only standard precautions</w:t>
            </w:r>
          </w:p>
          <w:p w14:paraId="2A3A7C60" w14:textId="77777777" w:rsidR="006618AE" w:rsidRPr="00B33A97" w:rsidRDefault="00D02418" w:rsidP="00BD0C2A">
            <w:pPr>
              <w:pStyle w:val="Lijstalinea"/>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CPE: single room with anteroom; gown, gloves, surgical mask, cap</w:t>
            </w:r>
          </w:p>
        </w:tc>
      </w:tr>
      <w:tr w:rsidR="00C219DE" w:rsidRPr="00B33A97" w14:paraId="6423C4B8" w14:textId="77777777" w:rsidTr="00C2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56C0196C" w14:textId="77777777" w:rsidR="00C219DE" w:rsidRPr="00B33A97" w:rsidRDefault="00C219DE" w:rsidP="00BD0C2A">
            <w:pPr>
              <w:spacing w:line="276" w:lineRule="auto"/>
              <w:jc w:val="center"/>
              <w:rPr>
                <w:rFonts w:ascii="Arial" w:hAnsi="Arial" w:cs="Arial"/>
                <w:sz w:val="20"/>
                <w:szCs w:val="20"/>
              </w:rPr>
            </w:pPr>
            <w:r w:rsidRPr="00B33A97">
              <w:rPr>
                <w:rFonts w:ascii="Arial" w:hAnsi="Arial" w:cs="Arial"/>
                <w:sz w:val="20"/>
                <w:szCs w:val="20"/>
              </w:rPr>
              <w:t>C</w:t>
            </w:r>
          </w:p>
        </w:tc>
        <w:tc>
          <w:tcPr>
            <w:tcW w:w="3215" w:type="dxa"/>
          </w:tcPr>
          <w:p w14:paraId="229C1DDA" w14:textId="77777777" w:rsidR="00C219DE" w:rsidRPr="00B33A97" w:rsidRDefault="00C219DE" w:rsidP="00BD0C2A">
            <w:pPr>
              <w:pStyle w:val="Lijstalinea"/>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Acute and subacute care</w:t>
            </w:r>
          </w:p>
          <w:p w14:paraId="5A31F0F6" w14:textId="77777777" w:rsidR="00C219DE" w:rsidRPr="00B33A97" w:rsidRDefault="00C219DE" w:rsidP="00BD0C2A">
            <w:pPr>
              <w:pStyle w:val="Lijstalinea"/>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One main location and two secondary locations</w:t>
            </w:r>
          </w:p>
        </w:tc>
        <w:tc>
          <w:tcPr>
            <w:tcW w:w="992" w:type="dxa"/>
          </w:tcPr>
          <w:p w14:paraId="48F5F31F" w14:textId="77777777" w:rsidR="00C219DE" w:rsidRPr="00B33A97" w:rsidRDefault="00C219DE" w:rsidP="00BD0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336</w:t>
            </w:r>
          </w:p>
        </w:tc>
        <w:tc>
          <w:tcPr>
            <w:tcW w:w="1560" w:type="dxa"/>
          </w:tcPr>
          <w:p w14:paraId="1E7CB95E" w14:textId="77777777" w:rsidR="00C219DE" w:rsidRPr="00B33A97" w:rsidRDefault="00416DBC"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Both single and multi-person rooms</w:t>
            </w:r>
          </w:p>
        </w:tc>
        <w:tc>
          <w:tcPr>
            <w:tcW w:w="2835" w:type="dxa"/>
          </w:tcPr>
          <w:p w14:paraId="31DFFB1B" w14:textId="77777777" w:rsidR="00C219DE" w:rsidRPr="00B33A97" w:rsidRDefault="00C219DE" w:rsidP="00BD0C2A">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Screening on admission of high-risk patients</w:t>
            </w:r>
          </w:p>
          <w:p w14:paraId="78B0F7DF" w14:textId="77777777" w:rsidR="00C219DE" w:rsidRPr="00B33A97" w:rsidRDefault="00C219DE" w:rsidP="00BD0C2A">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Weekly screening of patients hospitalized for ≥7 days</w:t>
            </w:r>
          </w:p>
        </w:tc>
        <w:tc>
          <w:tcPr>
            <w:tcW w:w="3539" w:type="dxa"/>
          </w:tcPr>
          <w:p w14:paraId="382227A3" w14:textId="77777777" w:rsidR="00C219DE" w:rsidRPr="00B33A97" w:rsidRDefault="00C219DE" w:rsidP="00BD0C2A">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ESBL: single room (multi-person room only by exception) with private bathroom, gloves and gown</w:t>
            </w:r>
          </w:p>
          <w:p w14:paraId="11577B59" w14:textId="77777777" w:rsidR="00C219DE" w:rsidRPr="00B33A97" w:rsidRDefault="00C219DE" w:rsidP="00BD0C2A">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CPE: single room with anteroom; gown, gloves, surgical mask, cap</w:t>
            </w:r>
          </w:p>
        </w:tc>
      </w:tr>
      <w:tr w:rsidR="00C219DE" w:rsidRPr="00B33A97" w14:paraId="6482DCCA" w14:textId="77777777" w:rsidTr="00C219DE">
        <w:tc>
          <w:tcPr>
            <w:cnfStyle w:val="001000000000" w:firstRow="0" w:lastRow="0" w:firstColumn="1" w:lastColumn="0" w:oddVBand="0" w:evenVBand="0" w:oddHBand="0" w:evenHBand="0" w:firstRowFirstColumn="0" w:firstRowLastColumn="0" w:lastRowFirstColumn="0" w:lastRowLastColumn="0"/>
            <w:tcW w:w="1004" w:type="dxa"/>
          </w:tcPr>
          <w:p w14:paraId="4B3EBA4F" w14:textId="77777777" w:rsidR="00C219DE" w:rsidRPr="00B33A97" w:rsidRDefault="00C219DE" w:rsidP="00BD0C2A">
            <w:pPr>
              <w:spacing w:line="276" w:lineRule="auto"/>
              <w:jc w:val="center"/>
              <w:rPr>
                <w:rFonts w:ascii="Arial" w:hAnsi="Arial" w:cs="Arial"/>
                <w:sz w:val="20"/>
                <w:szCs w:val="20"/>
              </w:rPr>
            </w:pPr>
            <w:r w:rsidRPr="00B33A97">
              <w:rPr>
                <w:rFonts w:ascii="Arial" w:hAnsi="Arial" w:cs="Arial"/>
                <w:sz w:val="20"/>
                <w:szCs w:val="20"/>
              </w:rPr>
              <w:t>D</w:t>
            </w:r>
          </w:p>
        </w:tc>
        <w:tc>
          <w:tcPr>
            <w:tcW w:w="3215" w:type="dxa"/>
          </w:tcPr>
          <w:p w14:paraId="407E3F04" w14:textId="77777777" w:rsidR="00C219DE" w:rsidRPr="00B33A97" w:rsidRDefault="00C219DE" w:rsidP="00BD0C2A">
            <w:pPr>
              <w:pStyle w:val="Lijstalinea"/>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Acute and subacute care</w:t>
            </w:r>
          </w:p>
          <w:p w14:paraId="46445FE2" w14:textId="77777777" w:rsidR="00C219DE" w:rsidRPr="00B33A97" w:rsidRDefault="00C219DE" w:rsidP="00BD0C2A">
            <w:pPr>
              <w:pStyle w:val="Lijstalinea"/>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Two main locations + one outpatient clinic</w:t>
            </w:r>
          </w:p>
        </w:tc>
        <w:tc>
          <w:tcPr>
            <w:tcW w:w="992" w:type="dxa"/>
          </w:tcPr>
          <w:p w14:paraId="481F3C5D" w14:textId="77777777" w:rsidR="00C219DE" w:rsidRPr="00B33A97" w:rsidRDefault="00C219DE" w:rsidP="00BD0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857</w:t>
            </w:r>
          </w:p>
        </w:tc>
        <w:tc>
          <w:tcPr>
            <w:tcW w:w="1560" w:type="dxa"/>
          </w:tcPr>
          <w:p w14:paraId="715B9EC3" w14:textId="77777777" w:rsidR="00C219DE" w:rsidRPr="00B33A97" w:rsidRDefault="00416DBC" w:rsidP="00BD0C2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Both single and multi-person rooms</w:t>
            </w:r>
          </w:p>
        </w:tc>
        <w:tc>
          <w:tcPr>
            <w:tcW w:w="2835" w:type="dxa"/>
          </w:tcPr>
          <w:p w14:paraId="62E69D04" w14:textId="77777777" w:rsidR="00C219DE" w:rsidRPr="00B33A97" w:rsidRDefault="00C219DE" w:rsidP="00BD0C2A">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t>Screening on admission of high-risk patients</w:t>
            </w:r>
          </w:p>
          <w:p w14:paraId="44229E29" w14:textId="77777777" w:rsidR="00C219DE" w:rsidRPr="00B33A97" w:rsidRDefault="00C219DE" w:rsidP="00BD0C2A">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lastRenderedPageBreak/>
              <w:t>Annual hospital-wide point prevalence survey</w:t>
            </w:r>
          </w:p>
        </w:tc>
        <w:tc>
          <w:tcPr>
            <w:tcW w:w="3539" w:type="dxa"/>
          </w:tcPr>
          <w:p w14:paraId="7F1A6076" w14:textId="77777777" w:rsidR="00C219DE" w:rsidRPr="00B33A97" w:rsidRDefault="00C219DE" w:rsidP="00BD0C2A">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lastRenderedPageBreak/>
              <w:t>ESBL: single room with private bathroom, gloves and gown</w:t>
            </w:r>
          </w:p>
          <w:p w14:paraId="31F37957" w14:textId="77777777" w:rsidR="00C219DE" w:rsidRPr="00B33A97" w:rsidRDefault="00C219DE" w:rsidP="00BD0C2A">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3A97">
              <w:rPr>
                <w:rFonts w:ascii="Arial" w:hAnsi="Arial" w:cs="Arial"/>
                <w:sz w:val="20"/>
                <w:szCs w:val="20"/>
              </w:rPr>
              <w:lastRenderedPageBreak/>
              <w:t>CPE: single room with anteroom; gown, gloves, surgical mask, cap</w:t>
            </w:r>
          </w:p>
        </w:tc>
      </w:tr>
      <w:tr w:rsidR="00C219DE" w:rsidRPr="00B33A97" w14:paraId="14D8A267" w14:textId="77777777" w:rsidTr="00C2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0B5D1797" w14:textId="77777777" w:rsidR="00C219DE" w:rsidRPr="00B33A97" w:rsidRDefault="00C219DE" w:rsidP="00BD0C2A">
            <w:pPr>
              <w:spacing w:line="276" w:lineRule="auto"/>
              <w:jc w:val="center"/>
              <w:rPr>
                <w:rFonts w:ascii="Arial" w:hAnsi="Arial" w:cs="Arial"/>
                <w:sz w:val="20"/>
                <w:szCs w:val="20"/>
              </w:rPr>
            </w:pPr>
            <w:r w:rsidRPr="00B33A97">
              <w:rPr>
                <w:rFonts w:ascii="Arial" w:hAnsi="Arial" w:cs="Arial"/>
                <w:sz w:val="20"/>
                <w:szCs w:val="20"/>
              </w:rPr>
              <w:lastRenderedPageBreak/>
              <w:t>E</w:t>
            </w:r>
          </w:p>
        </w:tc>
        <w:tc>
          <w:tcPr>
            <w:tcW w:w="3215" w:type="dxa"/>
          </w:tcPr>
          <w:p w14:paraId="0D5EA60B" w14:textId="77777777" w:rsidR="00C219DE" w:rsidRPr="00B33A97" w:rsidRDefault="00C219DE" w:rsidP="00BD0C2A">
            <w:pPr>
              <w:pStyle w:val="Lijstalinea"/>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Acute and subacute care</w:t>
            </w:r>
          </w:p>
          <w:p w14:paraId="0314B197" w14:textId="77777777" w:rsidR="00C219DE" w:rsidRPr="00B33A97" w:rsidRDefault="00C219DE" w:rsidP="00BD0C2A">
            <w:pPr>
              <w:pStyle w:val="Lijstalinea"/>
              <w:numPr>
                <w:ilvl w:val="0"/>
                <w:numId w:val="1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One main location with separate cardiology centre and two outpatient clinics</w:t>
            </w:r>
          </w:p>
        </w:tc>
        <w:tc>
          <w:tcPr>
            <w:tcW w:w="992" w:type="dxa"/>
          </w:tcPr>
          <w:p w14:paraId="4BEDAD2B" w14:textId="77777777" w:rsidR="00C219DE" w:rsidRPr="00B33A97" w:rsidRDefault="00C219DE" w:rsidP="00BD0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280</w:t>
            </w:r>
          </w:p>
        </w:tc>
        <w:tc>
          <w:tcPr>
            <w:tcW w:w="1560" w:type="dxa"/>
          </w:tcPr>
          <w:p w14:paraId="7819371E" w14:textId="77777777" w:rsidR="00C219DE" w:rsidRPr="00B33A97" w:rsidRDefault="00416DBC"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Both single and multi-person rooms</w:t>
            </w:r>
          </w:p>
        </w:tc>
        <w:tc>
          <w:tcPr>
            <w:tcW w:w="2835" w:type="dxa"/>
          </w:tcPr>
          <w:p w14:paraId="7A646B56" w14:textId="77777777" w:rsidR="00C219DE" w:rsidRPr="00B33A97" w:rsidRDefault="00C219DE" w:rsidP="00BD0C2A">
            <w:pPr>
              <w:pStyle w:val="Lijstalinea"/>
              <w:numPr>
                <w:ilvl w:val="0"/>
                <w:numId w:val="1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Screening on admission of high-risk patients</w:t>
            </w:r>
          </w:p>
          <w:p w14:paraId="7976C2BE" w14:textId="77777777" w:rsidR="00C219DE" w:rsidRPr="00B33A97" w:rsidRDefault="00C219DE" w:rsidP="00BD0C2A">
            <w:pPr>
              <w:pStyle w:val="Lijstalinea"/>
              <w:numPr>
                <w:ilvl w:val="0"/>
                <w:numId w:val="1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 xml:space="preserve">Screening of known MDR-carriers on admission </w:t>
            </w:r>
          </w:p>
        </w:tc>
        <w:tc>
          <w:tcPr>
            <w:tcW w:w="3539" w:type="dxa"/>
          </w:tcPr>
          <w:p w14:paraId="5C19E0A4" w14:textId="77777777" w:rsidR="00C219DE" w:rsidRPr="00B33A97" w:rsidRDefault="00C219DE" w:rsidP="00BD0C2A">
            <w:pPr>
              <w:pStyle w:val="Lijstalinea"/>
              <w:numPr>
                <w:ilvl w:val="0"/>
                <w:numId w:val="1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ESBL: single or multi-person room, gloves and gown</w:t>
            </w:r>
          </w:p>
          <w:p w14:paraId="67CBE9E3" w14:textId="77777777" w:rsidR="00C219DE" w:rsidRPr="00B33A97" w:rsidRDefault="00C219DE" w:rsidP="00BD0C2A">
            <w:pPr>
              <w:pStyle w:val="Lijstalinea"/>
              <w:numPr>
                <w:ilvl w:val="0"/>
                <w:numId w:val="1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3A97">
              <w:rPr>
                <w:rFonts w:ascii="Arial" w:hAnsi="Arial" w:cs="Arial"/>
                <w:sz w:val="20"/>
                <w:szCs w:val="20"/>
              </w:rPr>
              <w:t>CPE: single room with anteroom; gown, gloves, surgical mask, cap</w:t>
            </w:r>
          </w:p>
        </w:tc>
      </w:tr>
    </w:tbl>
    <w:p w14:paraId="55DB0356" w14:textId="77777777" w:rsidR="00E01406" w:rsidRPr="00BD0C2A" w:rsidRDefault="00E01406" w:rsidP="00BD0C2A">
      <w:pPr>
        <w:rPr>
          <w:rFonts w:ascii="Arial" w:hAnsi="Arial" w:cs="Arial"/>
        </w:rPr>
        <w:sectPr w:rsidR="00E01406" w:rsidRPr="00BD0C2A" w:rsidSect="006618AE">
          <w:pgSz w:w="15840" w:h="12240" w:orient="landscape"/>
          <w:pgMar w:top="1800" w:right="1440" w:bottom="1800" w:left="1440" w:header="720" w:footer="720" w:gutter="0"/>
          <w:cols w:space="720"/>
          <w:docGrid w:linePitch="360"/>
        </w:sectPr>
      </w:pPr>
    </w:p>
    <w:p w14:paraId="4E1BE3BE" w14:textId="06D457F0" w:rsidR="005D0B73" w:rsidRDefault="005D0B73" w:rsidP="00B33A97">
      <w:pPr>
        <w:spacing w:line="360" w:lineRule="auto"/>
        <w:rPr>
          <w:rStyle w:val="Nadruk"/>
          <w:rFonts w:ascii="Arial" w:hAnsi="Arial" w:cs="Arial"/>
          <w:i w:val="0"/>
        </w:rPr>
      </w:pPr>
      <w:r w:rsidRPr="00DF4FB7">
        <w:rPr>
          <w:rFonts w:ascii="Arial" w:hAnsi="Arial" w:cs="Arial"/>
          <w:b/>
          <w:bCs/>
          <w:szCs w:val="24"/>
        </w:rPr>
        <w:lastRenderedPageBreak/>
        <w:t xml:space="preserve">S2. Clinical sample sites of included ESBL-producing </w:t>
      </w:r>
      <w:r w:rsidRPr="00DF4FB7">
        <w:rPr>
          <w:rFonts w:ascii="Arial" w:hAnsi="Arial" w:cs="Arial"/>
          <w:b/>
          <w:bCs/>
          <w:i/>
          <w:szCs w:val="24"/>
        </w:rPr>
        <w:t>Escherichia coli</w:t>
      </w:r>
      <w:r w:rsidRPr="00DF4FB7">
        <w:rPr>
          <w:rFonts w:ascii="Arial" w:hAnsi="Arial" w:cs="Arial"/>
          <w:b/>
          <w:bCs/>
          <w:szCs w:val="24"/>
        </w:rPr>
        <w:t xml:space="preserve"> and </w:t>
      </w:r>
      <w:r w:rsidRPr="00DF4FB7">
        <w:rPr>
          <w:rFonts w:ascii="Arial" w:hAnsi="Arial" w:cs="Arial"/>
          <w:b/>
          <w:bCs/>
          <w:i/>
          <w:szCs w:val="24"/>
        </w:rPr>
        <w:t>Klebsiella pneumoniae</w:t>
      </w:r>
      <w:r w:rsidRPr="00DF4FB7">
        <w:rPr>
          <w:rFonts w:ascii="Arial" w:hAnsi="Arial" w:cs="Arial"/>
          <w:b/>
          <w:bCs/>
          <w:szCs w:val="24"/>
        </w:rPr>
        <w:t xml:space="preserve"> isolates</w:t>
      </w:r>
      <w:r w:rsidR="00DF4FB7" w:rsidRPr="00DF4FB7">
        <w:rPr>
          <w:rFonts w:ascii="Arial" w:hAnsi="Arial" w:cs="Arial"/>
          <w:b/>
          <w:bCs/>
          <w:szCs w:val="24"/>
        </w:rPr>
        <w:t xml:space="preserve">. </w:t>
      </w:r>
      <w:r w:rsidRPr="00DF4FB7">
        <w:rPr>
          <w:rFonts w:ascii="Arial" w:hAnsi="Arial" w:cs="Arial"/>
        </w:rPr>
        <w:t xml:space="preserve">Distribution of clinical and screening sample sites among the 597 included isolates. Percentages are calculated from the total number of included isolates. </w:t>
      </w:r>
      <w:r w:rsidRPr="00DF4FB7">
        <w:rPr>
          <w:rStyle w:val="Nadruk"/>
          <w:rFonts w:ascii="Arial" w:hAnsi="Arial" w:cs="Arial"/>
          <w:i w:val="0"/>
        </w:rPr>
        <w:t>Non-sterile swabs include selective digestive decontamination (SDD) swabs, rectal/perianal swabs, throat swabs, and nasopharyngeal swabs.</w:t>
      </w:r>
    </w:p>
    <w:p w14:paraId="1B3E4D75" w14:textId="77777777" w:rsidR="00B33A97" w:rsidRPr="00DF4FB7" w:rsidRDefault="00B33A97" w:rsidP="00B33A97">
      <w:pPr>
        <w:spacing w:line="360" w:lineRule="auto"/>
        <w:rPr>
          <w:rStyle w:val="Nadruk"/>
          <w:rFonts w:ascii="Arial" w:hAnsi="Arial" w:cs="Arial"/>
          <w:i w:val="0"/>
        </w:rPr>
      </w:pPr>
    </w:p>
    <w:tbl>
      <w:tblPr>
        <w:tblStyle w:val="Onopgemaaktetabel2"/>
        <w:tblW w:w="0" w:type="auto"/>
        <w:tblLook w:val="04A0" w:firstRow="1" w:lastRow="0" w:firstColumn="1" w:lastColumn="0" w:noHBand="0" w:noVBand="1"/>
      </w:tblPr>
      <w:tblGrid>
        <w:gridCol w:w="4345"/>
        <w:gridCol w:w="4295"/>
      </w:tblGrid>
      <w:tr w:rsidR="005D0B73" w:rsidRPr="00B639A8" w14:paraId="15054264" w14:textId="77777777" w:rsidTr="005D0B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EFCC046" w14:textId="77777777" w:rsidR="005D0B73" w:rsidRPr="00BD0C2A" w:rsidRDefault="005D0B73" w:rsidP="00BD0C2A">
            <w:pPr>
              <w:pStyle w:val="Geenafstand"/>
              <w:spacing w:line="276" w:lineRule="auto"/>
              <w:rPr>
                <w:rFonts w:ascii="Arial" w:hAnsi="Arial" w:cs="Arial"/>
                <w:lang w:val="en-GB"/>
              </w:rPr>
            </w:pPr>
            <w:r w:rsidRPr="00BD0C2A">
              <w:rPr>
                <w:rFonts w:ascii="Arial" w:hAnsi="Arial" w:cs="Arial"/>
                <w:lang w:val="en-GB"/>
              </w:rPr>
              <w:t>Sample site</w:t>
            </w:r>
          </w:p>
        </w:tc>
        <w:tc>
          <w:tcPr>
            <w:tcW w:w="4531" w:type="dxa"/>
          </w:tcPr>
          <w:p w14:paraId="61690582" w14:textId="77777777" w:rsidR="005D0B73" w:rsidRPr="00BD0C2A" w:rsidRDefault="005D0B73" w:rsidP="00BD0C2A">
            <w:pPr>
              <w:pStyle w:val="Geenafstand"/>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BD0C2A">
              <w:rPr>
                <w:rFonts w:ascii="Arial" w:hAnsi="Arial" w:cs="Arial"/>
                <w:lang w:val="en-GB"/>
              </w:rPr>
              <w:t>Number (n, %)</w:t>
            </w:r>
          </w:p>
        </w:tc>
      </w:tr>
      <w:tr w:rsidR="005D0B73" w:rsidRPr="00B639A8" w14:paraId="4FB5AE94" w14:textId="77777777" w:rsidTr="005D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5D0BAF7"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Blood culture</w:t>
            </w:r>
          </w:p>
        </w:tc>
        <w:tc>
          <w:tcPr>
            <w:tcW w:w="4531" w:type="dxa"/>
          </w:tcPr>
          <w:p w14:paraId="33A157E5" w14:textId="77777777" w:rsidR="005D0B73" w:rsidRPr="00BD0C2A" w:rsidRDefault="005D0B73"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D0C2A">
              <w:rPr>
                <w:rFonts w:ascii="Arial" w:hAnsi="Arial" w:cs="Arial"/>
                <w:lang w:val="en-GB"/>
              </w:rPr>
              <w:t>38 (6.4%)</w:t>
            </w:r>
          </w:p>
        </w:tc>
      </w:tr>
      <w:tr w:rsidR="005D0B73" w:rsidRPr="00B639A8" w14:paraId="77BA4A4A" w14:textId="77777777" w:rsidTr="005D0B73">
        <w:tc>
          <w:tcPr>
            <w:cnfStyle w:val="001000000000" w:firstRow="0" w:lastRow="0" w:firstColumn="1" w:lastColumn="0" w:oddVBand="0" w:evenVBand="0" w:oddHBand="0" w:evenHBand="0" w:firstRowFirstColumn="0" w:firstRowLastColumn="0" w:lastRowFirstColumn="0" w:lastRowLastColumn="0"/>
            <w:tcW w:w="4531" w:type="dxa"/>
          </w:tcPr>
          <w:p w14:paraId="07F73B10"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Deep respiratory culture (sputum or bronchoalveolar lavage (BAL))</w:t>
            </w:r>
          </w:p>
        </w:tc>
        <w:tc>
          <w:tcPr>
            <w:tcW w:w="4531" w:type="dxa"/>
          </w:tcPr>
          <w:p w14:paraId="32A17961" w14:textId="77777777" w:rsidR="005D0B73" w:rsidRPr="00BD0C2A" w:rsidRDefault="005D0B73" w:rsidP="00BD0C2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D0C2A">
              <w:rPr>
                <w:rFonts w:ascii="Arial" w:hAnsi="Arial" w:cs="Arial"/>
                <w:lang w:val="en-GB"/>
              </w:rPr>
              <w:t>15 (2.5%)</w:t>
            </w:r>
          </w:p>
        </w:tc>
      </w:tr>
      <w:tr w:rsidR="005D0B73" w:rsidRPr="00B639A8" w14:paraId="6B48AE6C" w14:textId="77777777" w:rsidTr="005D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0C0E0BC"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Faeces culture</w:t>
            </w:r>
          </w:p>
        </w:tc>
        <w:tc>
          <w:tcPr>
            <w:tcW w:w="4531" w:type="dxa"/>
          </w:tcPr>
          <w:p w14:paraId="427A5CD8" w14:textId="77777777" w:rsidR="005D0B73" w:rsidRPr="00BD0C2A" w:rsidRDefault="005D0B73"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D0C2A">
              <w:rPr>
                <w:rFonts w:ascii="Arial" w:hAnsi="Arial" w:cs="Arial"/>
                <w:lang w:val="en-GB"/>
              </w:rPr>
              <w:t>1 (0.2%)</w:t>
            </w:r>
          </w:p>
        </w:tc>
      </w:tr>
      <w:tr w:rsidR="005D0B73" w:rsidRPr="00B639A8" w14:paraId="0D545464" w14:textId="77777777" w:rsidTr="005D0B73">
        <w:tc>
          <w:tcPr>
            <w:cnfStyle w:val="001000000000" w:firstRow="0" w:lastRow="0" w:firstColumn="1" w:lastColumn="0" w:oddVBand="0" w:evenVBand="0" w:oddHBand="0" w:evenHBand="0" w:firstRowFirstColumn="0" w:firstRowLastColumn="0" w:lastRowFirstColumn="0" w:lastRowLastColumn="0"/>
            <w:tcW w:w="4531" w:type="dxa"/>
          </w:tcPr>
          <w:p w14:paraId="5E584AE9"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 xml:space="preserve">Genital swab </w:t>
            </w:r>
          </w:p>
        </w:tc>
        <w:tc>
          <w:tcPr>
            <w:tcW w:w="4531" w:type="dxa"/>
          </w:tcPr>
          <w:p w14:paraId="7C3EB936" w14:textId="77777777" w:rsidR="005D0B73" w:rsidRPr="00BD0C2A" w:rsidRDefault="005D0B73" w:rsidP="00BD0C2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D0C2A">
              <w:rPr>
                <w:rFonts w:ascii="Arial" w:hAnsi="Arial" w:cs="Arial"/>
                <w:lang w:val="en-GB"/>
              </w:rPr>
              <w:t>5 (0.8%)</w:t>
            </w:r>
          </w:p>
        </w:tc>
      </w:tr>
      <w:tr w:rsidR="005D0B73" w:rsidRPr="00B639A8" w14:paraId="6B087054" w14:textId="77777777" w:rsidTr="005D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73638E5"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Non-sterile swab*</w:t>
            </w:r>
          </w:p>
        </w:tc>
        <w:tc>
          <w:tcPr>
            <w:tcW w:w="4531" w:type="dxa"/>
          </w:tcPr>
          <w:p w14:paraId="7631AEB6" w14:textId="77777777" w:rsidR="005D0B73" w:rsidRPr="00BD0C2A" w:rsidRDefault="005D0B73"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D0C2A">
              <w:rPr>
                <w:rFonts w:ascii="Arial" w:hAnsi="Arial" w:cs="Arial"/>
                <w:lang w:val="en-GB"/>
              </w:rPr>
              <w:t>341 (57.1%)</w:t>
            </w:r>
          </w:p>
        </w:tc>
      </w:tr>
      <w:tr w:rsidR="005D0B73" w:rsidRPr="00B639A8" w14:paraId="3CA4E285" w14:textId="77777777" w:rsidTr="005D0B73">
        <w:tc>
          <w:tcPr>
            <w:cnfStyle w:val="001000000000" w:firstRow="0" w:lastRow="0" w:firstColumn="1" w:lastColumn="0" w:oddVBand="0" w:evenVBand="0" w:oddHBand="0" w:evenHBand="0" w:firstRowFirstColumn="0" w:firstRowLastColumn="0" w:lastRowFirstColumn="0" w:lastRowLastColumn="0"/>
            <w:tcW w:w="4531" w:type="dxa"/>
          </w:tcPr>
          <w:p w14:paraId="3DCA3C3A"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Open wound swabs</w:t>
            </w:r>
          </w:p>
        </w:tc>
        <w:tc>
          <w:tcPr>
            <w:tcW w:w="4531" w:type="dxa"/>
          </w:tcPr>
          <w:p w14:paraId="127564B3" w14:textId="77777777" w:rsidR="005D0B73" w:rsidRPr="00BD0C2A" w:rsidRDefault="005D0B73" w:rsidP="00BD0C2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D0C2A">
              <w:rPr>
                <w:rFonts w:ascii="Arial" w:hAnsi="Arial" w:cs="Arial"/>
                <w:lang w:val="en-GB"/>
              </w:rPr>
              <w:t>4 (0.7%)</w:t>
            </w:r>
          </w:p>
        </w:tc>
      </w:tr>
      <w:tr w:rsidR="005D0B73" w:rsidRPr="00B639A8" w14:paraId="5552CDD1" w14:textId="77777777" w:rsidTr="005D0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C92EAB3"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Sterile culture</w:t>
            </w:r>
          </w:p>
        </w:tc>
        <w:tc>
          <w:tcPr>
            <w:tcW w:w="4531" w:type="dxa"/>
          </w:tcPr>
          <w:p w14:paraId="4B429B76" w14:textId="77777777" w:rsidR="005D0B73" w:rsidRPr="00BD0C2A" w:rsidRDefault="005D0B73" w:rsidP="00BD0C2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D0C2A">
              <w:rPr>
                <w:rFonts w:ascii="Arial" w:hAnsi="Arial" w:cs="Arial"/>
                <w:lang w:val="en-GB"/>
              </w:rPr>
              <w:t>15 (2.5%)</w:t>
            </w:r>
          </w:p>
        </w:tc>
      </w:tr>
      <w:tr w:rsidR="005D0B73" w:rsidRPr="00B639A8" w14:paraId="4C267F5F" w14:textId="77777777" w:rsidTr="005D0B73">
        <w:tc>
          <w:tcPr>
            <w:cnfStyle w:val="001000000000" w:firstRow="0" w:lastRow="0" w:firstColumn="1" w:lastColumn="0" w:oddVBand="0" w:evenVBand="0" w:oddHBand="0" w:evenHBand="0" w:firstRowFirstColumn="0" w:firstRowLastColumn="0" w:lastRowFirstColumn="0" w:lastRowLastColumn="0"/>
            <w:tcW w:w="4531" w:type="dxa"/>
          </w:tcPr>
          <w:p w14:paraId="64AE9D7F" w14:textId="77777777" w:rsidR="005D0B73" w:rsidRPr="00BD0C2A" w:rsidRDefault="005D0B73" w:rsidP="00BD0C2A">
            <w:pPr>
              <w:spacing w:line="276" w:lineRule="auto"/>
              <w:rPr>
                <w:rFonts w:ascii="Arial" w:hAnsi="Arial" w:cs="Arial"/>
                <w:b w:val="0"/>
                <w:lang w:val="en-GB"/>
              </w:rPr>
            </w:pPr>
            <w:r w:rsidRPr="00BD0C2A">
              <w:rPr>
                <w:rFonts w:ascii="Arial" w:hAnsi="Arial" w:cs="Arial"/>
                <w:b w:val="0"/>
                <w:lang w:val="en-GB"/>
              </w:rPr>
              <w:t>Urine culture</w:t>
            </w:r>
          </w:p>
        </w:tc>
        <w:tc>
          <w:tcPr>
            <w:tcW w:w="4531" w:type="dxa"/>
          </w:tcPr>
          <w:p w14:paraId="19DCF16C" w14:textId="77777777" w:rsidR="005D0B73" w:rsidRPr="00BD0C2A" w:rsidRDefault="005D0B73" w:rsidP="00BD0C2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D0C2A">
              <w:rPr>
                <w:rFonts w:ascii="Arial" w:hAnsi="Arial" w:cs="Arial"/>
                <w:lang w:val="en-GB"/>
              </w:rPr>
              <w:t>178 (29.8%)</w:t>
            </w:r>
          </w:p>
        </w:tc>
      </w:tr>
    </w:tbl>
    <w:p w14:paraId="7BF12FC2" w14:textId="77777777" w:rsidR="005D0B73" w:rsidRDefault="005D0B73" w:rsidP="00490903">
      <w:pPr>
        <w:rPr>
          <w:rFonts w:ascii="Times New Roman" w:hAnsi="Times New Roman" w:cs="Times New Roman"/>
          <w:sz w:val="24"/>
        </w:rPr>
      </w:pPr>
    </w:p>
    <w:p w14:paraId="6EC213EB" w14:textId="77777777" w:rsidR="0076129D" w:rsidRDefault="0076129D" w:rsidP="00490903">
      <w:pPr>
        <w:rPr>
          <w:rFonts w:ascii="Times New Roman" w:hAnsi="Times New Roman" w:cs="Times New Roman"/>
          <w:sz w:val="24"/>
        </w:rPr>
      </w:pPr>
    </w:p>
    <w:p w14:paraId="4B98C5FB" w14:textId="77777777" w:rsidR="00B33A97" w:rsidRDefault="00B33A97">
      <w:pPr>
        <w:rPr>
          <w:rFonts w:ascii="Arial" w:hAnsi="Arial" w:cs="Arial"/>
          <w:b/>
        </w:rPr>
      </w:pPr>
      <w:r>
        <w:rPr>
          <w:rFonts w:ascii="Arial" w:hAnsi="Arial" w:cs="Arial"/>
          <w:b/>
        </w:rPr>
        <w:br w:type="page"/>
      </w:r>
    </w:p>
    <w:p w14:paraId="268314AF" w14:textId="402E4EFB" w:rsidR="0076129D" w:rsidRPr="00BD0C2A" w:rsidRDefault="0076129D" w:rsidP="00B33A97">
      <w:pPr>
        <w:spacing w:line="360" w:lineRule="auto"/>
        <w:rPr>
          <w:rFonts w:ascii="Arial" w:hAnsi="Arial" w:cs="Arial"/>
        </w:rPr>
      </w:pPr>
      <w:r w:rsidRPr="00BD0C2A">
        <w:rPr>
          <w:rFonts w:ascii="Arial" w:hAnsi="Arial" w:cs="Arial"/>
          <w:b/>
        </w:rPr>
        <w:lastRenderedPageBreak/>
        <w:t xml:space="preserve">S3. Detected resistance genes among ESBL-producing </w:t>
      </w:r>
      <w:r w:rsidRPr="00BD0C2A">
        <w:rPr>
          <w:rFonts w:ascii="Arial" w:hAnsi="Arial" w:cs="Arial"/>
          <w:b/>
          <w:i/>
        </w:rPr>
        <w:t>Escherichia coli</w:t>
      </w:r>
      <w:r w:rsidRPr="00BD0C2A">
        <w:rPr>
          <w:rFonts w:ascii="Arial" w:hAnsi="Arial" w:cs="Arial"/>
          <w:b/>
        </w:rPr>
        <w:t xml:space="preserve"> isolates</w:t>
      </w:r>
      <w:r w:rsidRPr="00BD0C2A">
        <w:rPr>
          <w:rFonts w:ascii="Arial" w:hAnsi="Arial" w:cs="Arial"/>
        </w:rPr>
        <w:br/>
        <w:t xml:space="preserve">Distribution of ESBL genes and co-detected resistance genes among the </w:t>
      </w:r>
      <w:r w:rsidR="001D43FF" w:rsidRPr="00BD0C2A">
        <w:rPr>
          <w:rFonts w:ascii="Arial" w:hAnsi="Arial" w:cs="Arial"/>
        </w:rPr>
        <w:t xml:space="preserve">480 </w:t>
      </w:r>
      <w:r w:rsidRPr="00BD0C2A">
        <w:rPr>
          <w:rFonts w:ascii="Arial" w:hAnsi="Arial" w:cs="Arial"/>
        </w:rPr>
        <w:t xml:space="preserve">included </w:t>
      </w:r>
      <w:r w:rsidRPr="00BD0C2A">
        <w:rPr>
          <w:rStyle w:val="Nadruk"/>
          <w:rFonts w:ascii="Arial" w:hAnsi="Arial" w:cs="Arial"/>
        </w:rPr>
        <w:t>E. coli</w:t>
      </w:r>
      <w:r w:rsidRPr="00BD0C2A">
        <w:rPr>
          <w:rFonts w:ascii="Arial" w:hAnsi="Arial" w:cs="Arial"/>
        </w:rPr>
        <w:t xml:space="preserve"> isolates.</w:t>
      </w:r>
    </w:p>
    <w:tbl>
      <w:tblPr>
        <w:tblStyle w:val="Tabelraster"/>
        <w:tblW w:w="0" w:type="auto"/>
        <w:tblInd w:w="1327" w:type="dxa"/>
        <w:tblLook w:val="04A0" w:firstRow="1" w:lastRow="0" w:firstColumn="1" w:lastColumn="0" w:noHBand="0" w:noVBand="1"/>
      </w:tblPr>
      <w:tblGrid>
        <w:gridCol w:w="2691"/>
        <w:gridCol w:w="2691"/>
      </w:tblGrid>
      <w:tr w:rsidR="0076129D" w:rsidRPr="00BD0C2A" w14:paraId="58B5BB98" w14:textId="77777777" w:rsidTr="00BD0C2A">
        <w:tc>
          <w:tcPr>
            <w:tcW w:w="2691" w:type="dxa"/>
          </w:tcPr>
          <w:p w14:paraId="0DBD5039" w14:textId="77777777" w:rsidR="0076129D" w:rsidRPr="00BD0C2A" w:rsidRDefault="0076129D" w:rsidP="00BD0C2A">
            <w:pPr>
              <w:spacing w:line="276" w:lineRule="auto"/>
              <w:jc w:val="center"/>
              <w:rPr>
                <w:rFonts w:ascii="Arial" w:hAnsi="Arial" w:cs="Arial"/>
                <w:b/>
                <w:iCs/>
                <w:lang w:val="en-GB"/>
              </w:rPr>
            </w:pPr>
            <w:r w:rsidRPr="00BD0C2A">
              <w:rPr>
                <w:rFonts w:ascii="Arial" w:hAnsi="Arial" w:cs="Arial"/>
                <w:b/>
                <w:iCs/>
                <w:lang w:val="en-GB"/>
              </w:rPr>
              <w:t>Resistance gene</w:t>
            </w:r>
          </w:p>
        </w:tc>
        <w:tc>
          <w:tcPr>
            <w:tcW w:w="2691" w:type="dxa"/>
          </w:tcPr>
          <w:p w14:paraId="32BB5B99" w14:textId="77777777" w:rsidR="0076129D" w:rsidRPr="00BD0C2A" w:rsidRDefault="0076129D" w:rsidP="00BD0C2A">
            <w:pPr>
              <w:spacing w:line="276" w:lineRule="auto"/>
              <w:jc w:val="center"/>
              <w:rPr>
                <w:rFonts w:ascii="Arial" w:hAnsi="Arial" w:cs="Arial"/>
                <w:b/>
                <w:iCs/>
                <w:lang w:val="en-GB"/>
              </w:rPr>
            </w:pPr>
            <w:r w:rsidRPr="00BD0C2A">
              <w:rPr>
                <w:rFonts w:ascii="Arial" w:hAnsi="Arial" w:cs="Arial"/>
                <w:b/>
                <w:iCs/>
                <w:lang w:val="en-GB"/>
              </w:rPr>
              <w:t>Number (n, %)</w:t>
            </w:r>
          </w:p>
        </w:tc>
      </w:tr>
      <w:tr w:rsidR="0076129D" w:rsidRPr="00BD0C2A" w14:paraId="1C038ED1" w14:textId="77777777" w:rsidTr="00BD0C2A">
        <w:tc>
          <w:tcPr>
            <w:tcW w:w="5382" w:type="dxa"/>
            <w:gridSpan w:val="2"/>
          </w:tcPr>
          <w:p w14:paraId="4EEAAD34" w14:textId="77777777" w:rsidR="0076129D" w:rsidRPr="00BD0C2A" w:rsidRDefault="0076129D" w:rsidP="00BD0C2A">
            <w:pPr>
              <w:spacing w:line="276" w:lineRule="auto"/>
              <w:jc w:val="center"/>
              <w:rPr>
                <w:rFonts w:ascii="Arial" w:hAnsi="Arial" w:cs="Arial"/>
                <w:i/>
                <w:iCs/>
                <w:lang w:val="en-GB"/>
              </w:rPr>
            </w:pPr>
            <w:r w:rsidRPr="00BD0C2A">
              <w:rPr>
                <w:rFonts w:ascii="Arial" w:hAnsi="Arial" w:cs="Arial"/>
                <w:i/>
                <w:iCs/>
                <w:lang w:val="en-GB"/>
              </w:rPr>
              <w:t>ESBL</w:t>
            </w:r>
          </w:p>
        </w:tc>
      </w:tr>
      <w:tr w:rsidR="0076129D" w:rsidRPr="00BD0C2A" w14:paraId="7191367B" w14:textId="77777777" w:rsidTr="00BD0C2A">
        <w:tc>
          <w:tcPr>
            <w:tcW w:w="2691" w:type="dxa"/>
          </w:tcPr>
          <w:p w14:paraId="4F8AA31E"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w:t>
            </w:r>
          </w:p>
        </w:tc>
        <w:tc>
          <w:tcPr>
            <w:tcW w:w="2691" w:type="dxa"/>
          </w:tcPr>
          <w:p w14:paraId="14A0A2C6"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3 (0.6)</w:t>
            </w:r>
          </w:p>
        </w:tc>
      </w:tr>
      <w:tr w:rsidR="0076129D" w:rsidRPr="00BD0C2A" w14:paraId="32F742AC" w14:textId="77777777" w:rsidTr="00BD0C2A">
        <w:tc>
          <w:tcPr>
            <w:tcW w:w="2691" w:type="dxa"/>
          </w:tcPr>
          <w:p w14:paraId="6AE4017F"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 Class A</w:t>
            </w:r>
          </w:p>
        </w:tc>
        <w:tc>
          <w:tcPr>
            <w:tcW w:w="2691" w:type="dxa"/>
          </w:tcPr>
          <w:p w14:paraId="481A45DE"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3E7204F3" w14:textId="77777777" w:rsidTr="00BD0C2A">
        <w:tc>
          <w:tcPr>
            <w:tcW w:w="2691" w:type="dxa"/>
          </w:tcPr>
          <w:p w14:paraId="52C57EF9"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CTX-M-1</w:t>
            </w:r>
          </w:p>
        </w:tc>
        <w:tc>
          <w:tcPr>
            <w:tcW w:w="2691" w:type="dxa"/>
          </w:tcPr>
          <w:p w14:paraId="7DA50306"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31 (6.2)</w:t>
            </w:r>
          </w:p>
        </w:tc>
      </w:tr>
      <w:tr w:rsidR="0076129D" w:rsidRPr="00BD0C2A" w14:paraId="593D62FE" w14:textId="77777777" w:rsidTr="00BD0C2A">
        <w:tc>
          <w:tcPr>
            <w:tcW w:w="2691" w:type="dxa"/>
          </w:tcPr>
          <w:p w14:paraId="3734BD36"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CTX-M-3</w:t>
            </w:r>
          </w:p>
        </w:tc>
        <w:tc>
          <w:tcPr>
            <w:tcW w:w="2691" w:type="dxa"/>
          </w:tcPr>
          <w:p w14:paraId="7D4B9FC6"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10 (2.0)</w:t>
            </w:r>
          </w:p>
        </w:tc>
      </w:tr>
      <w:tr w:rsidR="0076129D" w:rsidRPr="00BD0C2A" w14:paraId="1C34A04F" w14:textId="77777777" w:rsidTr="00BD0C2A">
        <w:tc>
          <w:tcPr>
            <w:tcW w:w="2691" w:type="dxa"/>
          </w:tcPr>
          <w:p w14:paraId="230B920D"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CTX-M-8</w:t>
            </w:r>
          </w:p>
        </w:tc>
        <w:tc>
          <w:tcPr>
            <w:tcW w:w="2691" w:type="dxa"/>
          </w:tcPr>
          <w:p w14:paraId="0DEEC628"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070D2C74" w14:textId="77777777" w:rsidTr="00BD0C2A">
        <w:tc>
          <w:tcPr>
            <w:tcW w:w="2691" w:type="dxa"/>
          </w:tcPr>
          <w:p w14:paraId="29F6BDE2"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CTX-M-9</w:t>
            </w:r>
          </w:p>
        </w:tc>
        <w:tc>
          <w:tcPr>
            <w:tcW w:w="2691" w:type="dxa"/>
          </w:tcPr>
          <w:p w14:paraId="79DF5001"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4 (0.8)</w:t>
            </w:r>
          </w:p>
        </w:tc>
      </w:tr>
      <w:tr w:rsidR="0076129D" w:rsidRPr="00BD0C2A" w14:paraId="5455490F" w14:textId="77777777" w:rsidTr="00BD0C2A">
        <w:tc>
          <w:tcPr>
            <w:tcW w:w="2691" w:type="dxa"/>
          </w:tcPr>
          <w:p w14:paraId="1F6F1BCF"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CTX-M-14</w:t>
            </w:r>
          </w:p>
        </w:tc>
        <w:tc>
          <w:tcPr>
            <w:tcW w:w="2691" w:type="dxa"/>
          </w:tcPr>
          <w:p w14:paraId="048A9A7C"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29 (5.8)</w:t>
            </w:r>
          </w:p>
        </w:tc>
      </w:tr>
      <w:tr w:rsidR="0076129D" w:rsidRPr="00BD0C2A" w14:paraId="15D6D78F" w14:textId="77777777" w:rsidTr="00BD0C2A">
        <w:tc>
          <w:tcPr>
            <w:tcW w:w="2691" w:type="dxa"/>
          </w:tcPr>
          <w:p w14:paraId="66E09F43"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CTX-M-15</w:t>
            </w:r>
          </w:p>
        </w:tc>
        <w:tc>
          <w:tcPr>
            <w:tcW w:w="2691" w:type="dxa"/>
          </w:tcPr>
          <w:p w14:paraId="524AACDF"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274 (54.8)</w:t>
            </w:r>
          </w:p>
        </w:tc>
      </w:tr>
      <w:tr w:rsidR="0076129D" w:rsidRPr="00BD0C2A" w14:paraId="1D0A3D4C" w14:textId="77777777" w:rsidTr="00BD0C2A">
        <w:tc>
          <w:tcPr>
            <w:tcW w:w="2691" w:type="dxa"/>
          </w:tcPr>
          <w:p w14:paraId="6E1835AE"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CTX-M-24</w:t>
            </w:r>
          </w:p>
        </w:tc>
        <w:tc>
          <w:tcPr>
            <w:tcW w:w="2691" w:type="dxa"/>
          </w:tcPr>
          <w:p w14:paraId="31D03EE9"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614E6C55" w14:textId="77777777" w:rsidTr="00BD0C2A">
        <w:tc>
          <w:tcPr>
            <w:tcW w:w="2691" w:type="dxa"/>
          </w:tcPr>
          <w:p w14:paraId="2CDE5F7B"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CTX-M-27</w:t>
            </w:r>
          </w:p>
        </w:tc>
        <w:tc>
          <w:tcPr>
            <w:tcW w:w="2691" w:type="dxa"/>
          </w:tcPr>
          <w:p w14:paraId="6A01C779"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75 (15.0)</w:t>
            </w:r>
          </w:p>
        </w:tc>
      </w:tr>
      <w:tr w:rsidR="0076129D" w:rsidRPr="00BD0C2A" w14:paraId="4280F32C" w14:textId="77777777" w:rsidTr="00BD0C2A">
        <w:tc>
          <w:tcPr>
            <w:tcW w:w="2691" w:type="dxa"/>
          </w:tcPr>
          <w:p w14:paraId="189EF0FE"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CTX-M-32</w:t>
            </w:r>
          </w:p>
        </w:tc>
        <w:tc>
          <w:tcPr>
            <w:tcW w:w="2691" w:type="dxa"/>
          </w:tcPr>
          <w:p w14:paraId="248FFA45"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7 (1.4)</w:t>
            </w:r>
          </w:p>
        </w:tc>
      </w:tr>
      <w:tr w:rsidR="0076129D" w:rsidRPr="00BD0C2A" w14:paraId="7D95BF8C" w14:textId="77777777" w:rsidTr="00BD0C2A">
        <w:tc>
          <w:tcPr>
            <w:tcW w:w="2691" w:type="dxa"/>
          </w:tcPr>
          <w:p w14:paraId="67FDAB1C"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CTX-M-55</w:t>
            </w:r>
          </w:p>
        </w:tc>
        <w:tc>
          <w:tcPr>
            <w:tcW w:w="2691" w:type="dxa"/>
          </w:tcPr>
          <w:p w14:paraId="099A3FFF"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23 (4.6)</w:t>
            </w:r>
          </w:p>
        </w:tc>
      </w:tr>
      <w:tr w:rsidR="0076129D" w:rsidRPr="00BD0C2A" w14:paraId="684E1069" w14:textId="77777777" w:rsidTr="00BD0C2A">
        <w:tc>
          <w:tcPr>
            <w:tcW w:w="2691" w:type="dxa"/>
          </w:tcPr>
          <w:p w14:paraId="74E25A9D"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CTX-M-65</w:t>
            </w:r>
          </w:p>
        </w:tc>
        <w:tc>
          <w:tcPr>
            <w:tcW w:w="2691" w:type="dxa"/>
          </w:tcPr>
          <w:p w14:paraId="2ABB2383"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6 (1.2)</w:t>
            </w:r>
          </w:p>
        </w:tc>
      </w:tr>
      <w:tr w:rsidR="0076129D" w:rsidRPr="00BD0C2A" w14:paraId="566DEBB1" w14:textId="77777777" w:rsidTr="00BD0C2A">
        <w:tc>
          <w:tcPr>
            <w:tcW w:w="2691" w:type="dxa"/>
          </w:tcPr>
          <w:p w14:paraId="15D8725A"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CTX-M-143</w:t>
            </w:r>
          </w:p>
        </w:tc>
        <w:tc>
          <w:tcPr>
            <w:tcW w:w="2691" w:type="dxa"/>
          </w:tcPr>
          <w:p w14:paraId="2BA790E2"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78C88EDC" w14:textId="77777777" w:rsidTr="00BD0C2A">
        <w:tc>
          <w:tcPr>
            <w:tcW w:w="2691" w:type="dxa"/>
          </w:tcPr>
          <w:p w14:paraId="51F7CAFA"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CTX-M-231</w:t>
            </w:r>
          </w:p>
        </w:tc>
        <w:tc>
          <w:tcPr>
            <w:tcW w:w="2691" w:type="dxa"/>
          </w:tcPr>
          <w:p w14:paraId="2A32C551"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2 (0.4)</w:t>
            </w:r>
          </w:p>
        </w:tc>
      </w:tr>
      <w:tr w:rsidR="0076129D" w:rsidRPr="00BD0C2A" w14:paraId="6DB1644A" w14:textId="77777777" w:rsidTr="00BD0C2A">
        <w:tc>
          <w:tcPr>
            <w:tcW w:w="2691" w:type="dxa"/>
          </w:tcPr>
          <w:p w14:paraId="411D9757"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GES</w:t>
            </w:r>
          </w:p>
        </w:tc>
        <w:tc>
          <w:tcPr>
            <w:tcW w:w="2691" w:type="dxa"/>
          </w:tcPr>
          <w:p w14:paraId="2743C38B"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6A3EBCBA" w14:textId="77777777" w:rsidTr="00BD0C2A">
        <w:tc>
          <w:tcPr>
            <w:tcW w:w="2691" w:type="dxa"/>
          </w:tcPr>
          <w:p w14:paraId="49615EF2"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SHV-12</w:t>
            </w:r>
          </w:p>
        </w:tc>
        <w:tc>
          <w:tcPr>
            <w:tcW w:w="2691" w:type="dxa"/>
          </w:tcPr>
          <w:p w14:paraId="378451B1"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9 (1.8)</w:t>
            </w:r>
          </w:p>
        </w:tc>
      </w:tr>
      <w:tr w:rsidR="0076129D" w:rsidRPr="00BD0C2A" w14:paraId="6C0EC0E5" w14:textId="77777777" w:rsidTr="00BD0C2A">
        <w:tc>
          <w:tcPr>
            <w:tcW w:w="2691" w:type="dxa"/>
          </w:tcPr>
          <w:p w14:paraId="03DB2C14"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TEM-20</w:t>
            </w:r>
          </w:p>
        </w:tc>
        <w:tc>
          <w:tcPr>
            <w:tcW w:w="2691" w:type="dxa"/>
          </w:tcPr>
          <w:p w14:paraId="0A369C16"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0B95EEF0" w14:textId="77777777" w:rsidTr="00BD0C2A">
        <w:tc>
          <w:tcPr>
            <w:tcW w:w="2691" w:type="dxa"/>
          </w:tcPr>
          <w:p w14:paraId="0D0B0748"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TEM-29</w:t>
            </w:r>
          </w:p>
        </w:tc>
        <w:tc>
          <w:tcPr>
            <w:tcW w:w="2691" w:type="dxa"/>
          </w:tcPr>
          <w:p w14:paraId="7B2312D2"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3 (0.6)</w:t>
            </w:r>
          </w:p>
        </w:tc>
      </w:tr>
      <w:tr w:rsidR="0076129D" w:rsidRPr="00BD0C2A" w14:paraId="37A6C6EC" w14:textId="77777777" w:rsidTr="00BD0C2A">
        <w:tc>
          <w:tcPr>
            <w:tcW w:w="2691" w:type="dxa"/>
          </w:tcPr>
          <w:p w14:paraId="11FC2F5A"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TEM-52</w:t>
            </w:r>
          </w:p>
        </w:tc>
        <w:tc>
          <w:tcPr>
            <w:tcW w:w="2691" w:type="dxa"/>
          </w:tcPr>
          <w:p w14:paraId="12B15216" w14:textId="77777777" w:rsidR="0076129D" w:rsidRPr="00BD0C2A" w:rsidRDefault="0076129D" w:rsidP="00BD0C2A">
            <w:pPr>
              <w:spacing w:line="276" w:lineRule="auto"/>
              <w:jc w:val="center"/>
              <w:rPr>
                <w:rFonts w:ascii="Arial" w:hAnsi="Arial" w:cs="Arial"/>
                <w:lang w:val="en-GB"/>
              </w:rPr>
            </w:pPr>
            <w:r w:rsidRPr="00BD0C2A">
              <w:rPr>
                <w:rFonts w:ascii="Arial" w:hAnsi="Arial" w:cs="Arial"/>
                <w:lang w:val="en-GB"/>
              </w:rPr>
              <w:t>1 (0.2)</w:t>
            </w:r>
          </w:p>
        </w:tc>
      </w:tr>
      <w:tr w:rsidR="0076129D" w:rsidRPr="00BD0C2A" w14:paraId="2DB443D0" w14:textId="77777777" w:rsidTr="00BD0C2A">
        <w:tc>
          <w:tcPr>
            <w:tcW w:w="5382" w:type="dxa"/>
            <w:gridSpan w:val="2"/>
          </w:tcPr>
          <w:p w14:paraId="142A16AA" w14:textId="77777777" w:rsidR="0076129D" w:rsidRPr="00BD0C2A" w:rsidRDefault="0076129D" w:rsidP="00BD0C2A">
            <w:pPr>
              <w:spacing w:line="276" w:lineRule="auto"/>
              <w:jc w:val="center"/>
              <w:rPr>
                <w:rFonts w:ascii="Arial" w:hAnsi="Arial" w:cs="Arial"/>
                <w:i/>
                <w:lang w:val="en-GB"/>
              </w:rPr>
            </w:pPr>
            <w:r w:rsidRPr="00BD0C2A">
              <w:rPr>
                <w:rFonts w:ascii="Arial" w:hAnsi="Arial" w:cs="Arial"/>
                <w:i/>
                <w:lang w:val="en-GB"/>
              </w:rPr>
              <w:t>AmpC</w:t>
            </w:r>
          </w:p>
        </w:tc>
      </w:tr>
      <w:tr w:rsidR="0076129D" w:rsidRPr="00BD0C2A" w14:paraId="28B3B65B" w14:textId="77777777" w:rsidTr="00BD0C2A">
        <w:tc>
          <w:tcPr>
            <w:tcW w:w="2691" w:type="dxa"/>
          </w:tcPr>
          <w:p w14:paraId="779A440C"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CMY-4</w:t>
            </w:r>
          </w:p>
        </w:tc>
        <w:tc>
          <w:tcPr>
            <w:tcW w:w="2691" w:type="dxa"/>
          </w:tcPr>
          <w:p w14:paraId="7431771E"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4 (0.8)</w:t>
            </w:r>
          </w:p>
        </w:tc>
      </w:tr>
      <w:tr w:rsidR="0076129D" w:rsidRPr="00BD0C2A" w14:paraId="6FE0EDDC" w14:textId="77777777" w:rsidTr="00BD0C2A">
        <w:tc>
          <w:tcPr>
            <w:tcW w:w="2691" w:type="dxa"/>
          </w:tcPr>
          <w:p w14:paraId="11678FA9"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DHA-1</w:t>
            </w:r>
          </w:p>
        </w:tc>
        <w:tc>
          <w:tcPr>
            <w:tcW w:w="2691" w:type="dxa"/>
          </w:tcPr>
          <w:p w14:paraId="4CFF0EA0"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6 (1.2)</w:t>
            </w:r>
          </w:p>
        </w:tc>
      </w:tr>
      <w:tr w:rsidR="0076129D" w:rsidRPr="00BD0C2A" w14:paraId="02BE1D47" w14:textId="77777777" w:rsidTr="00BD0C2A">
        <w:tc>
          <w:tcPr>
            <w:tcW w:w="5382" w:type="dxa"/>
            <w:gridSpan w:val="2"/>
          </w:tcPr>
          <w:p w14:paraId="2311F3AE" w14:textId="77777777" w:rsidR="0076129D" w:rsidRPr="00BD0C2A" w:rsidRDefault="0076129D" w:rsidP="00BD0C2A">
            <w:pPr>
              <w:spacing w:line="276" w:lineRule="auto"/>
              <w:jc w:val="center"/>
              <w:rPr>
                <w:rFonts w:ascii="Arial" w:hAnsi="Arial" w:cs="Arial"/>
                <w:bCs/>
                <w:i/>
                <w:lang w:val="en-GB"/>
              </w:rPr>
            </w:pPr>
            <w:r w:rsidRPr="00BD0C2A">
              <w:rPr>
                <w:rFonts w:ascii="Arial" w:hAnsi="Arial" w:cs="Arial"/>
                <w:bCs/>
                <w:i/>
                <w:lang w:val="en-GB"/>
              </w:rPr>
              <w:t>Carbapenemase</w:t>
            </w:r>
          </w:p>
        </w:tc>
      </w:tr>
      <w:tr w:rsidR="0076129D" w:rsidRPr="00BD0C2A" w14:paraId="14A64138" w14:textId="77777777" w:rsidTr="00BD0C2A">
        <w:tc>
          <w:tcPr>
            <w:tcW w:w="2691" w:type="dxa"/>
          </w:tcPr>
          <w:p w14:paraId="5275CFB5"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NDM-1</w:t>
            </w:r>
          </w:p>
        </w:tc>
        <w:tc>
          <w:tcPr>
            <w:tcW w:w="2691" w:type="dxa"/>
          </w:tcPr>
          <w:p w14:paraId="0CAE4553"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1 (0.2)</w:t>
            </w:r>
          </w:p>
        </w:tc>
      </w:tr>
      <w:tr w:rsidR="0076129D" w:rsidRPr="00BD0C2A" w14:paraId="2D51ACD0" w14:textId="77777777" w:rsidTr="00BD0C2A">
        <w:tc>
          <w:tcPr>
            <w:tcW w:w="2691" w:type="dxa"/>
          </w:tcPr>
          <w:p w14:paraId="4920C06F"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OXA-48</w:t>
            </w:r>
          </w:p>
        </w:tc>
        <w:tc>
          <w:tcPr>
            <w:tcW w:w="2691" w:type="dxa"/>
          </w:tcPr>
          <w:p w14:paraId="088339EB"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1 (0.2)</w:t>
            </w:r>
          </w:p>
        </w:tc>
      </w:tr>
      <w:tr w:rsidR="0076129D" w:rsidRPr="00BD0C2A" w14:paraId="241415EB" w14:textId="77777777" w:rsidTr="00BD0C2A">
        <w:tc>
          <w:tcPr>
            <w:tcW w:w="2691" w:type="dxa"/>
          </w:tcPr>
          <w:p w14:paraId="315F6322"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OXA-244</w:t>
            </w:r>
          </w:p>
        </w:tc>
        <w:tc>
          <w:tcPr>
            <w:tcW w:w="2691" w:type="dxa"/>
          </w:tcPr>
          <w:p w14:paraId="336AD257" w14:textId="77777777" w:rsidR="0076129D" w:rsidRPr="00BD0C2A" w:rsidRDefault="0076129D" w:rsidP="00BD0C2A">
            <w:pPr>
              <w:spacing w:line="276" w:lineRule="auto"/>
              <w:jc w:val="center"/>
              <w:rPr>
                <w:rFonts w:ascii="Arial" w:hAnsi="Arial" w:cs="Arial"/>
                <w:bCs/>
                <w:lang w:val="en-GB"/>
              </w:rPr>
            </w:pPr>
            <w:r w:rsidRPr="00BD0C2A">
              <w:rPr>
                <w:rFonts w:ascii="Arial" w:hAnsi="Arial" w:cs="Arial"/>
                <w:bCs/>
                <w:lang w:val="en-GB"/>
              </w:rPr>
              <w:t>5 (1.0)</w:t>
            </w:r>
          </w:p>
        </w:tc>
      </w:tr>
      <w:tr w:rsidR="0076129D" w:rsidRPr="00BD0C2A" w14:paraId="0F6ECF29" w14:textId="77777777" w:rsidTr="00BD0C2A">
        <w:tc>
          <w:tcPr>
            <w:tcW w:w="2691" w:type="dxa"/>
          </w:tcPr>
          <w:p w14:paraId="3199A8B2" w14:textId="77777777" w:rsidR="0076129D" w:rsidRPr="00BD0C2A" w:rsidRDefault="0076129D" w:rsidP="00BD0C2A">
            <w:pPr>
              <w:spacing w:line="276" w:lineRule="auto"/>
              <w:jc w:val="center"/>
              <w:rPr>
                <w:rFonts w:ascii="Arial" w:hAnsi="Arial" w:cs="Arial"/>
                <w:b/>
                <w:bCs/>
                <w:lang w:val="en-GB"/>
              </w:rPr>
            </w:pPr>
            <w:r w:rsidRPr="00BD0C2A">
              <w:rPr>
                <w:rFonts w:ascii="Arial" w:hAnsi="Arial" w:cs="Arial"/>
                <w:b/>
                <w:bCs/>
                <w:lang w:val="en-GB"/>
              </w:rPr>
              <w:t>Total</w:t>
            </w:r>
          </w:p>
        </w:tc>
        <w:tc>
          <w:tcPr>
            <w:tcW w:w="2691" w:type="dxa"/>
          </w:tcPr>
          <w:p w14:paraId="6EE983B6" w14:textId="77777777" w:rsidR="0076129D" w:rsidRPr="00BD0C2A" w:rsidRDefault="0076129D" w:rsidP="00BD0C2A">
            <w:pPr>
              <w:spacing w:line="276" w:lineRule="auto"/>
              <w:jc w:val="center"/>
              <w:rPr>
                <w:rFonts w:ascii="Arial" w:hAnsi="Arial" w:cs="Arial"/>
                <w:b/>
                <w:bCs/>
                <w:lang w:val="en-GB"/>
              </w:rPr>
            </w:pPr>
            <w:r w:rsidRPr="00BD0C2A">
              <w:rPr>
                <w:rFonts w:ascii="Arial" w:hAnsi="Arial" w:cs="Arial"/>
                <w:b/>
                <w:bCs/>
                <w:lang w:val="en-GB"/>
              </w:rPr>
              <w:t>500</w:t>
            </w:r>
          </w:p>
        </w:tc>
      </w:tr>
    </w:tbl>
    <w:p w14:paraId="290E1D0E" w14:textId="77777777" w:rsidR="0076129D" w:rsidRDefault="0076129D" w:rsidP="00490903"/>
    <w:p w14:paraId="751A6433" w14:textId="77777777" w:rsidR="00B33A97" w:rsidRDefault="00B33A97">
      <w:pPr>
        <w:rPr>
          <w:rFonts w:ascii="Arial" w:hAnsi="Arial" w:cs="Arial"/>
          <w:b/>
        </w:rPr>
      </w:pPr>
      <w:r>
        <w:rPr>
          <w:rFonts w:ascii="Arial" w:hAnsi="Arial" w:cs="Arial"/>
          <w:b/>
        </w:rPr>
        <w:br w:type="page"/>
      </w:r>
    </w:p>
    <w:p w14:paraId="1D7D6EAA" w14:textId="1DFC5A21" w:rsidR="0076129D" w:rsidRPr="00BE7D92" w:rsidRDefault="0076129D" w:rsidP="00B33A97">
      <w:pPr>
        <w:spacing w:line="360" w:lineRule="auto"/>
        <w:rPr>
          <w:rFonts w:ascii="Arial" w:hAnsi="Arial" w:cs="Arial"/>
          <w:b/>
        </w:rPr>
      </w:pPr>
      <w:r w:rsidRPr="00BE7D92">
        <w:rPr>
          <w:rFonts w:ascii="Arial" w:hAnsi="Arial" w:cs="Arial"/>
          <w:b/>
        </w:rPr>
        <w:lastRenderedPageBreak/>
        <w:t>S4. Detected resistance genes among</w:t>
      </w:r>
      <w:r w:rsidR="001D43FF" w:rsidRPr="00BE7D92">
        <w:rPr>
          <w:rFonts w:ascii="Arial" w:hAnsi="Arial" w:cs="Arial"/>
          <w:b/>
        </w:rPr>
        <w:t xml:space="preserve"> </w:t>
      </w:r>
      <w:r w:rsidRPr="00BE7D92">
        <w:rPr>
          <w:rFonts w:ascii="Arial" w:hAnsi="Arial" w:cs="Arial"/>
          <w:b/>
        </w:rPr>
        <w:t xml:space="preserve">ESBL-producing </w:t>
      </w:r>
      <w:r w:rsidRPr="00BE7D92">
        <w:rPr>
          <w:rFonts w:ascii="Arial" w:hAnsi="Arial" w:cs="Arial"/>
          <w:b/>
          <w:i/>
        </w:rPr>
        <w:t>Klebsiella pneumoniae</w:t>
      </w:r>
      <w:r w:rsidRPr="00BE7D92">
        <w:rPr>
          <w:rFonts w:ascii="Arial" w:hAnsi="Arial" w:cs="Arial"/>
          <w:b/>
        </w:rPr>
        <w:t xml:space="preserve"> isolates</w:t>
      </w:r>
      <w:r w:rsidR="00BD0C2A" w:rsidRPr="00BE7D92">
        <w:rPr>
          <w:rFonts w:ascii="Arial" w:hAnsi="Arial" w:cs="Arial"/>
          <w:b/>
        </w:rPr>
        <w:t xml:space="preserve">. </w:t>
      </w:r>
      <w:r w:rsidRPr="00BE7D92">
        <w:rPr>
          <w:rFonts w:ascii="Arial" w:hAnsi="Arial" w:cs="Arial"/>
        </w:rPr>
        <w:t xml:space="preserve">Distribution of ESBL genes and co-detected resistance genes among the </w:t>
      </w:r>
      <w:r w:rsidR="001D43FF" w:rsidRPr="00BE7D92">
        <w:rPr>
          <w:rFonts w:ascii="Arial" w:hAnsi="Arial" w:cs="Arial"/>
        </w:rPr>
        <w:t xml:space="preserve">117 </w:t>
      </w:r>
      <w:r w:rsidRPr="00BE7D92">
        <w:rPr>
          <w:rFonts w:ascii="Arial" w:hAnsi="Arial" w:cs="Arial"/>
        </w:rPr>
        <w:t xml:space="preserve">included </w:t>
      </w:r>
      <w:r w:rsidRPr="00BE7D92">
        <w:rPr>
          <w:rFonts w:ascii="Arial" w:hAnsi="Arial" w:cs="Arial"/>
          <w:i/>
        </w:rPr>
        <w:t>K. pneumoniae</w:t>
      </w:r>
      <w:r w:rsidRPr="00BE7D92">
        <w:rPr>
          <w:rFonts w:ascii="Arial" w:hAnsi="Arial" w:cs="Arial"/>
        </w:rPr>
        <w:t xml:space="preserve"> isolates.</w:t>
      </w:r>
    </w:p>
    <w:tbl>
      <w:tblPr>
        <w:tblStyle w:val="Tabelraster"/>
        <w:tblW w:w="0" w:type="auto"/>
        <w:tblInd w:w="1327" w:type="dxa"/>
        <w:tblLook w:val="04A0" w:firstRow="1" w:lastRow="0" w:firstColumn="1" w:lastColumn="0" w:noHBand="0" w:noVBand="1"/>
      </w:tblPr>
      <w:tblGrid>
        <w:gridCol w:w="2689"/>
        <w:gridCol w:w="2551"/>
      </w:tblGrid>
      <w:tr w:rsidR="0076129D" w:rsidRPr="00BE7D92" w14:paraId="6B055B56" w14:textId="77777777" w:rsidTr="00BD0C2A">
        <w:tc>
          <w:tcPr>
            <w:tcW w:w="2689" w:type="dxa"/>
          </w:tcPr>
          <w:p w14:paraId="700B3BA8" w14:textId="77777777" w:rsidR="0076129D" w:rsidRPr="00BE7D92" w:rsidRDefault="0076129D" w:rsidP="00490903">
            <w:pPr>
              <w:spacing w:line="276" w:lineRule="auto"/>
              <w:jc w:val="center"/>
              <w:rPr>
                <w:rFonts w:ascii="Arial" w:hAnsi="Arial" w:cs="Arial"/>
                <w:b/>
                <w:iCs/>
                <w:lang w:val="en-GB"/>
              </w:rPr>
            </w:pPr>
            <w:r w:rsidRPr="00BE7D92">
              <w:rPr>
                <w:rFonts w:ascii="Arial" w:hAnsi="Arial" w:cs="Arial"/>
                <w:b/>
                <w:iCs/>
                <w:lang w:val="en-GB"/>
              </w:rPr>
              <w:t>Resistance gene</w:t>
            </w:r>
          </w:p>
        </w:tc>
        <w:tc>
          <w:tcPr>
            <w:tcW w:w="2551" w:type="dxa"/>
          </w:tcPr>
          <w:p w14:paraId="79FC9C4E" w14:textId="77777777" w:rsidR="0076129D" w:rsidRPr="00BE7D92" w:rsidRDefault="0076129D" w:rsidP="00490903">
            <w:pPr>
              <w:spacing w:line="276" w:lineRule="auto"/>
              <w:jc w:val="center"/>
              <w:rPr>
                <w:rFonts w:ascii="Arial" w:hAnsi="Arial" w:cs="Arial"/>
                <w:b/>
                <w:iCs/>
                <w:lang w:val="en-GB"/>
              </w:rPr>
            </w:pPr>
            <w:r w:rsidRPr="00BE7D92">
              <w:rPr>
                <w:rFonts w:ascii="Arial" w:hAnsi="Arial" w:cs="Arial"/>
                <w:b/>
                <w:iCs/>
                <w:lang w:val="en-GB"/>
              </w:rPr>
              <w:t>Number (n, %)</w:t>
            </w:r>
          </w:p>
        </w:tc>
      </w:tr>
      <w:tr w:rsidR="0076129D" w:rsidRPr="00BE7D92" w14:paraId="2AEE58EC" w14:textId="77777777" w:rsidTr="00BD0C2A">
        <w:tc>
          <w:tcPr>
            <w:tcW w:w="5240" w:type="dxa"/>
            <w:gridSpan w:val="2"/>
          </w:tcPr>
          <w:p w14:paraId="478DEDF3" w14:textId="77777777" w:rsidR="0076129D" w:rsidRPr="00BE7D92" w:rsidRDefault="0076129D" w:rsidP="00490903">
            <w:pPr>
              <w:spacing w:line="276" w:lineRule="auto"/>
              <w:jc w:val="center"/>
              <w:rPr>
                <w:rFonts w:ascii="Arial" w:hAnsi="Arial" w:cs="Arial"/>
                <w:i/>
                <w:iCs/>
                <w:lang w:val="en-GB"/>
              </w:rPr>
            </w:pPr>
            <w:r w:rsidRPr="00BE7D92">
              <w:rPr>
                <w:rFonts w:ascii="Arial" w:hAnsi="Arial" w:cs="Arial"/>
                <w:i/>
                <w:iCs/>
                <w:lang w:val="en-GB"/>
              </w:rPr>
              <w:t>ESBL</w:t>
            </w:r>
          </w:p>
        </w:tc>
      </w:tr>
      <w:tr w:rsidR="0076129D" w:rsidRPr="00BE7D92" w14:paraId="549CF1D5" w14:textId="77777777" w:rsidTr="00BD0C2A">
        <w:tc>
          <w:tcPr>
            <w:tcW w:w="2689" w:type="dxa"/>
          </w:tcPr>
          <w:p w14:paraId="14D620D1"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CTX-M-1</w:t>
            </w:r>
          </w:p>
        </w:tc>
        <w:tc>
          <w:tcPr>
            <w:tcW w:w="2551" w:type="dxa"/>
          </w:tcPr>
          <w:p w14:paraId="75B5A58C"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2 (1.5)</w:t>
            </w:r>
          </w:p>
        </w:tc>
      </w:tr>
      <w:tr w:rsidR="0076129D" w:rsidRPr="00BE7D92" w14:paraId="64CE7786" w14:textId="77777777" w:rsidTr="00BD0C2A">
        <w:tc>
          <w:tcPr>
            <w:tcW w:w="2689" w:type="dxa"/>
          </w:tcPr>
          <w:p w14:paraId="23F64987"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CTX-M-3</w:t>
            </w:r>
          </w:p>
        </w:tc>
        <w:tc>
          <w:tcPr>
            <w:tcW w:w="2551" w:type="dxa"/>
          </w:tcPr>
          <w:p w14:paraId="3A6F8F05"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4 (3.1)</w:t>
            </w:r>
          </w:p>
        </w:tc>
      </w:tr>
      <w:tr w:rsidR="0076129D" w:rsidRPr="00BE7D92" w14:paraId="5880E1B3" w14:textId="77777777" w:rsidTr="00BD0C2A">
        <w:tc>
          <w:tcPr>
            <w:tcW w:w="2689" w:type="dxa"/>
          </w:tcPr>
          <w:p w14:paraId="5FCC3F2C"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CTX-M-14</w:t>
            </w:r>
          </w:p>
        </w:tc>
        <w:tc>
          <w:tcPr>
            <w:tcW w:w="2551" w:type="dxa"/>
          </w:tcPr>
          <w:p w14:paraId="39A05F9D"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7 (5.4)</w:t>
            </w:r>
          </w:p>
        </w:tc>
      </w:tr>
      <w:tr w:rsidR="0076129D" w:rsidRPr="00BE7D92" w14:paraId="34B39919" w14:textId="77777777" w:rsidTr="00BD0C2A">
        <w:tc>
          <w:tcPr>
            <w:tcW w:w="2689" w:type="dxa"/>
          </w:tcPr>
          <w:p w14:paraId="635F7DCC"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CTX-M-15</w:t>
            </w:r>
          </w:p>
        </w:tc>
        <w:tc>
          <w:tcPr>
            <w:tcW w:w="2551" w:type="dxa"/>
          </w:tcPr>
          <w:p w14:paraId="6169D8EB"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96 (73.8)</w:t>
            </w:r>
          </w:p>
        </w:tc>
      </w:tr>
      <w:tr w:rsidR="0076129D" w:rsidRPr="00BE7D92" w14:paraId="7B9584A3" w14:textId="77777777" w:rsidTr="00BD0C2A">
        <w:tc>
          <w:tcPr>
            <w:tcW w:w="2689" w:type="dxa"/>
          </w:tcPr>
          <w:p w14:paraId="690512DF"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CTX-M-55</w:t>
            </w:r>
          </w:p>
        </w:tc>
        <w:tc>
          <w:tcPr>
            <w:tcW w:w="2551" w:type="dxa"/>
          </w:tcPr>
          <w:p w14:paraId="02B1D719"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2 (1.5)</w:t>
            </w:r>
          </w:p>
        </w:tc>
      </w:tr>
      <w:tr w:rsidR="0076129D" w:rsidRPr="00BE7D92" w14:paraId="7286E78F" w14:textId="77777777" w:rsidTr="00BD0C2A">
        <w:tc>
          <w:tcPr>
            <w:tcW w:w="2689" w:type="dxa"/>
          </w:tcPr>
          <w:p w14:paraId="320E6804"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SHV-2</w:t>
            </w:r>
          </w:p>
        </w:tc>
        <w:tc>
          <w:tcPr>
            <w:tcW w:w="2551" w:type="dxa"/>
          </w:tcPr>
          <w:p w14:paraId="6DB9232A"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3 (2.3)</w:t>
            </w:r>
          </w:p>
        </w:tc>
      </w:tr>
      <w:tr w:rsidR="0076129D" w:rsidRPr="00BE7D92" w14:paraId="7BFCDEFB" w14:textId="77777777" w:rsidTr="00BD0C2A">
        <w:tc>
          <w:tcPr>
            <w:tcW w:w="2689" w:type="dxa"/>
          </w:tcPr>
          <w:p w14:paraId="3C6E48F8"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SHV-2A</w:t>
            </w:r>
          </w:p>
        </w:tc>
        <w:tc>
          <w:tcPr>
            <w:tcW w:w="2551" w:type="dxa"/>
          </w:tcPr>
          <w:p w14:paraId="6DF21AD9"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1 (0.8)</w:t>
            </w:r>
          </w:p>
        </w:tc>
      </w:tr>
      <w:tr w:rsidR="0076129D" w:rsidRPr="00BE7D92" w14:paraId="25673958" w14:textId="77777777" w:rsidTr="00BD0C2A">
        <w:tc>
          <w:tcPr>
            <w:tcW w:w="2689" w:type="dxa"/>
          </w:tcPr>
          <w:p w14:paraId="2F032F9B"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SHV-12</w:t>
            </w:r>
          </w:p>
        </w:tc>
        <w:tc>
          <w:tcPr>
            <w:tcW w:w="2551" w:type="dxa"/>
          </w:tcPr>
          <w:p w14:paraId="284620DB"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1 (0.8)</w:t>
            </w:r>
          </w:p>
        </w:tc>
      </w:tr>
      <w:tr w:rsidR="0076129D" w:rsidRPr="00BE7D92" w14:paraId="1653E3BA" w14:textId="77777777" w:rsidTr="00BD0C2A">
        <w:tc>
          <w:tcPr>
            <w:tcW w:w="2689" w:type="dxa"/>
          </w:tcPr>
          <w:p w14:paraId="040F98E6"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SHV-27</w:t>
            </w:r>
          </w:p>
        </w:tc>
        <w:tc>
          <w:tcPr>
            <w:tcW w:w="2551" w:type="dxa"/>
          </w:tcPr>
          <w:p w14:paraId="65695E4F" w14:textId="77777777" w:rsidR="0076129D" w:rsidRPr="00BE7D92" w:rsidRDefault="0076129D" w:rsidP="00490903">
            <w:pPr>
              <w:spacing w:line="276" w:lineRule="auto"/>
              <w:jc w:val="center"/>
              <w:rPr>
                <w:rFonts w:ascii="Arial" w:hAnsi="Arial" w:cs="Arial"/>
                <w:lang w:val="en-GB"/>
              </w:rPr>
            </w:pPr>
            <w:r w:rsidRPr="00BE7D92">
              <w:rPr>
                <w:rFonts w:ascii="Arial" w:hAnsi="Arial" w:cs="Arial"/>
                <w:lang w:val="en-GB"/>
              </w:rPr>
              <w:t>9 (6.9)</w:t>
            </w:r>
          </w:p>
        </w:tc>
      </w:tr>
      <w:tr w:rsidR="0076129D" w:rsidRPr="00BE7D92" w14:paraId="566AADFB" w14:textId="77777777" w:rsidTr="00BD0C2A">
        <w:tc>
          <w:tcPr>
            <w:tcW w:w="5240" w:type="dxa"/>
            <w:gridSpan w:val="2"/>
          </w:tcPr>
          <w:p w14:paraId="2B54270B" w14:textId="77777777" w:rsidR="0076129D" w:rsidRPr="00BE7D92" w:rsidRDefault="0076129D" w:rsidP="00490903">
            <w:pPr>
              <w:spacing w:line="276" w:lineRule="auto"/>
              <w:jc w:val="center"/>
              <w:rPr>
                <w:rFonts w:ascii="Arial" w:hAnsi="Arial" w:cs="Arial"/>
                <w:bCs/>
                <w:i/>
                <w:lang w:val="en-GB"/>
              </w:rPr>
            </w:pPr>
            <w:r w:rsidRPr="00BE7D92">
              <w:rPr>
                <w:rFonts w:ascii="Arial" w:hAnsi="Arial" w:cs="Arial"/>
                <w:bCs/>
                <w:i/>
                <w:lang w:val="en-GB"/>
              </w:rPr>
              <w:t>Carbapenemase</w:t>
            </w:r>
          </w:p>
        </w:tc>
      </w:tr>
      <w:tr w:rsidR="0076129D" w:rsidRPr="00BE7D92" w14:paraId="3CA0EA4C" w14:textId="77777777" w:rsidTr="00BD0C2A">
        <w:tc>
          <w:tcPr>
            <w:tcW w:w="2689" w:type="dxa"/>
          </w:tcPr>
          <w:p w14:paraId="55A15FFB" w14:textId="77777777" w:rsidR="0076129D" w:rsidRPr="00BE7D92" w:rsidRDefault="0076129D" w:rsidP="00490903">
            <w:pPr>
              <w:spacing w:line="276" w:lineRule="auto"/>
              <w:jc w:val="center"/>
              <w:rPr>
                <w:rFonts w:ascii="Arial" w:hAnsi="Arial" w:cs="Arial"/>
                <w:bCs/>
                <w:lang w:val="en-GB"/>
              </w:rPr>
            </w:pPr>
            <w:r w:rsidRPr="00BE7D92">
              <w:rPr>
                <w:rFonts w:ascii="Arial" w:hAnsi="Arial" w:cs="Arial"/>
                <w:bCs/>
                <w:lang w:val="en-GB"/>
              </w:rPr>
              <w:t>NDM-1*</w:t>
            </w:r>
          </w:p>
        </w:tc>
        <w:tc>
          <w:tcPr>
            <w:tcW w:w="2551" w:type="dxa"/>
          </w:tcPr>
          <w:p w14:paraId="2AEC0C4F" w14:textId="77777777" w:rsidR="0076129D" w:rsidRPr="00BE7D92" w:rsidRDefault="0076129D" w:rsidP="00490903">
            <w:pPr>
              <w:spacing w:line="276" w:lineRule="auto"/>
              <w:jc w:val="center"/>
              <w:rPr>
                <w:rFonts w:ascii="Arial" w:hAnsi="Arial" w:cs="Arial"/>
                <w:bCs/>
                <w:lang w:val="en-GB"/>
              </w:rPr>
            </w:pPr>
            <w:r w:rsidRPr="00BE7D92">
              <w:rPr>
                <w:rFonts w:ascii="Arial" w:hAnsi="Arial" w:cs="Arial"/>
                <w:bCs/>
                <w:lang w:val="en-GB"/>
              </w:rPr>
              <w:t>4 (3.1)</w:t>
            </w:r>
          </w:p>
        </w:tc>
      </w:tr>
      <w:tr w:rsidR="0076129D" w:rsidRPr="00BE7D92" w14:paraId="41A11DA2" w14:textId="77777777" w:rsidTr="00BD0C2A">
        <w:tc>
          <w:tcPr>
            <w:tcW w:w="2689" w:type="dxa"/>
          </w:tcPr>
          <w:p w14:paraId="044936E9" w14:textId="77777777" w:rsidR="0076129D" w:rsidRPr="00BE7D92" w:rsidRDefault="0076129D" w:rsidP="00490903">
            <w:pPr>
              <w:spacing w:line="276" w:lineRule="auto"/>
              <w:jc w:val="center"/>
              <w:rPr>
                <w:rFonts w:ascii="Arial" w:hAnsi="Arial" w:cs="Arial"/>
                <w:bCs/>
                <w:lang w:val="en-GB"/>
              </w:rPr>
            </w:pPr>
            <w:r w:rsidRPr="00BE7D92">
              <w:rPr>
                <w:rFonts w:ascii="Arial" w:hAnsi="Arial" w:cs="Arial"/>
                <w:bCs/>
                <w:lang w:val="en-GB"/>
              </w:rPr>
              <w:t>OXA-48*</w:t>
            </w:r>
          </w:p>
        </w:tc>
        <w:tc>
          <w:tcPr>
            <w:tcW w:w="2551" w:type="dxa"/>
          </w:tcPr>
          <w:p w14:paraId="07CC3F32" w14:textId="77777777" w:rsidR="0076129D" w:rsidRPr="00BE7D92" w:rsidRDefault="0076129D" w:rsidP="00490903">
            <w:pPr>
              <w:spacing w:line="276" w:lineRule="auto"/>
              <w:jc w:val="center"/>
              <w:rPr>
                <w:rFonts w:ascii="Arial" w:hAnsi="Arial" w:cs="Arial"/>
                <w:bCs/>
                <w:lang w:val="en-GB"/>
              </w:rPr>
            </w:pPr>
            <w:r w:rsidRPr="00BE7D92">
              <w:rPr>
                <w:rFonts w:ascii="Arial" w:hAnsi="Arial" w:cs="Arial"/>
                <w:bCs/>
                <w:lang w:val="en-GB"/>
              </w:rPr>
              <w:t>1 (0.8)</w:t>
            </w:r>
          </w:p>
        </w:tc>
      </w:tr>
      <w:tr w:rsidR="0076129D" w:rsidRPr="00BE7D92" w14:paraId="35645B23" w14:textId="77777777" w:rsidTr="00BD0C2A">
        <w:tc>
          <w:tcPr>
            <w:tcW w:w="2689" w:type="dxa"/>
          </w:tcPr>
          <w:p w14:paraId="5CFA99BB" w14:textId="77777777" w:rsidR="0076129D" w:rsidRPr="00BE7D92" w:rsidRDefault="0076129D" w:rsidP="00490903">
            <w:pPr>
              <w:spacing w:line="276" w:lineRule="auto"/>
              <w:jc w:val="center"/>
              <w:rPr>
                <w:rFonts w:ascii="Arial" w:hAnsi="Arial" w:cs="Arial"/>
                <w:b/>
                <w:bCs/>
                <w:lang w:val="en-GB"/>
              </w:rPr>
            </w:pPr>
            <w:r w:rsidRPr="00BE7D92">
              <w:rPr>
                <w:rFonts w:ascii="Arial" w:hAnsi="Arial" w:cs="Arial"/>
                <w:b/>
                <w:bCs/>
                <w:lang w:val="en-GB"/>
              </w:rPr>
              <w:t>Total</w:t>
            </w:r>
          </w:p>
        </w:tc>
        <w:tc>
          <w:tcPr>
            <w:tcW w:w="2551" w:type="dxa"/>
          </w:tcPr>
          <w:p w14:paraId="14E87886" w14:textId="77777777" w:rsidR="0076129D" w:rsidRPr="00BE7D92" w:rsidRDefault="0076129D" w:rsidP="00490903">
            <w:pPr>
              <w:spacing w:line="276" w:lineRule="auto"/>
              <w:jc w:val="center"/>
              <w:rPr>
                <w:rFonts w:ascii="Arial" w:hAnsi="Arial" w:cs="Arial"/>
                <w:b/>
                <w:bCs/>
                <w:lang w:val="en-GB"/>
              </w:rPr>
            </w:pPr>
            <w:r w:rsidRPr="00BE7D92">
              <w:rPr>
                <w:rFonts w:ascii="Arial" w:hAnsi="Arial" w:cs="Arial"/>
                <w:b/>
                <w:bCs/>
                <w:lang w:val="en-GB"/>
              </w:rPr>
              <w:t>130</w:t>
            </w:r>
          </w:p>
        </w:tc>
      </w:tr>
    </w:tbl>
    <w:p w14:paraId="660918DE" w14:textId="77777777" w:rsidR="0076129D" w:rsidRPr="00BE7D92" w:rsidRDefault="0076129D" w:rsidP="00490903">
      <w:pPr>
        <w:rPr>
          <w:rFonts w:ascii="Arial" w:hAnsi="Arial" w:cs="Arial"/>
        </w:rPr>
      </w:pPr>
    </w:p>
    <w:p w14:paraId="060BDD9C" w14:textId="77777777" w:rsidR="001D43FF" w:rsidRPr="00BE7D92" w:rsidRDefault="001D43FF" w:rsidP="00B33A97">
      <w:pPr>
        <w:spacing w:line="360" w:lineRule="auto"/>
        <w:rPr>
          <w:rFonts w:ascii="Arial" w:hAnsi="Arial" w:cs="Arial"/>
        </w:rPr>
      </w:pPr>
      <w:r w:rsidRPr="00BE7D92">
        <w:rPr>
          <w:rStyle w:val="Zwaar"/>
          <w:rFonts w:ascii="Arial" w:hAnsi="Arial" w:cs="Arial"/>
        </w:rPr>
        <w:t xml:space="preserve">S5. Sequence types of ESBL-producing </w:t>
      </w:r>
      <w:r w:rsidRPr="00BE7D92">
        <w:rPr>
          <w:rStyle w:val="Nadruk"/>
          <w:rFonts w:ascii="Arial" w:hAnsi="Arial" w:cs="Arial"/>
          <w:b/>
          <w:bCs/>
        </w:rPr>
        <w:t>Escherichia coli</w:t>
      </w:r>
      <w:r w:rsidRPr="00BE7D92">
        <w:rPr>
          <w:rStyle w:val="Zwaar"/>
          <w:rFonts w:ascii="Arial" w:hAnsi="Arial" w:cs="Arial"/>
        </w:rPr>
        <w:t xml:space="preserve"> isolates</w:t>
      </w:r>
      <w:r w:rsidR="00BD0C2A" w:rsidRPr="00BE7D92">
        <w:rPr>
          <w:rFonts w:ascii="Arial" w:hAnsi="Arial" w:cs="Arial"/>
        </w:rPr>
        <w:t xml:space="preserve">. </w:t>
      </w:r>
      <w:r w:rsidRPr="00BE7D92">
        <w:rPr>
          <w:rFonts w:ascii="Arial" w:hAnsi="Arial" w:cs="Arial"/>
        </w:rPr>
        <w:t xml:space="preserve">Distribution of multilocus sequence types (STs) among the 480 included </w:t>
      </w:r>
      <w:r w:rsidRPr="00BE7D92">
        <w:rPr>
          <w:rStyle w:val="Nadruk"/>
          <w:rFonts w:ascii="Arial" w:hAnsi="Arial" w:cs="Arial"/>
        </w:rPr>
        <w:t>E. coli</w:t>
      </w:r>
      <w:r w:rsidRPr="00BE7D92">
        <w:rPr>
          <w:rFonts w:ascii="Arial" w:hAnsi="Arial" w:cs="Arial"/>
        </w:rPr>
        <w:t xml:space="preserve"> isolates.</w:t>
      </w:r>
    </w:p>
    <w:tbl>
      <w:tblPr>
        <w:tblStyle w:val="Tabelraster"/>
        <w:tblW w:w="5240" w:type="dxa"/>
        <w:tblInd w:w="1327" w:type="dxa"/>
        <w:tblLook w:val="04A0" w:firstRow="1" w:lastRow="0" w:firstColumn="1" w:lastColumn="0" w:noHBand="0" w:noVBand="1"/>
      </w:tblPr>
      <w:tblGrid>
        <w:gridCol w:w="2620"/>
        <w:gridCol w:w="2620"/>
      </w:tblGrid>
      <w:tr w:rsidR="001D43FF" w:rsidRPr="00BE7D92" w14:paraId="1252D74F" w14:textId="77777777" w:rsidTr="00BD0C2A">
        <w:tc>
          <w:tcPr>
            <w:tcW w:w="2620" w:type="dxa"/>
          </w:tcPr>
          <w:p w14:paraId="10415ECD" w14:textId="77777777" w:rsidR="001D43FF" w:rsidRPr="00BE7D92" w:rsidRDefault="001D43FF" w:rsidP="00490903">
            <w:pPr>
              <w:spacing w:line="276" w:lineRule="auto"/>
              <w:jc w:val="center"/>
              <w:rPr>
                <w:rFonts w:ascii="Arial" w:hAnsi="Arial" w:cs="Arial"/>
                <w:b/>
                <w:iCs/>
                <w:lang w:val="en-GB"/>
              </w:rPr>
            </w:pPr>
            <w:r w:rsidRPr="00BE7D92">
              <w:rPr>
                <w:rFonts w:ascii="Arial" w:hAnsi="Arial" w:cs="Arial"/>
                <w:b/>
                <w:iCs/>
                <w:lang w:val="en-GB"/>
              </w:rPr>
              <w:t>ST</w:t>
            </w:r>
          </w:p>
        </w:tc>
        <w:tc>
          <w:tcPr>
            <w:tcW w:w="2620" w:type="dxa"/>
          </w:tcPr>
          <w:p w14:paraId="36DE89A2" w14:textId="77777777" w:rsidR="001D43FF" w:rsidRPr="00BE7D92" w:rsidRDefault="001D43FF" w:rsidP="00490903">
            <w:pPr>
              <w:spacing w:line="276" w:lineRule="auto"/>
              <w:jc w:val="center"/>
              <w:rPr>
                <w:rFonts w:ascii="Arial" w:hAnsi="Arial" w:cs="Arial"/>
                <w:b/>
                <w:iCs/>
                <w:lang w:val="en-GB"/>
              </w:rPr>
            </w:pPr>
            <w:r w:rsidRPr="00BE7D92">
              <w:rPr>
                <w:rFonts w:ascii="Arial" w:hAnsi="Arial" w:cs="Arial"/>
                <w:b/>
                <w:iCs/>
                <w:lang w:val="en-GB"/>
              </w:rPr>
              <w:t>Number (n, %)</w:t>
            </w:r>
          </w:p>
        </w:tc>
      </w:tr>
      <w:tr w:rsidR="001D43FF" w:rsidRPr="00BE7D92" w14:paraId="18E4D921" w14:textId="77777777" w:rsidTr="00BD0C2A">
        <w:tc>
          <w:tcPr>
            <w:tcW w:w="2620" w:type="dxa"/>
          </w:tcPr>
          <w:p w14:paraId="0F1AA1C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10</w:t>
            </w:r>
          </w:p>
        </w:tc>
        <w:tc>
          <w:tcPr>
            <w:tcW w:w="2620" w:type="dxa"/>
          </w:tcPr>
          <w:p w14:paraId="0BBE26D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23 (4.8)</w:t>
            </w:r>
          </w:p>
        </w:tc>
      </w:tr>
      <w:tr w:rsidR="001D43FF" w:rsidRPr="00BE7D92" w14:paraId="61F028E0" w14:textId="77777777" w:rsidTr="00BD0C2A">
        <w:tc>
          <w:tcPr>
            <w:tcW w:w="2620" w:type="dxa"/>
          </w:tcPr>
          <w:p w14:paraId="1E6A845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12</w:t>
            </w:r>
          </w:p>
        </w:tc>
        <w:tc>
          <w:tcPr>
            <w:tcW w:w="2620" w:type="dxa"/>
          </w:tcPr>
          <w:p w14:paraId="776467D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EC1A2B6" w14:textId="77777777" w:rsidTr="00BD0C2A">
        <w:tc>
          <w:tcPr>
            <w:tcW w:w="2620" w:type="dxa"/>
          </w:tcPr>
          <w:p w14:paraId="555CF2C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14</w:t>
            </w:r>
          </w:p>
        </w:tc>
        <w:tc>
          <w:tcPr>
            <w:tcW w:w="2620" w:type="dxa"/>
          </w:tcPr>
          <w:p w14:paraId="69DA176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3B07B13A" w14:textId="77777777" w:rsidTr="00BD0C2A">
        <w:tc>
          <w:tcPr>
            <w:tcW w:w="2620" w:type="dxa"/>
          </w:tcPr>
          <w:p w14:paraId="158C127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26</w:t>
            </w:r>
          </w:p>
        </w:tc>
        <w:tc>
          <w:tcPr>
            <w:tcW w:w="2620" w:type="dxa"/>
          </w:tcPr>
          <w:p w14:paraId="39ACF38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CE96DF7" w14:textId="77777777" w:rsidTr="00BD0C2A">
        <w:tc>
          <w:tcPr>
            <w:tcW w:w="2620" w:type="dxa"/>
          </w:tcPr>
          <w:p w14:paraId="3126CB7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34</w:t>
            </w:r>
          </w:p>
        </w:tc>
        <w:tc>
          <w:tcPr>
            <w:tcW w:w="2620" w:type="dxa"/>
          </w:tcPr>
          <w:p w14:paraId="3858ACC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5BEF913E" w14:textId="77777777" w:rsidTr="00BD0C2A">
        <w:tc>
          <w:tcPr>
            <w:tcW w:w="2620" w:type="dxa"/>
          </w:tcPr>
          <w:p w14:paraId="622C797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38</w:t>
            </w:r>
          </w:p>
        </w:tc>
        <w:tc>
          <w:tcPr>
            <w:tcW w:w="2620" w:type="dxa"/>
          </w:tcPr>
          <w:p w14:paraId="5F3DABAA"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32 (6.7)</w:t>
            </w:r>
          </w:p>
        </w:tc>
      </w:tr>
      <w:tr w:rsidR="001D43FF" w:rsidRPr="00BE7D92" w14:paraId="18692386" w14:textId="77777777" w:rsidTr="00BD0C2A">
        <w:tc>
          <w:tcPr>
            <w:tcW w:w="2620" w:type="dxa"/>
          </w:tcPr>
          <w:p w14:paraId="10A3D45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44</w:t>
            </w:r>
          </w:p>
        </w:tc>
        <w:tc>
          <w:tcPr>
            <w:tcW w:w="2620" w:type="dxa"/>
          </w:tcPr>
          <w:p w14:paraId="7816A94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 (0.8)</w:t>
            </w:r>
          </w:p>
        </w:tc>
      </w:tr>
      <w:tr w:rsidR="001D43FF" w:rsidRPr="00BE7D92" w14:paraId="3B3BF240" w14:textId="77777777" w:rsidTr="00BD0C2A">
        <w:tc>
          <w:tcPr>
            <w:tcW w:w="2620" w:type="dxa"/>
          </w:tcPr>
          <w:p w14:paraId="1484829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48</w:t>
            </w:r>
          </w:p>
        </w:tc>
        <w:tc>
          <w:tcPr>
            <w:tcW w:w="2620" w:type="dxa"/>
          </w:tcPr>
          <w:p w14:paraId="3A932D4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0F712BC" w14:textId="77777777" w:rsidTr="00BD0C2A">
        <w:tc>
          <w:tcPr>
            <w:tcW w:w="2620" w:type="dxa"/>
          </w:tcPr>
          <w:p w14:paraId="05C960B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57</w:t>
            </w:r>
          </w:p>
        </w:tc>
        <w:tc>
          <w:tcPr>
            <w:tcW w:w="2620" w:type="dxa"/>
          </w:tcPr>
          <w:p w14:paraId="198FE95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0E41C749" w14:textId="77777777" w:rsidTr="00BD0C2A">
        <w:tc>
          <w:tcPr>
            <w:tcW w:w="2620" w:type="dxa"/>
          </w:tcPr>
          <w:p w14:paraId="61967A4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58</w:t>
            </w:r>
          </w:p>
        </w:tc>
        <w:tc>
          <w:tcPr>
            <w:tcW w:w="2620" w:type="dxa"/>
          </w:tcPr>
          <w:p w14:paraId="64DD062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 (1.9)</w:t>
            </w:r>
          </w:p>
        </w:tc>
      </w:tr>
      <w:tr w:rsidR="001D43FF" w:rsidRPr="00BE7D92" w14:paraId="0DBEC8BB" w14:textId="77777777" w:rsidTr="00BD0C2A">
        <w:tc>
          <w:tcPr>
            <w:tcW w:w="2620" w:type="dxa"/>
          </w:tcPr>
          <w:p w14:paraId="0C86E91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62</w:t>
            </w:r>
          </w:p>
        </w:tc>
        <w:tc>
          <w:tcPr>
            <w:tcW w:w="2620" w:type="dxa"/>
          </w:tcPr>
          <w:p w14:paraId="2EA8688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68DD578" w14:textId="77777777" w:rsidTr="00BD0C2A">
        <w:tc>
          <w:tcPr>
            <w:tcW w:w="2620" w:type="dxa"/>
          </w:tcPr>
          <w:p w14:paraId="6B275E8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69</w:t>
            </w:r>
          </w:p>
        </w:tc>
        <w:tc>
          <w:tcPr>
            <w:tcW w:w="2620" w:type="dxa"/>
          </w:tcPr>
          <w:p w14:paraId="60638FB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44 (9.2)</w:t>
            </w:r>
          </w:p>
        </w:tc>
      </w:tr>
      <w:tr w:rsidR="001D43FF" w:rsidRPr="00BE7D92" w14:paraId="1B8A50C5" w14:textId="77777777" w:rsidTr="00BD0C2A">
        <w:tc>
          <w:tcPr>
            <w:tcW w:w="2620" w:type="dxa"/>
          </w:tcPr>
          <w:p w14:paraId="6A4342F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73</w:t>
            </w:r>
          </w:p>
        </w:tc>
        <w:tc>
          <w:tcPr>
            <w:tcW w:w="2620" w:type="dxa"/>
          </w:tcPr>
          <w:p w14:paraId="316C1C6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 (1.9)</w:t>
            </w:r>
          </w:p>
        </w:tc>
      </w:tr>
      <w:tr w:rsidR="001D43FF" w:rsidRPr="00BE7D92" w14:paraId="02B68325" w14:textId="77777777" w:rsidTr="00BD0C2A">
        <w:tc>
          <w:tcPr>
            <w:tcW w:w="2620" w:type="dxa"/>
          </w:tcPr>
          <w:p w14:paraId="244955A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88</w:t>
            </w:r>
          </w:p>
        </w:tc>
        <w:tc>
          <w:tcPr>
            <w:tcW w:w="2620" w:type="dxa"/>
          </w:tcPr>
          <w:p w14:paraId="2C66E6F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A6EA779" w14:textId="77777777" w:rsidTr="00BD0C2A">
        <w:tc>
          <w:tcPr>
            <w:tcW w:w="2620" w:type="dxa"/>
          </w:tcPr>
          <w:p w14:paraId="2ED1E2E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90</w:t>
            </w:r>
          </w:p>
        </w:tc>
        <w:tc>
          <w:tcPr>
            <w:tcW w:w="2620" w:type="dxa"/>
          </w:tcPr>
          <w:p w14:paraId="44F9B3A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4110F8A1" w14:textId="77777777" w:rsidTr="00BD0C2A">
        <w:tc>
          <w:tcPr>
            <w:tcW w:w="2620" w:type="dxa"/>
          </w:tcPr>
          <w:p w14:paraId="421BAC9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95</w:t>
            </w:r>
          </w:p>
        </w:tc>
        <w:tc>
          <w:tcPr>
            <w:tcW w:w="2620" w:type="dxa"/>
          </w:tcPr>
          <w:p w14:paraId="3AB807D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 (0.8)</w:t>
            </w:r>
          </w:p>
        </w:tc>
      </w:tr>
      <w:tr w:rsidR="001D43FF" w:rsidRPr="00BE7D92" w14:paraId="50DD4FA9" w14:textId="77777777" w:rsidTr="00BD0C2A">
        <w:tc>
          <w:tcPr>
            <w:tcW w:w="2620" w:type="dxa"/>
          </w:tcPr>
          <w:p w14:paraId="431EFD3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104</w:t>
            </w:r>
          </w:p>
        </w:tc>
        <w:tc>
          <w:tcPr>
            <w:tcW w:w="2620" w:type="dxa"/>
          </w:tcPr>
          <w:p w14:paraId="16E456A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B07E927" w14:textId="77777777" w:rsidTr="00BD0C2A">
        <w:tc>
          <w:tcPr>
            <w:tcW w:w="2620" w:type="dxa"/>
          </w:tcPr>
          <w:p w14:paraId="5545DE0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lastRenderedPageBreak/>
              <w:t>106</w:t>
            </w:r>
          </w:p>
        </w:tc>
        <w:tc>
          <w:tcPr>
            <w:tcW w:w="2620" w:type="dxa"/>
          </w:tcPr>
          <w:p w14:paraId="7464D33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0EB0845" w14:textId="77777777" w:rsidTr="00BD0C2A">
        <w:tc>
          <w:tcPr>
            <w:tcW w:w="2620" w:type="dxa"/>
          </w:tcPr>
          <w:p w14:paraId="598866E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117</w:t>
            </w:r>
          </w:p>
        </w:tc>
        <w:tc>
          <w:tcPr>
            <w:tcW w:w="2620" w:type="dxa"/>
          </w:tcPr>
          <w:p w14:paraId="60E01DF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A856205" w14:textId="77777777" w:rsidTr="00BD0C2A">
        <w:tc>
          <w:tcPr>
            <w:tcW w:w="2620" w:type="dxa"/>
          </w:tcPr>
          <w:p w14:paraId="23A8E9A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127</w:t>
            </w:r>
          </w:p>
        </w:tc>
        <w:tc>
          <w:tcPr>
            <w:tcW w:w="2620" w:type="dxa"/>
          </w:tcPr>
          <w:p w14:paraId="22177F8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70D659B1" w14:textId="77777777" w:rsidTr="00BD0C2A">
        <w:tc>
          <w:tcPr>
            <w:tcW w:w="2620" w:type="dxa"/>
          </w:tcPr>
          <w:p w14:paraId="6A0E482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130</w:t>
            </w:r>
          </w:p>
        </w:tc>
        <w:tc>
          <w:tcPr>
            <w:tcW w:w="2620" w:type="dxa"/>
          </w:tcPr>
          <w:p w14:paraId="40F4225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2B87B24" w14:textId="77777777" w:rsidTr="00BD0C2A">
        <w:tc>
          <w:tcPr>
            <w:tcW w:w="2620" w:type="dxa"/>
          </w:tcPr>
          <w:p w14:paraId="6A3BBF5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131</w:t>
            </w:r>
          </w:p>
        </w:tc>
        <w:tc>
          <w:tcPr>
            <w:tcW w:w="2620" w:type="dxa"/>
          </w:tcPr>
          <w:p w14:paraId="1127E63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145 (30.2)</w:t>
            </w:r>
          </w:p>
        </w:tc>
      </w:tr>
      <w:tr w:rsidR="001D43FF" w:rsidRPr="00BE7D92" w14:paraId="4F1579FA" w14:textId="77777777" w:rsidTr="00BD0C2A">
        <w:tc>
          <w:tcPr>
            <w:tcW w:w="2620" w:type="dxa"/>
          </w:tcPr>
          <w:p w14:paraId="3A58EAC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140</w:t>
            </w:r>
          </w:p>
        </w:tc>
        <w:tc>
          <w:tcPr>
            <w:tcW w:w="2620" w:type="dxa"/>
          </w:tcPr>
          <w:p w14:paraId="0033677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283B8AA" w14:textId="77777777" w:rsidTr="00BD0C2A">
        <w:tc>
          <w:tcPr>
            <w:tcW w:w="2620" w:type="dxa"/>
          </w:tcPr>
          <w:p w14:paraId="05F550A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141</w:t>
            </w:r>
          </w:p>
        </w:tc>
        <w:tc>
          <w:tcPr>
            <w:tcW w:w="2620" w:type="dxa"/>
          </w:tcPr>
          <w:p w14:paraId="2F24D17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 (1.3)</w:t>
            </w:r>
          </w:p>
        </w:tc>
      </w:tr>
      <w:tr w:rsidR="001D43FF" w:rsidRPr="00BE7D92" w14:paraId="4DCD808F" w14:textId="77777777" w:rsidTr="00BD0C2A">
        <w:tc>
          <w:tcPr>
            <w:tcW w:w="2620" w:type="dxa"/>
          </w:tcPr>
          <w:p w14:paraId="025018B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144</w:t>
            </w:r>
          </w:p>
        </w:tc>
        <w:tc>
          <w:tcPr>
            <w:tcW w:w="2620" w:type="dxa"/>
          </w:tcPr>
          <w:p w14:paraId="55D0FED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65DCDA9" w14:textId="77777777" w:rsidTr="00BD0C2A">
        <w:tc>
          <w:tcPr>
            <w:tcW w:w="2620" w:type="dxa"/>
          </w:tcPr>
          <w:p w14:paraId="5FC9C17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155</w:t>
            </w:r>
          </w:p>
        </w:tc>
        <w:tc>
          <w:tcPr>
            <w:tcW w:w="2620" w:type="dxa"/>
          </w:tcPr>
          <w:p w14:paraId="5A10ECE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 (1.5)</w:t>
            </w:r>
          </w:p>
        </w:tc>
      </w:tr>
      <w:tr w:rsidR="001D43FF" w:rsidRPr="00BE7D92" w14:paraId="0DA04EE0" w14:textId="77777777" w:rsidTr="00BD0C2A">
        <w:tc>
          <w:tcPr>
            <w:tcW w:w="2620" w:type="dxa"/>
          </w:tcPr>
          <w:p w14:paraId="67A7A18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156</w:t>
            </w:r>
          </w:p>
        </w:tc>
        <w:tc>
          <w:tcPr>
            <w:tcW w:w="2620" w:type="dxa"/>
          </w:tcPr>
          <w:p w14:paraId="24EC059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9427372" w14:textId="77777777" w:rsidTr="00BD0C2A">
        <w:tc>
          <w:tcPr>
            <w:tcW w:w="2620" w:type="dxa"/>
          </w:tcPr>
          <w:p w14:paraId="59FE9DF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162</w:t>
            </w:r>
          </w:p>
        </w:tc>
        <w:tc>
          <w:tcPr>
            <w:tcW w:w="2620" w:type="dxa"/>
          </w:tcPr>
          <w:p w14:paraId="1800297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22BC62E6" w14:textId="77777777" w:rsidTr="00BD0C2A">
        <w:tc>
          <w:tcPr>
            <w:tcW w:w="2620" w:type="dxa"/>
          </w:tcPr>
          <w:p w14:paraId="6553BA5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165</w:t>
            </w:r>
          </w:p>
        </w:tc>
        <w:tc>
          <w:tcPr>
            <w:tcW w:w="2620" w:type="dxa"/>
          </w:tcPr>
          <w:p w14:paraId="5821C62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4D9CB0A" w14:textId="77777777" w:rsidTr="00BD0C2A">
        <w:tc>
          <w:tcPr>
            <w:tcW w:w="2620" w:type="dxa"/>
          </w:tcPr>
          <w:p w14:paraId="302ACE0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182</w:t>
            </w:r>
          </w:p>
        </w:tc>
        <w:tc>
          <w:tcPr>
            <w:tcW w:w="2620" w:type="dxa"/>
          </w:tcPr>
          <w:p w14:paraId="752E860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F4C0414" w14:textId="77777777" w:rsidTr="00BD0C2A">
        <w:tc>
          <w:tcPr>
            <w:tcW w:w="2620" w:type="dxa"/>
          </w:tcPr>
          <w:p w14:paraId="024EED2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191</w:t>
            </w:r>
          </w:p>
        </w:tc>
        <w:tc>
          <w:tcPr>
            <w:tcW w:w="2620" w:type="dxa"/>
          </w:tcPr>
          <w:p w14:paraId="28ED366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95A6589" w14:textId="77777777" w:rsidTr="00BD0C2A">
        <w:tc>
          <w:tcPr>
            <w:tcW w:w="2620" w:type="dxa"/>
          </w:tcPr>
          <w:p w14:paraId="12453FC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206</w:t>
            </w:r>
          </w:p>
        </w:tc>
        <w:tc>
          <w:tcPr>
            <w:tcW w:w="2620" w:type="dxa"/>
          </w:tcPr>
          <w:p w14:paraId="05AC2D8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1863A5A8" w14:textId="77777777" w:rsidTr="00BD0C2A">
        <w:tc>
          <w:tcPr>
            <w:tcW w:w="2620" w:type="dxa"/>
          </w:tcPr>
          <w:p w14:paraId="5BF6110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212</w:t>
            </w:r>
          </w:p>
        </w:tc>
        <w:tc>
          <w:tcPr>
            <w:tcW w:w="2620" w:type="dxa"/>
          </w:tcPr>
          <w:p w14:paraId="09F85F1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077A4265" w14:textId="77777777" w:rsidTr="00BD0C2A">
        <w:tc>
          <w:tcPr>
            <w:tcW w:w="2620" w:type="dxa"/>
          </w:tcPr>
          <w:p w14:paraId="41D6E46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219</w:t>
            </w:r>
          </w:p>
        </w:tc>
        <w:tc>
          <w:tcPr>
            <w:tcW w:w="2620" w:type="dxa"/>
          </w:tcPr>
          <w:p w14:paraId="6C04994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E63A8AC" w14:textId="77777777" w:rsidTr="00BD0C2A">
        <w:tc>
          <w:tcPr>
            <w:tcW w:w="2620" w:type="dxa"/>
          </w:tcPr>
          <w:p w14:paraId="7851D64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224</w:t>
            </w:r>
          </w:p>
        </w:tc>
        <w:tc>
          <w:tcPr>
            <w:tcW w:w="2620" w:type="dxa"/>
          </w:tcPr>
          <w:p w14:paraId="769788A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5D3B1908" w14:textId="77777777" w:rsidTr="00BD0C2A">
        <w:tc>
          <w:tcPr>
            <w:tcW w:w="2620" w:type="dxa"/>
          </w:tcPr>
          <w:p w14:paraId="404A952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227</w:t>
            </w:r>
          </w:p>
        </w:tc>
        <w:tc>
          <w:tcPr>
            <w:tcW w:w="2620" w:type="dxa"/>
          </w:tcPr>
          <w:p w14:paraId="08486AE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B3DD5CC" w14:textId="77777777" w:rsidTr="00BD0C2A">
        <w:tc>
          <w:tcPr>
            <w:tcW w:w="2620" w:type="dxa"/>
          </w:tcPr>
          <w:p w14:paraId="3F3C295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295</w:t>
            </w:r>
          </w:p>
        </w:tc>
        <w:tc>
          <w:tcPr>
            <w:tcW w:w="2620" w:type="dxa"/>
          </w:tcPr>
          <w:p w14:paraId="0209C10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36C54AE" w14:textId="77777777" w:rsidTr="00BD0C2A">
        <w:tc>
          <w:tcPr>
            <w:tcW w:w="2620" w:type="dxa"/>
          </w:tcPr>
          <w:p w14:paraId="1E3FC0D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348</w:t>
            </w:r>
          </w:p>
        </w:tc>
        <w:tc>
          <w:tcPr>
            <w:tcW w:w="2620" w:type="dxa"/>
          </w:tcPr>
          <w:p w14:paraId="0ED4C3E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B451568" w14:textId="77777777" w:rsidTr="00BD0C2A">
        <w:tc>
          <w:tcPr>
            <w:tcW w:w="2620" w:type="dxa"/>
          </w:tcPr>
          <w:p w14:paraId="3DF94FE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349</w:t>
            </w:r>
          </w:p>
        </w:tc>
        <w:tc>
          <w:tcPr>
            <w:tcW w:w="2620" w:type="dxa"/>
          </w:tcPr>
          <w:p w14:paraId="207C4A8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 (1.3)</w:t>
            </w:r>
          </w:p>
        </w:tc>
      </w:tr>
      <w:tr w:rsidR="001D43FF" w:rsidRPr="00BE7D92" w14:paraId="0F95A565" w14:textId="77777777" w:rsidTr="00BD0C2A">
        <w:tc>
          <w:tcPr>
            <w:tcW w:w="2620" w:type="dxa"/>
          </w:tcPr>
          <w:p w14:paraId="04531F3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354</w:t>
            </w:r>
          </w:p>
        </w:tc>
        <w:tc>
          <w:tcPr>
            <w:tcW w:w="2620" w:type="dxa"/>
          </w:tcPr>
          <w:p w14:paraId="03E1FC3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2F6E131C" w14:textId="77777777" w:rsidTr="00BD0C2A">
        <w:tc>
          <w:tcPr>
            <w:tcW w:w="2620" w:type="dxa"/>
          </w:tcPr>
          <w:p w14:paraId="7AF6DE3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357</w:t>
            </w:r>
          </w:p>
        </w:tc>
        <w:tc>
          <w:tcPr>
            <w:tcW w:w="2620" w:type="dxa"/>
          </w:tcPr>
          <w:p w14:paraId="6BB8E67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837754B" w14:textId="77777777" w:rsidTr="00BD0C2A">
        <w:tc>
          <w:tcPr>
            <w:tcW w:w="2620" w:type="dxa"/>
          </w:tcPr>
          <w:p w14:paraId="2CDFF5B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361</w:t>
            </w:r>
          </w:p>
        </w:tc>
        <w:tc>
          <w:tcPr>
            <w:tcW w:w="2620" w:type="dxa"/>
          </w:tcPr>
          <w:p w14:paraId="26E2071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C918B69" w14:textId="77777777" w:rsidTr="00BD0C2A">
        <w:tc>
          <w:tcPr>
            <w:tcW w:w="2620" w:type="dxa"/>
          </w:tcPr>
          <w:p w14:paraId="129B99F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372</w:t>
            </w:r>
          </w:p>
        </w:tc>
        <w:tc>
          <w:tcPr>
            <w:tcW w:w="2620" w:type="dxa"/>
          </w:tcPr>
          <w:p w14:paraId="766E326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E9825C3" w14:textId="77777777" w:rsidTr="00BD0C2A">
        <w:tc>
          <w:tcPr>
            <w:tcW w:w="2620" w:type="dxa"/>
          </w:tcPr>
          <w:p w14:paraId="769E393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390</w:t>
            </w:r>
          </w:p>
        </w:tc>
        <w:tc>
          <w:tcPr>
            <w:tcW w:w="2620" w:type="dxa"/>
          </w:tcPr>
          <w:p w14:paraId="2F071AB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FAA18AA" w14:textId="77777777" w:rsidTr="00BD0C2A">
        <w:tc>
          <w:tcPr>
            <w:tcW w:w="2620" w:type="dxa"/>
          </w:tcPr>
          <w:p w14:paraId="6DED706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393</w:t>
            </w:r>
          </w:p>
        </w:tc>
        <w:tc>
          <w:tcPr>
            <w:tcW w:w="2620" w:type="dxa"/>
          </w:tcPr>
          <w:p w14:paraId="48FEBD1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11D9CA6B" w14:textId="77777777" w:rsidTr="00BD0C2A">
        <w:tc>
          <w:tcPr>
            <w:tcW w:w="2620" w:type="dxa"/>
          </w:tcPr>
          <w:p w14:paraId="6B8119C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394</w:t>
            </w:r>
          </w:p>
        </w:tc>
        <w:tc>
          <w:tcPr>
            <w:tcW w:w="2620" w:type="dxa"/>
          </w:tcPr>
          <w:p w14:paraId="52C605C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 (1.3)</w:t>
            </w:r>
          </w:p>
        </w:tc>
      </w:tr>
      <w:tr w:rsidR="001D43FF" w:rsidRPr="00BE7D92" w14:paraId="5A21C33E" w14:textId="77777777" w:rsidTr="00BD0C2A">
        <w:tc>
          <w:tcPr>
            <w:tcW w:w="2620" w:type="dxa"/>
          </w:tcPr>
          <w:p w14:paraId="6B3713C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398</w:t>
            </w:r>
          </w:p>
        </w:tc>
        <w:tc>
          <w:tcPr>
            <w:tcW w:w="2620" w:type="dxa"/>
          </w:tcPr>
          <w:p w14:paraId="3AFEC03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623DFCA" w14:textId="77777777" w:rsidTr="00BD0C2A">
        <w:tc>
          <w:tcPr>
            <w:tcW w:w="2620" w:type="dxa"/>
          </w:tcPr>
          <w:p w14:paraId="5C4C0E9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401</w:t>
            </w:r>
          </w:p>
        </w:tc>
        <w:tc>
          <w:tcPr>
            <w:tcW w:w="2620" w:type="dxa"/>
          </w:tcPr>
          <w:p w14:paraId="6CD9AF3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 (0.8)</w:t>
            </w:r>
          </w:p>
        </w:tc>
      </w:tr>
      <w:tr w:rsidR="001D43FF" w:rsidRPr="00BE7D92" w14:paraId="1DBAD4B6" w14:textId="77777777" w:rsidTr="00BD0C2A">
        <w:tc>
          <w:tcPr>
            <w:tcW w:w="2620" w:type="dxa"/>
          </w:tcPr>
          <w:p w14:paraId="594D50A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404</w:t>
            </w:r>
          </w:p>
        </w:tc>
        <w:tc>
          <w:tcPr>
            <w:tcW w:w="2620" w:type="dxa"/>
          </w:tcPr>
          <w:p w14:paraId="061CE64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8EF6123" w14:textId="77777777" w:rsidTr="00BD0C2A">
        <w:tc>
          <w:tcPr>
            <w:tcW w:w="2620" w:type="dxa"/>
          </w:tcPr>
          <w:p w14:paraId="237F165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405</w:t>
            </w:r>
          </w:p>
        </w:tc>
        <w:tc>
          <w:tcPr>
            <w:tcW w:w="2620" w:type="dxa"/>
          </w:tcPr>
          <w:p w14:paraId="5D88173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454A99D9" w14:textId="77777777" w:rsidTr="00BD0C2A">
        <w:tc>
          <w:tcPr>
            <w:tcW w:w="2620" w:type="dxa"/>
          </w:tcPr>
          <w:p w14:paraId="226E527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410</w:t>
            </w:r>
          </w:p>
        </w:tc>
        <w:tc>
          <w:tcPr>
            <w:tcW w:w="2620" w:type="dxa"/>
          </w:tcPr>
          <w:p w14:paraId="7D5F1F8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 (0.8)</w:t>
            </w:r>
          </w:p>
        </w:tc>
      </w:tr>
      <w:tr w:rsidR="001D43FF" w:rsidRPr="00BE7D92" w14:paraId="6078BA4D" w14:textId="77777777" w:rsidTr="00BD0C2A">
        <w:tc>
          <w:tcPr>
            <w:tcW w:w="2620" w:type="dxa"/>
          </w:tcPr>
          <w:p w14:paraId="59FCFF0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421</w:t>
            </w:r>
          </w:p>
        </w:tc>
        <w:tc>
          <w:tcPr>
            <w:tcW w:w="2620" w:type="dxa"/>
          </w:tcPr>
          <w:p w14:paraId="59D1CB7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71B9505" w14:textId="77777777" w:rsidTr="00BD0C2A">
        <w:tc>
          <w:tcPr>
            <w:tcW w:w="2620" w:type="dxa"/>
          </w:tcPr>
          <w:p w14:paraId="128FFCC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446</w:t>
            </w:r>
          </w:p>
        </w:tc>
        <w:tc>
          <w:tcPr>
            <w:tcW w:w="2620" w:type="dxa"/>
          </w:tcPr>
          <w:p w14:paraId="38E1523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5AD94DD" w14:textId="77777777" w:rsidTr="00BD0C2A">
        <w:tc>
          <w:tcPr>
            <w:tcW w:w="2620" w:type="dxa"/>
          </w:tcPr>
          <w:p w14:paraId="3830AB8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448</w:t>
            </w:r>
          </w:p>
        </w:tc>
        <w:tc>
          <w:tcPr>
            <w:tcW w:w="2620" w:type="dxa"/>
          </w:tcPr>
          <w:p w14:paraId="3E30EAD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111172E" w14:textId="77777777" w:rsidTr="00BD0C2A">
        <w:tc>
          <w:tcPr>
            <w:tcW w:w="2620" w:type="dxa"/>
          </w:tcPr>
          <w:p w14:paraId="1F34D7E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450</w:t>
            </w:r>
          </w:p>
        </w:tc>
        <w:tc>
          <w:tcPr>
            <w:tcW w:w="2620" w:type="dxa"/>
          </w:tcPr>
          <w:p w14:paraId="494C597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728A43A8" w14:textId="77777777" w:rsidTr="00BD0C2A">
        <w:tc>
          <w:tcPr>
            <w:tcW w:w="2620" w:type="dxa"/>
          </w:tcPr>
          <w:p w14:paraId="57B2F73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457</w:t>
            </w:r>
          </w:p>
        </w:tc>
        <w:tc>
          <w:tcPr>
            <w:tcW w:w="2620" w:type="dxa"/>
          </w:tcPr>
          <w:p w14:paraId="07C3832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38D63522" w14:textId="77777777" w:rsidTr="00BD0C2A">
        <w:tc>
          <w:tcPr>
            <w:tcW w:w="2620" w:type="dxa"/>
          </w:tcPr>
          <w:p w14:paraId="3D52667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500</w:t>
            </w:r>
          </w:p>
        </w:tc>
        <w:tc>
          <w:tcPr>
            <w:tcW w:w="2620" w:type="dxa"/>
          </w:tcPr>
          <w:p w14:paraId="1D3296F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F505D6F" w14:textId="77777777" w:rsidTr="00BD0C2A">
        <w:tc>
          <w:tcPr>
            <w:tcW w:w="2620" w:type="dxa"/>
          </w:tcPr>
          <w:p w14:paraId="0CC1240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501</w:t>
            </w:r>
          </w:p>
        </w:tc>
        <w:tc>
          <w:tcPr>
            <w:tcW w:w="2620" w:type="dxa"/>
          </w:tcPr>
          <w:p w14:paraId="68910A9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96D8A45" w14:textId="77777777" w:rsidTr="00BD0C2A">
        <w:tc>
          <w:tcPr>
            <w:tcW w:w="2620" w:type="dxa"/>
          </w:tcPr>
          <w:p w14:paraId="691D3A9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533</w:t>
            </w:r>
          </w:p>
        </w:tc>
        <w:tc>
          <w:tcPr>
            <w:tcW w:w="2620" w:type="dxa"/>
          </w:tcPr>
          <w:p w14:paraId="215DE02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878FB14" w14:textId="77777777" w:rsidTr="00BD0C2A">
        <w:tc>
          <w:tcPr>
            <w:tcW w:w="2620" w:type="dxa"/>
          </w:tcPr>
          <w:p w14:paraId="6A5E38D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540</w:t>
            </w:r>
          </w:p>
        </w:tc>
        <w:tc>
          <w:tcPr>
            <w:tcW w:w="2620" w:type="dxa"/>
          </w:tcPr>
          <w:p w14:paraId="3BB70CF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723E2257" w14:textId="77777777" w:rsidTr="00BD0C2A">
        <w:tc>
          <w:tcPr>
            <w:tcW w:w="2620" w:type="dxa"/>
          </w:tcPr>
          <w:p w14:paraId="5445139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lastRenderedPageBreak/>
              <w:t>549</w:t>
            </w:r>
          </w:p>
        </w:tc>
        <w:tc>
          <w:tcPr>
            <w:tcW w:w="2620" w:type="dxa"/>
          </w:tcPr>
          <w:p w14:paraId="790C91B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23FFA57" w14:textId="77777777" w:rsidTr="00BD0C2A">
        <w:tc>
          <w:tcPr>
            <w:tcW w:w="2620" w:type="dxa"/>
          </w:tcPr>
          <w:p w14:paraId="54B86B4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550</w:t>
            </w:r>
          </w:p>
        </w:tc>
        <w:tc>
          <w:tcPr>
            <w:tcW w:w="2620" w:type="dxa"/>
          </w:tcPr>
          <w:p w14:paraId="41F9410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9A159A7" w14:textId="77777777" w:rsidTr="00BD0C2A">
        <w:tc>
          <w:tcPr>
            <w:tcW w:w="2620" w:type="dxa"/>
          </w:tcPr>
          <w:p w14:paraId="3B73A4D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569</w:t>
            </w:r>
          </w:p>
        </w:tc>
        <w:tc>
          <w:tcPr>
            <w:tcW w:w="2620" w:type="dxa"/>
          </w:tcPr>
          <w:p w14:paraId="5E8684C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5D88A263" w14:textId="77777777" w:rsidTr="00BD0C2A">
        <w:tc>
          <w:tcPr>
            <w:tcW w:w="2620" w:type="dxa"/>
          </w:tcPr>
          <w:p w14:paraId="6DF949C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607</w:t>
            </w:r>
          </w:p>
        </w:tc>
        <w:tc>
          <w:tcPr>
            <w:tcW w:w="2620" w:type="dxa"/>
          </w:tcPr>
          <w:p w14:paraId="0F918AD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8471A35" w14:textId="77777777" w:rsidTr="00BD0C2A">
        <w:tc>
          <w:tcPr>
            <w:tcW w:w="2620" w:type="dxa"/>
          </w:tcPr>
          <w:p w14:paraId="5DCA9DF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617</w:t>
            </w:r>
          </w:p>
        </w:tc>
        <w:tc>
          <w:tcPr>
            <w:tcW w:w="2620" w:type="dxa"/>
          </w:tcPr>
          <w:p w14:paraId="411AB2B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7A891E8B" w14:textId="77777777" w:rsidTr="00BD0C2A">
        <w:tc>
          <w:tcPr>
            <w:tcW w:w="2620" w:type="dxa"/>
          </w:tcPr>
          <w:p w14:paraId="1AC5232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624</w:t>
            </w:r>
          </w:p>
        </w:tc>
        <w:tc>
          <w:tcPr>
            <w:tcW w:w="2620" w:type="dxa"/>
          </w:tcPr>
          <w:p w14:paraId="17E3002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2F27669" w14:textId="77777777" w:rsidTr="00BD0C2A">
        <w:tc>
          <w:tcPr>
            <w:tcW w:w="2620" w:type="dxa"/>
          </w:tcPr>
          <w:p w14:paraId="7965C6E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636</w:t>
            </w:r>
          </w:p>
        </w:tc>
        <w:tc>
          <w:tcPr>
            <w:tcW w:w="2620" w:type="dxa"/>
          </w:tcPr>
          <w:p w14:paraId="508CC1C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 (1.3)</w:t>
            </w:r>
          </w:p>
        </w:tc>
      </w:tr>
      <w:tr w:rsidR="001D43FF" w:rsidRPr="00BE7D92" w14:paraId="77F9D968" w14:textId="77777777" w:rsidTr="00BD0C2A">
        <w:tc>
          <w:tcPr>
            <w:tcW w:w="2620" w:type="dxa"/>
          </w:tcPr>
          <w:p w14:paraId="6AB57DC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648</w:t>
            </w:r>
          </w:p>
        </w:tc>
        <w:tc>
          <w:tcPr>
            <w:tcW w:w="2620" w:type="dxa"/>
          </w:tcPr>
          <w:p w14:paraId="4FA7EB4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 (1.5)</w:t>
            </w:r>
          </w:p>
        </w:tc>
      </w:tr>
      <w:tr w:rsidR="001D43FF" w:rsidRPr="00BE7D92" w14:paraId="462481EA" w14:textId="77777777" w:rsidTr="00BD0C2A">
        <w:tc>
          <w:tcPr>
            <w:tcW w:w="2620" w:type="dxa"/>
          </w:tcPr>
          <w:p w14:paraId="47166A1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665</w:t>
            </w:r>
          </w:p>
        </w:tc>
        <w:tc>
          <w:tcPr>
            <w:tcW w:w="2620" w:type="dxa"/>
          </w:tcPr>
          <w:p w14:paraId="41F098D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8CBC4CB" w14:textId="77777777" w:rsidTr="00BD0C2A">
        <w:tc>
          <w:tcPr>
            <w:tcW w:w="2620" w:type="dxa"/>
          </w:tcPr>
          <w:p w14:paraId="0198D9F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683</w:t>
            </w:r>
          </w:p>
        </w:tc>
        <w:tc>
          <w:tcPr>
            <w:tcW w:w="2620" w:type="dxa"/>
          </w:tcPr>
          <w:p w14:paraId="5FEF423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1D1BD66" w14:textId="77777777" w:rsidTr="00BD0C2A">
        <w:tc>
          <w:tcPr>
            <w:tcW w:w="2620" w:type="dxa"/>
          </w:tcPr>
          <w:p w14:paraId="3C49875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714</w:t>
            </w:r>
          </w:p>
        </w:tc>
        <w:tc>
          <w:tcPr>
            <w:tcW w:w="2620" w:type="dxa"/>
          </w:tcPr>
          <w:p w14:paraId="6BDB297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94D6EF5" w14:textId="77777777" w:rsidTr="00BD0C2A">
        <w:tc>
          <w:tcPr>
            <w:tcW w:w="2620" w:type="dxa"/>
          </w:tcPr>
          <w:p w14:paraId="765BDAE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744</w:t>
            </w:r>
          </w:p>
        </w:tc>
        <w:tc>
          <w:tcPr>
            <w:tcW w:w="2620" w:type="dxa"/>
          </w:tcPr>
          <w:p w14:paraId="3CE8C80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 (1.3)</w:t>
            </w:r>
          </w:p>
        </w:tc>
      </w:tr>
      <w:tr w:rsidR="001D43FF" w:rsidRPr="00BE7D92" w14:paraId="2B36C9B4" w14:textId="77777777" w:rsidTr="00BD0C2A">
        <w:tc>
          <w:tcPr>
            <w:tcW w:w="2620" w:type="dxa"/>
          </w:tcPr>
          <w:p w14:paraId="3AA6875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746</w:t>
            </w:r>
          </w:p>
        </w:tc>
        <w:tc>
          <w:tcPr>
            <w:tcW w:w="2620" w:type="dxa"/>
          </w:tcPr>
          <w:p w14:paraId="21A3FD3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E293F77" w14:textId="77777777" w:rsidTr="00BD0C2A">
        <w:tc>
          <w:tcPr>
            <w:tcW w:w="2620" w:type="dxa"/>
          </w:tcPr>
          <w:p w14:paraId="6FE4CF3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773</w:t>
            </w:r>
          </w:p>
        </w:tc>
        <w:tc>
          <w:tcPr>
            <w:tcW w:w="2620" w:type="dxa"/>
          </w:tcPr>
          <w:p w14:paraId="37EF30A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0CCC7B01" w14:textId="77777777" w:rsidTr="00BD0C2A">
        <w:tc>
          <w:tcPr>
            <w:tcW w:w="2620" w:type="dxa"/>
          </w:tcPr>
          <w:p w14:paraId="3F74B42A"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847</w:t>
            </w:r>
          </w:p>
        </w:tc>
        <w:tc>
          <w:tcPr>
            <w:tcW w:w="2620" w:type="dxa"/>
          </w:tcPr>
          <w:p w14:paraId="7B30738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957D49F" w14:textId="77777777" w:rsidTr="00BD0C2A">
        <w:tc>
          <w:tcPr>
            <w:tcW w:w="2620" w:type="dxa"/>
          </w:tcPr>
          <w:p w14:paraId="1B97862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906</w:t>
            </w:r>
          </w:p>
        </w:tc>
        <w:tc>
          <w:tcPr>
            <w:tcW w:w="2620" w:type="dxa"/>
          </w:tcPr>
          <w:p w14:paraId="1F01F66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BE41F6B" w14:textId="77777777" w:rsidTr="00BD0C2A">
        <w:tc>
          <w:tcPr>
            <w:tcW w:w="2620" w:type="dxa"/>
          </w:tcPr>
          <w:p w14:paraId="2984988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978</w:t>
            </w:r>
          </w:p>
        </w:tc>
        <w:tc>
          <w:tcPr>
            <w:tcW w:w="2620" w:type="dxa"/>
          </w:tcPr>
          <w:p w14:paraId="5EDB3DF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527BEAEB" w14:textId="77777777" w:rsidTr="00BD0C2A">
        <w:tc>
          <w:tcPr>
            <w:tcW w:w="2620" w:type="dxa"/>
          </w:tcPr>
          <w:p w14:paraId="19960FA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998</w:t>
            </w:r>
          </w:p>
        </w:tc>
        <w:tc>
          <w:tcPr>
            <w:tcW w:w="2620" w:type="dxa"/>
          </w:tcPr>
          <w:p w14:paraId="2CE46ED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0351B015" w14:textId="77777777" w:rsidTr="00BD0C2A">
        <w:tc>
          <w:tcPr>
            <w:tcW w:w="2620" w:type="dxa"/>
          </w:tcPr>
          <w:p w14:paraId="76F00C8A"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1139</w:t>
            </w:r>
          </w:p>
        </w:tc>
        <w:tc>
          <w:tcPr>
            <w:tcW w:w="2620" w:type="dxa"/>
          </w:tcPr>
          <w:p w14:paraId="721DFBC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272F47E" w14:textId="77777777" w:rsidTr="00BD0C2A">
        <w:tc>
          <w:tcPr>
            <w:tcW w:w="2620" w:type="dxa"/>
          </w:tcPr>
          <w:p w14:paraId="6FDCC98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1141</w:t>
            </w:r>
          </w:p>
        </w:tc>
        <w:tc>
          <w:tcPr>
            <w:tcW w:w="2620" w:type="dxa"/>
          </w:tcPr>
          <w:p w14:paraId="042D21B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60206E4" w14:textId="77777777" w:rsidTr="00BD0C2A">
        <w:tc>
          <w:tcPr>
            <w:tcW w:w="2620" w:type="dxa"/>
          </w:tcPr>
          <w:p w14:paraId="1F1A7A8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1146</w:t>
            </w:r>
          </w:p>
        </w:tc>
        <w:tc>
          <w:tcPr>
            <w:tcW w:w="2620" w:type="dxa"/>
          </w:tcPr>
          <w:p w14:paraId="55DACD4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81B98C3" w14:textId="77777777" w:rsidTr="00BD0C2A">
        <w:tc>
          <w:tcPr>
            <w:tcW w:w="2620" w:type="dxa"/>
          </w:tcPr>
          <w:p w14:paraId="56CF3A7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1163</w:t>
            </w:r>
          </w:p>
        </w:tc>
        <w:tc>
          <w:tcPr>
            <w:tcW w:w="2620" w:type="dxa"/>
          </w:tcPr>
          <w:p w14:paraId="67028E5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9289F96" w14:textId="77777777" w:rsidTr="00BD0C2A">
        <w:tc>
          <w:tcPr>
            <w:tcW w:w="2620" w:type="dxa"/>
          </w:tcPr>
          <w:p w14:paraId="05C0660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1193</w:t>
            </w:r>
          </w:p>
        </w:tc>
        <w:tc>
          <w:tcPr>
            <w:tcW w:w="2620" w:type="dxa"/>
          </w:tcPr>
          <w:p w14:paraId="4116F7A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22 (4.6)</w:t>
            </w:r>
          </w:p>
        </w:tc>
      </w:tr>
      <w:tr w:rsidR="001D43FF" w:rsidRPr="00BE7D92" w14:paraId="114A44F2" w14:textId="77777777" w:rsidTr="00BD0C2A">
        <w:tc>
          <w:tcPr>
            <w:tcW w:w="2620" w:type="dxa"/>
          </w:tcPr>
          <w:p w14:paraId="167EFB0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1284</w:t>
            </w:r>
          </w:p>
        </w:tc>
        <w:tc>
          <w:tcPr>
            <w:tcW w:w="2620" w:type="dxa"/>
          </w:tcPr>
          <w:p w14:paraId="20705A7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0FEE3011" w14:textId="77777777" w:rsidTr="00BD0C2A">
        <w:tc>
          <w:tcPr>
            <w:tcW w:w="2620" w:type="dxa"/>
          </w:tcPr>
          <w:p w14:paraId="6943AB9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1312</w:t>
            </w:r>
          </w:p>
        </w:tc>
        <w:tc>
          <w:tcPr>
            <w:tcW w:w="2620" w:type="dxa"/>
          </w:tcPr>
          <w:p w14:paraId="641B8C9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3E09D94D" w14:textId="77777777" w:rsidTr="00BD0C2A">
        <w:tc>
          <w:tcPr>
            <w:tcW w:w="2620" w:type="dxa"/>
          </w:tcPr>
          <w:p w14:paraId="3FB6A52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1314</w:t>
            </w:r>
          </w:p>
        </w:tc>
        <w:tc>
          <w:tcPr>
            <w:tcW w:w="2620" w:type="dxa"/>
          </w:tcPr>
          <w:p w14:paraId="5CEAFD7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5109FB6" w14:textId="77777777" w:rsidTr="00BD0C2A">
        <w:tc>
          <w:tcPr>
            <w:tcW w:w="2620" w:type="dxa"/>
          </w:tcPr>
          <w:p w14:paraId="1AE2457A"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1584</w:t>
            </w:r>
          </w:p>
        </w:tc>
        <w:tc>
          <w:tcPr>
            <w:tcW w:w="2620" w:type="dxa"/>
          </w:tcPr>
          <w:p w14:paraId="75901F60"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7F24C89" w14:textId="77777777" w:rsidTr="00BD0C2A">
        <w:tc>
          <w:tcPr>
            <w:tcW w:w="2620" w:type="dxa"/>
          </w:tcPr>
          <w:p w14:paraId="59CBCA1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1598</w:t>
            </w:r>
          </w:p>
        </w:tc>
        <w:tc>
          <w:tcPr>
            <w:tcW w:w="2620" w:type="dxa"/>
          </w:tcPr>
          <w:p w14:paraId="7A144D9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AF982A5" w14:textId="77777777" w:rsidTr="00BD0C2A">
        <w:tc>
          <w:tcPr>
            <w:tcW w:w="2620" w:type="dxa"/>
          </w:tcPr>
          <w:p w14:paraId="256F0F2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1618</w:t>
            </w:r>
          </w:p>
        </w:tc>
        <w:tc>
          <w:tcPr>
            <w:tcW w:w="2620" w:type="dxa"/>
          </w:tcPr>
          <w:p w14:paraId="30A4BD2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77D4DE7" w14:textId="77777777" w:rsidTr="00BD0C2A">
        <w:tc>
          <w:tcPr>
            <w:tcW w:w="2620" w:type="dxa"/>
          </w:tcPr>
          <w:p w14:paraId="1115C8F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1643</w:t>
            </w:r>
          </w:p>
        </w:tc>
        <w:tc>
          <w:tcPr>
            <w:tcW w:w="2620" w:type="dxa"/>
          </w:tcPr>
          <w:p w14:paraId="0BCC4B9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E099D26" w14:textId="77777777" w:rsidTr="00BD0C2A">
        <w:tc>
          <w:tcPr>
            <w:tcW w:w="2620" w:type="dxa"/>
          </w:tcPr>
          <w:p w14:paraId="5D22738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1716</w:t>
            </w:r>
          </w:p>
        </w:tc>
        <w:tc>
          <w:tcPr>
            <w:tcW w:w="2620" w:type="dxa"/>
          </w:tcPr>
          <w:p w14:paraId="0DB6EF5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DB07C25" w14:textId="77777777" w:rsidTr="00BD0C2A">
        <w:tc>
          <w:tcPr>
            <w:tcW w:w="2620" w:type="dxa"/>
          </w:tcPr>
          <w:p w14:paraId="11DE96E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1722</w:t>
            </w:r>
          </w:p>
        </w:tc>
        <w:tc>
          <w:tcPr>
            <w:tcW w:w="2620" w:type="dxa"/>
          </w:tcPr>
          <w:p w14:paraId="234F8BB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5 (1.0)</w:t>
            </w:r>
          </w:p>
        </w:tc>
      </w:tr>
      <w:tr w:rsidR="001D43FF" w:rsidRPr="00BE7D92" w14:paraId="46B694F4" w14:textId="77777777" w:rsidTr="00BD0C2A">
        <w:tc>
          <w:tcPr>
            <w:tcW w:w="2620" w:type="dxa"/>
          </w:tcPr>
          <w:p w14:paraId="369770E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1968</w:t>
            </w:r>
          </w:p>
        </w:tc>
        <w:tc>
          <w:tcPr>
            <w:tcW w:w="2620" w:type="dxa"/>
          </w:tcPr>
          <w:p w14:paraId="6AD3497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7BB16620" w14:textId="77777777" w:rsidTr="00BD0C2A">
        <w:tc>
          <w:tcPr>
            <w:tcW w:w="2620" w:type="dxa"/>
          </w:tcPr>
          <w:p w14:paraId="657D20F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2179</w:t>
            </w:r>
          </w:p>
        </w:tc>
        <w:tc>
          <w:tcPr>
            <w:tcW w:w="2620" w:type="dxa"/>
          </w:tcPr>
          <w:p w14:paraId="0C678DA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2B1545B8" w14:textId="77777777" w:rsidTr="00BD0C2A">
        <w:tc>
          <w:tcPr>
            <w:tcW w:w="2620" w:type="dxa"/>
          </w:tcPr>
          <w:p w14:paraId="5FA7D78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2599</w:t>
            </w:r>
          </w:p>
        </w:tc>
        <w:tc>
          <w:tcPr>
            <w:tcW w:w="2620" w:type="dxa"/>
          </w:tcPr>
          <w:p w14:paraId="45034FB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D6E342C" w14:textId="77777777" w:rsidTr="00BD0C2A">
        <w:tc>
          <w:tcPr>
            <w:tcW w:w="2620" w:type="dxa"/>
          </w:tcPr>
          <w:p w14:paraId="6A20667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3018</w:t>
            </w:r>
          </w:p>
        </w:tc>
        <w:tc>
          <w:tcPr>
            <w:tcW w:w="2620" w:type="dxa"/>
          </w:tcPr>
          <w:p w14:paraId="78075C5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182038EA" w14:textId="77777777" w:rsidTr="00BD0C2A">
        <w:tc>
          <w:tcPr>
            <w:tcW w:w="2620" w:type="dxa"/>
          </w:tcPr>
          <w:p w14:paraId="17D4493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3268</w:t>
            </w:r>
          </w:p>
        </w:tc>
        <w:tc>
          <w:tcPr>
            <w:tcW w:w="2620" w:type="dxa"/>
          </w:tcPr>
          <w:p w14:paraId="460A670D"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1447510" w14:textId="77777777" w:rsidTr="00BD0C2A">
        <w:tc>
          <w:tcPr>
            <w:tcW w:w="2620" w:type="dxa"/>
          </w:tcPr>
          <w:p w14:paraId="27341EA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3672</w:t>
            </w:r>
          </w:p>
        </w:tc>
        <w:tc>
          <w:tcPr>
            <w:tcW w:w="2620" w:type="dxa"/>
          </w:tcPr>
          <w:p w14:paraId="1588EEF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962F816" w14:textId="77777777" w:rsidTr="00BD0C2A">
        <w:tc>
          <w:tcPr>
            <w:tcW w:w="2620" w:type="dxa"/>
          </w:tcPr>
          <w:p w14:paraId="7A4BBFE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3764</w:t>
            </w:r>
          </w:p>
        </w:tc>
        <w:tc>
          <w:tcPr>
            <w:tcW w:w="2620" w:type="dxa"/>
          </w:tcPr>
          <w:p w14:paraId="470DD9A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3B81164A" w14:textId="77777777" w:rsidTr="00BD0C2A">
        <w:tc>
          <w:tcPr>
            <w:tcW w:w="2620" w:type="dxa"/>
          </w:tcPr>
          <w:p w14:paraId="64D454D5"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4040</w:t>
            </w:r>
          </w:p>
        </w:tc>
        <w:tc>
          <w:tcPr>
            <w:tcW w:w="2620" w:type="dxa"/>
          </w:tcPr>
          <w:p w14:paraId="40C75E7F"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0EEB8A37" w14:textId="77777777" w:rsidTr="00BD0C2A">
        <w:tc>
          <w:tcPr>
            <w:tcW w:w="2620" w:type="dxa"/>
          </w:tcPr>
          <w:p w14:paraId="6240DACA"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4406</w:t>
            </w:r>
          </w:p>
        </w:tc>
        <w:tc>
          <w:tcPr>
            <w:tcW w:w="2620" w:type="dxa"/>
          </w:tcPr>
          <w:p w14:paraId="6D16634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18BB733" w14:textId="77777777" w:rsidTr="00BD0C2A">
        <w:tc>
          <w:tcPr>
            <w:tcW w:w="2620" w:type="dxa"/>
          </w:tcPr>
          <w:p w14:paraId="7D22175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4674</w:t>
            </w:r>
          </w:p>
        </w:tc>
        <w:tc>
          <w:tcPr>
            <w:tcW w:w="2620" w:type="dxa"/>
          </w:tcPr>
          <w:p w14:paraId="1FE6BA7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661BDB9A" w14:textId="77777777" w:rsidTr="00BD0C2A">
        <w:tc>
          <w:tcPr>
            <w:tcW w:w="2620" w:type="dxa"/>
          </w:tcPr>
          <w:p w14:paraId="18000F2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6143</w:t>
            </w:r>
          </w:p>
        </w:tc>
        <w:tc>
          <w:tcPr>
            <w:tcW w:w="2620" w:type="dxa"/>
          </w:tcPr>
          <w:p w14:paraId="5552D75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5DA958A" w14:textId="77777777" w:rsidTr="00BD0C2A">
        <w:tc>
          <w:tcPr>
            <w:tcW w:w="2620" w:type="dxa"/>
          </w:tcPr>
          <w:p w14:paraId="55C4893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lastRenderedPageBreak/>
              <w:t>6148</w:t>
            </w:r>
          </w:p>
        </w:tc>
        <w:tc>
          <w:tcPr>
            <w:tcW w:w="2620" w:type="dxa"/>
          </w:tcPr>
          <w:p w14:paraId="6FD1273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A1AE399" w14:textId="77777777" w:rsidTr="00BD0C2A">
        <w:tc>
          <w:tcPr>
            <w:tcW w:w="2620" w:type="dxa"/>
          </w:tcPr>
          <w:p w14:paraId="6DA7B54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6914</w:t>
            </w:r>
          </w:p>
        </w:tc>
        <w:tc>
          <w:tcPr>
            <w:tcW w:w="2620" w:type="dxa"/>
          </w:tcPr>
          <w:p w14:paraId="55E194E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C03BC95" w14:textId="77777777" w:rsidTr="00BD0C2A">
        <w:tc>
          <w:tcPr>
            <w:tcW w:w="2620" w:type="dxa"/>
          </w:tcPr>
          <w:p w14:paraId="049A317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7120</w:t>
            </w:r>
          </w:p>
        </w:tc>
        <w:tc>
          <w:tcPr>
            <w:tcW w:w="2620" w:type="dxa"/>
          </w:tcPr>
          <w:p w14:paraId="2A683D48"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24EB80B" w14:textId="77777777" w:rsidTr="00BD0C2A">
        <w:tc>
          <w:tcPr>
            <w:tcW w:w="2620" w:type="dxa"/>
          </w:tcPr>
          <w:p w14:paraId="3666A0A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7469</w:t>
            </w:r>
          </w:p>
        </w:tc>
        <w:tc>
          <w:tcPr>
            <w:tcW w:w="2620" w:type="dxa"/>
          </w:tcPr>
          <w:p w14:paraId="1A2D2E1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4F1CB2B1" w14:textId="77777777" w:rsidTr="00BD0C2A">
        <w:tc>
          <w:tcPr>
            <w:tcW w:w="2620" w:type="dxa"/>
          </w:tcPr>
          <w:p w14:paraId="30F76FF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9697</w:t>
            </w:r>
          </w:p>
        </w:tc>
        <w:tc>
          <w:tcPr>
            <w:tcW w:w="2620" w:type="dxa"/>
          </w:tcPr>
          <w:p w14:paraId="1F8F14C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70ED95FE" w14:textId="77777777" w:rsidTr="00BD0C2A">
        <w:tc>
          <w:tcPr>
            <w:tcW w:w="2620" w:type="dxa"/>
          </w:tcPr>
          <w:p w14:paraId="1B000413"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10320</w:t>
            </w:r>
          </w:p>
        </w:tc>
        <w:tc>
          <w:tcPr>
            <w:tcW w:w="2620" w:type="dxa"/>
          </w:tcPr>
          <w:p w14:paraId="6AA90339"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3 (0.6)</w:t>
            </w:r>
          </w:p>
        </w:tc>
      </w:tr>
      <w:tr w:rsidR="001D43FF" w:rsidRPr="00BE7D92" w14:paraId="03F77CC9" w14:textId="77777777" w:rsidTr="00BD0C2A">
        <w:tc>
          <w:tcPr>
            <w:tcW w:w="2620" w:type="dxa"/>
          </w:tcPr>
          <w:p w14:paraId="65A02DE1"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12779</w:t>
            </w:r>
          </w:p>
        </w:tc>
        <w:tc>
          <w:tcPr>
            <w:tcW w:w="2620" w:type="dxa"/>
          </w:tcPr>
          <w:p w14:paraId="4D0CED46"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55FA6D0" w14:textId="77777777" w:rsidTr="00BD0C2A">
        <w:tc>
          <w:tcPr>
            <w:tcW w:w="2620" w:type="dxa"/>
          </w:tcPr>
          <w:p w14:paraId="487AE324"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13169</w:t>
            </w:r>
          </w:p>
        </w:tc>
        <w:tc>
          <w:tcPr>
            <w:tcW w:w="2620" w:type="dxa"/>
          </w:tcPr>
          <w:p w14:paraId="2D68B7CB"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2 (0.4)</w:t>
            </w:r>
          </w:p>
        </w:tc>
      </w:tr>
      <w:tr w:rsidR="001D43FF" w:rsidRPr="00BE7D92" w14:paraId="349768C7" w14:textId="77777777" w:rsidTr="00BD0C2A">
        <w:tc>
          <w:tcPr>
            <w:tcW w:w="2620" w:type="dxa"/>
          </w:tcPr>
          <w:p w14:paraId="618F38A7"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13730</w:t>
            </w:r>
          </w:p>
        </w:tc>
        <w:tc>
          <w:tcPr>
            <w:tcW w:w="2620" w:type="dxa"/>
          </w:tcPr>
          <w:p w14:paraId="4E7D3642"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50B281C3" w14:textId="77777777" w:rsidTr="00BD0C2A">
        <w:tc>
          <w:tcPr>
            <w:tcW w:w="2620" w:type="dxa"/>
          </w:tcPr>
          <w:p w14:paraId="2F9B7C3A"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13823</w:t>
            </w:r>
          </w:p>
        </w:tc>
        <w:tc>
          <w:tcPr>
            <w:tcW w:w="2620" w:type="dxa"/>
          </w:tcPr>
          <w:p w14:paraId="7AF9800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1 (0.2)</w:t>
            </w:r>
          </w:p>
        </w:tc>
      </w:tr>
      <w:tr w:rsidR="001D43FF" w:rsidRPr="00BE7D92" w14:paraId="24161445" w14:textId="77777777" w:rsidTr="00BD0C2A">
        <w:tc>
          <w:tcPr>
            <w:tcW w:w="2620" w:type="dxa"/>
          </w:tcPr>
          <w:p w14:paraId="6B28E63C"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None</w:t>
            </w:r>
          </w:p>
        </w:tc>
        <w:tc>
          <w:tcPr>
            <w:tcW w:w="2620" w:type="dxa"/>
          </w:tcPr>
          <w:p w14:paraId="1B15882E" w14:textId="77777777" w:rsidR="001D43FF" w:rsidRPr="00BE7D92" w:rsidRDefault="001D43FF" w:rsidP="00490903">
            <w:pPr>
              <w:spacing w:line="276" w:lineRule="auto"/>
              <w:jc w:val="center"/>
              <w:rPr>
                <w:rFonts w:ascii="Arial" w:hAnsi="Arial" w:cs="Arial"/>
                <w:lang w:val="en-GB"/>
              </w:rPr>
            </w:pPr>
            <w:r w:rsidRPr="00BE7D92">
              <w:rPr>
                <w:rFonts w:ascii="Arial" w:hAnsi="Arial" w:cs="Arial"/>
                <w:lang w:val="en-GB"/>
              </w:rPr>
              <w:t>7 (1.5)</w:t>
            </w:r>
          </w:p>
        </w:tc>
      </w:tr>
      <w:tr w:rsidR="001D43FF" w:rsidRPr="00BE7D92" w14:paraId="1634B2F5" w14:textId="77777777" w:rsidTr="00BD0C2A">
        <w:tc>
          <w:tcPr>
            <w:tcW w:w="2620" w:type="dxa"/>
          </w:tcPr>
          <w:p w14:paraId="7E146072" w14:textId="77777777" w:rsidR="001D43FF" w:rsidRPr="00BE7D92" w:rsidRDefault="001D43FF" w:rsidP="00490903">
            <w:pPr>
              <w:spacing w:line="276" w:lineRule="auto"/>
              <w:jc w:val="center"/>
              <w:rPr>
                <w:rFonts w:ascii="Arial" w:hAnsi="Arial" w:cs="Arial"/>
                <w:b/>
                <w:bCs/>
                <w:lang w:val="en-GB"/>
              </w:rPr>
            </w:pPr>
            <w:r w:rsidRPr="00BE7D92">
              <w:rPr>
                <w:rFonts w:ascii="Arial" w:hAnsi="Arial" w:cs="Arial"/>
                <w:b/>
                <w:bCs/>
                <w:lang w:val="en-GB"/>
              </w:rPr>
              <w:t>Total</w:t>
            </w:r>
          </w:p>
        </w:tc>
        <w:tc>
          <w:tcPr>
            <w:tcW w:w="2620" w:type="dxa"/>
          </w:tcPr>
          <w:p w14:paraId="6EC4FD42" w14:textId="77777777" w:rsidR="001D43FF" w:rsidRPr="00BE7D92" w:rsidRDefault="001D43FF" w:rsidP="00490903">
            <w:pPr>
              <w:spacing w:line="276" w:lineRule="auto"/>
              <w:jc w:val="center"/>
              <w:rPr>
                <w:rFonts w:ascii="Arial" w:hAnsi="Arial" w:cs="Arial"/>
                <w:b/>
                <w:bCs/>
                <w:lang w:val="en-GB"/>
              </w:rPr>
            </w:pPr>
            <w:r w:rsidRPr="00BE7D92">
              <w:rPr>
                <w:rFonts w:ascii="Arial" w:hAnsi="Arial" w:cs="Arial"/>
                <w:b/>
                <w:bCs/>
                <w:lang w:val="en-GB"/>
              </w:rPr>
              <w:t>480</w:t>
            </w:r>
          </w:p>
        </w:tc>
      </w:tr>
    </w:tbl>
    <w:p w14:paraId="7EC21CB8" w14:textId="77777777" w:rsidR="001D43FF" w:rsidRPr="00BE7D92" w:rsidRDefault="001D43FF" w:rsidP="00490903">
      <w:pPr>
        <w:pStyle w:val="Geenafstand"/>
        <w:spacing w:line="276" w:lineRule="auto"/>
        <w:ind w:left="708" w:hanging="708"/>
        <w:rPr>
          <w:rStyle w:val="Titelvanboek"/>
          <w:rFonts w:ascii="Arial" w:hAnsi="Arial" w:cs="Arial"/>
          <w:bCs w:val="0"/>
          <w:i/>
          <w:iCs/>
          <w:lang w:val="en-GB"/>
        </w:rPr>
      </w:pPr>
    </w:p>
    <w:p w14:paraId="365BF06C" w14:textId="77777777" w:rsidR="001D43FF" w:rsidRPr="00BE7D92" w:rsidRDefault="001D43FF" w:rsidP="00B33A97">
      <w:pPr>
        <w:spacing w:line="360" w:lineRule="auto"/>
        <w:rPr>
          <w:rStyle w:val="Titelvanboek"/>
          <w:rFonts w:ascii="Arial" w:hAnsi="Arial" w:cs="Arial"/>
          <w:b w:val="0"/>
          <w:bCs w:val="0"/>
          <w:smallCaps w:val="0"/>
          <w:spacing w:val="0"/>
        </w:rPr>
      </w:pPr>
      <w:r w:rsidRPr="00BE7D92">
        <w:rPr>
          <w:rStyle w:val="Zwaar"/>
          <w:rFonts w:ascii="Arial" w:hAnsi="Arial" w:cs="Arial"/>
        </w:rPr>
        <w:t xml:space="preserve">S6. Sequence types of ESBL-producing </w:t>
      </w:r>
      <w:r w:rsidRPr="00BE7D92">
        <w:rPr>
          <w:rStyle w:val="Nadruk"/>
          <w:rFonts w:ascii="Arial" w:hAnsi="Arial" w:cs="Arial"/>
          <w:b/>
          <w:bCs/>
        </w:rPr>
        <w:t>Klebsiella pneumoniae</w:t>
      </w:r>
      <w:r w:rsidRPr="00BE7D92">
        <w:rPr>
          <w:rStyle w:val="Zwaar"/>
          <w:rFonts w:ascii="Arial" w:hAnsi="Arial" w:cs="Arial"/>
        </w:rPr>
        <w:t xml:space="preserve"> isolates</w:t>
      </w:r>
      <w:r w:rsidR="00BD0C2A" w:rsidRPr="00BE7D92">
        <w:rPr>
          <w:rFonts w:ascii="Arial" w:hAnsi="Arial" w:cs="Arial"/>
        </w:rPr>
        <w:t xml:space="preserve">. </w:t>
      </w:r>
      <w:r w:rsidRPr="00BE7D92">
        <w:rPr>
          <w:rFonts w:ascii="Arial" w:hAnsi="Arial" w:cs="Arial"/>
        </w:rPr>
        <w:t xml:space="preserve">Distribution of multilocus sequence types (STs) among the 117 included </w:t>
      </w:r>
      <w:r w:rsidRPr="00BE7D92">
        <w:rPr>
          <w:rStyle w:val="Nadruk"/>
          <w:rFonts w:ascii="Arial" w:hAnsi="Arial" w:cs="Arial"/>
        </w:rPr>
        <w:t>K. pneumoniae</w:t>
      </w:r>
      <w:r w:rsidRPr="00BE7D92">
        <w:rPr>
          <w:rFonts w:ascii="Arial" w:hAnsi="Arial" w:cs="Arial"/>
        </w:rPr>
        <w:t xml:space="preserve"> isolates.</w:t>
      </w:r>
    </w:p>
    <w:tbl>
      <w:tblPr>
        <w:tblStyle w:val="Tabelraster"/>
        <w:tblW w:w="5240" w:type="dxa"/>
        <w:tblInd w:w="1327" w:type="dxa"/>
        <w:tblLook w:val="04A0" w:firstRow="1" w:lastRow="0" w:firstColumn="1" w:lastColumn="0" w:noHBand="0" w:noVBand="1"/>
      </w:tblPr>
      <w:tblGrid>
        <w:gridCol w:w="2620"/>
        <w:gridCol w:w="2620"/>
      </w:tblGrid>
      <w:tr w:rsidR="001D43FF" w:rsidRPr="00BE7D92" w14:paraId="6EE46879" w14:textId="77777777" w:rsidTr="00BD0C2A">
        <w:tc>
          <w:tcPr>
            <w:tcW w:w="2620" w:type="dxa"/>
          </w:tcPr>
          <w:p w14:paraId="00233063" w14:textId="77777777" w:rsidR="001D43FF" w:rsidRPr="00BE7D92" w:rsidRDefault="001D43FF" w:rsidP="00490903">
            <w:pPr>
              <w:spacing w:line="276" w:lineRule="auto"/>
              <w:jc w:val="center"/>
              <w:rPr>
                <w:rFonts w:ascii="Arial" w:hAnsi="Arial" w:cs="Arial"/>
                <w:b/>
                <w:iCs/>
                <w:lang w:val="en-GB"/>
              </w:rPr>
            </w:pPr>
            <w:r w:rsidRPr="00BE7D92">
              <w:rPr>
                <w:rFonts w:ascii="Arial" w:hAnsi="Arial" w:cs="Arial"/>
                <w:b/>
                <w:iCs/>
                <w:lang w:val="en-GB"/>
              </w:rPr>
              <w:t>ST</w:t>
            </w:r>
          </w:p>
        </w:tc>
        <w:tc>
          <w:tcPr>
            <w:tcW w:w="2620" w:type="dxa"/>
          </w:tcPr>
          <w:p w14:paraId="6103EE93" w14:textId="77777777" w:rsidR="001D43FF" w:rsidRPr="00BE7D92" w:rsidRDefault="001D43FF" w:rsidP="00490903">
            <w:pPr>
              <w:spacing w:line="276" w:lineRule="auto"/>
              <w:jc w:val="center"/>
              <w:rPr>
                <w:rFonts w:ascii="Arial" w:hAnsi="Arial" w:cs="Arial"/>
                <w:b/>
                <w:iCs/>
                <w:lang w:val="en-GB"/>
              </w:rPr>
            </w:pPr>
            <w:r w:rsidRPr="00BE7D92">
              <w:rPr>
                <w:rFonts w:ascii="Arial" w:hAnsi="Arial" w:cs="Arial"/>
                <w:b/>
                <w:iCs/>
                <w:lang w:val="en-GB"/>
              </w:rPr>
              <w:t>Number (n, %)</w:t>
            </w:r>
          </w:p>
        </w:tc>
      </w:tr>
      <w:tr w:rsidR="001D43FF" w:rsidRPr="00BE7D92" w14:paraId="6044D974" w14:textId="77777777" w:rsidTr="00BD0C2A">
        <w:tc>
          <w:tcPr>
            <w:tcW w:w="2620" w:type="dxa"/>
          </w:tcPr>
          <w:p w14:paraId="4B88E7D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w:t>
            </w:r>
          </w:p>
        </w:tc>
        <w:tc>
          <w:tcPr>
            <w:tcW w:w="2620" w:type="dxa"/>
          </w:tcPr>
          <w:p w14:paraId="5E32DC9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238EBEDD" w14:textId="77777777" w:rsidTr="00BD0C2A">
        <w:tc>
          <w:tcPr>
            <w:tcW w:w="2620" w:type="dxa"/>
          </w:tcPr>
          <w:p w14:paraId="4C57201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6</w:t>
            </w:r>
          </w:p>
        </w:tc>
        <w:tc>
          <w:tcPr>
            <w:tcW w:w="2620" w:type="dxa"/>
          </w:tcPr>
          <w:p w14:paraId="4577E4B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60B9CC7A" w14:textId="77777777" w:rsidTr="00BD0C2A">
        <w:tc>
          <w:tcPr>
            <w:tcW w:w="2620" w:type="dxa"/>
          </w:tcPr>
          <w:p w14:paraId="363CF17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14</w:t>
            </w:r>
          </w:p>
        </w:tc>
        <w:tc>
          <w:tcPr>
            <w:tcW w:w="2620" w:type="dxa"/>
          </w:tcPr>
          <w:p w14:paraId="5B08192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6CB08D70" w14:textId="77777777" w:rsidTr="00BD0C2A">
        <w:tc>
          <w:tcPr>
            <w:tcW w:w="2620" w:type="dxa"/>
          </w:tcPr>
          <w:p w14:paraId="52E63FF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15</w:t>
            </w:r>
          </w:p>
        </w:tc>
        <w:tc>
          <w:tcPr>
            <w:tcW w:w="2620" w:type="dxa"/>
          </w:tcPr>
          <w:p w14:paraId="6630797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 (3.4)</w:t>
            </w:r>
          </w:p>
        </w:tc>
      </w:tr>
      <w:tr w:rsidR="001D43FF" w:rsidRPr="00BE7D92" w14:paraId="249DE2B8" w14:textId="77777777" w:rsidTr="00BD0C2A">
        <w:tc>
          <w:tcPr>
            <w:tcW w:w="2620" w:type="dxa"/>
          </w:tcPr>
          <w:p w14:paraId="4C2EFF4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16</w:t>
            </w:r>
          </w:p>
        </w:tc>
        <w:tc>
          <w:tcPr>
            <w:tcW w:w="2620" w:type="dxa"/>
          </w:tcPr>
          <w:p w14:paraId="4203BE0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3140FF5C" w14:textId="77777777" w:rsidTr="00BD0C2A">
        <w:tc>
          <w:tcPr>
            <w:tcW w:w="2620" w:type="dxa"/>
          </w:tcPr>
          <w:p w14:paraId="580F6DF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22</w:t>
            </w:r>
          </w:p>
        </w:tc>
        <w:tc>
          <w:tcPr>
            <w:tcW w:w="2620" w:type="dxa"/>
          </w:tcPr>
          <w:p w14:paraId="62FA23E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70C3E9E3" w14:textId="77777777" w:rsidTr="00BD0C2A">
        <w:tc>
          <w:tcPr>
            <w:tcW w:w="2620" w:type="dxa"/>
          </w:tcPr>
          <w:p w14:paraId="2591321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30</w:t>
            </w:r>
          </w:p>
        </w:tc>
        <w:tc>
          <w:tcPr>
            <w:tcW w:w="2620" w:type="dxa"/>
          </w:tcPr>
          <w:p w14:paraId="4E3C0CC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58BC713" w14:textId="77777777" w:rsidTr="00BD0C2A">
        <w:tc>
          <w:tcPr>
            <w:tcW w:w="2620" w:type="dxa"/>
          </w:tcPr>
          <w:p w14:paraId="26F0AC5E"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35</w:t>
            </w:r>
          </w:p>
        </w:tc>
        <w:tc>
          <w:tcPr>
            <w:tcW w:w="2620" w:type="dxa"/>
          </w:tcPr>
          <w:p w14:paraId="7A11523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758BB018" w14:textId="77777777" w:rsidTr="00BD0C2A">
        <w:tc>
          <w:tcPr>
            <w:tcW w:w="2620" w:type="dxa"/>
          </w:tcPr>
          <w:p w14:paraId="5E60D54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37</w:t>
            </w:r>
          </w:p>
        </w:tc>
        <w:tc>
          <w:tcPr>
            <w:tcW w:w="2620" w:type="dxa"/>
          </w:tcPr>
          <w:p w14:paraId="43E2F988"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 (3.4)</w:t>
            </w:r>
          </w:p>
        </w:tc>
      </w:tr>
      <w:tr w:rsidR="001D43FF" w:rsidRPr="00BE7D92" w14:paraId="74ED446C" w14:textId="77777777" w:rsidTr="00BD0C2A">
        <w:tc>
          <w:tcPr>
            <w:tcW w:w="2620" w:type="dxa"/>
          </w:tcPr>
          <w:p w14:paraId="0AEF72D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39</w:t>
            </w:r>
          </w:p>
        </w:tc>
        <w:tc>
          <w:tcPr>
            <w:tcW w:w="2620" w:type="dxa"/>
          </w:tcPr>
          <w:p w14:paraId="1F149D8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743ECDF5" w14:textId="77777777" w:rsidTr="00BD0C2A">
        <w:tc>
          <w:tcPr>
            <w:tcW w:w="2620" w:type="dxa"/>
          </w:tcPr>
          <w:p w14:paraId="4D66DC6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45</w:t>
            </w:r>
          </w:p>
        </w:tc>
        <w:tc>
          <w:tcPr>
            <w:tcW w:w="2620" w:type="dxa"/>
          </w:tcPr>
          <w:p w14:paraId="7E21DD9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5 (4.3)</w:t>
            </w:r>
          </w:p>
        </w:tc>
      </w:tr>
      <w:tr w:rsidR="001D43FF" w:rsidRPr="00BE7D92" w14:paraId="0BD9E9BB" w14:textId="77777777" w:rsidTr="00BD0C2A">
        <w:tc>
          <w:tcPr>
            <w:tcW w:w="2620" w:type="dxa"/>
          </w:tcPr>
          <w:p w14:paraId="2870239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48</w:t>
            </w:r>
          </w:p>
        </w:tc>
        <w:tc>
          <w:tcPr>
            <w:tcW w:w="2620" w:type="dxa"/>
          </w:tcPr>
          <w:p w14:paraId="711348B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49B744F0" w14:textId="77777777" w:rsidTr="00BD0C2A">
        <w:tc>
          <w:tcPr>
            <w:tcW w:w="2620" w:type="dxa"/>
          </w:tcPr>
          <w:p w14:paraId="41E85C9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101</w:t>
            </w:r>
          </w:p>
        </w:tc>
        <w:tc>
          <w:tcPr>
            <w:tcW w:w="2620" w:type="dxa"/>
          </w:tcPr>
          <w:p w14:paraId="0A35B6E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11983276" w14:textId="77777777" w:rsidTr="00BD0C2A">
        <w:tc>
          <w:tcPr>
            <w:tcW w:w="2620" w:type="dxa"/>
          </w:tcPr>
          <w:p w14:paraId="16DC96C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147</w:t>
            </w:r>
          </w:p>
        </w:tc>
        <w:tc>
          <w:tcPr>
            <w:tcW w:w="2620" w:type="dxa"/>
          </w:tcPr>
          <w:p w14:paraId="27917091"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 (2.6)</w:t>
            </w:r>
          </w:p>
        </w:tc>
      </w:tr>
      <w:tr w:rsidR="001D43FF" w:rsidRPr="00BE7D92" w14:paraId="31A23150" w14:textId="77777777" w:rsidTr="00BD0C2A">
        <w:tc>
          <w:tcPr>
            <w:tcW w:w="2620" w:type="dxa"/>
          </w:tcPr>
          <w:p w14:paraId="16D48CC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152</w:t>
            </w:r>
          </w:p>
        </w:tc>
        <w:tc>
          <w:tcPr>
            <w:tcW w:w="2620" w:type="dxa"/>
          </w:tcPr>
          <w:p w14:paraId="732A1CD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73AE7DCD" w14:textId="77777777" w:rsidTr="00BD0C2A">
        <w:tc>
          <w:tcPr>
            <w:tcW w:w="2620" w:type="dxa"/>
          </w:tcPr>
          <w:p w14:paraId="364A9A9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179</w:t>
            </w:r>
          </w:p>
        </w:tc>
        <w:tc>
          <w:tcPr>
            <w:tcW w:w="2620" w:type="dxa"/>
          </w:tcPr>
          <w:p w14:paraId="671A36A0"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6D4CED76" w14:textId="77777777" w:rsidTr="00BD0C2A">
        <w:tc>
          <w:tcPr>
            <w:tcW w:w="2620" w:type="dxa"/>
          </w:tcPr>
          <w:p w14:paraId="081D0DF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215</w:t>
            </w:r>
          </w:p>
        </w:tc>
        <w:tc>
          <w:tcPr>
            <w:tcW w:w="2620" w:type="dxa"/>
          </w:tcPr>
          <w:p w14:paraId="5DADBD88"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349951A4" w14:textId="77777777" w:rsidTr="00BD0C2A">
        <w:tc>
          <w:tcPr>
            <w:tcW w:w="2620" w:type="dxa"/>
          </w:tcPr>
          <w:p w14:paraId="3B3EA6A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219</w:t>
            </w:r>
          </w:p>
        </w:tc>
        <w:tc>
          <w:tcPr>
            <w:tcW w:w="2620" w:type="dxa"/>
          </w:tcPr>
          <w:p w14:paraId="6D8C25F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 (2.6)</w:t>
            </w:r>
          </w:p>
        </w:tc>
      </w:tr>
      <w:tr w:rsidR="001D43FF" w:rsidRPr="00BE7D92" w14:paraId="441CACEA" w14:textId="77777777" w:rsidTr="00BD0C2A">
        <w:tc>
          <w:tcPr>
            <w:tcW w:w="2620" w:type="dxa"/>
          </w:tcPr>
          <w:p w14:paraId="78DDE368"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268</w:t>
            </w:r>
          </w:p>
        </w:tc>
        <w:tc>
          <w:tcPr>
            <w:tcW w:w="2620" w:type="dxa"/>
          </w:tcPr>
          <w:p w14:paraId="7369FD0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33AE2522" w14:textId="77777777" w:rsidTr="00BD0C2A">
        <w:tc>
          <w:tcPr>
            <w:tcW w:w="2620" w:type="dxa"/>
          </w:tcPr>
          <w:p w14:paraId="1B226FD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273</w:t>
            </w:r>
          </w:p>
        </w:tc>
        <w:tc>
          <w:tcPr>
            <w:tcW w:w="2620" w:type="dxa"/>
          </w:tcPr>
          <w:p w14:paraId="132954F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3029E4AC" w14:textId="77777777" w:rsidTr="00BD0C2A">
        <w:tc>
          <w:tcPr>
            <w:tcW w:w="2620" w:type="dxa"/>
          </w:tcPr>
          <w:p w14:paraId="3AD35E2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277</w:t>
            </w:r>
          </w:p>
        </w:tc>
        <w:tc>
          <w:tcPr>
            <w:tcW w:w="2620" w:type="dxa"/>
          </w:tcPr>
          <w:p w14:paraId="59D0892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797142A2" w14:textId="77777777" w:rsidTr="00BD0C2A">
        <w:tc>
          <w:tcPr>
            <w:tcW w:w="2620" w:type="dxa"/>
          </w:tcPr>
          <w:p w14:paraId="523675F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280</w:t>
            </w:r>
          </w:p>
        </w:tc>
        <w:tc>
          <w:tcPr>
            <w:tcW w:w="2620" w:type="dxa"/>
          </w:tcPr>
          <w:p w14:paraId="0E58A2F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536C1987" w14:textId="77777777" w:rsidTr="00BD0C2A">
        <w:tc>
          <w:tcPr>
            <w:tcW w:w="2620" w:type="dxa"/>
          </w:tcPr>
          <w:p w14:paraId="09163DB0"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307</w:t>
            </w:r>
          </w:p>
        </w:tc>
        <w:tc>
          <w:tcPr>
            <w:tcW w:w="2620" w:type="dxa"/>
          </w:tcPr>
          <w:p w14:paraId="35492DB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21 (17.9)</w:t>
            </w:r>
          </w:p>
        </w:tc>
      </w:tr>
      <w:tr w:rsidR="001D43FF" w:rsidRPr="00BE7D92" w14:paraId="378862EA" w14:textId="77777777" w:rsidTr="00BD0C2A">
        <w:tc>
          <w:tcPr>
            <w:tcW w:w="2620" w:type="dxa"/>
          </w:tcPr>
          <w:p w14:paraId="751C2B8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323</w:t>
            </w:r>
          </w:p>
        </w:tc>
        <w:tc>
          <w:tcPr>
            <w:tcW w:w="2620" w:type="dxa"/>
          </w:tcPr>
          <w:p w14:paraId="54BED1E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996732D" w14:textId="77777777" w:rsidTr="00BD0C2A">
        <w:tc>
          <w:tcPr>
            <w:tcW w:w="2620" w:type="dxa"/>
          </w:tcPr>
          <w:p w14:paraId="0647817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lastRenderedPageBreak/>
              <w:t>336</w:t>
            </w:r>
          </w:p>
        </w:tc>
        <w:tc>
          <w:tcPr>
            <w:tcW w:w="2620" w:type="dxa"/>
          </w:tcPr>
          <w:p w14:paraId="003EF05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5FCD166A" w14:textId="77777777" w:rsidTr="00BD0C2A">
        <w:tc>
          <w:tcPr>
            <w:tcW w:w="2620" w:type="dxa"/>
          </w:tcPr>
          <w:p w14:paraId="6BCD42B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348</w:t>
            </w:r>
          </w:p>
        </w:tc>
        <w:tc>
          <w:tcPr>
            <w:tcW w:w="2620" w:type="dxa"/>
          </w:tcPr>
          <w:p w14:paraId="3C8545A1"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14627241" w14:textId="77777777" w:rsidTr="00BD0C2A">
        <w:tc>
          <w:tcPr>
            <w:tcW w:w="2620" w:type="dxa"/>
          </w:tcPr>
          <w:p w14:paraId="59E1D40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353</w:t>
            </w:r>
          </w:p>
        </w:tc>
        <w:tc>
          <w:tcPr>
            <w:tcW w:w="2620" w:type="dxa"/>
          </w:tcPr>
          <w:p w14:paraId="4790ADA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1AB07A50" w14:textId="77777777" w:rsidTr="00BD0C2A">
        <w:tc>
          <w:tcPr>
            <w:tcW w:w="2620" w:type="dxa"/>
          </w:tcPr>
          <w:p w14:paraId="1FC5DCE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391</w:t>
            </w:r>
          </w:p>
        </w:tc>
        <w:tc>
          <w:tcPr>
            <w:tcW w:w="2620" w:type="dxa"/>
          </w:tcPr>
          <w:p w14:paraId="04B7CFE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1EA4F321" w14:textId="77777777" w:rsidTr="00BD0C2A">
        <w:tc>
          <w:tcPr>
            <w:tcW w:w="2620" w:type="dxa"/>
          </w:tcPr>
          <w:p w14:paraId="7F50FFE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392</w:t>
            </w:r>
          </w:p>
        </w:tc>
        <w:tc>
          <w:tcPr>
            <w:tcW w:w="2620" w:type="dxa"/>
          </w:tcPr>
          <w:p w14:paraId="61769E5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1A55D13E" w14:textId="77777777" w:rsidTr="00BD0C2A">
        <w:tc>
          <w:tcPr>
            <w:tcW w:w="2620" w:type="dxa"/>
          </w:tcPr>
          <w:p w14:paraId="3910011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395</w:t>
            </w:r>
          </w:p>
        </w:tc>
        <w:tc>
          <w:tcPr>
            <w:tcW w:w="2620" w:type="dxa"/>
          </w:tcPr>
          <w:p w14:paraId="3605DF5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187D2272" w14:textId="77777777" w:rsidTr="00BD0C2A">
        <w:tc>
          <w:tcPr>
            <w:tcW w:w="2620" w:type="dxa"/>
          </w:tcPr>
          <w:p w14:paraId="6948F9A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423</w:t>
            </w:r>
          </w:p>
        </w:tc>
        <w:tc>
          <w:tcPr>
            <w:tcW w:w="2620" w:type="dxa"/>
          </w:tcPr>
          <w:p w14:paraId="2F9F975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ABCBDAC" w14:textId="77777777" w:rsidTr="00BD0C2A">
        <w:tc>
          <w:tcPr>
            <w:tcW w:w="2620" w:type="dxa"/>
          </w:tcPr>
          <w:p w14:paraId="139F3A58"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429</w:t>
            </w:r>
          </w:p>
        </w:tc>
        <w:tc>
          <w:tcPr>
            <w:tcW w:w="2620" w:type="dxa"/>
          </w:tcPr>
          <w:p w14:paraId="5E8E0E0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54E7FCD" w14:textId="77777777" w:rsidTr="00BD0C2A">
        <w:tc>
          <w:tcPr>
            <w:tcW w:w="2620" w:type="dxa"/>
          </w:tcPr>
          <w:p w14:paraId="05C5198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432</w:t>
            </w:r>
          </w:p>
        </w:tc>
        <w:tc>
          <w:tcPr>
            <w:tcW w:w="2620" w:type="dxa"/>
          </w:tcPr>
          <w:p w14:paraId="7570D95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7FAF766C" w14:textId="77777777" w:rsidTr="00BD0C2A">
        <w:tc>
          <w:tcPr>
            <w:tcW w:w="2620" w:type="dxa"/>
          </w:tcPr>
          <w:p w14:paraId="2F89A0E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469</w:t>
            </w:r>
          </w:p>
        </w:tc>
        <w:tc>
          <w:tcPr>
            <w:tcW w:w="2620" w:type="dxa"/>
          </w:tcPr>
          <w:p w14:paraId="4DEFB2E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20B87984" w14:textId="77777777" w:rsidTr="00BD0C2A">
        <w:tc>
          <w:tcPr>
            <w:tcW w:w="2620" w:type="dxa"/>
          </w:tcPr>
          <w:p w14:paraId="095F0F0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552</w:t>
            </w:r>
          </w:p>
        </w:tc>
        <w:tc>
          <w:tcPr>
            <w:tcW w:w="2620" w:type="dxa"/>
          </w:tcPr>
          <w:p w14:paraId="1ECFB0A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5ABD22BA" w14:textId="77777777" w:rsidTr="00BD0C2A">
        <w:tc>
          <w:tcPr>
            <w:tcW w:w="2620" w:type="dxa"/>
          </w:tcPr>
          <w:p w14:paraId="601A930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557</w:t>
            </w:r>
          </w:p>
        </w:tc>
        <w:tc>
          <w:tcPr>
            <w:tcW w:w="2620" w:type="dxa"/>
          </w:tcPr>
          <w:p w14:paraId="768801E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2FFDFB82" w14:textId="77777777" w:rsidTr="00BD0C2A">
        <w:tc>
          <w:tcPr>
            <w:tcW w:w="2620" w:type="dxa"/>
          </w:tcPr>
          <w:p w14:paraId="24EA1B81"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571</w:t>
            </w:r>
          </w:p>
        </w:tc>
        <w:tc>
          <w:tcPr>
            <w:tcW w:w="2620" w:type="dxa"/>
          </w:tcPr>
          <w:p w14:paraId="442DE6D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55D3431B" w14:textId="77777777" w:rsidTr="00BD0C2A">
        <w:tc>
          <w:tcPr>
            <w:tcW w:w="2620" w:type="dxa"/>
          </w:tcPr>
          <w:p w14:paraId="3DA67A8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628</w:t>
            </w:r>
          </w:p>
        </w:tc>
        <w:tc>
          <w:tcPr>
            <w:tcW w:w="2620" w:type="dxa"/>
          </w:tcPr>
          <w:p w14:paraId="36B8424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635383A0" w14:textId="77777777" w:rsidTr="00BD0C2A">
        <w:tc>
          <w:tcPr>
            <w:tcW w:w="2620" w:type="dxa"/>
          </w:tcPr>
          <w:p w14:paraId="24C24E2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661</w:t>
            </w:r>
          </w:p>
        </w:tc>
        <w:tc>
          <w:tcPr>
            <w:tcW w:w="2620" w:type="dxa"/>
          </w:tcPr>
          <w:p w14:paraId="4D3E1FB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16052ACB" w14:textId="77777777" w:rsidTr="00BD0C2A">
        <w:tc>
          <w:tcPr>
            <w:tcW w:w="2620" w:type="dxa"/>
          </w:tcPr>
          <w:p w14:paraId="15ED6A4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664</w:t>
            </w:r>
          </w:p>
        </w:tc>
        <w:tc>
          <w:tcPr>
            <w:tcW w:w="2620" w:type="dxa"/>
          </w:tcPr>
          <w:p w14:paraId="50137891"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63FF0583" w14:textId="77777777" w:rsidTr="00BD0C2A">
        <w:tc>
          <w:tcPr>
            <w:tcW w:w="2620" w:type="dxa"/>
          </w:tcPr>
          <w:p w14:paraId="5F47789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716</w:t>
            </w:r>
          </w:p>
        </w:tc>
        <w:tc>
          <w:tcPr>
            <w:tcW w:w="2620" w:type="dxa"/>
          </w:tcPr>
          <w:p w14:paraId="53EA710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48365D95" w14:textId="77777777" w:rsidTr="00BD0C2A">
        <w:tc>
          <w:tcPr>
            <w:tcW w:w="2620" w:type="dxa"/>
          </w:tcPr>
          <w:p w14:paraId="498368F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723</w:t>
            </w:r>
          </w:p>
        </w:tc>
        <w:tc>
          <w:tcPr>
            <w:tcW w:w="2620" w:type="dxa"/>
          </w:tcPr>
          <w:p w14:paraId="515F185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79001231" w14:textId="77777777" w:rsidTr="00BD0C2A">
        <w:tc>
          <w:tcPr>
            <w:tcW w:w="2620" w:type="dxa"/>
          </w:tcPr>
          <w:p w14:paraId="68B10700"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873</w:t>
            </w:r>
          </w:p>
        </w:tc>
        <w:tc>
          <w:tcPr>
            <w:tcW w:w="2620" w:type="dxa"/>
          </w:tcPr>
          <w:p w14:paraId="6A667E16"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18A06652" w14:textId="77777777" w:rsidTr="00BD0C2A">
        <w:tc>
          <w:tcPr>
            <w:tcW w:w="2620" w:type="dxa"/>
          </w:tcPr>
          <w:p w14:paraId="12C6D9D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896</w:t>
            </w:r>
          </w:p>
        </w:tc>
        <w:tc>
          <w:tcPr>
            <w:tcW w:w="2620" w:type="dxa"/>
          </w:tcPr>
          <w:p w14:paraId="719FC04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4165F1A6" w14:textId="77777777" w:rsidTr="00BD0C2A">
        <w:tc>
          <w:tcPr>
            <w:tcW w:w="2620" w:type="dxa"/>
          </w:tcPr>
          <w:p w14:paraId="5C821B7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929</w:t>
            </w:r>
          </w:p>
        </w:tc>
        <w:tc>
          <w:tcPr>
            <w:tcW w:w="2620" w:type="dxa"/>
          </w:tcPr>
          <w:p w14:paraId="0663E57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486C6D4" w14:textId="77777777" w:rsidTr="00BD0C2A">
        <w:tc>
          <w:tcPr>
            <w:tcW w:w="2620" w:type="dxa"/>
          </w:tcPr>
          <w:p w14:paraId="7EF43FB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985</w:t>
            </w:r>
          </w:p>
        </w:tc>
        <w:tc>
          <w:tcPr>
            <w:tcW w:w="2620" w:type="dxa"/>
          </w:tcPr>
          <w:p w14:paraId="7B3D94E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7BEDD89C" w14:textId="77777777" w:rsidTr="00BD0C2A">
        <w:tc>
          <w:tcPr>
            <w:tcW w:w="2620" w:type="dxa"/>
          </w:tcPr>
          <w:p w14:paraId="4186633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1017</w:t>
            </w:r>
          </w:p>
        </w:tc>
        <w:tc>
          <w:tcPr>
            <w:tcW w:w="2620" w:type="dxa"/>
          </w:tcPr>
          <w:p w14:paraId="5B98472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701DDFD8" w14:textId="77777777" w:rsidTr="00BD0C2A">
        <w:tc>
          <w:tcPr>
            <w:tcW w:w="2620" w:type="dxa"/>
          </w:tcPr>
          <w:p w14:paraId="6E9BE32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1083</w:t>
            </w:r>
          </w:p>
        </w:tc>
        <w:tc>
          <w:tcPr>
            <w:tcW w:w="2620" w:type="dxa"/>
          </w:tcPr>
          <w:p w14:paraId="6D65A95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2F77A487" w14:textId="77777777" w:rsidTr="00BD0C2A">
        <w:tc>
          <w:tcPr>
            <w:tcW w:w="2620" w:type="dxa"/>
          </w:tcPr>
          <w:p w14:paraId="452143B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1119</w:t>
            </w:r>
          </w:p>
        </w:tc>
        <w:tc>
          <w:tcPr>
            <w:tcW w:w="2620" w:type="dxa"/>
          </w:tcPr>
          <w:p w14:paraId="282F08F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56BDFE08" w14:textId="77777777" w:rsidTr="00BD0C2A">
        <w:tc>
          <w:tcPr>
            <w:tcW w:w="2620" w:type="dxa"/>
          </w:tcPr>
          <w:p w14:paraId="1BEF9CB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1456</w:t>
            </w:r>
          </w:p>
        </w:tc>
        <w:tc>
          <w:tcPr>
            <w:tcW w:w="2620" w:type="dxa"/>
          </w:tcPr>
          <w:p w14:paraId="525D0CB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1526EF64" w14:textId="77777777" w:rsidTr="00BD0C2A">
        <w:tc>
          <w:tcPr>
            <w:tcW w:w="2620" w:type="dxa"/>
          </w:tcPr>
          <w:p w14:paraId="51C7572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1484</w:t>
            </w:r>
          </w:p>
        </w:tc>
        <w:tc>
          <w:tcPr>
            <w:tcW w:w="2620" w:type="dxa"/>
          </w:tcPr>
          <w:p w14:paraId="6767D36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600B3F4F" w14:textId="77777777" w:rsidTr="00BD0C2A">
        <w:tc>
          <w:tcPr>
            <w:tcW w:w="2620" w:type="dxa"/>
          </w:tcPr>
          <w:p w14:paraId="11BA8D4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1779</w:t>
            </w:r>
          </w:p>
        </w:tc>
        <w:tc>
          <w:tcPr>
            <w:tcW w:w="2620" w:type="dxa"/>
          </w:tcPr>
          <w:p w14:paraId="3CCB586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D06EC9F" w14:textId="77777777" w:rsidTr="00BD0C2A">
        <w:tc>
          <w:tcPr>
            <w:tcW w:w="2620" w:type="dxa"/>
          </w:tcPr>
          <w:p w14:paraId="2A88960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2096</w:t>
            </w:r>
          </w:p>
        </w:tc>
        <w:tc>
          <w:tcPr>
            <w:tcW w:w="2620" w:type="dxa"/>
          </w:tcPr>
          <w:p w14:paraId="54EFC289"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312083AD" w14:textId="77777777" w:rsidTr="00BD0C2A">
        <w:tc>
          <w:tcPr>
            <w:tcW w:w="2620" w:type="dxa"/>
          </w:tcPr>
          <w:p w14:paraId="5DB043F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2176</w:t>
            </w:r>
          </w:p>
        </w:tc>
        <w:tc>
          <w:tcPr>
            <w:tcW w:w="2620" w:type="dxa"/>
          </w:tcPr>
          <w:p w14:paraId="4E2D0B8A"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0F5F9D8C" w14:textId="77777777" w:rsidTr="00BD0C2A">
        <w:tc>
          <w:tcPr>
            <w:tcW w:w="2620" w:type="dxa"/>
          </w:tcPr>
          <w:p w14:paraId="476855D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2459</w:t>
            </w:r>
          </w:p>
        </w:tc>
        <w:tc>
          <w:tcPr>
            <w:tcW w:w="2620" w:type="dxa"/>
          </w:tcPr>
          <w:p w14:paraId="08B12831"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49767FC4" w14:textId="77777777" w:rsidTr="00BD0C2A">
        <w:tc>
          <w:tcPr>
            <w:tcW w:w="2620" w:type="dxa"/>
          </w:tcPr>
          <w:p w14:paraId="622BAABF"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2469</w:t>
            </w:r>
          </w:p>
        </w:tc>
        <w:tc>
          <w:tcPr>
            <w:tcW w:w="2620" w:type="dxa"/>
          </w:tcPr>
          <w:p w14:paraId="404245A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49CFEF57" w14:textId="77777777" w:rsidTr="00BD0C2A">
        <w:tc>
          <w:tcPr>
            <w:tcW w:w="2620" w:type="dxa"/>
          </w:tcPr>
          <w:p w14:paraId="62105E37"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2525</w:t>
            </w:r>
          </w:p>
        </w:tc>
        <w:tc>
          <w:tcPr>
            <w:tcW w:w="2620" w:type="dxa"/>
          </w:tcPr>
          <w:p w14:paraId="28FB3FE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3828D37A" w14:textId="77777777" w:rsidTr="00BD0C2A">
        <w:tc>
          <w:tcPr>
            <w:tcW w:w="2620" w:type="dxa"/>
          </w:tcPr>
          <w:p w14:paraId="491DB5B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2703</w:t>
            </w:r>
          </w:p>
        </w:tc>
        <w:tc>
          <w:tcPr>
            <w:tcW w:w="2620" w:type="dxa"/>
          </w:tcPr>
          <w:p w14:paraId="13D04662"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7F56F77A" w14:textId="77777777" w:rsidTr="00BD0C2A">
        <w:tc>
          <w:tcPr>
            <w:tcW w:w="2620" w:type="dxa"/>
          </w:tcPr>
          <w:p w14:paraId="1145B9C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3345</w:t>
            </w:r>
          </w:p>
        </w:tc>
        <w:tc>
          <w:tcPr>
            <w:tcW w:w="2620" w:type="dxa"/>
          </w:tcPr>
          <w:p w14:paraId="3AF5B614"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43AE9803" w14:textId="77777777" w:rsidTr="00BD0C2A">
        <w:tc>
          <w:tcPr>
            <w:tcW w:w="2620" w:type="dxa"/>
          </w:tcPr>
          <w:p w14:paraId="4660F7D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3504</w:t>
            </w:r>
          </w:p>
        </w:tc>
        <w:tc>
          <w:tcPr>
            <w:tcW w:w="2620" w:type="dxa"/>
          </w:tcPr>
          <w:p w14:paraId="1110919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1726B207" w14:textId="77777777" w:rsidTr="00BD0C2A">
        <w:tc>
          <w:tcPr>
            <w:tcW w:w="2620" w:type="dxa"/>
          </w:tcPr>
          <w:p w14:paraId="1C0A877B"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4023</w:t>
            </w:r>
          </w:p>
        </w:tc>
        <w:tc>
          <w:tcPr>
            <w:tcW w:w="2620" w:type="dxa"/>
          </w:tcPr>
          <w:p w14:paraId="5AFC2BB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7210B028" w14:textId="77777777" w:rsidTr="00BD0C2A">
        <w:tc>
          <w:tcPr>
            <w:tcW w:w="2620" w:type="dxa"/>
          </w:tcPr>
          <w:p w14:paraId="42886B25"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4083</w:t>
            </w:r>
          </w:p>
        </w:tc>
        <w:tc>
          <w:tcPr>
            <w:tcW w:w="2620" w:type="dxa"/>
          </w:tcPr>
          <w:p w14:paraId="0683318D"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35E8931A" w14:textId="77777777" w:rsidTr="00BD0C2A">
        <w:tc>
          <w:tcPr>
            <w:tcW w:w="2620" w:type="dxa"/>
          </w:tcPr>
          <w:p w14:paraId="0542E8BE"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4240</w:t>
            </w:r>
          </w:p>
        </w:tc>
        <w:tc>
          <w:tcPr>
            <w:tcW w:w="2620" w:type="dxa"/>
          </w:tcPr>
          <w:p w14:paraId="72E77E63"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2 (1.7)</w:t>
            </w:r>
          </w:p>
        </w:tc>
      </w:tr>
      <w:tr w:rsidR="001D43FF" w:rsidRPr="00BE7D92" w14:paraId="26A5CBB0" w14:textId="77777777" w:rsidTr="00BD0C2A">
        <w:tc>
          <w:tcPr>
            <w:tcW w:w="2620" w:type="dxa"/>
          </w:tcPr>
          <w:p w14:paraId="36601F18"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4988</w:t>
            </w:r>
          </w:p>
        </w:tc>
        <w:tc>
          <w:tcPr>
            <w:tcW w:w="2620" w:type="dxa"/>
          </w:tcPr>
          <w:p w14:paraId="20959C9C"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1 (0.9)</w:t>
            </w:r>
          </w:p>
        </w:tc>
      </w:tr>
      <w:tr w:rsidR="001D43FF" w:rsidRPr="00BE7D92" w14:paraId="38C1EB92" w14:textId="77777777" w:rsidTr="00BD0C2A">
        <w:tc>
          <w:tcPr>
            <w:tcW w:w="2620" w:type="dxa"/>
          </w:tcPr>
          <w:p w14:paraId="4183EF90"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None</w:t>
            </w:r>
          </w:p>
        </w:tc>
        <w:tc>
          <w:tcPr>
            <w:tcW w:w="2620" w:type="dxa"/>
          </w:tcPr>
          <w:p w14:paraId="7D8A2BDE" w14:textId="77777777" w:rsidR="001D43FF" w:rsidRPr="00BE7D92" w:rsidRDefault="001D43FF" w:rsidP="00490903">
            <w:pPr>
              <w:spacing w:line="276" w:lineRule="auto"/>
              <w:jc w:val="center"/>
              <w:rPr>
                <w:rFonts w:ascii="Arial" w:hAnsi="Arial" w:cs="Arial"/>
                <w:iCs/>
                <w:lang w:val="en-GB"/>
              </w:rPr>
            </w:pPr>
            <w:r w:rsidRPr="00BE7D92">
              <w:rPr>
                <w:rFonts w:ascii="Arial" w:hAnsi="Arial" w:cs="Arial"/>
                <w:iCs/>
                <w:lang w:val="en-GB"/>
              </w:rPr>
              <w:t>3 (2.6)</w:t>
            </w:r>
          </w:p>
        </w:tc>
      </w:tr>
      <w:tr w:rsidR="001D43FF" w:rsidRPr="00BE7D92" w14:paraId="20E81787" w14:textId="77777777" w:rsidTr="00BD0C2A">
        <w:tc>
          <w:tcPr>
            <w:tcW w:w="2620" w:type="dxa"/>
          </w:tcPr>
          <w:p w14:paraId="027706B3" w14:textId="77777777" w:rsidR="001D43FF" w:rsidRPr="00BE7D92" w:rsidRDefault="001D43FF" w:rsidP="00490903">
            <w:pPr>
              <w:spacing w:line="276" w:lineRule="auto"/>
              <w:jc w:val="center"/>
              <w:rPr>
                <w:rFonts w:ascii="Arial" w:hAnsi="Arial" w:cs="Arial"/>
                <w:b/>
                <w:iCs/>
                <w:lang w:val="en-GB"/>
              </w:rPr>
            </w:pPr>
            <w:r w:rsidRPr="00BE7D92">
              <w:rPr>
                <w:rFonts w:ascii="Arial" w:hAnsi="Arial" w:cs="Arial"/>
                <w:b/>
                <w:iCs/>
                <w:lang w:val="en-GB"/>
              </w:rPr>
              <w:t>Total</w:t>
            </w:r>
          </w:p>
        </w:tc>
        <w:tc>
          <w:tcPr>
            <w:tcW w:w="2620" w:type="dxa"/>
          </w:tcPr>
          <w:p w14:paraId="2B48BF85" w14:textId="77777777" w:rsidR="001D43FF" w:rsidRPr="00BE7D92" w:rsidRDefault="001D43FF" w:rsidP="00490903">
            <w:pPr>
              <w:spacing w:line="276" w:lineRule="auto"/>
              <w:jc w:val="center"/>
              <w:rPr>
                <w:rFonts w:ascii="Arial" w:hAnsi="Arial" w:cs="Arial"/>
                <w:b/>
                <w:iCs/>
                <w:lang w:val="en-GB"/>
              </w:rPr>
            </w:pPr>
            <w:r w:rsidRPr="00BE7D92">
              <w:rPr>
                <w:rFonts w:ascii="Arial" w:hAnsi="Arial" w:cs="Arial"/>
                <w:b/>
                <w:iCs/>
                <w:lang w:val="en-GB"/>
              </w:rPr>
              <w:t>117</w:t>
            </w:r>
          </w:p>
        </w:tc>
      </w:tr>
    </w:tbl>
    <w:p w14:paraId="02DB6818" w14:textId="77777777" w:rsidR="001D43FF" w:rsidRPr="00BE7D92" w:rsidRDefault="001D43FF" w:rsidP="00490903">
      <w:pPr>
        <w:rPr>
          <w:rFonts w:ascii="Arial" w:hAnsi="Arial" w:cs="Arial"/>
          <w:b/>
          <w:spacing w:val="5"/>
          <w:lang w:val="en-GB"/>
        </w:rPr>
      </w:pPr>
    </w:p>
    <w:p w14:paraId="36351039" w14:textId="77777777" w:rsidR="00A32C97" w:rsidRPr="00BE7D92" w:rsidRDefault="00A32C97" w:rsidP="00B33A97">
      <w:pPr>
        <w:spacing w:line="360" w:lineRule="auto"/>
        <w:rPr>
          <w:rFonts w:ascii="Arial" w:hAnsi="Arial" w:cs="Arial"/>
          <w:lang w:val="en-GB"/>
        </w:rPr>
      </w:pPr>
      <w:r w:rsidRPr="00BE7D92">
        <w:rPr>
          <w:rStyle w:val="Zwaar"/>
          <w:rFonts w:ascii="Arial" w:hAnsi="Arial" w:cs="Arial"/>
        </w:rPr>
        <w:lastRenderedPageBreak/>
        <w:t xml:space="preserve">Supplementary Table S7. Ward-level epidemiological links among genomically unrelated ESBL-producing </w:t>
      </w:r>
      <w:r w:rsidRPr="00BE7D92">
        <w:rPr>
          <w:rStyle w:val="Nadruk"/>
          <w:rFonts w:ascii="Arial" w:hAnsi="Arial" w:cs="Arial"/>
          <w:b/>
          <w:bCs/>
        </w:rPr>
        <w:t>Escherichia coli</w:t>
      </w:r>
      <w:r w:rsidRPr="00BE7D92">
        <w:rPr>
          <w:rStyle w:val="Zwaar"/>
          <w:rFonts w:ascii="Arial" w:hAnsi="Arial" w:cs="Arial"/>
        </w:rPr>
        <w:t xml:space="preserve"> isolates.</w:t>
      </w:r>
      <w:r w:rsidRPr="00BE7D92">
        <w:rPr>
          <w:rFonts w:ascii="Arial" w:hAnsi="Arial" w:cs="Arial"/>
        </w:rPr>
        <w:br/>
        <w:t xml:space="preserve">Frequency of ward-level links detected across hospitals for genomically unrelated </w:t>
      </w:r>
      <w:r w:rsidRPr="00BE7D92">
        <w:rPr>
          <w:rStyle w:val="Nadruk"/>
          <w:rFonts w:ascii="Arial" w:hAnsi="Arial" w:cs="Arial"/>
        </w:rPr>
        <w:t>E. coli</w:t>
      </w:r>
      <w:r w:rsidRPr="00BE7D92">
        <w:rPr>
          <w:rFonts w:ascii="Arial" w:hAnsi="Arial" w:cs="Arial"/>
        </w:rPr>
        <w:t xml:space="preserve"> isolate pairs (&gt;43 allele differences).</w:t>
      </w:r>
    </w:p>
    <w:tbl>
      <w:tblPr>
        <w:tblStyle w:val="Onopgemaaktetabel2"/>
        <w:tblW w:w="7508" w:type="dxa"/>
        <w:tblLayout w:type="fixed"/>
        <w:tblLook w:val="04A0" w:firstRow="1" w:lastRow="0" w:firstColumn="1" w:lastColumn="0" w:noHBand="0" w:noVBand="1"/>
      </w:tblPr>
      <w:tblGrid>
        <w:gridCol w:w="1877"/>
        <w:gridCol w:w="1877"/>
        <w:gridCol w:w="1877"/>
        <w:gridCol w:w="1877"/>
      </w:tblGrid>
      <w:tr w:rsidR="00A32C97" w:rsidRPr="00BE7D92" w14:paraId="6AA8B380" w14:textId="77777777" w:rsidTr="00AA3D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CBC3AB2" w14:textId="77777777" w:rsidR="00A32C97" w:rsidRPr="00B33A97" w:rsidRDefault="00A32C97" w:rsidP="00AA3D69">
            <w:pPr>
              <w:jc w:val="center"/>
              <w:rPr>
                <w:rFonts w:ascii="Arial" w:hAnsi="Arial" w:cs="Arial"/>
                <w:bCs w:val="0"/>
              </w:rPr>
            </w:pPr>
            <w:r w:rsidRPr="00B33A97">
              <w:rPr>
                <w:rFonts w:ascii="Arial" w:hAnsi="Arial" w:cs="Arial"/>
                <w:bCs w:val="0"/>
              </w:rPr>
              <w:t>Hospital</w:t>
            </w:r>
          </w:p>
        </w:tc>
        <w:tc>
          <w:tcPr>
            <w:tcW w:w="1877" w:type="dxa"/>
            <w:noWrap/>
            <w:hideMark/>
          </w:tcPr>
          <w:p w14:paraId="4C247CEE"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33A97">
              <w:rPr>
                <w:rFonts w:ascii="Arial" w:hAnsi="Arial" w:cs="Arial"/>
                <w:bCs w:val="0"/>
              </w:rPr>
              <w:t>Ward</w:t>
            </w:r>
          </w:p>
        </w:tc>
        <w:tc>
          <w:tcPr>
            <w:tcW w:w="1877" w:type="dxa"/>
            <w:noWrap/>
            <w:hideMark/>
          </w:tcPr>
          <w:p w14:paraId="2ED98E21"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val="en-GB"/>
              </w:rPr>
            </w:pPr>
            <w:r w:rsidRPr="00B33A97">
              <w:rPr>
                <w:rFonts w:ascii="Arial" w:hAnsi="Arial" w:cs="Arial"/>
                <w:bCs w:val="0"/>
                <w:lang w:val="en-GB"/>
              </w:rPr>
              <w:t>Number of ward-related link</w:t>
            </w:r>
          </w:p>
        </w:tc>
        <w:tc>
          <w:tcPr>
            <w:tcW w:w="1877" w:type="dxa"/>
            <w:noWrap/>
            <w:hideMark/>
          </w:tcPr>
          <w:p w14:paraId="6B2E4F65"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33A97">
              <w:rPr>
                <w:rFonts w:ascii="Arial" w:hAnsi="Arial" w:cs="Arial"/>
                <w:bCs w:val="0"/>
              </w:rPr>
              <w:t>Relative frequency</w:t>
            </w:r>
          </w:p>
        </w:tc>
      </w:tr>
      <w:tr w:rsidR="00A32C97" w:rsidRPr="00BE7D92" w14:paraId="500A2FF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4FB1F39"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10E9B2D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A_OR1</w:t>
            </w:r>
          </w:p>
        </w:tc>
        <w:tc>
          <w:tcPr>
            <w:tcW w:w="1877" w:type="dxa"/>
            <w:noWrap/>
            <w:hideMark/>
          </w:tcPr>
          <w:p w14:paraId="707F840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3128</w:t>
            </w:r>
          </w:p>
        </w:tc>
        <w:tc>
          <w:tcPr>
            <w:tcW w:w="1877" w:type="dxa"/>
            <w:noWrap/>
            <w:hideMark/>
          </w:tcPr>
          <w:p w14:paraId="66F7EB4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0,1815</w:t>
            </w:r>
          </w:p>
        </w:tc>
      </w:tr>
      <w:tr w:rsidR="00A32C97" w:rsidRPr="00BE7D92" w14:paraId="48D2CEF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1DE74B7"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3E30587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B_AAW</w:t>
            </w:r>
          </w:p>
        </w:tc>
        <w:tc>
          <w:tcPr>
            <w:tcW w:w="1877" w:type="dxa"/>
            <w:noWrap/>
            <w:hideMark/>
          </w:tcPr>
          <w:p w14:paraId="5FBF7C3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1642</w:t>
            </w:r>
          </w:p>
        </w:tc>
        <w:tc>
          <w:tcPr>
            <w:tcW w:w="1877" w:type="dxa"/>
            <w:noWrap/>
            <w:hideMark/>
          </w:tcPr>
          <w:p w14:paraId="500E1F4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0,0953</w:t>
            </w:r>
          </w:p>
        </w:tc>
      </w:tr>
      <w:tr w:rsidR="00A32C97" w:rsidRPr="00BE7D92" w14:paraId="22572E1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A59DFD2"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44EC673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C_AAW</w:t>
            </w:r>
          </w:p>
        </w:tc>
        <w:tc>
          <w:tcPr>
            <w:tcW w:w="1877" w:type="dxa"/>
            <w:noWrap/>
            <w:hideMark/>
          </w:tcPr>
          <w:p w14:paraId="3C3F657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1307</w:t>
            </w:r>
          </w:p>
        </w:tc>
        <w:tc>
          <w:tcPr>
            <w:tcW w:w="1877" w:type="dxa"/>
            <w:noWrap/>
            <w:hideMark/>
          </w:tcPr>
          <w:p w14:paraId="6725706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0,0759</w:t>
            </w:r>
          </w:p>
        </w:tc>
      </w:tr>
      <w:tr w:rsidR="00A32C97" w:rsidRPr="00BE7D92" w14:paraId="356D7B7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590D592"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205DFD0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B_PSY</w:t>
            </w:r>
          </w:p>
        </w:tc>
        <w:tc>
          <w:tcPr>
            <w:tcW w:w="1877" w:type="dxa"/>
            <w:noWrap/>
            <w:hideMark/>
          </w:tcPr>
          <w:p w14:paraId="50C00DB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1076</w:t>
            </w:r>
          </w:p>
        </w:tc>
        <w:tc>
          <w:tcPr>
            <w:tcW w:w="1877" w:type="dxa"/>
            <w:noWrap/>
            <w:hideMark/>
          </w:tcPr>
          <w:p w14:paraId="72DA229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0,0624</w:t>
            </w:r>
          </w:p>
        </w:tc>
      </w:tr>
      <w:tr w:rsidR="00A32C97" w:rsidRPr="00BE7D92" w14:paraId="6B775E9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425FC5D"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004F52D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B_ICU</w:t>
            </w:r>
          </w:p>
        </w:tc>
        <w:tc>
          <w:tcPr>
            <w:tcW w:w="1877" w:type="dxa"/>
            <w:noWrap/>
            <w:hideMark/>
          </w:tcPr>
          <w:p w14:paraId="7E2A519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627</w:t>
            </w:r>
          </w:p>
        </w:tc>
        <w:tc>
          <w:tcPr>
            <w:tcW w:w="1877" w:type="dxa"/>
            <w:noWrap/>
            <w:hideMark/>
          </w:tcPr>
          <w:p w14:paraId="3888998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0,0364</w:t>
            </w:r>
          </w:p>
        </w:tc>
      </w:tr>
      <w:tr w:rsidR="00A32C97" w:rsidRPr="00BE7D92" w14:paraId="02B1F5B8"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D755CD7"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7A7779B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C_INT</w:t>
            </w:r>
          </w:p>
        </w:tc>
        <w:tc>
          <w:tcPr>
            <w:tcW w:w="1877" w:type="dxa"/>
            <w:noWrap/>
            <w:hideMark/>
          </w:tcPr>
          <w:p w14:paraId="548685D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462</w:t>
            </w:r>
          </w:p>
        </w:tc>
        <w:tc>
          <w:tcPr>
            <w:tcW w:w="1877" w:type="dxa"/>
            <w:noWrap/>
            <w:hideMark/>
          </w:tcPr>
          <w:p w14:paraId="47C8F02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0,0268</w:t>
            </w:r>
          </w:p>
        </w:tc>
      </w:tr>
      <w:tr w:rsidR="00A32C97" w:rsidRPr="00BE7D92" w14:paraId="34AFDFF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02C3664"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3B2F43B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A_INT1</w:t>
            </w:r>
          </w:p>
        </w:tc>
        <w:tc>
          <w:tcPr>
            <w:tcW w:w="1877" w:type="dxa"/>
            <w:noWrap/>
            <w:hideMark/>
          </w:tcPr>
          <w:p w14:paraId="1F44B1F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432</w:t>
            </w:r>
          </w:p>
        </w:tc>
        <w:tc>
          <w:tcPr>
            <w:tcW w:w="1877" w:type="dxa"/>
            <w:noWrap/>
            <w:hideMark/>
          </w:tcPr>
          <w:p w14:paraId="296C240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0,0251</w:t>
            </w:r>
          </w:p>
        </w:tc>
      </w:tr>
      <w:tr w:rsidR="00A32C97" w:rsidRPr="00BE7D92" w14:paraId="3BC6831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A2FC705"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75F2DEC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B_INT</w:t>
            </w:r>
          </w:p>
        </w:tc>
        <w:tc>
          <w:tcPr>
            <w:tcW w:w="1877" w:type="dxa"/>
            <w:noWrap/>
            <w:hideMark/>
          </w:tcPr>
          <w:p w14:paraId="015A9CC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348</w:t>
            </w:r>
          </w:p>
        </w:tc>
        <w:tc>
          <w:tcPr>
            <w:tcW w:w="1877" w:type="dxa"/>
            <w:noWrap/>
            <w:hideMark/>
          </w:tcPr>
          <w:p w14:paraId="0C3DD95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0,0202</w:t>
            </w:r>
          </w:p>
        </w:tc>
      </w:tr>
      <w:tr w:rsidR="00A32C97" w:rsidRPr="00BE7D92" w14:paraId="31EE78F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99F009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3E5DE0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A_GAS1</w:t>
            </w:r>
          </w:p>
        </w:tc>
        <w:tc>
          <w:tcPr>
            <w:tcW w:w="1877" w:type="dxa"/>
            <w:noWrap/>
            <w:hideMark/>
          </w:tcPr>
          <w:p w14:paraId="54833EC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340</w:t>
            </w:r>
          </w:p>
        </w:tc>
        <w:tc>
          <w:tcPr>
            <w:tcW w:w="1877" w:type="dxa"/>
            <w:noWrap/>
            <w:hideMark/>
          </w:tcPr>
          <w:p w14:paraId="4A0B635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0,0197</w:t>
            </w:r>
          </w:p>
        </w:tc>
      </w:tr>
      <w:tr w:rsidR="00A32C97" w:rsidRPr="00BE7D92" w14:paraId="7BB1E343"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4A36157"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2ADA16A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A_PUL3</w:t>
            </w:r>
          </w:p>
        </w:tc>
        <w:tc>
          <w:tcPr>
            <w:tcW w:w="1877" w:type="dxa"/>
            <w:noWrap/>
            <w:hideMark/>
          </w:tcPr>
          <w:p w14:paraId="0BA2F80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324</w:t>
            </w:r>
          </w:p>
        </w:tc>
        <w:tc>
          <w:tcPr>
            <w:tcW w:w="1877" w:type="dxa"/>
            <w:noWrap/>
            <w:hideMark/>
          </w:tcPr>
          <w:p w14:paraId="061200B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0,0188</w:t>
            </w:r>
          </w:p>
        </w:tc>
      </w:tr>
      <w:tr w:rsidR="00A32C97" w:rsidRPr="00BE7D92" w14:paraId="78F82E7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268746D"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2C4779C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C_SUR</w:t>
            </w:r>
          </w:p>
        </w:tc>
        <w:tc>
          <w:tcPr>
            <w:tcW w:w="1877" w:type="dxa"/>
            <w:noWrap/>
            <w:hideMark/>
          </w:tcPr>
          <w:p w14:paraId="4D187F3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296</w:t>
            </w:r>
          </w:p>
        </w:tc>
        <w:tc>
          <w:tcPr>
            <w:tcW w:w="1877" w:type="dxa"/>
            <w:noWrap/>
            <w:hideMark/>
          </w:tcPr>
          <w:p w14:paraId="3FD567B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0,0172</w:t>
            </w:r>
          </w:p>
        </w:tc>
      </w:tr>
      <w:tr w:rsidR="00A32C97" w:rsidRPr="00BE7D92" w14:paraId="0C18035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41C8A43"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35F11B2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B_GAS</w:t>
            </w:r>
          </w:p>
        </w:tc>
        <w:tc>
          <w:tcPr>
            <w:tcW w:w="1877" w:type="dxa"/>
            <w:noWrap/>
            <w:hideMark/>
          </w:tcPr>
          <w:p w14:paraId="7DABC02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252</w:t>
            </w:r>
          </w:p>
        </w:tc>
        <w:tc>
          <w:tcPr>
            <w:tcW w:w="1877" w:type="dxa"/>
            <w:noWrap/>
            <w:hideMark/>
          </w:tcPr>
          <w:p w14:paraId="40F82E6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0,0146</w:t>
            </w:r>
          </w:p>
        </w:tc>
      </w:tr>
      <w:tr w:rsidR="00A32C97" w:rsidRPr="00BE7D92" w14:paraId="5DD611A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0454B72"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4D6C0D4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D_URB</w:t>
            </w:r>
          </w:p>
        </w:tc>
        <w:tc>
          <w:tcPr>
            <w:tcW w:w="1877" w:type="dxa"/>
            <w:noWrap/>
            <w:hideMark/>
          </w:tcPr>
          <w:p w14:paraId="45467E3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251</w:t>
            </w:r>
          </w:p>
        </w:tc>
        <w:tc>
          <w:tcPr>
            <w:tcW w:w="1877" w:type="dxa"/>
            <w:noWrap/>
            <w:hideMark/>
          </w:tcPr>
          <w:p w14:paraId="3C63DB0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0,0146</w:t>
            </w:r>
          </w:p>
        </w:tc>
      </w:tr>
      <w:tr w:rsidR="00A32C97" w:rsidRPr="00BE7D92" w14:paraId="56986FE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8700E67"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DE5845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A_INT2</w:t>
            </w:r>
          </w:p>
        </w:tc>
        <w:tc>
          <w:tcPr>
            <w:tcW w:w="1877" w:type="dxa"/>
            <w:noWrap/>
            <w:hideMark/>
          </w:tcPr>
          <w:p w14:paraId="691318C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243</w:t>
            </w:r>
          </w:p>
        </w:tc>
        <w:tc>
          <w:tcPr>
            <w:tcW w:w="1877" w:type="dxa"/>
            <w:noWrap/>
            <w:hideMark/>
          </w:tcPr>
          <w:p w14:paraId="1CAA916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0,0141</w:t>
            </w:r>
          </w:p>
        </w:tc>
      </w:tr>
      <w:tr w:rsidR="00A32C97" w:rsidRPr="00BE7D92" w14:paraId="6C74ACC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10A1B8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BCEFAB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A_CAR1</w:t>
            </w:r>
          </w:p>
        </w:tc>
        <w:tc>
          <w:tcPr>
            <w:tcW w:w="1877" w:type="dxa"/>
            <w:noWrap/>
            <w:hideMark/>
          </w:tcPr>
          <w:p w14:paraId="7E75DF5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231</w:t>
            </w:r>
          </w:p>
        </w:tc>
        <w:tc>
          <w:tcPr>
            <w:tcW w:w="1877" w:type="dxa"/>
            <w:noWrap/>
            <w:hideMark/>
          </w:tcPr>
          <w:p w14:paraId="0B057C0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0,0134</w:t>
            </w:r>
          </w:p>
        </w:tc>
      </w:tr>
      <w:tr w:rsidR="00A32C97" w:rsidRPr="00BE7D92" w14:paraId="33C23170"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3162983"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144355F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B_CAR1</w:t>
            </w:r>
          </w:p>
        </w:tc>
        <w:tc>
          <w:tcPr>
            <w:tcW w:w="1877" w:type="dxa"/>
            <w:noWrap/>
            <w:hideMark/>
          </w:tcPr>
          <w:p w14:paraId="7644BFB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231</w:t>
            </w:r>
          </w:p>
        </w:tc>
        <w:tc>
          <w:tcPr>
            <w:tcW w:w="1877" w:type="dxa"/>
            <w:noWrap/>
            <w:hideMark/>
          </w:tcPr>
          <w:p w14:paraId="467C908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0,0134</w:t>
            </w:r>
          </w:p>
        </w:tc>
      </w:tr>
      <w:tr w:rsidR="00A32C97" w:rsidRPr="00BE7D92" w14:paraId="539DD0D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BEF62B7"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9AAD5D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A_ORT1</w:t>
            </w:r>
          </w:p>
        </w:tc>
        <w:tc>
          <w:tcPr>
            <w:tcW w:w="1877" w:type="dxa"/>
            <w:noWrap/>
            <w:hideMark/>
          </w:tcPr>
          <w:p w14:paraId="59DA0D9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230</w:t>
            </w:r>
          </w:p>
        </w:tc>
        <w:tc>
          <w:tcPr>
            <w:tcW w:w="1877" w:type="dxa"/>
            <w:noWrap/>
            <w:hideMark/>
          </w:tcPr>
          <w:p w14:paraId="1D474E9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0,0133</w:t>
            </w:r>
          </w:p>
        </w:tc>
      </w:tr>
      <w:tr w:rsidR="00A32C97" w:rsidRPr="00BE7D92" w14:paraId="277B5C4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860A7FB"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5F19420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A_GAS2</w:t>
            </w:r>
          </w:p>
        </w:tc>
        <w:tc>
          <w:tcPr>
            <w:tcW w:w="1877" w:type="dxa"/>
            <w:noWrap/>
            <w:hideMark/>
          </w:tcPr>
          <w:p w14:paraId="67067AA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206</w:t>
            </w:r>
          </w:p>
        </w:tc>
        <w:tc>
          <w:tcPr>
            <w:tcW w:w="1877" w:type="dxa"/>
            <w:noWrap/>
            <w:hideMark/>
          </w:tcPr>
          <w:p w14:paraId="7E9B50E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0,012</w:t>
            </w:r>
          </w:p>
        </w:tc>
      </w:tr>
      <w:tr w:rsidR="00A32C97" w:rsidRPr="00BE7D92" w14:paraId="29385D3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290BA3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4545557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A_GUR</w:t>
            </w:r>
          </w:p>
        </w:tc>
        <w:tc>
          <w:tcPr>
            <w:tcW w:w="1877" w:type="dxa"/>
            <w:noWrap/>
            <w:hideMark/>
          </w:tcPr>
          <w:p w14:paraId="0FED26A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189</w:t>
            </w:r>
          </w:p>
        </w:tc>
        <w:tc>
          <w:tcPr>
            <w:tcW w:w="1877" w:type="dxa"/>
            <w:noWrap/>
            <w:hideMark/>
          </w:tcPr>
          <w:p w14:paraId="17F1904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0,011</w:t>
            </w:r>
          </w:p>
        </w:tc>
      </w:tr>
      <w:tr w:rsidR="00A32C97" w:rsidRPr="00BE7D92" w14:paraId="5B27AE36"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25DD382"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1488271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A_NSUR3</w:t>
            </w:r>
          </w:p>
        </w:tc>
        <w:tc>
          <w:tcPr>
            <w:tcW w:w="1877" w:type="dxa"/>
            <w:noWrap/>
            <w:hideMark/>
          </w:tcPr>
          <w:p w14:paraId="464FDFB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189</w:t>
            </w:r>
          </w:p>
        </w:tc>
        <w:tc>
          <w:tcPr>
            <w:tcW w:w="1877" w:type="dxa"/>
            <w:noWrap/>
            <w:hideMark/>
          </w:tcPr>
          <w:p w14:paraId="0145505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0,011</w:t>
            </w:r>
          </w:p>
        </w:tc>
      </w:tr>
      <w:tr w:rsidR="00A32C97" w:rsidRPr="00BE7D92" w14:paraId="291E7F0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C532596"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3CD5B3E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B_ORT1</w:t>
            </w:r>
          </w:p>
        </w:tc>
        <w:tc>
          <w:tcPr>
            <w:tcW w:w="1877" w:type="dxa"/>
            <w:noWrap/>
            <w:hideMark/>
          </w:tcPr>
          <w:p w14:paraId="6D625DA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190</w:t>
            </w:r>
          </w:p>
        </w:tc>
        <w:tc>
          <w:tcPr>
            <w:tcW w:w="1877" w:type="dxa"/>
            <w:noWrap/>
            <w:hideMark/>
          </w:tcPr>
          <w:p w14:paraId="71B0DD1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0,011</w:t>
            </w:r>
          </w:p>
        </w:tc>
      </w:tr>
      <w:tr w:rsidR="00A32C97" w:rsidRPr="00BE7D92" w14:paraId="4E9F274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1FB9732"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BE40B5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A_SUR1</w:t>
            </w:r>
          </w:p>
        </w:tc>
        <w:tc>
          <w:tcPr>
            <w:tcW w:w="1877" w:type="dxa"/>
            <w:noWrap/>
            <w:hideMark/>
          </w:tcPr>
          <w:p w14:paraId="7694E37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186</w:t>
            </w:r>
          </w:p>
        </w:tc>
        <w:tc>
          <w:tcPr>
            <w:tcW w:w="1877" w:type="dxa"/>
            <w:noWrap/>
            <w:hideMark/>
          </w:tcPr>
          <w:p w14:paraId="48E6859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0,0108</w:t>
            </w:r>
          </w:p>
        </w:tc>
      </w:tr>
      <w:tr w:rsidR="00A32C97" w:rsidRPr="00BE7D92" w14:paraId="2974D81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AB39914"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704618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A_ICU2</w:t>
            </w:r>
          </w:p>
        </w:tc>
        <w:tc>
          <w:tcPr>
            <w:tcW w:w="1877" w:type="dxa"/>
            <w:noWrap/>
            <w:hideMark/>
          </w:tcPr>
          <w:p w14:paraId="2E1DE93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170</w:t>
            </w:r>
          </w:p>
        </w:tc>
        <w:tc>
          <w:tcPr>
            <w:tcW w:w="1877" w:type="dxa"/>
            <w:noWrap/>
            <w:hideMark/>
          </w:tcPr>
          <w:p w14:paraId="4C88717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0,0099</w:t>
            </w:r>
          </w:p>
        </w:tc>
      </w:tr>
      <w:tr w:rsidR="00A32C97" w:rsidRPr="00BE7D92" w14:paraId="079975A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291B9C1"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2B8FCFB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B_SUR2</w:t>
            </w:r>
          </w:p>
        </w:tc>
        <w:tc>
          <w:tcPr>
            <w:tcW w:w="1877" w:type="dxa"/>
            <w:noWrap/>
            <w:hideMark/>
          </w:tcPr>
          <w:p w14:paraId="47209EF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171</w:t>
            </w:r>
          </w:p>
        </w:tc>
        <w:tc>
          <w:tcPr>
            <w:tcW w:w="1877" w:type="dxa"/>
            <w:noWrap/>
            <w:hideMark/>
          </w:tcPr>
          <w:p w14:paraId="497E268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0,0099</w:t>
            </w:r>
          </w:p>
        </w:tc>
      </w:tr>
      <w:tr w:rsidR="00A32C97" w:rsidRPr="00BE7D92" w14:paraId="4AA9F5F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543EC6D"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9D1DA2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D_GAS1</w:t>
            </w:r>
          </w:p>
        </w:tc>
        <w:tc>
          <w:tcPr>
            <w:tcW w:w="1877" w:type="dxa"/>
            <w:noWrap/>
            <w:hideMark/>
          </w:tcPr>
          <w:p w14:paraId="42A9F73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170</w:t>
            </w:r>
          </w:p>
        </w:tc>
        <w:tc>
          <w:tcPr>
            <w:tcW w:w="1877" w:type="dxa"/>
            <w:noWrap/>
            <w:hideMark/>
          </w:tcPr>
          <w:p w14:paraId="0D7E8B1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0,0099</w:t>
            </w:r>
          </w:p>
        </w:tc>
      </w:tr>
      <w:tr w:rsidR="00A32C97" w:rsidRPr="00BE7D92" w14:paraId="4619647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54D3EE5"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2F72CC4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A_ONC1</w:t>
            </w:r>
          </w:p>
        </w:tc>
        <w:tc>
          <w:tcPr>
            <w:tcW w:w="1877" w:type="dxa"/>
            <w:noWrap/>
            <w:hideMark/>
          </w:tcPr>
          <w:p w14:paraId="6214A29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168</w:t>
            </w:r>
          </w:p>
        </w:tc>
        <w:tc>
          <w:tcPr>
            <w:tcW w:w="1877" w:type="dxa"/>
            <w:noWrap/>
            <w:hideMark/>
          </w:tcPr>
          <w:p w14:paraId="4CADE43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0,0098</w:t>
            </w:r>
          </w:p>
        </w:tc>
      </w:tr>
      <w:tr w:rsidR="00A32C97" w:rsidRPr="00BE7D92" w14:paraId="7D7945C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72F98BF"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5803B2B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B_PUL</w:t>
            </w:r>
          </w:p>
        </w:tc>
        <w:tc>
          <w:tcPr>
            <w:tcW w:w="1877" w:type="dxa"/>
            <w:noWrap/>
            <w:hideMark/>
          </w:tcPr>
          <w:p w14:paraId="20EC4D2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152</w:t>
            </w:r>
          </w:p>
        </w:tc>
        <w:tc>
          <w:tcPr>
            <w:tcW w:w="1877" w:type="dxa"/>
            <w:noWrap/>
            <w:hideMark/>
          </w:tcPr>
          <w:p w14:paraId="2458CB3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0,0088</w:t>
            </w:r>
          </w:p>
        </w:tc>
      </w:tr>
      <w:tr w:rsidR="00A32C97" w:rsidRPr="00BE7D92" w14:paraId="739E6E0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077286E"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6656D9E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B_SUR1</w:t>
            </w:r>
          </w:p>
        </w:tc>
        <w:tc>
          <w:tcPr>
            <w:tcW w:w="1877" w:type="dxa"/>
            <w:noWrap/>
            <w:hideMark/>
          </w:tcPr>
          <w:p w14:paraId="2CF259D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152</w:t>
            </w:r>
          </w:p>
        </w:tc>
        <w:tc>
          <w:tcPr>
            <w:tcW w:w="1877" w:type="dxa"/>
            <w:noWrap/>
            <w:hideMark/>
          </w:tcPr>
          <w:p w14:paraId="686E898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0,0088</w:t>
            </w:r>
          </w:p>
        </w:tc>
      </w:tr>
      <w:tr w:rsidR="00A32C97" w:rsidRPr="00BE7D92" w14:paraId="1583EB7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FF11EE0"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003A40B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C_MAT</w:t>
            </w:r>
          </w:p>
        </w:tc>
        <w:tc>
          <w:tcPr>
            <w:tcW w:w="1877" w:type="dxa"/>
            <w:noWrap/>
            <w:hideMark/>
          </w:tcPr>
          <w:p w14:paraId="55D2191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145</w:t>
            </w:r>
          </w:p>
        </w:tc>
        <w:tc>
          <w:tcPr>
            <w:tcW w:w="1877" w:type="dxa"/>
            <w:noWrap/>
            <w:hideMark/>
          </w:tcPr>
          <w:p w14:paraId="7819EC1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0,0084</w:t>
            </w:r>
          </w:p>
        </w:tc>
      </w:tr>
      <w:tr w:rsidR="00A32C97" w:rsidRPr="00BE7D92" w14:paraId="0AF32EA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0EC8F98"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0E4D748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B_GER</w:t>
            </w:r>
          </w:p>
        </w:tc>
        <w:tc>
          <w:tcPr>
            <w:tcW w:w="1877" w:type="dxa"/>
            <w:noWrap/>
            <w:hideMark/>
          </w:tcPr>
          <w:p w14:paraId="4C7BAB9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132</w:t>
            </w:r>
          </w:p>
        </w:tc>
        <w:tc>
          <w:tcPr>
            <w:tcW w:w="1877" w:type="dxa"/>
            <w:noWrap/>
            <w:hideMark/>
          </w:tcPr>
          <w:p w14:paraId="3F71C72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0,0077</w:t>
            </w:r>
          </w:p>
        </w:tc>
      </w:tr>
      <w:tr w:rsidR="00A32C97" w:rsidRPr="00BE7D92" w14:paraId="43F3971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E5117E1"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80DE57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A_PUL2</w:t>
            </w:r>
          </w:p>
        </w:tc>
        <w:tc>
          <w:tcPr>
            <w:tcW w:w="1877" w:type="dxa"/>
            <w:noWrap/>
            <w:hideMark/>
          </w:tcPr>
          <w:p w14:paraId="4828A7B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120</w:t>
            </w:r>
          </w:p>
        </w:tc>
        <w:tc>
          <w:tcPr>
            <w:tcW w:w="1877" w:type="dxa"/>
            <w:noWrap/>
            <w:hideMark/>
          </w:tcPr>
          <w:p w14:paraId="5AB7458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0,007</w:t>
            </w:r>
          </w:p>
        </w:tc>
      </w:tr>
      <w:tr w:rsidR="00A32C97" w:rsidRPr="00BE7D92" w14:paraId="4A78E6D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2F87D5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41EE261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A_SUR5</w:t>
            </w:r>
          </w:p>
        </w:tc>
        <w:tc>
          <w:tcPr>
            <w:tcW w:w="1877" w:type="dxa"/>
            <w:noWrap/>
            <w:hideMark/>
          </w:tcPr>
          <w:p w14:paraId="6838EB6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120</w:t>
            </w:r>
          </w:p>
        </w:tc>
        <w:tc>
          <w:tcPr>
            <w:tcW w:w="1877" w:type="dxa"/>
            <w:noWrap/>
            <w:hideMark/>
          </w:tcPr>
          <w:p w14:paraId="6AAB58C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0,007</w:t>
            </w:r>
          </w:p>
        </w:tc>
      </w:tr>
      <w:tr w:rsidR="00A32C97" w:rsidRPr="00BE7D92" w14:paraId="7495B2C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B3D84B4"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2218ADC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B_SUR3</w:t>
            </w:r>
          </w:p>
        </w:tc>
        <w:tc>
          <w:tcPr>
            <w:tcW w:w="1877" w:type="dxa"/>
            <w:noWrap/>
            <w:hideMark/>
          </w:tcPr>
          <w:p w14:paraId="27CEA01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120</w:t>
            </w:r>
          </w:p>
        </w:tc>
        <w:tc>
          <w:tcPr>
            <w:tcW w:w="1877" w:type="dxa"/>
            <w:noWrap/>
            <w:hideMark/>
          </w:tcPr>
          <w:p w14:paraId="3CDFE66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0,007</w:t>
            </w:r>
          </w:p>
        </w:tc>
      </w:tr>
      <w:tr w:rsidR="00A32C97" w:rsidRPr="00BE7D92" w14:paraId="5827F578"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DF9A969" w14:textId="77777777" w:rsidR="00A32C97" w:rsidRPr="00BE7D92" w:rsidRDefault="00A32C97" w:rsidP="00AA3D69">
            <w:pPr>
              <w:jc w:val="center"/>
              <w:rPr>
                <w:rFonts w:ascii="Arial" w:hAnsi="Arial" w:cs="Arial"/>
                <w:color w:val="000000"/>
              </w:rPr>
            </w:pPr>
            <w:r w:rsidRPr="00BE7D92">
              <w:rPr>
                <w:rFonts w:ascii="Arial" w:hAnsi="Arial" w:cs="Arial"/>
                <w:color w:val="000000"/>
              </w:rPr>
              <w:lastRenderedPageBreak/>
              <w:t>A</w:t>
            </w:r>
          </w:p>
        </w:tc>
        <w:tc>
          <w:tcPr>
            <w:tcW w:w="1877" w:type="dxa"/>
            <w:noWrap/>
            <w:hideMark/>
          </w:tcPr>
          <w:p w14:paraId="5DE4DE8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A_SUR2</w:t>
            </w:r>
          </w:p>
        </w:tc>
        <w:tc>
          <w:tcPr>
            <w:tcW w:w="1877" w:type="dxa"/>
            <w:noWrap/>
            <w:hideMark/>
          </w:tcPr>
          <w:p w14:paraId="3039185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119</w:t>
            </w:r>
          </w:p>
        </w:tc>
        <w:tc>
          <w:tcPr>
            <w:tcW w:w="1877" w:type="dxa"/>
            <w:noWrap/>
            <w:hideMark/>
          </w:tcPr>
          <w:p w14:paraId="19687A4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0,0069</w:t>
            </w:r>
          </w:p>
        </w:tc>
      </w:tr>
      <w:tr w:rsidR="00A32C97" w:rsidRPr="00BE7D92" w14:paraId="4A8821B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000EA38"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877" w:type="dxa"/>
            <w:noWrap/>
            <w:hideMark/>
          </w:tcPr>
          <w:p w14:paraId="0E260FD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E_PUL</w:t>
            </w:r>
          </w:p>
        </w:tc>
        <w:tc>
          <w:tcPr>
            <w:tcW w:w="1877" w:type="dxa"/>
            <w:noWrap/>
            <w:hideMark/>
          </w:tcPr>
          <w:p w14:paraId="653B102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118</w:t>
            </w:r>
          </w:p>
        </w:tc>
        <w:tc>
          <w:tcPr>
            <w:tcW w:w="1877" w:type="dxa"/>
            <w:noWrap/>
            <w:hideMark/>
          </w:tcPr>
          <w:p w14:paraId="25E7D94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0,0068</w:t>
            </w:r>
          </w:p>
        </w:tc>
      </w:tr>
      <w:tr w:rsidR="00A32C97" w:rsidRPr="00BE7D92" w14:paraId="3988CE6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382FD1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33351D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D_SUR1</w:t>
            </w:r>
          </w:p>
        </w:tc>
        <w:tc>
          <w:tcPr>
            <w:tcW w:w="1877" w:type="dxa"/>
            <w:noWrap/>
            <w:hideMark/>
          </w:tcPr>
          <w:p w14:paraId="52D8593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113</w:t>
            </w:r>
          </w:p>
        </w:tc>
        <w:tc>
          <w:tcPr>
            <w:tcW w:w="1877" w:type="dxa"/>
            <w:noWrap/>
            <w:hideMark/>
          </w:tcPr>
          <w:p w14:paraId="50E342D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0,0066</w:t>
            </w:r>
          </w:p>
        </w:tc>
      </w:tr>
      <w:tr w:rsidR="00A32C97" w:rsidRPr="00BE7D92" w14:paraId="7E28F24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06264F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9C8FA2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A_CAR2</w:t>
            </w:r>
          </w:p>
        </w:tc>
        <w:tc>
          <w:tcPr>
            <w:tcW w:w="1877" w:type="dxa"/>
            <w:noWrap/>
            <w:hideMark/>
          </w:tcPr>
          <w:p w14:paraId="5E31858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105</w:t>
            </w:r>
          </w:p>
        </w:tc>
        <w:tc>
          <w:tcPr>
            <w:tcW w:w="1877" w:type="dxa"/>
            <w:noWrap/>
            <w:hideMark/>
          </w:tcPr>
          <w:p w14:paraId="2CDB8FD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0,0061</w:t>
            </w:r>
          </w:p>
        </w:tc>
      </w:tr>
      <w:tr w:rsidR="00A32C97" w:rsidRPr="00BE7D92" w14:paraId="0BF6220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3E2A3B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28AEB5B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A_ICU1</w:t>
            </w:r>
          </w:p>
        </w:tc>
        <w:tc>
          <w:tcPr>
            <w:tcW w:w="1877" w:type="dxa"/>
            <w:noWrap/>
            <w:hideMark/>
          </w:tcPr>
          <w:p w14:paraId="517DDCF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105</w:t>
            </w:r>
          </w:p>
        </w:tc>
        <w:tc>
          <w:tcPr>
            <w:tcW w:w="1877" w:type="dxa"/>
            <w:noWrap/>
            <w:hideMark/>
          </w:tcPr>
          <w:p w14:paraId="64938F8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0,0061</w:t>
            </w:r>
          </w:p>
        </w:tc>
      </w:tr>
      <w:tr w:rsidR="00A32C97" w:rsidRPr="00BE7D92" w14:paraId="6B80233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C846DA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F6EF32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A_ICU3</w:t>
            </w:r>
          </w:p>
        </w:tc>
        <w:tc>
          <w:tcPr>
            <w:tcW w:w="1877" w:type="dxa"/>
            <w:noWrap/>
            <w:hideMark/>
          </w:tcPr>
          <w:p w14:paraId="5E7349E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105</w:t>
            </w:r>
          </w:p>
        </w:tc>
        <w:tc>
          <w:tcPr>
            <w:tcW w:w="1877" w:type="dxa"/>
            <w:noWrap/>
            <w:hideMark/>
          </w:tcPr>
          <w:p w14:paraId="07E807C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0,0061</w:t>
            </w:r>
          </w:p>
        </w:tc>
      </w:tr>
      <w:tr w:rsidR="00A32C97" w:rsidRPr="00BE7D92" w14:paraId="0FB8CDF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DD46D85"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497A4E2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A_NSUR1</w:t>
            </w:r>
          </w:p>
        </w:tc>
        <w:tc>
          <w:tcPr>
            <w:tcW w:w="1877" w:type="dxa"/>
            <w:noWrap/>
            <w:hideMark/>
          </w:tcPr>
          <w:p w14:paraId="7413EE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105</w:t>
            </w:r>
          </w:p>
        </w:tc>
        <w:tc>
          <w:tcPr>
            <w:tcW w:w="1877" w:type="dxa"/>
            <w:noWrap/>
            <w:hideMark/>
          </w:tcPr>
          <w:p w14:paraId="3BA04D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0,0061</w:t>
            </w:r>
          </w:p>
        </w:tc>
      </w:tr>
      <w:tr w:rsidR="00A32C97" w:rsidRPr="00BE7D92" w14:paraId="211DE0D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FC1E880"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0D014EB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B_CTC</w:t>
            </w:r>
          </w:p>
        </w:tc>
        <w:tc>
          <w:tcPr>
            <w:tcW w:w="1877" w:type="dxa"/>
            <w:noWrap/>
            <w:hideMark/>
          </w:tcPr>
          <w:p w14:paraId="0634AE2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105</w:t>
            </w:r>
          </w:p>
        </w:tc>
        <w:tc>
          <w:tcPr>
            <w:tcW w:w="1877" w:type="dxa"/>
            <w:noWrap/>
            <w:hideMark/>
          </w:tcPr>
          <w:p w14:paraId="2E08C29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0,0061</w:t>
            </w:r>
          </w:p>
        </w:tc>
      </w:tr>
      <w:tr w:rsidR="00A32C97" w:rsidRPr="00BE7D92" w14:paraId="16EAF3B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247649C"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57EB799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C_CAR</w:t>
            </w:r>
          </w:p>
        </w:tc>
        <w:tc>
          <w:tcPr>
            <w:tcW w:w="1877" w:type="dxa"/>
            <w:noWrap/>
            <w:hideMark/>
          </w:tcPr>
          <w:p w14:paraId="7FA50D5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104</w:t>
            </w:r>
          </w:p>
        </w:tc>
        <w:tc>
          <w:tcPr>
            <w:tcW w:w="1877" w:type="dxa"/>
            <w:noWrap/>
            <w:hideMark/>
          </w:tcPr>
          <w:p w14:paraId="79FDC13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w:t>
            </w:r>
          </w:p>
        </w:tc>
      </w:tr>
      <w:tr w:rsidR="00A32C97" w:rsidRPr="00BE7D92" w14:paraId="6C27D86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E95648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543DE10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A_GER</w:t>
            </w:r>
          </w:p>
        </w:tc>
        <w:tc>
          <w:tcPr>
            <w:tcW w:w="1877" w:type="dxa"/>
            <w:noWrap/>
            <w:hideMark/>
          </w:tcPr>
          <w:p w14:paraId="64EF023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101</w:t>
            </w:r>
          </w:p>
        </w:tc>
        <w:tc>
          <w:tcPr>
            <w:tcW w:w="1877" w:type="dxa"/>
            <w:noWrap/>
            <w:hideMark/>
          </w:tcPr>
          <w:p w14:paraId="4035D48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0,0059</w:t>
            </w:r>
          </w:p>
        </w:tc>
      </w:tr>
      <w:tr w:rsidR="00A32C97" w:rsidRPr="00BE7D92" w14:paraId="630C9B7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FA59D37"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1F8D310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C_PED</w:t>
            </w:r>
          </w:p>
        </w:tc>
        <w:tc>
          <w:tcPr>
            <w:tcW w:w="1877" w:type="dxa"/>
            <w:noWrap/>
            <w:hideMark/>
          </w:tcPr>
          <w:p w14:paraId="069DCE0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96</w:t>
            </w:r>
          </w:p>
        </w:tc>
        <w:tc>
          <w:tcPr>
            <w:tcW w:w="1877" w:type="dxa"/>
            <w:noWrap/>
            <w:hideMark/>
          </w:tcPr>
          <w:p w14:paraId="6EF5B42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0,0056</w:t>
            </w:r>
          </w:p>
        </w:tc>
      </w:tr>
      <w:tr w:rsidR="00A32C97" w:rsidRPr="00BE7D92" w14:paraId="1B71307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5B64FD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E22033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A_CCU</w:t>
            </w:r>
          </w:p>
        </w:tc>
        <w:tc>
          <w:tcPr>
            <w:tcW w:w="1877" w:type="dxa"/>
            <w:noWrap/>
            <w:hideMark/>
          </w:tcPr>
          <w:p w14:paraId="29E1FE4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91</w:t>
            </w:r>
          </w:p>
        </w:tc>
        <w:tc>
          <w:tcPr>
            <w:tcW w:w="1877" w:type="dxa"/>
            <w:noWrap/>
            <w:hideMark/>
          </w:tcPr>
          <w:p w14:paraId="5DE453D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1C57F39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05D9C33"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023E2F3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C_ONC</w:t>
            </w:r>
          </w:p>
        </w:tc>
        <w:tc>
          <w:tcPr>
            <w:tcW w:w="1877" w:type="dxa"/>
            <w:noWrap/>
            <w:hideMark/>
          </w:tcPr>
          <w:p w14:paraId="26A7016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91</w:t>
            </w:r>
          </w:p>
        </w:tc>
        <w:tc>
          <w:tcPr>
            <w:tcW w:w="1877" w:type="dxa"/>
            <w:noWrap/>
            <w:hideMark/>
          </w:tcPr>
          <w:p w14:paraId="6FEE199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4656227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529DEB8"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62522F6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B_CCU</w:t>
            </w:r>
          </w:p>
        </w:tc>
        <w:tc>
          <w:tcPr>
            <w:tcW w:w="1877" w:type="dxa"/>
            <w:noWrap/>
            <w:hideMark/>
          </w:tcPr>
          <w:p w14:paraId="05F083D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90</w:t>
            </w:r>
          </w:p>
        </w:tc>
        <w:tc>
          <w:tcPr>
            <w:tcW w:w="1877" w:type="dxa"/>
            <w:noWrap/>
            <w:hideMark/>
          </w:tcPr>
          <w:p w14:paraId="76FF972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0,0052</w:t>
            </w:r>
          </w:p>
        </w:tc>
      </w:tr>
      <w:tr w:rsidR="00A32C97" w:rsidRPr="00BE7D92" w14:paraId="42FF2A4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174CF5F"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29446CC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C_ICU</w:t>
            </w:r>
          </w:p>
        </w:tc>
        <w:tc>
          <w:tcPr>
            <w:tcW w:w="1877" w:type="dxa"/>
            <w:noWrap/>
            <w:hideMark/>
          </w:tcPr>
          <w:p w14:paraId="410E763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89</w:t>
            </w:r>
          </w:p>
        </w:tc>
        <w:tc>
          <w:tcPr>
            <w:tcW w:w="1877" w:type="dxa"/>
            <w:noWrap/>
            <w:hideMark/>
          </w:tcPr>
          <w:p w14:paraId="62D93CD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0,0052</w:t>
            </w:r>
          </w:p>
        </w:tc>
      </w:tr>
      <w:tr w:rsidR="00A32C97" w:rsidRPr="00BE7D92" w14:paraId="69CF6C7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20554B5"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18F941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D_CAR1</w:t>
            </w:r>
          </w:p>
        </w:tc>
        <w:tc>
          <w:tcPr>
            <w:tcW w:w="1877" w:type="dxa"/>
            <w:noWrap/>
            <w:hideMark/>
          </w:tcPr>
          <w:p w14:paraId="6C305B1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90</w:t>
            </w:r>
          </w:p>
        </w:tc>
        <w:tc>
          <w:tcPr>
            <w:tcW w:w="1877" w:type="dxa"/>
            <w:noWrap/>
            <w:hideMark/>
          </w:tcPr>
          <w:p w14:paraId="1623786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0,0052</w:t>
            </w:r>
          </w:p>
        </w:tc>
      </w:tr>
      <w:tr w:rsidR="00A32C97" w:rsidRPr="00BE7D92" w14:paraId="125C8F4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581425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5ADBAC8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A_OR2</w:t>
            </w:r>
          </w:p>
        </w:tc>
        <w:tc>
          <w:tcPr>
            <w:tcW w:w="1877" w:type="dxa"/>
            <w:noWrap/>
            <w:hideMark/>
          </w:tcPr>
          <w:p w14:paraId="38774AA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85</w:t>
            </w:r>
          </w:p>
        </w:tc>
        <w:tc>
          <w:tcPr>
            <w:tcW w:w="1877" w:type="dxa"/>
            <w:noWrap/>
            <w:hideMark/>
          </w:tcPr>
          <w:p w14:paraId="5376DF2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0,0049</w:t>
            </w:r>
          </w:p>
        </w:tc>
      </w:tr>
      <w:tr w:rsidR="00A32C97" w:rsidRPr="00BE7D92" w14:paraId="122B525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3F146AD"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5A3110F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D_PUL4</w:t>
            </w:r>
          </w:p>
        </w:tc>
        <w:tc>
          <w:tcPr>
            <w:tcW w:w="1877" w:type="dxa"/>
            <w:noWrap/>
            <w:hideMark/>
          </w:tcPr>
          <w:p w14:paraId="2763F34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78</w:t>
            </w:r>
          </w:p>
        </w:tc>
        <w:tc>
          <w:tcPr>
            <w:tcW w:w="1877" w:type="dxa"/>
            <w:noWrap/>
            <w:hideMark/>
          </w:tcPr>
          <w:p w14:paraId="40798D3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0,0045</w:t>
            </w:r>
          </w:p>
        </w:tc>
      </w:tr>
      <w:tr w:rsidR="00A32C97" w:rsidRPr="00BE7D92" w14:paraId="6789398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301D760"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18B0519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A_NEU1</w:t>
            </w:r>
          </w:p>
        </w:tc>
        <w:tc>
          <w:tcPr>
            <w:tcW w:w="1877" w:type="dxa"/>
            <w:noWrap/>
            <w:hideMark/>
          </w:tcPr>
          <w:p w14:paraId="3F3623C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76</w:t>
            </w:r>
          </w:p>
        </w:tc>
        <w:tc>
          <w:tcPr>
            <w:tcW w:w="1877" w:type="dxa"/>
            <w:noWrap/>
            <w:hideMark/>
          </w:tcPr>
          <w:p w14:paraId="1B069B8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0,0044</w:t>
            </w:r>
          </w:p>
        </w:tc>
      </w:tr>
      <w:tr w:rsidR="00A32C97" w:rsidRPr="00BE7D92" w14:paraId="18D1BB18"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6718FD8"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1DA81F1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D_ICU2</w:t>
            </w:r>
          </w:p>
        </w:tc>
        <w:tc>
          <w:tcPr>
            <w:tcW w:w="1877" w:type="dxa"/>
            <w:noWrap/>
            <w:hideMark/>
          </w:tcPr>
          <w:p w14:paraId="55BDBC7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76</w:t>
            </w:r>
          </w:p>
        </w:tc>
        <w:tc>
          <w:tcPr>
            <w:tcW w:w="1877" w:type="dxa"/>
            <w:noWrap/>
            <w:hideMark/>
          </w:tcPr>
          <w:p w14:paraId="6AF374B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0,0044</w:t>
            </w:r>
          </w:p>
        </w:tc>
      </w:tr>
      <w:tr w:rsidR="00A32C97" w:rsidRPr="00BE7D92" w14:paraId="1C4A2F6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103521F"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3772574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B_NEU1</w:t>
            </w:r>
          </w:p>
        </w:tc>
        <w:tc>
          <w:tcPr>
            <w:tcW w:w="1877" w:type="dxa"/>
            <w:noWrap/>
            <w:hideMark/>
          </w:tcPr>
          <w:p w14:paraId="388A83A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66</w:t>
            </w:r>
          </w:p>
        </w:tc>
        <w:tc>
          <w:tcPr>
            <w:tcW w:w="1877" w:type="dxa"/>
            <w:noWrap/>
            <w:hideMark/>
          </w:tcPr>
          <w:p w14:paraId="34EA51A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4738559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50A73AA"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5D041F6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B_OR</w:t>
            </w:r>
          </w:p>
        </w:tc>
        <w:tc>
          <w:tcPr>
            <w:tcW w:w="1877" w:type="dxa"/>
            <w:noWrap/>
            <w:hideMark/>
          </w:tcPr>
          <w:p w14:paraId="023528F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65</w:t>
            </w:r>
          </w:p>
        </w:tc>
        <w:tc>
          <w:tcPr>
            <w:tcW w:w="1877" w:type="dxa"/>
            <w:noWrap/>
            <w:hideMark/>
          </w:tcPr>
          <w:p w14:paraId="4C71DD0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345D4FF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737833A"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07B222F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D_INT1</w:t>
            </w:r>
          </w:p>
        </w:tc>
        <w:tc>
          <w:tcPr>
            <w:tcW w:w="1877" w:type="dxa"/>
            <w:noWrap/>
            <w:hideMark/>
          </w:tcPr>
          <w:p w14:paraId="57F3F78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63</w:t>
            </w:r>
          </w:p>
        </w:tc>
        <w:tc>
          <w:tcPr>
            <w:tcW w:w="1877" w:type="dxa"/>
            <w:noWrap/>
            <w:hideMark/>
          </w:tcPr>
          <w:p w14:paraId="456AFC4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0,0037</w:t>
            </w:r>
          </w:p>
        </w:tc>
      </w:tr>
      <w:tr w:rsidR="00A32C97" w:rsidRPr="00BE7D92" w14:paraId="67C720F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AD28415"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79221E6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B_ECU</w:t>
            </w:r>
          </w:p>
        </w:tc>
        <w:tc>
          <w:tcPr>
            <w:tcW w:w="1877" w:type="dxa"/>
            <w:noWrap/>
            <w:hideMark/>
          </w:tcPr>
          <w:p w14:paraId="2CF52A2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55</w:t>
            </w:r>
          </w:p>
        </w:tc>
        <w:tc>
          <w:tcPr>
            <w:tcW w:w="1877" w:type="dxa"/>
            <w:noWrap/>
            <w:hideMark/>
          </w:tcPr>
          <w:p w14:paraId="545F518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0,0032</w:t>
            </w:r>
          </w:p>
        </w:tc>
      </w:tr>
      <w:tr w:rsidR="00A32C97" w:rsidRPr="00BE7D92" w14:paraId="71901D1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D49D3FE"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74568CB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D_GER2</w:t>
            </w:r>
          </w:p>
        </w:tc>
        <w:tc>
          <w:tcPr>
            <w:tcW w:w="1877" w:type="dxa"/>
            <w:noWrap/>
            <w:hideMark/>
          </w:tcPr>
          <w:p w14:paraId="37603ED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53</w:t>
            </w:r>
          </w:p>
        </w:tc>
        <w:tc>
          <w:tcPr>
            <w:tcW w:w="1877" w:type="dxa"/>
            <w:noWrap/>
            <w:hideMark/>
          </w:tcPr>
          <w:p w14:paraId="02577E2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0,0031</w:t>
            </w:r>
          </w:p>
        </w:tc>
      </w:tr>
      <w:tr w:rsidR="00A32C97" w:rsidRPr="00BE7D92" w14:paraId="6B3737B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0B8397F"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7682949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B_CAR2</w:t>
            </w:r>
          </w:p>
        </w:tc>
        <w:tc>
          <w:tcPr>
            <w:tcW w:w="1877" w:type="dxa"/>
            <w:noWrap/>
            <w:hideMark/>
          </w:tcPr>
          <w:p w14:paraId="0A8ACAA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45</w:t>
            </w:r>
          </w:p>
        </w:tc>
        <w:tc>
          <w:tcPr>
            <w:tcW w:w="1877" w:type="dxa"/>
            <w:noWrap/>
            <w:hideMark/>
          </w:tcPr>
          <w:p w14:paraId="098C6CD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0,0026</w:t>
            </w:r>
          </w:p>
        </w:tc>
      </w:tr>
      <w:tr w:rsidR="00A32C97" w:rsidRPr="00BE7D92" w14:paraId="5651BEA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0620EC6"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0CDD95E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B_GUR</w:t>
            </w:r>
          </w:p>
        </w:tc>
        <w:tc>
          <w:tcPr>
            <w:tcW w:w="1877" w:type="dxa"/>
            <w:noWrap/>
            <w:hideMark/>
          </w:tcPr>
          <w:p w14:paraId="2BCD705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45</w:t>
            </w:r>
          </w:p>
        </w:tc>
        <w:tc>
          <w:tcPr>
            <w:tcW w:w="1877" w:type="dxa"/>
            <w:noWrap/>
            <w:hideMark/>
          </w:tcPr>
          <w:p w14:paraId="035B081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0,0026</w:t>
            </w:r>
          </w:p>
        </w:tc>
      </w:tr>
      <w:tr w:rsidR="00A32C97" w:rsidRPr="00BE7D92" w14:paraId="1706EF1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90B1EC0"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5AA773A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B_ONC2</w:t>
            </w:r>
          </w:p>
        </w:tc>
        <w:tc>
          <w:tcPr>
            <w:tcW w:w="1877" w:type="dxa"/>
            <w:noWrap/>
            <w:hideMark/>
          </w:tcPr>
          <w:p w14:paraId="650DC26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45</w:t>
            </w:r>
          </w:p>
        </w:tc>
        <w:tc>
          <w:tcPr>
            <w:tcW w:w="1877" w:type="dxa"/>
            <w:noWrap/>
            <w:hideMark/>
          </w:tcPr>
          <w:p w14:paraId="5BE90F9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0,0026</w:t>
            </w:r>
          </w:p>
        </w:tc>
      </w:tr>
      <w:tr w:rsidR="00A32C97" w:rsidRPr="00BE7D92" w14:paraId="47ECCF3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00F0ECA"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5CB70F2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C_NEU</w:t>
            </w:r>
          </w:p>
        </w:tc>
        <w:tc>
          <w:tcPr>
            <w:tcW w:w="1877" w:type="dxa"/>
            <w:noWrap/>
            <w:hideMark/>
          </w:tcPr>
          <w:p w14:paraId="75CD5F1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45</w:t>
            </w:r>
          </w:p>
        </w:tc>
        <w:tc>
          <w:tcPr>
            <w:tcW w:w="1877" w:type="dxa"/>
            <w:noWrap/>
            <w:hideMark/>
          </w:tcPr>
          <w:p w14:paraId="62C558C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0,0026</w:t>
            </w:r>
          </w:p>
        </w:tc>
      </w:tr>
      <w:tr w:rsidR="00A32C97" w:rsidRPr="00BE7D92" w14:paraId="2ACB32F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2D779C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7F66C11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D_ONC1</w:t>
            </w:r>
          </w:p>
        </w:tc>
        <w:tc>
          <w:tcPr>
            <w:tcW w:w="1877" w:type="dxa"/>
            <w:noWrap/>
            <w:hideMark/>
          </w:tcPr>
          <w:p w14:paraId="240AA9B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45</w:t>
            </w:r>
          </w:p>
        </w:tc>
        <w:tc>
          <w:tcPr>
            <w:tcW w:w="1877" w:type="dxa"/>
            <w:noWrap/>
            <w:hideMark/>
          </w:tcPr>
          <w:p w14:paraId="481D657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0,0026</w:t>
            </w:r>
          </w:p>
        </w:tc>
      </w:tr>
      <w:tr w:rsidR="00A32C97" w:rsidRPr="00BE7D92" w14:paraId="13FCB32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0701828"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877" w:type="dxa"/>
            <w:noWrap/>
            <w:hideMark/>
          </w:tcPr>
          <w:p w14:paraId="775BA73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E_ICU</w:t>
            </w:r>
          </w:p>
        </w:tc>
        <w:tc>
          <w:tcPr>
            <w:tcW w:w="1877" w:type="dxa"/>
            <w:noWrap/>
            <w:hideMark/>
          </w:tcPr>
          <w:p w14:paraId="122B16B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45</w:t>
            </w:r>
          </w:p>
        </w:tc>
        <w:tc>
          <w:tcPr>
            <w:tcW w:w="1877" w:type="dxa"/>
            <w:noWrap/>
            <w:hideMark/>
          </w:tcPr>
          <w:p w14:paraId="1A14333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0,0026</w:t>
            </w:r>
          </w:p>
        </w:tc>
      </w:tr>
      <w:tr w:rsidR="00A32C97" w:rsidRPr="00BE7D92" w14:paraId="743A40A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07266B0"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1FDA67A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A_ICU4</w:t>
            </w:r>
          </w:p>
        </w:tc>
        <w:tc>
          <w:tcPr>
            <w:tcW w:w="1877" w:type="dxa"/>
            <w:noWrap/>
            <w:hideMark/>
          </w:tcPr>
          <w:p w14:paraId="18C6180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36</w:t>
            </w:r>
          </w:p>
        </w:tc>
        <w:tc>
          <w:tcPr>
            <w:tcW w:w="1877" w:type="dxa"/>
            <w:noWrap/>
            <w:hideMark/>
          </w:tcPr>
          <w:p w14:paraId="02939EA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0,0021</w:t>
            </w:r>
          </w:p>
        </w:tc>
      </w:tr>
      <w:tr w:rsidR="00A32C97" w:rsidRPr="00BE7D92" w14:paraId="08613900"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9CF84FC"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292DB68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B_DAY</w:t>
            </w:r>
          </w:p>
        </w:tc>
        <w:tc>
          <w:tcPr>
            <w:tcW w:w="1877" w:type="dxa"/>
            <w:noWrap/>
            <w:hideMark/>
          </w:tcPr>
          <w:p w14:paraId="59C1149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36</w:t>
            </w:r>
          </w:p>
        </w:tc>
        <w:tc>
          <w:tcPr>
            <w:tcW w:w="1877" w:type="dxa"/>
            <w:noWrap/>
            <w:hideMark/>
          </w:tcPr>
          <w:p w14:paraId="5F3ED43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0,0021</w:t>
            </w:r>
          </w:p>
        </w:tc>
      </w:tr>
      <w:tr w:rsidR="00A32C97" w:rsidRPr="00BE7D92" w14:paraId="4DD6A45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4D46CC0"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345CBA9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C_CCU</w:t>
            </w:r>
          </w:p>
        </w:tc>
        <w:tc>
          <w:tcPr>
            <w:tcW w:w="1877" w:type="dxa"/>
            <w:noWrap/>
            <w:hideMark/>
          </w:tcPr>
          <w:p w14:paraId="64703A6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36</w:t>
            </w:r>
          </w:p>
        </w:tc>
        <w:tc>
          <w:tcPr>
            <w:tcW w:w="1877" w:type="dxa"/>
            <w:noWrap/>
            <w:hideMark/>
          </w:tcPr>
          <w:p w14:paraId="407E718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0,0021</w:t>
            </w:r>
          </w:p>
        </w:tc>
      </w:tr>
      <w:tr w:rsidR="00A32C97" w:rsidRPr="00BE7D92" w14:paraId="768C4F5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E6B2B9E"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07524F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D_NEU1</w:t>
            </w:r>
          </w:p>
        </w:tc>
        <w:tc>
          <w:tcPr>
            <w:tcW w:w="1877" w:type="dxa"/>
            <w:noWrap/>
            <w:hideMark/>
          </w:tcPr>
          <w:p w14:paraId="1917E60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36</w:t>
            </w:r>
          </w:p>
        </w:tc>
        <w:tc>
          <w:tcPr>
            <w:tcW w:w="1877" w:type="dxa"/>
            <w:noWrap/>
            <w:hideMark/>
          </w:tcPr>
          <w:p w14:paraId="44E093A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0,0021</w:t>
            </w:r>
          </w:p>
        </w:tc>
      </w:tr>
      <w:tr w:rsidR="00A32C97" w:rsidRPr="00BE7D92" w14:paraId="44E6F06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FCCC439"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D90B63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D_NEU2</w:t>
            </w:r>
          </w:p>
        </w:tc>
        <w:tc>
          <w:tcPr>
            <w:tcW w:w="1877" w:type="dxa"/>
            <w:noWrap/>
            <w:hideMark/>
          </w:tcPr>
          <w:p w14:paraId="63AB516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36</w:t>
            </w:r>
          </w:p>
        </w:tc>
        <w:tc>
          <w:tcPr>
            <w:tcW w:w="1877" w:type="dxa"/>
            <w:noWrap/>
            <w:hideMark/>
          </w:tcPr>
          <w:p w14:paraId="3E5E5B7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0,0021</w:t>
            </w:r>
          </w:p>
        </w:tc>
      </w:tr>
      <w:tr w:rsidR="00A32C97" w:rsidRPr="00BE7D92" w14:paraId="4934B97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AA10D35"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F84A52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D_PUL3</w:t>
            </w:r>
          </w:p>
        </w:tc>
        <w:tc>
          <w:tcPr>
            <w:tcW w:w="1877" w:type="dxa"/>
            <w:noWrap/>
            <w:hideMark/>
          </w:tcPr>
          <w:p w14:paraId="5EC0055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36</w:t>
            </w:r>
          </w:p>
        </w:tc>
        <w:tc>
          <w:tcPr>
            <w:tcW w:w="1877" w:type="dxa"/>
            <w:noWrap/>
            <w:hideMark/>
          </w:tcPr>
          <w:p w14:paraId="079A658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0,0021</w:t>
            </w:r>
          </w:p>
        </w:tc>
      </w:tr>
      <w:tr w:rsidR="00A32C97" w:rsidRPr="00BE7D92" w14:paraId="7C35F45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6BCD006"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148520F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B_ONC1</w:t>
            </w:r>
          </w:p>
        </w:tc>
        <w:tc>
          <w:tcPr>
            <w:tcW w:w="1877" w:type="dxa"/>
            <w:noWrap/>
            <w:hideMark/>
          </w:tcPr>
          <w:p w14:paraId="524E72B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34</w:t>
            </w:r>
          </w:p>
        </w:tc>
        <w:tc>
          <w:tcPr>
            <w:tcW w:w="1877" w:type="dxa"/>
            <w:noWrap/>
            <w:hideMark/>
          </w:tcPr>
          <w:p w14:paraId="26934E7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0,002</w:t>
            </w:r>
          </w:p>
        </w:tc>
      </w:tr>
      <w:tr w:rsidR="00A32C97" w:rsidRPr="00BE7D92" w14:paraId="7D8BE6B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CEC520D"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5114947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D_PUL1</w:t>
            </w:r>
          </w:p>
        </w:tc>
        <w:tc>
          <w:tcPr>
            <w:tcW w:w="1877" w:type="dxa"/>
            <w:noWrap/>
            <w:hideMark/>
          </w:tcPr>
          <w:p w14:paraId="1D90679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35</w:t>
            </w:r>
          </w:p>
        </w:tc>
        <w:tc>
          <w:tcPr>
            <w:tcW w:w="1877" w:type="dxa"/>
            <w:noWrap/>
            <w:hideMark/>
          </w:tcPr>
          <w:p w14:paraId="47E37EF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0,002</w:t>
            </w:r>
          </w:p>
        </w:tc>
      </w:tr>
      <w:tr w:rsidR="00A32C97" w:rsidRPr="00BE7D92" w14:paraId="5A808CB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B1F9BED"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06ADC70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B_MAT2</w:t>
            </w:r>
          </w:p>
        </w:tc>
        <w:tc>
          <w:tcPr>
            <w:tcW w:w="1877" w:type="dxa"/>
            <w:noWrap/>
            <w:hideMark/>
          </w:tcPr>
          <w:p w14:paraId="53B897E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28</w:t>
            </w:r>
          </w:p>
        </w:tc>
        <w:tc>
          <w:tcPr>
            <w:tcW w:w="1877" w:type="dxa"/>
            <w:noWrap/>
            <w:hideMark/>
          </w:tcPr>
          <w:p w14:paraId="6BA9572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0,0016</w:t>
            </w:r>
          </w:p>
        </w:tc>
      </w:tr>
      <w:tr w:rsidR="00A32C97" w:rsidRPr="00BE7D92" w14:paraId="4A97ED4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0A42354"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03EBF9E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A_COH</w:t>
            </w:r>
          </w:p>
        </w:tc>
        <w:tc>
          <w:tcPr>
            <w:tcW w:w="1877" w:type="dxa"/>
            <w:noWrap/>
            <w:hideMark/>
          </w:tcPr>
          <w:p w14:paraId="0EDDCE3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1877" w:type="dxa"/>
            <w:noWrap/>
            <w:hideMark/>
          </w:tcPr>
          <w:p w14:paraId="6E3D8EB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1CC344E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1776416" w14:textId="77777777" w:rsidR="00A32C97" w:rsidRPr="00BE7D92" w:rsidRDefault="00A32C97" w:rsidP="00AA3D69">
            <w:pPr>
              <w:jc w:val="center"/>
              <w:rPr>
                <w:rFonts w:ascii="Arial" w:hAnsi="Arial" w:cs="Arial"/>
                <w:color w:val="000000"/>
              </w:rPr>
            </w:pPr>
            <w:r w:rsidRPr="00BE7D92">
              <w:rPr>
                <w:rFonts w:ascii="Arial" w:hAnsi="Arial" w:cs="Arial"/>
                <w:color w:val="000000"/>
              </w:rPr>
              <w:lastRenderedPageBreak/>
              <w:t>A</w:t>
            </w:r>
          </w:p>
        </w:tc>
        <w:tc>
          <w:tcPr>
            <w:tcW w:w="1877" w:type="dxa"/>
            <w:noWrap/>
            <w:hideMark/>
          </w:tcPr>
          <w:p w14:paraId="1C4773E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A_ICU5</w:t>
            </w:r>
          </w:p>
        </w:tc>
        <w:tc>
          <w:tcPr>
            <w:tcW w:w="1877" w:type="dxa"/>
            <w:noWrap/>
            <w:hideMark/>
          </w:tcPr>
          <w:p w14:paraId="7C369C4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1877" w:type="dxa"/>
            <w:noWrap/>
            <w:hideMark/>
          </w:tcPr>
          <w:p w14:paraId="5615C8C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37F8B72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A36C230"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1C4595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A_MAT1</w:t>
            </w:r>
          </w:p>
        </w:tc>
        <w:tc>
          <w:tcPr>
            <w:tcW w:w="1877" w:type="dxa"/>
            <w:noWrap/>
            <w:hideMark/>
          </w:tcPr>
          <w:p w14:paraId="14A5524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20</w:t>
            </w:r>
          </w:p>
        </w:tc>
        <w:tc>
          <w:tcPr>
            <w:tcW w:w="1877" w:type="dxa"/>
            <w:noWrap/>
            <w:hideMark/>
          </w:tcPr>
          <w:p w14:paraId="255138B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751F788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B97B06E"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558548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A_PUL1</w:t>
            </w:r>
          </w:p>
        </w:tc>
        <w:tc>
          <w:tcPr>
            <w:tcW w:w="1877" w:type="dxa"/>
            <w:noWrap/>
            <w:hideMark/>
          </w:tcPr>
          <w:p w14:paraId="08B0E1A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1877" w:type="dxa"/>
            <w:noWrap/>
            <w:hideMark/>
          </w:tcPr>
          <w:p w14:paraId="04CE304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7C35788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36081C1"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385E9C5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C_PUL</w:t>
            </w:r>
          </w:p>
        </w:tc>
        <w:tc>
          <w:tcPr>
            <w:tcW w:w="1877" w:type="dxa"/>
            <w:noWrap/>
            <w:hideMark/>
          </w:tcPr>
          <w:p w14:paraId="20A147B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1877" w:type="dxa"/>
            <w:noWrap/>
            <w:hideMark/>
          </w:tcPr>
          <w:p w14:paraId="66483C1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113E71E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A5D7B6E"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5F55013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D_END</w:t>
            </w:r>
          </w:p>
        </w:tc>
        <w:tc>
          <w:tcPr>
            <w:tcW w:w="1877" w:type="dxa"/>
            <w:noWrap/>
            <w:hideMark/>
          </w:tcPr>
          <w:p w14:paraId="5B1C045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1877" w:type="dxa"/>
            <w:noWrap/>
            <w:hideMark/>
          </w:tcPr>
          <w:p w14:paraId="5CDFD01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0B69AB0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3A3535A"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877" w:type="dxa"/>
            <w:noWrap/>
            <w:hideMark/>
          </w:tcPr>
          <w:p w14:paraId="4BC1674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E_SUO</w:t>
            </w:r>
          </w:p>
        </w:tc>
        <w:tc>
          <w:tcPr>
            <w:tcW w:w="1877" w:type="dxa"/>
            <w:noWrap/>
            <w:hideMark/>
          </w:tcPr>
          <w:p w14:paraId="55A408D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1877" w:type="dxa"/>
            <w:noWrap/>
            <w:hideMark/>
          </w:tcPr>
          <w:p w14:paraId="10F468E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3AC71F8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FD40DF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352829A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A_MAT2</w:t>
            </w:r>
          </w:p>
        </w:tc>
        <w:tc>
          <w:tcPr>
            <w:tcW w:w="1877" w:type="dxa"/>
            <w:noWrap/>
            <w:hideMark/>
          </w:tcPr>
          <w:p w14:paraId="60D1ACD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66E0025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0DCD252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4110F95"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1D8F679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A_NEU3</w:t>
            </w:r>
          </w:p>
        </w:tc>
        <w:tc>
          <w:tcPr>
            <w:tcW w:w="1877" w:type="dxa"/>
            <w:noWrap/>
            <w:hideMark/>
          </w:tcPr>
          <w:p w14:paraId="21853ED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0FC82F5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4D73872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2161485"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41DE84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A_SUR3</w:t>
            </w:r>
          </w:p>
        </w:tc>
        <w:tc>
          <w:tcPr>
            <w:tcW w:w="1877" w:type="dxa"/>
            <w:noWrap/>
            <w:hideMark/>
          </w:tcPr>
          <w:p w14:paraId="3A644A2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347D7EB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465CF093"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413C37E"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53FB6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A_SUR4</w:t>
            </w:r>
          </w:p>
        </w:tc>
        <w:tc>
          <w:tcPr>
            <w:tcW w:w="1877" w:type="dxa"/>
            <w:noWrap/>
            <w:hideMark/>
          </w:tcPr>
          <w:p w14:paraId="5838058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7839396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4494DEE8"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686197B"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118C7AF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D_INT2</w:t>
            </w:r>
          </w:p>
        </w:tc>
        <w:tc>
          <w:tcPr>
            <w:tcW w:w="1877" w:type="dxa"/>
            <w:noWrap/>
            <w:hideMark/>
          </w:tcPr>
          <w:p w14:paraId="55565C8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6D28781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1111237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E383330"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D10882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D_SUR4</w:t>
            </w:r>
          </w:p>
        </w:tc>
        <w:tc>
          <w:tcPr>
            <w:tcW w:w="1877" w:type="dxa"/>
            <w:noWrap/>
            <w:hideMark/>
          </w:tcPr>
          <w:p w14:paraId="2E4470E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12ACFA7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16A93CA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98B22BD"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877" w:type="dxa"/>
            <w:noWrap/>
            <w:hideMark/>
          </w:tcPr>
          <w:p w14:paraId="49C08C9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E_INT</w:t>
            </w:r>
          </w:p>
        </w:tc>
        <w:tc>
          <w:tcPr>
            <w:tcW w:w="1877" w:type="dxa"/>
            <w:noWrap/>
            <w:hideMark/>
          </w:tcPr>
          <w:p w14:paraId="7ADD83B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1877" w:type="dxa"/>
            <w:noWrap/>
            <w:hideMark/>
          </w:tcPr>
          <w:p w14:paraId="1F12288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0,0009</w:t>
            </w:r>
          </w:p>
        </w:tc>
      </w:tr>
      <w:tr w:rsidR="00A32C97" w:rsidRPr="00BE7D92" w14:paraId="3893004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58981D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374678B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A_ORT2</w:t>
            </w:r>
          </w:p>
        </w:tc>
        <w:tc>
          <w:tcPr>
            <w:tcW w:w="1877" w:type="dxa"/>
            <w:noWrap/>
            <w:hideMark/>
          </w:tcPr>
          <w:p w14:paraId="259197B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14</w:t>
            </w:r>
          </w:p>
        </w:tc>
        <w:tc>
          <w:tcPr>
            <w:tcW w:w="1877" w:type="dxa"/>
            <w:noWrap/>
            <w:hideMark/>
          </w:tcPr>
          <w:p w14:paraId="5D76FB4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0,0008</w:t>
            </w:r>
          </w:p>
        </w:tc>
      </w:tr>
      <w:tr w:rsidR="00A32C97" w:rsidRPr="00BE7D92" w14:paraId="781AD47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A7D843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C45500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D_ICU1</w:t>
            </w:r>
          </w:p>
        </w:tc>
        <w:tc>
          <w:tcPr>
            <w:tcW w:w="1877" w:type="dxa"/>
            <w:noWrap/>
            <w:hideMark/>
          </w:tcPr>
          <w:p w14:paraId="4A1CCD2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14</w:t>
            </w:r>
          </w:p>
        </w:tc>
        <w:tc>
          <w:tcPr>
            <w:tcW w:w="1877" w:type="dxa"/>
            <w:noWrap/>
            <w:hideMark/>
          </w:tcPr>
          <w:p w14:paraId="4DF62CA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0,0008</w:t>
            </w:r>
          </w:p>
        </w:tc>
      </w:tr>
      <w:tr w:rsidR="00A32C97" w:rsidRPr="00BE7D92" w14:paraId="4E5A2F7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85580A5"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4335026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D_CAR2</w:t>
            </w:r>
          </w:p>
        </w:tc>
        <w:tc>
          <w:tcPr>
            <w:tcW w:w="1877" w:type="dxa"/>
            <w:noWrap/>
            <w:hideMark/>
          </w:tcPr>
          <w:p w14:paraId="63A9CF5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1877" w:type="dxa"/>
            <w:noWrap/>
            <w:hideMark/>
          </w:tcPr>
          <w:p w14:paraId="0483C64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5C01880A"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4DBBF5F"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2D4982D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D_GAS2</w:t>
            </w:r>
          </w:p>
        </w:tc>
        <w:tc>
          <w:tcPr>
            <w:tcW w:w="1877" w:type="dxa"/>
            <w:noWrap/>
            <w:hideMark/>
          </w:tcPr>
          <w:p w14:paraId="782E531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1877" w:type="dxa"/>
            <w:noWrap/>
            <w:hideMark/>
          </w:tcPr>
          <w:p w14:paraId="24368E6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3AEFE603"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1CCCF2F"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93518F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D_SPG</w:t>
            </w:r>
          </w:p>
        </w:tc>
        <w:tc>
          <w:tcPr>
            <w:tcW w:w="1877" w:type="dxa"/>
            <w:noWrap/>
            <w:hideMark/>
          </w:tcPr>
          <w:p w14:paraId="350B7BD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1877" w:type="dxa"/>
            <w:noWrap/>
            <w:hideMark/>
          </w:tcPr>
          <w:p w14:paraId="149BE01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600ACFC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057C1E8"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1B6995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D_SUR5</w:t>
            </w:r>
          </w:p>
        </w:tc>
        <w:tc>
          <w:tcPr>
            <w:tcW w:w="1877" w:type="dxa"/>
            <w:noWrap/>
            <w:hideMark/>
          </w:tcPr>
          <w:p w14:paraId="3525004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1877" w:type="dxa"/>
            <w:noWrap/>
            <w:hideMark/>
          </w:tcPr>
          <w:p w14:paraId="6787CE8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72F6C41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9D1209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06DC15E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A_ONC2</w:t>
            </w:r>
          </w:p>
        </w:tc>
        <w:tc>
          <w:tcPr>
            <w:tcW w:w="1877" w:type="dxa"/>
            <w:noWrap/>
            <w:hideMark/>
          </w:tcPr>
          <w:p w14:paraId="4440F89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5</w:t>
            </w:r>
          </w:p>
        </w:tc>
        <w:tc>
          <w:tcPr>
            <w:tcW w:w="1877" w:type="dxa"/>
            <w:noWrap/>
            <w:hideMark/>
          </w:tcPr>
          <w:p w14:paraId="0B8E73A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0,0003</w:t>
            </w:r>
          </w:p>
        </w:tc>
      </w:tr>
      <w:tr w:rsidR="00A32C97" w:rsidRPr="00BE7D92" w14:paraId="2539056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FCDE066"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1826A9D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B_MAT1</w:t>
            </w:r>
          </w:p>
        </w:tc>
        <w:tc>
          <w:tcPr>
            <w:tcW w:w="1877" w:type="dxa"/>
            <w:noWrap/>
            <w:hideMark/>
          </w:tcPr>
          <w:p w14:paraId="1E4F19B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1877" w:type="dxa"/>
            <w:noWrap/>
            <w:hideMark/>
          </w:tcPr>
          <w:p w14:paraId="5B995AB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0,0003</w:t>
            </w:r>
          </w:p>
        </w:tc>
      </w:tr>
      <w:tr w:rsidR="00A32C97" w:rsidRPr="00BE7D92" w14:paraId="2113C23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79116BD"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4220DB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D_ORT1</w:t>
            </w:r>
          </w:p>
        </w:tc>
        <w:tc>
          <w:tcPr>
            <w:tcW w:w="1877" w:type="dxa"/>
            <w:noWrap/>
            <w:hideMark/>
          </w:tcPr>
          <w:p w14:paraId="197573D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1877" w:type="dxa"/>
            <w:noWrap/>
            <w:hideMark/>
          </w:tcPr>
          <w:p w14:paraId="49E9955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0,0003</w:t>
            </w:r>
          </w:p>
        </w:tc>
      </w:tr>
      <w:tr w:rsidR="00A32C97" w:rsidRPr="00BE7D92" w14:paraId="468AE3A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E0F7382"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01CEF16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D_ORT2</w:t>
            </w:r>
          </w:p>
        </w:tc>
        <w:tc>
          <w:tcPr>
            <w:tcW w:w="1877" w:type="dxa"/>
            <w:noWrap/>
            <w:hideMark/>
          </w:tcPr>
          <w:p w14:paraId="7B10F36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1877" w:type="dxa"/>
            <w:noWrap/>
            <w:hideMark/>
          </w:tcPr>
          <w:p w14:paraId="5457C77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0,0003</w:t>
            </w:r>
          </w:p>
        </w:tc>
      </w:tr>
      <w:tr w:rsidR="00A32C97" w:rsidRPr="00BE7D92" w14:paraId="16707F56"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94BB6C9"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48B01D4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D_PUL2</w:t>
            </w:r>
          </w:p>
        </w:tc>
        <w:tc>
          <w:tcPr>
            <w:tcW w:w="1877" w:type="dxa"/>
            <w:noWrap/>
            <w:hideMark/>
          </w:tcPr>
          <w:p w14:paraId="2760FC7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1877" w:type="dxa"/>
            <w:noWrap/>
            <w:hideMark/>
          </w:tcPr>
          <w:p w14:paraId="4EC27E3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0,0003</w:t>
            </w:r>
          </w:p>
        </w:tc>
      </w:tr>
      <w:tr w:rsidR="00A32C97" w:rsidRPr="00BE7D92" w14:paraId="7DC3F76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4D1D60A"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877" w:type="dxa"/>
            <w:noWrap/>
            <w:hideMark/>
          </w:tcPr>
          <w:p w14:paraId="310D28A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E_DAY</w:t>
            </w:r>
          </w:p>
        </w:tc>
        <w:tc>
          <w:tcPr>
            <w:tcW w:w="1877" w:type="dxa"/>
            <w:noWrap/>
            <w:hideMark/>
          </w:tcPr>
          <w:p w14:paraId="60DC910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1877" w:type="dxa"/>
            <w:noWrap/>
            <w:hideMark/>
          </w:tcPr>
          <w:p w14:paraId="08B408D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0,0003</w:t>
            </w:r>
          </w:p>
        </w:tc>
      </w:tr>
      <w:tr w:rsidR="00A32C97" w:rsidRPr="00BE7D92" w14:paraId="6E3F2F3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1F6CEFB"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546F659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A_MAT3</w:t>
            </w:r>
          </w:p>
        </w:tc>
        <w:tc>
          <w:tcPr>
            <w:tcW w:w="1877" w:type="dxa"/>
            <w:noWrap/>
            <w:hideMark/>
          </w:tcPr>
          <w:p w14:paraId="5099866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2CC720B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2C70031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9038BA1"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681064F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A_PSY1</w:t>
            </w:r>
          </w:p>
        </w:tc>
        <w:tc>
          <w:tcPr>
            <w:tcW w:w="1877" w:type="dxa"/>
            <w:noWrap/>
            <w:hideMark/>
          </w:tcPr>
          <w:p w14:paraId="57FD805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3332519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3E45C93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03353E8"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2C26E13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B_AAW2</w:t>
            </w:r>
          </w:p>
        </w:tc>
        <w:tc>
          <w:tcPr>
            <w:tcW w:w="1877" w:type="dxa"/>
            <w:noWrap/>
            <w:hideMark/>
          </w:tcPr>
          <w:p w14:paraId="6A9AF76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5613523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619A831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6463162"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1DE1389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B_PED</w:t>
            </w:r>
          </w:p>
        </w:tc>
        <w:tc>
          <w:tcPr>
            <w:tcW w:w="1877" w:type="dxa"/>
            <w:noWrap/>
            <w:hideMark/>
          </w:tcPr>
          <w:p w14:paraId="6445F23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6A69381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358D35F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FA48316"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545F2D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D_GER1</w:t>
            </w:r>
          </w:p>
        </w:tc>
        <w:tc>
          <w:tcPr>
            <w:tcW w:w="1877" w:type="dxa"/>
            <w:noWrap/>
            <w:hideMark/>
          </w:tcPr>
          <w:p w14:paraId="47828BC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763A4C4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0B8B49F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55BBCB8"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2B63819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D_ICU3</w:t>
            </w:r>
          </w:p>
        </w:tc>
        <w:tc>
          <w:tcPr>
            <w:tcW w:w="1877" w:type="dxa"/>
            <w:noWrap/>
            <w:hideMark/>
          </w:tcPr>
          <w:p w14:paraId="2370224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1FE0BBA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3CFB371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9A2265B"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5CA65AC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D_ICU4</w:t>
            </w:r>
          </w:p>
        </w:tc>
        <w:tc>
          <w:tcPr>
            <w:tcW w:w="1877" w:type="dxa"/>
            <w:noWrap/>
            <w:hideMark/>
          </w:tcPr>
          <w:p w14:paraId="74F58FE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0B9DBA2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6E926EF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C7E68A5"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881473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D_SUR2</w:t>
            </w:r>
          </w:p>
        </w:tc>
        <w:tc>
          <w:tcPr>
            <w:tcW w:w="1877" w:type="dxa"/>
            <w:noWrap/>
            <w:hideMark/>
          </w:tcPr>
          <w:p w14:paraId="42973CC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3F02EED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60AF111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2B731E1"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877" w:type="dxa"/>
            <w:noWrap/>
            <w:hideMark/>
          </w:tcPr>
          <w:p w14:paraId="490130D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E_NEU</w:t>
            </w:r>
          </w:p>
        </w:tc>
        <w:tc>
          <w:tcPr>
            <w:tcW w:w="1877" w:type="dxa"/>
            <w:noWrap/>
            <w:hideMark/>
          </w:tcPr>
          <w:p w14:paraId="4DBCB45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877" w:type="dxa"/>
            <w:noWrap/>
            <w:hideMark/>
          </w:tcPr>
          <w:p w14:paraId="5B5ED8C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0,0002</w:t>
            </w:r>
          </w:p>
        </w:tc>
      </w:tr>
      <w:tr w:rsidR="00A32C97" w:rsidRPr="00BE7D92" w14:paraId="59AEFE3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72FDEDF"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4285F55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A_DAY</w:t>
            </w:r>
          </w:p>
        </w:tc>
        <w:tc>
          <w:tcPr>
            <w:tcW w:w="1877" w:type="dxa"/>
            <w:noWrap/>
            <w:hideMark/>
          </w:tcPr>
          <w:p w14:paraId="2821ECC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3884CCB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2103133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95C8856"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5DE70FB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A_MAT4</w:t>
            </w:r>
          </w:p>
        </w:tc>
        <w:tc>
          <w:tcPr>
            <w:tcW w:w="1877" w:type="dxa"/>
            <w:noWrap/>
            <w:hideMark/>
          </w:tcPr>
          <w:p w14:paraId="04532D2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05F8488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5393FA4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E0543AF"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7B02391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A_PSY2</w:t>
            </w:r>
          </w:p>
        </w:tc>
        <w:tc>
          <w:tcPr>
            <w:tcW w:w="1877" w:type="dxa"/>
            <w:noWrap/>
            <w:hideMark/>
          </w:tcPr>
          <w:p w14:paraId="1F55CB4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3964300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0A6C7A1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EF4446F"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2BF258B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A_SUR6</w:t>
            </w:r>
          </w:p>
        </w:tc>
        <w:tc>
          <w:tcPr>
            <w:tcW w:w="1877" w:type="dxa"/>
            <w:noWrap/>
            <w:hideMark/>
          </w:tcPr>
          <w:p w14:paraId="0B41A6F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70AF26B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418AF6D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E95A9AF"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877" w:type="dxa"/>
            <w:noWrap/>
            <w:hideMark/>
          </w:tcPr>
          <w:p w14:paraId="4E9BA82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A_SUR7</w:t>
            </w:r>
          </w:p>
        </w:tc>
        <w:tc>
          <w:tcPr>
            <w:tcW w:w="1877" w:type="dxa"/>
            <w:noWrap/>
            <w:hideMark/>
          </w:tcPr>
          <w:p w14:paraId="448E59C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2417D67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5D6CBC6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B2C294A"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3838C28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B_22</w:t>
            </w:r>
          </w:p>
        </w:tc>
        <w:tc>
          <w:tcPr>
            <w:tcW w:w="1877" w:type="dxa"/>
            <w:noWrap/>
            <w:hideMark/>
          </w:tcPr>
          <w:p w14:paraId="748C0CF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3BDB0C1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5DF47C2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F83BB24"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6BAF2F1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B_32</w:t>
            </w:r>
          </w:p>
        </w:tc>
        <w:tc>
          <w:tcPr>
            <w:tcW w:w="1877" w:type="dxa"/>
            <w:noWrap/>
            <w:hideMark/>
          </w:tcPr>
          <w:p w14:paraId="3AAF5FF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7501B7C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6AE1790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74CA264" w14:textId="77777777" w:rsidR="00A32C97" w:rsidRPr="00BE7D92" w:rsidRDefault="00A32C97" w:rsidP="00AA3D69">
            <w:pPr>
              <w:jc w:val="center"/>
              <w:rPr>
                <w:rFonts w:ascii="Arial" w:hAnsi="Arial" w:cs="Arial"/>
                <w:color w:val="000000"/>
              </w:rPr>
            </w:pPr>
            <w:r w:rsidRPr="00BE7D92">
              <w:rPr>
                <w:rFonts w:ascii="Arial" w:hAnsi="Arial" w:cs="Arial"/>
                <w:color w:val="000000"/>
              </w:rPr>
              <w:lastRenderedPageBreak/>
              <w:t>B</w:t>
            </w:r>
          </w:p>
        </w:tc>
        <w:tc>
          <w:tcPr>
            <w:tcW w:w="1877" w:type="dxa"/>
            <w:noWrap/>
            <w:hideMark/>
          </w:tcPr>
          <w:p w14:paraId="21FE9A3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B_37</w:t>
            </w:r>
          </w:p>
        </w:tc>
        <w:tc>
          <w:tcPr>
            <w:tcW w:w="1877" w:type="dxa"/>
            <w:noWrap/>
            <w:hideMark/>
          </w:tcPr>
          <w:p w14:paraId="3F6EF93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1F5A6BA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4C14751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6ECEFAF"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2AB40D6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B_57</w:t>
            </w:r>
          </w:p>
        </w:tc>
        <w:tc>
          <w:tcPr>
            <w:tcW w:w="1877" w:type="dxa"/>
            <w:noWrap/>
            <w:hideMark/>
          </w:tcPr>
          <w:p w14:paraId="5871FEE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284DCF3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0124E3F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7DD891D"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18E2047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B_ICU2</w:t>
            </w:r>
          </w:p>
        </w:tc>
        <w:tc>
          <w:tcPr>
            <w:tcW w:w="1877" w:type="dxa"/>
            <w:noWrap/>
            <w:hideMark/>
          </w:tcPr>
          <w:p w14:paraId="31D2F8E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05A40A1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49638B7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F4A1DA5"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877" w:type="dxa"/>
            <w:noWrap/>
            <w:hideMark/>
          </w:tcPr>
          <w:p w14:paraId="5960358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B_NEU2</w:t>
            </w:r>
          </w:p>
        </w:tc>
        <w:tc>
          <w:tcPr>
            <w:tcW w:w="1877" w:type="dxa"/>
            <w:noWrap/>
            <w:hideMark/>
          </w:tcPr>
          <w:p w14:paraId="5AF1974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0144D9C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48277998"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AEA752E"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877" w:type="dxa"/>
            <w:noWrap/>
            <w:hideMark/>
          </w:tcPr>
          <w:p w14:paraId="5F9E2AF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C_DAY</w:t>
            </w:r>
          </w:p>
        </w:tc>
        <w:tc>
          <w:tcPr>
            <w:tcW w:w="1877" w:type="dxa"/>
            <w:noWrap/>
            <w:hideMark/>
          </w:tcPr>
          <w:p w14:paraId="51E2597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738ECBA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1C0AB11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2D70916A"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5287572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D_DAY1</w:t>
            </w:r>
          </w:p>
        </w:tc>
        <w:tc>
          <w:tcPr>
            <w:tcW w:w="1877" w:type="dxa"/>
            <w:noWrap/>
            <w:hideMark/>
          </w:tcPr>
          <w:p w14:paraId="2D26CC6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447D755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5CD9FC86"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137B0B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082562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D_DAY2</w:t>
            </w:r>
          </w:p>
        </w:tc>
        <w:tc>
          <w:tcPr>
            <w:tcW w:w="1877" w:type="dxa"/>
            <w:noWrap/>
            <w:hideMark/>
          </w:tcPr>
          <w:p w14:paraId="132F3C6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162D246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39295AE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31B9859C"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35477ED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D_DIA</w:t>
            </w:r>
          </w:p>
        </w:tc>
        <w:tc>
          <w:tcPr>
            <w:tcW w:w="1877" w:type="dxa"/>
            <w:noWrap/>
            <w:hideMark/>
          </w:tcPr>
          <w:p w14:paraId="12DA281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5641E63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1969724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0290BC4A"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0594261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D_MAT</w:t>
            </w:r>
          </w:p>
        </w:tc>
        <w:tc>
          <w:tcPr>
            <w:tcW w:w="1877" w:type="dxa"/>
            <w:noWrap/>
            <w:hideMark/>
          </w:tcPr>
          <w:p w14:paraId="1F863DF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7C02FB2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1CA7B4E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D52CA83"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6C2FFBE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D_NEU3</w:t>
            </w:r>
          </w:p>
        </w:tc>
        <w:tc>
          <w:tcPr>
            <w:tcW w:w="1877" w:type="dxa"/>
            <w:noWrap/>
            <w:hideMark/>
          </w:tcPr>
          <w:p w14:paraId="07E0822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4AEDB78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751D485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68D4C8FA"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462F19B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D_ONC2</w:t>
            </w:r>
          </w:p>
        </w:tc>
        <w:tc>
          <w:tcPr>
            <w:tcW w:w="1877" w:type="dxa"/>
            <w:noWrap/>
            <w:hideMark/>
          </w:tcPr>
          <w:p w14:paraId="17F9E40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68ADF85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0375E55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7F6C5165"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797B873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D_PSY</w:t>
            </w:r>
          </w:p>
        </w:tc>
        <w:tc>
          <w:tcPr>
            <w:tcW w:w="1877" w:type="dxa"/>
            <w:noWrap/>
            <w:hideMark/>
          </w:tcPr>
          <w:p w14:paraId="12FEA4F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4E0A7D4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13D2C7F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5CEB0EF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40A92E6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D_SUR3</w:t>
            </w:r>
          </w:p>
        </w:tc>
        <w:tc>
          <w:tcPr>
            <w:tcW w:w="1877" w:type="dxa"/>
            <w:noWrap/>
            <w:hideMark/>
          </w:tcPr>
          <w:p w14:paraId="35672DF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525B4E2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77746D28"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184E7B1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15D40C5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D_SUR6</w:t>
            </w:r>
          </w:p>
        </w:tc>
        <w:tc>
          <w:tcPr>
            <w:tcW w:w="1877" w:type="dxa"/>
            <w:noWrap/>
            <w:hideMark/>
          </w:tcPr>
          <w:p w14:paraId="02E99B2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56F105B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r w:rsidR="00A32C97" w:rsidRPr="00BE7D92" w14:paraId="53EE221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877" w:type="dxa"/>
            <w:noWrap/>
            <w:hideMark/>
          </w:tcPr>
          <w:p w14:paraId="488C932A"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877" w:type="dxa"/>
            <w:noWrap/>
            <w:hideMark/>
          </w:tcPr>
          <w:p w14:paraId="53F6810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D_SUR7</w:t>
            </w:r>
          </w:p>
        </w:tc>
        <w:tc>
          <w:tcPr>
            <w:tcW w:w="1877" w:type="dxa"/>
            <w:noWrap/>
            <w:hideMark/>
          </w:tcPr>
          <w:p w14:paraId="32BFFFE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877" w:type="dxa"/>
            <w:noWrap/>
            <w:hideMark/>
          </w:tcPr>
          <w:p w14:paraId="0AC8C9B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0,0001</w:t>
            </w:r>
          </w:p>
        </w:tc>
      </w:tr>
    </w:tbl>
    <w:p w14:paraId="719E3B7E" w14:textId="77777777" w:rsidR="00A32C97" w:rsidRPr="00BE7D92" w:rsidRDefault="00A32C97" w:rsidP="00A32C97">
      <w:pPr>
        <w:rPr>
          <w:rFonts w:ascii="Arial" w:hAnsi="Arial" w:cs="Arial"/>
          <w:b/>
          <w:spacing w:val="5"/>
          <w:lang w:val="en-GB"/>
        </w:rPr>
      </w:pPr>
    </w:p>
    <w:p w14:paraId="5E5D55FF" w14:textId="77777777" w:rsidR="00A32C97" w:rsidRPr="00BE7D92" w:rsidRDefault="00AA3D69" w:rsidP="00B33A97">
      <w:pPr>
        <w:pStyle w:val="Normaalweb"/>
        <w:spacing w:line="360" w:lineRule="auto"/>
        <w:rPr>
          <w:rStyle w:val="Titelvanboek"/>
          <w:rFonts w:ascii="Arial" w:eastAsiaTheme="majorEastAsia" w:hAnsi="Arial" w:cs="Arial"/>
          <w:b w:val="0"/>
          <w:i/>
          <w:iCs/>
          <w:color w:val="000000" w:themeColor="text1"/>
          <w:sz w:val="22"/>
          <w:szCs w:val="22"/>
          <w:lang w:val="en-GB"/>
        </w:rPr>
      </w:pPr>
      <w:r w:rsidRPr="00BE7D92">
        <w:rPr>
          <w:rStyle w:val="Zwaar"/>
          <w:rFonts w:ascii="Arial" w:hAnsi="Arial" w:cs="Arial"/>
          <w:sz w:val="22"/>
          <w:szCs w:val="22"/>
          <w:lang w:val="en-GB"/>
        </w:rPr>
        <w:t xml:space="preserve">S8. Ward-level epidemiological links among genomically related ESBL-producing </w:t>
      </w:r>
      <w:r w:rsidRPr="00BE7D92">
        <w:rPr>
          <w:rStyle w:val="Zwaar"/>
          <w:rFonts w:ascii="Arial" w:hAnsi="Arial" w:cs="Arial"/>
          <w:i/>
          <w:sz w:val="22"/>
          <w:szCs w:val="22"/>
          <w:lang w:val="en-GB"/>
        </w:rPr>
        <w:t>Escherichia coli</w:t>
      </w:r>
      <w:r w:rsidRPr="00BE7D92">
        <w:rPr>
          <w:rStyle w:val="Zwaar"/>
          <w:rFonts w:ascii="Arial" w:hAnsi="Arial" w:cs="Arial"/>
          <w:sz w:val="22"/>
          <w:szCs w:val="22"/>
          <w:lang w:val="en-GB"/>
        </w:rPr>
        <w:t xml:space="preserve"> isolates.</w:t>
      </w:r>
      <w:r w:rsidR="00BE7D92">
        <w:rPr>
          <w:rStyle w:val="Zwaar"/>
          <w:rFonts w:ascii="Arial" w:hAnsi="Arial" w:cs="Arial"/>
          <w:sz w:val="22"/>
          <w:szCs w:val="22"/>
          <w:lang w:val="en-GB"/>
        </w:rPr>
        <w:t xml:space="preserve"> </w:t>
      </w:r>
      <w:r w:rsidRPr="00BE7D92">
        <w:rPr>
          <w:rStyle w:val="Zwaar"/>
          <w:rFonts w:ascii="Arial" w:hAnsi="Arial" w:cs="Arial"/>
          <w:b w:val="0"/>
          <w:sz w:val="22"/>
          <w:szCs w:val="22"/>
          <w:lang w:val="en-GB"/>
        </w:rPr>
        <w:t>Frequency of ward-level links detected across hospitals for genomically related E. coli isolate pairs (≤43 allele differences).</w:t>
      </w:r>
    </w:p>
    <w:tbl>
      <w:tblPr>
        <w:tblStyle w:val="Onopgemaaktetabel2"/>
        <w:tblW w:w="7792" w:type="dxa"/>
        <w:tblLayout w:type="fixed"/>
        <w:tblLook w:val="04A0" w:firstRow="1" w:lastRow="0" w:firstColumn="1" w:lastColumn="0" w:noHBand="0" w:noVBand="1"/>
      </w:tblPr>
      <w:tblGrid>
        <w:gridCol w:w="1948"/>
        <w:gridCol w:w="1948"/>
        <w:gridCol w:w="1948"/>
        <w:gridCol w:w="1948"/>
      </w:tblGrid>
      <w:tr w:rsidR="00A32C97" w:rsidRPr="00BE7D92" w14:paraId="452B95CA" w14:textId="77777777" w:rsidTr="00AA3D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DB8EFFA" w14:textId="77777777" w:rsidR="00A32C97" w:rsidRPr="00B33A97" w:rsidRDefault="00A32C97" w:rsidP="00AA3D69">
            <w:pPr>
              <w:jc w:val="center"/>
              <w:rPr>
                <w:rFonts w:ascii="Arial" w:hAnsi="Arial" w:cs="Arial"/>
                <w:bCs w:val="0"/>
                <w:color w:val="000000"/>
              </w:rPr>
            </w:pPr>
            <w:r w:rsidRPr="00B33A97">
              <w:rPr>
                <w:rFonts w:ascii="Arial" w:hAnsi="Arial" w:cs="Arial"/>
                <w:bCs w:val="0"/>
                <w:color w:val="000000"/>
              </w:rPr>
              <w:t>Hospital</w:t>
            </w:r>
          </w:p>
        </w:tc>
        <w:tc>
          <w:tcPr>
            <w:tcW w:w="1948" w:type="dxa"/>
            <w:noWrap/>
            <w:hideMark/>
          </w:tcPr>
          <w:p w14:paraId="7ADB2993"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33A97">
              <w:rPr>
                <w:rFonts w:ascii="Arial" w:hAnsi="Arial" w:cs="Arial"/>
                <w:bCs w:val="0"/>
              </w:rPr>
              <w:t>Ward</w:t>
            </w:r>
          </w:p>
        </w:tc>
        <w:tc>
          <w:tcPr>
            <w:tcW w:w="1948" w:type="dxa"/>
            <w:noWrap/>
            <w:hideMark/>
          </w:tcPr>
          <w:p w14:paraId="44D6F1DA"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val="en-GB"/>
              </w:rPr>
            </w:pPr>
            <w:r w:rsidRPr="00B33A97">
              <w:rPr>
                <w:rFonts w:ascii="Arial" w:hAnsi="Arial" w:cs="Arial"/>
                <w:bCs w:val="0"/>
                <w:lang w:val="en-GB"/>
              </w:rPr>
              <w:t>Number of ward-related links</w:t>
            </w:r>
          </w:p>
        </w:tc>
        <w:tc>
          <w:tcPr>
            <w:tcW w:w="1948" w:type="dxa"/>
            <w:noWrap/>
            <w:hideMark/>
          </w:tcPr>
          <w:p w14:paraId="0508FF02"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33A97">
              <w:rPr>
                <w:rFonts w:ascii="Arial" w:hAnsi="Arial" w:cs="Arial"/>
                <w:bCs w:val="0"/>
              </w:rPr>
              <w:t>Relative frequency</w:t>
            </w:r>
          </w:p>
        </w:tc>
      </w:tr>
      <w:tr w:rsidR="00A32C97" w:rsidRPr="00BE7D92" w14:paraId="747373E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41E4AB6"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09250A4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A_OR1</w:t>
            </w:r>
          </w:p>
        </w:tc>
        <w:tc>
          <w:tcPr>
            <w:tcW w:w="1948" w:type="dxa"/>
            <w:noWrap/>
            <w:hideMark/>
          </w:tcPr>
          <w:p w14:paraId="6D07F75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32</w:t>
            </w:r>
          </w:p>
        </w:tc>
        <w:tc>
          <w:tcPr>
            <w:tcW w:w="1948" w:type="dxa"/>
            <w:noWrap/>
            <w:hideMark/>
          </w:tcPr>
          <w:p w14:paraId="65A7E11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0,1693</w:t>
            </w:r>
          </w:p>
        </w:tc>
      </w:tr>
      <w:tr w:rsidR="00A32C97" w:rsidRPr="00BE7D92" w14:paraId="580ABB36"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0C31DCAE"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6FEBB39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C_AAW</w:t>
            </w:r>
          </w:p>
        </w:tc>
        <w:tc>
          <w:tcPr>
            <w:tcW w:w="1948" w:type="dxa"/>
            <w:noWrap/>
            <w:hideMark/>
          </w:tcPr>
          <w:p w14:paraId="40555A0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19</w:t>
            </w:r>
          </w:p>
        </w:tc>
        <w:tc>
          <w:tcPr>
            <w:tcW w:w="1948" w:type="dxa"/>
            <w:noWrap/>
            <w:hideMark/>
          </w:tcPr>
          <w:p w14:paraId="256CBFE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0,1005</w:t>
            </w:r>
          </w:p>
        </w:tc>
      </w:tr>
      <w:tr w:rsidR="00A32C97" w:rsidRPr="00BE7D92" w14:paraId="39BEEAF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2EBCEC99"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20CD653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A_GAS1</w:t>
            </w:r>
          </w:p>
        </w:tc>
        <w:tc>
          <w:tcPr>
            <w:tcW w:w="1948" w:type="dxa"/>
            <w:noWrap/>
            <w:hideMark/>
          </w:tcPr>
          <w:p w14:paraId="02B12C0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11</w:t>
            </w:r>
          </w:p>
        </w:tc>
        <w:tc>
          <w:tcPr>
            <w:tcW w:w="1948" w:type="dxa"/>
            <w:noWrap/>
            <w:hideMark/>
          </w:tcPr>
          <w:p w14:paraId="61F2C6B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0,0582</w:t>
            </w:r>
          </w:p>
        </w:tc>
      </w:tr>
      <w:tr w:rsidR="00A32C97" w:rsidRPr="00BE7D92" w14:paraId="2FEDC4C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C4A1B2A"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720114F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B_AAW</w:t>
            </w:r>
          </w:p>
        </w:tc>
        <w:tc>
          <w:tcPr>
            <w:tcW w:w="1948" w:type="dxa"/>
            <w:noWrap/>
            <w:hideMark/>
          </w:tcPr>
          <w:p w14:paraId="2E8F1C2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11</w:t>
            </w:r>
          </w:p>
        </w:tc>
        <w:tc>
          <w:tcPr>
            <w:tcW w:w="1948" w:type="dxa"/>
            <w:noWrap/>
            <w:hideMark/>
          </w:tcPr>
          <w:p w14:paraId="4336FF5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0,0582</w:t>
            </w:r>
          </w:p>
        </w:tc>
      </w:tr>
      <w:tr w:rsidR="00A32C97" w:rsidRPr="00BE7D92" w14:paraId="2ACC8B8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4FA20365"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1569070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A_INT2</w:t>
            </w:r>
          </w:p>
        </w:tc>
        <w:tc>
          <w:tcPr>
            <w:tcW w:w="1948" w:type="dxa"/>
            <w:noWrap/>
            <w:hideMark/>
          </w:tcPr>
          <w:p w14:paraId="793F0FA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1948" w:type="dxa"/>
            <w:noWrap/>
            <w:hideMark/>
          </w:tcPr>
          <w:p w14:paraId="034936E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0,0529</w:t>
            </w:r>
          </w:p>
        </w:tc>
      </w:tr>
      <w:tr w:rsidR="00A32C97" w:rsidRPr="00BE7D92" w14:paraId="709998C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041239DB"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4A422F5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C_PED</w:t>
            </w:r>
          </w:p>
        </w:tc>
        <w:tc>
          <w:tcPr>
            <w:tcW w:w="1948" w:type="dxa"/>
            <w:noWrap/>
            <w:hideMark/>
          </w:tcPr>
          <w:p w14:paraId="681E2F6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9</w:t>
            </w:r>
          </w:p>
        </w:tc>
        <w:tc>
          <w:tcPr>
            <w:tcW w:w="1948" w:type="dxa"/>
            <w:noWrap/>
            <w:hideMark/>
          </w:tcPr>
          <w:p w14:paraId="690E9C9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0,0476</w:t>
            </w:r>
          </w:p>
        </w:tc>
      </w:tr>
      <w:tr w:rsidR="00A32C97" w:rsidRPr="00BE7D92" w14:paraId="2AE57EF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4F870147"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0948EBB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C_MAT</w:t>
            </w:r>
          </w:p>
        </w:tc>
        <w:tc>
          <w:tcPr>
            <w:tcW w:w="1948" w:type="dxa"/>
            <w:noWrap/>
            <w:hideMark/>
          </w:tcPr>
          <w:p w14:paraId="4D87AD0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8</w:t>
            </w:r>
          </w:p>
        </w:tc>
        <w:tc>
          <w:tcPr>
            <w:tcW w:w="1948" w:type="dxa"/>
            <w:noWrap/>
            <w:hideMark/>
          </w:tcPr>
          <w:p w14:paraId="69061F2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0,0423</w:t>
            </w:r>
          </w:p>
        </w:tc>
      </w:tr>
      <w:tr w:rsidR="00A32C97" w:rsidRPr="00BE7D92" w14:paraId="10639E3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4145CB16"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2D8CEBA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D_SUR1</w:t>
            </w:r>
          </w:p>
        </w:tc>
        <w:tc>
          <w:tcPr>
            <w:tcW w:w="1948" w:type="dxa"/>
            <w:noWrap/>
            <w:hideMark/>
          </w:tcPr>
          <w:p w14:paraId="1239254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7</w:t>
            </w:r>
          </w:p>
        </w:tc>
        <w:tc>
          <w:tcPr>
            <w:tcW w:w="1948" w:type="dxa"/>
            <w:noWrap/>
            <w:hideMark/>
          </w:tcPr>
          <w:p w14:paraId="35581D2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0,037</w:t>
            </w:r>
          </w:p>
        </w:tc>
      </w:tr>
      <w:tr w:rsidR="00A32C97" w:rsidRPr="00BE7D92" w14:paraId="76CD160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58B9622B"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5AF802A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A_OR2</w:t>
            </w:r>
          </w:p>
        </w:tc>
        <w:tc>
          <w:tcPr>
            <w:tcW w:w="1948" w:type="dxa"/>
            <w:noWrap/>
            <w:hideMark/>
          </w:tcPr>
          <w:p w14:paraId="778BBF1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1948" w:type="dxa"/>
            <w:noWrap/>
            <w:hideMark/>
          </w:tcPr>
          <w:p w14:paraId="472F25E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0,0317</w:t>
            </w:r>
          </w:p>
        </w:tc>
      </w:tr>
      <w:tr w:rsidR="00A32C97" w:rsidRPr="00BE7D92" w14:paraId="4A189C1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4D417D0"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47A262C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B_PSY</w:t>
            </w:r>
          </w:p>
        </w:tc>
        <w:tc>
          <w:tcPr>
            <w:tcW w:w="1948" w:type="dxa"/>
            <w:noWrap/>
            <w:hideMark/>
          </w:tcPr>
          <w:p w14:paraId="3BB51CF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5</w:t>
            </w:r>
          </w:p>
        </w:tc>
        <w:tc>
          <w:tcPr>
            <w:tcW w:w="1948" w:type="dxa"/>
            <w:noWrap/>
            <w:hideMark/>
          </w:tcPr>
          <w:p w14:paraId="2E24853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0,0265</w:t>
            </w:r>
          </w:p>
        </w:tc>
      </w:tr>
      <w:tr w:rsidR="00A32C97" w:rsidRPr="00BE7D92" w14:paraId="04EC06B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2D295F99"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2745355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A_GAS2</w:t>
            </w:r>
          </w:p>
        </w:tc>
        <w:tc>
          <w:tcPr>
            <w:tcW w:w="1948" w:type="dxa"/>
            <w:noWrap/>
            <w:hideMark/>
          </w:tcPr>
          <w:p w14:paraId="251D274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w:t>
            </w:r>
          </w:p>
        </w:tc>
        <w:tc>
          <w:tcPr>
            <w:tcW w:w="1948" w:type="dxa"/>
            <w:noWrap/>
            <w:hideMark/>
          </w:tcPr>
          <w:p w14:paraId="6A777C6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0,0212</w:t>
            </w:r>
          </w:p>
        </w:tc>
      </w:tr>
      <w:tr w:rsidR="00A32C97" w:rsidRPr="00BE7D92" w14:paraId="3B43DF0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DCB1E2E"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2451BA4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A_GER</w:t>
            </w:r>
          </w:p>
        </w:tc>
        <w:tc>
          <w:tcPr>
            <w:tcW w:w="1948" w:type="dxa"/>
            <w:noWrap/>
            <w:hideMark/>
          </w:tcPr>
          <w:p w14:paraId="6E64217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w:t>
            </w:r>
          </w:p>
        </w:tc>
        <w:tc>
          <w:tcPr>
            <w:tcW w:w="1948" w:type="dxa"/>
            <w:noWrap/>
            <w:hideMark/>
          </w:tcPr>
          <w:p w14:paraId="1264ACB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0,0212</w:t>
            </w:r>
          </w:p>
        </w:tc>
      </w:tr>
      <w:tr w:rsidR="00A32C97" w:rsidRPr="00BE7D92" w14:paraId="548B376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5D0AA06"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211779C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A_SUR1</w:t>
            </w:r>
          </w:p>
        </w:tc>
        <w:tc>
          <w:tcPr>
            <w:tcW w:w="1948" w:type="dxa"/>
            <w:noWrap/>
            <w:hideMark/>
          </w:tcPr>
          <w:p w14:paraId="1CA799B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w:t>
            </w:r>
          </w:p>
        </w:tc>
        <w:tc>
          <w:tcPr>
            <w:tcW w:w="1948" w:type="dxa"/>
            <w:noWrap/>
            <w:hideMark/>
          </w:tcPr>
          <w:p w14:paraId="64C0D3D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0,0212</w:t>
            </w:r>
          </w:p>
        </w:tc>
      </w:tr>
      <w:tr w:rsidR="00A32C97" w:rsidRPr="00BE7D92" w14:paraId="6A5A03C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7BD8ED30"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4C103FE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B_GER</w:t>
            </w:r>
          </w:p>
        </w:tc>
        <w:tc>
          <w:tcPr>
            <w:tcW w:w="1948" w:type="dxa"/>
            <w:noWrap/>
            <w:hideMark/>
          </w:tcPr>
          <w:p w14:paraId="267139B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w:t>
            </w:r>
          </w:p>
        </w:tc>
        <w:tc>
          <w:tcPr>
            <w:tcW w:w="1948" w:type="dxa"/>
            <w:noWrap/>
            <w:hideMark/>
          </w:tcPr>
          <w:p w14:paraId="60C1154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0,0212</w:t>
            </w:r>
          </w:p>
        </w:tc>
      </w:tr>
      <w:tr w:rsidR="00A32C97" w:rsidRPr="00BE7D92" w14:paraId="3663B87A"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A50ECD3"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2D9A1F3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C_SUR</w:t>
            </w:r>
          </w:p>
        </w:tc>
        <w:tc>
          <w:tcPr>
            <w:tcW w:w="1948" w:type="dxa"/>
            <w:noWrap/>
            <w:hideMark/>
          </w:tcPr>
          <w:p w14:paraId="0CAC3C2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4</w:t>
            </w:r>
          </w:p>
        </w:tc>
        <w:tc>
          <w:tcPr>
            <w:tcW w:w="1948" w:type="dxa"/>
            <w:noWrap/>
            <w:hideMark/>
          </w:tcPr>
          <w:p w14:paraId="468D50D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0,0212</w:t>
            </w:r>
          </w:p>
        </w:tc>
      </w:tr>
      <w:tr w:rsidR="00A32C97" w:rsidRPr="00BE7D92" w14:paraId="330F2916"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2AA8EEC6"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2DDCDC3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A_INT1</w:t>
            </w:r>
          </w:p>
        </w:tc>
        <w:tc>
          <w:tcPr>
            <w:tcW w:w="1948" w:type="dxa"/>
            <w:noWrap/>
            <w:hideMark/>
          </w:tcPr>
          <w:p w14:paraId="0CF95CB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948" w:type="dxa"/>
            <w:noWrap/>
            <w:hideMark/>
          </w:tcPr>
          <w:p w14:paraId="5565879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0,0159</w:t>
            </w:r>
          </w:p>
        </w:tc>
      </w:tr>
      <w:tr w:rsidR="00A32C97" w:rsidRPr="00BE7D92" w14:paraId="0C2A6A7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7A7EF2E"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308FAEC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A_ONC1</w:t>
            </w:r>
          </w:p>
        </w:tc>
        <w:tc>
          <w:tcPr>
            <w:tcW w:w="1948" w:type="dxa"/>
            <w:noWrap/>
            <w:hideMark/>
          </w:tcPr>
          <w:p w14:paraId="1330AD7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948" w:type="dxa"/>
            <w:noWrap/>
            <w:hideMark/>
          </w:tcPr>
          <w:p w14:paraId="4D7B3EF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0,0159</w:t>
            </w:r>
          </w:p>
        </w:tc>
      </w:tr>
      <w:tr w:rsidR="00A32C97" w:rsidRPr="00BE7D92" w14:paraId="65AF5B40"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5241F7B8" w14:textId="77777777" w:rsidR="00A32C97" w:rsidRPr="00BE7D92" w:rsidRDefault="00A32C97" w:rsidP="00AA3D69">
            <w:pPr>
              <w:jc w:val="center"/>
              <w:rPr>
                <w:rFonts w:ascii="Arial" w:hAnsi="Arial" w:cs="Arial"/>
                <w:color w:val="000000"/>
              </w:rPr>
            </w:pPr>
            <w:r w:rsidRPr="00BE7D92">
              <w:rPr>
                <w:rFonts w:ascii="Arial" w:hAnsi="Arial" w:cs="Arial"/>
                <w:color w:val="000000"/>
              </w:rPr>
              <w:lastRenderedPageBreak/>
              <w:t>B</w:t>
            </w:r>
          </w:p>
        </w:tc>
        <w:tc>
          <w:tcPr>
            <w:tcW w:w="1948" w:type="dxa"/>
            <w:noWrap/>
            <w:hideMark/>
          </w:tcPr>
          <w:p w14:paraId="47C92E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B_ICU</w:t>
            </w:r>
          </w:p>
        </w:tc>
        <w:tc>
          <w:tcPr>
            <w:tcW w:w="1948" w:type="dxa"/>
            <w:noWrap/>
            <w:hideMark/>
          </w:tcPr>
          <w:p w14:paraId="0BF88B4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948" w:type="dxa"/>
            <w:noWrap/>
            <w:hideMark/>
          </w:tcPr>
          <w:p w14:paraId="590310F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0,0159</w:t>
            </w:r>
          </w:p>
        </w:tc>
      </w:tr>
      <w:tr w:rsidR="00A32C97" w:rsidRPr="00BE7D92" w14:paraId="60BD6E0A"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34C9FF0"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7DA06D0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B_INT</w:t>
            </w:r>
          </w:p>
        </w:tc>
        <w:tc>
          <w:tcPr>
            <w:tcW w:w="1948" w:type="dxa"/>
            <w:noWrap/>
            <w:hideMark/>
          </w:tcPr>
          <w:p w14:paraId="0E84E57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948" w:type="dxa"/>
            <w:noWrap/>
            <w:hideMark/>
          </w:tcPr>
          <w:p w14:paraId="1B63DA6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0,0159</w:t>
            </w:r>
          </w:p>
        </w:tc>
      </w:tr>
      <w:tr w:rsidR="00A32C97" w:rsidRPr="00BE7D92" w14:paraId="35D65E36"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5E335551"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725CDC8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C_INT</w:t>
            </w:r>
          </w:p>
        </w:tc>
        <w:tc>
          <w:tcPr>
            <w:tcW w:w="1948" w:type="dxa"/>
            <w:noWrap/>
            <w:hideMark/>
          </w:tcPr>
          <w:p w14:paraId="6F858B5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948" w:type="dxa"/>
            <w:noWrap/>
            <w:hideMark/>
          </w:tcPr>
          <w:p w14:paraId="713FC0D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0,0159</w:t>
            </w:r>
          </w:p>
        </w:tc>
      </w:tr>
      <w:tr w:rsidR="00A32C97" w:rsidRPr="00BE7D92" w14:paraId="2DEFF60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7BE9108F"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372D411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D_INT1</w:t>
            </w:r>
          </w:p>
        </w:tc>
        <w:tc>
          <w:tcPr>
            <w:tcW w:w="1948" w:type="dxa"/>
            <w:noWrap/>
            <w:hideMark/>
          </w:tcPr>
          <w:p w14:paraId="5E264AF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1948" w:type="dxa"/>
            <w:noWrap/>
            <w:hideMark/>
          </w:tcPr>
          <w:p w14:paraId="7E1605F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0,0159</w:t>
            </w:r>
          </w:p>
        </w:tc>
      </w:tr>
      <w:tr w:rsidR="00A32C97" w:rsidRPr="00BE7D92" w14:paraId="7565F66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9BF2D6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663DE31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A_NEU1</w:t>
            </w:r>
          </w:p>
        </w:tc>
        <w:tc>
          <w:tcPr>
            <w:tcW w:w="1948" w:type="dxa"/>
            <w:noWrap/>
            <w:hideMark/>
          </w:tcPr>
          <w:p w14:paraId="6F3CFFC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122D781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0BF11D4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3ABCA80"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50848A1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B_ONC1</w:t>
            </w:r>
          </w:p>
        </w:tc>
        <w:tc>
          <w:tcPr>
            <w:tcW w:w="1948" w:type="dxa"/>
            <w:noWrap/>
            <w:hideMark/>
          </w:tcPr>
          <w:p w14:paraId="07B3267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7ED6A7D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2629874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BFCD52E"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6D8B1BE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C_ICU</w:t>
            </w:r>
          </w:p>
        </w:tc>
        <w:tc>
          <w:tcPr>
            <w:tcW w:w="1948" w:type="dxa"/>
            <w:noWrap/>
            <w:hideMark/>
          </w:tcPr>
          <w:p w14:paraId="0CB95C3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3E14270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117A582A"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2237FCA0"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58E3385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D_GER2</w:t>
            </w:r>
          </w:p>
        </w:tc>
        <w:tc>
          <w:tcPr>
            <w:tcW w:w="1948" w:type="dxa"/>
            <w:noWrap/>
            <w:hideMark/>
          </w:tcPr>
          <w:p w14:paraId="1FF4BCD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0AFC70A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1BEAABC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D94FE27"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77E6EF2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D_ICU2</w:t>
            </w:r>
          </w:p>
        </w:tc>
        <w:tc>
          <w:tcPr>
            <w:tcW w:w="1948" w:type="dxa"/>
            <w:noWrap/>
            <w:hideMark/>
          </w:tcPr>
          <w:p w14:paraId="717205A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3E4FF15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3BD4C47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4CD30AA"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1ED099C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 xml:space="preserve">D_URB </w:t>
            </w:r>
          </w:p>
        </w:tc>
        <w:tc>
          <w:tcPr>
            <w:tcW w:w="1948" w:type="dxa"/>
            <w:noWrap/>
            <w:hideMark/>
          </w:tcPr>
          <w:p w14:paraId="43A89E6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36D2460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6112FC7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C811DB5" w14:textId="77777777" w:rsidR="00A32C97" w:rsidRPr="00BE7D92" w:rsidRDefault="00A32C97" w:rsidP="00AA3D69">
            <w:pPr>
              <w:jc w:val="center"/>
              <w:rPr>
                <w:rFonts w:ascii="Arial" w:hAnsi="Arial" w:cs="Arial"/>
                <w:color w:val="000000"/>
              </w:rPr>
            </w:pPr>
            <w:r w:rsidRPr="00BE7D92">
              <w:rPr>
                <w:rFonts w:ascii="Arial" w:hAnsi="Arial" w:cs="Arial"/>
                <w:color w:val="000000"/>
              </w:rPr>
              <w:t>E</w:t>
            </w:r>
          </w:p>
        </w:tc>
        <w:tc>
          <w:tcPr>
            <w:tcW w:w="1948" w:type="dxa"/>
            <w:noWrap/>
            <w:hideMark/>
          </w:tcPr>
          <w:p w14:paraId="305D8FD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E_PUL</w:t>
            </w:r>
          </w:p>
        </w:tc>
        <w:tc>
          <w:tcPr>
            <w:tcW w:w="1948" w:type="dxa"/>
            <w:noWrap/>
            <w:hideMark/>
          </w:tcPr>
          <w:p w14:paraId="10649C0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1948" w:type="dxa"/>
            <w:noWrap/>
            <w:hideMark/>
          </w:tcPr>
          <w:p w14:paraId="7EC184D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0,0106</w:t>
            </w:r>
          </w:p>
        </w:tc>
      </w:tr>
      <w:tr w:rsidR="00A32C97" w:rsidRPr="00BE7D92" w14:paraId="6CBDDF9A"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06BFD2E"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39DC9E0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A_GUR</w:t>
            </w:r>
          </w:p>
        </w:tc>
        <w:tc>
          <w:tcPr>
            <w:tcW w:w="1948" w:type="dxa"/>
            <w:noWrap/>
            <w:hideMark/>
          </w:tcPr>
          <w:p w14:paraId="5FA78E5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3A0BAB7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3C1E1BD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4B37FBF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3DC96D6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A_ICU2</w:t>
            </w:r>
          </w:p>
        </w:tc>
        <w:tc>
          <w:tcPr>
            <w:tcW w:w="1948" w:type="dxa"/>
            <w:noWrap/>
            <w:hideMark/>
          </w:tcPr>
          <w:p w14:paraId="7377A16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4F77A5B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771D848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A1F4C04"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4DB41CC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A_MAT1</w:t>
            </w:r>
          </w:p>
        </w:tc>
        <w:tc>
          <w:tcPr>
            <w:tcW w:w="1948" w:type="dxa"/>
            <w:noWrap/>
            <w:hideMark/>
          </w:tcPr>
          <w:p w14:paraId="11C0EAA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30F6621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43E08E6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42736659"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602A3CA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A_NSUR3</w:t>
            </w:r>
          </w:p>
        </w:tc>
        <w:tc>
          <w:tcPr>
            <w:tcW w:w="1948" w:type="dxa"/>
            <w:noWrap/>
            <w:hideMark/>
          </w:tcPr>
          <w:p w14:paraId="4F66723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2839939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171B0A2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8C3F13E"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300A999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A_ONC2</w:t>
            </w:r>
          </w:p>
        </w:tc>
        <w:tc>
          <w:tcPr>
            <w:tcW w:w="1948" w:type="dxa"/>
            <w:noWrap/>
            <w:hideMark/>
          </w:tcPr>
          <w:p w14:paraId="21B3D77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0B5D588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6BB73A00"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0360D6A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35179AC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A_ORT1</w:t>
            </w:r>
          </w:p>
        </w:tc>
        <w:tc>
          <w:tcPr>
            <w:tcW w:w="1948" w:type="dxa"/>
            <w:noWrap/>
            <w:hideMark/>
          </w:tcPr>
          <w:p w14:paraId="6598F95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38A34C6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4845DC5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F38F461"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77041A1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A_ORT2</w:t>
            </w:r>
          </w:p>
        </w:tc>
        <w:tc>
          <w:tcPr>
            <w:tcW w:w="1948" w:type="dxa"/>
            <w:noWrap/>
            <w:hideMark/>
          </w:tcPr>
          <w:p w14:paraId="736A7B2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5703CFC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4A36C8A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B226BB7"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328B263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A_PUL3</w:t>
            </w:r>
          </w:p>
        </w:tc>
        <w:tc>
          <w:tcPr>
            <w:tcW w:w="1948" w:type="dxa"/>
            <w:noWrap/>
            <w:hideMark/>
          </w:tcPr>
          <w:p w14:paraId="1F460AE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5D1D5AF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2AEA127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32BBDD12"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1948" w:type="dxa"/>
            <w:noWrap/>
            <w:hideMark/>
          </w:tcPr>
          <w:p w14:paraId="6C1CDCC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A_SUR2</w:t>
            </w:r>
          </w:p>
        </w:tc>
        <w:tc>
          <w:tcPr>
            <w:tcW w:w="1948" w:type="dxa"/>
            <w:noWrap/>
            <w:hideMark/>
          </w:tcPr>
          <w:p w14:paraId="2A4F4F1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3F9AA64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717E407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70D23D4F"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4C86EBB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B_CCU</w:t>
            </w:r>
          </w:p>
        </w:tc>
        <w:tc>
          <w:tcPr>
            <w:tcW w:w="1948" w:type="dxa"/>
            <w:noWrap/>
            <w:hideMark/>
          </w:tcPr>
          <w:p w14:paraId="6F0ED58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27227F6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7B12A526"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37D3D2E"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46A0B6B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B_GAS</w:t>
            </w:r>
          </w:p>
        </w:tc>
        <w:tc>
          <w:tcPr>
            <w:tcW w:w="1948" w:type="dxa"/>
            <w:noWrap/>
            <w:hideMark/>
          </w:tcPr>
          <w:p w14:paraId="1E8DB23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3CFAC2D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2653683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5568F3B"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34C1779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B_OR</w:t>
            </w:r>
          </w:p>
        </w:tc>
        <w:tc>
          <w:tcPr>
            <w:tcW w:w="1948" w:type="dxa"/>
            <w:noWrap/>
            <w:hideMark/>
          </w:tcPr>
          <w:p w14:paraId="7D16B02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6A71AEF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24E367DA"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8D10DCB"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370B177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B_PUL</w:t>
            </w:r>
          </w:p>
        </w:tc>
        <w:tc>
          <w:tcPr>
            <w:tcW w:w="1948" w:type="dxa"/>
            <w:noWrap/>
            <w:hideMark/>
          </w:tcPr>
          <w:p w14:paraId="3F8FE73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0EA6825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176375A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4313CFAA"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1948" w:type="dxa"/>
            <w:noWrap/>
            <w:hideMark/>
          </w:tcPr>
          <w:p w14:paraId="6A1292C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B_SUR1</w:t>
            </w:r>
          </w:p>
        </w:tc>
        <w:tc>
          <w:tcPr>
            <w:tcW w:w="1948" w:type="dxa"/>
            <w:noWrap/>
            <w:hideMark/>
          </w:tcPr>
          <w:p w14:paraId="6596F82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6BBB9C2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213AAB1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5DA4E1D4"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1948" w:type="dxa"/>
            <w:noWrap/>
            <w:hideMark/>
          </w:tcPr>
          <w:p w14:paraId="1978664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C_CAR</w:t>
            </w:r>
          </w:p>
        </w:tc>
        <w:tc>
          <w:tcPr>
            <w:tcW w:w="1948" w:type="dxa"/>
            <w:noWrap/>
            <w:hideMark/>
          </w:tcPr>
          <w:p w14:paraId="3AF8404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60C5D9A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2ED1170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62C159C8"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2E9E26B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D_CAR1</w:t>
            </w:r>
          </w:p>
        </w:tc>
        <w:tc>
          <w:tcPr>
            <w:tcW w:w="1948" w:type="dxa"/>
            <w:noWrap/>
            <w:hideMark/>
          </w:tcPr>
          <w:p w14:paraId="0441461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572B2FA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595DA93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266E3CB1"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6E1B2C8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D_GAS1</w:t>
            </w:r>
          </w:p>
        </w:tc>
        <w:tc>
          <w:tcPr>
            <w:tcW w:w="1948" w:type="dxa"/>
            <w:noWrap/>
            <w:hideMark/>
          </w:tcPr>
          <w:p w14:paraId="2387921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22FCDAA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43C9243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793072D2"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52B1E11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D_ICU1</w:t>
            </w:r>
          </w:p>
        </w:tc>
        <w:tc>
          <w:tcPr>
            <w:tcW w:w="1948" w:type="dxa"/>
            <w:noWrap/>
            <w:hideMark/>
          </w:tcPr>
          <w:p w14:paraId="0D142FE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5A7E8BE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r w:rsidR="00A32C97" w:rsidRPr="00BE7D92" w14:paraId="37ED778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noWrap/>
            <w:hideMark/>
          </w:tcPr>
          <w:p w14:paraId="167EED8F" w14:textId="77777777" w:rsidR="00A32C97" w:rsidRPr="00BE7D92" w:rsidRDefault="00A32C97" w:rsidP="00AA3D69">
            <w:pPr>
              <w:jc w:val="center"/>
              <w:rPr>
                <w:rFonts w:ascii="Arial" w:hAnsi="Arial" w:cs="Arial"/>
                <w:color w:val="000000"/>
              </w:rPr>
            </w:pPr>
            <w:r w:rsidRPr="00BE7D92">
              <w:rPr>
                <w:rFonts w:ascii="Arial" w:hAnsi="Arial" w:cs="Arial"/>
                <w:color w:val="000000"/>
              </w:rPr>
              <w:t>D</w:t>
            </w:r>
          </w:p>
        </w:tc>
        <w:tc>
          <w:tcPr>
            <w:tcW w:w="1948" w:type="dxa"/>
            <w:noWrap/>
            <w:hideMark/>
          </w:tcPr>
          <w:p w14:paraId="1E6C346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D_PUL1</w:t>
            </w:r>
          </w:p>
        </w:tc>
        <w:tc>
          <w:tcPr>
            <w:tcW w:w="1948" w:type="dxa"/>
            <w:noWrap/>
            <w:hideMark/>
          </w:tcPr>
          <w:p w14:paraId="3824439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1948" w:type="dxa"/>
            <w:noWrap/>
            <w:hideMark/>
          </w:tcPr>
          <w:p w14:paraId="6242CE3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0,0053</w:t>
            </w:r>
          </w:p>
        </w:tc>
      </w:tr>
    </w:tbl>
    <w:p w14:paraId="2C0E8F2B" w14:textId="77777777" w:rsidR="00A32C97" w:rsidRPr="00BE7D92" w:rsidRDefault="00A32C97" w:rsidP="00A32C97">
      <w:pPr>
        <w:rPr>
          <w:rFonts w:ascii="Arial" w:hAnsi="Arial" w:cs="Arial"/>
          <w:b/>
          <w:spacing w:val="5"/>
          <w:lang w:val="en-GB"/>
        </w:rPr>
      </w:pPr>
    </w:p>
    <w:p w14:paraId="45972F66" w14:textId="77777777" w:rsidR="00AA3D69" w:rsidRPr="00BE7D92" w:rsidRDefault="00AA3D69">
      <w:pPr>
        <w:rPr>
          <w:rStyle w:val="Zwaar"/>
          <w:rFonts w:ascii="Arial" w:eastAsia="Times New Roman" w:hAnsi="Arial" w:cs="Arial"/>
          <w:lang w:val="en-GB" w:eastAsia="nl-NL"/>
        </w:rPr>
      </w:pPr>
      <w:r w:rsidRPr="00BE7D92">
        <w:rPr>
          <w:rStyle w:val="Zwaar"/>
          <w:rFonts w:ascii="Arial" w:hAnsi="Arial" w:cs="Arial"/>
          <w:lang w:val="en-GB"/>
        </w:rPr>
        <w:br w:type="page"/>
      </w:r>
    </w:p>
    <w:p w14:paraId="54024088" w14:textId="77777777" w:rsidR="00A32C97" w:rsidRPr="00BE7D92" w:rsidRDefault="00AA3D69" w:rsidP="00B33A97">
      <w:pPr>
        <w:pStyle w:val="Normaalweb"/>
        <w:spacing w:line="360" w:lineRule="auto"/>
        <w:rPr>
          <w:rFonts w:ascii="Arial" w:hAnsi="Arial" w:cs="Arial"/>
          <w:b/>
          <w:spacing w:val="5"/>
          <w:sz w:val="22"/>
          <w:szCs w:val="22"/>
          <w:lang w:val="en-GB"/>
        </w:rPr>
      </w:pPr>
      <w:r w:rsidRPr="00BE7D92">
        <w:rPr>
          <w:rStyle w:val="Zwaar"/>
          <w:rFonts w:ascii="Arial" w:hAnsi="Arial" w:cs="Arial"/>
          <w:sz w:val="22"/>
          <w:szCs w:val="22"/>
          <w:lang w:val="en-GB"/>
        </w:rPr>
        <w:lastRenderedPageBreak/>
        <w:t xml:space="preserve">S9. Ward-level epidemiological links among genomically unrelated ESBL-producing </w:t>
      </w:r>
      <w:r w:rsidRPr="00BE7D92">
        <w:rPr>
          <w:rStyle w:val="Nadruk"/>
          <w:rFonts w:ascii="Arial" w:hAnsi="Arial" w:cs="Arial"/>
          <w:b/>
          <w:bCs/>
          <w:sz w:val="22"/>
          <w:szCs w:val="22"/>
          <w:lang w:val="en-GB"/>
        </w:rPr>
        <w:t>Klebsiella pneumoniae</w:t>
      </w:r>
      <w:r w:rsidRPr="00BE7D92">
        <w:rPr>
          <w:rStyle w:val="Zwaar"/>
          <w:rFonts w:ascii="Arial" w:hAnsi="Arial" w:cs="Arial"/>
          <w:sz w:val="22"/>
          <w:szCs w:val="22"/>
          <w:lang w:val="en-GB"/>
        </w:rPr>
        <w:t xml:space="preserve"> isolates.</w:t>
      </w:r>
      <w:r w:rsidR="00BE7D92">
        <w:rPr>
          <w:rFonts w:ascii="Arial" w:hAnsi="Arial" w:cs="Arial"/>
          <w:sz w:val="22"/>
          <w:szCs w:val="22"/>
          <w:lang w:val="en-GB"/>
        </w:rPr>
        <w:t xml:space="preserve"> </w:t>
      </w:r>
      <w:r w:rsidRPr="00BE7D92">
        <w:rPr>
          <w:rFonts w:ascii="Arial" w:hAnsi="Arial" w:cs="Arial"/>
          <w:sz w:val="22"/>
          <w:szCs w:val="22"/>
          <w:lang w:val="en-GB"/>
        </w:rPr>
        <w:t xml:space="preserve">Frequency of ward-level links detected across hospitals for genomically unrelated </w:t>
      </w:r>
      <w:r w:rsidRPr="00BE7D92">
        <w:rPr>
          <w:rStyle w:val="Nadruk"/>
          <w:rFonts w:ascii="Arial" w:hAnsi="Arial" w:cs="Arial"/>
          <w:sz w:val="22"/>
          <w:szCs w:val="22"/>
          <w:lang w:val="en-GB"/>
        </w:rPr>
        <w:t>K. pneumoniae</w:t>
      </w:r>
      <w:r w:rsidRPr="00BE7D92">
        <w:rPr>
          <w:rFonts w:ascii="Arial" w:hAnsi="Arial" w:cs="Arial"/>
          <w:sz w:val="22"/>
          <w:szCs w:val="22"/>
          <w:lang w:val="en-GB"/>
        </w:rPr>
        <w:t xml:space="preserve"> isolate pairs (&gt;22 allele differences).</w:t>
      </w:r>
    </w:p>
    <w:tbl>
      <w:tblPr>
        <w:tblStyle w:val="Onopgemaaktetabel2"/>
        <w:tblW w:w="8217" w:type="dxa"/>
        <w:tblLayout w:type="fixed"/>
        <w:tblLook w:val="04A0" w:firstRow="1" w:lastRow="0" w:firstColumn="1" w:lastColumn="0" w:noHBand="0" w:noVBand="1"/>
      </w:tblPr>
      <w:tblGrid>
        <w:gridCol w:w="2054"/>
        <w:gridCol w:w="2054"/>
        <w:gridCol w:w="2054"/>
        <w:gridCol w:w="2055"/>
      </w:tblGrid>
      <w:tr w:rsidR="00A32C97" w:rsidRPr="00BE7D92" w14:paraId="20A18C9E" w14:textId="77777777" w:rsidTr="00AA3D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572917F" w14:textId="77777777" w:rsidR="00A32C97" w:rsidRPr="00BE7D92" w:rsidRDefault="00A32C97" w:rsidP="00AA3D69">
            <w:pPr>
              <w:rPr>
                <w:rFonts w:ascii="Arial" w:hAnsi="Arial" w:cs="Arial"/>
                <w:b w:val="0"/>
                <w:bCs w:val="0"/>
                <w:color w:val="000000"/>
              </w:rPr>
            </w:pPr>
            <w:r w:rsidRPr="00BE7D92">
              <w:rPr>
                <w:rFonts w:ascii="Arial" w:hAnsi="Arial" w:cs="Arial"/>
                <w:b w:val="0"/>
                <w:bCs w:val="0"/>
                <w:color w:val="000000"/>
              </w:rPr>
              <w:t>Hospital</w:t>
            </w:r>
          </w:p>
        </w:tc>
        <w:tc>
          <w:tcPr>
            <w:tcW w:w="2054" w:type="dxa"/>
            <w:noWrap/>
            <w:hideMark/>
          </w:tcPr>
          <w:p w14:paraId="4744AB26" w14:textId="77777777" w:rsidR="00A32C97" w:rsidRPr="00BE7D92"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E7D92">
              <w:rPr>
                <w:rFonts w:ascii="Arial" w:hAnsi="Arial" w:cs="Arial"/>
                <w:b w:val="0"/>
                <w:bCs w:val="0"/>
              </w:rPr>
              <w:t>Ward</w:t>
            </w:r>
          </w:p>
        </w:tc>
        <w:tc>
          <w:tcPr>
            <w:tcW w:w="2054" w:type="dxa"/>
            <w:noWrap/>
            <w:hideMark/>
          </w:tcPr>
          <w:p w14:paraId="3066ADF1" w14:textId="77777777" w:rsidR="00A32C97" w:rsidRPr="00BE7D92"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BE7D92">
              <w:rPr>
                <w:rFonts w:ascii="Arial" w:hAnsi="Arial" w:cs="Arial"/>
                <w:b w:val="0"/>
                <w:bCs w:val="0"/>
                <w:lang w:val="en-GB"/>
              </w:rPr>
              <w:t>Number of ward-related links</w:t>
            </w:r>
          </w:p>
        </w:tc>
        <w:tc>
          <w:tcPr>
            <w:tcW w:w="2055" w:type="dxa"/>
            <w:noWrap/>
            <w:hideMark/>
          </w:tcPr>
          <w:p w14:paraId="6E2BC7EC" w14:textId="77777777" w:rsidR="00A32C97" w:rsidRPr="00BE7D92"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E7D92">
              <w:rPr>
                <w:rFonts w:ascii="Arial" w:hAnsi="Arial" w:cs="Arial"/>
                <w:b w:val="0"/>
                <w:bCs w:val="0"/>
              </w:rPr>
              <w:t>Relative frequency</w:t>
            </w:r>
          </w:p>
        </w:tc>
      </w:tr>
      <w:tr w:rsidR="00A32C97" w:rsidRPr="00BE7D92" w14:paraId="2DD7A7E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09C41D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3595E683"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A_OR1</w:t>
            </w:r>
          </w:p>
        </w:tc>
        <w:tc>
          <w:tcPr>
            <w:tcW w:w="2054" w:type="dxa"/>
            <w:noWrap/>
            <w:hideMark/>
          </w:tcPr>
          <w:p w14:paraId="52B9058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279</w:t>
            </w:r>
          </w:p>
        </w:tc>
        <w:tc>
          <w:tcPr>
            <w:tcW w:w="2055" w:type="dxa"/>
            <w:noWrap/>
            <w:hideMark/>
          </w:tcPr>
          <w:p w14:paraId="1F16195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0,1744</w:t>
            </w:r>
          </w:p>
        </w:tc>
      </w:tr>
      <w:tr w:rsidR="00A32C97" w:rsidRPr="00BE7D92" w14:paraId="52DD853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5521034"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78448450"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C_AAW</w:t>
            </w:r>
          </w:p>
        </w:tc>
        <w:tc>
          <w:tcPr>
            <w:tcW w:w="2054" w:type="dxa"/>
            <w:noWrap/>
            <w:hideMark/>
          </w:tcPr>
          <w:p w14:paraId="7794E0B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153</w:t>
            </w:r>
          </w:p>
        </w:tc>
        <w:tc>
          <w:tcPr>
            <w:tcW w:w="2055" w:type="dxa"/>
            <w:noWrap/>
            <w:hideMark/>
          </w:tcPr>
          <w:p w14:paraId="257D4C1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0,0956</w:t>
            </w:r>
          </w:p>
        </w:tc>
      </w:tr>
      <w:tr w:rsidR="00A32C97" w:rsidRPr="00BE7D92" w14:paraId="17A36F3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74D88C6"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1484C0F7"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A_INT1</w:t>
            </w:r>
          </w:p>
        </w:tc>
        <w:tc>
          <w:tcPr>
            <w:tcW w:w="2054" w:type="dxa"/>
            <w:noWrap/>
            <w:hideMark/>
          </w:tcPr>
          <w:p w14:paraId="43EB7D9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123</w:t>
            </w:r>
          </w:p>
        </w:tc>
        <w:tc>
          <w:tcPr>
            <w:tcW w:w="2055" w:type="dxa"/>
            <w:noWrap/>
            <w:hideMark/>
          </w:tcPr>
          <w:p w14:paraId="3C3D52E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0,0769</w:t>
            </w:r>
          </w:p>
        </w:tc>
      </w:tr>
      <w:tr w:rsidR="00A32C97" w:rsidRPr="00BE7D92" w14:paraId="19C19A1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3ED98DE"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7D0E7654"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B_AAW</w:t>
            </w:r>
          </w:p>
        </w:tc>
        <w:tc>
          <w:tcPr>
            <w:tcW w:w="2054" w:type="dxa"/>
            <w:noWrap/>
            <w:hideMark/>
          </w:tcPr>
          <w:p w14:paraId="2EDE741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104</w:t>
            </w:r>
          </w:p>
        </w:tc>
        <w:tc>
          <w:tcPr>
            <w:tcW w:w="2055" w:type="dxa"/>
            <w:noWrap/>
            <w:hideMark/>
          </w:tcPr>
          <w:p w14:paraId="271989A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0,065</w:t>
            </w:r>
          </w:p>
        </w:tc>
      </w:tr>
      <w:tr w:rsidR="00A32C97" w:rsidRPr="00BE7D92" w14:paraId="4ECBE16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3412B77"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62D362A"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A_INT2</w:t>
            </w:r>
          </w:p>
        </w:tc>
        <w:tc>
          <w:tcPr>
            <w:tcW w:w="2054" w:type="dxa"/>
            <w:noWrap/>
            <w:hideMark/>
          </w:tcPr>
          <w:p w14:paraId="6F83E37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87</w:t>
            </w:r>
          </w:p>
        </w:tc>
        <w:tc>
          <w:tcPr>
            <w:tcW w:w="2055" w:type="dxa"/>
            <w:noWrap/>
            <w:hideMark/>
          </w:tcPr>
          <w:p w14:paraId="31BA2FE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0,0544</w:t>
            </w:r>
          </w:p>
        </w:tc>
      </w:tr>
      <w:tr w:rsidR="00A32C97" w:rsidRPr="00BE7D92" w14:paraId="5FFABAE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E93AA6C"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01FDE84D"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A_SUR2</w:t>
            </w:r>
          </w:p>
        </w:tc>
        <w:tc>
          <w:tcPr>
            <w:tcW w:w="2054" w:type="dxa"/>
            <w:noWrap/>
            <w:hideMark/>
          </w:tcPr>
          <w:p w14:paraId="04C5773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73</w:t>
            </w:r>
          </w:p>
        </w:tc>
        <w:tc>
          <w:tcPr>
            <w:tcW w:w="2055" w:type="dxa"/>
            <w:noWrap/>
            <w:hideMark/>
          </w:tcPr>
          <w:p w14:paraId="267B370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0,0456</w:t>
            </w:r>
          </w:p>
        </w:tc>
      </w:tr>
      <w:tr w:rsidR="00A32C97" w:rsidRPr="00BE7D92" w14:paraId="69F68C0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0E244A5"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7370399E"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B_INT</w:t>
            </w:r>
          </w:p>
        </w:tc>
        <w:tc>
          <w:tcPr>
            <w:tcW w:w="2054" w:type="dxa"/>
            <w:noWrap/>
            <w:hideMark/>
          </w:tcPr>
          <w:p w14:paraId="335F4DC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55</w:t>
            </w:r>
          </w:p>
        </w:tc>
        <w:tc>
          <w:tcPr>
            <w:tcW w:w="2055" w:type="dxa"/>
            <w:noWrap/>
            <w:hideMark/>
          </w:tcPr>
          <w:p w14:paraId="6A3763A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0,0344</w:t>
            </w:r>
          </w:p>
        </w:tc>
      </w:tr>
      <w:tr w:rsidR="00A32C97" w:rsidRPr="00BE7D92" w14:paraId="6F3FC19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267CA21"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52C2340C"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C_INT</w:t>
            </w:r>
          </w:p>
        </w:tc>
        <w:tc>
          <w:tcPr>
            <w:tcW w:w="2054" w:type="dxa"/>
            <w:noWrap/>
            <w:hideMark/>
          </w:tcPr>
          <w:p w14:paraId="7F5384F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55</w:t>
            </w:r>
          </w:p>
        </w:tc>
        <w:tc>
          <w:tcPr>
            <w:tcW w:w="2055" w:type="dxa"/>
            <w:noWrap/>
            <w:hideMark/>
          </w:tcPr>
          <w:p w14:paraId="4220614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0,0344</w:t>
            </w:r>
          </w:p>
        </w:tc>
      </w:tr>
      <w:tr w:rsidR="00A32C97" w:rsidRPr="00BE7D92" w14:paraId="4686024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BF1D866"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0807C3A9"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B_PSY</w:t>
            </w:r>
          </w:p>
        </w:tc>
        <w:tc>
          <w:tcPr>
            <w:tcW w:w="2054" w:type="dxa"/>
            <w:noWrap/>
            <w:hideMark/>
          </w:tcPr>
          <w:p w14:paraId="2CE9CE9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54</w:t>
            </w:r>
          </w:p>
        </w:tc>
        <w:tc>
          <w:tcPr>
            <w:tcW w:w="2055" w:type="dxa"/>
            <w:noWrap/>
            <w:hideMark/>
          </w:tcPr>
          <w:p w14:paraId="20A7201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0,0338</w:t>
            </w:r>
          </w:p>
        </w:tc>
      </w:tr>
      <w:tr w:rsidR="00A32C97" w:rsidRPr="00BE7D92" w14:paraId="0A99657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E11DF98"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2EBB8B7C"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A_GUR</w:t>
            </w:r>
          </w:p>
        </w:tc>
        <w:tc>
          <w:tcPr>
            <w:tcW w:w="2054" w:type="dxa"/>
            <w:noWrap/>
            <w:hideMark/>
          </w:tcPr>
          <w:p w14:paraId="6BE2CF8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44</w:t>
            </w:r>
          </w:p>
        </w:tc>
        <w:tc>
          <w:tcPr>
            <w:tcW w:w="2055" w:type="dxa"/>
            <w:noWrap/>
            <w:hideMark/>
          </w:tcPr>
          <w:p w14:paraId="7740C38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0,0275</w:t>
            </w:r>
          </w:p>
        </w:tc>
      </w:tr>
      <w:tr w:rsidR="00A32C97" w:rsidRPr="00BE7D92" w14:paraId="16B1467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9D636DC"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6A036B56"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B_OR</w:t>
            </w:r>
          </w:p>
        </w:tc>
        <w:tc>
          <w:tcPr>
            <w:tcW w:w="2054" w:type="dxa"/>
            <w:noWrap/>
            <w:hideMark/>
          </w:tcPr>
          <w:p w14:paraId="2039C52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35</w:t>
            </w:r>
          </w:p>
        </w:tc>
        <w:tc>
          <w:tcPr>
            <w:tcW w:w="2055" w:type="dxa"/>
            <w:noWrap/>
            <w:hideMark/>
          </w:tcPr>
          <w:p w14:paraId="634CDC6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0,0219</w:t>
            </w:r>
          </w:p>
        </w:tc>
      </w:tr>
      <w:tr w:rsidR="00A32C97" w:rsidRPr="00BE7D92" w14:paraId="5AE29FF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9E85F2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5296350D"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A_GAS1</w:t>
            </w:r>
          </w:p>
        </w:tc>
        <w:tc>
          <w:tcPr>
            <w:tcW w:w="2054" w:type="dxa"/>
            <w:noWrap/>
            <w:hideMark/>
          </w:tcPr>
          <w:p w14:paraId="677E192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25</w:t>
            </w:r>
          </w:p>
        </w:tc>
        <w:tc>
          <w:tcPr>
            <w:tcW w:w="2055" w:type="dxa"/>
            <w:noWrap/>
            <w:hideMark/>
          </w:tcPr>
          <w:p w14:paraId="6B98AAF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0,0156</w:t>
            </w:r>
          </w:p>
        </w:tc>
      </w:tr>
      <w:tr w:rsidR="00A32C97" w:rsidRPr="00BE7D92" w14:paraId="07F46D4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3208ED7"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5314B774"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A_GAS2</w:t>
            </w:r>
          </w:p>
        </w:tc>
        <w:tc>
          <w:tcPr>
            <w:tcW w:w="2054" w:type="dxa"/>
            <w:noWrap/>
            <w:hideMark/>
          </w:tcPr>
          <w:p w14:paraId="5CCEC5D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25</w:t>
            </w:r>
          </w:p>
        </w:tc>
        <w:tc>
          <w:tcPr>
            <w:tcW w:w="2055" w:type="dxa"/>
            <w:noWrap/>
            <w:hideMark/>
          </w:tcPr>
          <w:p w14:paraId="0387B34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0,0156</w:t>
            </w:r>
          </w:p>
        </w:tc>
      </w:tr>
      <w:tr w:rsidR="00A32C97" w:rsidRPr="00BE7D92" w14:paraId="7FFC63C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711EEA6"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15FD41AE"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A_ORT1</w:t>
            </w:r>
          </w:p>
        </w:tc>
        <w:tc>
          <w:tcPr>
            <w:tcW w:w="2054" w:type="dxa"/>
            <w:noWrap/>
            <w:hideMark/>
          </w:tcPr>
          <w:p w14:paraId="2FCD6ED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55" w:type="dxa"/>
            <w:noWrap/>
            <w:hideMark/>
          </w:tcPr>
          <w:p w14:paraId="7722755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0,0131</w:t>
            </w:r>
          </w:p>
        </w:tc>
      </w:tr>
      <w:tr w:rsidR="00A32C97" w:rsidRPr="00BE7D92" w14:paraId="70400F1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08C5C67"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73C19B2E"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A_SUR5</w:t>
            </w:r>
          </w:p>
        </w:tc>
        <w:tc>
          <w:tcPr>
            <w:tcW w:w="2054" w:type="dxa"/>
            <w:noWrap/>
            <w:hideMark/>
          </w:tcPr>
          <w:p w14:paraId="656B23A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55" w:type="dxa"/>
            <w:noWrap/>
            <w:hideMark/>
          </w:tcPr>
          <w:p w14:paraId="5A43A5E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0,0131</w:t>
            </w:r>
          </w:p>
        </w:tc>
      </w:tr>
      <w:tr w:rsidR="00A32C97" w:rsidRPr="00BE7D92" w14:paraId="08ECE1CE"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48EE6F3"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593EE825"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B_ORT1</w:t>
            </w:r>
          </w:p>
        </w:tc>
        <w:tc>
          <w:tcPr>
            <w:tcW w:w="2054" w:type="dxa"/>
            <w:noWrap/>
            <w:hideMark/>
          </w:tcPr>
          <w:p w14:paraId="5D5CB48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55" w:type="dxa"/>
            <w:noWrap/>
            <w:hideMark/>
          </w:tcPr>
          <w:p w14:paraId="4887484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0,0131</w:t>
            </w:r>
          </w:p>
        </w:tc>
      </w:tr>
      <w:tr w:rsidR="00A32C97" w:rsidRPr="00BE7D92" w14:paraId="3C669A2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29F41AE"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32A75946"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B_SUR1</w:t>
            </w:r>
          </w:p>
        </w:tc>
        <w:tc>
          <w:tcPr>
            <w:tcW w:w="2054" w:type="dxa"/>
            <w:noWrap/>
            <w:hideMark/>
          </w:tcPr>
          <w:p w14:paraId="59189A9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55" w:type="dxa"/>
            <w:noWrap/>
            <w:hideMark/>
          </w:tcPr>
          <w:p w14:paraId="1FEF5A4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0,0131</w:t>
            </w:r>
          </w:p>
        </w:tc>
      </w:tr>
      <w:tr w:rsidR="00A32C97" w:rsidRPr="00BE7D92" w14:paraId="5D0E9FA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7348D87"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4626593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C_CAR</w:t>
            </w:r>
          </w:p>
        </w:tc>
        <w:tc>
          <w:tcPr>
            <w:tcW w:w="2054" w:type="dxa"/>
            <w:noWrap/>
            <w:hideMark/>
          </w:tcPr>
          <w:p w14:paraId="4838B53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55" w:type="dxa"/>
            <w:noWrap/>
            <w:hideMark/>
          </w:tcPr>
          <w:p w14:paraId="428E02C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0,0131</w:t>
            </w:r>
          </w:p>
        </w:tc>
      </w:tr>
      <w:tr w:rsidR="00A32C97" w:rsidRPr="00BE7D92" w14:paraId="2E35FB08"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50EDAED"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75F17E1A"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C_SUR</w:t>
            </w:r>
          </w:p>
        </w:tc>
        <w:tc>
          <w:tcPr>
            <w:tcW w:w="2054" w:type="dxa"/>
            <w:noWrap/>
            <w:hideMark/>
          </w:tcPr>
          <w:p w14:paraId="4C7F9AA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55" w:type="dxa"/>
            <w:noWrap/>
            <w:hideMark/>
          </w:tcPr>
          <w:p w14:paraId="565C4E5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0,0131</w:t>
            </w:r>
          </w:p>
        </w:tc>
      </w:tr>
      <w:tr w:rsidR="00A32C97" w:rsidRPr="00BE7D92" w14:paraId="607B267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7EC27D0"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9C04275"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A_PUL3</w:t>
            </w:r>
          </w:p>
        </w:tc>
        <w:tc>
          <w:tcPr>
            <w:tcW w:w="2054" w:type="dxa"/>
            <w:noWrap/>
            <w:hideMark/>
          </w:tcPr>
          <w:p w14:paraId="0FC271E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20</w:t>
            </w:r>
          </w:p>
        </w:tc>
        <w:tc>
          <w:tcPr>
            <w:tcW w:w="2055" w:type="dxa"/>
            <w:noWrap/>
            <w:hideMark/>
          </w:tcPr>
          <w:p w14:paraId="3199486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0,0125</w:t>
            </w:r>
          </w:p>
        </w:tc>
      </w:tr>
      <w:tr w:rsidR="00A32C97" w:rsidRPr="00BE7D92" w14:paraId="4349DC5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F8003B7"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1D1B64D1"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C_NEU</w:t>
            </w:r>
          </w:p>
        </w:tc>
        <w:tc>
          <w:tcPr>
            <w:tcW w:w="2054" w:type="dxa"/>
            <w:noWrap/>
            <w:hideMark/>
          </w:tcPr>
          <w:p w14:paraId="3EF7579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20</w:t>
            </w:r>
          </w:p>
        </w:tc>
        <w:tc>
          <w:tcPr>
            <w:tcW w:w="2055" w:type="dxa"/>
            <w:noWrap/>
            <w:hideMark/>
          </w:tcPr>
          <w:p w14:paraId="31E8993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0,0125</w:t>
            </w:r>
          </w:p>
        </w:tc>
      </w:tr>
      <w:tr w:rsidR="00A32C97" w:rsidRPr="00BE7D92" w14:paraId="01DED58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397EDC0"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76888BEE"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A_GER</w:t>
            </w:r>
          </w:p>
        </w:tc>
        <w:tc>
          <w:tcPr>
            <w:tcW w:w="2054" w:type="dxa"/>
            <w:noWrap/>
            <w:hideMark/>
          </w:tcPr>
          <w:p w14:paraId="6F6D179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2055" w:type="dxa"/>
            <w:noWrap/>
            <w:hideMark/>
          </w:tcPr>
          <w:p w14:paraId="472F6FB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0,0094</w:t>
            </w:r>
          </w:p>
        </w:tc>
      </w:tr>
      <w:tr w:rsidR="00A32C97" w:rsidRPr="00BE7D92" w14:paraId="0FFF038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CB20EB4"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35EB02DC"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A_OR2</w:t>
            </w:r>
          </w:p>
        </w:tc>
        <w:tc>
          <w:tcPr>
            <w:tcW w:w="2054" w:type="dxa"/>
            <w:noWrap/>
            <w:hideMark/>
          </w:tcPr>
          <w:p w14:paraId="13D978E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2055" w:type="dxa"/>
            <w:noWrap/>
            <w:hideMark/>
          </w:tcPr>
          <w:p w14:paraId="18FF2A1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0,0094</w:t>
            </w:r>
          </w:p>
        </w:tc>
      </w:tr>
      <w:tr w:rsidR="00A32C97" w:rsidRPr="00BE7D92" w14:paraId="5601588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5375B50"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77B6DCE8"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A_PUL2</w:t>
            </w:r>
          </w:p>
        </w:tc>
        <w:tc>
          <w:tcPr>
            <w:tcW w:w="2054" w:type="dxa"/>
            <w:noWrap/>
            <w:hideMark/>
          </w:tcPr>
          <w:p w14:paraId="3D45B01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2055" w:type="dxa"/>
            <w:noWrap/>
            <w:hideMark/>
          </w:tcPr>
          <w:p w14:paraId="3581F78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0,0094</w:t>
            </w:r>
          </w:p>
        </w:tc>
      </w:tr>
      <w:tr w:rsidR="00A32C97" w:rsidRPr="00BE7D92" w14:paraId="7AF9224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CADD0CB"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032FB37F"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B_ICU</w:t>
            </w:r>
          </w:p>
        </w:tc>
        <w:tc>
          <w:tcPr>
            <w:tcW w:w="2054" w:type="dxa"/>
            <w:noWrap/>
            <w:hideMark/>
          </w:tcPr>
          <w:p w14:paraId="5805C80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2055" w:type="dxa"/>
            <w:noWrap/>
            <w:hideMark/>
          </w:tcPr>
          <w:p w14:paraId="70D6C96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0,0094</w:t>
            </w:r>
          </w:p>
        </w:tc>
      </w:tr>
      <w:tr w:rsidR="00A32C97" w:rsidRPr="00BE7D92" w14:paraId="3F4EC63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2A4B790" w14:textId="77777777" w:rsidR="00A32C97" w:rsidRPr="00BE7D92" w:rsidRDefault="00A32C97" w:rsidP="00AA3D69">
            <w:pPr>
              <w:rPr>
                <w:rFonts w:ascii="Arial" w:hAnsi="Arial" w:cs="Arial"/>
                <w:color w:val="000000"/>
              </w:rPr>
            </w:pPr>
            <w:r w:rsidRPr="00BE7D92">
              <w:rPr>
                <w:rFonts w:ascii="Arial" w:hAnsi="Arial" w:cs="Arial"/>
                <w:color w:val="000000"/>
              </w:rPr>
              <w:t>E</w:t>
            </w:r>
          </w:p>
        </w:tc>
        <w:tc>
          <w:tcPr>
            <w:tcW w:w="2054" w:type="dxa"/>
            <w:noWrap/>
            <w:hideMark/>
          </w:tcPr>
          <w:p w14:paraId="4422EAF3"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E_INT</w:t>
            </w:r>
          </w:p>
        </w:tc>
        <w:tc>
          <w:tcPr>
            <w:tcW w:w="2054" w:type="dxa"/>
            <w:noWrap/>
            <w:hideMark/>
          </w:tcPr>
          <w:p w14:paraId="0A9C4BB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2055" w:type="dxa"/>
            <w:noWrap/>
            <w:hideMark/>
          </w:tcPr>
          <w:p w14:paraId="291254D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0,0094</w:t>
            </w:r>
          </w:p>
        </w:tc>
      </w:tr>
      <w:tr w:rsidR="00A32C97" w:rsidRPr="00BE7D92" w14:paraId="4CFCD91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C178965" w14:textId="77777777" w:rsidR="00A32C97" w:rsidRPr="00BE7D92" w:rsidRDefault="00A32C97" w:rsidP="00AA3D69">
            <w:pPr>
              <w:rPr>
                <w:rFonts w:ascii="Arial" w:hAnsi="Arial" w:cs="Arial"/>
                <w:color w:val="000000"/>
              </w:rPr>
            </w:pPr>
            <w:r w:rsidRPr="00BE7D92">
              <w:rPr>
                <w:rFonts w:ascii="Arial" w:hAnsi="Arial" w:cs="Arial"/>
                <w:color w:val="000000"/>
              </w:rPr>
              <w:t>E</w:t>
            </w:r>
          </w:p>
        </w:tc>
        <w:tc>
          <w:tcPr>
            <w:tcW w:w="2054" w:type="dxa"/>
            <w:noWrap/>
            <w:hideMark/>
          </w:tcPr>
          <w:p w14:paraId="3DFEB7DD"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E_PUL</w:t>
            </w:r>
          </w:p>
        </w:tc>
        <w:tc>
          <w:tcPr>
            <w:tcW w:w="2054" w:type="dxa"/>
            <w:noWrap/>
            <w:hideMark/>
          </w:tcPr>
          <w:p w14:paraId="6FE080C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15</w:t>
            </w:r>
          </w:p>
        </w:tc>
        <w:tc>
          <w:tcPr>
            <w:tcW w:w="2055" w:type="dxa"/>
            <w:noWrap/>
            <w:hideMark/>
          </w:tcPr>
          <w:p w14:paraId="12B88CC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0,0094</w:t>
            </w:r>
          </w:p>
        </w:tc>
      </w:tr>
      <w:tr w:rsidR="00A32C97" w:rsidRPr="00BE7D92" w14:paraId="58056F0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B218022"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F3D48FA"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A_ICU1</w:t>
            </w:r>
          </w:p>
        </w:tc>
        <w:tc>
          <w:tcPr>
            <w:tcW w:w="2054" w:type="dxa"/>
            <w:noWrap/>
            <w:hideMark/>
          </w:tcPr>
          <w:p w14:paraId="1D259A9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14</w:t>
            </w:r>
          </w:p>
        </w:tc>
        <w:tc>
          <w:tcPr>
            <w:tcW w:w="2055" w:type="dxa"/>
            <w:noWrap/>
            <w:hideMark/>
          </w:tcPr>
          <w:p w14:paraId="46A8E27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0,0088</w:t>
            </w:r>
          </w:p>
        </w:tc>
      </w:tr>
      <w:tr w:rsidR="00A32C97" w:rsidRPr="00BE7D92" w14:paraId="067F184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3818AC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7BB4E9D2"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A_ONC1</w:t>
            </w:r>
          </w:p>
        </w:tc>
        <w:tc>
          <w:tcPr>
            <w:tcW w:w="2054" w:type="dxa"/>
            <w:noWrap/>
            <w:hideMark/>
          </w:tcPr>
          <w:p w14:paraId="667B2A1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14</w:t>
            </w:r>
          </w:p>
        </w:tc>
        <w:tc>
          <w:tcPr>
            <w:tcW w:w="2055" w:type="dxa"/>
            <w:noWrap/>
            <w:hideMark/>
          </w:tcPr>
          <w:p w14:paraId="1E0A26C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0,0088</w:t>
            </w:r>
          </w:p>
        </w:tc>
      </w:tr>
      <w:tr w:rsidR="00A32C97" w:rsidRPr="00BE7D92" w14:paraId="6A8495D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4D44B04"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6F4EBAC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B_GUR</w:t>
            </w:r>
          </w:p>
        </w:tc>
        <w:tc>
          <w:tcPr>
            <w:tcW w:w="2054" w:type="dxa"/>
            <w:noWrap/>
            <w:hideMark/>
          </w:tcPr>
          <w:p w14:paraId="3A5F8A4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14</w:t>
            </w:r>
          </w:p>
        </w:tc>
        <w:tc>
          <w:tcPr>
            <w:tcW w:w="2055" w:type="dxa"/>
            <w:noWrap/>
            <w:hideMark/>
          </w:tcPr>
          <w:p w14:paraId="7E49A67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0,0088</w:t>
            </w:r>
          </w:p>
        </w:tc>
      </w:tr>
      <w:tr w:rsidR="00A32C97" w:rsidRPr="00BE7D92" w14:paraId="0BEFDF6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B7585A9"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695B0CF"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A_NEU3</w:t>
            </w:r>
          </w:p>
        </w:tc>
        <w:tc>
          <w:tcPr>
            <w:tcW w:w="2054" w:type="dxa"/>
            <w:noWrap/>
            <w:hideMark/>
          </w:tcPr>
          <w:p w14:paraId="17ACDE5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2055" w:type="dxa"/>
            <w:noWrap/>
            <w:hideMark/>
          </w:tcPr>
          <w:p w14:paraId="5DD9E9E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0,0062</w:t>
            </w:r>
          </w:p>
        </w:tc>
      </w:tr>
      <w:tr w:rsidR="00A32C97" w:rsidRPr="00BE7D92" w14:paraId="0E7F0B8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C5B002A"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1A21FB24"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B_GAS</w:t>
            </w:r>
          </w:p>
        </w:tc>
        <w:tc>
          <w:tcPr>
            <w:tcW w:w="2054" w:type="dxa"/>
            <w:noWrap/>
            <w:hideMark/>
          </w:tcPr>
          <w:p w14:paraId="24AC4A2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2055" w:type="dxa"/>
            <w:noWrap/>
            <w:hideMark/>
          </w:tcPr>
          <w:p w14:paraId="00A67FB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0,0062</w:t>
            </w:r>
          </w:p>
        </w:tc>
      </w:tr>
      <w:tr w:rsidR="00A32C97" w:rsidRPr="00BE7D92" w14:paraId="516A649E"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AEA8879"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5282590B"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B_SUR3</w:t>
            </w:r>
          </w:p>
        </w:tc>
        <w:tc>
          <w:tcPr>
            <w:tcW w:w="2054" w:type="dxa"/>
            <w:noWrap/>
            <w:hideMark/>
          </w:tcPr>
          <w:p w14:paraId="6D9EDD4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2055" w:type="dxa"/>
            <w:noWrap/>
            <w:hideMark/>
          </w:tcPr>
          <w:p w14:paraId="029CB8C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0,0062</w:t>
            </w:r>
          </w:p>
        </w:tc>
      </w:tr>
      <w:tr w:rsidR="00A32C97" w:rsidRPr="00BE7D92" w14:paraId="6B7E525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9A2DA90"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77A7BCFF"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C_CCU</w:t>
            </w:r>
          </w:p>
        </w:tc>
        <w:tc>
          <w:tcPr>
            <w:tcW w:w="2054" w:type="dxa"/>
            <w:noWrap/>
            <w:hideMark/>
          </w:tcPr>
          <w:p w14:paraId="790A780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2055" w:type="dxa"/>
            <w:noWrap/>
            <w:hideMark/>
          </w:tcPr>
          <w:p w14:paraId="21AC567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0,0062</w:t>
            </w:r>
          </w:p>
        </w:tc>
      </w:tr>
      <w:tr w:rsidR="00A32C97" w:rsidRPr="00BE7D92" w14:paraId="71EFA0A8"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82AEE5C" w14:textId="77777777" w:rsidR="00A32C97" w:rsidRPr="00BE7D92" w:rsidRDefault="00A32C97" w:rsidP="00AA3D69">
            <w:pPr>
              <w:rPr>
                <w:rFonts w:ascii="Arial" w:hAnsi="Arial" w:cs="Arial"/>
                <w:color w:val="000000"/>
              </w:rPr>
            </w:pPr>
            <w:r w:rsidRPr="00BE7D92">
              <w:rPr>
                <w:rFonts w:ascii="Arial" w:hAnsi="Arial" w:cs="Arial"/>
                <w:color w:val="000000"/>
              </w:rPr>
              <w:lastRenderedPageBreak/>
              <w:t>E</w:t>
            </w:r>
          </w:p>
        </w:tc>
        <w:tc>
          <w:tcPr>
            <w:tcW w:w="2054" w:type="dxa"/>
            <w:noWrap/>
            <w:hideMark/>
          </w:tcPr>
          <w:p w14:paraId="52073655"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E_ICU</w:t>
            </w:r>
          </w:p>
        </w:tc>
        <w:tc>
          <w:tcPr>
            <w:tcW w:w="2054" w:type="dxa"/>
            <w:noWrap/>
            <w:hideMark/>
          </w:tcPr>
          <w:p w14:paraId="79BC3ED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10</w:t>
            </w:r>
          </w:p>
        </w:tc>
        <w:tc>
          <w:tcPr>
            <w:tcW w:w="2055" w:type="dxa"/>
            <w:noWrap/>
            <w:hideMark/>
          </w:tcPr>
          <w:p w14:paraId="45C3570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0,0062</w:t>
            </w:r>
          </w:p>
        </w:tc>
      </w:tr>
      <w:tr w:rsidR="00A32C97" w:rsidRPr="00BE7D92" w14:paraId="1C4FBC0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0F32E7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5C495D9F"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A_SUR1</w:t>
            </w:r>
          </w:p>
        </w:tc>
        <w:tc>
          <w:tcPr>
            <w:tcW w:w="2054" w:type="dxa"/>
            <w:noWrap/>
            <w:hideMark/>
          </w:tcPr>
          <w:p w14:paraId="05997BE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9</w:t>
            </w:r>
          </w:p>
        </w:tc>
        <w:tc>
          <w:tcPr>
            <w:tcW w:w="2055" w:type="dxa"/>
            <w:noWrap/>
            <w:hideMark/>
          </w:tcPr>
          <w:p w14:paraId="6C33DA6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0,0056</w:t>
            </w:r>
          </w:p>
        </w:tc>
      </w:tr>
      <w:tr w:rsidR="00A32C97" w:rsidRPr="00BE7D92" w14:paraId="7379639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9ED1B0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5831D39F"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A_ICU2</w:t>
            </w:r>
          </w:p>
        </w:tc>
        <w:tc>
          <w:tcPr>
            <w:tcW w:w="2054" w:type="dxa"/>
            <w:noWrap/>
            <w:hideMark/>
          </w:tcPr>
          <w:p w14:paraId="0A9067F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7</w:t>
            </w:r>
          </w:p>
        </w:tc>
        <w:tc>
          <w:tcPr>
            <w:tcW w:w="2055" w:type="dxa"/>
            <w:noWrap/>
            <w:hideMark/>
          </w:tcPr>
          <w:p w14:paraId="60F0084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0,0044</w:t>
            </w:r>
          </w:p>
        </w:tc>
      </w:tr>
      <w:tr w:rsidR="00A32C97" w:rsidRPr="00BE7D92" w14:paraId="65478A9A"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2EE06ED"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508C63C6"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A_CAR2</w:t>
            </w:r>
          </w:p>
        </w:tc>
        <w:tc>
          <w:tcPr>
            <w:tcW w:w="2054" w:type="dxa"/>
            <w:noWrap/>
            <w:hideMark/>
          </w:tcPr>
          <w:p w14:paraId="34DC8D2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0C20E6E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607022B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49D2FDC"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1D41AC58"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A_COH</w:t>
            </w:r>
          </w:p>
        </w:tc>
        <w:tc>
          <w:tcPr>
            <w:tcW w:w="2054" w:type="dxa"/>
            <w:noWrap/>
            <w:hideMark/>
          </w:tcPr>
          <w:p w14:paraId="7B7D5FE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13D4A95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690B3D4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8F10A0B"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21B24FB"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A_NSUR3</w:t>
            </w:r>
          </w:p>
        </w:tc>
        <w:tc>
          <w:tcPr>
            <w:tcW w:w="2054" w:type="dxa"/>
            <w:noWrap/>
            <w:hideMark/>
          </w:tcPr>
          <w:p w14:paraId="46669AF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69547B4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324B4F85"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F3B5DE7"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538E6A31"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B_CAR1</w:t>
            </w:r>
          </w:p>
        </w:tc>
        <w:tc>
          <w:tcPr>
            <w:tcW w:w="2054" w:type="dxa"/>
            <w:noWrap/>
            <w:hideMark/>
          </w:tcPr>
          <w:p w14:paraId="198CBCA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472D5CB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234394A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E367623"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5A5EE7DE"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B_PUL</w:t>
            </w:r>
          </w:p>
        </w:tc>
        <w:tc>
          <w:tcPr>
            <w:tcW w:w="2054" w:type="dxa"/>
            <w:noWrap/>
            <w:hideMark/>
          </w:tcPr>
          <w:p w14:paraId="05F2109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3273E5C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0299670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2A9D64D"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788F44CD"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B_SUR2</w:t>
            </w:r>
          </w:p>
        </w:tc>
        <w:tc>
          <w:tcPr>
            <w:tcW w:w="2054" w:type="dxa"/>
            <w:noWrap/>
            <w:hideMark/>
          </w:tcPr>
          <w:p w14:paraId="2B4F5DF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1ED593F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3702D24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2118520"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052D0ED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C_ICU</w:t>
            </w:r>
          </w:p>
        </w:tc>
        <w:tc>
          <w:tcPr>
            <w:tcW w:w="2054" w:type="dxa"/>
            <w:noWrap/>
            <w:hideMark/>
          </w:tcPr>
          <w:p w14:paraId="2C9E51E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50B7D21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2CD3C14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2490007"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4592BC0C"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D_PUL4</w:t>
            </w:r>
          </w:p>
        </w:tc>
        <w:tc>
          <w:tcPr>
            <w:tcW w:w="2054" w:type="dxa"/>
            <w:noWrap/>
            <w:hideMark/>
          </w:tcPr>
          <w:p w14:paraId="2944F85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6</w:t>
            </w:r>
          </w:p>
        </w:tc>
        <w:tc>
          <w:tcPr>
            <w:tcW w:w="2055" w:type="dxa"/>
            <w:noWrap/>
            <w:hideMark/>
          </w:tcPr>
          <w:p w14:paraId="55F82C9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0,0038</w:t>
            </w:r>
          </w:p>
        </w:tc>
      </w:tr>
      <w:tr w:rsidR="00A32C97" w:rsidRPr="00BE7D92" w14:paraId="6CBD9BB3"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2A97BA8"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4AF9B9D7"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A_ICU3</w:t>
            </w:r>
          </w:p>
        </w:tc>
        <w:tc>
          <w:tcPr>
            <w:tcW w:w="2054" w:type="dxa"/>
            <w:noWrap/>
            <w:hideMark/>
          </w:tcPr>
          <w:p w14:paraId="695B56D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5</w:t>
            </w:r>
          </w:p>
        </w:tc>
        <w:tc>
          <w:tcPr>
            <w:tcW w:w="2055" w:type="dxa"/>
            <w:noWrap/>
            <w:hideMark/>
          </w:tcPr>
          <w:p w14:paraId="701EE82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0,0031</w:t>
            </w:r>
          </w:p>
        </w:tc>
      </w:tr>
      <w:tr w:rsidR="00A32C97" w:rsidRPr="00BE7D92" w14:paraId="173A089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10B1963"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1D9D270"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A_MAT1</w:t>
            </w:r>
          </w:p>
        </w:tc>
        <w:tc>
          <w:tcPr>
            <w:tcW w:w="2054" w:type="dxa"/>
            <w:noWrap/>
            <w:hideMark/>
          </w:tcPr>
          <w:p w14:paraId="7C6B0CF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31DD70B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2E1CFC1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868D9E8"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597C6A94"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B_CAR2</w:t>
            </w:r>
          </w:p>
        </w:tc>
        <w:tc>
          <w:tcPr>
            <w:tcW w:w="2054" w:type="dxa"/>
            <w:noWrap/>
            <w:hideMark/>
          </w:tcPr>
          <w:p w14:paraId="15118CA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5D4EABA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23DCDDD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8FFDBF1"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7AA5815E"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B_CCU</w:t>
            </w:r>
          </w:p>
        </w:tc>
        <w:tc>
          <w:tcPr>
            <w:tcW w:w="2054" w:type="dxa"/>
            <w:noWrap/>
            <w:hideMark/>
          </w:tcPr>
          <w:p w14:paraId="3A60E4A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32312EC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2911452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B374E81"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43CB9D0E"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B_CTC</w:t>
            </w:r>
          </w:p>
        </w:tc>
        <w:tc>
          <w:tcPr>
            <w:tcW w:w="2054" w:type="dxa"/>
            <w:noWrap/>
            <w:hideMark/>
          </w:tcPr>
          <w:p w14:paraId="7554F50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574910A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36515BB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6973C52"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42F1C405"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B_ECU</w:t>
            </w:r>
          </w:p>
        </w:tc>
        <w:tc>
          <w:tcPr>
            <w:tcW w:w="2054" w:type="dxa"/>
            <w:noWrap/>
            <w:hideMark/>
          </w:tcPr>
          <w:p w14:paraId="4FF9D06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3DBDD2E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1528E258"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A391762"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2B42ED8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B_NEU1</w:t>
            </w:r>
          </w:p>
        </w:tc>
        <w:tc>
          <w:tcPr>
            <w:tcW w:w="2054" w:type="dxa"/>
            <w:noWrap/>
            <w:hideMark/>
          </w:tcPr>
          <w:p w14:paraId="419E651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7498635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38AE3C66"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C8011AC"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3832ED2B"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B_ONC1</w:t>
            </w:r>
          </w:p>
        </w:tc>
        <w:tc>
          <w:tcPr>
            <w:tcW w:w="2054" w:type="dxa"/>
            <w:noWrap/>
            <w:hideMark/>
          </w:tcPr>
          <w:p w14:paraId="14C163D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5A20D59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04506DB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F4FE049"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065C1216"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C_ONC</w:t>
            </w:r>
          </w:p>
        </w:tc>
        <w:tc>
          <w:tcPr>
            <w:tcW w:w="2054" w:type="dxa"/>
            <w:noWrap/>
            <w:hideMark/>
          </w:tcPr>
          <w:p w14:paraId="152E870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34FDB68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3A2B11A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C8D5441" w14:textId="77777777" w:rsidR="00A32C97" w:rsidRPr="00BE7D92" w:rsidRDefault="00A32C97" w:rsidP="00AA3D69">
            <w:pPr>
              <w:rPr>
                <w:rFonts w:ascii="Arial" w:hAnsi="Arial" w:cs="Arial"/>
                <w:color w:val="000000"/>
              </w:rPr>
            </w:pPr>
            <w:r w:rsidRPr="00BE7D92">
              <w:rPr>
                <w:rFonts w:ascii="Arial" w:hAnsi="Arial" w:cs="Arial"/>
                <w:color w:val="000000"/>
              </w:rPr>
              <w:t>C</w:t>
            </w:r>
          </w:p>
        </w:tc>
        <w:tc>
          <w:tcPr>
            <w:tcW w:w="2054" w:type="dxa"/>
            <w:noWrap/>
            <w:hideMark/>
          </w:tcPr>
          <w:p w14:paraId="74E60E7D"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C_PUL</w:t>
            </w:r>
          </w:p>
        </w:tc>
        <w:tc>
          <w:tcPr>
            <w:tcW w:w="2054" w:type="dxa"/>
            <w:noWrap/>
            <w:hideMark/>
          </w:tcPr>
          <w:p w14:paraId="38C6B93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3ABB2FF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358D5D82"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1514375"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4595A8C9"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D_END</w:t>
            </w:r>
          </w:p>
        </w:tc>
        <w:tc>
          <w:tcPr>
            <w:tcW w:w="2054" w:type="dxa"/>
            <w:noWrap/>
            <w:hideMark/>
          </w:tcPr>
          <w:p w14:paraId="1978F33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5017A12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14FC337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B491AFF"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0E9D6927"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D_GAS1</w:t>
            </w:r>
          </w:p>
        </w:tc>
        <w:tc>
          <w:tcPr>
            <w:tcW w:w="2054" w:type="dxa"/>
            <w:noWrap/>
            <w:hideMark/>
          </w:tcPr>
          <w:p w14:paraId="47D7BFB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3AE2419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7CF35B7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A4E8F95"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22E70193"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D_INT1</w:t>
            </w:r>
          </w:p>
        </w:tc>
        <w:tc>
          <w:tcPr>
            <w:tcW w:w="2054" w:type="dxa"/>
            <w:noWrap/>
            <w:hideMark/>
          </w:tcPr>
          <w:p w14:paraId="133431F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546D376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0363A31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F09818F"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4ABC18CD"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D_SUR1</w:t>
            </w:r>
          </w:p>
        </w:tc>
        <w:tc>
          <w:tcPr>
            <w:tcW w:w="2054" w:type="dxa"/>
            <w:noWrap/>
            <w:hideMark/>
          </w:tcPr>
          <w:p w14:paraId="2D103FC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636A62F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3392B7D0"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0750293"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43F08AFB"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D_URB</w:t>
            </w:r>
          </w:p>
        </w:tc>
        <w:tc>
          <w:tcPr>
            <w:tcW w:w="2054" w:type="dxa"/>
            <w:noWrap/>
            <w:hideMark/>
          </w:tcPr>
          <w:p w14:paraId="7E10A74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5FED744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7F27EC4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EA26F3F" w14:textId="77777777" w:rsidR="00A32C97" w:rsidRPr="00BE7D92" w:rsidRDefault="00A32C97" w:rsidP="00AA3D69">
            <w:pPr>
              <w:rPr>
                <w:rFonts w:ascii="Arial" w:hAnsi="Arial" w:cs="Arial"/>
                <w:color w:val="000000"/>
              </w:rPr>
            </w:pPr>
            <w:r w:rsidRPr="00BE7D92">
              <w:rPr>
                <w:rFonts w:ascii="Arial" w:hAnsi="Arial" w:cs="Arial"/>
                <w:color w:val="000000"/>
              </w:rPr>
              <w:t>E</w:t>
            </w:r>
          </w:p>
        </w:tc>
        <w:tc>
          <w:tcPr>
            <w:tcW w:w="2054" w:type="dxa"/>
            <w:noWrap/>
            <w:hideMark/>
          </w:tcPr>
          <w:p w14:paraId="58927EB4"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E_DAY</w:t>
            </w:r>
          </w:p>
        </w:tc>
        <w:tc>
          <w:tcPr>
            <w:tcW w:w="2054" w:type="dxa"/>
            <w:noWrap/>
            <w:hideMark/>
          </w:tcPr>
          <w:p w14:paraId="0713AFC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55" w:type="dxa"/>
            <w:noWrap/>
            <w:hideMark/>
          </w:tcPr>
          <w:p w14:paraId="194B772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0,0019</w:t>
            </w:r>
          </w:p>
        </w:tc>
      </w:tr>
      <w:tr w:rsidR="00A32C97" w:rsidRPr="00BE7D92" w14:paraId="500F964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9A09EC9"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1F85F0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A_ICU4</w:t>
            </w:r>
          </w:p>
        </w:tc>
        <w:tc>
          <w:tcPr>
            <w:tcW w:w="2054" w:type="dxa"/>
            <w:noWrap/>
            <w:hideMark/>
          </w:tcPr>
          <w:p w14:paraId="1061AF5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2055" w:type="dxa"/>
            <w:noWrap/>
            <w:hideMark/>
          </w:tcPr>
          <w:p w14:paraId="0E90476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6C35A49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105F30D"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5C49DC7D"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A_PSY1</w:t>
            </w:r>
          </w:p>
        </w:tc>
        <w:tc>
          <w:tcPr>
            <w:tcW w:w="2054" w:type="dxa"/>
            <w:noWrap/>
            <w:hideMark/>
          </w:tcPr>
          <w:p w14:paraId="189C8C0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w:t>
            </w:r>
          </w:p>
        </w:tc>
        <w:tc>
          <w:tcPr>
            <w:tcW w:w="2055" w:type="dxa"/>
            <w:noWrap/>
            <w:hideMark/>
          </w:tcPr>
          <w:p w14:paraId="48B53EC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0,0012</w:t>
            </w:r>
          </w:p>
        </w:tc>
      </w:tr>
      <w:tr w:rsidR="00A32C97" w:rsidRPr="00BE7D92" w14:paraId="562DF46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0F8285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2B2FA82F"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A_CAR1</w:t>
            </w:r>
          </w:p>
        </w:tc>
        <w:tc>
          <w:tcPr>
            <w:tcW w:w="2054" w:type="dxa"/>
            <w:noWrap/>
            <w:hideMark/>
          </w:tcPr>
          <w:p w14:paraId="5E53D71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5170245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191D422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C06812A"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0960F5C"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A_CCU</w:t>
            </w:r>
          </w:p>
        </w:tc>
        <w:tc>
          <w:tcPr>
            <w:tcW w:w="2054" w:type="dxa"/>
            <w:noWrap/>
            <w:hideMark/>
          </w:tcPr>
          <w:p w14:paraId="77D813D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377EDE2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68DF962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27EBC2A"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2305585F"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A_DAY</w:t>
            </w:r>
          </w:p>
        </w:tc>
        <w:tc>
          <w:tcPr>
            <w:tcW w:w="2054" w:type="dxa"/>
            <w:noWrap/>
            <w:hideMark/>
          </w:tcPr>
          <w:p w14:paraId="1F1C086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117C4E9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7CD4C3D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4911356"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2C9FC606"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A_MAT2</w:t>
            </w:r>
          </w:p>
        </w:tc>
        <w:tc>
          <w:tcPr>
            <w:tcW w:w="2054" w:type="dxa"/>
            <w:noWrap/>
            <w:hideMark/>
          </w:tcPr>
          <w:p w14:paraId="087CB0B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329442D5"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6392500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96AD100"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61E0AD10"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A_NEU1</w:t>
            </w:r>
          </w:p>
        </w:tc>
        <w:tc>
          <w:tcPr>
            <w:tcW w:w="2054" w:type="dxa"/>
            <w:noWrap/>
            <w:hideMark/>
          </w:tcPr>
          <w:p w14:paraId="035C244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00E81C4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77F9D67C"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F15BE4A"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003211B3"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A_ORT2</w:t>
            </w:r>
          </w:p>
        </w:tc>
        <w:tc>
          <w:tcPr>
            <w:tcW w:w="2054" w:type="dxa"/>
            <w:noWrap/>
            <w:hideMark/>
          </w:tcPr>
          <w:p w14:paraId="1BDDBA6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2444A1A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3D5EC8B1"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46A63EF2"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72C992F7"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A_PSY2</w:t>
            </w:r>
          </w:p>
        </w:tc>
        <w:tc>
          <w:tcPr>
            <w:tcW w:w="2054" w:type="dxa"/>
            <w:noWrap/>
            <w:hideMark/>
          </w:tcPr>
          <w:p w14:paraId="3A1811C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486DF5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32FF068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8460763"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3196600B"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A_PUL1</w:t>
            </w:r>
          </w:p>
        </w:tc>
        <w:tc>
          <w:tcPr>
            <w:tcW w:w="2054" w:type="dxa"/>
            <w:noWrap/>
            <w:hideMark/>
          </w:tcPr>
          <w:p w14:paraId="70EF623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2A98624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0E2EA13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7CAB1102"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49B865FF"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A_SUR3</w:t>
            </w:r>
          </w:p>
        </w:tc>
        <w:tc>
          <w:tcPr>
            <w:tcW w:w="2054" w:type="dxa"/>
            <w:noWrap/>
            <w:hideMark/>
          </w:tcPr>
          <w:p w14:paraId="422DD39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731BD7B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28D8012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DEB2421" w14:textId="77777777" w:rsidR="00A32C97" w:rsidRPr="00BE7D92" w:rsidRDefault="00A32C97" w:rsidP="00AA3D69">
            <w:pPr>
              <w:rPr>
                <w:rFonts w:ascii="Arial" w:hAnsi="Arial" w:cs="Arial"/>
                <w:color w:val="000000"/>
              </w:rPr>
            </w:pPr>
            <w:r w:rsidRPr="00BE7D92">
              <w:rPr>
                <w:rFonts w:ascii="Arial" w:hAnsi="Arial" w:cs="Arial"/>
                <w:color w:val="000000"/>
              </w:rPr>
              <w:t>A</w:t>
            </w:r>
          </w:p>
        </w:tc>
        <w:tc>
          <w:tcPr>
            <w:tcW w:w="2054" w:type="dxa"/>
            <w:noWrap/>
            <w:hideMark/>
          </w:tcPr>
          <w:p w14:paraId="30D5D078"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A_SUR4</w:t>
            </w:r>
          </w:p>
        </w:tc>
        <w:tc>
          <w:tcPr>
            <w:tcW w:w="2054" w:type="dxa"/>
            <w:noWrap/>
            <w:hideMark/>
          </w:tcPr>
          <w:p w14:paraId="15AB543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68CA02B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1729DC7F"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1B1E023"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1FF04874"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B_AAW2</w:t>
            </w:r>
          </w:p>
        </w:tc>
        <w:tc>
          <w:tcPr>
            <w:tcW w:w="2054" w:type="dxa"/>
            <w:noWrap/>
            <w:hideMark/>
          </w:tcPr>
          <w:p w14:paraId="60184449"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1E00939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06468AF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BFCBE2B" w14:textId="77777777" w:rsidR="00A32C97" w:rsidRPr="00BE7D92" w:rsidRDefault="00A32C97" w:rsidP="00AA3D69">
            <w:pPr>
              <w:rPr>
                <w:rFonts w:ascii="Arial" w:hAnsi="Arial" w:cs="Arial"/>
                <w:color w:val="000000"/>
              </w:rPr>
            </w:pPr>
            <w:r w:rsidRPr="00BE7D92">
              <w:rPr>
                <w:rFonts w:ascii="Arial" w:hAnsi="Arial" w:cs="Arial"/>
                <w:color w:val="000000"/>
              </w:rPr>
              <w:t>B</w:t>
            </w:r>
          </w:p>
        </w:tc>
        <w:tc>
          <w:tcPr>
            <w:tcW w:w="2054" w:type="dxa"/>
            <w:noWrap/>
            <w:hideMark/>
          </w:tcPr>
          <w:p w14:paraId="6A183CC7"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B_DAY</w:t>
            </w:r>
          </w:p>
        </w:tc>
        <w:tc>
          <w:tcPr>
            <w:tcW w:w="2054" w:type="dxa"/>
            <w:noWrap/>
            <w:hideMark/>
          </w:tcPr>
          <w:p w14:paraId="3EE0913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483076B3"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03EFCF70"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B4D1831" w14:textId="77777777" w:rsidR="00A32C97" w:rsidRPr="00BE7D92" w:rsidRDefault="00A32C97" w:rsidP="00AA3D69">
            <w:pPr>
              <w:rPr>
                <w:rFonts w:ascii="Arial" w:hAnsi="Arial" w:cs="Arial"/>
                <w:color w:val="000000"/>
              </w:rPr>
            </w:pPr>
            <w:r w:rsidRPr="00BE7D92">
              <w:rPr>
                <w:rFonts w:ascii="Arial" w:hAnsi="Arial" w:cs="Arial"/>
                <w:color w:val="000000"/>
              </w:rPr>
              <w:lastRenderedPageBreak/>
              <w:t>B</w:t>
            </w:r>
          </w:p>
        </w:tc>
        <w:tc>
          <w:tcPr>
            <w:tcW w:w="2054" w:type="dxa"/>
            <w:noWrap/>
            <w:hideMark/>
          </w:tcPr>
          <w:p w14:paraId="37A5E51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B_ORT2</w:t>
            </w:r>
          </w:p>
        </w:tc>
        <w:tc>
          <w:tcPr>
            <w:tcW w:w="2054" w:type="dxa"/>
            <w:noWrap/>
            <w:hideMark/>
          </w:tcPr>
          <w:p w14:paraId="7251B22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432BD74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326652E6"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1F5B815"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6AA3C08A"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D_GER2</w:t>
            </w:r>
          </w:p>
        </w:tc>
        <w:tc>
          <w:tcPr>
            <w:tcW w:w="2054" w:type="dxa"/>
            <w:noWrap/>
            <w:hideMark/>
          </w:tcPr>
          <w:p w14:paraId="271E4FD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50E9BF8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0E8FD8C3"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A8710C2"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4A9A95BA"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D_INT2</w:t>
            </w:r>
          </w:p>
        </w:tc>
        <w:tc>
          <w:tcPr>
            <w:tcW w:w="2054" w:type="dxa"/>
            <w:noWrap/>
            <w:hideMark/>
          </w:tcPr>
          <w:p w14:paraId="276EE3B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64222FC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2C8C014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3F7B60CB"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7B3D2F2C"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D_PUL1</w:t>
            </w:r>
          </w:p>
        </w:tc>
        <w:tc>
          <w:tcPr>
            <w:tcW w:w="2054" w:type="dxa"/>
            <w:noWrap/>
            <w:hideMark/>
          </w:tcPr>
          <w:p w14:paraId="7547AC9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59B5BFC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2F5EA119"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121ABB0C"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26866732"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D_PUL2</w:t>
            </w:r>
          </w:p>
        </w:tc>
        <w:tc>
          <w:tcPr>
            <w:tcW w:w="2054" w:type="dxa"/>
            <w:noWrap/>
            <w:hideMark/>
          </w:tcPr>
          <w:p w14:paraId="0D31A69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44D160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537D79A1"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5C5715C5"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13EB10AB"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D_PUL3</w:t>
            </w:r>
          </w:p>
        </w:tc>
        <w:tc>
          <w:tcPr>
            <w:tcW w:w="2054" w:type="dxa"/>
            <w:noWrap/>
            <w:hideMark/>
          </w:tcPr>
          <w:p w14:paraId="3BEB2B64"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47EC68C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201A4FC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0FB00AAE"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6F966BFB"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D_SUR2</w:t>
            </w:r>
          </w:p>
        </w:tc>
        <w:tc>
          <w:tcPr>
            <w:tcW w:w="2054" w:type="dxa"/>
            <w:noWrap/>
            <w:hideMark/>
          </w:tcPr>
          <w:p w14:paraId="78B973E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7DA0E26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2E4F34CD"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C734E59" w14:textId="77777777" w:rsidR="00A32C97" w:rsidRPr="00BE7D92" w:rsidRDefault="00A32C97" w:rsidP="00AA3D69">
            <w:pPr>
              <w:rPr>
                <w:rFonts w:ascii="Arial" w:hAnsi="Arial" w:cs="Arial"/>
                <w:color w:val="000000"/>
              </w:rPr>
            </w:pPr>
            <w:r w:rsidRPr="00BE7D92">
              <w:rPr>
                <w:rFonts w:ascii="Arial" w:hAnsi="Arial" w:cs="Arial"/>
                <w:color w:val="000000"/>
              </w:rPr>
              <w:t>D</w:t>
            </w:r>
          </w:p>
        </w:tc>
        <w:tc>
          <w:tcPr>
            <w:tcW w:w="2054" w:type="dxa"/>
            <w:noWrap/>
            <w:hideMark/>
          </w:tcPr>
          <w:p w14:paraId="5E9189FE"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D_SUR3</w:t>
            </w:r>
          </w:p>
        </w:tc>
        <w:tc>
          <w:tcPr>
            <w:tcW w:w="2054" w:type="dxa"/>
            <w:noWrap/>
            <w:hideMark/>
          </w:tcPr>
          <w:p w14:paraId="1067B11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750079D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0B33E528"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2FA97484" w14:textId="77777777" w:rsidR="00A32C97" w:rsidRPr="00BE7D92" w:rsidRDefault="00A32C97" w:rsidP="00AA3D69">
            <w:pPr>
              <w:rPr>
                <w:rFonts w:ascii="Arial" w:hAnsi="Arial" w:cs="Arial"/>
                <w:color w:val="000000"/>
              </w:rPr>
            </w:pPr>
            <w:r w:rsidRPr="00BE7D92">
              <w:rPr>
                <w:rFonts w:ascii="Arial" w:hAnsi="Arial" w:cs="Arial"/>
                <w:color w:val="000000"/>
              </w:rPr>
              <w:t>E</w:t>
            </w:r>
          </w:p>
        </w:tc>
        <w:tc>
          <w:tcPr>
            <w:tcW w:w="2054" w:type="dxa"/>
            <w:noWrap/>
            <w:hideMark/>
          </w:tcPr>
          <w:p w14:paraId="12E7AFD7" w14:textId="77777777" w:rsidR="00A32C97" w:rsidRPr="00BE7D92" w:rsidRDefault="00A32C97" w:rsidP="00AA3D6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E_NEU</w:t>
            </w:r>
          </w:p>
        </w:tc>
        <w:tc>
          <w:tcPr>
            <w:tcW w:w="2054" w:type="dxa"/>
            <w:noWrap/>
            <w:hideMark/>
          </w:tcPr>
          <w:p w14:paraId="5D51944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1DB3864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r w:rsidR="00A32C97" w:rsidRPr="00BE7D92" w14:paraId="56F16E67"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4" w:type="dxa"/>
            <w:noWrap/>
            <w:hideMark/>
          </w:tcPr>
          <w:p w14:paraId="60EAF750" w14:textId="77777777" w:rsidR="00A32C97" w:rsidRPr="00BE7D92" w:rsidRDefault="00A32C97" w:rsidP="00AA3D69">
            <w:pPr>
              <w:rPr>
                <w:rFonts w:ascii="Arial" w:hAnsi="Arial" w:cs="Arial"/>
                <w:color w:val="000000"/>
              </w:rPr>
            </w:pPr>
            <w:r w:rsidRPr="00BE7D92">
              <w:rPr>
                <w:rFonts w:ascii="Arial" w:hAnsi="Arial" w:cs="Arial"/>
                <w:color w:val="000000"/>
              </w:rPr>
              <w:t>E</w:t>
            </w:r>
          </w:p>
        </w:tc>
        <w:tc>
          <w:tcPr>
            <w:tcW w:w="2054" w:type="dxa"/>
            <w:noWrap/>
            <w:hideMark/>
          </w:tcPr>
          <w:p w14:paraId="311E925A" w14:textId="77777777" w:rsidR="00A32C97" w:rsidRPr="00BE7D92" w:rsidRDefault="00A32C97" w:rsidP="00AA3D6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E_SUO</w:t>
            </w:r>
          </w:p>
        </w:tc>
        <w:tc>
          <w:tcPr>
            <w:tcW w:w="2054" w:type="dxa"/>
            <w:noWrap/>
            <w:hideMark/>
          </w:tcPr>
          <w:p w14:paraId="7CE15BC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55" w:type="dxa"/>
            <w:noWrap/>
            <w:hideMark/>
          </w:tcPr>
          <w:p w14:paraId="6C8C219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0,0006</w:t>
            </w:r>
          </w:p>
        </w:tc>
      </w:tr>
    </w:tbl>
    <w:p w14:paraId="07254973" w14:textId="77777777" w:rsidR="00A32C97" w:rsidRPr="00BE7D92" w:rsidRDefault="00A32C97" w:rsidP="00A32C97">
      <w:pPr>
        <w:rPr>
          <w:rFonts w:ascii="Arial" w:hAnsi="Arial" w:cs="Arial"/>
          <w:b/>
          <w:spacing w:val="5"/>
          <w:lang w:val="en-GB"/>
        </w:rPr>
      </w:pPr>
    </w:p>
    <w:p w14:paraId="64FB2473" w14:textId="77777777" w:rsidR="00B33A97" w:rsidRDefault="00B33A97" w:rsidP="00B33A97">
      <w:pPr>
        <w:spacing w:line="360" w:lineRule="auto"/>
        <w:rPr>
          <w:rStyle w:val="Zwaar"/>
          <w:rFonts w:ascii="Arial" w:hAnsi="Arial" w:cs="Arial"/>
        </w:rPr>
      </w:pPr>
    </w:p>
    <w:p w14:paraId="3C7F8710" w14:textId="5389B53F" w:rsidR="00A32C97" w:rsidRPr="00BE7D92" w:rsidRDefault="00AA3D69" w:rsidP="00B33A97">
      <w:pPr>
        <w:spacing w:line="360" w:lineRule="auto"/>
        <w:rPr>
          <w:rFonts w:ascii="Arial" w:hAnsi="Arial" w:cs="Arial"/>
        </w:rPr>
      </w:pPr>
      <w:r w:rsidRPr="00BE7D92">
        <w:rPr>
          <w:rStyle w:val="Zwaar"/>
          <w:rFonts w:ascii="Arial" w:hAnsi="Arial" w:cs="Arial"/>
        </w:rPr>
        <w:t xml:space="preserve">S10. Ward-level epidemiological links among genomically related ESBL-producing </w:t>
      </w:r>
      <w:r w:rsidRPr="00BE7D92">
        <w:rPr>
          <w:rStyle w:val="Nadruk"/>
          <w:rFonts w:ascii="Arial" w:hAnsi="Arial" w:cs="Arial"/>
          <w:b/>
          <w:bCs/>
        </w:rPr>
        <w:t>Klebsiella pneumoniae</w:t>
      </w:r>
      <w:r w:rsidRPr="00BE7D92">
        <w:rPr>
          <w:rStyle w:val="Zwaar"/>
          <w:rFonts w:ascii="Arial" w:hAnsi="Arial" w:cs="Arial"/>
        </w:rPr>
        <w:t xml:space="preserve"> isolates.</w:t>
      </w:r>
      <w:r w:rsidR="00BE7D92">
        <w:rPr>
          <w:rFonts w:ascii="Arial" w:hAnsi="Arial" w:cs="Arial"/>
        </w:rPr>
        <w:t xml:space="preserve"> </w:t>
      </w:r>
      <w:r w:rsidRPr="00BE7D92">
        <w:rPr>
          <w:rFonts w:ascii="Arial" w:hAnsi="Arial" w:cs="Arial"/>
        </w:rPr>
        <w:t xml:space="preserve">Frequency of ward-level links detected across hospitals for genomically related </w:t>
      </w:r>
      <w:r w:rsidRPr="00BE7D92">
        <w:rPr>
          <w:rStyle w:val="Nadruk"/>
          <w:rFonts w:ascii="Arial" w:hAnsi="Arial" w:cs="Arial"/>
        </w:rPr>
        <w:t>K. pneumoniae</w:t>
      </w:r>
      <w:r w:rsidRPr="00BE7D92">
        <w:rPr>
          <w:rFonts w:ascii="Arial" w:hAnsi="Arial" w:cs="Arial"/>
        </w:rPr>
        <w:t xml:space="preserve"> isolate pairs (≤22 allele differences).</w:t>
      </w:r>
    </w:p>
    <w:tbl>
      <w:tblPr>
        <w:tblStyle w:val="Onopgemaaktetabel2"/>
        <w:tblW w:w="8359" w:type="dxa"/>
        <w:tblLayout w:type="fixed"/>
        <w:tblLook w:val="04A0" w:firstRow="1" w:lastRow="0" w:firstColumn="1" w:lastColumn="0" w:noHBand="0" w:noVBand="1"/>
      </w:tblPr>
      <w:tblGrid>
        <w:gridCol w:w="2089"/>
        <w:gridCol w:w="2090"/>
        <w:gridCol w:w="2090"/>
        <w:gridCol w:w="2090"/>
      </w:tblGrid>
      <w:tr w:rsidR="00A32C97" w:rsidRPr="00BE7D92" w14:paraId="01D7995E" w14:textId="77777777" w:rsidTr="00AA3D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0F43A378" w14:textId="77777777" w:rsidR="00A32C97" w:rsidRPr="00B33A97" w:rsidRDefault="00A32C97" w:rsidP="00AA3D69">
            <w:pPr>
              <w:jc w:val="center"/>
              <w:rPr>
                <w:rFonts w:ascii="Arial" w:hAnsi="Arial" w:cs="Arial"/>
                <w:bCs w:val="0"/>
                <w:color w:val="000000"/>
              </w:rPr>
            </w:pPr>
            <w:r w:rsidRPr="00B33A97">
              <w:rPr>
                <w:rFonts w:ascii="Arial" w:hAnsi="Arial" w:cs="Arial"/>
                <w:bCs w:val="0"/>
                <w:color w:val="000000"/>
              </w:rPr>
              <w:t>Hospital</w:t>
            </w:r>
          </w:p>
        </w:tc>
        <w:tc>
          <w:tcPr>
            <w:tcW w:w="2090" w:type="dxa"/>
            <w:noWrap/>
            <w:hideMark/>
          </w:tcPr>
          <w:p w14:paraId="30E2EBC4"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33A97">
              <w:rPr>
                <w:rFonts w:ascii="Arial" w:hAnsi="Arial" w:cs="Arial"/>
                <w:bCs w:val="0"/>
              </w:rPr>
              <w:t>Ward</w:t>
            </w:r>
          </w:p>
        </w:tc>
        <w:tc>
          <w:tcPr>
            <w:tcW w:w="2090" w:type="dxa"/>
            <w:noWrap/>
            <w:hideMark/>
          </w:tcPr>
          <w:p w14:paraId="0C7B8863"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val="en-GB"/>
              </w:rPr>
            </w:pPr>
            <w:r w:rsidRPr="00B33A97">
              <w:rPr>
                <w:rFonts w:ascii="Arial" w:hAnsi="Arial" w:cs="Arial"/>
                <w:bCs w:val="0"/>
                <w:lang w:val="en-GB"/>
              </w:rPr>
              <w:t>Number of ward-related links</w:t>
            </w:r>
          </w:p>
        </w:tc>
        <w:tc>
          <w:tcPr>
            <w:tcW w:w="2090" w:type="dxa"/>
            <w:noWrap/>
            <w:hideMark/>
          </w:tcPr>
          <w:p w14:paraId="7A2BEAB2" w14:textId="77777777" w:rsidR="00A32C97" w:rsidRPr="00B33A97" w:rsidRDefault="00A32C97" w:rsidP="00AA3D6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33A97">
              <w:rPr>
                <w:rFonts w:ascii="Arial" w:hAnsi="Arial" w:cs="Arial"/>
                <w:bCs w:val="0"/>
              </w:rPr>
              <w:t>Relative frequency</w:t>
            </w:r>
          </w:p>
        </w:tc>
      </w:tr>
      <w:tr w:rsidR="00A32C97" w:rsidRPr="00BE7D92" w14:paraId="4323DAD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47235170"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30F8089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A_OR1</w:t>
            </w:r>
          </w:p>
        </w:tc>
        <w:tc>
          <w:tcPr>
            <w:tcW w:w="2090" w:type="dxa"/>
            <w:noWrap/>
            <w:hideMark/>
          </w:tcPr>
          <w:p w14:paraId="366D42B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21</w:t>
            </w:r>
          </w:p>
        </w:tc>
        <w:tc>
          <w:tcPr>
            <w:tcW w:w="2090" w:type="dxa"/>
            <w:noWrap/>
            <w:hideMark/>
          </w:tcPr>
          <w:p w14:paraId="18A6695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0,3182</w:t>
            </w:r>
          </w:p>
        </w:tc>
      </w:tr>
      <w:tr w:rsidR="00A32C97" w:rsidRPr="00BE7D92" w14:paraId="7022548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518E3DD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58E770F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A_INT1</w:t>
            </w:r>
          </w:p>
        </w:tc>
        <w:tc>
          <w:tcPr>
            <w:tcW w:w="2090" w:type="dxa"/>
            <w:noWrap/>
            <w:hideMark/>
          </w:tcPr>
          <w:p w14:paraId="41E5AA58"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13</w:t>
            </w:r>
          </w:p>
        </w:tc>
        <w:tc>
          <w:tcPr>
            <w:tcW w:w="2090" w:type="dxa"/>
            <w:noWrap/>
            <w:hideMark/>
          </w:tcPr>
          <w:p w14:paraId="22C4BA0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0,197</w:t>
            </w:r>
          </w:p>
        </w:tc>
      </w:tr>
      <w:tr w:rsidR="00A32C97" w:rsidRPr="00BE7D92" w14:paraId="493EA4B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70115D50"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6535AE9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A_SUR2</w:t>
            </w:r>
          </w:p>
        </w:tc>
        <w:tc>
          <w:tcPr>
            <w:tcW w:w="2090" w:type="dxa"/>
            <w:noWrap/>
            <w:hideMark/>
          </w:tcPr>
          <w:p w14:paraId="5777995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5</w:t>
            </w:r>
          </w:p>
        </w:tc>
        <w:tc>
          <w:tcPr>
            <w:tcW w:w="2090" w:type="dxa"/>
            <w:noWrap/>
            <w:hideMark/>
          </w:tcPr>
          <w:p w14:paraId="224196B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0,0758</w:t>
            </w:r>
          </w:p>
        </w:tc>
      </w:tr>
      <w:tr w:rsidR="00A32C97" w:rsidRPr="00BE7D92" w14:paraId="59A0524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0342FFD1"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3C5CB2E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A_INT2</w:t>
            </w:r>
          </w:p>
        </w:tc>
        <w:tc>
          <w:tcPr>
            <w:tcW w:w="2090" w:type="dxa"/>
            <w:noWrap/>
            <w:hideMark/>
          </w:tcPr>
          <w:p w14:paraId="4B47B6F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4</w:t>
            </w:r>
          </w:p>
        </w:tc>
        <w:tc>
          <w:tcPr>
            <w:tcW w:w="2090" w:type="dxa"/>
            <w:noWrap/>
            <w:hideMark/>
          </w:tcPr>
          <w:p w14:paraId="1943D072"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0,0606</w:t>
            </w:r>
          </w:p>
        </w:tc>
      </w:tr>
      <w:tr w:rsidR="00A32C97" w:rsidRPr="00BE7D92" w14:paraId="722FFA13"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7681FFE1"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7442458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A_GAS1</w:t>
            </w:r>
          </w:p>
        </w:tc>
        <w:tc>
          <w:tcPr>
            <w:tcW w:w="2090" w:type="dxa"/>
            <w:noWrap/>
            <w:hideMark/>
          </w:tcPr>
          <w:p w14:paraId="2D71864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90" w:type="dxa"/>
            <w:noWrap/>
            <w:hideMark/>
          </w:tcPr>
          <w:p w14:paraId="7739744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0,0455</w:t>
            </w:r>
          </w:p>
        </w:tc>
      </w:tr>
      <w:tr w:rsidR="00A32C97" w:rsidRPr="00BE7D92" w14:paraId="66F25117"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599A303"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620F8A8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A_GAS2</w:t>
            </w:r>
          </w:p>
        </w:tc>
        <w:tc>
          <w:tcPr>
            <w:tcW w:w="2090" w:type="dxa"/>
            <w:noWrap/>
            <w:hideMark/>
          </w:tcPr>
          <w:p w14:paraId="094207C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90" w:type="dxa"/>
            <w:noWrap/>
            <w:hideMark/>
          </w:tcPr>
          <w:p w14:paraId="45303F1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0,0455</w:t>
            </w:r>
          </w:p>
        </w:tc>
      </w:tr>
      <w:tr w:rsidR="00A32C97" w:rsidRPr="00BE7D92" w14:paraId="1D575F19"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791DCE79"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0786E01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A_ICU2</w:t>
            </w:r>
          </w:p>
        </w:tc>
        <w:tc>
          <w:tcPr>
            <w:tcW w:w="2090" w:type="dxa"/>
            <w:noWrap/>
            <w:hideMark/>
          </w:tcPr>
          <w:p w14:paraId="5C50583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3</w:t>
            </w:r>
          </w:p>
        </w:tc>
        <w:tc>
          <w:tcPr>
            <w:tcW w:w="2090" w:type="dxa"/>
            <w:noWrap/>
            <w:hideMark/>
          </w:tcPr>
          <w:p w14:paraId="1155A2E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0,0455</w:t>
            </w:r>
          </w:p>
        </w:tc>
      </w:tr>
      <w:tr w:rsidR="00A32C97" w:rsidRPr="00BE7D92" w14:paraId="5233A2F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BE7FA21"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4D7398B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A_GUR</w:t>
            </w:r>
          </w:p>
        </w:tc>
        <w:tc>
          <w:tcPr>
            <w:tcW w:w="2090" w:type="dxa"/>
            <w:noWrap/>
            <w:hideMark/>
          </w:tcPr>
          <w:p w14:paraId="66B7287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1B98DBC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42F2DC80"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21FF3FB0"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583AFCA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A_ICU1</w:t>
            </w:r>
          </w:p>
        </w:tc>
        <w:tc>
          <w:tcPr>
            <w:tcW w:w="2090" w:type="dxa"/>
            <w:noWrap/>
            <w:hideMark/>
          </w:tcPr>
          <w:p w14:paraId="69FAA772"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4FF69D0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00481834"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7A01F4D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381B9E5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A_ICU3</w:t>
            </w:r>
          </w:p>
        </w:tc>
        <w:tc>
          <w:tcPr>
            <w:tcW w:w="2090" w:type="dxa"/>
            <w:noWrap/>
            <w:hideMark/>
          </w:tcPr>
          <w:p w14:paraId="1697857F"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4DE90A97"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0504FA6B"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68D5321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55EFAD3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A_ICU4</w:t>
            </w:r>
          </w:p>
        </w:tc>
        <w:tc>
          <w:tcPr>
            <w:tcW w:w="2090" w:type="dxa"/>
            <w:noWrap/>
            <w:hideMark/>
          </w:tcPr>
          <w:p w14:paraId="66D41D4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7274C70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5E1E8973"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2B079372"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5CB0353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A_NSUR1</w:t>
            </w:r>
          </w:p>
        </w:tc>
        <w:tc>
          <w:tcPr>
            <w:tcW w:w="2090" w:type="dxa"/>
            <w:noWrap/>
            <w:hideMark/>
          </w:tcPr>
          <w:p w14:paraId="6EF62651"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7428D92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6BE9D5D4"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548BDF1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14FB2950"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A_ONC1</w:t>
            </w:r>
          </w:p>
        </w:tc>
        <w:tc>
          <w:tcPr>
            <w:tcW w:w="2090" w:type="dxa"/>
            <w:noWrap/>
            <w:hideMark/>
          </w:tcPr>
          <w:p w14:paraId="026CAA5F"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1DD0BCD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673266D5"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04BD26AC"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67814350"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A_PSY1</w:t>
            </w:r>
          </w:p>
        </w:tc>
        <w:tc>
          <w:tcPr>
            <w:tcW w:w="2090" w:type="dxa"/>
            <w:noWrap/>
            <w:hideMark/>
          </w:tcPr>
          <w:p w14:paraId="6500420E"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55F305CD"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0319CE9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39FDFA9"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7754078B"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A_PUL3</w:t>
            </w:r>
          </w:p>
        </w:tc>
        <w:tc>
          <w:tcPr>
            <w:tcW w:w="2090" w:type="dxa"/>
            <w:noWrap/>
            <w:hideMark/>
          </w:tcPr>
          <w:p w14:paraId="6DB265B1"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6FF41D6D"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670D24CD"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0184C28" w14:textId="77777777" w:rsidR="00A32C97" w:rsidRPr="00BE7D92" w:rsidRDefault="00A32C97" w:rsidP="00AA3D69">
            <w:pPr>
              <w:jc w:val="center"/>
              <w:rPr>
                <w:rFonts w:ascii="Arial" w:hAnsi="Arial" w:cs="Arial"/>
                <w:color w:val="000000"/>
              </w:rPr>
            </w:pPr>
            <w:r w:rsidRPr="00BE7D92">
              <w:rPr>
                <w:rFonts w:ascii="Arial" w:hAnsi="Arial" w:cs="Arial"/>
                <w:color w:val="000000"/>
              </w:rPr>
              <w:t>A</w:t>
            </w:r>
          </w:p>
        </w:tc>
        <w:tc>
          <w:tcPr>
            <w:tcW w:w="2090" w:type="dxa"/>
            <w:noWrap/>
            <w:hideMark/>
          </w:tcPr>
          <w:p w14:paraId="0F2E5C53"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A_SUR1</w:t>
            </w:r>
          </w:p>
        </w:tc>
        <w:tc>
          <w:tcPr>
            <w:tcW w:w="2090" w:type="dxa"/>
            <w:noWrap/>
            <w:hideMark/>
          </w:tcPr>
          <w:p w14:paraId="009892B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7840BFDB"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731A98EF"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7E49B598"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2090" w:type="dxa"/>
            <w:noWrap/>
            <w:hideMark/>
          </w:tcPr>
          <w:p w14:paraId="6CC88259"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B_AAW</w:t>
            </w:r>
          </w:p>
        </w:tc>
        <w:tc>
          <w:tcPr>
            <w:tcW w:w="2090" w:type="dxa"/>
            <w:noWrap/>
            <w:hideMark/>
          </w:tcPr>
          <w:p w14:paraId="633D938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4C51A458"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6BEB64EC"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5E6A0847"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2090" w:type="dxa"/>
            <w:noWrap/>
            <w:hideMark/>
          </w:tcPr>
          <w:p w14:paraId="24CC6496"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B_GUR</w:t>
            </w:r>
          </w:p>
        </w:tc>
        <w:tc>
          <w:tcPr>
            <w:tcW w:w="2090" w:type="dxa"/>
            <w:noWrap/>
            <w:hideMark/>
          </w:tcPr>
          <w:p w14:paraId="503B8B55"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175D289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29E11E58"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408BAECA"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2090" w:type="dxa"/>
            <w:noWrap/>
            <w:hideMark/>
          </w:tcPr>
          <w:p w14:paraId="49BD5B5E"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B_OR</w:t>
            </w:r>
          </w:p>
        </w:tc>
        <w:tc>
          <w:tcPr>
            <w:tcW w:w="2090" w:type="dxa"/>
            <w:noWrap/>
            <w:hideMark/>
          </w:tcPr>
          <w:p w14:paraId="0066F2C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087C76AA"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02F23BAB" w14:textId="77777777" w:rsidTr="00AA3D69">
        <w:trPr>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C55DBDE" w14:textId="77777777" w:rsidR="00A32C97" w:rsidRPr="00BE7D92" w:rsidRDefault="00A32C97" w:rsidP="00AA3D69">
            <w:pPr>
              <w:jc w:val="center"/>
              <w:rPr>
                <w:rFonts w:ascii="Arial" w:hAnsi="Arial" w:cs="Arial"/>
                <w:color w:val="000000"/>
              </w:rPr>
            </w:pPr>
            <w:r w:rsidRPr="00BE7D92">
              <w:rPr>
                <w:rFonts w:ascii="Arial" w:hAnsi="Arial" w:cs="Arial"/>
                <w:color w:val="000000"/>
              </w:rPr>
              <w:t>B</w:t>
            </w:r>
          </w:p>
        </w:tc>
        <w:tc>
          <w:tcPr>
            <w:tcW w:w="2090" w:type="dxa"/>
            <w:noWrap/>
            <w:hideMark/>
          </w:tcPr>
          <w:p w14:paraId="44E0B04C"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B_PSY</w:t>
            </w:r>
          </w:p>
        </w:tc>
        <w:tc>
          <w:tcPr>
            <w:tcW w:w="2090" w:type="dxa"/>
            <w:noWrap/>
            <w:hideMark/>
          </w:tcPr>
          <w:p w14:paraId="7AD83144"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52E6FFDA" w14:textId="77777777" w:rsidR="00A32C97" w:rsidRPr="00BE7D92" w:rsidRDefault="00A32C97" w:rsidP="00AA3D6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r w:rsidR="00A32C97" w:rsidRPr="00BE7D92" w14:paraId="43291742" w14:textId="77777777" w:rsidTr="00AA3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9" w:type="dxa"/>
            <w:noWrap/>
            <w:hideMark/>
          </w:tcPr>
          <w:p w14:paraId="21E7D10F" w14:textId="77777777" w:rsidR="00A32C97" w:rsidRPr="00BE7D92" w:rsidRDefault="00A32C97" w:rsidP="00AA3D69">
            <w:pPr>
              <w:jc w:val="center"/>
              <w:rPr>
                <w:rFonts w:ascii="Arial" w:hAnsi="Arial" w:cs="Arial"/>
                <w:color w:val="000000"/>
              </w:rPr>
            </w:pPr>
            <w:r w:rsidRPr="00BE7D92">
              <w:rPr>
                <w:rFonts w:ascii="Arial" w:hAnsi="Arial" w:cs="Arial"/>
                <w:color w:val="000000"/>
              </w:rPr>
              <w:t>C</w:t>
            </w:r>
          </w:p>
        </w:tc>
        <w:tc>
          <w:tcPr>
            <w:tcW w:w="2090" w:type="dxa"/>
            <w:noWrap/>
            <w:hideMark/>
          </w:tcPr>
          <w:p w14:paraId="554C004C"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C_NEU</w:t>
            </w:r>
          </w:p>
        </w:tc>
        <w:tc>
          <w:tcPr>
            <w:tcW w:w="2090" w:type="dxa"/>
            <w:noWrap/>
            <w:hideMark/>
          </w:tcPr>
          <w:p w14:paraId="5FB437E7"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1</w:t>
            </w:r>
          </w:p>
        </w:tc>
        <w:tc>
          <w:tcPr>
            <w:tcW w:w="2090" w:type="dxa"/>
            <w:noWrap/>
            <w:hideMark/>
          </w:tcPr>
          <w:p w14:paraId="1FD18006" w14:textId="77777777" w:rsidR="00A32C97" w:rsidRPr="00BE7D92" w:rsidRDefault="00A32C97" w:rsidP="00AA3D6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E7D92">
              <w:rPr>
                <w:rFonts w:ascii="Arial" w:hAnsi="Arial" w:cs="Arial"/>
                <w:color w:val="000000"/>
              </w:rPr>
              <w:t>0,0152</w:t>
            </w:r>
          </w:p>
        </w:tc>
      </w:tr>
    </w:tbl>
    <w:p w14:paraId="0C957D48" w14:textId="77777777" w:rsidR="001D43FF" w:rsidRPr="00BE7D92" w:rsidRDefault="001D43FF" w:rsidP="00490903">
      <w:pPr>
        <w:rPr>
          <w:rFonts w:ascii="Arial" w:hAnsi="Arial" w:cs="Arial"/>
          <w:lang w:val="en-GB"/>
        </w:rPr>
      </w:pPr>
    </w:p>
    <w:sectPr w:rsidR="001D43FF" w:rsidRPr="00BE7D92" w:rsidSect="00E014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F962D68"/>
    <w:multiLevelType w:val="hybridMultilevel"/>
    <w:tmpl w:val="713EB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15293A"/>
    <w:multiLevelType w:val="hybridMultilevel"/>
    <w:tmpl w:val="92707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0F58E9"/>
    <w:multiLevelType w:val="multilevel"/>
    <w:tmpl w:val="7292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50C8B"/>
    <w:multiLevelType w:val="hybridMultilevel"/>
    <w:tmpl w:val="0F4C5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DAB2CDB"/>
    <w:multiLevelType w:val="hybridMultilevel"/>
    <w:tmpl w:val="F5E8592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49D411DE"/>
    <w:multiLevelType w:val="hybridMultilevel"/>
    <w:tmpl w:val="6CAC9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0B27272"/>
    <w:multiLevelType w:val="multilevel"/>
    <w:tmpl w:val="921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D708F"/>
    <w:multiLevelType w:val="hybridMultilevel"/>
    <w:tmpl w:val="E5D0F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FC7232"/>
    <w:multiLevelType w:val="hybridMultilevel"/>
    <w:tmpl w:val="9314D5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14E7E69"/>
    <w:multiLevelType w:val="hybridMultilevel"/>
    <w:tmpl w:val="B4CA54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811418"/>
    <w:multiLevelType w:val="hybridMultilevel"/>
    <w:tmpl w:val="B0482A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47D2621"/>
    <w:multiLevelType w:val="hybridMultilevel"/>
    <w:tmpl w:val="D4C65A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701BEC"/>
    <w:multiLevelType w:val="hybridMultilevel"/>
    <w:tmpl w:val="A7947D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61F604A"/>
    <w:multiLevelType w:val="multilevel"/>
    <w:tmpl w:val="5EC2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46743"/>
    <w:multiLevelType w:val="hybridMultilevel"/>
    <w:tmpl w:val="6AACA7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E5B43FD"/>
    <w:multiLevelType w:val="hybridMultilevel"/>
    <w:tmpl w:val="190096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79848248">
    <w:abstractNumId w:val="8"/>
  </w:num>
  <w:num w:numId="2" w16cid:durableId="1195581861">
    <w:abstractNumId w:val="6"/>
  </w:num>
  <w:num w:numId="3" w16cid:durableId="1962611332">
    <w:abstractNumId w:val="5"/>
  </w:num>
  <w:num w:numId="4" w16cid:durableId="2038970534">
    <w:abstractNumId w:val="4"/>
  </w:num>
  <w:num w:numId="5" w16cid:durableId="1744981754">
    <w:abstractNumId w:val="7"/>
  </w:num>
  <w:num w:numId="6" w16cid:durableId="1002666608">
    <w:abstractNumId w:val="3"/>
  </w:num>
  <w:num w:numId="7" w16cid:durableId="1000042443">
    <w:abstractNumId w:val="2"/>
  </w:num>
  <w:num w:numId="8" w16cid:durableId="83767909">
    <w:abstractNumId w:val="1"/>
  </w:num>
  <w:num w:numId="9" w16cid:durableId="729377964">
    <w:abstractNumId w:val="0"/>
  </w:num>
  <w:num w:numId="10" w16cid:durableId="1537036074">
    <w:abstractNumId w:val="21"/>
  </w:num>
  <w:num w:numId="11" w16cid:durableId="1332485943">
    <w:abstractNumId w:val="19"/>
  </w:num>
  <w:num w:numId="12" w16cid:durableId="1092161482">
    <w:abstractNumId w:val="12"/>
  </w:num>
  <w:num w:numId="13" w16cid:durableId="149291893">
    <w:abstractNumId w:val="20"/>
  </w:num>
  <w:num w:numId="14" w16cid:durableId="2019575212">
    <w:abstractNumId w:val="17"/>
  </w:num>
  <w:num w:numId="15" w16cid:durableId="1724328016">
    <w:abstractNumId w:val="24"/>
  </w:num>
  <w:num w:numId="16" w16cid:durableId="1640187640">
    <w:abstractNumId w:val="18"/>
  </w:num>
  <w:num w:numId="17" w16cid:durableId="837185641">
    <w:abstractNumId w:val="14"/>
  </w:num>
  <w:num w:numId="18" w16cid:durableId="947853117">
    <w:abstractNumId w:val="23"/>
  </w:num>
  <w:num w:numId="19" w16cid:durableId="706565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249641">
    <w:abstractNumId w:val="15"/>
  </w:num>
  <w:num w:numId="21" w16cid:durableId="1928535966">
    <w:abstractNumId w:val="11"/>
  </w:num>
  <w:num w:numId="22" w16cid:durableId="1071078536">
    <w:abstractNumId w:val="22"/>
  </w:num>
  <w:num w:numId="23" w16cid:durableId="1716393487">
    <w:abstractNumId w:val="13"/>
  </w:num>
  <w:num w:numId="24" w16cid:durableId="1556311500">
    <w:abstractNumId w:val="10"/>
  </w:num>
  <w:num w:numId="25" w16cid:durableId="979922485">
    <w:abstractNumId w:val="9"/>
  </w:num>
  <w:num w:numId="26" w16cid:durableId="10169303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43FF"/>
    <w:rsid w:val="001D5017"/>
    <w:rsid w:val="0029639D"/>
    <w:rsid w:val="002C6064"/>
    <w:rsid w:val="00326F90"/>
    <w:rsid w:val="0034285A"/>
    <w:rsid w:val="003B01B4"/>
    <w:rsid w:val="00416DBC"/>
    <w:rsid w:val="00490903"/>
    <w:rsid w:val="005D0134"/>
    <w:rsid w:val="005D0B73"/>
    <w:rsid w:val="005F47E5"/>
    <w:rsid w:val="00656A5C"/>
    <w:rsid w:val="006618AE"/>
    <w:rsid w:val="0076129D"/>
    <w:rsid w:val="008A33CF"/>
    <w:rsid w:val="008D13D3"/>
    <w:rsid w:val="00A32C97"/>
    <w:rsid w:val="00AA1D8D"/>
    <w:rsid w:val="00AA3D69"/>
    <w:rsid w:val="00B33A97"/>
    <w:rsid w:val="00B47730"/>
    <w:rsid w:val="00BD0C2A"/>
    <w:rsid w:val="00BE7D92"/>
    <w:rsid w:val="00C219DE"/>
    <w:rsid w:val="00CB0664"/>
    <w:rsid w:val="00D02418"/>
    <w:rsid w:val="00D50ABE"/>
    <w:rsid w:val="00DF4FB7"/>
    <w:rsid w:val="00E014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E7C02"/>
  <w14:defaultImageDpi w14:val="300"/>
  <w15:docId w15:val="{9FA0A40A-98EF-4EAC-96D1-A1BC2611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nopgemaaktetabel2">
    <w:name w:val="Plain Table 2"/>
    <w:basedOn w:val="Standaardtabel"/>
    <w:uiPriority w:val="99"/>
    <w:rsid w:val="00C219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alweb">
    <w:name w:val="Normal (Web)"/>
    <w:basedOn w:val="Standaard"/>
    <w:uiPriority w:val="99"/>
    <w:unhideWhenUsed/>
    <w:rsid w:val="001D43F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BD0C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0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3220">
      <w:bodyDiv w:val="1"/>
      <w:marLeft w:val="0"/>
      <w:marRight w:val="0"/>
      <w:marTop w:val="0"/>
      <w:marBottom w:val="0"/>
      <w:divBdr>
        <w:top w:val="none" w:sz="0" w:space="0" w:color="auto"/>
        <w:left w:val="none" w:sz="0" w:space="0" w:color="auto"/>
        <w:bottom w:val="none" w:sz="0" w:space="0" w:color="auto"/>
        <w:right w:val="none" w:sz="0" w:space="0" w:color="auto"/>
      </w:divBdr>
    </w:div>
    <w:div w:id="373432815">
      <w:bodyDiv w:val="1"/>
      <w:marLeft w:val="0"/>
      <w:marRight w:val="0"/>
      <w:marTop w:val="0"/>
      <w:marBottom w:val="0"/>
      <w:divBdr>
        <w:top w:val="none" w:sz="0" w:space="0" w:color="auto"/>
        <w:left w:val="none" w:sz="0" w:space="0" w:color="auto"/>
        <w:bottom w:val="none" w:sz="0" w:space="0" w:color="auto"/>
        <w:right w:val="none" w:sz="0" w:space="0" w:color="auto"/>
      </w:divBdr>
    </w:div>
    <w:div w:id="768962372">
      <w:bodyDiv w:val="1"/>
      <w:marLeft w:val="0"/>
      <w:marRight w:val="0"/>
      <w:marTop w:val="0"/>
      <w:marBottom w:val="0"/>
      <w:divBdr>
        <w:top w:val="none" w:sz="0" w:space="0" w:color="auto"/>
        <w:left w:val="none" w:sz="0" w:space="0" w:color="auto"/>
        <w:bottom w:val="none" w:sz="0" w:space="0" w:color="auto"/>
        <w:right w:val="none" w:sz="0" w:space="0" w:color="auto"/>
      </w:divBdr>
    </w:div>
    <w:div w:id="864832431">
      <w:bodyDiv w:val="1"/>
      <w:marLeft w:val="0"/>
      <w:marRight w:val="0"/>
      <w:marTop w:val="0"/>
      <w:marBottom w:val="0"/>
      <w:divBdr>
        <w:top w:val="none" w:sz="0" w:space="0" w:color="auto"/>
        <w:left w:val="none" w:sz="0" w:space="0" w:color="auto"/>
        <w:bottom w:val="none" w:sz="0" w:space="0" w:color="auto"/>
        <w:right w:val="none" w:sz="0" w:space="0" w:color="auto"/>
      </w:divBdr>
    </w:div>
    <w:div w:id="1057902332">
      <w:bodyDiv w:val="1"/>
      <w:marLeft w:val="0"/>
      <w:marRight w:val="0"/>
      <w:marTop w:val="0"/>
      <w:marBottom w:val="0"/>
      <w:divBdr>
        <w:top w:val="none" w:sz="0" w:space="0" w:color="auto"/>
        <w:left w:val="none" w:sz="0" w:space="0" w:color="auto"/>
        <w:bottom w:val="none" w:sz="0" w:space="0" w:color="auto"/>
        <w:right w:val="none" w:sz="0" w:space="0" w:color="auto"/>
      </w:divBdr>
    </w:div>
    <w:div w:id="1090273197">
      <w:bodyDiv w:val="1"/>
      <w:marLeft w:val="0"/>
      <w:marRight w:val="0"/>
      <w:marTop w:val="0"/>
      <w:marBottom w:val="0"/>
      <w:divBdr>
        <w:top w:val="none" w:sz="0" w:space="0" w:color="auto"/>
        <w:left w:val="none" w:sz="0" w:space="0" w:color="auto"/>
        <w:bottom w:val="none" w:sz="0" w:space="0" w:color="auto"/>
        <w:right w:val="none" w:sz="0" w:space="0" w:color="auto"/>
      </w:divBdr>
    </w:div>
    <w:div w:id="1229458823">
      <w:bodyDiv w:val="1"/>
      <w:marLeft w:val="0"/>
      <w:marRight w:val="0"/>
      <w:marTop w:val="0"/>
      <w:marBottom w:val="0"/>
      <w:divBdr>
        <w:top w:val="none" w:sz="0" w:space="0" w:color="auto"/>
        <w:left w:val="none" w:sz="0" w:space="0" w:color="auto"/>
        <w:bottom w:val="none" w:sz="0" w:space="0" w:color="auto"/>
        <w:right w:val="none" w:sz="0" w:space="0" w:color="auto"/>
      </w:divBdr>
    </w:div>
    <w:div w:id="1976594634">
      <w:bodyDiv w:val="1"/>
      <w:marLeft w:val="0"/>
      <w:marRight w:val="0"/>
      <w:marTop w:val="0"/>
      <w:marBottom w:val="0"/>
      <w:divBdr>
        <w:top w:val="none" w:sz="0" w:space="0" w:color="auto"/>
        <w:left w:val="none" w:sz="0" w:space="0" w:color="auto"/>
        <w:bottom w:val="none" w:sz="0" w:space="0" w:color="auto"/>
        <w:right w:val="none" w:sz="0" w:space="0" w:color="auto"/>
      </w:divBdr>
    </w:div>
    <w:div w:id="1988243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9946-9D69-4DAC-A044-B6E29B0D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2735</Words>
  <Characters>15046</Characters>
  <Application>Microsoft Office Word</Application>
  <DocSecurity>0</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Joep Stohr</cp:lastModifiedBy>
  <cp:revision>2</cp:revision>
  <cp:lastPrinted>2025-10-03T19:52:00Z</cp:lastPrinted>
  <dcterms:created xsi:type="dcterms:W3CDTF">2025-11-03T10:31:00Z</dcterms:created>
  <dcterms:modified xsi:type="dcterms:W3CDTF">2025-11-03T10:31:00Z</dcterms:modified>
  <cp:category/>
</cp:coreProperties>
</file>