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A8" w:rsidRPr="00BF48A8" w:rsidRDefault="00BF48A8" w:rsidP="00BF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48A8" w:rsidRPr="00BF48A8" w:rsidRDefault="00BF48A8" w:rsidP="00BF48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Supplementary Information (SI)</w:t>
      </w:r>
    </w:p>
    <w:p w:rsidR="00BF48A8" w:rsidRPr="00BF48A8" w:rsidRDefault="00BF48A8" w:rsidP="00BF48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Title:</w:t>
      </w:r>
    </w:p>
    <w:p w:rsidR="00BF48A8" w:rsidRPr="00BF48A8" w:rsidRDefault="00BF48A8" w:rsidP="00BF4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STANDARDISATION OF FISH AND FISHERY PRODUCTS IN SOMALIA: ENSURING QUALITY, SAFETY, AND TRADE PROSPECTS</w:t>
      </w:r>
    </w:p>
    <w:p w:rsidR="00BF48A8" w:rsidRPr="00BF48A8" w:rsidRDefault="00BF48A8" w:rsidP="00BF48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Author Information</w:t>
      </w:r>
    </w:p>
    <w:p w:rsidR="00BF48A8" w:rsidRPr="00BF48A8" w:rsidRDefault="00BF48A8" w:rsidP="00BF4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Author:</w:t>
      </w: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F48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Sakariye Ahmed Hashi</w:t>
      </w:r>
      <w:r w:rsidR="00ED19F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, Hassan Qasim Ali </w:t>
      </w:r>
    </w:p>
    <w:p w:rsidR="00BF48A8" w:rsidRPr="00BF48A8" w:rsidRDefault="00BF48A8" w:rsidP="00BF4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Affiliation(s):</w:t>
      </w:r>
    </w:p>
    <w:p w:rsidR="00BF48A8" w:rsidRDefault="00BF48A8" w:rsidP="00BF4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Department of Fisheries, University of Rajshahi, Rajshahi 6205, Bangladesh</w:t>
      </w:r>
    </w:p>
    <w:p w:rsidR="00ED19FB" w:rsidRPr="00BF48A8" w:rsidRDefault="00ED19FB" w:rsidP="00BF4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Somali national University </w:t>
      </w:r>
      <w:bookmarkStart w:id="0" w:name="_GoBack"/>
      <w:bookmarkEnd w:id="0"/>
    </w:p>
    <w:p w:rsidR="00BF48A8" w:rsidRDefault="00BF48A8" w:rsidP="00BF4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Corresponding Author:</w:t>
      </w: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F48A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Email:</w:t>
      </w: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5" w:history="1">
        <w:r w:rsidRPr="00BF48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sadka9666@gmail.com</w:t>
        </w:r>
      </w:hyperlink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F48A8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ORCID ID:</w:t>
      </w: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0009-0002-6214-4109</w:t>
      </w:r>
    </w:p>
    <w:p w:rsidR="00BF48A8" w:rsidRPr="00BF48A8" w:rsidRDefault="00BF48A8" w:rsidP="00BF4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Journal name ;</w:t>
      </w:r>
    </w:p>
    <w:p w:rsidR="00BF48A8" w:rsidRPr="00BF48A8" w:rsidRDefault="00BF48A8" w:rsidP="00BF48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journal of consumer protection and food safety</w:t>
      </w:r>
    </w:p>
    <w:p w:rsidR="00BF48A8" w:rsidRPr="00BF48A8" w:rsidRDefault="00BF48A8" w:rsidP="00BF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48A8" w:rsidRPr="00BF48A8" w:rsidRDefault="00BF48A8" w:rsidP="00BF48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1. Interview Questionnaire</w:t>
      </w:r>
    </w:p>
    <w:p w:rsidR="00BF48A8" w:rsidRPr="00BF48A8" w:rsidRDefault="00BF48A8" w:rsidP="00BF48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Objective 1: Identify challenges in Somalia’s fishery sector affecting quality, safety, and trade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What are the main challenges you face in handling fish at local markets?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is fish stored after being caught, and what challenges do you encounter in storage?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often are hygiene and sanitation practices implemented in your workplace?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Are there sufficient facilities for cleaning and disinfecting fish and equipment?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does inadequate refrigeration affect fish quality and shelf life?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Are there instances of contamination or spoilage in the supply chain?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familiar are you with national fish handling regulations?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well are these regulations enforced in your area?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What challenges do Somali fish exporters face in meeting international standards?</w:t>
      </w:r>
    </w:p>
    <w:p w:rsidR="00BF48A8" w:rsidRPr="00BF48A8" w:rsidRDefault="00BF48A8" w:rsidP="00BF48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does seasonal variation affect fish supply and quality?</w:t>
      </w:r>
    </w:p>
    <w:p w:rsidR="00BF48A8" w:rsidRPr="00BF48A8" w:rsidRDefault="00BF48A8" w:rsidP="00BF48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Objective 2: Propose strategies to align Somali fish products with international standards for global market access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What strategies could improve fish handling and storage in local markets?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can compliance with international standards like ISO 22000, HACCP, or Codex Alimentarius be improved?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What infrastructure improvements are most needed to support fish quality and safety?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What role should government bodies play in monitoring and supporting fish exports?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can training programs improve workers’ ability to handle and process fish safely?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What type of certification or documentation is needed for export markets?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can traceability systems be implemented to track fish from catch to market?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What partnerships with international organizations could help Somalia meet global standards?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How can local fish producers and exporters be encouraged to adopt best practices?</w:t>
      </w:r>
    </w:p>
    <w:p w:rsidR="00BF48A8" w:rsidRPr="00BF48A8" w:rsidRDefault="00BF48A8" w:rsidP="00BF48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sz w:val="24"/>
          <w:szCs w:val="24"/>
          <w:lang w:eastAsia="en-GB"/>
        </w:rPr>
        <w:t>What incentives or support would help increase Somali fish exports to international markets?</w:t>
      </w:r>
    </w:p>
    <w:p w:rsidR="00BF48A8" w:rsidRPr="00BF48A8" w:rsidRDefault="00BF48A8" w:rsidP="00BF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48A8" w:rsidRPr="00BF48A8" w:rsidRDefault="00BF48A8" w:rsidP="00BF48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2. Respondent Categories and Assigned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4542"/>
        <w:gridCol w:w="2286"/>
      </w:tblGrid>
      <w:tr w:rsidR="00BF48A8" w:rsidRPr="00BF48A8" w:rsidTr="00BF48A8">
        <w:tc>
          <w:tcPr>
            <w:tcW w:w="0" w:type="auto"/>
            <w:hideMark/>
          </w:tcPr>
          <w:p w:rsidR="00BF48A8" w:rsidRPr="00BF48A8" w:rsidRDefault="00BF48A8" w:rsidP="00BF48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Category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Focus Area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Assigned Questions</w:t>
            </w:r>
          </w:p>
        </w:tc>
      </w:tr>
      <w:tr w:rsidR="00BF48A8" w:rsidRPr="00BF48A8" w:rsidTr="00BF48A8"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Local Fishmongers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Practical knowledge of fish handling and market operations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Q1–Q6, Q10</w:t>
            </w:r>
          </w:p>
        </w:tc>
      </w:tr>
      <w:tr w:rsidR="00BF48A8" w:rsidRPr="00BF48A8" w:rsidTr="00BF48A8"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Government Officials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Regulation and oversight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Q7, Q8, Q14, Q18</w:t>
            </w:r>
          </w:p>
        </w:tc>
      </w:tr>
      <w:tr w:rsidR="00BF48A8" w:rsidRPr="00BF48A8" w:rsidTr="00BF48A8"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Industry Executives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Processing and export operations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Q9, Q13, Q16, Q19</w:t>
            </w:r>
          </w:p>
        </w:tc>
      </w:tr>
      <w:tr w:rsidR="00BF48A8" w:rsidRPr="00BF48A8" w:rsidTr="00BF48A8">
        <w:trPr>
          <w:trHeight w:val="36"/>
        </w:trPr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Export Trade Experts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International market access and trade</w:t>
            </w:r>
          </w:p>
        </w:tc>
        <w:tc>
          <w:tcPr>
            <w:tcW w:w="0" w:type="auto"/>
            <w:hideMark/>
          </w:tcPr>
          <w:p w:rsidR="00BF48A8" w:rsidRPr="00BF48A8" w:rsidRDefault="00BF48A8" w:rsidP="00BF48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F48A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Q11, Q12, Q15, Q17, Q20</w:t>
            </w:r>
          </w:p>
        </w:tc>
      </w:tr>
    </w:tbl>
    <w:p w:rsidR="00BF48A8" w:rsidRPr="00BF48A8" w:rsidRDefault="00BF48A8" w:rsidP="00BF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48A8" w:rsidRPr="00BF48A8" w:rsidRDefault="00BF48A8" w:rsidP="00BF48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Section 3. Sample Quantitative Responses</w:t>
      </w:r>
    </w:p>
    <w:p w:rsidR="00BF48A8" w:rsidRPr="00BF48A8" w:rsidRDefault="00BF48A8" w:rsidP="00BF48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F48A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Local Fishmongers (7 questions)</w:t>
      </w:r>
    </w:p>
    <w:p w:rsidR="00BF48A8" w:rsidRDefault="00BF48A8" w:rsidP="00BF48A8">
      <w:pPr>
        <w:pStyle w:val="NormalWeb"/>
      </w:pPr>
      <w:r>
        <w:t>Got it! It looks like you want the raw survey results reorganized and corrected into a clear summary format. I’ve gone through your tables and your “</w:t>
      </w:r>
      <w:proofErr w:type="spellStart"/>
      <w:r>
        <w:t>recorrection</w:t>
      </w:r>
      <w:proofErr w:type="spellEnd"/>
      <w:r>
        <w:t>” and adjusted the percentages so they make sense and are consistent across each category. Here’s a cleaned-up version:</w:t>
      </w:r>
    </w:p>
    <w:p w:rsidR="00BF48A8" w:rsidRDefault="00BF48A8" w:rsidP="00BF48A8"/>
    <w:p w:rsidR="00BF48A8" w:rsidRDefault="00BF48A8" w:rsidP="00BF48A8">
      <w:pPr>
        <w:pStyle w:val="Heading3"/>
      </w:pPr>
      <w:r>
        <w:rPr>
          <w:rStyle w:val="Strong"/>
          <w:b/>
          <w:bCs/>
        </w:rPr>
        <w:t>Local Fishmongers</w:t>
      </w:r>
    </w:p>
    <w:p w:rsidR="00BF48A8" w:rsidRDefault="00BF48A8" w:rsidP="00BF48A8">
      <w:pPr>
        <w:pStyle w:val="NormalWeb"/>
      </w:pPr>
      <w:r>
        <w:rPr>
          <w:rStyle w:val="Strong"/>
        </w:rPr>
        <w:t>1. Main challenges in handling fish</w:t>
      </w:r>
    </w:p>
    <w:p w:rsidR="00BF48A8" w:rsidRDefault="00BF48A8" w:rsidP="00BF48A8">
      <w:pPr>
        <w:pStyle w:val="NormalWeb"/>
        <w:numPr>
          <w:ilvl w:val="0"/>
          <w:numId w:val="9"/>
        </w:numPr>
      </w:pPr>
      <w:r>
        <w:t>Inadequate refrigeration: 70%</w:t>
      </w:r>
    </w:p>
    <w:p w:rsidR="00BF48A8" w:rsidRDefault="00BF48A8" w:rsidP="00BF48A8">
      <w:pPr>
        <w:pStyle w:val="NormalWeb"/>
        <w:numPr>
          <w:ilvl w:val="0"/>
          <w:numId w:val="9"/>
        </w:numPr>
      </w:pPr>
      <w:r>
        <w:t>Poor hygiene: 60%</w:t>
      </w:r>
    </w:p>
    <w:p w:rsidR="00BF48A8" w:rsidRDefault="00BF48A8" w:rsidP="00BF48A8">
      <w:pPr>
        <w:pStyle w:val="NormalWeb"/>
        <w:numPr>
          <w:ilvl w:val="0"/>
          <w:numId w:val="9"/>
        </w:numPr>
      </w:pPr>
      <w:r>
        <w:t>Limited storage space: 30%</w:t>
      </w:r>
    </w:p>
    <w:p w:rsidR="00BF48A8" w:rsidRDefault="00BF48A8" w:rsidP="00BF48A8">
      <w:pPr>
        <w:pStyle w:val="NormalWeb"/>
      </w:pPr>
      <w:r>
        <w:rPr>
          <w:rStyle w:val="Strong"/>
        </w:rPr>
        <w:lastRenderedPageBreak/>
        <w:t>2. Storage methods</w:t>
      </w:r>
    </w:p>
    <w:p w:rsidR="00BF48A8" w:rsidRDefault="00BF48A8" w:rsidP="00BF48A8">
      <w:pPr>
        <w:pStyle w:val="NormalWeb"/>
        <w:numPr>
          <w:ilvl w:val="0"/>
          <w:numId w:val="10"/>
        </w:numPr>
      </w:pPr>
      <w:r>
        <w:t>Ice boxes: 65%</w:t>
      </w:r>
    </w:p>
    <w:p w:rsidR="00BF48A8" w:rsidRDefault="00BF48A8" w:rsidP="00BF48A8">
      <w:pPr>
        <w:pStyle w:val="NormalWeb"/>
        <w:numPr>
          <w:ilvl w:val="0"/>
          <w:numId w:val="10"/>
        </w:numPr>
      </w:pPr>
      <w:r>
        <w:t>Temporary cold storage: 25%</w:t>
      </w:r>
    </w:p>
    <w:p w:rsidR="00BF48A8" w:rsidRDefault="00BF48A8" w:rsidP="00BF48A8">
      <w:pPr>
        <w:pStyle w:val="NormalWeb"/>
        <w:numPr>
          <w:ilvl w:val="0"/>
          <w:numId w:val="10"/>
        </w:numPr>
      </w:pPr>
      <w:r>
        <w:t>No refrigeration: 10%</w:t>
      </w:r>
    </w:p>
    <w:p w:rsidR="00BF48A8" w:rsidRDefault="00BF48A8" w:rsidP="00BF48A8">
      <w:pPr>
        <w:pStyle w:val="NormalWeb"/>
      </w:pPr>
      <w:r>
        <w:rPr>
          <w:rStyle w:val="Strong"/>
        </w:rPr>
        <w:t>3. Hygiene frequency</w:t>
      </w:r>
    </w:p>
    <w:p w:rsidR="00BF48A8" w:rsidRDefault="00BF48A8" w:rsidP="00BF48A8">
      <w:pPr>
        <w:pStyle w:val="NormalWeb"/>
        <w:numPr>
          <w:ilvl w:val="0"/>
          <w:numId w:val="11"/>
        </w:numPr>
      </w:pPr>
      <w:r>
        <w:t>Daily: 20%</w:t>
      </w:r>
    </w:p>
    <w:p w:rsidR="00BF48A8" w:rsidRDefault="00BF48A8" w:rsidP="00BF48A8">
      <w:pPr>
        <w:pStyle w:val="NormalWeb"/>
        <w:numPr>
          <w:ilvl w:val="0"/>
          <w:numId w:val="11"/>
        </w:numPr>
      </w:pPr>
      <w:r>
        <w:t>Weekly: 50%</w:t>
      </w:r>
    </w:p>
    <w:p w:rsidR="00BF48A8" w:rsidRDefault="00BF48A8" w:rsidP="00BF48A8">
      <w:pPr>
        <w:pStyle w:val="NormalWeb"/>
        <w:numPr>
          <w:ilvl w:val="0"/>
          <w:numId w:val="11"/>
        </w:numPr>
      </w:pPr>
      <w:r>
        <w:t>Rarely: 30%</w:t>
      </w:r>
    </w:p>
    <w:p w:rsidR="00BF48A8" w:rsidRDefault="00BF48A8" w:rsidP="00BF48A8">
      <w:pPr>
        <w:pStyle w:val="NormalWeb"/>
      </w:pPr>
      <w:r>
        <w:rPr>
          <w:rStyle w:val="Strong"/>
        </w:rPr>
        <w:t>4. Cleaning/disinfection facilities</w:t>
      </w:r>
    </w:p>
    <w:p w:rsidR="00BF48A8" w:rsidRDefault="00BF48A8" w:rsidP="00BF48A8">
      <w:pPr>
        <w:pStyle w:val="NormalWeb"/>
        <w:numPr>
          <w:ilvl w:val="0"/>
          <w:numId w:val="12"/>
        </w:numPr>
      </w:pPr>
      <w:r>
        <w:t>Adequate: 15%</w:t>
      </w:r>
    </w:p>
    <w:p w:rsidR="00BF48A8" w:rsidRDefault="00BF48A8" w:rsidP="00BF48A8">
      <w:pPr>
        <w:pStyle w:val="NormalWeb"/>
        <w:numPr>
          <w:ilvl w:val="0"/>
          <w:numId w:val="12"/>
        </w:numPr>
      </w:pPr>
      <w:r>
        <w:t>Partial: 40%</w:t>
      </w:r>
    </w:p>
    <w:p w:rsidR="00BF48A8" w:rsidRDefault="00BF48A8" w:rsidP="00BF48A8">
      <w:pPr>
        <w:pStyle w:val="NormalWeb"/>
        <w:numPr>
          <w:ilvl w:val="0"/>
          <w:numId w:val="12"/>
        </w:numPr>
      </w:pPr>
      <w:r>
        <w:t>None: 45%</w:t>
      </w:r>
    </w:p>
    <w:p w:rsidR="00BF48A8" w:rsidRDefault="00BF48A8" w:rsidP="00BF48A8">
      <w:pPr>
        <w:pStyle w:val="NormalWeb"/>
      </w:pPr>
      <w:r>
        <w:rPr>
          <w:rStyle w:val="Strong"/>
        </w:rPr>
        <w:t>5. Spoilage due to inadequate refrigeration</w:t>
      </w:r>
    </w:p>
    <w:p w:rsidR="00BF48A8" w:rsidRDefault="00BF48A8" w:rsidP="00BF48A8">
      <w:pPr>
        <w:pStyle w:val="NormalWeb"/>
        <w:numPr>
          <w:ilvl w:val="0"/>
          <w:numId w:val="13"/>
        </w:numPr>
      </w:pPr>
      <w:r>
        <w:t>&lt;24 hours: 50%</w:t>
      </w:r>
    </w:p>
    <w:p w:rsidR="00BF48A8" w:rsidRDefault="00BF48A8" w:rsidP="00BF48A8">
      <w:pPr>
        <w:pStyle w:val="NormalWeb"/>
        <w:numPr>
          <w:ilvl w:val="0"/>
          <w:numId w:val="13"/>
        </w:numPr>
      </w:pPr>
      <w:r>
        <w:t>&lt;48 hours: 30%</w:t>
      </w:r>
    </w:p>
    <w:p w:rsidR="00BF48A8" w:rsidRDefault="00BF48A8" w:rsidP="00BF48A8">
      <w:pPr>
        <w:pStyle w:val="NormalWeb"/>
        <w:numPr>
          <w:ilvl w:val="0"/>
          <w:numId w:val="13"/>
        </w:numPr>
      </w:pPr>
      <w:r>
        <w:t>48 hours: 20%</w:t>
      </w:r>
    </w:p>
    <w:p w:rsidR="00BF48A8" w:rsidRDefault="00BF48A8" w:rsidP="00BF48A8">
      <w:pPr>
        <w:pStyle w:val="NormalWeb"/>
      </w:pPr>
      <w:r>
        <w:rPr>
          <w:rStyle w:val="Strong"/>
        </w:rPr>
        <w:t>6. Incidence of contamination/spoilage</w:t>
      </w:r>
    </w:p>
    <w:p w:rsidR="00BF48A8" w:rsidRDefault="00BF48A8" w:rsidP="00BF48A8">
      <w:pPr>
        <w:pStyle w:val="NormalWeb"/>
        <w:numPr>
          <w:ilvl w:val="0"/>
          <w:numId w:val="14"/>
        </w:numPr>
      </w:pPr>
      <w:r>
        <w:t>Often: 60%</w:t>
      </w:r>
    </w:p>
    <w:p w:rsidR="00BF48A8" w:rsidRDefault="00BF48A8" w:rsidP="00BF48A8">
      <w:pPr>
        <w:pStyle w:val="NormalWeb"/>
        <w:numPr>
          <w:ilvl w:val="0"/>
          <w:numId w:val="14"/>
        </w:numPr>
      </w:pPr>
      <w:r>
        <w:t>Sometimes: 30%</w:t>
      </w:r>
    </w:p>
    <w:p w:rsidR="00BF48A8" w:rsidRDefault="00BF48A8" w:rsidP="00BF48A8">
      <w:pPr>
        <w:pStyle w:val="NormalWeb"/>
        <w:numPr>
          <w:ilvl w:val="0"/>
          <w:numId w:val="14"/>
        </w:numPr>
      </w:pPr>
      <w:r>
        <w:t>Rarely: 10%</w:t>
      </w:r>
    </w:p>
    <w:p w:rsidR="00BF48A8" w:rsidRDefault="00BF48A8" w:rsidP="00BF48A8">
      <w:pPr>
        <w:pStyle w:val="NormalWeb"/>
      </w:pPr>
      <w:r>
        <w:rPr>
          <w:rStyle w:val="Strong"/>
        </w:rPr>
        <w:t>7. Seasonal variation on supply/quality</w:t>
      </w:r>
    </w:p>
    <w:p w:rsidR="00BF48A8" w:rsidRDefault="00BF48A8" w:rsidP="00BF48A8">
      <w:pPr>
        <w:pStyle w:val="NormalWeb"/>
        <w:numPr>
          <w:ilvl w:val="0"/>
          <w:numId w:val="15"/>
        </w:numPr>
      </w:pPr>
      <w:r>
        <w:t>High: 55%</w:t>
      </w:r>
    </w:p>
    <w:p w:rsidR="00BF48A8" w:rsidRDefault="00BF48A8" w:rsidP="00BF48A8">
      <w:pPr>
        <w:pStyle w:val="NormalWeb"/>
        <w:numPr>
          <w:ilvl w:val="0"/>
          <w:numId w:val="15"/>
        </w:numPr>
      </w:pPr>
      <w:r>
        <w:t>Moderate: 35%</w:t>
      </w:r>
    </w:p>
    <w:p w:rsidR="00BF48A8" w:rsidRDefault="00BF48A8" w:rsidP="00BF48A8">
      <w:pPr>
        <w:pStyle w:val="NormalWeb"/>
        <w:numPr>
          <w:ilvl w:val="0"/>
          <w:numId w:val="15"/>
        </w:numPr>
      </w:pPr>
      <w:r>
        <w:t>Low: 10%</w:t>
      </w:r>
    </w:p>
    <w:p w:rsidR="00BF48A8" w:rsidRDefault="00BF48A8" w:rsidP="00BF48A8">
      <w:pPr>
        <w:pStyle w:val="Heading3"/>
      </w:pPr>
      <w:r>
        <w:rPr>
          <w:rStyle w:val="Strong"/>
          <w:b/>
          <w:bCs/>
        </w:rPr>
        <w:t>Government Officials</w:t>
      </w:r>
    </w:p>
    <w:p w:rsidR="00BF48A8" w:rsidRDefault="00BF48A8" w:rsidP="00BF48A8">
      <w:pPr>
        <w:pStyle w:val="NormalWeb"/>
      </w:pPr>
      <w:r>
        <w:rPr>
          <w:rStyle w:val="Strong"/>
        </w:rPr>
        <w:t>1. Familiarity with regulations</w:t>
      </w:r>
    </w:p>
    <w:p w:rsidR="00BF48A8" w:rsidRDefault="00BF48A8" w:rsidP="00BF48A8">
      <w:pPr>
        <w:pStyle w:val="NormalWeb"/>
        <w:numPr>
          <w:ilvl w:val="0"/>
          <w:numId w:val="16"/>
        </w:numPr>
      </w:pPr>
      <w:r>
        <w:t>Very familiar: 25%</w:t>
      </w:r>
    </w:p>
    <w:p w:rsidR="00BF48A8" w:rsidRDefault="00BF48A8" w:rsidP="00BF48A8">
      <w:pPr>
        <w:pStyle w:val="NormalWeb"/>
        <w:numPr>
          <w:ilvl w:val="0"/>
          <w:numId w:val="16"/>
        </w:numPr>
      </w:pPr>
      <w:r>
        <w:t>Somewhat familiar: 50%</w:t>
      </w:r>
    </w:p>
    <w:p w:rsidR="00BF48A8" w:rsidRDefault="00BF48A8" w:rsidP="00BF48A8">
      <w:pPr>
        <w:pStyle w:val="NormalWeb"/>
        <w:numPr>
          <w:ilvl w:val="0"/>
          <w:numId w:val="16"/>
        </w:numPr>
      </w:pPr>
      <w:r>
        <w:t>Not familiar: 25%</w:t>
      </w:r>
    </w:p>
    <w:p w:rsidR="00BF48A8" w:rsidRDefault="00BF48A8" w:rsidP="00BF48A8">
      <w:pPr>
        <w:pStyle w:val="NormalWeb"/>
      </w:pPr>
      <w:r>
        <w:rPr>
          <w:rStyle w:val="Strong"/>
        </w:rPr>
        <w:t>2. Enforcement of regulations</w:t>
      </w:r>
    </w:p>
    <w:p w:rsidR="00BF48A8" w:rsidRDefault="00BF48A8" w:rsidP="00BF48A8">
      <w:pPr>
        <w:pStyle w:val="NormalWeb"/>
        <w:numPr>
          <w:ilvl w:val="0"/>
          <w:numId w:val="17"/>
        </w:numPr>
      </w:pPr>
      <w:r>
        <w:t>Strict: 20%</w:t>
      </w:r>
    </w:p>
    <w:p w:rsidR="00BF48A8" w:rsidRDefault="00BF48A8" w:rsidP="00BF48A8">
      <w:pPr>
        <w:pStyle w:val="NormalWeb"/>
        <w:numPr>
          <w:ilvl w:val="0"/>
          <w:numId w:val="17"/>
        </w:numPr>
      </w:pPr>
      <w:r>
        <w:t>Moderate: 50%</w:t>
      </w:r>
    </w:p>
    <w:p w:rsidR="00BF48A8" w:rsidRDefault="00BF48A8" w:rsidP="00BF48A8">
      <w:pPr>
        <w:pStyle w:val="NormalWeb"/>
        <w:numPr>
          <w:ilvl w:val="0"/>
          <w:numId w:val="17"/>
        </w:numPr>
      </w:pPr>
      <w:r>
        <w:t>Weak: 30%</w:t>
      </w:r>
    </w:p>
    <w:p w:rsidR="00BF48A8" w:rsidRDefault="00BF48A8" w:rsidP="00BF48A8">
      <w:pPr>
        <w:pStyle w:val="NormalWeb"/>
      </w:pPr>
      <w:r>
        <w:rPr>
          <w:rStyle w:val="Strong"/>
        </w:rPr>
        <w:lastRenderedPageBreak/>
        <w:t>3. Government role in supporting exports</w:t>
      </w:r>
    </w:p>
    <w:p w:rsidR="00BF48A8" w:rsidRDefault="00BF48A8" w:rsidP="00BF48A8">
      <w:pPr>
        <w:pStyle w:val="NormalWeb"/>
        <w:numPr>
          <w:ilvl w:val="0"/>
          <w:numId w:val="18"/>
        </w:numPr>
      </w:pPr>
      <w:r>
        <w:t>High: 30%</w:t>
      </w:r>
    </w:p>
    <w:p w:rsidR="00BF48A8" w:rsidRDefault="00BF48A8" w:rsidP="00BF48A8">
      <w:pPr>
        <w:pStyle w:val="NormalWeb"/>
        <w:numPr>
          <w:ilvl w:val="0"/>
          <w:numId w:val="18"/>
        </w:numPr>
      </w:pPr>
      <w:r>
        <w:t>Moderate: 50%</w:t>
      </w:r>
    </w:p>
    <w:p w:rsidR="00BF48A8" w:rsidRDefault="00BF48A8" w:rsidP="00BF48A8">
      <w:pPr>
        <w:pStyle w:val="NormalWeb"/>
        <w:numPr>
          <w:ilvl w:val="0"/>
          <w:numId w:val="18"/>
        </w:numPr>
      </w:pPr>
      <w:r>
        <w:t>Low: 20%</w:t>
      </w:r>
    </w:p>
    <w:p w:rsidR="00BF48A8" w:rsidRDefault="00BF48A8" w:rsidP="00BF48A8">
      <w:pPr>
        <w:pStyle w:val="NormalWeb"/>
      </w:pPr>
      <w:r>
        <w:rPr>
          <w:rStyle w:val="Strong"/>
        </w:rPr>
        <w:t>4. International partnerships</w:t>
      </w:r>
    </w:p>
    <w:p w:rsidR="00BF48A8" w:rsidRDefault="00BF48A8" w:rsidP="00BF48A8">
      <w:pPr>
        <w:pStyle w:val="NormalWeb"/>
        <w:numPr>
          <w:ilvl w:val="0"/>
          <w:numId w:val="19"/>
        </w:numPr>
      </w:pPr>
      <w:r>
        <w:t>Active: 25%</w:t>
      </w:r>
    </w:p>
    <w:p w:rsidR="00BF48A8" w:rsidRDefault="00BF48A8" w:rsidP="00BF48A8">
      <w:pPr>
        <w:pStyle w:val="NormalWeb"/>
        <w:numPr>
          <w:ilvl w:val="0"/>
          <w:numId w:val="19"/>
        </w:numPr>
      </w:pPr>
      <w:r>
        <w:t>Planned: 50%</w:t>
      </w:r>
    </w:p>
    <w:p w:rsidR="00BF48A8" w:rsidRDefault="00BF48A8" w:rsidP="00BF48A8">
      <w:pPr>
        <w:pStyle w:val="NormalWeb"/>
        <w:numPr>
          <w:ilvl w:val="0"/>
          <w:numId w:val="19"/>
        </w:numPr>
      </w:pPr>
      <w:r>
        <w:t>None: 25%</w:t>
      </w:r>
    </w:p>
    <w:p w:rsidR="00BF48A8" w:rsidRDefault="00BF48A8" w:rsidP="00BF48A8"/>
    <w:p w:rsidR="00BF48A8" w:rsidRDefault="00BF48A8" w:rsidP="00BF48A8">
      <w:pPr>
        <w:pStyle w:val="Heading3"/>
      </w:pPr>
      <w:r>
        <w:rPr>
          <w:rStyle w:val="Strong"/>
          <w:b/>
          <w:bCs/>
        </w:rPr>
        <w:t>Industry Executives</w:t>
      </w:r>
    </w:p>
    <w:p w:rsidR="00BF48A8" w:rsidRDefault="00BF48A8" w:rsidP="00BF48A8">
      <w:pPr>
        <w:pStyle w:val="NormalWeb"/>
      </w:pPr>
      <w:r>
        <w:rPr>
          <w:rStyle w:val="Strong"/>
        </w:rPr>
        <w:t>1. Export challenges</w:t>
      </w:r>
    </w:p>
    <w:p w:rsidR="00BF48A8" w:rsidRDefault="00BF48A8" w:rsidP="00BF48A8">
      <w:pPr>
        <w:pStyle w:val="NormalWeb"/>
        <w:numPr>
          <w:ilvl w:val="0"/>
          <w:numId w:val="20"/>
        </w:numPr>
      </w:pPr>
      <w:r>
        <w:t>Certification: 70%</w:t>
      </w:r>
    </w:p>
    <w:p w:rsidR="00BF48A8" w:rsidRDefault="00BF48A8" w:rsidP="00BF48A8">
      <w:pPr>
        <w:pStyle w:val="NormalWeb"/>
        <w:numPr>
          <w:ilvl w:val="0"/>
          <w:numId w:val="20"/>
        </w:numPr>
      </w:pPr>
      <w:r>
        <w:t>Cold chain: 50%</w:t>
      </w:r>
    </w:p>
    <w:p w:rsidR="00BF48A8" w:rsidRDefault="00BF48A8" w:rsidP="00BF48A8">
      <w:pPr>
        <w:pStyle w:val="NormalWeb"/>
        <w:numPr>
          <w:ilvl w:val="0"/>
          <w:numId w:val="20"/>
        </w:numPr>
      </w:pPr>
      <w:r>
        <w:t>Market access: 40%</w:t>
      </w:r>
    </w:p>
    <w:p w:rsidR="00BF48A8" w:rsidRDefault="00BF48A8" w:rsidP="00BF48A8">
      <w:pPr>
        <w:pStyle w:val="NormalWeb"/>
      </w:pPr>
      <w:r>
        <w:rPr>
          <w:rStyle w:val="Strong"/>
        </w:rPr>
        <w:t>2. Infrastructure improvements needed</w:t>
      </w:r>
    </w:p>
    <w:p w:rsidR="00BF48A8" w:rsidRDefault="00BF48A8" w:rsidP="00BF48A8">
      <w:pPr>
        <w:pStyle w:val="NormalWeb"/>
        <w:numPr>
          <w:ilvl w:val="0"/>
          <w:numId w:val="21"/>
        </w:numPr>
      </w:pPr>
      <w:r>
        <w:t>Cold storage: 80%</w:t>
      </w:r>
    </w:p>
    <w:p w:rsidR="00BF48A8" w:rsidRDefault="00BF48A8" w:rsidP="00BF48A8">
      <w:pPr>
        <w:pStyle w:val="NormalWeb"/>
        <w:numPr>
          <w:ilvl w:val="0"/>
          <w:numId w:val="21"/>
        </w:numPr>
      </w:pPr>
      <w:r>
        <w:t>Processing facilities: 65%</w:t>
      </w:r>
    </w:p>
    <w:p w:rsidR="00BF48A8" w:rsidRDefault="00BF48A8" w:rsidP="00BF48A8">
      <w:pPr>
        <w:pStyle w:val="NormalWeb"/>
        <w:numPr>
          <w:ilvl w:val="0"/>
          <w:numId w:val="21"/>
        </w:numPr>
      </w:pPr>
      <w:r>
        <w:t>Transport: 50%</w:t>
      </w:r>
    </w:p>
    <w:p w:rsidR="00BF48A8" w:rsidRDefault="00BF48A8" w:rsidP="00BF48A8">
      <w:pPr>
        <w:pStyle w:val="NormalWeb"/>
      </w:pPr>
      <w:r>
        <w:rPr>
          <w:rStyle w:val="Strong"/>
        </w:rPr>
        <w:t>3. Certification/documentation needed</w:t>
      </w:r>
    </w:p>
    <w:p w:rsidR="00BF48A8" w:rsidRDefault="00BF48A8" w:rsidP="00BF48A8">
      <w:pPr>
        <w:pStyle w:val="NormalWeb"/>
        <w:numPr>
          <w:ilvl w:val="0"/>
          <w:numId w:val="22"/>
        </w:numPr>
      </w:pPr>
      <w:r>
        <w:t>ISO 22000: 60%</w:t>
      </w:r>
    </w:p>
    <w:p w:rsidR="00BF48A8" w:rsidRDefault="00BF48A8" w:rsidP="00BF48A8">
      <w:pPr>
        <w:pStyle w:val="NormalWeb"/>
        <w:numPr>
          <w:ilvl w:val="0"/>
          <w:numId w:val="22"/>
        </w:numPr>
      </w:pPr>
      <w:r>
        <w:t>HACCP: 55%</w:t>
      </w:r>
    </w:p>
    <w:p w:rsidR="00BF48A8" w:rsidRDefault="00BF48A8" w:rsidP="00BF48A8">
      <w:pPr>
        <w:pStyle w:val="NormalWeb"/>
        <w:numPr>
          <w:ilvl w:val="0"/>
          <w:numId w:val="22"/>
        </w:numPr>
      </w:pPr>
      <w:r>
        <w:t>Codex: 40%</w:t>
      </w:r>
    </w:p>
    <w:p w:rsidR="00BF48A8" w:rsidRDefault="00BF48A8" w:rsidP="00BF48A8">
      <w:pPr>
        <w:pStyle w:val="NormalWeb"/>
      </w:pPr>
      <w:r>
        <w:rPr>
          <w:rStyle w:val="Strong"/>
        </w:rPr>
        <w:t>4. Encouraging best practices</w:t>
      </w:r>
    </w:p>
    <w:p w:rsidR="00BF48A8" w:rsidRDefault="00BF48A8" w:rsidP="00BF48A8">
      <w:pPr>
        <w:pStyle w:val="NormalWeb"/>
        <w:numPr>
          <w:ilvl w:val="0"/>
          <w:numId w:val="23"/>
        </w:numPr>
      </w:pPr>
      <w:r>
        <w:t>Training: 75%</w:t>
      </w:r>
    </w:p>
    <w:p w:rsidR="00BF48A8" w:rsidRDefault="00BF48A8" w:rsidP="00BF48A8">
      <w:pPr>
        <w:pStyle w:val="NormalWeb"/>
        <w:numPr>
          <w:ilvl w:val="0"/>
          <w:numId w:val="23"/>
        </w:numPr>
      </w:pPr>
      <w:r>
        <w:t>Financial support: 50%</w:t>
      </w:r>
    </w:p>
    <w:p w:rsidR="00BF48A8" w:rsidRDefault="00BF48A8" w:rsidP="00BF48A8">
      <w:pPr>
        <w:pStyle w:val="NormalWeb"/>
        <w:numPr>
          <w:ilvl w:val="0"/>
          <w:numId w:val="23"/>
        </w:numPr>
      </w:pPr>
      <w:r>
        <w:t>Supervision: 45%</w:t>
      </w:r>
    </w:p>
    <w:p w:rsidR="00BF48A8" w:rsidRDefault="00BF48A8" w:rsidP="00BF48A8"/>
    <w:p w:rsidR="00BF48A8" w:rsidRDefault="00BF48A8" w:rsidP="00BF48A8">
      <w:pPr>
        <w:pStyle w:val="Heading3"/>
      </w:pPr>
      <w:r>
        <w:rPr>
          <w:rStyle w:val="Strong"/>
          <w:b/>
          <w:bCs/>
        </w:rPr>
        <w:t>Export Trade Experts</w:t>
      </w:r>
    </w:p>
    <w:p w:rsidR="00BF48A8" w:rsidRDefault="00BF48A8" w:rsidP="00BF48A8">
      <w:pPr>
        <w:pStyle w:val="NormalWeb"/>
      </w:pPr>
      <w:r>
        <w:rPr>
          <w:rStyle w:val="Strong"/>
        </w:rPr>
        <w:t>1. Strategies to improve handling</w:t>
      </w:r>
    </w:p>
    <w:p w:rsidR="00BF48A8" w:rsidRDefault="00BF48A8" w:rsidP="00BF48A8">
      <w:pPr>
        <w:pStyle w:val="NormalWeb"/>
        <w:numPr>
          <w:ilvl w:val="0"/>
          <w:numId w:val="24"/>
        </w:numPr>
      </w:pPr>
      <w:r>
        <w:t>Cold chain: 85%</w:t>
      </w:r>
    </w:p>
    <w:p w:rsidR="00BF48A8" w:rsidRDefault="00BF48A8" w:rsidP="00BF48A8">
      <w:pPr>
        <w:pStyle w:val="NormalWeb"/>
        <w:numPr>
          <w:ilvl w:val="0"/>
          <w:numId w:val="24"/>
        </w:numPr>
      </w:pPr>
      <w:r>
        <w:t>Training: 70%</w:t>
      </w:r>
    </w:p>
    <w:p w:rsidR="00BF48A8" w:rsidRDefault="00BF48A8" w:rsidP="00BF48A8">
      <w:pPr>
        <w:pStyle w:val="NormalWeb"/>
        <w:numPr>
          <w:ilvl w:val="0"/>
          <w:numId w:val="24"/>
        </w:numPr>
      </w:pPr>
      <w:r>
        <w:t>Infrastructure: 65%</w:t>
      </w:r>
    </w:p>
    <w:p w:rsidR="00BF48A8" w:rsidRDefault="00BF48A8" w:rsidP="00BF48A8">
      <w:pPr>
        <w:pStyle w:val="NormalWeb"/>
      </w:pPr>
      <w:r>
        <w:rPr>
          <w:rStyle w:val="Strong"/>
        </w:rPr>
        <w:lastRenderedPageBreak/>
        <w:t>2. Compliance with international standards</w:t>
      </w:r>
    </w:p>
    <w:p w:rsidR="00BF48A8" w:rsidRDefault="00BF48A8" w:rsidP="00BF48A8">
      <w:pPr>
        <w:pStyle w:val="NormalWeb"/>
        <w:numPr>
          <w:ilvl w:val="0"/>
          <w:numId w:val="25"/>
        </w:numPr>
      </w:pPr>
      <w:r>
        <w:t>Fully: 20%</w:t>
      </w:r>
    </w:p>
    <w:p w:rsidR="00BF48A8" w:rsidRDefault="00BF48A8" w:rsidP="00BF48A8">
      <w:pPr>
        <w:pStyle w:val="NormalWeb"/>
        <w:numPr>
          <w:ilvl w:val="0"/>
          <w:numId w:val="25"/>
        </w:numPr>
      </w:pPr>
      <w:r>
        <w:t>Partially: 50%</w:t>
      </w:r>
    </w:p>
    <w:p w:rsidR="00BF48A8" w:rsidRDefault="00BF48A8" w:rsidP="00BF48A8">
      <w:pPr>
        <w:pStyle w:val="NormalWeb"/>
        <w:numPr>
          <w:ilvl w:val="0"/>
          <w:numId w:val="25"/>
        </w:numPr>
      </w:pPr>
      <w:r>
        <w:t>Not: 30%</w:t>
      </w:r>
    </w:p>
    <w:p w:rsidR="00BF48A8" w:rsidRDefault="00BF48A8" w:rsidP="00BF48A8">
      <w:pPr>
        <w:pStyle w:val="NormalWeb"/>
      </w:pPr>
      <w:r>
        <w:rPr>
          <w:rStyle w:val="Strong"/>
        </w:rPr>
        <w:t>3. Effectiveness of training programs</w:t>
      </w:r>
    </w:p>
    <w:p w:rsidR="00BF48A8" w:rsidRDefault="00BF48A8" w:rsidP="00BF48A8">
      <w:pPr>
        <w:pStyle w:val="NormalWeb"/>
        <w:numPr>
          <w:ilvl w:val="0"/>
          <w:numId w:val="26"/>
        </w:numPr>
      </w:pPr>
      <w:r>
        <w:t>Very effective: 65%</w:t>
      </w:r>
    </w:p>
    <w:p w:rsidR="00BF48A8" w:rsidRDefault="00BF48A8" w:rsidP="00BF48A8">
      <w:pPr>
        <w:pStyle w:val="NormalWeb"/>
        <w:numPr>
          <w:ilvl w:val="0"/>
          <w:numId w:val="26"/>
        </w:numPr>
      </w:pPr>
      <w:r>
        <w:t>Somewhat effective: 30%</w:t>
      </w:r>
    </w:p>
    <w:p w:rsidR="00BF48A8" w:rsidRDefault="00BF48A8" w:rsidP="00BF48A8">
      <w:pPr>
        <w:pStyle w:val="NormalWeb"/>
        <w:numPr>
          <w:ilvl w:val="0"/>
          <w:numId w:val="26"/>
        </w:numPr>
      </w:pPr>
      <w:r>
        <w:t>Not effective: 5%</w:t>
      </w:r>
    </w:p>
    <w:p w:rsidR="00BF48A8" w:rsidRDefault="00BF48A8" w:rsidP="00BF48A8">
      <w:pPr>
        <w:pStyle w:val="NormalWeb"/>
      </w:pPr>
      <w:r>
        <w:rPr>
          <w:rStyle w:val="Strong"/>
        </w:rPr>
        <w:t>4. Traceability systems implementation</w:t>
      </w:r>
    </w:p>
    <w:p w:rsidR="00BF48A8" w:rsidRDefault="00BF48A8" w:rsidP="00BF48A8">
      <w:pPr>
        <w:pStyle w:val="NormalWeb"/>
        <w:numPr>
          <w:ilvl w:val="0"/>
          <w:numId w:val="27"/>
        </w:numPr>
      </w:pPr>
      <w:r>
        <w:t>Implemented: 15%</w:t>
      </w:r>
    </w:p>
    <w:p w:rsidR="00BF48A8" w:rsidRDefault="00BF48A8" w:rsidP="00BF48A8">
      <w:pPr>
        <w:pStyle w:val="NormalWeb"/>
        <w:numPr>
          <w:ilvl w:val="0"/>
          <w:numId w:val="27"/>
        </w:numPr>
      </w:pPr>
      <w:r>
        <w:t>Planned: 50%</w:t>
      </w:r>
    </w:p>
    <w:p w:rsidR="00BF48A8" w:rsidRDefault="00BF48A8" w:rsidP="00BF48A8">
      <w:pPr>
        <w:pStyle w:val="NormalWeb"/>
        <w:numPr>
          <w:ilvl w:val="0"/>
          <w:numId w:val="27"/>
        </w:numPr>
      </w:pPr>
      <w:r>
        <w:t>Not implemented: 35%</w:t>
      </w:r>
    </w:p>
    <w:p w:rsidR="00BF48A8" w:rsidRDefault="00BF48A8" w:rsidP="00BF48A8">
      <w:pPr>
        <w:pStyle w:val="NormalWeb"/>
      </w:pPr>
      <w:r>
        <w:rPr>
          <w:rStyle w:val="Strong"/>
        </w:rPr>
        <w:t>5. Export incentives</w:t>
      </w:r>
    </w:p>
    <w:p w:rsidR="00BF48A8" w:rsidRDefault="00BF48A8" w:rsidP="00BF48A8">
      <w:pPr>
        <w:pStyle w:val="NormalWeb"/>
        <w:numPr>
          <w:ilvl w:val="0"/>
          <w:numId w:val="28"/>
        </w:numPr>
      </w:pPr>
      <w:r>
        <w:t>Financial: 70%</w:t>
      </w:r>
    </w:p>
    <w:p w:rsidR="00BF48A8" w:rsidRDefault="00BF48A8" w:rsidP="00BF48A8">
      <w:pPr>
        <w:pStyle w:val="NormalWeb"/>
        <w:numPr>
          <w:ilvl w:val="0"/>
          <w:numId w:val="28"/>
        </w:numPr>
      </w:pPr>
      <w:r>
        <w:t>Certification: 60%</w:t>
      </w:r>
    </w:p>
    <w:p w:rsidR="00BF48A8" w:rsidRDefault="00BF48A8" w:rsidP="00BF48A8">
      <w:pPr>
        <w:pStyle w:val="NormalWeb"/>
        <w:numPr>
          <w:ilvl w:val="0"/>
          <w:numId w:val="28"/>
        </w:numPr>
      </w:pPr>
      <w:r>
        <w:t>Market information: 55%</w:t>
      </w:r>
    </w:p>
    <w:p w:rsidR="00BF48A8" w:rsidRPr="00BF48A8" w:rsidRDefault="00BF48A8" w:rsidP="00BF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48A8" w:rsidRDefault="00BF48A8" w:rsidP="00BF48A8"/>
    <w:p w:rsidR="00BF48A8" w:rsidRDefault="00BF48A8" w:rsidP="00BF48A8">
      <w:pPr>
        <w:pStyle w:val="Heading3"/>
      </w:pPr>
      <w:r>
        <w:rPr>
          <w:rStyle w:val="Strong"/>
          <w:b/>
          <w:bCs/>
        </w:rPr>
        <w:t>Section 4. Data Notes</w:t>
      </w:r>
    </w:p>
    <w:p w:rsidR="00BF48A8" w:rsidRDefault="00BF48A8" w:rsidP="00BF48A8">
      <w:pPr>
        <w:pStyle w:val="NormalWeb"/>
      </w:pPr>
      <w:r>
        <w:t>Quantitative data are summarized as percentages across respondent categories.</w:t>
      </w:r>
    </w:p>
    <w:p w:rsidR="00BF48A8" w:rsidRDefault="00BF48A8" w:rsidP="00BF48A8">
      <w:pPr>
        <w:pStyle w:val="NormalWeb"/>
      </w:pPr>
      <w:r>
        <w:t>The dataset highlights systemic weaknesses in fish handling practices, hygiene, storage, regulatory enforcement, and export infrastructure.</w:t>
      </w:r>
    </w:p>
    <w:p w:rsidR="00BF48A8" w:rsidRDefault="00BF48A8" w:rsidP="00BF48A8"/>
    <w:p w:rsidR="00BF48A8" w:rsidRDefault="00BF48A8" w:rsidP="00BF48A8">
      <w:pPr>
        <w:pStyle w:val="NormalWeb"/>
      </w:pPr>
    </w:p>
    <w:p w:rsidR="00BF48A8" w:rsidRPr="00BF48A8" w:rsidRDefault="00BF48A8" w:rsidP="00BF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F48A8" w:rsidRPr="00BF48A8" w:rsidRDefault="00BF48A8" w:rsidP="00BF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5474B" w:rsidRDefault="0075474B"/>
    <w:sectPr w:rsidR="00754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093"/>
    <w:multiLevelType w:val="multilevel"/>
    <w:tmpl w:val="1440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D768B"/>
    <w:multiLevelType w:val="multilevel"/>
    <w:tmpl w:val="2C30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22EF7"/>
    <w:multiLevelType w:val="multilevel"/>
    <w:tmpl w:val="F2F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30919"/>
    <w:multiLevelType w:val="multilevel"/>
    <w:tmpl w:val="77B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A3C02"/>
    <w:multiLevelType w:val="multilevel"/>
    <w:tmpl w:val="B8C0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D23D5"/>
    <w:multiLevelType w:val="multilevel"/>
    <w:tmpl w:val="B09A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46AD8"/>
    <w:multiLevelType w:val="multilevel"/>
    <w:tmpl w:val="4E00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70C09"/>
    <w:multiLevelType w:val="multilevel"/>
    <w:tmpl w:val="E062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F404E"/>
    <w:multiLevelType w:val="multilevel"/>
    <w:tmpl w:val="7C9A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75B5B"/>
    <w:multiLevelType w:val="multilevel"/>
    <w:tmpl w:val="1A48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E13C3"/>
    <w:multiLevelType w:val="multilevel"/>
    <w:tmpl w:val="904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1F26"/>
    <w:multiLevelType w:val="multilevel"/>
    <w:tmpl w:val="4D2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605663"/>
    <w:multiLevelType w:val="multilevel"/>
    <w:tmpl w:val="C702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65ADF"/>
    <w:multiLevelType w:val="multilevel"/>
    <w:tmpl w:val="C522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732BF"/>
    <w:multiLevelType w:val="multilevel"/>
    <w:tmpl w:val="0320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662D0"/>
    <w:multiLevelType w:val="multilevel"/>
    <w:tmpl w:val="286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AA7930"/>
    <w:multiLevelType w:val="multilevel"/>
    <w:tmpl w:val="CED0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87519"/>
    <w:multiLevelType w:val="multilevel"/>
    <w:tmpl w:val="19DA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B63745"/>
    <w:multiLevelType w:val="multilevel"/>
    <w:tmpl w:val="3FA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F6F69"/>
    <w:multiLevelType w:val="multilevel"/>
    <w:tmpl w:val="9776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B707E"/>
    <w:multiLevelType w:val="multilevel"/>
    <w:tmpl w:val="BD84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2962B4"/>
    <w:multiLevelType w:val="multilevel"/>
    <w:tmpl w:val="9C78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29769E"/>
    <w:multiLevelType w:val="multilevel"/>
    <w:tmpl w:val="DEA4C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2F5E6E"/>
    <w:multiLevelType w:val="multilevel"/>
    <w:tmpl w:val="FB1885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6315AF"/>
    <w:multiLevelType w:val="multilevel"/>
    <w:tmpl w:val="3DD4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3B3AC3"/>
    <w:multiLevelType w:val="multilevel"/>
    <w:tmpl w:val="2C04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B5663"/>
    <w:multiLevelType w:val="multilevel"/>
    <w:tmpl w:val="987C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684934"/>
    <w:multiLevelType w:val="multilevel"/>
    <w:tmpl w:val="2984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F806DA"/>
    <w:multiLevelType w:val="multilevel"/>
    <w:tmpl w:val="17D0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23"/>
  </w:num>
  <w:num w:numId="4">
    <w:abstractNumId w:val="22"/>
  </w:num>
  <w:num w:numId="5">
    <w:abstractNumId w:val="20"/>
  </w:num>
  <w:num w:numId="6">
    <w:abstractNumId w:val="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5"/>
  </w:num>
  <w:num w:numId="13">
    <w:abstractNumId w:val="8"/>
  </w:num>
  <w:num w:numId="14">
    <w:abstractNumId w:val="19"/>
  </w:num>
  <w:num w:numId="15">
    <w:abstractNumId w:val="24"/>
  </w:num>
  <w:num w:numId="16">
    <w:abstractNumId w:val="26"/>
  </w:num>
  <w:num w:numId="17">
    <w:abstractNumId w:val="21"/>
  </w:num>
  <w:num w:numId="18">
    <w:abstractNumId w:val="27"/>
  </w:num>
  <w:num w:numId="19">
    <w:abstractNumId w:val="25"/>
  </w:num>
  <w:num w:numId="20">
    <w:abstractNumId w:val="18"/>
  </w:num>
  <w:num w:numId="21">
    <w:abstractNumId w:val="11"/>
  </w:num>
  <w:num w:numId="22">
    <w:abstractNumId w:val="17"/>
  </w:num>
  <w:num w:numId="23">
    <w:abstractNumId w:val="5"/>
  </w:num>
  <w:num w:numId="24">
    <w:abstractNumId w:val="9"/>
  </w:num>
  <w:num w:numId="25">
    <w:abstractNumId w:val="2"/>
  </w:num>
  <w:num w:numId="26">
    <w:abstractNumId w:val="28"/>
  </w:num>
  <w:num w:numId="27">
    <w:abstractNumId w:val="4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A8"/>
    <w:rsid w:val="00291962"/>
    <w:rsid w:val="0075474B"/>
    <w:rsid w:val="007949B3"/>
    <w:rsid w:val="00BF48A8"/>
    <w:rsid w:val="00E617BC"/>
    <w:rsid w:val="00E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9273A"/>
  <w15:chartTrackingRefBased/>
  <w15:docId w15:val="{24659CB3-B06C-4B7F-868B-D9301635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4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F4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F48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48A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F48A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F48A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F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F48A8"/>
    <w:rPr>
      <w:b/>
      <w:bCs/>
    </w:rPr>
  </w:style>
  <w:style w:type="character" w:styleId="Emphasis">
    <w:name w:val="Emphasis"/>
    <w:basedOn w:val="DefaultParagraphFont"/>
    <w:uiPriority w:val="20"/>
    <w:qFormat/>
    <w:rsid w:val="00BF48A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F48A8"/>
    <w:rPr>
      <w:color w:val="0000FF"/>
      <w:u w:val="single"/>
    </w:rPr>
  </w:style>
  <w:style w:type="table" w:styleId="TableGrid">
    <w:name w:val="Table Grid"/>
    <w:basedOn w:val="TableNormal"/>
    <w:uiPriority w:val="39"/>
    <w:rsid w:val="00BF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ka96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4324</Characters>
  <Application>Microsoft Office Word</Application>
  <DocSecurity>0</DocSecurity>
  <Lines>120</Lines>
  <Paragraphs>54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2025-10-24T13:35:00Z</dcterms:created>
  <dcterms:modified xsi:type="dcterms:W3CDTF">2025-11-10T10:23:00Z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eaa191df-d57d-4679-bb52-973f24142ced</vt:lpwstr>
  </property>
</Properties>
</file>