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val="0"/>
        <w:keepLines w:val="0"/>
        <w:widowControl/>
        <w:suppressLineNumbers w:val="0"/>
        <w:spacing w:before="0" w:beforeAutospacing="0" w:after="0" w:afterAutospacing="0" w:line="360" w:lineRule="auto"/>
        <w:ind w:right="720"/>
        <w:jc w:val="both"/>
        <w:rPr>
          <w:rFonts w:ascii="Times New Roman" w:hAnsi="Times New Roman"/>
          <w:b/>
          <w:bCs/>
          <w:kern w:val="2"/>
          <w:sz w:val="28"/>
          <w:szCs w:val="28"/>
        </w:rPr>
      </w:pPr>
      <w:bookmarkStart w:id="0" w:name="OLE_LINK15"/>
      <w:bookmarkStart w:id="1" w:name="OLE_LINK2"/>
      <w:r>
        <w:rPr>
          <w:rFonts w:hint="default" w:ascii="Times New Roman" w:hAnsi="Times New Roman" w:cs="Times New Roman" w:eastAsiaTheme="minorEastAsia"/>
          <w:b/>
          <w:bCs/>
          <w:i w:val="0"/>
          <w:iCs w:val="0"/>
          <w:caps w:val="0"/>
          <w:spacing w:val="0"/>
          <w:kern w:val="2"/>
          <w:sz w:val="28"/>
          <w:szCs w:val="28"/>
          <w:lang w:val="en-US"/>
        </w:rPr>
        <w:t>Microbial Communication Drives Division of Labor in SynComs for Herbicide</w:t>
      </w:r>
      <w:r>
        <w:rPr>
          <w:rFonts w:hint="eastAsia" w:ascii="Times New Roman" w:hAnsi="Times New Roman" w:cs="Times New Roman"/>
          <w:b/>
          <w:bCs/>
          <w:i w:val="0"/>
          <w:iCs w:val="0"/>
          <w:caps w:val="0"/>
          <w:spacing w:val="0"/>
          <w:kern w:val="2"/>
          <w:sz w:val="28"/>
          <w:szCs w:val="28"/>
          <w:lang w:val="en-US" w:eastAsia="zh-CN"/>
        </w:rPr>
        <w:t>s</w:t>
      </w:r>
      <w:r>
        <w:rPr>
          <w:rFonts w:hint="default" w:ascii="Times New Roman" w:hAnsi="Times New Roman" w:cs="Times New Roman" w:eastAsiaTheme="minorEastAsia"/>
          <w:b/>
          <w:bCs/>
          <w:i w:val="0"/>
          <w:iCs w:val="0"/>
          <w:caps w:val="0"/>
          <w:spacing w:val="0"/>
          <w:kern w:val="2"/>
          <w:sz w:val="28"/>
          <w:szCs w:val="28"/>
          <w:lang w:val="en-US"/>
        </w:rPr>
        <w:t xml:space="preserve"> Degradation</w:t>
      </w:r>
    </w:p>
    <w:bookmarkEnd w:id="0"/>
    <w:bookmarkEnd w:id="1"/>
    <w:p>
      <w:pPr>
        <w:widowControl/>
        <w:spacing w:line="360" w:lineRule="auto"/>
        <w:rPr>
          <w:rFonts w:ascii="Times New Roman" w:hAnsi="Times New Roman" w:cs="Times New Roman"/>
          <w:sz w:val="22"/>
          <w:szCs w:val="22"/>
        </w:rPr>
      </w:pPr>
      <w:bookmarkStart w:id="3" w:name="_GoBack"/>
      <w:bookmarkEnd w:id="3"/>
    </w:p>
    <w:p>
      <w:pPr>
        <w:widowControl/>
        <w:spacing w:line="360" w:lineRule="auto"/>
        <w:rPr>
          <w:rFonts w:ascii="Times New Roman" w:hAnsi="Times New Roman" w:cs="Times New Roman"/>
          <w:sz w:val="22"/>
          <w:szCs w:val="22"/>
        </w:rPr>
      </w:pPr>
    </w:p>
    <w:p>
      <w:pPr>
        <w:widowControl/>
        <w:spacing w:line="360" w:lineRule="auto"/>
        <w:rPr>
          <w:rFonts w:ascii="Times New Roman" w:hAnsi="Times New Roman" w:cs="Times New Roman"/>
          <w:sz w:val="24"/>
          <w:szCs w:val="24"/>
        </w:rPr>
      </w:pPr>
      <w:r>
        <w:rPr>
          <w:rFonts w:ascii="Times New Roman" w:hAnsi="Times New Roman" w:cs="Times New Roman"/>
          <w:sz w:val="24"/>
          <w:szCs w:val="24"/>
        </w:rPr>
        <w:t>Yuxiao Zhang</w:t>
      </w:r>
      <w:r>
        <w:rPr>
          <w:rFonts w:hint="eastAsia" w:ascii="Times New Roman" w:hAnsi="Times New Roman" w:cs="Times New Roman"/>
          <w:sz w:val="24"/>
          <w:szCs w:val="24"/>
          <w:vertAlign w:val="superscript"/>
        </w:rPr>
        <w:t>1</w:t>
      </w:r>
      <w:r>
        <w:rPr>
          <w:rFonts w:ascii="Times New Roman" w:hAnsi="Times New Roman" w:cs="Times New Roman"/>
          <w:sz w:val="24"/>
          <w:szCs w:val="24"/>
        </w:rPr>
        <w:t>, Jack A. Gilbert</w:t>
      </w:r>
      <w:r>
        <w:rPr>
          <w:rFonts w:hint="eastAsia" w:ascii="Times New Roman" w:hAnsi="Times New Roman" w:cs="Times New Roman"/>
          <w:sz w:val="24"/>
          <w:szCs w:val="24"/>
          <w:vertAlign w:val="superscript"/>
        </w:rPr>
        <w:t>2</w:t>
      </w:r>
      <w:r>
        <w:rPr>
          <w:rFonts w:ascii="Times New Roman" w:hAnsi="Times New Roman" w:cs="Times New Roman"/>
          <w:sz w:val="24"/>
          <w:szCs w:val="24"/>
          <w:vertAlign w:val="superscript"/>
        </w:rPr>
        <w:t>,3</w:t>
      </w:r>
      <w:r>
        <w:rPr>
          <w:rFonts w:ascii="Times New Roman" w:hAnsi="Times New Roman" w:cs="Times New Roman"/>
          <w:sz w:val="24"/>
          <w:szCs w:val="24"/>
        </w:rPr>
        <w:t>, Li Nie</w:t>
      </w:r>
      <w:r>
        <w:rPr>
          <w:rFonts w:hint="eastAsia" w:ascii="Times New Roman" w:hAnsi="Times New Roman" w:cs="Times New Roman"/>
          <w:sz w:val="24"/>
          <w:szCs w:val="24"/>
          <w:vertAlign w:val="superscript"/>
        </w:rPr>
        <w:t>1</w:t>
      </w:r>
      <w:r>
        <w:rPr>
          <w:rFonts w:ascii="Times New Roman" w:hAnsi="Times New Roman" w:cs="Times New Roman"/>
          <w:sz w:val="24"/>
          <w:szCs w:val="24"/>
        </w:rPr>
        <w:t xml:space="preserve">, </w:t>
      </w:r>
      <w:r>
        <w:rPr>
          <w:rFonts w:hint="eastAsia" w:ascii="Times New Roman" w:hAnsi="Times New Roman" w:cs="Times New Roman"/>
          <w:sz w:val="24"/>
          <w:szCs w:val="24"/>
        </w:rPr>
        <w:t>Yu</w:t>
      </w:r>
      <w:r>
        <w:rPr>
          <w:rFonts w:hint="eastAsia" w:ascii="Times New Roman" w:hAnsi="Times New Roman" w:cs="Times New Roman"/>
          <w:sz w:val="24"/>
          <w:szCs w:val="24"/>
          <w:lang w:val="en-US" w:eastAsia="zh-CN"/>
        </w:rPr>
        <w:t>m</w:t>
      </w:r>
      <w:r>
        <w:rPr>
          <w:rFonts w:hint="eastAsia" w:ascii="Times New Roman" w:hAnsi="Times New Roman" w:cs="Times New Roman"/>
          <w:sz w:val="24"/>
          <w:szCs w:val="24"/>
        </w:rPr>
        <w:t>eng Zhang</w:t>
      </w:r>
      <w:r>
        <w:rPr>
          <w:rFonts w:hint="eastAsia" w:ascii="Times New Roman" w:hAnsi="Times New Roman" w:cs="Times New Roman"/>
          <w:sz w:val="24"/>
          <w:szCs w:val="24"/>
          <w:vertAlign w:val="superscript"/>
        </w:rPr>
        <w:t>1</w:t>
      </w:r>
      <w:r>
        <w:rPr>
          <w:rFonts w:hint="eastAsia" w:ascii="Times New Roman" w:hAnsi="Times New Roman" w:cs="Times New Roman"/>
          <w:sz w:val="24"/>
          <w:szCs w:val="24"/>
        </w:rPr>
        <w:t>,</w:t>
      </w:r>
      <w:r>
        <w:rPr>
          <w:rFonts w:hint="eastAsia" w:ascii="Times New Roman" w:hAnsi="Times New Roman" w:cs="Times New Roman"/>
          <w:sz w:val="24"/>
          <w:szCs w:val="24"/>
          <w:lang w:val="en-US" w:eastAsia="zh-CN"/>
        </w:rPr>
        <w:t xml:space="preserve"> Ping Huang</w:t>
      </w:r>
      <w:r>
        <w:rPr>
          <w:rFonts w:hint="eastAsia" w:ascii="Times New Roman" w:hAnsi="Times New Roman" w:cs="Times New Roman"/>
          <w:sz w:val="24"/>
          <w:szCs w:val="24"/>
          <w:vertAlign w:val="superscript"/>
        </w:rPr>
        <w:t>1</w:t>
      </w:r>
      <w:r>
        <w:rPr>
          <w:rFonts w:hint="eastAsia" w:ascii="Times New Roman" w:hAnsi="Times New Roman" w:cs="Times New Roman"/>
          <w:sz w:val="24"/>
          <w:szCs w:val="24"/>
          <w:lang w:val="en-US" w:eastAsia="zh-CN"/>
        </w:rPr>
        <w:t>, Weijie Luo</w:t>
      </w:r>
      <w:r>
        <w:rPr>
          <w:rFonts w:hint="eastAsia" w:ascii="Times New Roman" w:hAnsi="Times New Roman" w:cs="Times New Roman"/>
          <w:sz w:val="24"/>
          <w:szCs w:val="24"/>
          <w:vertAlign w:val="superscript"/>
        </w:rPr>
        <w:t>1,</w:t>
      </w:r>
      <w:r>
        <w:rPr>
          <w:rFonts w:ascii="Times New Roman" w:hAnsi="Times New Roman" w:cs="Times New Roman"/>
          <w:sz w:val="24"/>
          <w:szCs w:val="24"/>
          <w:vertAlign w:val="superscript"/>
        </w:rPr>
        <w:t>4</w:t>
      </w:r>
      <w:r>
        <w:rPr>
          <w:rFonts w:hint="eastAsia" w:ascii="Times New Roman" w:hAnsi="Times New Roman" w:cs="Times New Roman"/>
          <w:sz w:val="24"/>
          <w:szCs w:val="24"/>
          <w:lang w:val="en-US" w:eastAsia="zh-CN"/>
        </w:rPr>
        <w:t xml:space="preserve">, </w:t>
      </w:r>
      <w:r>
        <w:rPr>
          <w:rFonts w:hint="eastAsia" w:ascii="Times New Roman" w:hAnsi="Times New Roman" w:cs="Times New Roman"/>
          <w:sz w:val="24"/>
          <w:szCs w:val="24"/>
        </w:rPr>
        <w:t>Xiyuan Xu</w:t>
      </w:r>
      <w:r>
        <w:rPr>
          <w:rFonts w:hint="eastAsia" w:ascii="Times New Roman" w:hAnsi="Times New Roman" w:cs="Times New Roman"/>
          <w:sz w:val="24"/>
          <w:szCs w:val="24"/>
          <w:vertAlign w:val="superscript"/>
        </w:rPr>
        <w:t>1,</w:t>
      </w:r>
      <w:r>
        <w:rPr>
          <w:rFonts w:ascii="Times New Roman" w:hAnsi="Times New Roman" w:cs="Times New Roman"/>
          <w:sz w:val="24"/>
          <w:szCs w:val="24"/>
          <w:vertAlign w:val="superscript"/>
        </w:rPr>
        <w:t>4</w:t>
      </w:r>
      <w:r>
        <w:rPr>
          <w:rFonts w:hint="eastAsia" w:ascii="Times New Roman" w:hAnsi="Times New Roman" w:cs="Times New Roman"/>
          <w:sz w:val="24"/>
          <w:szCs w:val="24"/>
        </w:rPr>
        <w:t xml:space="preserve">, </w:t>
      </w:r>
      <w:r>
        <w:rPr>
          <w:rFonts w:hint="eastAsia" w:ascii="Times New Roman" w:hAnsi="Times New Roman" w:cs="Times New Roman"/>
          <w:sz w:val="24"/>
          <w:szCs w:val="24"/>
          <w:lang w:val="en-US" w:eastAsia="zh-CN"/>
        </w:rPr>
        <w:t>Ru Sun</w:t>
      </w:r>
      <w:r>
        <w:rPr>
          <w:rFonts w:hint="eastAsia" w:ascii="Times New Roman" w:hAnsi="Times New Roman" w:cs="Times New Roman"/>
          <w:sz w:val="24"/>
          <w:szCs w:val="24"/>
          <w:vertAlign w:val="superscript"/>
        </w:rPr>
        <w:t>1,</w:t>
      </w:r>
      <w:r>
        <w:rPr>
          <w:rFonts w:ascii="Times New Roman" w:hAnsi="Times New Roman" w:cs="Times New Roman"/>
          <w:sz w:val="24"/>
          <w:szCs w:val="24"/>
          <w:vertAlign w:val="superscript"/>
        </w:rPr>
        <w:t>4</w:t>
      </w:r>
      <w:r>
        <w:rPr>
          <w:rFonts w:hint="eastAsia" w:ascii="Times New Roman" w:hAnsi="Times New Roman" w:cs="Times New Roman"/>
          <w:sz w:val="24"/>
          <w:szCs w:val="24"/>
        </w:rPr>
        <w:t xml:space="preserve">, </w:t>
      </w:r>
      <w:r>
        <w:rPr>
          <w:rFonts w:hint="eastAsia" w:ascii="Times New Roman" w:hAnsi="Times New Roman" w:cs="Times New Roman"/>
          <w:sz w:val="24"/>
          <w:szCs w:val="24"/>
          <w:lang w:val="en-US" w:eastAsia="zh-CN"/>
        </w:rPr>
        <w:t>Kaixiang Shi</w:t>
      </w:r>
      <w:r>
        <w:rPr>
          <w:rFonts w:hint="eastAsia" w:ascii="Times New Roman" w:hAnsi="Times New Roman" w:cs="Times New Roman"/>
          <w:sz w:val="24"/>
          <w:szCs w:val="24"/>
          <w:vertAlign w:val="superscript"/>
          <w:lang w:val="en-US" w:eastAsia="zh-CN"/>
        </w:rPr>
        <w:t>5</w:t>
      </w:r>
      <w:r>
        <w:rPr>
          <w:rFonts w:hint="eastAsia" w:ascii="Times New Roman" w:hAnsi="Times New Roman" w:cs="Times New Roman"/>
          <w:sz w:val="24"/>
          <w:szCs w:val="24"/>
          <w:lang w:val="en-US" w:eastAsia="zh-CN"/>
        </w:rPr>
        <w:t>, Xihui Xu</w:t>
      </w:r>
      <w:r>
        <w:rPr>
          <w:rFonts w:hint="eastAsia" w:ascii="Times New Roman" w:hAnsi="Times New Roman" w:cs="Times New Roman"/>
          <w:sz w:val="24"/>
          <w:szCs w:val="24"/>
          <w:vertAlign w:val="superscript"/>
          <w:lang w:val="en-US" w:eastAsia="zh-CN"/>
        </w:rPr>
        <w:t>6</w:t>
      </w:r>
      <w:r>
        <w:rPr>
          <w:rFonts w:hint="eastAsia" w:ascii="Times New Roman" w:hAnsi="Times New Roman" w:cs="Times New Roman"/>
          <w:sz w:val="24"/>
          <w:szCs w:val="24"/>
          <w:lang w:val="en-US" w:eastAsia="zh-CN"/>
        </w:rPr>
        <w:t>, Ningyi Zhou</w:t>
      </w:r>
      <w:r>
        <w:rPr>
          <w:rFonts w:hint="eastAsia" w:ascii="Times New Roman" w:hAnsi="Times New Roman" w:cs="Times New Roman"/>
          <w:sz w:val="24"/>
          <w:szCs w:val="24"/>
          <w:vertAlign w:val="superscript"/>
          <w:lang w:val="en-US" w:eastAsia="zh-CN"/>
        </w:rPr>
        <w:t>7</w:t>
      </w:r>
      <w:r>
        <w:rPr>
          <w:rFonts w:hint="eastAsia" w:ascii="Times New Roman" w:hAnsi="Times New Roman" w:cs="Times New Roman"/>
          <w:sz w:val="24"/>
          <w:szCs w:val="24"/>
          <w:lang w:val="en-US" w:eastAsia="zh-CN"/>
        </w:rPr>
        <w:t xml:space="preserve">, </w:t>
      </w:r>
      <w:r>
        <w:rPr>
          <w:rFonts w:hint="eastAsia" w:ascii="Times New Roman" w:hAnsi="Times New Roman" w:cs="Times New Roman"/>
          <w:sz w:val="24"/>
          <w:szCs w:val="24"/>
        </w:rPr>
        <w:t>Jiabao Zhang</w:t>
      </w:r>
      <w:r>
        <w:rPr>
          <w:rFonts w:hint="eastAsia" w:ascii="Times New Roman" w:hAnsi="Times New Roman" w:cs="Times New Roman"/>
          <w:sz w:val="24"/>
          <w:szCs w:val="24"/>
          <w:vertAlign w:val="superscript"/>
        </w:rPr>
        <w:t>1</w:t>
      </w:r>
      <w:r>
        <w:rPr>
          <w:rFonts w:hint="eastAsia" w:ascii="Times New Roman" w:hAnsi="Times New Roman" w:cs="Times New Roman"/>
          <w:sz w:val="24"/>
          <w:szCs w:val="24"/>
        </w:rPr>
        <w:t xml:space="preserve">, </w:t>
      </w:r>
      <w:r>
        <w:rPr>
          <w:rFonts w:ascii="Times New Roman" w:hAnsi="Times New Roman" w:cs="Times New Roman"/>
          <w:sz w:val="24"/>
          <w:szCs w:val="24"/>
        </w:rPr>
        <w:t>Haiyan Chu</w:t>
      </w:r>
      <w:r>
        <w:rPr>
          <w:rFonts w:hint="eastAsia" w:ascii="Times New Roman" w:hAnsi="Times New Roman" w:cs="Times New Roman"/>
          <w:sz w:val="24"/>
          <w:szCs w:val="24"/>
          <w:vertAlign w:val="superscript"/>
        </w:rPr>
        <w:t>1</w:t>
      </w:r>
      <w:r>
        <w:rPr>
          <w:rFonts w:ascii="Times New Roman" w:hAnsi="Times New Roman" w:cs="Times New Roman"/>
          <w:sz w:val="24"/>
          <w:szCs w:val="24"/>
          <w:vertAlign w:val="superscript"/>
        </w:rPr>
        <w:t>,4,</w:t>
      </w:r>
      <w:r>
        <w:rPr>
          <w:rFonts w:ascii="Times New Roman" w:hAnsi="Times New Roman" w:cs="Times New Roman"/>
          <w:sz w:val="24"/>
          <w:szCs w:val="24"/>
        </w:rPr>
        <w:t>*</w:t>
      </w:r>
    </w:p>
    <w:p>
      <w:pPr>
        <w:widowControl/>
        <w:spacing w:line="360" w:lineRule="auto"/>
        <w:rPr>
          <w:rFonts w:ascii="Times New Roman" w:hAnsi="Times New Roman" w:cs="Times New Roman"/>
          <w:sz w:val="24"/>
          <w:szCs w:val="24"/>
        </w:rPr>
      </w:pPr>
    </w:p>
    <w:p>
      <w:pPr>
        <w:adjustRightInd w:val="0"/>
        <w:snapToGrid w:val="0"/>
        <w:spacing w:line="360" w:lineRule="auto"/>
        <w:ind w:left="220" w:hanging="220" w:hangingChars="100"/>
        <w:rPr>
          <w:rFonts w:ascii="Times New Roman" w:hAnsi="Times New Roman" w:cs="Times New Roman"/>
          <w:color w:val="0D0D0D" w:themeColor="text1" w:themeTint="F2"/>
          <w:sz w:val="22"/>
          <w14:textFill>
            <w14:solidFill>
              <w14:schemeClr w14:val="tx1">
                <w14:lumMod w14:val="95000"/>
                <w14:lumOff w14:val="5000"/>
              </w14:schemeClr>
            </w14:solidFill>
          </w14:textFill>
        </w:rPr>
      </w:pPr>
      <w:r>
        <w:rPr>
          <w:rFonts w:hint="eastAsia" w:ascii="Times New Roman" w:hAnsi="Times New Roman" w:cs="Times New Roman"/>
          <w:color w:val="0D0D0D" w:themeColor="text1" w:themeTint="F2"/>
          <w:sz w:val="22"/>
          <w:vertAlign w:val="superscript"/>
          <w:lang w:val="en-US" w:eastAsia="zh-CN"/>
          <w14:textFill>
            <w14:solidFill>
              <w14:schemeClr w14:val="tx1">
                <w14:lumMod w14:val="95000"/>
                <w14:lumOff w14:val="5000"/>
              </w14:schemeClr>
            </w14:solidFill>
          </w14:textFill>
        </w:rPr>
        <w:t>1</w:t>
      </w:r>
      <w:r>
        <w:rPr>
          <w:rFonts w:ascii="Times New Roman" w:hAnsi="Times New Roman" w:cs="Times New Roman"/>
          <w:color w:val="0D0D0D" w:themeColor="text1" w:themeTint="F2"/>
          <w:sz w:val="22"/>
          <w14:textFill>
            <w14:solidFill>
              <w14:schemeClr w14:val="tx1">
                <w14:lumMod w14:val="95000"/>
                <w14:lumOff w14:val="5000"/>
              </w14:schemeClr>
            </w14:solidFill>
          </w14:textFill>
        </w:rPr>
        <w:t xml:space="preserve">State Key Laboratory of Soil and Sustainable Agriculture, Institute of Soil Science, Chinese Academy of Sciences, </w:t>
      </w:r>
      <w:r>
        <w:rPr>
          <w:rFonts w:hint="eastAsia" w:ascii="Times New Roman" w:hAnsi="Times New Roman" w:cs="Times New Roman"/>
          <w:color w:val="0D0D0D" w:themeColor="text1" w:themeTint="F2"/>
          <w:sz w:val="22"/>
          <w14:textFill>
            <w14:solidFill>
              <w14:schemeClr w14:val="tx1">
                <w14:lumMod w14:val="95000"/>
                <w14:lumOff w14:val="5000"/>
              </w14:schemeClr>
            </w14:solidFill>
          </w14:textFill>
        </w:rPr>
        <w:t xml:space="preserve">Nanjing, </w:t>
      </w:r>
      <w:r>
        <w:rPr>
          <w:rFonts w:ascii="Times New Roman" w:hAnsi="Times New Roman" w:cs="Times New Roman"/>
          <w:color w:val="0D0D0D" w:themeColor="text1" w:themeTint="F2"/>
          <w:sz w:val="22"/>
          <w14:textFill>
            <w14:solidFill>
              <w14:schemeClr w14:val="tx1">
                <w14:lumMod w14:val="95000"/>
                <w14:lumOff w14:val="5000"/>
              </w14:schemeClr>
            </w14:solidFill>
          </w14:textFill>
        </w:rPr>
        <w:t>21</w:t>
      </w:r>
      <w:r>
        <w:rPr>
          <w:rFonts w:hint="eastAsia" w:ascii="Times New Roman" w:hAnsi="Times New Roman" w:cs="Times New Roman"/>
          <w:color w:val="0D0D0D" w:themeColor="text1" w:themeTint="F2"/>
          <w:sz w:val="22"/>
          <w:lang w:val="en-US" w:eastAsia="zh-CN"/>
          <w14:textFill>
            <w14:solidFill>
              <w14:schemeClr w14:val="tx1">
                <w14:lumMod w14:val="95000"/>
                <w14:lumOff w14:val="5000"/>
              </w14:schemeClr>
            </w14:solidFill>
          </w14:textFill>
        </w:rPr>
        <w:t>1135</w:t>
      </w:r>
      <w:r>
        <w:rPr>
          <w:rFonts w:ascii="Times New Roman" w:hAnsi="Times New Roman" w:cs="Times New Roman"/>
          <w:color w:val="0D0D0D" w:themeColor="text1" w:themeTint="F2"/>
          <w:sz w:val="22"/>
          <w14:textFill>
            <w14:solidFill>
              <w14:schemeClr w14:val="tx1">
                <w14:lumMod w14:val="95000"/>
                <w14:lumOff w14:val="5000"/>
              </w14:schemeClr>
            </w14:solidFill>
          </w14:textFill>
        </w:rPr>
        <w:t>, China</w:t>
      </w:r>
    </w:p>
    <w:p>
      <w:pPr>
        <w:adjustRightInd w:val="0"/>
        <w:snapToGrid w:val="0"/>
        <w:spacing w:line="360" w:lineRule="auto"/>
        <w:ind w:left="220" w:hanging="220" w:hangingChars="100"/>
        <w:rPr>
          <w:rFonts w:ascii="Times New Roman" w:hAnsi="Times New Roman" w:cs="Times New Roman"/>
          <w:color w:val="0D0D0D" w:themeColor="text1" w:themeTint="F2"/>
          <w:sz w:val="22"/>
          <w:vertAlign w:val="superscript"/>
          <w14:textFill>
            <w14:solidFill>
              <w14:schemeClr w14:val="tx1">
                <w14:lumMod w14:val="95000"/>
                <w14:lumOff w14:val="5000"/>
              </w14:schemeClr>
            </w14:solidFill>
          </w14:textFill>
        </w:rPr>
      </w:pPr>
      <w:r>
        <w:rPr>
          <w:rFonts w:ascii="Times New Roman" w:hAnsi="Times New Roman" w:cs="Times New Roman"/>
          <w:color w:val="0D0D0D" w:themeColor="text1" w:themeTint="F2"/>
          <w:sz w:val="22"/>
          <w:vertAlign w:val="superscript"/>
          <w14:textFill>
            <w14:solidFill>
              <w14:schemeClr w14:val="tx1">
                <w14:lumMod w14:val="95000"/>
                <w14:lumOff w14:val="5000"/>
              </w14:schemeClr>
            </w14:solidFill>
          </w14:textFill>
        </w:rPr>
        <w:t>2</w:t>
      </w:r>
      <w:r>
        <w:rPr>
          <w:rFonts w:ascii="Times New Roman" w:hAnsi="Times New Roman" w:cs="Times New Roman"/>
          <w:color w:val="0D0D0D" w:themeColor="text1" w:themeTint="F2"/>
          <w:sz w:val="22"/>
          <w14:textFill>
            <w14:solidFill>
              <w14:schemeClr w14:val="tx1">
                <w14:lumMod w14:val="95000"/>
                <w14:lumOff w14:val="5000"/>
              </w14:schemeClr>
            </w14:solidFill>
          </w14:textFill>
        </w:rPr>
        <w:t>Department of Pediatrics, School of Medicine, University of California San Diego, La Jolla</w:t>
      </w:r>
      <w:r>
        <w:rPr>
          <w:rFonts w:hint="eastAsia" w:ascii="Times New Roman" w:hAnsi="Times New Roman" w:cs="Times New Roman"/>
          <w:color w:val="0D0D0D" w:themeColor="text1" w:themeTint="F2"/>
          <w:sz w:val="22"/>
          <w:lang w:val="en-US" w:eastAsia="zh-CN"/>
          <w14:textFill>
            <w14:solidFill>
              <w14:schemeClr w14:val="tx1">
                <w14:lumMod w14:val="95000"/>
                <w14:lumOff w14:val="5000"/>
              </w14:schemeClr>
            </w14:solidFill>
          </w14:textFill>
        </w:rPr>
        <w:t>,</w:t>
      </w:r>
      <w:r>
        <w:rPr>
          <w:rFonts w:ascii="Times New Roman" w:hAnsi="Times New Roman" w:cs="Times New Roman"/>
          <w:color w:val="0D0D0D" w:themeColor="text1" w:themeTint="F2"/>
          <w:sz w:val="22"/>
          <w14:textFill>
            <w14:solidFill>
              <w14:schemeClr w14:val="tx1">
                <w14:lumMod w14:val="95000"/>
                <w14:lumOff w14:val="5000"/>
              </w14:schemeClr>
            </w14:solidFill>
          </w14:textFill>
        </w:rPr>
        <w:t xml:space="preserve"> 92093, USA</w:t>
      </w:r>
    </w:p>
    <w:p>
      <w:pPr>
        <w:adjustRightInd w:val="0"/>
        <w:snapToGrid w:val="0"/>
        <w:spacing w:line="360" w:lineRule="auto"/>
        <w:ind w:left="220" w:hanging="220" w:hangingChars="100"/>
        <w:rPr>
          <w:rFonts w:ascii="Times New Roman" w:hAnsi="Times New Roman" w:cs="Times New Roman"/>
          <w:color w:val="0D0D0D" w:themeColor="text1" w:themeTint="F2"/>
          <w:sz w:val="22"/>
          <w14:textFill>
            <w14:solidFill>
              <w14:schemeClr w14:val="tx1">
                <w14:lumMod w14:val="95000"/>
                <w14:lumOff w14:val="5000"/>
              </w14:schemeClr>
            </w14:solidFill>
          </w14:textFill>
        </w:rPr>
      </w:pPr>
      <w:r>
        <w:rPr>
          <w:rFonts w:ascii="Times New Roman" w:hAnsi="Times New Roman" w:cs="Times New Roman"/>
          <w:color w:val="0D0D0D" w:themeColor="text1" w:themeTint="F2"/>
          <w:sz w:val="22"/>
          <w:vertAlign w:val="superscript"/>
          <w14:textFill>
            <w14:solidFill>
              <w14:schemeClr w14:val="tx1">
                <w14:lumMod w14:val="95000"/>
                <w14:lumOff w14:val="5000"/>
              </w14:schemeClr>
            </w14:solidFill>
          </w14:textFill>
        </w:rPr>
        <w:t>3</w:t>
      </w:r>
      <w:r>
        <w:rPr>
          <w:rFonts w:ascii="Times New Roman" w:hAnsi="Times New Roman" w:cs="Times New Roman"/>
          <w:color w:val="0D0D0D" w:themeColor="text1" w:themeTint="F2"/>
          <w:sz w:val="22"/>
          <w14:textFill>
            <w14:solidFill>
              <w14:schemeClr w14:val="tx1">
                <w14:lumMod w14:val="95000"/>
                <w14:lumOff w14:val="5000"/>
              </w14:schemeClr>
            </w14:solidFill>
          </w14:textFill>
        </w:rPr>
        <w:t>Scripps Institution of Oceanography, University of California San Diego, La Jolla, 92023, USA</w:t>
      </w:r>
    </w:p>
    <w:p>
      <w:pPr>
        <w:adjustRightInd w:val="0"/>
        <w:snapToGrid w:val="0"/>
        <w:spacing w:line="360" w:lineRule="auto"/>
        <w:ind w:left="220" w:hanging="220" w:hangingChars="100"/>
        <w:rPr>
          <w:rFonts w:ascii="Times New Roman" w:hAnsi="Times New Roman" w:cs="Times New Roman"/>
          <w:color w:val="0D0D0D" w:themeColor="text1" w:themeTint="F2"/>
          <w:sz w:val="22"/>
          <w14:textFill>
            <w14:solidFill>
              <w14:schemeClr w14:val="tx1">
                <w14:lumMod w14:val="95000"/>
                <w14:lumOff w14:val="5000"/>
              </w14:schemeClr>
            </w14:solidFill>
          </w14:textFill>
        </w:rPr>
      </w:pPr>
      <w:r>
        <w:rPr>
          <w:rFonts w:ascii="Times New Roman" w:hAnsi="Times New Roman" w:cs="Times New Roman"/>
          <w:color w:val="0D0D0D" w:themeColor="text1" w:themeTint="F2"/>
          <w:sz w:val="22"/>
          <w:vertAlign w:val="superscript"/>
          <w14:textFill>
            <w14:solidFill>
              <w14:schemeClr w14:val="tx1">
                <w14:lumMod w14:val="95000"/>
                <w14:lumOff w14:val="5000"/>
              </w14:schemeClr>
            </w14:solidFill>
          </w14:textFill>
        </w:rPr>
        <w:t>4</w:t>
      </w:r>
      <w:r>
        <w:rPr>
          <w:rFonts w:ascii="Times New Roman" w:hAnsi="Times New Roman" w:cs="Times New Roman"/>
          <w:color w:val="0D0D0D" w:themeColor="text1" w:themeTint="F2"/>
          <w:sz w:val="22"/>
          <w14:textFill>
            <w14:solidFill>
              <w14:schemeClr w14:val="tx1">
                <w14:lumMod w14:val="95000"/>
                <w14:lumOff w14:val="5000"/>
              </w14:schemeClr>
            </w14:solidFill>
          </w14:textFill>
        </w:rPr>
        <w:t xml:space="preserve">University of Chinese Academy of Sciences, </w:t>
      </w:r>
      <w:r>
        <w:rPr>
          <w:rFonts w:hint="eastAsia" w:ascii="Times New Roman" w:hAnsi="Times New Roman" w:cs="Times New Roman"/>
          <w:color w:val="0D0D0D" w:themeColor="text1" w:themeTint="F2"/>
          <w:sz w:val="22"/>
          <w14:textFill>
            <w14:solidFill>
              <w14:schemeClr w14:val="tx1">
                <w14:lumMod w14:val="95000"/>
                <w14:lumOff w14:val="5000"/>
              </w14:schemeClr>
            </w14:solidFill>
          </w14:textFill>
        </w:rPr>
        <w:t>Beijing, 101408</w:t>
      </w:r>
      <w:r>
        <w:rPr>
          <w:rFonts w:ascii="Times New Roman" w:hAnsi="Times New Roman" w:cs="Times New Roman"/>
          <w:color w:val="0D0D0D" w:themeColor="text1" w:themeTint="F2"/>
          <w:sz w:val="22"/>
          <w14:textFill>
            <w14:solidFill>
              <w14:schemeClr w14:val="tx1">
                <w14:lumMod w14:val="95000"/>
                <w14:lumOff w14:val="5000"/>
              </w14:schemeClr>
            </w14:solidFill>
          </w14:textFill>
        </w:rPr>
        <w:t>,</w:t>
      </w:r>
      <w:r>
        <w:rPr>
          <w:rFonts w:hint="eastAsia" w:ascii="Times New Roman" w:hAnsi="Times New Roman" w:cs="Times New Roman"/>
          <w:color w:val="0D0D0D" w:themeColor="text1" w:themeTint="F2"/>
          <w:sz w:val="22"/>
          <w14:textFill>
            <w14:solidFill>
              <w14:schemeClr w14:val="tx1">
                <w14:lumMod w14:val="95000"/>
                <w14:lumOff w14:val="5000"/>
              </w14:schemeClr>
            </w14:solidFill>
          </w14:textFill>
        </w:rPr>
        <w:t xml:space="preserve"> </w:t>
      </w:r>
      <w:r>
        <w:rPr>
          <w:rFonts w:ascii="Times New Roman" w:hAnsi="Times New Roman" w:cs="Times New Roman"/>
          <w:color w:val="0D0D0D" w:themeColor="text1" w:themeTint="F2"/>
          <w:sz w:val="22"/>
          <w14:textFill>
            <w14:solidFill>
              <w14:schemeClr w14:val="tx1">
                <w14:lumMod w14:val="95000"/>
                <w14:lumOff w14:val="5000"/>
              </w14:schemeClr>
            </w14:solidFill>
          </w14:textFill>
        </w:rPr>
        <w:t>China</w:t>
      </w:r>
    </w:p>
    <w:p>
      <w:pPr>
        <w:spacing w:line="360" w:lineRule="auto"/>
        <w:ind w:left="240" w:hanging="220" w:hangingChars="100"/>
        <w:rPr>
          <w:rFonts w:ascii="Times New Roman" w:hAnsi="Times New Roman" w:cs="Times New Roman"/>
          <w:sz w:val="22"/>
          <w:szCs w:val="22"/>
        </w:rPr>
      </w:pPr>
      <w:bookmarkStart w:id="2" w:name="OLE_LINK3"/>
      <w:r>
        <w:rPr>
          <w:rFonts w:ascii="Times New Roman" w:hAnsi="Times New Roman" w:cs="Times New Roman"/>
          <w:sz w:val="22"/>
          <w:szCs w:val="22"/>
          <w:vertAlign w:val="superscript"/>
        </w:rPr>
        <w:t>5</w:t>
      </w:r>
      <w:bookmarkEnd w:id="2"/>
      <w:r>
        <w:rPr>
          <w:rFonts w:ascii="Times New Roman" w:hAnsi="Times New Roman" w:cs="Times New Roman"/>
          <w:sz w:val="22"/>
          <w:szCs w:val="22"/>
        </w:rPr>
        <w:t xml:space="preserve">National Key Laboratory of Agricultural Microbiology, College of Life Science and Technology, Huazhong Agricultural University, Wuhan, </w:t>
      </w:r>
      <w:r>
        <w:rPr>
          <w:rFonts w:hint="eastAsia" w:ascii="Times New Roman" w:hAnsi="Times New Roman" w:cs="Times New Roman"/>
          <w:sz w:val="22"/>
          <w:szCs w:val="22"/>
          <w:lang w:val="en-US" w:eastAsia="zh-CN"/>
        </w:rPr>
        <w:t xml:space="preserve">430070, </w:t>
      </w:r>
      <w:r>
        <w:rPr>
          <w:rFonts w:ascii="Times New Roman" w:hAnsi="Times New Roman" w:cs="Times New Roman"/>
          <w:sz w:val="22"/>
          <w:szCs w:val="22"/>
        </w:rPr>
        <w:t>China</w:t>
      </w:r>
    </w:p>
    <w:p>
      <w:pPr>
        <w:spacing w:line="360" w:lineRule="auto"/>
        <w:ind w:left="240" w:hanging="220" w:hangingChars="100"/>
        <w:rPr>
          <w:rFonts w:ascii="Times New Roman" w:hAnsi="Times New Roman" w:cs="Times New Roman"/>
          <w:sz w:val="22"/>
          <w:szCs w:val="22"/>
        </w:rPr>
      </w:pPr>
      <w:r>
        <w:rPr>
          <w:rFonts w:hint="eastAsia" w:ascii="Times New Roman" w:hAnsi="Times New Roman" w:cs="Times New Roman"/>
          <w:sz w:val="22"/>
          <w:szCs w:val="22"/>
          <w:vertAlign w:val="superscript"/>
          <w:lang w:val="en-US" w:eastAsia="zh-CN"/>
        </w:rPr>
        <w:t>6</w:t>
      </w:r>
      <w:r>
        <w:rPr>
          <w:rFonts w:ascii="Times New Roman" w:hAnsi="Times New Roman" w:cs="Times New Roman"/>
          <w:sz w:val="22"/>
          <w:szCs w:val="22"/>
        </w:rPr>
        <w:t>College of Life Sciences, Nanjing Agricultural University, Nanjing</w:t>
      </w:r>
      <w:r>
        <w:rPr>
          <w:rFonts w:hint="eastAsia" w:ascii="Times New Roman" w:hAnsi="Times New Roman" w:cs="Times New Roman"/>
          <w:sz w:val="22"/>
          <w:szCs w:val="22"/>
          <w:lang w:val="en-US" w:eastAsia="zh-CN"/>
        </w:rPr>
        <w:t>,</w:t>
      </w:r>
      <w:r>
        <w:rPr>
          <w:rFonts w:ascii="Times New Roman" w:hAnsi="Times New Roman" w:cs="Times New Roman"/>
          <w:sz w:val="22"/>
          <w:szCs w:val="22"/>
        </w:rPr>
        <w:t xml:space="preserve"> 210095, China</w:t>
      </w:r>
    </w:p>
    <w:p>
      <w:pPr>
        <w:spacing w:line="360" w:lineRule="auto"/>
        <w:ind w:left="240" w:hanging="220" w:hangingChars="100"/>
        <w:rPr>
          <w:rFonts w:ascii="Times New Roman" w:hAnsi="Times New Roman" w:cs="Times New Roman"/>
          <w:sz w:val="22"/>
          <w:szCs w:val="22"/>
        </w:rPr>
      </w:pPr>
      <w:r>
        <w:rPr>
          <w:rFonts w:hint="eastAsia" w:ascii="Times New Roman" w:hAnsi="Times New Roman" w:cs="Times New Roman"/>
          <w:sz w:val="22"/>
          <w:szCs w:val="22"/>
          <w:vertAlign w:val="superscript"/>
          <w:lang w:val="en-US" w:eastAsia="zh-CN"/>
        </w:rPr>
        <w:t>7</w:t>
      </w:r>
      <w:r>
        <w:rPr>
          <w:rFonts w:ascii="Times New Roman" w:hAnsi="Times New Roman" w:cs="Times New Roman"/>
          <w:sz w:val="22"/>
          <w:szCs w:val="22"/>
        </w:rPr>
        <w:t>School of Life Sciences and Biotechnology, Shanghai Jiao Tong University, Shanghai</w:t>
      </w:r>
      <w:r>
        <w:rPr>
          <w:rFonts w:hint="eastAsia" w:ascii="Times New Roman" w:hAnsi="Times New Roman" w:cs="Times New Roman"/>
          <w:sz w:val="22"/>
          <w:szCs w:val="22"/>
          <w:lang w:val="en-US" w:eastAsia="zh-CN"/>
        </w:rPr>
        <w:t xml:space="preserve">, </w:t>
      </w:r>
      <w:r>
        <w:rPr>
          <w:rFonts w:ascii="Times New Roman" w:hAnsi="Times New Roman" w:cs="Times New Roman"/>
          <w:sz w:val="22"/>
          <w:szCs w:val="22"/>
        </w:rPr>
        <w:t xml:space="preserve"> 200240, China</w:t>
      </w:r>
    </w:p>
    <w:p>
      <w:pPr>
        <w:spacing w:line="360" w:lineRule="auto"/>
        <w:ind w:left="240" w:hanging="220" w:hangingChars="100"/>
        <w:rPr>
          <w:rFonts w:ascii="Times New Roman" w:hAnsi="Times New Roman" w:cs="Times New Roman"/>
          <w:sz w:val="22"/>
          <w:szCs w:val="22"/>
        </w:rPr>
      </w:pPr>
    </w:p>
    <w:p>
      <w:pPr>
        <w:spacing w:line="240" w:lineRule="auto"/>
        <w:rPr>
          <w:rFonts w:ascii="Times New Roman" w:hAnsi="Times New Roman" w:cs="Times New Roman"/>
          <w:sz w:val="24"/>
          <w:szCs w:val="24"/>
        </w:rPr>
      </w:pP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34"/>
        <w:rPr>
          <w:rFonts w:ascii="Times New Roman" w:hAnsi="Times New Roman" w:cs="Times New Roman"/>
          <w:sz w:val="24"/>
          <w:szCs w:val="24"/>
        </w:rPr>
      </w:pP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right="-334"/>
        <w:rPr>
          <w:rFonts w:ascii="Times New Roman" w:hAnsi="Times New Roman" w:cs="Times New Roman"/>
          <w:bCs/>
          <w:sz w:val="24"/>
          <w:szCs w:val="24"/>
        </w:rPr>
      </w:pPr>
      <w:r>
        <w:rPr>
          <w:rFonts w:ascii="Times New Roman" w:hAnsi="Times New Roman" w:cs="Times New Roman"/>
          <w:b/>
          <w:bCs/>
          <w:sz w:val="24"/>
          <w:szCs w:val="24"/>
        </w:rPr>
        <w:t>*</w:t>
      </w:r>
      <w:r>
        <w:rPr>
          <w:rFonts w:ascii="Times New Roman" w:hAnsi="Times New Roman" w:cs="Times New Roman"/>
          <w:bCs/>
          <w:sz w:val="24"/>
          <w:szCs w:val="24"/>
        </w:rPr>
        <w:t xml:space="preserve"> Corresponding author:</w:t>
      </w:r>
    </w:p>
    <w:p>
      <w:pPr>
        <w:spacing w:line="360" w:lineRule="auto"/>
        <w:rPr>
          <w:rFonts w:ascii="Times New Roman" w:hAnsi="Times New Roman" w:cs="Times New Roman"/>
          <w:sz w:val="22"/>
          <w:szCs w:val="22"/>
        </w:rPr>
      </w:pPr>
      <w:r>
        <w:rPr>
          <w:rFonts w:ascii="Times New Roman" w:hAnsi="Times New Roman" w:cs="Times New Roman"/>
          <w:sz w:val="22"/>
          <w:szCs w:val="22"/>
        </w:rPr>
        <w:t xml:space="preserve">Haiyan Chu, State Key Laboratory of Soil and Sustainable Agriculture, Institute of Soil Science, Chinese Academy of Sciences, Nanjing, 211135, China. </w:t>
      </w:r>
    </w:p>
    <w:p>
      <w:pPr>
        <w:spacing w:line="360" w:lineRule="auto"/>
        <w:rPr>
          <w:rFonts w:ascii="Times New Roman" w:hAnsi="Times New Roman" w:cs="Times New Roman"/>
          <w:sz w:val="22"/>
          <w:szCs w:val="22"/>
        </w:rPr>
      </w:pPr>
      <w:r>
        <w:rPr>
          <w:rFonts w:ascii="Times New Roman" w:hAnsi="Times New Roman" w:cs="Times New Roman"/>
          <w:sz w:val="22"/>
          <w:szCs w:val="22"/>
        </w:rPr>
        <w:t xml:space="preserve">Email: </w:t>
      </w:r>
      <w:r>
        <w:rPr>
          <w:rFonts w:hint="default" w:ascii="Times New Roman" w:hAnsi="Times New Roman" w:cs="Times New Roman"/>
          <w:sz w:val="22"/>
          <w:szCs w:val="22"/>
        </w:rPr>
        <w:t>hychu@issas.ac.cn</w:t>
      </w:r>
    </w:p>
    <w:p>
      <w:pPr>
        <w:rPr>
          <w:rFonts w:hint="eastAsia" w:ascii="Times New Roman" w:hAnsi="Times New Roman" w:cs="Times New Roman"/>
          <w:b/>
          <w:bCs/>
          <w:sz w:val="24"/>
          <w:szCs w:val="32"/>
          <w:lang w:val="en-US" w:eastAsia="zh-CN"/>
        </w:rPr>
      </w:pPr>
    </w:p>
    <w:p>
      <w:pPr>
        <w:rPr>
          <w:rFonts w:hint="eastAsia" w:ascii="Times New Roman" w:hAnsi="Times New Roman" w:cs="Times New Roman"/>
          <w:b/>
          <w:bCs/>
          <w:sz w:val="24"/>
          <w:szCs w:val="32"/>
          <w:lang w:val="en-US" w:eastAsia="zh-CN"/>
        </w:rPr>
      </w:pPr>
    </w:p>
    <w:p>
      <w:pPr>
        <w:rPr>
          <w:rFonts w:hint="eastAsia" w:ascii="Times New Roman" w:hAnsi="Times New Roman" w:cs="Times New Roman"/>
          <w:b/>
          <w:bCs/>
          <w:sz w:val="24"/>
          <w:szCs w:val="32"/>
          <w:lang w:val="en-US" w:eastAsia="zh-CN"/>
        </w:rPr>
      </w:pPr>
    </w:p>
    <w:p>
      <w:pPr>
        <w:rPr>
          <w:rFonts w:hint="eastAsia" w:ascii="Times New Roman" w:hAnsi="Times New Roman" w:cs="Times New Roman"/>
          <w:b/>
          <w:bCs/>
          <w:sz w:val="24"/>
          <w:szCs w:val="32"/>
          <w:lang w:val="en-US" w:eastAsia="zh-CN"/>
        </w:rPr>
      </w:pPr>
    </w:p>
    <w:p>
      <w:pPr>
        <w:rPr>
          <w:rFonts w:hint="eastAsia" w:ascii="Times New Roman" w:hAnsi="Times New Roman" w:cs="Times New Roman"/>
          <w:b/>
          <w:bCs/>
          <w:sz w:val="24"/>
          <w:szCs w:val="32"/>
          <w:lang w:val="en-US" w:eastAsia="zh-CN"/>
        </w:rPr>
      </w:pPr>
    </w:p>
    <w:p>
      <w:pPr>
        <w:rPr>
          <w:rFonts w:hint="eastAsia" w:ascii="Times New Roman" w:hAnsi="Times New Roman" w:cs="Times New Roman"/>
          <w:b/>
          <w:bCs/>
          <w:sz w:val="24"/>
          <w:szCs w:val="32"/>
          <w:lang w:val="en-US" w:eastAsia="zh-CN"/>
        </w:rPr>
      </w:pPr>
    </w:p>
    <w:p>
      <w:pPr>
        <w:rPr>
          <w:rFonts w:hint="default" w:ascii="Times New Roman" w:hAnsi="Times New Roman" w:cs="Times New Roman"/>
          <w:b/>
          <w:bCs/>
          <w:sz w:val="24"/>
          <w:szCs w:val="32"/>
          <w:lang w:val="en-US" w:eastAsia="zh-CN"/>
        </w:rPr>
      </w:pPr>
      <w:r>
        <w:rPr>
          <w:rFonts w:hint="eastAsia" w:ascii="Times New Roman" w:hAnsi="Times New Roman" w:cs="Times New Roman"/>
          <w:b/>
          <w:bCs/>
          <w:sz w:val="24"/>
          <w:szCs w:val="32"/>
          <w:lang w:val="en-US" w:eastAsia="zh-CN"/>
        </w:rPr>
        <w:t>Methods</w:t>
      </w:r>
    </w:p>
    <w:p>
      <w:pPr>
        <w:spacing w:line="360" w:lineRule="auto"/>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 xml:space="preserve">Soil </w:t>
      </w:r>
      <w:r>
        <w:rPr>
          <w:rFonts w:hint="eastAsia" w:ascii="Times New Roman" w:hAnsi="Times New Roman" w:eastAsia="宋体" w:cs="Times New Roman"/>
          <w:b/>
          <w:bCs/>
          <w:color w:val="000000"/>
          <w:sz w:val="24"/>
          <w:szCs w:val="24"/>
          <w:lang w:val="en-US" w:eastAsia="zh-CN"/>
        </w:rPr>
        <w:t>s</w:t>
      </w:r>
      <w:r>
        <w:rPr>
          <w:rFonts w:hint="default" w:ascii="Times New Roman" w:hAnsi="Times New Roman" w:eastAsia="宋体" w:cs="Times New Roman"/>
          <w:b/>
          <w:bCs/>
          <w:color w:val="000000"/>
          <w:sz w:val="24"/>
          <w:szCs w:val="24"/>
          <w:lang w:val="en-US" w:eastAsia="zh-CN"/>
        </w:rPr>
        <w:t>ampling</w:t>
      </w:r>
      <w:r>
        <w:rPr>
          <w:rFonts w:hint="eastAsia" w:ascii="Times New Roman" w:hAnsi="Times New Roman" w:eastAsia="宋体" w:cs="Times New Roman"/>
          <w:b/>
          <w:bCs/>
          <w:color w:val="000000"/>
          <w:sz w:val="24"/>
          <w:szCs w:val="24"/>
          <w:lang w:val="en-US" w:eastAsia="zh-CN"/>
        </w:rPr>
        <w:t xml:space="preserve"> and s</w:t>
      </w:r>
      <w:r>
        <w:rPr>
          <w:rFonts w:hint="default" w:ascii="Times New Roman" w:hAnsi="Times New Roman" w:eastAsia="宋体" w:cs="Times New Roman"/>
          <w:b/>
          <w:bCs/>
          <w:color w:val="000000"/>
          <w:sz w:val="24"/>
          <w:szCs w:val="24"/>
          <w:lang w:val="en-US" w:eastAsia="zh-CN"/>
        </w:rPr>
        <w:t xml:space="preserve">train </w:t>
      </w:r>
      <w:r>
        <w:rPr>
          <w:rFonts w:hint="eastAsia" w:ascii="Times New Roman" w:hAnsi="Times New Roman" w:eastAsia="宋体" w:cs="Times New Roman"/>
          <w:b/>
          <w:bCs/>
          <w:color w:val="000000"/>
          <w:sz w:val="24"/>
          <w:szCs w:val="24"/>
          <w:lang w:val="en-US" w:eastAsia="zh-CN"/>
        </w:rPr>
        <w:t>e</w:t>
      </w:r>
      <w:r>
        <w:rPr>
          <w:rFonts w:hint="default" w:ascii="Times New Roman" w:hAnsi="Times New Roman" w:eastAsia="宋体" w:cs="Times New Roman"/>
          <w:b/>
          <w:bCs/>
          <w:color w:val="000000"/>
          <w:sz w:val="24"/>
          <w:szCs w:val="24"/>
          <w:lang w:val="en-US" w:eastAsia="zh-CN"/>
        </w:rPr>
        <w:t>nrichment</w:t>
      </w:r>
    </w:p>
    <w:p>
      <w:pPr>
        <w:spacing w:line="360" w:lineRule="auto"/>
        <w:ind w:firstLine="480" w:firstLineChars="200"/>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Each site measured 100 m × 100 m, with samples collected from a depth of 20 cm. Within each site, five subplots (10 m×10 m) were established, and non-rhizosphere soil samples were collected using a five-point mixed sampling method. Samples from each subplot were combined into one composite sample per site.</w:t>
      </w:r>
      <w:r>
        <w:rPr>
          <w:rFonts w:hint="eastAsia" w:ascii="Times New Roman" w:hAnsi="Times New Roman" w:eastAsia="宋体" w:cs="Times New Roman"/>
          <w:b w:val="0"/>
          <w:bCs w:val="0"/>
          <w:color w:val="000000"/>
          <w:kern w:val="2"/>
          <w:sz w:val="24"/>
          <w:szCs w:val="24"/>
          <w:highlight w:val="none"/>
          <w:lang w:val="en-US" w:eastAsia="zh-CN" w:bidi="ar-SA"/>
        </w:rPr>
        <w:t xml:space="preserve"> </w:t>
      </w:r>
      <w:r>
        <w:rPr>
          <w:rFonts w:hint="default" w:ascii="Times New Roman" w:hAnsi="Times New Roman" w:eastAsia="宋体" w:cs="Times New Roman"/>
          <w:b w:val="0"/>
          <w:bCs w:val="0"/>
          <w:color w:val="000000"/>
          <w:kern w:val="2"/>
          <w:sz w:val="24"/>
          <w:szCs w:val="24"/>
          <w:highlight w:val="none"/>
          <w:lang w:val="en-US" w:eastAsia="zh-CN" w:bidi="ar-SA"/>
        </w:rPr>
        <w:t>The black soil zone spans from the foothills and hilly areas of the Lesser and Greater Khingan Mountains to the Songnen Plain</w:t>
      </w:r>
      <w:r>
        <w:rPr>
          <w:rFonts w:hint="eastAsia" w:ascii="Times New Roman" w:hAnsi="Times New Roman" w:eastAsia="宋体" w:cs="Times New Roman"/>
          <w:b w:val="0"/>
          <w:bCs w:val="0"/>
          <w:color w:val="000000"/>
          <w:kern w:val="2"/>
          <w:sz w:val="24"/>
          <w:szCs w:val="24"/>
          <w:highlight w:val="none"/>
          <w:lang w:val="en-US" w:eastAsia="zh-CN" w:bidi="ar-SA"/>
        </w:rPr>
        <w:t>, which</w:t>
      </w:r>
      <w:r>
        <w:rPr>
          <w:rFonts w:hint="default" w:ascii="Times New Roman" w:hAnsi="Times New Roman" w:eastAsia="宋体" w:cs="Times New Roman"/>
          <w:b w:val="0"/>
          <w:bCs w:val="0"/>
          <w:color w:val="000000"/>
          <w:kern w:val="2"/>
          <w:sz w:val="24"/>
          <w:szCs w:val="24"/>
          <w:highlight w:val="none"/>
          <w:lang w:val="en-US" w:eastAsia="zh-CN" w:bidi="ar-SA"/>
        </w:rPr>
        <w:t xml:space="preserve"> is predominantly used for cultivating maize, soybean, and spring wheat</w:t>
      </w:r>
      <w:r>
        <w:rPr>
          <w:rFonts w:hint="eastAsia" w:ascii="Times New Roman" w:hAnsi="Times New Roman" w:eastAsia="宋体" w:cs="Times New Roman"/>
          <w:b w:val="0"/>
          <w:bCs w:val="0"/>
          <w:color w:val="4874CB" w:themeColor="accent1"/>
          <w:kern w:val="2"/>
          <w:sz w:val="24"/>
          <w:szCs w:val="24"/>
          <w:highlight w:val="none"/>
          <w:vertAlign w:val="superscript"/>
          <w:lang w:val="en-US" w:eastAsia="zh-CN" w:bidi="ar-SA"/>
          <w14:textFill>
            <w14:solidFill>
              <w14:schemeClr w14:val="accent1"/>
            </w14:solidFill>
          </w14:textFill>
        </w:rPr>
        <w:t>1-3</w:t>
      </w:r>
      <w:r>
        <w:rPr>
          <w:rFonts w:hint="eastAsia" w:ascii="Times New Roman" w:hAnsi="Times New Roman" w:eastAsia="宋体" w:cs="Times New Roman"/>
          <w:b w:val="0"/>
          <w:bCs w:val="0"/>
          <w:color w:val="000000"/>
          <w:kern w:val="2"/>
          <w:sz w:val="24"/>
          <w:szCs w:val="24"/>
          <w:highlight w:val="none"/>
          <w:lang w:val="en-US" w:eastAsia="zh-CN" w:bidi="ar-SA"/>
        </w:rPr>
        <w:t>. The black soil</w:t>
      </w:r>
      <w:r>
        <w:rPr>
          <w:rFonts w:hint="default" w:ascii="Times New Roman" w:hAnsi="Times New Roman" w:eastAsia="宋体" w:cs="Times New Roman"/>
          <w:b w:val="0"/>
          <w:bCs w:val="0"/>
          <w:color w:val="000000"/>
          <w:kern w:val="2"/>
          <w:sz w:val="24"/>
          <w:szCs w:val="24"/>
          <w:highlight w:val="none"/>
          <w:lang w:val="en-US" w:eastAsia="zh-CN" w:bidi="ar-SA"/>
        </w:rPr>
        <w:t xml:space="preserve"> experiences a temperate semi-humid continental monsoon climate, with mean annual temperatures ranging from –5.5 °C to 13 °C and annual precipitation between 530 and 630 </w:t>
      </w:r>
      <w:r>
        <w:rPr>
          <w:rFonts w:hint="eastAsia" w:ascii="Times New Roman" w:hAnsi="Times New Roman" w:eastAsia="宋体" w:cs="Times New Roman"/>
          <w:b w:val="0"/>
          <w:bCs w:val="0"/>
          <w:color w:val="000000"/>
          <w:kern w:val="2"/>
          <w:sz w:val="24"/>
          <w:szCs w:val="24"/>
          <w:highlight w:val="none"/>
          <w:lang w:val="en-US" w:eastAsia="zh-CN" w:bidi="ar-SA"/>
        </w:rPr>
        <w:t>n</w:t>
      </w:r>
      <w:r>
        <w:rPr>
          <w:rFonts w:hint="default" w:ascii="Times New Roman" w:hAnsi="Times New Roman" w:eastAsia="宋体" w:cs="Times New Roman"/>
          <w:b w:val="0"/>
          <w:bCs w:val="0"/>
          <w:color w:val="000000"/>
          <w:kern w:val="2"/>
          <w:sz w:val="24"/>
          <w:szCs w:val="24"/>
          <w:highlight w:val="none"/>
          <w:lang w:val="en-US" w:eastAsia="zh-CN" w:bidi="ar-SA"/>
        </w:rPr>
        <w:t>m.</w:t>
      </w:r>
    </w:p>
    <w:p>
      <w:pPr>
        <w:spacing w:line="360" w:lineRule="auto"/>
        <w:rPr>
          <w:rFonts w:hint="eastAsia" w:ascii="Times New Roman" w:hAnsi="Times New Roman" w:eastAsia="宋体" w:cs="Times New Roman"/>
          <w:b/>
          <w:bCs/>
          <w:color w:val="000000"/>
          <w:sz w:val="24"/>
          <w:szCs w:val="24"/>
          <w:lang w:val="en-US" w:eastAsia="zh-CN"/>
        </w:rPr>
      </w:pPr>
      <w:r>
        <w:rPr>
          <w:rFonts w:hint="eastAsia" w:ascii="Times New Roman" w:hAnsi="Times New Roman" w:eastAsia="宋体" w:cs="Times New Roman"/>
          <w:b/>
          <w:bCs/>
          <w:color w:val="000000"/>
          <w:sz w:val="24"/>
          <w:szCs w:val="24"/>
          <w:lang w:val="en-US" w:eastAsia="zh-CN"/>
        </w:rPr>
        <w:t>SEM analysis</w:t>
      </w:r>
    </w:p>
    <w:p>
      <w:pPr>
        <w:spacing w:line="360" w:lineRule="auto"/>
        <w:ind w:firstLine="494" w:firstLineChars="200"/>
        <w:rPr>
          <w:rFonts w:hint="eastAsia" w:ascii="Times New Roman" w:hAnsi="Times New Roman" w:eastAsia="宋体" w:cs="Times New Roman"/>
          <w:color w:val="181717" w:themeColor="background2" w:themeShade="1A"/>
          <w:w w:val="103"/>
          <w:sz w:val="24"/>
          <w:szCs w:val="24"/>
          <w:highlight w:val="none"/>
          <w:lang w:val="en-US" w:eastAsia="zh-CN"/>
        </w:rPr>
      </w:pPr>
      <w:r>
        <w:rPr>
          <w:rFonts w:ascii="Times New Roman" w:hAnsi="Times New Roman" w:eastAsia="宋体" w:cs="Times New Roman"/>
          <w:color w:val="181717" w:themeColor="background2" w:themeShade="1A"/>
          <w:w w:val="103"/>
          <w:sz w:val="24"/>
          <w:szCs w:val="24"/>
          <w:highlight w:val="none"/>
        </w:rPr>
        <w:t>Samples of</w:t>
      </w:r>
      <w:r>
        <w:rPr>
          <w:rFonts w:hint="eastAsia" w:ascii="Times New Roman" w:hAnsi="Times New Roman" w:eastAsia="宋体" w:cs="Times New Roman"/>
          <w:color w:val="181717" w:themeColor="background2" w:themeShade="1A"/>
          <w:w w:val="103"/>
          <w:sz w:val="24"/>
          <w:szCs w:val="24"/>
          <w:highlight w:val="none"/>
          <w:lang w:val="en-US" w:eastAsia="zh-CN"/>
        </w:rPr>
        <w:t xml:space="preserve"> cells</w:t>
      </w:r>
      <w:r>
        <w:rPr>
          <w:rFonts w:ascii="Times New Roman" w:hAnsi="Times New Roman" w:eastAsia="宋体" w:cs="Times New Roman"/>
          <w:color w:val="181717" w:themeColor="background2" w:themeShade="1A"/>
          <w:w w:val="103"/>
          <w:sz w:val="24"/>
          <w:szCs w:val="24"/>
          <w:highlight w:val="none"/>
        </w:rPr>
        <w:t xml:space="preserve"> were collected and then centrifuged at 12</w:t>
      </w:r>
      <w:r>
        <w:rPr>
          <w:rFonts w:hint="eastAsia" w:ascii="Times New Roman" w:hAnsi="Times New Roman" w:eastAsia="宋体" w:cs="Times New Roman"/>
          <w:color w:val="181717" w:themeColor="background2" w:themeShade="1A"/>
          <w:w w:val="103"/>
          <w:sz w:val="24"/>
          <w:szCs w:val="24"/>
          <w:highlight w:val="none"/>
        </w:rPr>
        <w:t>,</w:t>
      </w:r>
      <w:r>
        <w:rPr>
          <w:rFonts w:ascii="Times New Roman" w:hAnsi="Times New Roman" w:eastAsia="宋体" w:cs="Times New Roman"/>
          <w:color w:val="181717" w:themeColor="background2" w:themeShade="1A"/>
          <w:w w:val="103"/>
          <w:sz w:val="24"/>
          <w:szCs w:val="24"/>
          <w:highlight w:val="none"/>
        </w:rPr>
        <w:t xml:space="preserve">000 </w:t>
      </w:r>
      <w:r>
        <w:rPr>
          <w:rFonts w:hint="default" w:ascii="Times New Roman" w:hAnsi="Times New Roman" w:eastAsia="宋体" w:cs="Times New Roman"/>
          <w:b w:val="0"/>
          <w:bCs w:val="0"/>
          <w:color w:val="000000"/>
          <w:kern w:val="2"/>
          <w:sz w:val="24"/>
          <w:szCs w:val="24"/>
          <w:highlight w:val="none"/>
          <w:lang w:val="en-US" w:eastAsia="zh-CN" w:bidi="ar-SA"/>
        </w:rPr>
        <w:t>rpm</w:t>
      </w:r>
      <w:r>
        <w:rPr>
          <w:rFonts w:ascii="Times New Roman" w:hAnsi="Times New Roman" w:eastAsia="宋体" w:cs="Times New Roman"/>
          <w:color w:val="181717" w:themeColor="background2" w:themeShade="1A"/>
          <w:w w:val="103"/>
          <w:sz w:val="24"/>
          <w:szCs w:val="24"/>
          <w:highlight w:val="none"/>
        </w:rPr>
        <w:t xml:space="preserve"> for 5 min</w:t>
      </w:r>
      <w:r>
        <w:rPr>
          <w:rFonts w:hint="eastAsia" w:ascii="Times New Roman" w:hAnsi="Times New Roman" w:eastAsia="宋体" w:cs="Times New Roman"/>
          <w:color w:val="181717" w:themeColor="background2" w:themeShade="1A"/>
          <w:w w:val="103"/>
          <w:sz w:val="24"/>
          <w:szCs w:val="24"/>
          <w:highlight w:val="none"/>
          <w:lang w:val="en-US" w:eastAsia="zh-CN"/>
        </w:rPr>
        <w:t>, and</w:t>
      </w:r>
      <w:r>
        <w:rPr>
          <w:rFonts w:ascii="Times New Roman" w:hAnsi="Times New Roman" w:eastAsia="宋体" w:cs="Times New Roman"/>
          <w:color w:val="181717" w:themeColor="background2" w:themeShade="1A"/>
          <w:w w:val="103"/>
          <w:sz w:val="24"/>
          <w:szCs w:val="24"/>
          <w:highlight w:val="none"/>
        </w:rPr>
        <w:t xml:space="preserve"> the precipitates were washed 3 times with ddH</w:t>
      </w:r>
      <w:r>
        <w:rPr>
          <w:rFonts w:ascii="Times New Roman" w:hAnsi="Times New Roman" w:eastAsia="宋体" w:cs="Times New Roman"/>
          <w:color w:val="181717" w:themeColor="background2" w:themeShade="1A"/>
          <w:w w:val="103"/>
          <w:sz w:val="24"/>
          <w:szCs w:val="24"/>
          <w:highlight w:val="none"/>
          <w:vertAlign w:val="subscript"/>
        </w:rPr>
        <w:t>2</w:t>
      </w:r>
      <w:r>
        <w:rPr>
          <w:rFonts w:ascii="Times New Roman" w:hAnsi="Times New Roman" w:eastAsia="宋体" w:cs="Times New Roman"/>
          <w:color w:val="181717" w:themeColor="background2" w:themeShade="1A"/>
          <w:w w:val="103"/>
          <w:sz w:val="24"/>
          <w:szCs w:val="24"/>
          <w:highlight w:val="none"/>
        </w:rPr>
        <w:t>O. Samples were immobilized by 2.5% glutaraldehyde solution for 12 h</w:t>
      </w:r>
      <w:r>
        <w:rPr>
          <w:rFonts w:hint="eastAsia" w:ascii="Times New Roman" w:hAnsi="Times New Roman" w:eastAsia="宋体" w:cs="Times New Roman"/>
          <w:color w:val="181717" w:themeColor="background2" w:themeShade="1A"/>
          <w:w w:val="103"/>
          <w:sz w:val="24"/>
          <w:szCs w:val="24"/>
          <w:highlight w:val="none"/>
          <w:lang w:val="en-US" w:eastAsia="zh-CN"/>
        </w:rPr>
        <w:t xml:space="preserve"> and</w:t>
      </w:r>
      <w:r>
        <w:rPr>
          <w:rFonts w:ascii="Times New Roman" w:hAnsi="Times New Roman" w:eastAsia="宋体" w:cs="Times New Roman"/>
          <w:color w:val="181717" w:themeColor="background2" w:themeShade="1A"/>
          <w:w w:val="103"/>
          <w:sz w:val="24"/>
          <w:szCs w:val="24"/>
          <w:highlight w:val="none"/>
        </w:rPr>
        <w:t xml:space="preserve"> then centrifuged (12</w:t>
      </w:r>
      <w:r>
        <w:rPr>
          <w:rFonts w:hint="eastAsia" w:ascii="Times New Roman" w:hAnsi="Times New Roman" w:eastAsia="宋体" w:cs="Times New Roman"/>
          <w:color w:val="181717" w:themeColor="background2" w:themeShade="1A"/>
          <w:w w:val="103"/>
          <w:sz w:val="24"/>
          <w:szCs w:val="24"/>
          <w:highlight w:val="none"/>
        </w:rPr>
        <w:t>,</w:t>
      </w:r>
      <w:r>
        <w:rPr>
          <w:rFonts w:ascii="Times New Roman" w:hAnsi="Times New Roman" w:eastAsia="宋体" w:cs="Times New Roman"/>
          <w:color w:val="181717" w:themeColor="background2" w:themeShade="1A"/>
          <w:w w:val="103"/>
          <w:sz w:val="24"/>
          <w:szCs w:val="24"/>
          <w:highlight w:val="none"/>
        </w:rPr>
        <w:t xml:space="preserve">000 </w:t>
      </w:r>
      <w:r>
        <w:rPr>
          <w:rFonts w:hint="default" w:ascii="Times New Roman" w:hAnsi="Times New Roman" w:eastAsia="宋体" w:cs="Times New Roman"/>
          <w:b w:val="0"/>
          <w:bCs w:val="0"/>
          <w:color w:val="000000"/>
          <w:kern w:val="2"/>
          <w:sz w:val="24"/>
          <w:szCs w:val="24"/>
          <w:highlight w:val="none"/>
          <w:lang w:val="en-US" w:eastAsia="zh-CN" w:bidi="ar-SA"/>
        </w:rPr>
        <w:t>rpm</w:t>
      </w:r>
      <w:r>
        <w:rPr>
          <w:rFonts w:ascii="Times New Roman" w:hAnsi="Times New Roman" w:eastAsia="宋体" w:cs="Times New Roman"/>
          <w:color w:val="181717" w:themeColor="background2" w:themeShade="1A"/>
          <w:w w:val="103"/>
          <w:sz w:val="24"/>
          <w:szCs w:val="24"/>
          <w:highlight w:val="none"/>
        </w:rPr>
        <w:t>, 5 min)</w:t>
      </w:r>
      <w:r>
        <w:rPr>
          <w:rFonts w:hint="eastAsia" w:ascii="Times New Roman" w:hAnsi="Times New Roman" w:eastAsia="宋体" w:cs="Times New Roman"/>
          <w:color w:val="181717" w:themeColor="background2" w:themeShade="1A"/>
          <w:w w:val="103"/>
          <w:sz w:val="24"/>
          <w:szCs w:val="24"/>
          <w:highlight w:val="none"/>
          <w:lang w:val="en-US" w:eastAsia="zh-CN"/>
        </w:rPr>
        <w:t>.</w:t>
      </w:r>
      <w:r>
        <w:rPr>
          <w:rFonts w:ascii="Times New Roman" w:hAnsi="Times New Roman" w:eastAsia="宋体" w:cs="Times New Roman"/>
          <w:color w:val="181717" w:themeColor="background2" w:themeShade="1A"/>
          <w:w w:val="103"/>
          <w:sz w:val="24"/>
          <w:szCs w:val="24"/>
          <w:highlight w:val="none"/>
        </w:rPr>
        <w:t xml:space="preserve"> </w:t>
      </w:r>
      <w:r>
        <w:rPr>
          <w:rFonts w:hint="eastAsia" w:ascii="Times New Roman" w:hAnsi="Times New Roman" w:eastAsia="宋体" w:cs="Times New Roman"/>
          <w:color w:val="181717" w:themeColor="background2" w:themeShade="1A"/>
          <w:w w:val="103"/>
          <w:sz w:val="24"/>
          <w:szCs w:val="24"/>
          <w:highlight w:val="none"/>
          <w:lang w:val="en-US" w:eastAsia="zh-CN"/>
        </w:rPr>
        <w:t>T</w:t>
      </w:r>
      <w:r>
        <w:rPr>
          <w:rFonts w:ascii="Times New Roman" w:hAnsi="Times New Roman" w:eastAsia="宋体" w:cs="Times New Roman"/>
          <w:color w:val="181717" w:themeColor="background2" w:themeShade="1A"/>
          <w:w w:val="103"/>
          <w:sz w:val="24"/>
          <w:szCs w:val="24"/>
          <w:highlight w:val="none"/>
        </w:rPr>
        <w:t>he precipitates were washed 3 times with ddH</w:t>
      </w:r>
      <w:r>
        <w:rPr>
          <w:rFonts w:ascii="Times New Roman" w:hAnsi="Times New Roman" w:eastAsia="宋体" w:cs="Times New Roman"/>
          <w:color w:val="181717" w:themeColor="background2" w:themeShade="1A"/>
          <w:w w:val="103"/>
          <w:sz w:val="24"/>
          <w:szCs w:val="24"/>
          <w:highlight w:val="none"/>
          <w:vertAlign w:val="subscript"/>
        </w:rPr>
        <w:t>2</w:t>
      </w:r>
      <w:r>
        <w:rPr>
          <w:rFonts w:ascii="Times New Roman" w:hAnsi="Times New Roman" w:eastAsia="宋体" w:cs="Times New Roman"/>
          <w:color w:val="181717" w:themeColor="background2" w:themeShade="1A"/>
          <w:w w:val="103"/>
          <w:sz w:val="24"/>
          <w:szCs w:val="24"/>
          <w:highlight w:val="none"/>
        </w:rPr>
        <w:t>O. Gradient dehydration with an ethanol sequence consisting of 30%, 50%, 70%, 85%, and 90% ethanol</w:t>
      </w:r>
      <w:r>
        <w:rPr>
          <w:rFonts w:hint="eastAsia" w:ascii="Times New Roman" w:hAnsi="Times New Roman" w:eastAsia="宋体" w:cs="Times New Roman"/>
          <w:color w:val="181717" w:themeColor="background2" w:themeShade="1A"/>
          <w:w w:val="103"/>
          <w:sz w:val="24"/>
          <w:szCs w:val="24"/>
          <w:highlight w:val="none"/>
        </w:rPr>
        <w:t xml:space="preserve"> </w:t>
      </w:r>
      <w:r>
        <w:rPr>
          <w:rFonts w:ascii="Times New Roman" w:hAnsi="Times New Roman" w:eastAsia="宋体" w:cs="Times New Roman"/>
          <w:color w:val="181717" w:themeColor="background2" w:themeShade="1A"/>
          <w:w w:val="103"/>
          <w:sz w:val="24"/>
          <w:szCs w:val="24"/>
          <w:highlight w:val="none"/>
        </w:rPr>
        <w:t>once each, and 100% ethanol twice. Each sample was dehydrated for 15 min and centrifuged at 12</w:t>
      </w:r>
      <w:r>
        <w:rPr>
          <w:rFonts w:hint="eastAsia" w:ascii="Times New Roman" w:hAnsi="Times New Roman" w:eastAsia="宋体" w:cs="Times New Roman"/>
          <w:color w:val="181717" w:themeColor="background2" w:themeShade="1A"/>
          <w:w w:val="103"/>
          <w:sz w:val="24"/>
          <w:szCs w:val="24"/>
          <w:highlight w:val="none"/>
        </w:rPr>
        <w:t>,</w:t>
      </w:r>
      <w:r>
        <w:rPr>
          <w:rFonts w:ascii="Times New Roman" w:hAnsi="Times New Roman" w:eastAsia="宋体" w:cs="Times New Roman"/>
          <w:color w:val="181717" w:themeColor="background2" w:themeShade="1A"/>
          <w:w w:val="103"/>
          <w:sz w:val="24"/>
          <w:szCs w:val="24"/>
          <w:highlight w:val="none"/>
        </w:rPr>
        <w:t xml:space="preserve">000 </w:t>
      </w:r>
      <w:r>
        <w:rPr>
          <w:rFonts w:hint="default" w:ascii="Times New Roman" w:hAnsi="Times New Roman" w:eastAsia="宋体" w:cs="Times New Roman"/>
          <w:b w:val="0"/>
          <w:bCs w:val="0"/>
          <w:color w:val="000000"/>
          <w:kern w:val="2"/>
          <w:sz w:val="24"/>
          <w:szCs w:val="24"/>
          <w:highlight w:val="none"/>
          <w:lang w:val="en-US" w:eastAsia="zh-CN" w:bidi="ar-SA"/>
        </w:rPr>
        <w:t>rpm</w:t>
      </w:r>
      <w:r>
        <w:rPr>
          <w:rFonts w:ascii="Times New Roman" w:hAnsi="Times New Roman" w:eastAsia="宋体" w:cs="Times New Roman"/>
          <w:color w:val="181717" w:themeColor="background2" w:themeShade="1A"/>
          <w:w w:val="103"/>
          <w:sz w:val="24"/>
          <w:szCs w:val="24"/>
          <w:highlight w:val="none"/>
        </w:rPr>
        <w:t xml:space="preserve"> for 5 min to remove supernatants. A part of precipitates </w:t>
      </w:r>
      <w:r>
        <w:rPr>
          <w:rFonts w:hint="eastAsia" w:ascii="Times New Roman" w:hAnsi="Times New Roman" w:eastAsia="宋体" w:cs="Times New Roman"/>
          <w:color w:val="181717" w:themeColor="background2" w:themeShade="1A"/>
          <w:w w:val="103"/>
          <w:sz w:val="24"/>
          <w:szCs w:val="24"/>
          <w:highlight w:val="none"/>
        </w:rPr>
        <w:t xml:space="preserve">was </w:t>
      </w:r>
      <w:r>
        <w:rPr>
          <w:rFonts w:ascii="Times New Roman" w:hAnsi="Times New Roman" w:eastAsia="宋体" w:cs="Times New Roman"/>
          <w:color w:val="181717" w:themeColor="background2" w:themeShade="1A"/>
          <w:w w:val="103"/>
          <w:sz w:val="24"/>
          <w:szCs w:val="24"/>
          <w:highlight w:val="none"/>
        </w:rPr>
        <w:t>freeze-dried using a freeze drier for 24 h and used for SEM</w:t>
      </w:r>
      <w:r>
        <w:rPr>
          <w:rFonts w:hint="eastAsia" w:ascii="Times New Roman" w:hAnsi="Times New Roman" w:eastAsia="宋体" w:cs="Times New Roman"/>
          <w:color w:val="4874CB" w:themeColor="accent1"/>
          <w:w w:val="103"/>
          <w:sz w:val="24"/>
          <w:szCs w:val="24"/>
          <w:highlight w:val="none"/>
          <w:vertAlign w:val="superscript"/>
          <w:lang w:val="en-US" w:eastAsia="zh-CN"/>
          <w14:textFill>
            <w14:solidFill>
              <w14:schemeClr w14:val="accent1"/>
            </w14:solidFill>
          </w14:textFill>
        </w:rPr>
        <w:t>4, 5</w:t>
      </w:r>
      <w:r>
        <w:rPr>
          <w:rFonts w:hint="eastAsia" w:ascii="Times New Roman" w:hAnsi="Times New Roman" w:eastAsia="宋体" w:cs="Times New Roman"/>
          <w:color w:val="181717" w:themeColor="background2" w:themeShade="1A"/>
          <w:w w:val="103"/>
          <w:sz w:val="24"/>
          <w:szCs w:val="24"/>
          <w:highlight w:val="none"/>
          <w:lang w:val="en-US" w:eastAsia="zh-CN"/>
        </w:rPr>
        <w:t>.</w:t>
      </w:r>
    </w:p>
    <w:p>
      <w:pPr>
        <w:spacing w:line="360" w:lineRule="auto"/>
        <w:rPr>
          <w:rFonts w:hint="eastAsia" w:ascii="Times New Roman" w:hAnsi="Times New Roman" w:eastAsia="宋体" w:cs="Times New Roman"/>
          <w:b/>
          <w:bCs/>
          <w:color w:val="000000"/>
          <w:sz w:val="24"/>
          <w:szCs w:val="24"/>
          <w:lang w:val="en-US" w:eastAsia="zh-CN"/>
        </w:rPr>
      </w:pPr>
      <w:r>
        <w:rPr>
          <w:rFonts w:hint="eastAsia" w:ascii="Times New Roman" w:hAnsi="Times New Roman" w:eastAsia="宋体" w:cs="Times New Roman"/>
          <w:b/>
          <w:bCs/>
          <w:color w:val="000000"/>
          <w:sz w:val="24"/>
          <w:szCs w:val="24"/>
          <w:lang w:val="en-US" w:eastAsia="zh-CN"/>
        </w:rPr>
        <w:t>Herbicides concentration determination</w:t>
      </w:r>
    </w:p>
    <w:p>
      <w:pPr>
        <w:spacing w:line="360" w:lineRule="auto"/>
        <w:ind w:firstLine="494" w:firstLineChars="200"/>
        <w:rPr>
          <w:rFonts w:hint="default" w:ascii="Times New Roman" w:hAnsi="Times New Roman" w:eastAsia="宋体" w:cs="Times New Roman"/>
          <w:color w:val="181717" w:themeColor="background2" w:themeShade="1A"/>
          <w:w w:val="103"/>
          <w:sz w:val="24"/>
          <w:szCs w:val="24"/>
          <w:highlight w:val="none"/>
          <w:lang w:val="en-US" w:eastAsia="zh-CN"/>
        </w:rPr>
      </w:pPr>
      <w:r>
        <w:rPr>
          <w:rFonts w:hint="default" w:ascii="Times New Roman" w:hAnsi="Times New Roman" w:eastAsia="宋体" w:cs="Times New Roman"/>
          <w:color w:val="181717" w:themeColor="background2" w:themeShade="1A"/>
          <w:w w:val="103"/>
          <w:sz w:val="24"/>
          <w:szCs w:val="24"/>
          <w:highlight w:val="none"/>
          <w:lang w:val="en-US" w:eastAsia="zh-CN"/>
        </w:rPr>
        <w:t>HPLC-MS was used to detect the content of herbicides in this study</w:t>
      </w:r>
      <w:r>
        <w:rPr>
          <w:rFonts w:hint="eastAsia" w:ascii="Times New Roman" w:hAnsi="Times New Roman" w:eastAsia="宋体" w:cs="Times New Roman"/>
          <w:color w:val="4874CB" w:themeColor="accent1"/>
          <w:w w:val="103"/>
          <w:sz w:val="24"/>
          <w:szCs w:val="24"/>
          <w:highlight w:val="none"/>
          <w:vertAlign w:val="superscript"/>
          <w:lang w:val="en-US" w:eastAsia="zh-CN"/>
          <w14:textFill>
            <w14:solidFill>
              <w14:schemeClr w14:val="accent1"/>
            </w14:solidFill>
          </w14:textFill>
        </w:rPr>
        <w:t>4, 6</w:t>
      </w:r>
      <w:r>
        <w:rPr>
          <w:rFonts w:hint="default" w:ascii="Times New Roman" w:hAnsi="Times New Roman" w:eastAsia="宋体" w:cs="Times New Roman"/>
          <w:color w:val="181717" w:themeColor="background2" w:themeShade="1A"/>
          <w:w w:val="103"/>
          <w:sz w:val="24"/>
          <w:szCs w:val="24"/>
          <w:highlight w:val="none"/>
          <w:lang w:val="en-US" w:eastAsia="zh-CN"/>
        </w:rPr>
        <w:t>. Freeze-dried soil was sieved, and 10 g of sieved soil was accurately weighed into a 50 mL centrifuge tube. 5 mL of pure water and 20 mL of acetonitrile containing 0.5% acetic acid were added, and the sample was extracted by shaking for 1 h and ultrasonic extraction for 30 min after soaking overnight. 2.5 g of sodium chloride was added into the centrifuge tube, and the extracted sample was shaken for 1 min. Then the sample was centrifuged at 5</w:t>
      </w:r>
      <w:r>
        <w:rPr>
          <w:rFonts w:hint="eastAsia" w:ascii="Times New Roman" w:hAnsi="Times New Roman" w:eastAsia="宋体" w:cs="Times New Roman"/>
          <w:color w:val="181717" w:themeColor="background2" w:themeShade="1A"/>
          <w:w w:val="103"/>
          <w:sz w:val="24"/>
          <w:szCs w:val="24"/>
          <w:highlight w:val="none"/>
          <w:lang w:val="en-US" w:eastAsia="zh-CN"/>
        </w:rPr>
        <w:t>,</w:t>
      </w:r>
      <w:r>
        <w:rPr>
          <w:rFonts w:hint="default" w:ascii="Times New Roman" w:hAnsi="Times New Roman" w:eastAsia="宋体" w:cs="Times New Roman"/>
          <w:color w:val="181717" w:themeColor="background2" w:themeShade="1A"/>
          <w:w w:val="103"/>
          <w:sz w:val="24"/>
          <w:szCs w:val="24"/>
          <w:highlight w:val="none"/>
          <w:lang w:val="en-US" w:eastAsia="zh-CN"/>
        </w:rPr>
        <w:t xml:space="preserve">000 </w:t>
      </w:r>
      <w:r>
        <w:rPr>
          <w:rFonts w:hint="default" w:ascii="Times New Roman" w:hAnsi="Times New Roman" w:eastAsia="宋体" w:cs="Times New Roman"/>
          <w:b w:val="0"/>
          <w:bCs w:val="0"/>
          <w:color w:val="000000"/>
          <w:kern w:val="2"/>
          <w:sz w:val="24"/>
          <w:szCs w:val="24"/>
          <w:highlight w:val="none"/>
          <w:lang w:val="en-US" w:eastAsia="zh-CN" w:bidi="ar-SA"/>
        </w:rPr>
        <w:t>rpm</w:t>
      </w:r>
      <w:r>
        <w:rPr>
          <w:rFonts w:hint="default" w:ascii="Times New Roman" w:hAnsi="Times New Roman" w:eastAsia="宋体" w:cs="Times New Roman"/>
          <w:color w:val="181717" w:themeColor="background2" w:themeShade="1A"/>
          <w:w w:val="103"/>
          <w:sz w:val="24"/>
          <w:szCs w:val="24"/>
          <w:highlight w:val="none"/>
          <w:lang w:val="en-US" w:eastAsia="zh-CN"/>
        </w:rPr>
        <w:t xml:space="preserve"> for 3 min, and the supernatant was collected in a sample bottle. 1.5 mL of the supernatant was collected through 0.22 </w:t>
      </w:r>
      <w:r>
        <w:rPr>
          <w:rFonts w:hint="default" w:ascii="Times New Roman" w:hAnsi="Times New Roman" w:eastAsia="宋体" w:cs="Times New Roman"/>
          <w:i w:val="0"/>
          <w:iCs w:val="0"/>
          <w:caps w:val="0"/>
          <w:color w:val="333333"/>
          <w:spacing w:val="0"/>
          <w:sz w:val="24"/>
          <w:szCs w:val="24"/>
          <w:shd w:val="clear" w:fill="FFFFFF"/>
        </w:rPr>
        <w:t>μ</w:t>
      </w:r>
      <w:r>
        <w:rPr>
          <w:rFonts w:hint="default" w:ascii="Times New Roman" w:hAnsi="Times New Roman" w:eastAsia="宋体" w:cs="Times New Roman"/>
          <w:color w:val="181717" w:themeColor="background2" w:themeShade="1A"/>
          <w:w w:val="103"/>
          <w:sz w:val="24"/>
          <w:szCs w:val="24"/>
          <w:highlight w:val="none"/>
          <w:lang w:val="en-US" w:eastAsia="zh-CN"/>
        </w:rPr>
        <w:t xml:space="preserve">m organic filter membrane and put into the injection bottle for measurement. The mobile phase A was 0.2% formic acid (v/v) in water, and the mobile phase B was methanol with a flow rate of 0.3 mL/min at a column temperature of 35 ℃ and an injection volume of 10 </w:t>
      </w:r>
      <w:r>
        <w:rPr>
          <w:rFonts w:hint="default" w:ascii="Times New Roman" w:hAnsi="Times New Roman" w:eastAsia="宋体" w:cs="Times New Roman"/>
          <w:i w:val="0"/>
          <w:iCs w:val="0"/>
          <w:caps w:val="0"/>
          <w:color w:val="333333"/>
          <w:spacing w:val="0"/>
          <w:sz w:val="24"/>
          <w:szCs w:val="24"/>
          <w:shd w:val="clear" w:fill="FFFFFF"/>
        </w:rPr>
        <w:t>μ</w:t>
      </w:r>
      <w:r>
        <w:rPr>
          <w:rFonts w:hint="default" w:ascii="Times New Roman" w:hAnsi="Times New Roman" w:eastAsia="宋体" w:cs="Times New Roman"/>
          <w:color w:val="181717" w:themeColor="background2" w:themeShade="1A"/>
          <w:w w:val="103"/>
          <w:sz w:val="24"/>
          <w:szCs w:val="24"/>
          <w:highlight w:val="none"/>
          <w:lang w:val="en-US" w:eastAsia="zh-CN"/>
        </w:rPr>
        <w:t>L.</w:t>
      </w:r>
    </w:p>
    <w:p>
      <w:pPr>
        <w:spacing w:line="360" w:lineRule="auto"/>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 xml:space="preserve">Proteomic </w:t>
      </w:r>
      <w:r>
        <w:rPr>
          <w:rFonts w:hint="eastAsia" w:ascii="Times New Roman" w:hAnsi="Times New Roman" w:eastAsia="宋体" w:cs="Times New Roman"/>
          <w:b/>
          <w:bCs/>
          <w:color w:val="000000"/>
          <w:sz w:val="24"/>
          <w:szCs w:val="24"/>
          <w:lang w:val="en-US" w:eastAsia="zh-CN"/>
        </w:rPr>
        <w:t>p</w:t>
      </w:r>
      <w:r>
        <w:rPr>
          <w:rFonts w:hint="default" w:ascii="Times New Roman" w:hAnsi="Times New Roman" w:eastAsia="宋体" w:cs="Times New Roman"/>
          <w:b/>
          <w:bCs/>
          <w:color w:val="000000"/>
          <w:sz w:val="24"/>
          <w:szCs w:val="24"/>
          <w:lang w:val="en-US" w:eastAsia="zh-CN"/>
        </w:rPr>
        <w:t xml:space="preserve">rocessing and </w:t>
      </w:r>
      <w:r>
        <w:rPr>
          <w:rFonts w:hint="eastAsia" w:ascii="Times New Roman" w:hAnsi="Times New Roman" w:eastAsia="宋体" w:cs="Times New Roman"/>
          <w:b/>
          <w:bCs/>
          <w:color w:val="000000"/>
          <w:sz w:val="24"/>
          <w:szCs w:val="24"/>
          <w:lang w:val="en-US" w:eastAsia="zh-CN"/>
        </w:rPr>
        <w:t>a</w:t>
      </w:r>
      <w:r>
        <w:rPr>
          <w:rFonts w:hint="default" w:ascii="Times New Roman" w:hAnsi="Times New Roman" w:eastAsia="宋体" w:cs="Times New Roman"/>
          <w:b/>
          <w:bCs/>
          <w:color w:val="000000"/>
          <w:sz w:val="24"/>
          <w:szCs w:val="24"/>
          <w:lang w:val="en-US" w:eastAsia="zh-CN"/>
        </w:rPr>
        <w:t>nalysis</w:t>
      </w:r>
    </w:p>
    <w:p>
      <w:pPr>
        <w:spacing w:line="360" w:lineRule="auto"/>
        <w:ind w:firstLine="494" w:firstLineChars="200"/>
        <w:rPr>
          <w:rFonts w:hint="eastAsia" w:ascii="Times New Roman" w:hAnsi="Times New Roman" w:eastAsia="宋体" w:cs="Times New Roman"/>
          <w:color w:val="181717" w:themeColor="background2" w:themeShade="1A"/>
          <w:w w:val="103"/>
          <w:sz w:val="24"/>
          <w:szCs w:val="24"/>
          <w:highlight w:val="none"/>
          <w:lang w:val="en-US" w:eastAsia="zh-CN"/>
        </w:rPr>
      </w:pPr>
      <w:r>
        <w:rPr>
          <w:rFonts w:hint="default" w:ascii="Times New Roman" w:hAnsi="Times New Roman" w:eastAsia="宋体" w:cs="Times New Roman"/>
          <w:color w:val="181717" w:themeColor="background2" w:themeShade="1A"/>
          <w:w w:val="103"/>
          <w:sz w:val="24"/>
          <w:szCs w:val="24"/>
          <w:highlight w:val="none"/>
          <w:lang w:val="en-US" w:eastAsia="zh-CN"/>
        </w:rPr>
        <w:t>Briefly, an appropriate amount of sample was treated with Reagent ① (Extract) and subjected to low-temperature non-contact ultrasonication for 10 minutes. After high-speed centrifugation (14,000 rpm, 10 min), the supernatant containing soluble proteins was collected. Peptide separation was carried out using a Vanquish Neo chromatography system (Thermo Scientific) equipped with a uPAC High Throughput column (75 μm × 55 cm, Thermo Scientific, USA). Mobile phase A consisted of water with 2% acetonitrile and 0.1% formic acid, and mobile phase B contained 80% acetonitrile with 0.1% formic acid. The total chromatographic runtime was 8 minutes. Data acquisition was performed using Compass HyStar software (Bruker, Germany). Separated peptides were analyzed using a timsTOF Ultra2 mass spectrometer (Bruker, Germany) operated in positive ion mode with an ion source voltage of 4.5 kV. The mass spectrometry scanning range was set to 100–1700 m/z.</w:t>
      </w:r>
      <w:r>
        <w:rPr>
          <w:rFonts w:hint="eastAsia" w:ascii="Times New Roman" w:hAnsi="Times New Roman" w:eastAsia="宋体" w:cs="Times New Roman"/>
          <w:color w:val="181717" w:themeColor="background2" w:themeShade="1A"/>
          <w:w w:val="103"/>
          <w:sz w:val="24"/>
          <w:szCs w:val="24"/>
          <w:highlight w:val="none"/>
          <w:lang w:val="en-US" w:eastAsia="zh-CN"/>
        </w:rPr>
        <w:t xml:space="preserve"> </w:t>
      </w:r>
    </w:p>
    <w:p>
      <w:pPr>
        <w:spacing w:line="360" w:lineRule="auto"/>
        <w:ind w:firstLine="494" w:firstLineChars="200"/>
        <w:rPr>
          <w:rFonts w:hint="default" w:ascii="Times New Roman" w:hAnsi="Times New Roman" w:eastAsia="宋体" w:cs="Times New Roman"/>
          <w:color w:val="181717" w:themeColor="background2" w:themeShade="1A"/>
          <w:w w:val="103"/>
          <w:sz w:val="24"/>
          <w:szCs w:val="24"/>
          <w:highlight w:val="none"/>
          <w:lang w:val="en-US" w:eastAsia="zh-CN"/>
        </w:rPr>
      </w:pPr>
      <w:r>
        <w:rPr>
          <w:rFonts w:hint="default" w:ascii="Times New Roman" w:hAnsi="Times New Roman" w:eastAsia="宋体" w:cs="Times New Roman"/>
          <w:color w:val="181717" w:themeColor="background2" w:themeShade="1A"/>
          <w:w w:val="103"/>
          <w:sz w:val="24"/>
          <w:szCs w:val="24"/>
          <w:highlight w:val="none"/>
          <w:lang w:val="en-US" w:eastAsia="zh-CN"/>
        </w:rPr>
        <w:t>Search parameters were configured as follows: peptide length 7–52; enzyme: trypsin/P; maximum missed cleavages: 2; variable modifications: oxidation (M) and acetyl (protein N-terminus); fixed modification: carbamidomethyl (C); protein FDR ≤ 0.01; peptide FDR ≤ 0.01; peptide confidence ≥ 99%; XIC width ≤ 75 ppm. Protein quantification was performed using the MaxLFQ algorithm. Differential expression was assessed using a t-test; proteins with a p-value &lt; 0.05 and a fold change (FC) &gt; 1.2 were considered differentially expressed.</w:t>
      </w:r>
    </w:p>
    <w:p>
      <w:pPr>
        <w:spacing w:line="360" w:lineRule="auto"/>
        <w:rPr>
          <w:rFonts w:hint="default" w:ascii="Times New Roman" w:hAnsi="Times New Roman" w:eastAsia="宋体" w:cs="Times New Roman"/>
          <w:b/>
          <w:bCs/>
          <w:color w:val="000000"/>
          <w:sz w:val="24"/>
          <w:szCs w:val="24"/>
          <w:lang w:val="en-US" w:eastAsia="zh-CN"/>
        </w:rPr>
      </w:pPr>
      <w:r>
        <w:rPr>
          <w:rFonts w:hint="eastAsia" w:ascii="Times New Roman" w:hAnsi="Times New Roman" w:eastAsia="宋体" w:cs="Times New Roman"/>
          <w:b/>
          <w:bCs/>
          <w:color w:val="000000"/>
          <w:sz w:val="24"/>
          <w:szCs w:val="24"/>
          <w:lang w:val="en-US" w:eastAsia="zh-CN"/>
        </w:rPr>
        <w:t>R</w:t>
      </w:r>
      <w:r>
        <w:rPr>
          <w:rFonts w:hint="default" w:ascii="Times New Roman" w:hAnsi="Times New Roman" w:eastAsia="宋体" w:cs="Times New Roman"/>
          <w:b/>
          <w:bCs/>
          <w:color w:val="000000"/>
          <w:sz w:val="24"/>
          <w:szCs w:val="24"/>
          <w:lang w:val="en-US" w:eastAsia="zh-CN"/>
        </w:rPr>
        <w:t>eal-</w:t>
      </w:r>
      <w:r>
        <w:rPr>
          <w:rFonts w:hint="eastAsia" w:ascii="Times New Roman" w:hAnsi="Times New Roman" w:eastAsia="宋体" w:cs="Times New Roman"/>
          <w:b/>
          <w:bCs/>
          <w:color w:val="000000"/>
          <w:sz w:val="24"/>
          <w:szCs w:val="24"/>
          <w:lang w:val="en-US" w:eastAsia="zh-CN"/>
        </w:rPr>
        <w:t>t</w:t>
      </w:r>
      <w:r>
        <w:rPr>
          <w:rFonts w:hint="default" w:ascii="Times New Roman" w:hAnsi="Times New Roman" w:eastAsia="宋体" w:cs="Times New Roman"/>
          <w:b/>
          <w:bCs/>
          <w:color w:val="000000"/>
          <w:sz w:val="24"/>
          <w:szCs w:val="24"/>
          <w:lang w:val="en-US" w:eastAsia="zh-CN"/>
        </w:rPr>
        <w:t>ime</w:t>
      </w:r>
      <w:r>
        <w:rPr>
          <w:rFonts w:hint="eastAsia" w:ascii="Times New Roman" w:hAnsi="Times New Roman" w:eastAsia="宋体" w:cs="Times New Roman"/>
          <w:b/>
          <w:bCs/>
          <w:color w:val="000000"/>
          <w:sz w:val="24"/>
          <w:szCs w:val="24"/>
          <w:lang w:val="en-US" w:eastAsia="zh-CN"/>
        </w:rPr>
        <w:t xml:space="preserve"> q</w:t>
      </w:r>
      <w:r>
        <w:rPr>
          <w:rFonts w:hint="default" w:ascii="Times New Roman" w:hAnsi="Times New Roman" w:eastAsia="宋体" w:cs="Times New Roman"/>
          <w:b/>
          <w:bCs/>
          <w:color w:val="000000"/>
          <w:sz w:val="24"/>
          <w:szCs w:val="24"/>
          <w:lang w:val="en-US" w:eastAsia="zh-CN"/>
        </w:rPr>
        <w:t>uantitative PCR</w:t>
      </w:r>
    </w:p>
    <w:p>
      <w:pPr>
        <w:spacing w:line="360" w:lineRule="auto"/>
        <w:ind w:firstLine="480" w:firstLineChars="200"/>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Genomic DNA was removed through digestion with RNase-free DNase I (Takara) at 37 °C, followed by the addition of 50 mM EDTA. The enzymatic reaction was terminated by heat inactivation at 65 °C for 10 minutes. cDNA was synthesized using a RevertAid First Strand cDNA Synthesis Kit (Thermo Scientific). After quantifying RNA concentration with a spectrophotometer (NanoDrop 2000, Thermo Scientific), 300 ng of total RNA was reverse-transcribed into cDNA.</w:t>
      </w:r>
    </w:p>
    <w:p>
      <w:pPr>
        <w:spacing w:line="360" w:lineRule="auto"/>
        <w:rPr>
          <w:rFonts w:hint="default" w:ascii="Times New Roman" w:hAnsi="Times New Roman" w:eastAsia="宋体" w:cs="Times New Roman"/>
          <w:b/>
          <w:bCs/>
          <w:color w:val="000000"/>
          <w:sz w:val="24"/>
          <w:szCs w:val="24"/>
          <w:lang w:val="en-US" w:eastAsia="zh-CN"/>
        </w:rPr>
      </w:pPr>
      <w:r>
        <w:rPr>
          <w:rFonts w:hint="eastAsia" w:ascii="Times New Roman" w:hAnsi="Times New Roman" w:eastAsia="宋体" w:cs="Times New Roman"/>
          <w:b/>
          <w:bCs/>
          <w:color w:val="000000"/>
          <w:sz w:val="24"/>
          <w:szCs w:val="24"/>
          <w:lang w:val="en-US" w:eastAsia="zh-CN"/>
        </w:rPr>
        <w:t>K</w:t>
      </w:r>
      <w:r>
        <w:rPr>
          <w:rFonts w:hint="default" w:ascii="Times New Roman" w:hAnsi="Times New Roman" w:eastAsia="宋体" w:cs="Times New Roman"/>
          <w:b/>
          <w:bCs/>
          <w:color w:val="000000"/>
          <w:sz w:val="24"/>
          <w:szCs w:val="24"/>
          <w:lang w:val="en-US" w:eastAsia="zh-CN"/>
        </w:rPr>
        <w:t xml:space="preserve">ey </w:t>
      </w:r>
      <w:r>
        <w:rPr>
          <w:rFonts w:hint="eastAsia" w:ascii="Times New Roman" w:hAnsi="Times New Roman" w:eastAsia="宋体" w:cs="Times New Roman"/>
          <w:b/>
          <w:bCs/>
          <w:color w:val="000000"/>
          <w:sz w:val="24"/>
          <w:szCs w:val="24"/>
          <w:lang w:val="en-US" w:eastAsia="zh-CN"/>
        </w:rPr>
        <w:t>m</w:t>
      </w:r>
      <w:r>
        <w:rPr>
          <w:rFonts w:hint="default" w:ascii="Times New Roman" w:hAnsi="Times New Roman" w:eastAsia="宋体" w:cs="Times New Roman"/>
          <w:b/>
          <w:bCs/>
          <w:color w:val="000000"/>
          <w:sz w:val="24"/>
          <w:szCs w:val="24"/>
          <w:lang w:val="en-US" w:eastAsia="zh-CN"/>
        </w:rPr>
        <w:t>etabolites</w:t>
      </w:r>
      <w:r>
        <w:rPr>
          <w:rFonts w:hint="eastAsia" w:ascii="Times New Roman" w:hAnsi="Times New Roman" w:eastAsia="宋体" w:cs="Times New Roman"/>
          <w:b/>
          <w:bCs/>
          <w:color w:val="000000"/>
          <w:sz w:val="24"/>
          <w:szCs w:val="24"/>
          <w:lang w:val="en-US" w:eastAsia="zh-CN"/>
        </w:rPr>
        <w:t xml:space="preserve"> d</w:t>
      </w:r>
      <w:r>
        <w:rPr>
          <w:rFonts w:hint="default" w:ascii="Times New Roman" w:hAnsi="Times New Roman" w:eastAsia="宋体" w:cs="Times New Roman"/>
          <w:b/>
          <w:bCs/>
          <w:color w:val="000000"/>
          <w:sz w:val="24"/>
          <w:szCs w:val="24"/>
          <w:lang w:val="en-US" w:eastAsia="zh-CN"/>
        </w:rPr>
        <w:t>etection</w:t>
      </w:r>
    </w:p>
    <w:p>
      <w:pPr>
        <w:spacing w:line="360" w:lineRule="auto"/>
        <w:ind w:firstLine="480" w:firstLineChars="200"/>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To assess biofilm formation, cells from different growth phases were collected and washed twice with phosphate-buffered saline (PBS, pH 7.2). The suspensions were adjusted to an optical density of 0.8 at 600 nm. Aliquots of 20 µL from each suspension were inoculated into 200 µL of fresh medium and incubated for 36 h. After incubation, the cultures were gently rinsed three times with PBS and dried at 60 °C for 30 min. Biofilms were stained with 100 µL of 1% (v/v) crystal violet (CV) solution for 15 minutes at room temperature. Unbound dye was removed by washing three times with PBS, and the samples were heat-fixed at 65 °C for 60 minutes. The stained biofilms were eluted with 200 µL of 33% acetic acid, and biofilm mass was quantified by measuring the absorbance at 595 nm.</w:t>
      </w:r>
    </w:p>
    <w:p>
      <w:pPr>
        <w:spacing w:line="360" w:lineRule="auto"/>
        <w:ind w:firstLine="480" w:firstLineChars="200"/>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 xml:space="preserve">ATP and NADH </w:t>
      </w:r>
      <w:r>
        <w:rPr>
          <w:rFonts w:hint="eastAsia" w:ascii="Times New Roman" w:hAnsi="Times New Roman" w:eastAsia="宋体" w:cs="Times New Roman"/>
          <w:b w:val="0"/>
          <w:bCs w:val="0"/>
          <w:color w:val="000000"/>
          <w:kern w:val="2"/>
          <w:sz w:val="24"/>
          <w:szCs w:val="24"/>
          <w:highlight w:val="none"/>
          <w:lang w:val="en-US" w:eastAsia="zh-CN" w:bidi="ar-SA"/>
        </w:rPr>
        <w:t>e</w:t>
      </w:r>
      <w:r>
        <w:rPr>
          <w:rFonts w:hint="default" w:ascii="Times New Roman" w:hAnsi="Times New Roman" w:eastAsia="宋体" w:cs="Times New Roman"/>
          <w:b w:val="0"/>
          <w:bCs w:val="0"/>
          <w:color w:val="000000"/>
          <w:kern w:val="2"/>
          <w:sz w:val="24"/>
          <w:szCs w:val="24"/>
          <w:highlight w:val="none"/>
          <w:lang w:val="en-US" w:eastAsia="zh-CN" w:bidi="ar-SA"/>
        </w:rPr>
        <w:t xml:space="preserve">xtraction and </w:t>
      </w:r>
      <w:r>
        <w:rPr>
          <w:rFonts w:hint="eastAsia" w:ascii="Times New Roman" w:hAnsi="Times New Roman" w:eastAsia="宋体" w:cs="Times New Roman"/>
          <w:b w:val="0"/>
          <w:bCs w:val="0"/>
          <w:color w:val="000000"/>
          <w:kern w:val="2"/>
          <w:sz w:val="24"/>
          <w:szCs w:val="24"/>
          <w:highlight w:val="none"/>
          <w:lang w:val="en-US" w:eastAsia="zh-CN" w:bidi="ar-SA"/>
        </w:rPr>
        <w:t>m</w:t>
      </w:r>
      <w:r>
        <w:rPr>
          <w:rFonts w:hint="default" w:ascii="Times New Roman" w:hAnsi="Times New Roman" w:eastAsia="宋体" w:cs="Times New Roman"/>
          <w:b w:val="0"/>
          <w:bCs w:val="0"/>
          <w:color w:val="000000"/>
          <w:kern w:val="2"/>
          <w:sz w:val="24"/>
          <w:szCs w:val="24"/>
          <w:highlight w:val="none"/>
          <w:lang w:val="en-US" w:eastAsia="zh-CN" w:bidi="ar-SA"/>
        </w:rPr>
        <w:t>easurement:</w:t>
      </w:r>
      <w:r>
        <w:rPr>
          <w:rFonts w:hint="eastAsia" w:ascii="Times New Roman" w:hAnsi="Times New Roman" w:eastAsia="宋体" w:cs="Times New Roman"/>
          <w:b w:val="0"/>
          <w:bCs w:val="0"/>
          <w:color w:val="000000"/>
          <w:kern w:val="2"/>
          <w:sz w:val="24"/>
          <w:szCs w:val="24"/>
          <w:highlight w:val="none"/>
          <w:lang w:val="en-US" w:eastAsia="zh-CN" w:bidi="ar-SA"/>
        </w:rPr>
        <w:t xml:space="preserve"> </w:t>
      </w:r>
      <w:r>
        <w:rPr>
          <w:rFonts w:hint="default" w:ascii="Times New Roman" w:hAnsi="Times New Roman" w:eastAsia="宋体" w:cs="Times New Roman"/>
          <w:b w:val="0"/>
          <w:bCs w:val="0"/>
          <w:color w:val="000000"/>
          <w:kern w:val="2"/>
          <w:sz w:val="24"/>
          <w:szCs w:val="24"/>
          <w:highlight w:val="none"/>
          <w:lang w:val="en-US" w:eastAsia="zh-CN" w:bidi="ar-SA"/>
        </w:rPr>
        <w:t xml:space="preserve">Cells from respective growth phases were harvested by centrifugation at 12,000 rpm for 5 min at 4 °C. The pellets were resuspended in 1 mL of buffer containing 0.4 M perchloric acid and 1.0 mM EDTA, followed by ultrasonication on ice for 5 min. Intact cells and debris were removed by subsequent centrifugation (12,000 rpm, 5 min, 4 °C). The supernatant was neutralized to pH 7.0 using 1 M K₂CO₃ and filtered through a 0.22 μm membrane. </w:t>
      </w:r>
    </w:p>
    <w:p>
      <w:pPr>
        <w:spacing w:line="360" w:lineRule="auto"/>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 xml:space="preserve">Metabolomic </w:t>
      </w:r>
      <w:r>
        <w:rPr>
          <w:rFonts w:hint="eastAsia" w:ascii="Times New Roman" w:hAnsi="Times New Roman" w:eastAsia="宋体" w:cs="Times New Roman"/>
          <w:b/>
          <w:bCs/>
          <w:color w:val="000000"/>
          <w:sz w:val="24"/>
          <w:szCs w:val="24"/>
          <w:lang w:val="en-US" w:eastAsia="zh-CN"/>
        </w:rPr>
        <w:t>a</w:t>
      </w:r>
      <w:r>
        <w:rPr>
          <w:rFonts w:hint="default" w:ascii="Times New Roman" w:hAnsi="Times New Roman" w:eastAsia="宋体" w:cs="Times New Roman"/>
          <w:b/>
          <w:bCs/>
          <w:color w:val="000000"/>
          <w:sz w:val="24"/>
          <w:szCs w:val="24"/>
          <w:lang w:val="en-US" w:eastAsia="zh-CN"/>
        </w:rPr>
        <w:t>nalysis</w:t>
      </w:r>
    </w:p>
    <w:p>
      <w:pPr>
        <w:spacing w:line="360" w:lineRule="auto"/>
        <w:ind w:firstLine="480" w:firstLineChars="200"/>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The mixture was subjected to low-temperature ultrasonic extraction for 30 minutes (5 °C, 40 kHz), incubated at −20 °C for 30 minutes, and centrifuged at 13,000 rpm for 15 minutes at 4 °C. The supernatant was collected, dried under a nitrogen stream, and reconstituted in 100 µL of reconstitution solution (acetonitrile:water = 1:1, v/v). After another round of low-temperature ultrasonication (5 °C, 40 kHz, 5 min), the sample was centrifuged again (13,000</w:t>
      </w:r>
      <w:r>
        <w:rPr>
          <w:rFonts w:hint="eastAsia" w:ascii="Times New Roman" w:hAnsi="Times New Roman" w:eastAsia="宋体" w:cs="Times New Roman"/>
          <w:b w:val="0"/>
          <w:bCs w:val="0"/>
          <w:color w:val="000000"/>
          <w:kern w:val="2"/>
          <w:sz w:val="24"/>
          <w:szCs w:val="24"/>
          <w:highlight w:val="none"/>
          <w:lang w:val="en-US" w:eastAsia="zh-CN" w:bidi="ar-SA"/>
        </w:rPr>
        <w:t xml:space="preserve"> </w:t>
      </w:r>
      <w:r>
        <w:rPr>
          <w:rFonts w:hint="default" w:ascii="Times New Roman" w:hAnsi="Times New Roman" w:eastAsia="宋体" w:cs="Times New Roman"/>
          <w:b w:val="0"/>
          <w:bCs w:val="0"/>
          <w:color w:val="000000"/>
          <w:kern w:val="2"/>
          <w:sz w:val="24"/>
          <w:szCs w:val="24"/>
          <w:highlight w:val="none"/>
          <w:lang w:val="en-US" w:eastAsia="zh-CN" w:bidi="ar-SA"/>
        </w:rPr>
        <w:t>rpm, 10 min, 4 °C). The final supernatant was transferred to an LC vial with an insert for instrumental analysis.</w:t>
      </w:r>
    </w:p>
    <w:p>
      <w:pPr>
        <w:spacing w:line="360" w:lineRule="auto"/>
        <w:ind w:firstLine="480" w:firstLineChars="200"/>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Metabolite separation and detection were performed using a UHPLC-Orbitrap Exploris 240 system (Thermo Fisher Scientific) operated by Meiji Biotechnology Co., Ltd. (Shanghai, China). Chromatographic separation was achieved on an HSST3 column (100 mm × 2.1 mm i.d., 1.8 µm) with a column temperature of 40 °C. The mobile phases consisted of (A) water/acetonitrile (95:5, v/v) with 0.1% formic acid and (B) acetonitrile/isopropanol/water (47.5:47.5:5, v/v/v) with 0.1% formic acid. The flow rate was set to 0.40 mL/min. Mass spectrometry detection was carried out in both positive and negative ion modes with a scanning range of m/z 70–1050. The ion spray voltages were 3500 V (positive) and –3000 V (negative). Sheath gas and auxiliary gas were set to 50 arb and 13 arb, respectively; the ion transfer tube temperature was 450 °C; and collision energy was cycled at 20, 40, and 60 eV.</w:t>
      </w:r>
    </w:p>
    <w:p>
      <w:pPr>
        <w:spacing w:line="360" w:lineRule="auto"/>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 xml:space="preserve">Maize </w:t>
      </w:r>
      <w:r>
        <w:rPr>
          <w:rFonts w:hint="eastAsia" w:ascii="Times New Roman" w:hAnsi="Times New Roman" w:eastAsia="宋体" w:cs="Times New Roman"/>
          <w:b/>
          <w:bCs/>
          <w:color w:val="000000"/>
          <w:sz w:val="24"/>
          <w:szCs w:val="24"/>
          <w:lang w:val="en-US" w:eastAsia="zh-CN"/>
        </w:rPr>
        <w:t>g</w:t>
      </w:r>
      <w:r>
        <w:rPr>
          <w:rFonts w:hint="default" w:ascii="Times New Roman" w:hAnsi="Times New Roman" w:eastAsia="宋体" w:cs="Times New Roman"/>
          <w:b/>
          <w:bCs/>
          <w:color w:val="000000"/>
          <w:sz w:val="24"/>
          <w:szCs w:val="24"/>
          <w:lang w:val="en-US" w:eastAsia="zh-CN"/>
        </w:rPr>
        <w:t xml:space="preserve">rowth </w:t>
      </w:r>
      <w:r>
        <w:rPr>
          <w:rFonts w:hint="eastAsia" w:ascii="Times New Roman" w:hAnsi="Times New Roman" w:eastAsia="宋体" w:cs="Times New Roman"/>
          <w:b/>
          <w:bCs/>
          <w:color w:val="000000"/>
          <w:sz w:val="24"/>
          <w:szCs w:val="24"/>
          <w:lang w:val="en-US" w:eastAsia="zh-CN"/>
        </w:rPr>
        <w:t>p</w:t>
      </w:r>
      <w:r>
        <w:rPr>
          <w:rFonts w:hint="default" w:ascii="Times New Roman" w:hAnsi="Times New Roman" w:eastAsia="宋体" w:cs="Times New Roman"/>
          <w:b/>
          <w:bCs/>
          <w:color w:val="000000"/>
          <w:sz w:val="24"/>
          <w:szCs w:val="24"/>
          <w:lang w:val="en-US" w:eastAsia="zh-CN"/>
        </w:rPr>
        <w:t>arameters</w:t>
      </w:r>
      <w:r>
        <w:rPr>
          <w:rFonts w:hint="eastAsia" w:ascii="Times New Roman" w:hAnsi="Times New Roman" w:eastAsia="宋体" w:cs="Times New Roman"/>
          <w:b/>
          <w:bCs/>
          <w:color w:val="000000"/>
          <w:sz w:val="24"/>
          <w:szCs w:val="24"/>
          <w:lang w:val="en-US" w:eastAsia="zh-CN"/>
        </w:rPr>
        <w:t xml:space="preserve"> m</w:t>
      </w:r>
      <w:r>
        <w:rPr>
          <w:rFonts w:hint="default" w:ascii="Times New Roman" w:hAnsi="Times New Roman" w:eastAsia="宋体" w:cs="Times New Roman"/>
          <w:b/>
          <w:bCs/>
          <w:color w:val="000000"/>
          <w:sz w:val="24"/>
          <w:szCs w:val="24"/>
          <w:lang w:val="en-US" w:eastAsia="zh-CN"/>
        </w:rPr>
        <w:t>easurement</w:t>
      </w:r>
    </w:p>
    <w:p>
      <w:pPr>
        <w:spacing w:line="360" w:lineRule="auto"/>
        <w:ind w:firstLine="480" w:firstLineChars="200"/>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Three biologically uniform replicates per treatment were selected for analysis. Plant height was measured from the base to the highest natural point of the shoot; root length was measured from the base to the longest root tip. The fourth fully expanded leaf from the apex was used for photosynthetic measurements. Net photosynthetic rate (Pn) was measured between 9:30 and 11:30 AM using a portable gas exchange system (LI-6400 XT, LI-COR, USA) at 30 °C, 380 µmol·mol⁻¹ CO₂, and 37–42% relative humidity</w:t>
      </w:r>
      <w:r>
        <w:rPr>
          <w:rFonts w:hint="eastAsia" w:ascii="Times New Roman" w:hAnsi="Times New Roman" w:eastAsia="宋体" w:cs="Times New Roman"/>
          <w:b w:val="0"/>
          <w:bCs w:val="0"/>
          <w:color w:val="4874CB" w:themeColor="accent1"/>
          <w:kern w:val="2"/>
          <w:sz w:val="24"/>
          <w:szCs w:val="24"/>
          <w:highlight w:val="none"/>
          <w:vertAlign w:val="superscript"/>
          <w:lang w:val="en-US" w:eastAsia="zh-CN" w:bidi="ar-SA"/>
          <w14:textFill>
            <w14:solidFill>
              <w14:schemeClr w14:val="accent1"/>
            </w14:solidFill>
          </w14:textFill>
        </w:rPr>
        <w:t>7</w:t>
      </w:r>
      <w:r>
        <w:rPr>
          <w:rFonts w:hint="default" w:ascii="Times New Roman" w:hAnsi="Times New Roman" w:eastAsia="宋体" w:cs="Times New Roman"/>
          <w:b w:val="0"/>
          <w:bCs w:val="0"/>
          <w:color w:val="000000"/>
          <w:kern w:val="2"/>
          <w:sz w:val="24"/>
          <w:szCs w:val="24"/>
          <w:highlight w:val="none"/>
          <w:lang w:val="en-US" w:eastAsia="zh-CN" w:bidi="ar-SA"/>
        </w:rPr>
        <w:t>. The actual quantum yield of photosystem II (ΦPSII = (Fm′ − F′)/Fm′) was determined using a Hansatech FMS 300 chlorophyll fluorometer</w:t>
      </w:r>
      <w:r>
        <w:rPr>
          <w:rFonts w:hint="eastAsia" w:ascii="Times New Roman" w:hAnsi="Times New Roman" w:eastAsia="宋体" w:cs="Times New Roman"/>
          <w:b w:val="0"/>
          <w:bCs w:val="0"/>
          <w:color w:val="4874CB" w:themeColor="accent1"/>
          <w:kern w:val="2"/>
          <w:sz w:val="24"/>
          <w:szCs w:val="24"/>
          <w:highlight w:val="none"/>
          <w:vertAlign w:val="superscript"/>
          <w:lang w:val="en-US" w:eastAsia="zh-CN" w:bidi="ar-SA"/>
          <w14:textFill>
            <w14:solidFill>
              <w14:schemeClr w14:val="accent1"/>
            </w14:solidFill>
          </w14:textFill>
        </w:rPr>
        <w:t>8</w:t>
      </w:r>
      <w:r>
        <w:rPr>
          <w:rFonts w:hint="default" w:ascii="Times New Roman" w:hAnsi="Times New Roman" w:eastAsia="宋体" w:cs="Times New Roman"/>
          <w:b w:val="0"/>
          <w:bCs w:val="0"/>
          <w:color w:val="000000"/>
          <w:kern w:val="2"/>
          <w:sz w:val="24"/>
          <w:szCs w:val="24"/>
          <w:highlight w:val="none"/>
          <w:lang w:val="en-US" w:eastAsia="zh-CN" w:bidi="ar-SA"/>
        </w:rPr>
        <w:t>.</w:t>
      </w:r>
    </w:p>
    <w:p>
      <w:pPr>
        <w:spacing w:line="360" w:lineRule="auto"/>
        <w:ind w:firstLine="480" w:firstLineChars="200"/>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Leaf tissues were deveined, and roots were collected for vitality assessment. Rhizosphere soil was sampled within 2 mm of the root surface, carefully removing root fragments, and stored at 4 °C and 28 °C for enzyme activity and metagenomic analyses, respectively. All samples for biomass, physiological indices, soil properties, and metagenomics were processed in parallel with one-to-one correspondence for subsequent correlation analysis.</w:t>
      </w:r>
    </w:p>
    <w:p>
      <w:pPr>
        <w:spacing w:line="360" w:lineRule="auto"/>
        <w:ind w:firstLine="480" w:firstLineChars="200"/>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Leaf and root samples (0.5 g) were homogenized in an ice-cold mortar with 10 mL of 50 mM sodium phosphate buffer (pH 7.8). The homogenate was centrifuged at 10,000 rpm for 10 minutes at 4 °C. The supernatant was collected as a crude enzyme extract for assays of soluble protein</w:t>
      </w:r>
      <w:r>
        <w:rPr>
          <w:rFonts w:hint="eastAsia" w:ascii="Times New Roman" w:hAnsi="Times New Roman" w:eastAsia="宋体" w:cs="Times New Roman"/>
          <w:b w:val="0"/>
          <w:bCs w:val="0"/>
          <w:color w:val="4874CB" w:themeColor="accent1"/>
          <w:kern w:val="2"/>
          <w:sz w:val="24"/>
          <w:szCs w:val="24"/>
          <w:highlight w:val="none"/>
          <w:vertAlign w:val="superscript"/>
          <w:lang w:val="en-US" w:eastAsia="zh-CN" w:bidi="ar-SA"/>
          <w14:textFill>
            <w14:solidFill>
              <w14:schemeClr w14:val="accent1"/>
            </w14:solidFill>
          </w14:textFill>
        </w:rPr>
        <w:t>9</w:t>
      </w:r>
      <w:r>
        <w:rPr>
          <w:rFonts w:hint="default" w:ascii="Times New Roman" w:hAnsi="Times New Roman" w:eastAsia="宋体" w:cs="Times New Roman"/>
          <w:b w:val="0"/>
          <w:bCs w:val="0"/>
          <w:color w:val="000000"/>
          <w:kern w:val="2"/>
          <w:sz w:val="24"/>
          <w:szCs w:val="24"/>
          <w:highlight w:val="none"/>
          <w:lang w:val="en-US" w:eastAsia="zh-CN" w:bidi="ar-SA"/>
        </w:rPr>
        <w:t>, malondialdehyde (MDA)</w:t>
      </w:r>
      <w:r>
        <w:rPr>
          <w:rFonts w:hint="eastAsia" w:ascii="Times New Roman" w:hAnsi="Times New Roman" w:eastAsia="宋体" w:cs="Times New Roman"/>
          <w:b w:val="0"/>
          <w:bCs w:val="0"/>
          <w:color w:val="4874CB" w:themeColor="accent1"/>
          <w:kern w:val="2"/>
          <w:sz w:val="24"/>
          <w:szCs w:val="24"/>
          <w:highlight w:val="none"/>
          <w:vertAlign w:val="superscript"/>
          <w:lang w:val="en-US" w:eastAsia="zh-CN" w:bidi="ar-SA"/>
          <w14:textFill>
            <w14:solidFill>
              <w14:schemeClr w14:val="accent1"/>
            </w14:solidFill>
          </w14:textFill>
        </w:rPr>
        <w:t>10</w:t>
      </w:r>
      <w:r>
        <w:rPr>
          <w:rFonts w:hint="default" w:ascii="Times New Roman" w:hAnsi="Times New Roman" w:eastAsia="宋体" w:cs="Times New Roman"/>
          <w:b w:val="0"/>
          <w:bCs w:val="0"/>
          <w:color w:val="000000"/>
          <w:kern w:val="2"/>
          <w:sz w:val="24"/>
          <w:szCs w:val="24"/>
          <w:highlight w:val="none"/>
          <w:lang w:val="en-US" w:eastAsia="zh-CN" w:bidi="ar-SA"/>
        </w:rPr>
        <w:t>, and proline content</w:t>
      </w:r>
      <w:r>
        <w:rPr>
          <w:rFonts w:hint="eastAsia" w:ascii="Times New Roman" w:hAnsi="Times New Roman" w:eastAsia="宋体" w:cs="Times New Roman"/>
          <w:b w:val="0"/>
          <w:bCs w:val="0"/>
          <w:color w:val="4874CB" w:themeColor="accent1"/>
          <w:kern w:val="2"/>
          <w:sz w:val="24"/>
          <w:szCs w:val="24"/>
          <w:highlight w:val="none"/>
          <w:vertAlign w:val="superscript"/>
          <w:lang w:val="en-US" w:eastAsia="zh-CN" w:bidi="ar-SA"/>
          <w14:textFill>
            <w14:solidFill>
              <w14:schemeClr w14:val="accent1"/>
            </w14:solidFill>
          </w14:textFill>
        </w:rPr>
        <w:t>11</w:t>
      </w:r>
      <w:r>
        <w:rPr>
          <w:rFonts w:hint="default" w:ascii="Times New Roman" w:hAnsi="Times New Roman" w:eastAsia="宋体" w:cs="Times New Roman"/>
          <w:b w:val="0"/>
          <w:bCs w:val="0"/>
          <w:color w:val="000000"/>
          <w:kern w:val="2"/>
          <w:sz w:val="24"/>
          <w:szCs w:val="24"/>
          <w:highlight w:val="none"/>
          <w:lang w:val="en-US" w:eastAsia="zh-CN" w:bidi="ar-SA"/>
        </w:rPr>
        <w:t>. Soluble sugar content in leaves and roots was determined using the anthrone method, and chlorophyll content was measured according to Ni et al. (2009)</w:t>
      </w:r>
      <w:r>
        <w:rPr>
          <w:rFonts w:hint="eastAsia" w:ascii="Times New Roman" w:hAnsi="Times New Roman" w:eastAsia="宋体" w:cs="Times New Roman"/>
          <w:b w:val="0"/>
          <w:bCs w:val="0"/>
          <w:color w:val="4874CB" w:themeColor="accent1"/>
          <w:kern w:val="2"/>
          <w:sz w:val="24"/>
          <w:szCs w:val="24"/>
          <w:highlight w:val="none"/>
          <w:vertAlign w:val="superscript"/>
          <w:lang w:val="en-US" w:eastAsia="zh-CN" w:bidi="ar-SA"/>
          <w14:textFill>
            <w14:solidFill>
              <w14:schemeClr w14:val="accent1"/>
            </w14:solidFill>
          </w14:textFill>
        </w:rPr>
        <w:t>12</w:t>
      </w:r>
      <w:r>
        <w:rPr>
          <w:rFonts w:hint="default" w:ascii="Times New Roman" w:hAnsi="Times New Roman" w:eastAsia="宋体" w:cs="Times New Roman"/>
          <w:b w:val="0"/>
          <w:bCs w:val="0"/>
          <w:color w:val="000000"/>
          <w:kern w:val="2"/>
          <w:sz w:val="24"/>
          <w:szCs w:val="24"/>
          <w:highlight w:val="none"/>
          <w:lang w:val="en-US" w:eastAsia="zh-CN" w:bidi="ar-SA"/>
        </w:rPr>
        <w:t>. Root activity was assessed using the triphenyl tetrazolium chloride (TTC) reduction method.</w:t>
      </w:r>
    </w:p>
    <w:p>
      <w:pPr>
        <w:spacing w:line="360" w:lineRule="auto"/>
        <w:ind w:firstLine="480" w:firstLineChars="200"/>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 xml:space="preserve">Soil enzyme activities, including </w:t>
      </w:r>
      <w:r>
        <w:rPr>
          <w:rFonts w:hint="default" w:ascii="Times New Roman" w:hAnsi="Times New Roman" w:eastAsia="宋体" w:cs="Times New Roman"/>
          <w:b w:val="0"/>
          <w:bCs w:val="0"/>
          <w:i/>
          <w:iCs/>
          <w:color w:val="000000"/>
          <w:kern w:val="2"/>
          <w:sz w:val="24"/>
          <w:szCs w:val="24"/>
          <w:highlight w:val="none"/>
          <w:lang w:val="en-US" w:eastAsia="zh-CN" w:bidi="ar-SA"/>
        </w:rPr>
        <w:t>β</w:t>
      </w:r>
      <w:r>
        <w:rPr>
          <w:rFonts w:hint="default" w:ascii="Times New Roman" w:hAnsi="Times New Roman" w:eastAsia="宋体" w:cs="Times New Roman"/>
          <w:b w:val="0"/>
          <w:bCs w:val="0"/>
          <w:color w:val="000000"/>
          <w:kern w:val="2"/>
          <w:sz w:val="24"/>
          <w:szCs w:val="24"/>
          <w:highlight w:val="none"/>
          <w:lang w:val="en-US" w:eastAsia="zh-CN" w:bidi="ar-SA"/>
        </w:rPr>
        <w:t xml:space="preserve">-galactosidase, </w:t>
      </w:r>
      <w:r>
        <w:rPr>
          <w:rFonts w:hint="default" w:ascii="Times New Roman" w:hAnsi="Times New Roman" w:eastAsia="宋体" w:cs="Times New Roman"/>
          <w:b w:val="0"/>
          <w:bCs w:val="0"/>
          <w:i/>
          <w:iCs/>
          <w:color w:val="000000"/>
          <w:kern w:val="2"/>
          <w:sz w:val="24"/>
          <w:szCs w:val="24"/>
          <w:highlight w:val="none"/>
          <w:lang w:val="en-US" w:eastAsia="zh-CN" w:bidi="ar-SA"/>
        </w:rPr>
        <w:t>α</w:t>
      </w:r>
      <w:r>
        <w:rPr>
          <w:rFonts w:hint="default" w:ascii="Times New Roman" w:hAnsi="Times New Roman" w:eastAsia="宋体" w:cs="Times New Roman"/>
          <w:b w:val="0"/>
          <w:bCs w:val="0"/>
          <w:color w:val="000000"/>
          <w:kern w:val="2"/>
          <w:sz w:val="24"/>
          <w:szCs w:val="24"/>
          <w:highlight w:val="none"/>
          <w:lang w:val="en-US" w:eastAsia="zh-CN" w:bidi="ar-SA"/>
        </w:rPr>
        <w:t xml:space="preserve">-glucosidase, </w:t>
      </w:r>
      <w:r>
        <w:rPr>
          <w:rFonts w:hint="default" w:ascii="Times New Roman" w:hAnsi="Times New Roman" w:eastAsia="宋体" w:cs="Times New Roman"/>
          <w:b w:val="0"/>
          <w:bCs w:val="0"/>
          <w:i/>
          <w:iCs/>
          <w:color w:val="000000"/>
          <w:kern w:val="2"/>
          <w:sz w:val="24"/>
          <w:szCs w:val="24"/>
          <w:highlight w:val="none"/>
          <w:lang w:val="en-US" w:eastAsia="zh-CN" w:bidi="ar-SA"/>
        </w:rPr>
        <w:t>β</w:t>
      </w:r>
      <w:r>
        <w:rPr>
          <w:rFonts w:hint="default" w:ascii="Times New Roman" w:hAnsi="Times New Roman" w:eastAsia="宋体" w:cs="Times New Roman"/>
          <w:b w:val="0"/>
          <w:bCs w:val="0"/>
          <w:color w:val="000000"/>
          <w:kern w:val="2"/>
          <w:sz w:val="24"/>
          <w:szCs w:val="24"/>
          <w:highlight w:val="none"/>
          <w:lang w:val="en-US" w:eastAsia="zh-CN" w:bidi="ar-SA"/>
        </w:rPr>
        <w:t>-glucosidase, phosphatase, and urease, were measured colorimetrically. Protease and dehydrogenase activities were determined using modified ninhydrin and triphenyl tetrazolium chloride methods, respectively. MDA content was quantified according to Heath and Packer (1968).</w:t>
      </w:r>
    </w:p>
    <w:p>
      <w:pPr>
        <w:spacing w:line="360" w:lineRule="auto"/>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Metagenomic Analysis</w:t>
      </w:r>
    </w:p>
    <w:p>
      <w:pPr>
        <w:spacing w:line="360" w:lineRule="auto"/>
        <w:ind w:firstLine="480" w:firstLineChars="200"/>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Genomic DNA was extracted using the FastPure Stool DNA Isolation Kit (Magnetic bead) (MJYH, Shanghai, China). DNA concentration and purity were assessed spectrophotometrically, and integrity was evaluated via 1% agarose gel electrophoresis. The DNA was fragmented using a Covaris M220 system (Geneco, China) to an average size of ~350 bp for paired-end (PE) library construction.</w:t>
      </w:r>
    </w:p>
    <w:p>
      <w:pPr>
        <w:spacing w:line="360" w:lineRule="auto"/>
        <w:rPr>
          <w:rFonts w:hint="default" w:ascii="Times New Roman" w:hAnsi="Times New Roman" w:eastAsia="宋体" w:cs="Times New Roman"/>
          <w:b/>
          <w:bCs/>
          <w:color w:val="000000"/>
          <w:sz w:val="24"/>
          <w:szCs w:val="24"/>
          <w:lang w:val="en-US" w:eastAsia="zh-CN"/>
        </w:rPr>
      </w:pPr>
    </w:p>
    <w:p>
      <w:pPr>
        <w:spacing w:line="360" w:lineRule="auto"/>
        <w:rPr>
          <w:rFonts w:hint="eastAsia" w:ascii="Times New Roman" w:hAnsi="Times New Roman" w:eastAsia="宋体" w:cs="Times New Roman"/>
          <w:b/>
          <w:bCs/>
          <w:color w:val="000000"/>
          <w:sz w:val="24"/>
          <w:szCs w:val="24"/>
          <w:lang w:val="en-US" w:eastAsia="zh-CN"/>
        </w:rPr>
      </w:pPr>
      <w:r>
        <w:rPr>
          <w:rFonts w:hint="eastAsia" w:ascii="Times New Roman" w:hAnsi="Times New Roman" w:eastAsia="宋体" w:cs="Times New Roman"/>
          <w:b/>
          <w:bCs/>
          <w:color w:val="000000"/>
          <w:sz w:val="24"/>
          <w:szCs w:val="24"/>
          <w:lang w:val="en-US" w:eastAsia="zh-CN"/>
        </w:rPr>
        <w:t>Reference</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hint="default" w:ascii="Times New Roman" w:hAnsi="Times New Roman" w:cs="Times New Roman"/>
          <w:sz w:val="21"/>
          <w:szCs w:val="21"/>
        </w:rPr>
      </w:pPr>
      <w:r>
        <w:rPr>
          <w:rFonts w:hint="default" w:ascii="Times New Roman" w:hAnsi="Times New Roman" w:cs="Times New Roman"/>
          <w:sz w:val="21"/>
          <w:szCs w:val="21"/>
        </w:rPr>
        <w:t>Xuan</w:t>
      </w:r>
      <w:r>
        <w:rPr>
          <w:rFonts w:hint="eastAsia" w:ascii="Times New Roman" w:hAnsi="Times New Roman" w:cs="Times New Roman"/>
          <w:sz w:val="21"/>
          <w:szCs w:val="21"/>
          <w:lang w:val="en-US" w:eastAsia="zh-CN"/>
        </w:rPr>
        <w:t xml:space="preserve">, F. </w:t>
      </w:r>
      <w:r>
        <w:rPr>
          <w:rFonts w:hint="default" w:ascii="Times New Roman" w:hAnsi="Times New Roman" w:cs="Times New Roman"/>
          <w:sz w:val="21"/>
          <w:szCs w:val="21"/>
        </w:rPr>
        <w:t xml:space="preserve">et al. Mapping crop type in Northeast China during 2013–2021 using automatic sampling and tile-based image classification. </w:t>
      </w:r>
      <w:r>
        <w:rPr>
          <w:rFonts w:hint="default" w:ascii="Times New Roman" w:hAnsi="Times New Roman" w:cs="Times New Roman"/>
          <w:i/>
          <w:iCs/>
          <w:sz w:val="21"/>
          <w:szCs w:val="21"/>
        </w:rPr>
        <w:t>Int. J. Appl. Earth ObS.</w:t>
      </w:r>
      <w:r>
        <w:rPr>
          <w:rFonts w:hint="default" w:ascii="Times New Roman" w:hAnsi="Times New Roman" w:cs="Times New Roman"/>
          <w:sz w:val="21"/>
          <w:szCs w:val="21"/>
        </w:rPr>
        <w:t xml:space="preserve"> 117 (2023).</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ascii="Times New Roman" w:hAnsi="Times New Roman" w:cs="Times New Roman"/>
          <w:sz w:val="21"/>
          <w:szCs w:val="21"/>
        </w:rPr>
      </w:pPr>
      <w:r>
        <w:rPr>
          <w:rFonts w:hint="default" w:ascii="Times New Roman" w:hAnsi="Times New Roman" w:cs="Times New Roman"/>
          <w:sz w:val="21"/>
          <w:szCs w:val="21"/>
        </w:rPr>
        <w:t>Fang,</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rPr>
        <w:t>H.</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rPr>
        <w:t>Y.</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rPr>
        <w:t>Sun,</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rPr>
        <w:t>L.</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rPr>
        <w:t>Y.</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rPr>
        <w:t>Qi,</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rPr>
        <w:t>D.</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rPr>
        <w:t xml:space="preserve">L. </w:t>
      </w:r>
      <w:r>
        <w:rPr>
          <w:rFonts w:hint="eastAsia" w:ascii="Times New Roman" w:hAnsi="Times New Roman" w:cs="Times New Roman"/>
          <w:sz w:val="21"/>
          <w:szCs w:val="21"/>
          <w:lang w:val="en-US" w:eastAsia="zh-CN"/>
        </w:rPr>
        <w:t>&amp;</w:t>
      </w:r>
      <w:r>
        <w:rPr>
          <w:rFonts w:hint="default" w:ascii="Times New Roman" w:hAnsi="Times New Roman" w:cs="Times New Roman"/>
          <w:sz w:val="21"/>
          <w:szCs w:val="21"/>
        </w:rPr>
        <w:t xml:space="preserve"> Cai, Q.</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rPr>
        <w:t>G.</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rPr>
        <w:t xml:space="preserve">Using 137Cs technique to quantify soil erosion and deposition rates in an agricultural catchment in the black soil region, Northeast China, </w:t>
      </w:r>
      <w:r>
        <w:rPr>
          <w:rFonts w:hint="default" w:ascii="Times New Roman" w:hAnsi="Times New Roman" w:cs="Times New Roman"/>
          <w:i/>
          <w:iCs/>
          <w:sz w:val="21"/>
          <w:szCs w:val="21"/>
        </w:rPr>
        <w:t>Geomorphology</w:t>
      </w:r>
      <w:r>
        <w:rPr>
          <w:rFonts w:hint="default" w:ascii="Times New Roman" w:hAnsi="Times New Roman" w:cs="Times New Roman"/>
          <w:sz w:val="21"/>
          <w:szCs w:val="21"/>
        </w:rPr>
        <w:t xml:space="preserve"> </w:t>
      </w:r>
      <w:r>
        <w:rPr>
          <w:rFonts w:hint="default" w:ascii="Times New Roman" w:hAnsi="Times New Roman" w:cs="Times New Roman"/>
          <w:b/>
          <w:bCs/>
          <w:sz w:val="21"/>
          <w:szCs w:val="21"/>
        </w:rPr>
        <w:t>169-170</w:t>
      </w:r>
      <w:r>
        <w:rPr>
          <w:rFonts w:hint="default" w:ascii="Times New Roman" w:hAnsi="Times New Roman" w:cs="Times New Roman"/>
          <w:sz w:val="21"/>
          <w:szCs w:val="21"/>
        </w:rPr>
        <w:t>, 142-150 (2012).</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ascii="Times New Roman" w:hAnsi="Times New Roman" w:cs="Times New Roman"/>
          <w:sz w:val="21"/>
          <w:szCs w:val="21"/>
        </w:rPr>
      </w:pPr>
      <w:r>
        <w:rPr>
          <w:rFonts w:ascii="Times New Roman" w:hAnsi="Times New Roman" w:cs="Times New Roman"/>
          <w:sz w:val="21"/>
          <w:szCs w:val="21"/>
        </w:rPr>
        <w:t>Xu, X.</w:t>
      </w:r>
      <w:r>
        <w:rPr>
          <w:rFonts w:hint="eastAsia" w:ascii="Times New Roman" w:hAnsi="Times New Roman" w:cs="Times New Roman"/>
          <w:sz w:val="21"/>
          <w:szCs w:val="21"/>
          <w:lang w:val="en-US" w:eastAsia="zh-CN"/>
        </w:rPr>
        <w:t xml:space="preserve"> </w:t>
      </w:r>
      <w:r>
        <w:rPr>
          <w:rFonts w:ascii="Times New Roman" w:hAnsi="Times New Roman" w:cs="Times New Roman"/>
          <w:sz w:val="21"/>
          <w:szCs w:val="21"/>
        </w:rPr>
        <w:t>Z.</w:t>
      </w:r>
      <w:r>
        <w:rPr>
          <w:rFonts w:hint="eastAsia" w:ascii="Times New Roman" w:hAnsi="Times New Roman" w:cs="Times New Roman"/>
          <w:sz w:val="21"/>
          <w:szCs w:val="21"/>
          <w:lang w:val="en-US" w:eastAsia="zh-CN"/>
        </w:rPr>
        <w:t xml:space="preserve">, </w:t>
      </w:r>
      <w:r>
        <w:rPr>
          <w:rFonts w:ascii="Times New Roman" w:hAnsi="Times New Roman" w:cs="Times New Roman"/>
          <w:sz w:val="21"/>
          <w:szCs w:val="21"/>
        </w:rPr>
        <w:t>Xu,</w:t>
      </w:r>
      <w:r>
        <w:rPr>
          <w:rFonts w:hint="eastAsia" w:ascii="Times New Roman" w:hAnsi="Times New Roman" w:cs="Times New Roman"/>
          <w:sz w:val="21"/>
          <w:szCs w:val="21"/>
          <w:lang w:val="en-US" w:eastAsia="zh-CN"/>
        </w:rPr>
        <w:t xml:space="preserve"> Y.,</w:t>
      </w:r>
      <w:r>
        <w:rPr>
          <w:rFonts w:ascii="Times New Roman" w:hAnsi="Times New Roman" w:cs="Times New Roman"/>
          <w:sz w:val="21"/>
          <w:szCs w:val="21"/>
        </w:rPr>
        <w:t xml:space="preserve"> Chen,</w:t>
      </w:r>
      <w:r>
        <w:rPr>
          <w:rFonts w:hint="eastAsia" w:ascii="Times New Roman" w:hAnsi="Times New Roman" w:cs="Times New Roman"/>
          <w:sz w:val="21"/>
          <w:szCs w:val="21"/>
          <w:lang w:val="en-US" w:eastAsia="zh-CN"/>
        </w:rPr>
        <w:t xml:space="preserve"> S. C., </w:t>
      </w:r>
      <w:r>
        <w:rPr>
          <w:rFonts w:ascii="Times New Roman" w:hAnsi="Times New Roman" w:cs="Times New Roman"/>
          <w:sz w:val="21"/>
          <w:szCs w:val="21"/>
        </w:rPr>
        <w:t>Xu,</w:t>
      </w:r>
      <w:r>
        <w:rPr>
          <w:rFonts w:hint="eastAsia" w:ascii="Times New Roman" w:hAnsi="Times New Roman" w:cs="Times New Roman"/>
          <w:sz w:val="21"/>
          <w:szCs w:val="21"/>
          <w:lang w:val="en-US" w:eastAsia="zh-CN"/>
        </w:rPr>
        <w:t xml:space="preserve"> S. G. &amp; </w:t>
      </w:r>
      <w:r>
        <w:rPr>
          <w:rFonts w:ascii="Times New Roman" w:hAnsi="Times New Roman" w:cs="Times New Roman"/>
          <w:sz w:val="21"/>
          <w:szCs w:val="21"/>
        </w:rPr>
        <w:t>Zhang, H.</w:t>
      </w:r>
      <w:r>
        <w:rPr>
          <w:rFonts w:hint="eastAsia" w:ascii="Times New Roman" w:hAnsi="Times New Roman" w:cs="Times New Roman"/>
          <w:sz w:val="21"/>
          <w:szCs w:val="21"/>
          <w:lang w:val="en-US" w:eastAsia="zh-CN"/>
        </w:rPr>
        <w:t xml:space="preserve"> </w:t>
      </w:r>
      <w:r>
        <w:rPr>
          <w:rFonts w:ascii="Times New Roman" w:hAnsi="Times New Roman" w:cs="Times New Roman"/>
          <w:sz w:val="21"/>
          <w:szCs w:val="21"/>
        </w:rPr>
        <w:t xml:space="preserve">W. Soil loss and conservation in the black soil region of Northeast China: a retrospective study. </w:t>
      </w:r>
      <w:r>
        <w:rPr>
          <w:rFonts w:ascii="Times New Roman" w:hAnsi="Times New Roman" w:cs="Times New Roman"/>
          <w:i/>
          <w:iCs/>
          <w:sz w:val="21"/>
          <w:szCs w:val="21"/>
        </w:rPr>
        <w:t>Environ. Sci. Policy</w:t>
      </w:r>
      <w:r>
        <w:rPr>
          <w:rFonts w:ascii="Times New Roman" w:hAnsi="Times New Roman" w:cs="Times New Roman"/>
          <w:sz w:val="21"/>
          <w:szCs w:val="21"/>
        </w:rPr>
        <w:t xml:space="preserve"> </w:t>
      </w:r>
      <w:r>
        <w:rPr>
          <w:rFonts w:ascii="Times New Roman" w:hAnsi="Times New Roman" w:cs="Times New Roman"/>
          <w:b/>
          <w:bCs/>
          <w:sz w:val="21"/>
          <w:szCs w:val="21"/>
        </w:rPr>
        <w:t>13(8)</w:t>
      </w:r>
      <w:r>
        <w:rPr>
          <w:rFonts w:ascii="Times New Roman" w:hAnsi="Times New Roman" w:cs="Times New Roman"/>
          <w:sz w:val="21"/>
          <w:szCs w:val="21"/>
        </w:rPr>
        <w:t>, 793-800 (2010).</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ascii="Times New Roman" w:hAnsi="Times New Roman" w:cs="Times New Roman"/>
          <w:sz w:val="21"/>
          <w:szCs w:val="21"/>
        </w:rPr>
      </w:pPr>
      <w:r>
        <w:rPr>
          <w:rFonts w:ascii="Times New Roman" w:hAnsi="Times New Roman" w:cs="Times New Roman"/>
          <w:sz w:val="21"/>
          <w:szCs w:val="21"/>
        </w:rPr>
        <w:t>Zhang</w:t>
      </w:r>
      <w:r>
        <w:rPr>
          <w:rFonts w:hint="eastAsia" w:ascii="Times New Roman" w:hAnsi="Times New Roman" w:cs="Times New Roman"/>
          <w:sz w:val="21"/>
          <w:szCs w:val="21"/>
          <w:lang w:val="en-US" w:eastAsia="zh-CN"/>
        </w:rPr>
        <w:t xml:space="preserve">, </w:t>
      </w:r>
      <w:r>
        <w:rPr>
          <w:rFonts w:ascii="Times New Roman" w:hAnsi="Times New Roman" w:cs="Times New Roman"/>
          <w:sz w:val="21"/>
          <w:szCs w:val="21"/>
        </w:rPr>
        <w:t>Y.</w:t>
      </w:r>
      <w:r>
        <w:rPr>
          <w:rFonts w:hint="eastAsia" w:ascii="Times New Roman" w:hAnsi="Times New Roman" w:cs="Times New Roman"/>
          <w:sz w:val="21"/>
          <w:szCs w:val="21"/>
          <w:lang w:val="en-US" w:eastAsia="zh-CN"/>
        </w:rPr>
        <w:t xml:space="preserve"> </w:t>
      </w:r>
      <w:r>
        <w:rPr>
          <w:rFonts w:ascii="Times New Roman" w:hAnsi="Times New Roman" w:cs="Times New Roman"/>
          <w:i w:val="0"/>
          <w:iCs w:val="0"/>
          <w:sz w:val="21"/>
          <w:szCs w:val="21"/>
        </w:rPr>
        <w:t>et al.</w:t>
      </w:r>
      <w:r>
        <w:rPr>
          <w:rFonts w:ascii="Times New Roman" w:hAnsi="Times New Roman" w:cs="Times New Roman"/>
          <w:sz w:val="21"/>
          <w:szCs w:val="21"/>
        </w:rPr>
        <w:t xml:space="preserve"> SynCom-mediated herbicide degradation activates microbial carbon metabolism in soils. </w:t>
      </w:r>
      <w:r>
        <w:rPr>
          <w:rFonts w:ascii="Times New Roman" w:hAnsi="Times New Roman" w:cs="Times New Roman"/>
          <w:i/>
          <w:iCs/>
          <w:sz w:val="21"/>
          <w:szCs w:val="21"/>
        </w:rPr>
        <w:t>iMeta</w:t>
      </w:r>
      <w:r>
        <w:rPr>
          <w:rFonts w:ascii="Times New Roman" w:hAnsi="Times New Roman" w:cs="Times New Roman"/>
          <w:sz w:val="21"/>
          <w:szCs w:val="21"/>
        </w:rPr>
        <w:t xml:space="preserve"> e70058 (2025).</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ascii="Times New Roman" w:hAnsi="Times New Roman" w:eastAsia="TimesNewRomanPSMT" w:cs="Times New Roman"/>
          <w:color w:val="000000"/>
          <w:sz w:val="21"/>
          <w:szCs w:val="21"/>
        </w:rPr>
      </w:pPr>
      <w:r>
        <w:rPr>
          <w:rFonts w:ascii="Times New Roman" w:hAnsi="Times New Roman" w:eastAsia="TimesNewRomanPSMT" w:cs="Times New Roman"/>
          <w:color w:val="000000"/>
          <w:sz w:val="21"/>
          <w:szCs w:val="21"/>
        </w:rPr>
        <w:t>Zhang,</w:t>
      </w:r>
      <w:r>
        <w:rPr>
          <w:rFonts w:hint="eastAsia" w:ascii="Times New Roman" w:hAnsi="Times New Roman" w:eastAsia="宋体" w:cs="Times New Roman"/>
          <w:color w:val="000000"/>
          <w:sz w:val="21"/>
          <w:szCs w:val="21"/>
          <w:lang w:val="en-US" w:eastAsia="zh-CN"/>
        </w:rPr>
        <w:t xml:space="preserve"> </w:t>
      </w:r>
      <w:r>
        <w:rPr>
          <w:rFonts w:ascii="Times New Roman" w:hAnsi="Times New Roman" w:eastAsia="TimesNewRomanPSMT" w:cs="Times New Roman"/>
          <w:color w:val="000000"/>
          <w:sz w:val="21"/>
          <w:szCs w:val="21"/>
        </w:rPr>
        <w:t>Y.</w:t>
      </w:r>
      <w:r>
        <w:rPr>
          <w:rFonts w:hint="eastAsia" w:ascii="Times New Roman" w:hAnsi="Times New Roman" w:eastAsia="宋体" w:cs="Times New Roman"/>
          <w:color w:val="000000"/>
          <w:sz w:val="21"/>
          <w:szCs w:val="21"/>
          <w:lang w:val="en-US" w:eastAsia="zh-CN"/>
        </w:rPr>
        <w:t>,</w:t>
      </w:r>
      <w:r>
        <w:rPr>
          <w:rFonts w:hint="eastAsia" w:ascii="Times New Roman" w:hAnsi="Times New Roman" w:cs="Times New Roman"/>
          <w:color w:val="000000"/>
          <w:sz w:val="21"/>
          <w:szCs w:val="21"/>
          <w:lang w:val="en-US" w:eastAsia="zh-CN"/>
        </w:rPr>
        <w:t xml:space="preserve"> </w:t>
      </w:r>
      <w:r>
        <w:rPr>
          <w:rFonts w:ascii="Times New Roman" w:hAnsi="Times New Roman" w:eastAsia="TimesNewRomanPSMT" w:cs="Times New Roman"/>
          <w:color w:val="000000"/>
          <w:sz w:val="21"/>
          <w:szCs w:val="21"/>
        </w:rPr>
        <w:t xml:space="preserve">Xu, </w:t>
      </w:r>
      <w:r>
        <w:rPr>
          <w:rFonts w:hint="eastAsia" w:ascii="Times New Roman" w:hAnsi="Times New Roman" w:cs="Times New Roman"/>
          <w:color w:val="000000"/>
          <w:sz w:val="21"/>
          <w:szCs w:val="21"/>
          <w:lang w:val="en-US" w:eastAsia="zh-CN"/>
        </w:rPr>
        <w:t xml:space="preserve">Q., </w:t>
      </w:r>
      <w:r>
        <w:rPr>
          <w:rFonts w:ascii="Times New Roman" w:hAnsi="Times New Roman" w:eastAsia="TimesNewRomanPSMT" w:cs="Times New Roman"/>
          <w:color w:val="000000"/>
          <w:sz w:val="21"/>
          <w:szCs w:val="21"/>
        </w:rPr>
        <w:t>Wang,</w:t>
      </w:r>
      <w:r>
        <w:rPr>
          <w:rFonts w:hint="eastAsia" w:ascii="Times New Roman" w:hAnsi="Times New Roman" w:eastAsia="宋体" w:cs="Times New Roman"/>
          <w:color w:val="000000"/>
          <w:sz w:val="21"/>
          <w:szCs w:val="21"/>
          <w:lang w:val="en-US" w:eastAsia="zh-CN"/>
        </w:rPr>
        <w:t xml:space="preserve"> </w:t>
      </w:r>
      <w:r>
        <w:rPr>
          <w:rFonts w:hint="eastAsia" w:ascii="Times New Roman" w:hAnsi="Times New Roman" w:cs="Times New Roman"/>
          <w:color w:val="000000"/>
          <w:sz w:val="21"/>
          <w:szCs w:val="21"/>
          <w:lang w:val="en-US" w:eastAsia="zh-CN"/>
        </w:rPr>
        <w:t>G.</w:t>
      </w:r>
      <w:r>
        <w:rPr>
          <w:rFonts w:ascii="Times New Roman" w:hAnsi="Times New Roman" w:eastAsia="TimesNewRomanPSMT" w:cs="Times New Roman"/>
          <w:color w:val="000000"/>
          <w:sz w:val="21"/>
          <w:szCs w:val="21"/>
        </w:rPr>
        <w:t xml:space="preserve"> </w:t>
      </w:r>
      <w:r>
        <w:rPr>
          <w:rFonts w:hint="eastAsia" w:ascii="Times New Roman" w:hAnsi="Times New Roman" w:eastAsia="宋体" w:cs="Times New Roman"/>
          <w:color w:val="000000"/>
          <w:sz w:val="21"/>
          <w:szCs w:val="21"/>
          <w:lang w:val="en-US" w:eastAsia="zh-CN"/>
        </w:rPr>
        <w:t>&amp;</w:t>
      </w:r>
      <w:r>
        <w:rPr>
          <w:rFonts w:ascii="Times New Roman" w:hAnsi="Times New Roman" w:eastAsia="TimesNewRomanPSMT" w:cs="Times New Roman"/>
          <w:color w:val="000000"/>
          <w:sz w:val="21"/>
          <w:szCs w:val="21"/>
        </w:rPr>
        <w:t xml:space="preserve"> Shi</w:t>
      </w:r>
      <w:r>
        <w:rPr>
          <w:rFonts w:hint="eastAsia" w:ascii="Times New Roman" w:hAnsi="Times New Roman" w:cs="Times New Roman"/>
          <w:color w:val="000000"/>
          <w:sz w:val="21"/>
          <w:szCs w:val="21"/>
          <w:lang w:val="en-US" w:eastAsia="zh-CN"/>
        </w:rPr>
        <w:t>,</w:t>
      </w:r>
      <w:r>
        <w:rPr>
          <w:rFonts w:ascii="Times New Roman" w:hAnsi="Times New Roman" w:eastAsia="TimesNewRomanPSMT" w:cs="Times New Roman"/>
          <w:color w:val="000000"/>
          <w:sz w:val="21"/>
          <w:szCs w:val="21"/>
        </w:rPr>
        <w:t xml:space="preserve"> </w:t>
      </w:r>
      <w:r>
        <w:rPr>
          <w:rFonts w:hint="eastAsia" w:ascii="Times New Roman" w:hAnsi="Times New Roman" w:cs="Times New Roman"/>
          <w:color w:val="000000"/>
          <w:sz w:val="21"/>
          <w:szCs w:val="21"/>
          <w:lang w:val="en-US" w:eastAsia="zh-CN"/>
        </w:rPr>
        <w:t>K.</w:t>
      </w:r>
      <w:r>
        <w:rPr>
          <w:rFonts w:ascii="Times New Roman" w:hAnsi="Times New Roman" w:eastAsia="TimesNewRomanPSMT" w:cs="Times New Roman"/>
          <w:color w:val="000000"/>
          <w:sz w:val="21"/>
          <w:szCs w:val="21"/>
        </w:rPr>
        <w:t xml:space="preserve"> Mixed </w:t>
      </w:r>
      <w:r>
        <w:rPr>
          <w:rFonts w:ascii="Times New Roman" w:hAnsi="Times New Roman" w:eastAsia="TimesNewRomanPSMT" w:cs="Times New Roman"/>
          <w:i/>
          <w:iCs/>
          <w:color w:val="000000"/>
          <w:sz w:val="21"/>
          <w:szCs w:val="21"/>
        </w:rPr>
        <w:t>Enterobacter</w:t>
      </w:r>
      <w:r>
        <w:rPr>
          <w:rFonts w:ascii="Times New Roman" w:hAnsi="Times New Roman" w:eastAsia="TimesNewRomanPSMT" w:cs="Times New Roman"/>
          <w:color w:val="000000"/>
          <w:sz w:val="21"/>
          <w:szCs w:val="21"/>
        </w:rPr>
        <w:t xml:space="preserve"> and </w:t>
      </w:r>
      <w:r>
        <w:rPr>
          <w:rFonts w:ascii="Times New Roman" w:hAnsi="Times New Roman" w:eastAsia="TimesNewRomanPSMT" w:cs="Times New Roman"/>
          <w:i/>
          <w:iCs/>
          <w:color w:val="000000"/>
          <w:sz w:val="21"/>
          <w:szCs w:val="21"/>
        </w:rPr>
        <w:t>Klebsiella</w:t>
      </w:r>
      <w:r>
        <w:rPr>
          <w:rFonts w:ascii="Times New Roman" w:hAnsi="Times New Roman" w:eastAsia="TimesNewRomanPSMT" w:cs="Times New Roman"/>
          <w:color w:val="000000"/>
          <w:sz w:val="21"/>
          <w:szCs w:val="21"/>
        </w:rPr>
        <w:t xml:space="preserve"> </w:t>
      </w:r>
      <w:r>
        <w:rPr>
          <w:rFonts w:hint="eastAsia" w:ascii="Times New Roman" w:hAnsi="Times New Roman" w:cs="Times New Roman"/>
          <w:color w:val="000000"/>
          <w:sz w:val="21"/>
          <w:szCs w:val="21"/>
          <w:lang w:val="en-US" w:eastAsia="zh-CN"/>
        </w:rPr>
        <w:t>b</w:t>
      </w:r>
      <w:r>
        <w:rPr>
          <w:rFonts w:ascii="Times New Roman" w:hAnsi="Times New Roman" w:eastAsia="TimesNewRomanPSMT" w:cs="Times New Roman"/>
          <w:color w:val="000000"/>
          <w:sz w:val="21"/>
          <w:szCs w:val="21"/>
        </w:rPr>
        <w:t xml:space="preserve">acteria </w:t>
      </w:r>
      <w:r>
        <w:rPr>
          <w:rFonts w:hint="eastAsia" w:ascii="Times New Roman" w:hAnsi="Times New Roman" w:cs="Times New Roman"/>
          <w:color w:val="000000"/>
          <w:sz w:val="21"/>
          <w:szCs w:val="21"/>
          <w:lang w:val="en-US" w:eastAsia="zh-CN"/>
        </w:rPr>
        <w:t>e</w:t>
      </w:r>
      <w:r>
        <w:rPr>
          <w:rFonts w:ascii="Times New Roman" w:hAnsi="Times New Roman" w:eastAsia="TimesNewRomanPSMT" w:cs="Times New Roman"/>
          <w:color w:val="000000"/>
          <w:sz w:val="21"/>
          <w:szCs w:val="21"/>
        </w:rPr>
        <w:t xml:space="preserve">nhance </w:t>
      </w:r>
      <w:r>
        <w:rPr>
          <w:rFonts w:hint="eastAsia" w:ascii="Times New Roman" w:hAnsi="Times New Roman" w:cs="Times New Roman"/>
          <w:color w:val="000000"/>
          <w:sz w:val="21"/>
          <w:szCs w:val="21"/>
          <w:lang w:val="en-US" w:eastAsia="zh-CN"/>
        </w:rPr>
        <w:t>s</w:t>
      </w:r>
      <w:r>
        <w:rPr>
          <w:rFonts w:ascii="Times New Roman" w:hAnsi="Times New Roman" w:eastAsia="TimesNewRomanPSMT" w:cs="Times New Roman"/>
          <w:color w:val="000000"/>
          <w:sz w:val="21"/>
          <w:szCs w:val="21"/>
        </w:rPr>
        <w:t xml:space="preserve">oybean </w:t>
      </w:r>
      <w:r>
        <w:rPr>
          <w:rFonts w:hint="eastAsia" w:ascii="Times New Roman" w:hAnsi="Times New Roman" w:cs="Times New Roman"/>
          <w:color w:val="000000"/>
          <w:sz w:val="21"/>
          <w:szCs w:val="21"/>
          <w:lang w:val="en-US" w:eastAsia="zh-CN"/>
        </w:rPr>
        <w:t>b</w:t>
      </w:r>
      <w:r>
        <w:rPr>
          <w:rFonts w:ascii="Times New Roman" w:hAnsi="Times New Roman" w:eastAsia="TimesNewRomanPSMT" w:cs="Times New Roman"/>
          <w:color w:val="000000"/>
          <w:sz w:val="21"/>
          <w:szCs w:val="21"/>
        </w:rPr>
        <w:t xml:space="preserve">iological </w:t>
      </w:r>
      <w:r>
        <w:rPr>
          <w:rFonts w:hint="eastAsia" w:ascii="Times New Roman" w:hAnsi="Times New Roman" w:cs="Times New Roman"/>
          <w:color w:val="000000"/>
          <w:sz w:val="21"/>
          <w:szCs w:val="21"/>
          <w:lang w:val="en-US" w:eastAsia="zh-CN"/>
        </w:rPr>
        <w:t>n</w:t>
      </w:r>
      <w:r>
        <w:rPr>
          <w:rFonts w:ascii="Times New Roman" w:hAnsi="Times New Roman" w:eastAsia="TimesNewRomanPSMT" w:cs="Times New Roman"/>
          <w:color w:val="000000"/>
          <w:sz w:val="21"/>
          <w:szCs w:val="21"/>
        </w:rPr>
        <w:t xml:space="preserve">itrogen </w:t>
      </w:r>
      <w:r>
        <w:rPr>
          <w:rFonts w:hint="eastAsia" w:ascii="Times New Roman" w:hAnsi="Times New Roman" w:cs="Times New Roman"/>
          <w:color w:val="000000"/>
          <w:sz w:val="21"/>
          <w:szCs w:val="21"/>
          <w:lang w:val="en-US" w:eastAsia="zh-CN"/>
        </w:rPr>
        <w:t>f</w:t>
      </w:r>
      <w:r>
        <w:rPr>
          <w:rFonts w:ascii="Times New Roman" w:hAnsi="Times New Roman" w:eastAsia="TimesNewRomanPSMT" w:cs="Times New Roman"/>
          <w:color w:val="000000"/>
          <w:sz w:val="21"/>
          <w:szCs w:val="21"/>
        </w:rPr>
        <w:t xml:space="preserve">ixation </w:t>
      </w:r>
      <w:r>
        <w:rPr>
          <w:rFonts w:hint="eastAsia" w:ascii="Times New Roman" w:hAnsi="Times New Roman" w:cs="Times New Roman"/>
          <w:color w:val="000000"/>
          <w:sz w:val="21"/>
          <w:szCs w:val="21"/>
          <w:lang w:val="en-US" w:eastAsia="zh-CN"/>
        </w:rPr>
        <w:t>a</w:t>
      </w:r>
      <w:r>
        <w:rPr>
          <w:rFonts w:ascii="Times New Roman" w:hAnsi="Times New Roman" w:eastAsia="TimesNewRomanPSMT" w:cs="Times New Roman"/>
          <w:color w:val="000000"/>
          <w:sz w:val="21"/>
          <w:szCs w:val="21"/>
        </w:rPr>
        <w:t xml:space="preserve">bility </w:t>
      </w:r>
      <w:r>
        <w:rPr>
          <w:rFonts w:hint="eastAsia" w:ascii="Times New Roman" w:hAnsi="Times New Roman" w:cs="Times New Roman"/>
          <w:color w:val="000000"/>
          <w:sz w:val="21"/>
          <w:szCs w:val="21"/>
          <w:lang w:val="en-US" w:eastAsia="zh-CN"/>
        </w:rPr>
        <w:t>w</w:t>
      </w:r>
      <w:r>
        <w:rPr>
          <w:rFonts w:ascii="Times New Roman" w:hAnsi="Times New Roman" w:eastAsia="TimesNewRomanPSMT" w:cs="Times New Roman"/>
          <w:color w:val="000000"/>
          <w:sz w:val="21"/>
          <w:szCs w:val="21"/>
        </w:rPr>
        <w:t xml:space="preserve">hen </w:t>
      </w:r>
      <w:r>
        <w:rPr>
          <w:rFonts w:hint="eastAsia" w:ascii="Times New Roman" w:hAnsi="Times New Roman" w:cs="Times New Roman"/>
          <w:color w:val="000000"/>
          <w:sz w:val="21"/>
          <w:szCs w:val="21"/>
          <w:lang w:val="en-US" w:eastAsia="zh-CN"/>
        </w:rPr>
        <w:t>c</w:t>
      </w:r>
      <w:r>
        <w:rPr>
          <w:rFonts w:ascii="Times New Roman" w:hAnsi="Times New Roman" w:eastAsia="TimesNewRomanPSMT" w:cs="Times New Roman"/>
          <w:color w:val="000000"/>
          <w:sz w:val="21"/>
          <w:szCs w:val="21"/>
        </w:rPr>
        <w:t xml:space="preserve">ombined </w:t>
      </w:r>
      <w:r>
        <w:rPr>
          <w:rFonts w:hint="eastAsia" w:ascii="Times New Roman" w:hAnsi="Times New Roman" w:cs="Times New Roman"/>
          <w:color w:val="000000"/>
          <w:sz w:val="21"/>
          <w:szCs w:val="21"/>
          <w:lang w:val="en-US" w:eastAsia="zh-CN"/>
        </w:rPr>
        <w:t>w</w:t>
      </w:r>
      <w:r>
        <w:rPr>
          <w:rFonts w:ascii="Times New Roman" w:hAnsi="Times New Roman" w:eastAsia="TimesNewRomanPSMT" w:cs="Times New Roman"/>
          <w:color w:val="000000"/>
          <w:sz w:val="21"/>
          <w:szCs w:val="21"/>
        </w:rPr>
        <w:t xml:space="preserve">ith </w:t>
      </w:r>
      <w:r>
        <w:rPr>
          <w:rFonts w:hint="eastAsia" w:ascii="Times New Roman" w:hAnsi="Times New Roman" w:cs="Times New Roman"/>
          <w:color w:val="000000"/>
          <w:sz w:val="21"/>
          <w:szCs w:val="21"/>
          <w:lang w:val="en-US" w:eastAsia="zh-CN"/>
        </w:rPr>
        <w:t>r</w:t>
      </w:r>
      <w:r>
        <w:rPr>
          <w:rFonts w:ascii="Times New Roman" w:hAnsi="Times New Roman" w:eastAsia="TimesNewRomanPSMT" w:cs="Times New Roman"/>
          <w:color w:val="000000"/>
          <w:sz w:val="21"/>
          <w:szCs w:val="21"/>
        </w:rPr>
        <w:t xml:space="preserve">hizobia </w:t>
      </w:r>
      <w:r>
        <w:rPr>
          <w:rFonts w:hint="eastAsia" w:ascii="Times New Roman" w:hAnsi="Times New Roman" w:cs="Times New Roman"/>
          <w:color w:val="000000"/>
          <w:sz w:val="21"/>
          <w:szCs w:val="21"/>
          <w:lang w:val="en-US" w:eastAsia="zh-CN"/>
        </w:rPr>
        <w:t>i</w:t>
      </w:r>
      <w:r>
        <w:rPr>
          <w:rFonts w:ascii="Times New Roman" w:hAnsi="Times New Roman" w:eastAsia="TimesNewRomanPSMT" w:cs="Times New Roman"/>
          <w:color w:val="000000"/>
          <w:sz w:val="21"/>
          <w:szCs w:val="21"/>
        </w:rPr>
        <w:t xml:space="preserve">noculation. </w:t>
      </w:r>
      <w:r>
        <w:rPr>
          <w:rFonts w:ascii="Times New Roman" w:hAnsi="Times New Roman" w:eastAsia="TimesNewRomanPSMT" w:cs="Times New Roman"/>
          <w:i/>
          <w:iCs/>
          <w:color w:val="000000"/>
          <w:sz w:val="21"/>
          <w:szCs w:val="21"/>
        </w:rPr>
        <w:t>Soil Biol</w:t>
      </w:r>
      <w:r>
        <w:rPr>
          <w:rFonts w:hint="eastAsia" w:ascii="Times New Roman" w:hAnsi="Times New Roman" w:cs="Times New Roman"/>
          <w:i/>
          <w:iCs/>
          <w:color w:val="000000"/>
          <w:sz w:val="21"/>
          <w:szCs w:val="21"/>
          <w:lang w:val="en-US" w:eastAsia="zh-CN"/>
        </w:rPr>
        <w:t>.</w:t>
      </w:r>
      <w:r>
        <w:rPr>
          <w:rFonts w:ascii="Times New Roman" w:hAnsi="Times New Roman" w:eastAsia="TimesNewRomanPSMT" w:cs="Times New Roman"/>
          <w:i/>
          <w:iCs/>
          <w:color w:val="000000"/>
          <w:sz w:val="21"/>
          <w:szCs w:val="21"/>
        </w:rPr>
        <w:t xml:space="preserve"> Biochem</w:t>
      </w:r>
      <w:r>
        <w:rPr>
          <w:rFonts w:hint="eastAsia" w:ascii="Times New Roman" w:hAnsi="Times New Roman" w:cs="Times New Roman"/>
          <w:i/>
          <w:iCs/>
          <w:color w:val="000000"/>
          <w:sz w:val="21"/>
          <w:szCs w:val="21"/>
          <w:lang w:val="en-US" w:eastAsia="zh-CN"/>
        </w:rPr>
        <w:t>.</w:t>
      </w:r>
      <w:r>
        <w:rPr>
          <w:rFonts w:ascii="Times New Roman" w:hAnsi="Times New Roman" w:eastAsia="TimesNewRomanPSMT" w:cs="Times New Roman"/>
          <w:color w:val="000000"/>
          <w:sz w:val="21"/>
          <w:szCs w:val="21"/>
        </w:rPr>
        <w:t xml:space="preserve"> </w:t>
      </w:r>
      <w:r>
        <w:rPr>
          <w:rFonts w:ascii="Times New Roman" w:hAnsi="Times New Roman" w:eastAsia="TimesNewRomanPSMT" w:cs="Times New Roman"/>
          <w:b/>
          <w:bCs/>
          <w:color w:val="000000"/>
          <w:sz w:val="21"/>
          <w:szCs w:val="21"/>
        </w:rPr>
        <w:t>184</w:t>
      </w:r>
      <w:r>
        <w:rPr>
          <w:rFonts w:hint="eastAsia" w:ascii="Times New Roman" w:hAnsi="Times New Roman" w:cs="Times New Roman"/>
          <w:color w:val="000000"/>
          <w:sz w:val="21"/>
          <w:szCs w:val="21"/>
          <w:lang w:val="en-US" w:eastAsia="zh-CN"/>
        </w:rPr>
        <w:t xml:space="preserve">, </w:t>
      </w:r>
      <w:r>
        <w:rPr>
          <w:rFonts w:ascii="Times New Roman" w:hAnsi="Times New Roman" w:eastAsia="TimesNewRomanPSMT" w:cs="Times New Roman"/>
          <w:color w:val="000000"/>
          <w:sz w:val="21"/>
          <w:szCs w:val="21"/>
        </w:rPr>
        <w:t>109100 (2023).</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ascii="Times New Roman" w:hAnsi="Times New Roman" w:eastAsia="TimesNewRomanPSMT" w:cs="Times New Roman"/>
          <w:color w:val="000000"/>
          <w:sz w:val="21"/>
          <w:szCs w:val="21"/>
        </w:rPr>
      </w:pPr>
      <w:r>
        <w:rPr>
          <w:rFonts w:ascii="Times New Roman" w:hAnsi="Times New Roman" w:eastAsia="TimesNewRomanPSMT" w:cs="Times New Roman"/>
          <w:color w:val="000000"/>
          <w:sz w:val="21"/>
          <w:szCs w:val="21"/>
        </w:rPr>
        <w:t>Zhang,</w:t>
      </w:r>
      <w:r>
        <w:rPr>
          <w:rFonts w:hint="eastAsia" w:ascii="Times New Roman" w:hAnsi="Times New Roman" w:eastAsia="宋体" w:cs="Times New Roman"/>
          <w:color w:val="000000"/>
          <w:sz w:val="21"/>
          <w:szCs w:val="21"/>
          <w:lang w:val="en-US" w:eastAsia="zh-CN"/>
        </w:rPr>
        <w:t xml:space="preserve"> </w:t>
      </w:r>
      <w:r>
        <w:rPr>
          <w:rFonts w:ascii="Times New Roman" w:hAnsi="Times New Roman" w:eastAsia="TimesNewRomanPSMT" w:cs="Times New Roman"/>
          <w:color w:val="000000"/>
          <w:sz w:val="21"/>
          <w:szCs w:val="21"/>
        </w:rPr>
        <w:t>Y.</w:t>
      </w:r>
      <w:r>
        <w:rPr>
          <w:rFonts w:hint="eastAsia" w:ascii="Times New Roman" w:hAnsi="Times New Roman" w:eastAsia="宋体" w:cs="Times New Roman"/>
          <w:color w:val="000000"/>
          <w:sz w:val="21"/>
          <w:szCs w:val="21"/>
          <w:lang w:val="en-US" w:eastAsia="zh-CN"/>
        </w:rPr>
        <w:t>,</w:t>
      </w:r>
      <w:r>
        <w:rPr>
          <w:rFonts w:hint="eastAsia" w:ascii="Times New Roman" w:hAnsi="Times New Roman" w:cs="Times New Roman"/>
          <w:color w:val="000000"/>
          <w:sz w:val="21"/>
          <w:szCs w:val="21"/>
          <w:lang w:val="en-US" w:eastAsia="zh-CN"/>
        </w:rPr>
        <w:t xml:space="preserve"> </w:t>
      </w:r>
      <w:r>
        <w:rPr>
          <w:rFonts w:ascii="Times New Roman" w:hAnsi="Times New Roman" w:eastAsia="TimesNewRomanPSMT" w:cs="Times New Roman"/>
          <w:color w:val="000000"/>
          <w:sz w:val="21"/>
          <w:szCs w:val="21"/>
        </w:rPr>
        <w:t>Xu,</w:t>
      </w:r>
      <w:r>
        <w:rPr>
          <w:rFonts w:hint="eastAsia" w:ascii="Times New Roman" w:hAnsi="Times New Roman" w:eastAsia="宋体" w:cs="Times New Roman"/>
          <w:color w:val="000000"/>
          <w:sz w:val="21"/>
          <w:szCs w:val="21"/>
          <w:lang w:val="en-US" w:eastAsia="zh-CN"/>
        </w:rPr>
        <w:t xml:space="preserve"> </w:t>
      </w:r>
      <w:r>
        <w:rPr>
          <w:rFonts w:hint="eastAsia" w:ascii="Times New Roman" w:hAnsi="Times New Roman" w:cs="Times New Roman"/>
          <w:color w:val="000000"/>
          <w:sz w:val="21"/>
          <w:szCs w:val="21"/>
          <w:lang w:val="en-US" w:eastAsia="zh-CN"/>
        </w:rPr>
        <w:t>Z.,</w:t>
      </w:r>
      <w:r>
        <w:rPr>
          <w:rFonts w:ascii="Times New Roman" w:hAnsi="Times New Roman" w:eastAsia="TimesNewRomanPSMT" w:cs="Times New Roman"/>
          <w:color w:val="000000"/>
          <w:sz w:val="21"/>
          <w:szCs w:val="21"/>
        </w:rPr>
        <w:t xml:space="preserve"> Chen, </w:t>
      </w:r>
      <w:r>
        <w:rPr>
          <w:rFonts w:hint="eastAsia" w:ascii="Times New Roman" w:hAnsi="Times New Roman" w:cs="Times New Roman"/>
          <w:color w:val="000000"/>
          <w:sz w:val="21"/>
          <w:szCs w:val="21"/>
          <w:lang w:val="en-US" w:eastAsia="zh-CN"/>
        </w:rPr>
        <w:t xml:space="preserve">Z. &amp; </w:t>
      </w:r>
      <w:r>
        <w:rPr>
          <w:rFonts w:ascii="Times New Roman" w:hAnsi="Times New Roman" w:eastAsia="TimesNewRomanPSMT" w:cs="Times New Roman"/>
          <w:color w:val="000000"/>
          <w:sz w:val="21"/>
          <w:szCs w:val="21"/>
        </w:rPr>
        <w:t>Wang,</w:t>
      </w:r>
      <w:r>
        <w:rPr>
          <w:rFonts w:hint="eastAsia" w:ascii="Times New Roman" w:hAnsi="Times New Roman" w:eastAsia="宋体" w:cs="Times New Roman"/>
          <w:color w:val="000000"/>
          <w:sz w:val="21"/>
          <w:szCs w:val="21"/>
          <w:lang w:val="en-US" w:eastAsia="zh-CN"/>
        </w:rPr>
        <w:t xml:space="preserve"> </w:t>
      </w:r>
      <w:r>
        <w:rPr>
          <w:rFonts w:hint="eastAsia" w:ascii="Times New Roman" w:hAnsi="Times New Roman" w:cs="Times New Roman"/>
          <w:color w:val="000000"/>
          <w:sz w:val="21"/>
          <w:szCs w:val="21"/>
          <w:lang w:val="en-US" w:eastAsia="zh-CN"/>
        </w:rPr>
        <w:t>G.</w:t>
      </w:r>
      <w:r>
        <w:rPr>
          <w:rFonts w:ascii="Times New Roman" w:hAnsi="Times New Roman" w:eastAsia="TimesNewRomanPSMT" w:cs="Times New Roman"/>
          <w:color w:val="000000"/>
          <w:sz w:val="21"/>
          <w:szCs w:val="21"/>
        </w:rPr>
        <w:t xml:space="preserve"> Simultaneous </w:t>
      </w:r>
      <w:r>
        <w:rPr>
          <w:rFonts w:hint="eastAsia" w:ascii="Times New Roman" w:hAnsi="Times New Roman" w:cs="Times New Roman"/>
          <w:color w:val="000000"/>
          <w:sz w:val="21"/>
          <w:szCs w:val="21"/>
          <w:lang w:val="en-US" w:eastAsia="zh-CN"/>
        </w:rPr>
        <w:t>d</w:t>
      </w:r>
      <w:r>
        <w:rPr>
          <w:rFonts w:ascii="Times New Roman" w:hAnsi="Times New Roman" w:eastAsia="TimesNewRomanPSMT" w:cs="Times New Roman"/>
          <w:color w:val="000000"/>
          <w:sz w:val="21"/>
          <w:szCs w:val="21"/>
        </w:rPr>
        <w:t xml:space="preserve">egradation of </w:t>
      </w:r>
      <w:r>
        <w:rPr>
          <w:rFonts w:hint="eastAsia" w:ascii="Times New Roman" w:hAnsi="Times New Roman" w:cs="Times New Roman"/>
          <w:color w:val="000000"/>
          <w:sz w:val="21"/>
          <w:szCs w:val="21"/>
          <w:lang w:val="en-US" w:eastAsia="zh-CN"/>
        </w:rPr>
        <w:t>t</w:t>
      </w:r>
      <w:r>
        <w:rPr>
          <w:rFonts w:ascii="Times New Roman" w:hAnsi="Times New Roman" w:eastAsia="TimesNewRomanPSMT" w:cs="Times New Roman"/>
          <w:color w:val="000000"/>
          <w:sz w:val="21"/>
          <w:szCs w:val="21"/>
        </w:rPr>
        <w:t xml:space="preserve">riazophos, </w:t>
      </w:r>
      <w:r>
        <w:rPr>
          <w:rFonts w:hint="eastAsia" w:ascii="Times New Roman" w:hAnsi="Times New Roman" w:cs="Times New Roman"/>
          <w:color w:val="000000"/>
          <w:sz w:val="21"/>
          <w:szCs w:val="21"/>
          <w:lang w:val="en-US" w:eastAsia="zh-CN"/>
        </w:rPr>
        <w:t>m</w:t>
      </w:r>
      <w:r>
        <w:rPr>
          <w:rFonts w:ascii="Times New Roman" w:hAnsi="Times New Roman" w:eastAsia="TimesNewRomanPSMT" w:cs="Times New Roman"/>
          <w:color w:val="000000"/>
          <w:sz w:val="21"/>
          <w:szCs w:val="21"/>
        </w:rPr>
        <w:t xml:space="preserve">ethamidophos and </w:t>
      </w:r>
      <w:r>
        <w:rPr>
          <w:rFonts w:hint="eastAsia" w:ascii="Times New Roman" w:hAnsi="Times New Roman" w:cs="Times New Roman"/>
          <w:color w:val="000000"/>
          <w:sz w:val="21"/>
          <w:szCs w:val="21"/>
          <w:lang w:val="en-US" w:eastAsia="zh-CN"/>
        </w:rPr>
        <w:t>c</w:t>
      </w:r>
      <w:r>
        <w:rPr>
          <w:rFonts w:ascii="Times New Roman" w:hAnsi="Times New Roman" w:eastAsia="TimesNewRomanPSMT" w:cs="Times New Roman"/>
          <w:color w:val="000000"/>
          <w:sz w:val="21"/>
          <w:szCs w:val="21"/>
        </w:rPr>
        <w:t xml:space="preserve">arbofuran </w:t>
      </w:r>
      <w:r>
        <w:rPr>
          <w:rFonts w:hint="eastAsia" w:ascii="Times New Roman" w:hAnsi="Times New Roman" w:cs="Times New Roman"/>
          <w:color w:val="000000"/>
          <w:sz w:val="21"/>
          <w:szCs w:val="21"/>
          <w:lang w:val="en-US" w:eastAsia="zh-CN"/>
        </w:rPr>
        <w:t>p</w:t>
      </w:r>
      <w:r>
        <w:rPr>
          <w:rFonts w:ascii="Times New Roman" w:hAnsi="Times New Roman" w:eastAsia="TimesNewRomanPSMT" w:cs="Times New Roman"/>
          <w:color w:val="000000"/>
          <w:sz w:val="21"/>
          <w:szCs w:val="21"/>
        </w:rPr>
        <w:t xml:space="preserve">esticides in </w:t>
      </w:r>
      <w:r>
        <w:rPr>
          <w:rFonts w:hint="eastAsia" w:ascii="Times New Roman" w:hAnsi="Times New Roman" w:cs="Times New Roman"/>
          <w:color w:val="000000"/>
          <w:sz w:val="21"/>
          <w:szCs w:val="21"/>
          <w:lang w:val="en-US" w:eastAsia="zh-CN"/>
        </w:rPr>
        <w:t>w</w:t>
      </w:r>
      <w:r>
        <w:rPr>
          <w:rFonts w:ascii="Times New Roman" w:hAnsi="Times New Roman" w:eastAsia="TimesNewRomanPSMT" w:cs="Times New Roman"/>
          <w:color w:val="000000"/>
          <w:sz w:val="21"/>
          <w:szCs w:val="21"/>
        </w:rPr>
        <w:t xml:space="preserve">astewater </w:t>
      </w:r>
      <w:r>
        <w:rPr>
          <w:rFonts w:hint="eastAsia" w:ascii="Times New Roman" w:hAnsi="Times New Roman" w:cs="Times New Roman"/>
          <w:color w:val="000000"/>
          <w:sz w:val="21"/>
          <w:szCs w:val="21"/>
          <w:lang w:val="en-US" w:eastAsia="zh-CN"/>
        </w:rPr>
        <w:t>u</w:t>
      </w:r>
      <w:r>
        <w:rPr>
          <w:rFonts w:ascii="Times New Roman" w:hAnsi="Times New Roman" w:eastAsia="TimesNewRomanPSMT" w:cs="Times New Roman"/>
          <w:color w:val="000000"/>
          <w:sz w:val="21"/>
          <w:szCs w:val="21"/>
        </w:rPr>
        <w:t xml:space="preserve">sing an </w:t>
      </w:r>
      <w:r>
        <w:rPr>
          <w:rFonts w:ascii="Times New Roman" w:hAnsi="Times New Roman" w:eastAsia="TimesNewRomanPSMT" w:cs="Times New Roman"/>
          <w:i/>
          <w:iCs/>
          <w:color w:val="000000"/>
          <w:sz w:val="21"/>
          <w:szCs w:val="21"/>
        </w:rPr>
        <w:t>Enterobacter</w:t>
      </w:r>
      <w:r>
        <w:rPr>
          <w:rFonts w:ascii="Times New Roman" w:hAnsi="Times New Roman" w:eastAsia="TimesNewRomanPSMT" w:cs="Times New Roman"/>
          <w:color w:val="000000"/>
          <w:sz w:val="21"/>
          <w:szCs w:val="21"/>
        </w:rPr>
        <w:t xml:space="preserve"> </w:t>
      </w:r>
      <w:r>
        <w:rPr>
          <w:rFonts w:hint="eastAsia" w:ascii="Times New Roman" w:hAnsi="Times New Roman" w:cs="Times New Roman"/>
          <w:color w:val="000000"/>
          <w:sz w:val="21"/>
          <w:szCs w:val="21"/>
          <w:lang w:val="en-US" w:eastAsia="zh-CN"/>
        </w:rPr>
        <w:t>b</w:t>
      </w:r>
      <w:r>
        <w:rPr>
          <w:rFonts w:ascii="Times New Roman" w:hAnsi="Times New Roman" w:eastAsia="TimesNewRomanPSMT" w:cs="Times New Roman"/>
          <w:color w:val="000000"/>
          <w:sz w:val="21"/>
          <w:szCs w:val="21"/>
        </w:rPr>
        <w:t xml:space="preserve">acterial </w:t>
      </w:r>
      <w:r>
        <w:rPr>
          <w:rFonts w:hint="eastAsia" w:ascii="Times New Roman" w:hAnsi="Times New Roman" w:cs="Times New Roman"/>
          <w:color w:val="000000"/>
          <w:sz w:val="21"/>
          <w:szCs w:val="21"/>
          <w:lang w:val="en-US" w:eastAsia="zh-CN"/>
        </w:rPr>
        <w:t>b</w:t>
      </w:r>
      <w:r>
        <w:rPr>
          <w:rFonts w:ascii="Times New Roman" w:hAnsi="Times New Roman" w:eastAsia="TimesNewRomanPSMT" w:cs="Times New Roman"/>
          <w:color w:val="000000"/>
          <w:sz w:val="21"/>
          <w:szCs w:val="21"/>
        </w:rPr>
        <w:t xml:space="preserve">ioreactor and </w:t>
      </w:r>
      <w:r>
        <w:rPr>
          <w:rFonts w:hint="eastAsia" w:ascii="Times New Roman" w:hAnsi="Times New Roman" w:cs="Times New Roman"/>
          <w:color w:val="000000"/>
          <w:sz w:val="21"/>
          <w:szCs w:val="21"/>
          <w:lang w:val="en-US" w:eastAsia="zh-CN"/>
        </w:rPr>
        <w:t>a</w:t>
      </w:r>
      <w:r>
        <w:rPr>
          <w:rFonts w:ascii="Times New Roman" w:hAnsi="Times New Roman" w:eastAsia="TimesNewRomanPSMT" w:cs="Times New Roman"/>
          <w:color w:val="000000"/>
          <w:sz w:val="21"/>
          <w:szCs w:val="21"/>
        </w:rPr>
        <w:t xml:space="preserve">nalysis of </w:t>
      </w:r>
      <w:r>
        <w:rPr>
          <w:rFonts w:hint="eastAsia" w:ascii="Times New Roman" w:hAnsi="Times New Roman" w:cs="Times New Roman"/>
          <w:color w:val="000000"/>
          <w:sz w:val="21"/>
          <w:szCs w:val="21"/>
          <w:lang w:val="en-US" w:eastAsia="zh-CN"/>
        </w:rPr>
        <w:t>t</w:t>
      </w:r>
      <w:r>
        <w:rPr>
          <w:rFonts w:ascii="Times New Roman" w:hAnsi="Times New Roman" w:eastAsia="TimesNewRomanPSMT" w:cs="Times New Roman"/>
          <w:color w:val="000000"/>
          <w:sz w:val="21"/>
          <w:szCs w:val="21"/>
        </w:rPr>
        <w:t xml:space="preserve">oxicity and </w:t>
      </w:r>
      <w:r>
        <w:rPr>
          <w:rFonts w:hint="eastAsia" w:ascii="Times New Roman" w:hAnsi="Times New Roman" w:cs="Times New Roman"/>
          <w:color w:val="000000"/>
          <w:sz w:val="21"/>
          <w:szCs w:val="21"/>
          <w:lang w:val="en-US" w:eastAsia="zh-CN"/>
        </w:rPr>
        <w:t>b</w:t>
      </w:r>
      <w:r>
        <w:rPr>
          <w:rFonts w:ascii="Times New Roman" w:hAnsi="Times New Roman" w:eastAsia="TimesNewRomanPSMT" w:cs="Times New Roman"/>
          <w:color w:val="000000"/>
          <w:sz w:val="21"/>
          <w:szCs w:val="21"/>
        </w:rPr>
        <w:t xml:space="preserve">iosafety. </w:t>
      </w:r>
      <w:r>
        <w:rPr>
          <w:rFonts w:ascii="Times New Roman" w:hAnsi="Times New Roman" w:eastAsia="TimesNewRomanPSMT" w:cs="Times New Roman"/>
          <w:i/>
          <w:iCs/>
          <w:color w:val="000000"/>
          <w:sz w:val="21"/>
          <w:szCs w:val="21"/>
        </w:rPr>
        <w:t>Chemosphere</w:t>
      </w:r>
      <w:r>
        <w:rPr>
          <w:rFonts w:ascii="Times New Roman" w:hAnsi="Times New Roman" w:eastAsia="TimesNewRomanPSMT" w:cs="Times New Roman"/>
          <w:color w:val="000000"/>
          <w:sz w:val="21"/>
          <w:szCs w:val="21"/>
        </w:rPr>
        <w:t xml:space="preserve"> </w:t>
      </w:r>
      <w:r>
        <w:rPr>
          <w:rFonts w:ascii="Times New Roman" w:hAnsi="Times New Roman" w:eastAsia="TimesNewRomanPSMT" w:cs="Times New Roman"/>
          <w:b/>
          <w:bCs/>
          <w:color w:val="000000"/>
          <w:sz w:val="21"/>
          <w:szCs w:val="21"/>
        </w:rPr>
        <w:t>261</w:t>
      </w:r>
      <w:r>
        <w:rPr>
          <w:rFonts w:hint="eastAsia" w:ascii="Times New Roman" w:hAnsi="Times New Roman" w:cs="Times New Roman"/>
          <w:color w:val="000000"/>
          <w:sz w:val="21"/>
          <w:szCs w:val="21"/>
          <w:lang w:val="en-US" w:eastAsia="zh-CN"/>
        </w:rPr>
        <w:t>,</w:t>
      </w:r>
      <w:r>
        <w:rPr>
          <w:rFonts w:ascii="Times New Roman" w:hAnsi="Times New Roman" w:eastAsia="TimesNewRomanPSMT" w:cs="Times New Roman"/>
          <w:color w:val="000000"/>
          <w:sz w:val="21"/>
          <w:szCs w:val="21"/>
        </w:rPr>
        <w:t xml:space="preserve"> 128054 (2020).</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hint="default" w:ascii="Times New Roman" w:hAnsi="Times New Roman" w:eastAsia="TimesNewRomanPSMT" w:cs="Times New Roman"/>
          <w:b w:val="0"/>
          <w:bCs w:val="0"/>
          <w:color w:val="000000"/>
          <w:sz w:val="21"/>
          <w:szCs w:val="21"/>
          <w:lang w:val="en-US" w:eastAsia="zh-CN"/>
        </w:rPr>
      </w:pPr>
      <w:r>
        <w:rPr>
          <w:rFonts w:hint="default" w:ascii="Times New Roman" w:hAnsi="Times New Roman" w:eastAsia="TimesNewRomanPSMT" w:cs="Times New Roman"/>
          <w:b w:val="0"/>
          <w:bCs w:val="0"/>
          <w:color w:val="000000"/>
          <w:sz w:val="21"/>
          <w:szCs w:val="21"/>
          <w:lang w:val="en-US" w:eastAsia="zh-CN"/>
        </w:rPr>
        <w:t>Nounjan</w:t>
      </w:r>
      <w:r>
        <w:rPr>
          <w:rFonts w:hint="eastAsia" w:ascii="Times New Roman" w:hAnsi="Times New Roman" w:eastAsia="TimesNewRomanPSMT" w:cs="Times New Roman"/>
          <w:b w:val="0"/>
          <w:bCs w:val="0"/>
          <w:color w:val="000000"/>
          <w:sz w:val="21"/>
          <w:szCs w:val="21"/>
          <w:lang w:val="en-US" w:eastAsia="zh-CN"/>
        </w:rPr>
        <w:t>,</w:t>
      </w:r>
      <w:r>
        <w:rPr>
          <w:rFonts w:hint="default" w:ascii="Times New Roman" w:hAnsi="Times New Roman" w:eastAsia="TimesNewRomanPSMT" w:cs="Times New Roman"/>
          <w:b w:val="0"/>
          <w:bCs w:val="0"/>
          <w:color w:val="000000"/>
          <w:sz w:val="21"/>
          <w:szCs w:val="21"/>
          <w:lang w:val="en-US" w:eastAsia="zh-CN"/>
        </w:rPr>
        <w:t xml:space="preserve"> N</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Siangliw</w:t>
      </w:r>
      <w:r>
        <w:rPr>
          <w:rFonts w:hint="eastAsia" w:ascii="Times New Roman" w:hAnsi="Times New Roman" w:eastAsia="TimesNewRomanPSMT" w:cs="Times New Roman"/>
          <w:b w:val="0"/>
          <w:bCs w:val="0"/>
          <w:color w:val="000000"/>
          <w:sz w:val="21"/>
          <w:szCs w:val="21"/>
          <w:lang w:val="en-US" w:eastAsia="zh-CN"/>
        </w:rPr>
        <w:t>,</w:t>
      </w:r>
      <w:r>
        <w:rPr>
          <w:rFonts w:hint="default" w:ascii="Times New Roman" w:hAnsi="Times New Roman" w:eastAsia="TimesNewRomanPSMT" w:cs="Times New Roman"/>
          <w:b w:val="0"/>
          <w:bCs w:val="0"/>
          <w:color w:val="000000"/>
          <w:sz w:val="21"/>
          <w:szCs w:val="21"/>
          <w:lang w:val="en-US" w:eastAsia="zh-CN"/>
        </w:rPr>
        <w:t xml:space="preserve"> J</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L</w:t>
      </w:r>
      <w:r>
        <w:rPr>
          <w:rFonts w:hint="eastAsia" w:ascii="Times New Roman" w:hAnsi="Times New Roman" w:eastAsia="TimesNewRomanPSMT" w:cs="Times New Roman"/>
          <w:b w:val="0"/>
          <w:bCs w:val="0"/>
          <w:color w:val="000000"/>
          <w:sz w:val="21"/>
          <w:szCs w:val="21"/>
          <w:lang w:val="en-US" w:eastAsia="zh-CN"/>
        </w:rPr>
        <w:t>.,</w:t>
      </w:r>
      <w:r>
        <w:rPr>
          <w:rFonts w:hint="default" w:ascii="Times New Roman" w:hAnsi="Times New Roman" w:eastAsia="TimesNewRomanPSMT" w:cs="Times New Roman"/>
          <w:b w:val="0"/>
          <w:bCs w:val="0"/>
          <w:color w:val="000000"/>
          <w:sz w:val="21"/>
          <w:szCs w:val="21"/>
          <w:lang w:val="en-US" w:eastAsia="zh-CN"/>
        </w:rPr>
        <w:t xml:space="preserve"> Toojinda</w:t>
      </w:r>
      <w:r>
        <w:rPr>
          <w:rFonts w:hint="eastAsia" w:ascii="Times New Roman" w:hAnsi="Times New Roman" w:eastAsia="TimesNewRomanPSMT" w:cs="Times New Roman"/>
          <w:b w:val="0"/>
          <w:bCs w:val="0"/>
          <w:color w:val="000000"/>
          <w:sz w:val="21"/>
          <w:szCs w:val="21"/>
          <w:lang w:val="en-US" w:eastAsia="zh-CN"/>
        </w:rPr>
        <w:t>,</w:t>
      </w:r>
      <w:r>
        <w:rPr>
          <w:rFonts w:hint="default" w:ascii="Times New Roman" w:hAnsi="Times New Roman" w:eastAsia="TimesNewRomanPSMT" w:cs="Times New Roman"/>
          <w:b w:val="0"/>
          <w:bCs w:val="0"/>
          <w:color w:val="000000"/>
          <w:sz w:val="21"/>
          <w:szCs w:val="21"/>
          <w:lang w:val="en-US" w:eastAsia="zh-CN"/>
        </w:rPr>
        <w:t xml:space="preserve"> </w:t>
      </w:r>
      <w:r>
        <w:rPr>
          <w:rFonts w:hint="eastAsia" w:ascii="Times New Roman" w:hAnsi="Times New Roman" w:eastAsia="TimesNewRomanPSMT" w:cs="Times New Roman"/>
          <w:b w:val="0"/>
          <w:bCs w:val="0"/>
          <w:color w:val="000000"/>
          <w:sz w:val="21"/>
          <w:szCs w:val="21"/>
          <w:lang w:val="en-US" w:eastAsia="zh-CN"/>
        </w:rPr>
        <w:t>T.,</w:t>
      </w:r>
      <w:r>
        <w:rPr>
          <w:rFonts w:hint="default" w:ascii="Times New Roman" w:hAnsi="Times New Roman" w:eastAsia="TimesNewRomanPSMT" w:cs="Times New Roman"/>
          <w:b w:val="0"/>
          <w:bCs w:val="0"/>
          <w:color w:val="000000"/>
          <w:sz w:val="21"/>
          <w:szCs w:val="21"/>
          <w:lang w:val="en-US" w:eastAsia="zh-CN"/>
        </w:rPr>
        <w:t xml:space="preserve"> Chadchawan</w:t>
      </w:r>
      <w:r>
        <w:rPr>
          <w:rFonts w:hint="eastAsia" w:ascii="Times New Roman" w:hAnsi="Times New Roman" w:eastAsia="TimesNewRomanPSMT" w:cs="Times New Roman"/>
          <w:b w:val="0"/>
          <w:bCs w:val="0"/>
          <w:color w:val="000000"/>
          <w:sz w:val="21"/>
          <w:szCs w:val="21"/>
          <w:lang w:val="en-US" w:eastAsia="zh-CN"/>
        </w:rPr>
        <w:t>, S.</w:t>
      </w:r>
      <w:r>
        <w:rPr>
          <w:rFonts w:hint="default" w:ascii="Times New Roman" w:hAnsi="Times New Roman" w:eastAsia="TimesNewRomanPSMT" w:cs="Times New Roman"/>
          <w:b w:val="0"/>
          <w:bCs w:val="0"/>
          <w:color w:val="000000"/>
          <w:sz w:val="21"/>
          <w:szCs w:val="21"/>
          <w:lang w:val="en-US" w:eastAsia="zh-CN"/>
        </w:rPr>
        <w:t xml:space="preserve"> </w:t>
      </w:r>
      <w:r>
        <w:rPr>
          <w:rFonts w:hint="eastAsia" w:ascii="Times New Roman" w:hAnsi="Times New Roman" w:eastAsia="TimesNewRomanPSMT" w:cs="Times New Roman"/>
          <w:b w:val="0"/>
          <w:bCs w:val="0"/>
          <w:color w:val="000000"/>
          <w:sz w:val="21"/>
          <w:szCs w:val="21"/>
          <w:lang w:val="en-US" w:eastAsia="zh-CN"/>
        </w:rPr>
        <w:t>&amp;</w:t>
      </w:r>
      <w:r>
        <w:rPr>
          <w:rFonts w:hint="default" w:ascii="Times New Roman" w:hAnsi="Times New Roman" w:eastAsia="TimesNewRomanPSMT" w:cs="Times New Roman"/>
          <w:b w:val="0"/>
          <w:bCs w:val="0"/>
          <w:color w:val="000000"/>
          <w:sz w:val="21"/>
          <w:szCs w:val="21"/>
          <w:lang w:val="en-US" w:eastAsia="zh-CN"/>
        </w:rPr>
        <w:t xml:space="preserve"> Theerakulpisut</w:t>
      </w:r>
      <w:r>
        <w:rPr>
          <w:rFonts w:hint="eastAsia" w:ascii="Times New Roman" w:hAnsi="Times New Roman" w:eastAsia="TimesNewRomanPSMT" w:cs="Times New Roman"/>
          <w:b w:val="0"/>
          <w:bCs w:val="0"/>
          <w:color w:val="000000"/>
          <w:sz w:val="21"/>
          <w:szCs w:val="21"/>
          <w:lang w:val="en-US" w:eastAsia="zh-CN"/>
        </w:rPr>
        <w:t xml:space="preserve">, P. </w:t>
      </w:r>
      <w:r>
        <w:rPr>
          <w:rFonts w:hint="default" w:ascii="Times New Roman" w:hAnsi="Times New Roman" w:eastAsia="TimesNewRomanPSMT" w:cs="Times New Roman"/>
          <w:b w:val="0"/>
          <w:bCs w:val="0"/>
          <w:color w:val="000000"/>
          <w:sz w:val="21"/>
          <w:szCs w:val="21"/>
          <w:lang w:val="en-US" w:eastAsia="zh-CN"/>
        </w:rPr>
        <w:t>Salt-responsive mechanisms in chromosome segment substitution lines of rice (</w:t>
      </w:r>
      <w:r>
        <w:rPr>
          <w:rFonts w:hint="default" w:ascii="Times New Roman" w:hAnsi="Times New Roman" w:eastAsia="TimesNewRomanPSMT" w:cs="Times New Roman"/>
          <w:b w:val="0"/>
          <w:bCs w:val="0"/>
          <w:i/>
          <w:iCs/>
          <w:color w:val="000000"/>
          <w:sz w:val="21"/>
          <w:szCs w:val="21"/>
          <w:lang w:val="en-US" w:eastAsia="zh-CN"/>
        </w:rPr>
        <w:t>Oryza sativa L</w:t>
      </w:r>
      <w:r>
        <w:rPr>
          <w:rFonts w:hint="default" w:ascii="Times New Roman" w:hAnsi="Times New Roman" w:eastAsia="TimesNewRomanPSMT" w:cs="Times New Roman"/>
          <w:b w:val="0"/>
          <w:bCs w:val="0"/>
          <w:color w:val="000000"/>
          <w:sz w:val="21"/>
          <w:szCs w:val="21"/>
          <w:lang w:val="en-US" w:eastAsia="zh-CN"/>
        </w:rPr>
        <w:t xml:space="preserve">. cv. KDML105). </w:t>
      </w:r>
      <w:r>
        <w:rPr>
          <w:rFonts w:hint="default" w:ascii="Times New Roman" w:hAnsi="Times New Roman" w:eastAsia="TimesNewRomanPSMT" w:cs="Times New Roman"/>
          <w:b w:val="0"/>
          <w:bCs w:val="0"/>
          <w:i/>
          <w:iCs/>
          <w:color w:val="000000"/>
          <w:sz w:val="21"/>
          <w:szCs w:val="21"/>
          <w:lang w:val="en-US" w:eastAsia="zh-CN"/>
        </w:rPr>
        <w:t>Plant Physiol</w:t>
      </w:r>
      <w:r>
        <w:rPr>
          <w:rFonts w:hint="eastAsia" w:ascii="Times New Roman" w:hAnsi="Times New Roman" w:eastAsia="TimesNewRomanPSMT" w:cs="Times New Roman"/>
          <w:b w:val="0"/>
          <w:bCs w:val="0"/>
          <w:i/>
          <w:iCs/>
          <w:color w:val="000000"/>
          <w:sz w:val="21"/>
          <w:szCs w:val="21"/>
          <w:lang w:val="en-US" w:eastAsia="zh-CN"/>
        </w:rPr>
        <w:t>.</w:t>
      </w:r>
      <w:r>
        <w:rPr>
          <w:rFonts w:hint="default" w:ascii="Times New Roman" w:hAnsi="Times New Roman" w:eastAsia="TimesNewRomanPSMT" w:cs="Times New Roman"/>
          <w:b w:val="0"/>
          <w:bCs w:val="0"/>
          <w:i/>
          <w:iCs/>
          <w:color w:val="000000"/>
          <w:sz w:val="21"/>
          <w:szCs w:val="21"/>
          <w:lang w:val="en-US" w:eastAsia="zh-CN"/>
        </w:rPr>
        <w:t xml:space="preserve"> Biochem</w:t>
      </w:r>
      <w:r>
        <w:rPr>
          <w:rFonts w:hint="eastAsia" w:ascii="Times New Roman" w:hAnsi="Times New Roman" w:eastAsia="TimesNewRomanPSMT" w:cs="Times New Roman"/>
          <w:b w:val="0"/>
          <w:bCs w:val="0"/>
          <w:i/>
          <w:iCs/>
          <w:color w:val="000000"/>
          <w:sz w:val="21"/>
          <w:szCs w:val="21"/>
          <w:lang w:val="en-US" w:eastAsia="zh-CN"/>
        </w:rPr>
        <w:t>.</w:t>
      </w:r>
      <w:r>
        <w:rPr>
          <w:rFonts w:hint="default"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bCs/>
          <w:color w:val="000000"/>
          <w:sz w:val="21"/>
          <w:szCs w:val="21"/>
          <w:lang w:val="en-US" w:eastAsia="zh-CN"/>
        </w:rPr>
        <w:t>103</w:t>
      </w:r>
      <w:r>
        <w:rPr>
          <w:rFonts w:hint="eastAsia" w:ascii="Times New Roman" w:hAnsi="Times New Roman" w:eastAsia="TimesNewRomanPSMT" w:cs="Times New Roman"/>
          <w:b w:val="0"/>
          <w:bCs w:val="0"/>
          <w:color w:val="000000"/>
          <w:sz w:val="21"/>
          <w:szCs w:val="21"/>
          <w:lang w:val="en-US" w:eastAsia="zh-CN"/>
        </w:rPr>
        <w:t>,</w:t>
      </w:r>
      <w:r>
        <w:rPr>
          <w:rFonts w:hint="default" w:ascii="Times New Roman" w:hAnsi="Times New Roman" w:eastAsia="TimesNewRomanPSMT" w:cs="Times New Roman"/>
          <w:b w:val="0"/>
          <w:bCs w:val="0"/>
          <w:color w:val="000000"/>
          <w:sz w:val="21"/>
          <w:szCs w:val="21"/>
          <w:lang w:val="en-US" w:eastAsia="zh-CN"/>
        </w:rPr>
        <w:t xml:space="preserve"> 96–105</w:t>
      </w:r>
      <w:r>
        <w:rPr>
          <w:rFonts w:hint="eastAsia" w:ascii="Times New Roman" w:hAnsi="Times New Roman" w:eastAsia="TimesNewRomanPSMT" w:cs="Times New Roman"/>
          <w:b w:val="0"/>
          <w:bCs w:val="0"/>
          <w:color w:val="000000"/>
          <w:sz w:val="21"/>
          <w:szCs w:val="21"/>
          <w:lang w:val="en-US" w:eastAsia="zh-CN"/>
        </w:rPr>
        <w:t xml:space="preserve"> (2016)</w:t>
      </w:r>
      <w:r>
        <w:rPr>
          <w:rFonts w:hint="default" w:ascii="Times New Roman" w:hAnsi="Times New Roman" w:eastAsia="TimesNewRomanPSMT" w:cs="Times New Roman"/>
          <w:b w:val="0"/>
          <w:bCs w:val="0"/>
          <w:color w:val="000000"/>
          <w:sz w:val="21"/>
          <w:szCs w:val="21"/>
          <w:lang w:val="en-US" w:eastAsia="zh-CN"/>
        </w:rPr>
        <w:t>.</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hint="default" w:ascii="Times New Roman" w:hAnsi="Times New Roman" w:eastAsia="TimesNewRomanPSMT" w:cs="Times New Roman"/>
          <w:b w:val="0"/>
          <w:bCs w:val="0"/>
          <w:color w:val="000000"/>
          <w:sz w:val="21"/>
          <w:szCs w:val="21"/>
          <w:lang w:val="en-US" w:eastAsia="zh-CN"/>
        </w:rPr>
      </w:pPr>
      <w:r>
        <w:rPr>
          <w:rFonts w:hint="default" w:ascii="Times New Roman" w:hAnsi="Times New Roman" w:eastAsia="TimesNewRomanPSMT" w:cs="Times New Roman"/>
          <w:b w:val="0"/>
          <w:bCs w:val="0"/>
          <w:color w:val="000000"/>
          <w:sz w:val="21"/>
          <w:szCs w:val="21"/>
          <w:lang w:val="en-US" w:eastAsia="zh-CN"/>
        </w:rPr>
        <w:t>Genty,</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B.</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Briantais, J.</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M.</w:t>
      </w:r>
      <w:r>
        <w:rPr>
          <w:rFonts w:hint="eastAsia" w:ascii="Times New Roman" w:hAnsi="Times New Roman" w:eastAsia="TimesNewRomanPSMT" w:cs="Times New Roman"/>
          <w:b w:val="0"/>
          <w:bCs w:val="0"/>
          <w:color w:val="000000"/>
          <w:sz w:val="21"/>
          <w:szCs w:val="21"/>
          <w:lang w:val="en-US" w:eastAsia="zh-CN"/>
        </w:rPr>
        <w:t xml:space="preserve"> &amp; </w:t>
      </w:r>
      <w:r>
        <w:rPr>
          <w:rFonts w:hint="default" w:ascii="Times New Roman" w:hAnsi="Times New Roman" w:eastAsia="TimesNewRomanPSMT" w:cs="Times New Roman"/>
          <w:b w:val="0"/>
          <w:bCs w:val="0"/>
          <w:color w:val="000000"/>
          <w:sz w:val="21"/>
          <w:szCs w:val="21"/>
          <w:lang w:val="en-US" w:eastAsia="zh-CN"/>
        </w:rPr>
        <w:t>Baker, N.</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R.</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 xml:space="preserve">The relationship between quantum yield of photosynthetic electron transport and quenching of chlorophyll fluorescence. </w:t>
      </w:r>
      <w:r>
        <w:rPr>
          <w:rFonts w:hint="default" w:ascii="Times New Roman" w:hAnsi="Times New Roman" w:eastAsia="TimesNewRomanPSMT" w:cs="Times New Roman"/>
          <w:b w:val="0"/>
          <w:bCs w:val="0"/>
          <w:i/>
          <w:iCs/>
          <w:color w:val="000000"/>
          <w:sz w:val="21"/>
          <w:szCs w:val="21"/>
          <w:lang w:val="en-US" w:eastAsia="zh-CN"/>
        </w:rPr>
        <w:t>Biochim. Biophys. Acta</w:t>
      </w:r>
      <w:r>
        <w:rPr>
          <w:rFonts w:hint="default"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bCs/>
          <w:color w:val="000000"/>
          <w:sz w:val="21"/>
          <w:szCs w:val="21"/>
          <w:lang w:val="en-US" w:eastAsia="zh-CN"/>
        </w:rPr>
        <w:t>990</w:t>
      </w:r>
      <w:r>
        <w:rPr>
          <w:rFonts w:hint="default" w:ascii="Times New Roman" w:hAnsi="Times New Roman" w:eastAsia="TimesNewRomanPSMT" w:cs="Times New Roman"/>
          <w:b w:val="0"/>
          <w:bCs w:val="0"/>
          <w:color w:val="000000"/>
          <w:sz w:val="21"/>
          <w:szCs w:val="21"/>
          <w:lang w:val="en-US" w:eastAsia="zh-CN"/>
        </w:rPr>
        <w:t>, 87–92</w:t>
      </w:r>
      <w:r>
        <w:rPr>
          <w:rFonts w:hint="eastAsia" w:ascii="Times New Roman" w:hAnsi="Times New Roman" w:eastAsia="TimesNewRomanPSMT" w:cs="Times New Roman"/>
          <w:b w:val="0"/>
          <w:bCs w:val="0"/>
          <w:color w:val="000000"/>
          <w:sz w:val="21"/>
          <w:szCs w:val="21"/>
          <w:lang w:val="en-US" w:eastAsia="zh-CN"/>
        </w:rPr>
        <w:t xml:space="preserve"> (1989)</w:t>
      </w:r>
      <w:r>
        <w:rPr>
          <w:rFonts w:hint="default" w:ascii="Times New Roman" w:hAnsi="Times New Roman" w:eastAsia="TimesNewRomanPSMT" w:cs="Times New Roman"/>
          <w:b w:val="0"/>
          <w:bCs w:val="0"/>
          <w:color w:val="000000"/>
          <w:sz w:val="21"/>
          <w:szCs w:val="21"/>
          <w:lang w:val="en-US" w:eastAsia="zh-CN"/>
        </w:rPr>
        <w:t>.</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hint="default" w:ascii="Times New Roman" w:hAnsi="Times New Roman" w:eastAsia="TimesNewRomanPSMT" w:cs="Times New Roman"/>
          <w:b w:val="0"/>
          <w:bCs w:val="0"/>
          <w:color w:val="000000"/>
          <w:sz w:val="21"/>
          <w:szCs w:val="21"/>
          <w:lang w:val="en-US" w:eastAsia="zh-CN"/>
        </w:rPr>
      </w:pPr>
      <w:r>
        <w:rPr>
          <w:rFonts w:hint="default" w:ascii="Times New Roman" w:hAnsi="Times New Roman" w:eastAsia="TimesNewRomanPSMT" w:cs="Times New Roman"/>
          <w:b w:val="0"/>
          <w:bCs w:val="0"/>
          <w:color w:val="000000"/>
          <w:sz w:val="21"/>
          <w:szCs w:val="21"/>
          <w:lang w:val="en-US" w:eastAsia="zh-CN"/>
        </w:rPr>
        <w:t>Bradford, M.</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M.</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 xml:space="preserve">A rapid and sensitive method for the quantitation microgram quantities of protein utilizing the principle of protein-dye binding. </w:t>
      </w:r>
      <w:r>
        <w:rPr>
          <w:rFonts w:hint="default" w:ascii="Times New Roman" w:hAnsi="Times New Roman" w:eastAsia="TimesNewRomanPSMT" w:cs="Times New Roman"/>
          <w:b w:val="0"/>
          <w:bCs w:val="0"/>
          <w:i/>
          <w:iCs/>
          <w:color w:val="000000"/>
          <w:sz w:val="21"/>
          <w:szCs w:val="21"/>
          <w:lang w:val="en-US" w:eastAsia="zh-CN"/>
        </w:rPr>
        <w:t>Anal. Biochem.</w:t>
      </w:r>
      <w:r>
        <w:rPr>
          <w:rFonts w:hint="default"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bCs/>
          <w:color w:val="000000"/>
          <w:sz w:val="21"/>
          <w:szCs w:val="21"/>
          <w:lang w:val="en-US" w:eastAsia="zh-CN"/>
        </w:rPr>
        <w:t>72</w:t>
      </w:r>
      <w:r>
        <w:rPr>
          <w:rFonts w:hint="default" w:ascii="Times New Roman" w:hAnsi="Times New Roman" w:eastAsia="TimesNewRomanPSMT" w:cs="Times New Roman"/>
          <w:b w:val="0"/>
          <w:bCs w:val="0"/>
          <w:color w:val="000000"/>
          <w:sz w:val="21"/>
          <w:szCs w:val="21"/>
          <w:lang w:val="en-US" w:eastAsia="zh-CN"/>
        </w:rPr>
        <w:t>, 248–254</w:t>
      </w:r>
      <w:r>
        <w:rPr>
          <w:rFonts w:hint="eastAsia" w:ascii="Times New Roman" w:hAnsi="Times New Roman" w:eastAsia="TimesNewRomanPSMT" w:cs="Times New Roman"/>
          <w:b w:val="0"/>
          <w:bCs w:val="0"/>
          <w:color w:val="000000"/>
          <w:sz w:val="21"/>
          <w:szCs w:val="21"/>
          <w:lang w:val="en-US" w:eastAsia="zh-CN"/>
        </w:rPr>
        <w:t xml:space="preserve"> (1976)</w:t>
      </w:r>
      <w:r>
        <w:rPr>
          <w:rFonts w:hint="default" w:ascii="Times New Roman" w:hAnsi="Times New Roman" w:eastAsia="TimesNewRomanPSMT" w:cs="Times New Roman"/>
          <w:b w:val="0"/>
          <w:bCs w:val="0"/>
          <w:color w:val="000000"/>
          <w:sz w:val="21"/>
          <w:szCs w:val="21"/>
          <w:lang w:val="en-US" w:eastAsia="zh-CN"/>
        </w:rPr>
        <w:t>.</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hint="default" w:ascii="Times New Roman" w:hAnsi="Times New Roman" w:eastAsia="TimesNewRomanPSMT" w:cs="Times New Roman"/>
          <w:b w:val="0"/>
          <w:bCs w:val="0"/>
          <w:color w:val="000000"/>
          <w:sz w:val="21"/>
          <w:szCs w:val="21"/>
          <w:lang w:val="en-US" w:eastAsia="zh-CN"/>
        </w:rPr>
      </w:pPr>
      <w:r>
        <w:rPr>
          <w:rFonts w:hint="default" w:ascii="Times New Roman" w:hAnsi="Times New Roman" w:eastAsia="TimesNewRomanPSMT" w:cs="Times New Roman"/>
          <w:b w:val="0"/>
          <w:bCs w:val="0"/>
          <w:color w:val="000000"/>
          <w:sz w:val="21"/>
          <w:szCs w:val="21"/>
          <w:lang w:val="en-US" w:eastAsia="zh-CN"/>
        </w:rPr>
        <w:t>Heath, R.</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L.</w:t>
      </w:r>
      <w:r>
        <w:rPr>
          <w:rFonts w:hint="eastAsia" w:ascii="Times New Roman" w:hAnsi="Times New Roman" w:eastAsia="TimesNewRomanPSMT" w:cs="Times New Roman"/>
          <w:b w:val="0"/>
          <w:bCs w:val="0"/>
          <w:color w:val="000000"/>
          <w:sz w:val="21"/>
          <w:szCs w:val="21"/>
          <w:lang w:val="en-US" w:eastAsia="zh-CN"/>
        </w:rPr>
        <w:t xml:space="preserve"> &amp; </w:t>
      </w:r>
      <w:r>
        <w:rPr>
          <w:rFonts w:hint="default" w:ascii="Times New Roman" w:hAnsi="Times New Roman" w:eastAsia="TimesNewRomanPSMT" w:cs="Times New Roman"/>
          <w:b w:val="0"/>
          <w:bCs w:val="0"/>
          <w:color w:val="000000"/>
          <w:sz w:val="21"/>
          <w:szCs w:val="21"/>
          <w:lang w:val="en-US" w:eastAsia="zh-CN"/>
        </w:rPr>
        <w:t xml:space="preserve">Packer, </w:t>
      </w:r>
      <w:r>
        <w:rPr>
          <w:rFonts w:hint="eastAsia" w:ascii="Times New Roman" w:hAnsi="Times New Roman" w:eastAsia="TimesNewRomanPSMT" w:cs="Times New Roman"/>
          <w:b w:val="0"/>
          <w:bCs w:val="0"/>
          <w:color w:val="000000"/>
          <w:sz w:val="21"/>
          <w:szCs w:val="21"/>
          <w:lang w:val="en-US" w:eastAsia="zh-CN"/>
        </w:rPr>
        <w:t xml:space="preserve">L. </w:t>
      </w:r>
      <w:r>
        <w:rPr>
          <w:rFonts w:hint="default" w:ascii="Times New Roman" w:hAnsi="Times New Roman" w:eastAsia="TimesNewRomanPSMT" w:cs="Times New Roman"/>
          <w:b w:val="0"/>
          <w:bCs w:val="0"/>
          <w:color w:val="000000"/>
          <w:sz w:val="21"/>
          <w:szCs w:val="21"/>
          <w:lang w:val="en-US" w:eastAsia="zh-CN"/>
        </w:rPr>
        <w:t xml:space="preserve">Photoperoxidation in isolated chloroplasts. l. Kinetics and stoichiometry of fatty acid peroxidation. </w:t>
      </w:r>
      <w:r>
        <w:rPr>
          <w:rFonts w:hint="default" w:ascii="Times New Roman" w:hAnsi="Times New Roman" w:eastAsia="TimesNewRomanPSMT" w:cs="Times New Roman"/>
          <w:b w:val="0"/>
          <w:bCs w:val="0"/>
          <w:i/>
          <w:iCs/>
          <w:color w:val="000000"/>
          <w:sz w:val="21"/>
          <w:szCs w:val="21"/>
          <w:lang w:val="en-US" w:eastAsia="zh-CN"/>
        </w:rPr>
        <w:t>Arch. Biochem. Biophys.</w:t>
      </w:r>
      <w:r>
        <w:rPr>
          <w:rFonts w:hint="default"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bCs/>
          <w:color w:val="000000"/>
          <w:sz w:val="21"/>
          <w:szCs w:val="21"/>
          <w:lang w:val="en-US" w:eastAsia="zh-CN"/>
        </w:rPr>
        <w:t>125</w:t>
      </w:r>
      <w:r>
        <w:rPr>
          <w:rFonts w:hint="default" w:ascii="Times New Roman" w:hAnsi="Times New Roman" w:eastAsia="TimesNewRomanPSMT" w:cs="Times New Roman"/>
          <w:b w:val="0"/>
          <w:bCs w:val="0"/>
          <w:color w:val="000000"/>
          <w:sz w:val="21"/>
          <w:szCs w:val="21"/>
          <w:lang w:val="en-US" w:eastAsia="zh-CN"/>
        </w:rPr>
        <w:t>, 189–198</w:t>
      </w:r>
      <w:r>
        <w:rPr>
          <w:rFonts w:hint="eastAsia" w:ascii="Times New Roman" w:hAnsi="Times New Roman" w:eastAsia="TimesNewRomanPSMT" w:cs="Times New Roman"/>
          <w:b w:val="0"/>
          <w:bCs w:val="0"/>
          <w:color w:val="000000"/>
          <w:sz w:val="21"/>
          <w:szCs w:val="21"/>
          <w:lang w:val="en-US" w:eastAsia="zh-CN"/>
        </w:rPr>
        <w:t xml:space="preserve"> (1968)</w:t>
      </w:r>
      <w:r>
        <w:rPr>
          <w:rFonts w:hint="default" w:ascii="Times New Roman" w:hAnsi="Times New Roman" w:eastAsia="TimesNewRomanPSMT" w:cs="Times New Roman"/>
          <w:b w:val="0"/>
          <w:bCs w:val="0"/>
          <w:color w:val="000000"/>
          <w:sz w:val="21"/>
          <w:szCs w:val="21"/>
          <w:lang w:val="en-US" w:eastAsia="zh-CN"/>
        </w:rPr>
        <w:t>.</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hint="default" w:ascii="Times New Roman" w:hAnsi="Times New Roman" w:eastAsia="TimesNewRomanPSMT" w:cs="Times New Roman"/>
          <w:b w:val="0"/>
          <w:bCs w:val="0"/>
          <w:color w:val="000000"/>
          <w:sz w:val="21"/>
          <w:szCs w:val="21"/>
          <w:lang w:val="en-US" w:eastAsia="zh-CN"/>
        </w:rPr>
      </w:pPr>
      <w:r>
        <w:rPr>
          <w:rFonts w:hint="default" w:ascii="Times New Roman" w:hAnsi="Times New Roman" w:eastAsia="TimesNewRomanPSMT" w:cs="Times New Roman"/>
          <w:b w:val="0"/>
          <w:bCs w:val="0"/>
          <w:color w:val="000000"/>
          <w:sz w:val="21"/>
          <w:szCs w:val="21"/>
          <w:lang w:val="en-US" w:eastAsia="zh-CN"/>
        </w:rPr>
        <w:t>Bates, L.</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S.</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Waldren, R.</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 xml:space="preserve">P. </w:t>
      </w:r>
      <w:r>
        <w:rPr>
          <w:rFonts w:hint="eastAsia" w:ascii="Times New Roman" w:hAnsi="Times New Roman" w:eastAsia="TimesNewRomanPSMT" w:cs="Times New Roman"/>
          <w:b w:val="0"/>
          <w:bCs w:val="0"/>
          <w:color w:val="000000"/>
          <w:sz w:val="21"/>
          <w:szCs w:val="21"/>
          <w:lang w:val="en-US" w:eastAsia="zh-CN"/>
        </w:rPr>
        <w:t xml:space="preserve">&amp; </w:t>
      </w:r>
      <w:r>
        <w:rPr>
          <w:rFonts w:hint="default" w:ascii="Times New Roman" w:hAnsi="Times New Roman" w:eastAsia="TimesNewRomanPSMT" w:cs="Times New Roman"/>
          <w:b w:val="0"/>
          <w:bCs w:val="0"/>
          <w:color w:val="000000"/>
          <w:sz w:val="21"/>
          <w:szCs w:val="21"/>
          <w:lang w:val="en-US" w:eastAsia="zh-CN"/>
        </w:rPr>
        <w:t>Teare, I.</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D.</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 xml:space="preserve">Rapid determination of free proline for water-stress studies. </w:t>
      </w:r>
      <w:r>
        <w:rPr>
          <w:rFonts w:hint="default" w:ascii="Times New Roman" w:hAnsi="Times New Roman" w:eastAsia="TimesNewRomanPSMT" w:cs="Times New Roman"/>
          <w:b w:val="0"/>
          <w:bCs w:val="0"/>
          <w:i/>
          <w:iCs/>
          <w:color w:val="000000"/>
          <w:sz w:val="21"/>
          <w:szCs w:val="21"/>
          <w:lang w:val="en-US" w:eastAsia="zh-CN"/>
        </w:rPr>
        <w:t>Plant Soil</w:t>
      </w:r>
      <w:r>
        <w:rPr>
          <w:rFonts w:hint="default"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bCs/>
          <w:color w:val="000000"/>
          <w:sz w:val="21"/>
          <w:szCs w:val="21"/>
          <w:lang w:val="en-US" w:eastAsia="zh-CN"/>
        </w:rPr>
        <w:t>39</w:t>
      </w:r>
      <w:r>
        <w:rPr>
          <w:rFonts w:hint="default" w:ascii="Times New Roman" w:hAnsi="Times New Roman" w:eastAsia="TimesNewRomanPSMT" w:cs="Times New Roman"/>
          <w:b w:val="0"/>
          <w:bCs w:val="0"/>
          <w:color w:val="000000"/>
          <w:sz w:val="21"/>
          <w:szCs w:val="21"/>
          <w:lang w:val="en-US" w:eastAsia="zh-CN"/>
        </w:rPr>
        <w:t>, 205–207</w:t>
      </w:r>
      <w:r>
        <w:rPr>
          <w:rFonts w:hint="eastAsia" w:ascii="Times New Roman" w:hAnsi="Times New Roman" w:eastAsia="TimesNewRomanPSMT" w:cs="Times New Roman"/>
          <w:b w:val="0"/>
          <w:bCs w:val="0"/>
          <w:color w:val="000000"/>
          <w:sz w:val="21"/>
          <w:szCs w:val="21"/>
          <w:lang w:val="en-US" w:eastAsia="zh-CN"/>
        </w:rPr>
        <w:t xml:space="preserve"> (1973)</w:t>
      </w:r>
      <w:r>
        <w:rPr>
          <w:rFonts w:hint="default" w:ascii="Times New Roman" w:hAnsi="Times New Roman" w:eastAsia="TimesNewRomanPSMT" w:cs="Times New Roman"/>
          <w:b w:val="0"/>
          <w:bCs w:val="0"/>
          <w:color w:val="000000"/>
          <w:sz w:val="21"/>
          <w:szCs w:val="21"/>
          <w:lang w:val="en-US" w:eastAsia="zh-CN"/>
        </w:rPr>
        <w:t xml:space="preserve">. </w:t>
      </w:r>
    </w:p>
    <w:p>
      <w:pPr>
        <w:pStyle w:val="10"/>
        <w:keepNext w:val="0"/>
        <w:keepLines w:val="0"/>
        <w:pageBreakBefore w:val="0"/>
        <w:widowControl/>
        <w:numPr>
          <w:ilvl w:val="0"/>
          <w:numId w:val="1"/>
        </w:numPr>
        <w:kinsoku/>
        <w:wordWrap/>
        <w:overflowPunct/>
        <w:topLinePunct w:val="0"/>
        <w:autoSpaceDE/>
        <w:autoSpaceDN/>
        <w:bidi w:val="0"/>
        <w:adjustRightInd/>
        <w:snapToGrid/>
        <w:ind w:left="-62" w:leftChars="0" w:firstLine="0" w:firstLineChars="0"/>
        <w:jc w:val="both"/>
        <w:textAlignment w:val="auto"/>
        <w:rPr>
          <w:rFonts w:hint="default" w:ascii="Times New Roman" w:hAnsi="Times New Roman" w:eastAsia="TimesNewRomanPSMT" w:cs="Times New Roman"/>
          <w:b w:val="0"/>
          <w:bCs w:val="0"/>
          <w:color w:val="000000"/>
          <w:sz w:val="21"/>
          <w:szCs w:val="21"/>
          <w:lang w:val="en-US" w:eastAsia="zh-CN"/>
        </w:rPr>
      </w:pPr>
      <w:r>
        <w:rPr>
          <w:rFonts w:hint="default" w:ascii="Times New Roman" w:hAnsi="Times New Roman" w:eastAsia="TimesNewRomanPSMT" w:cs="Times New Roman"/>
          <w:b w:val="0"/>
          <w:bCs w:val="0"/>
          <w:color w:val="000000"/>
          <w:sz w:val="21"/>
          <w:szCs w:val="21"/>
          <w:lang w:val="en-US" w:eastAsia="zh-CN"/>
        </w:rPr>
        <w:t>Ni, Z.</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Kim,</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E.</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D.</w:t>
      </w:r>
      <w:r>
        <w:rPr>
          <w:rFonts w:hint="eastAsia" w:ascii="Times New Roman" w:hAnsi="Times New Roman" w:eastAsia="TimesNewRomanPSMT" w:cs="Times New Roman"/>
          <w:b w:val="0"/>
          <w:bCs w:val="0"/>
          <w:color w:val="000000"/>
          <w:sz w:val="21"/>
          <w:szCs w:val="21"/>
          <w:lang w:val="en-US" w:eastAsia="zh-CN"/>
        </w:rPr>
        <w:t xml:space="preserve"> &amp; </w:t>
      </w:r>
      <w:r>
        <w:rPr>
          <w:rFonts w:hint="default" w:ascii="Times New Roman" w:hAnsi="Times New Roman" w:eastAsia="TimesNewRomanPSMT" w:cs="Times New Roman"/>
          <w:b w:val="0"/>
          <w:bCs w:val="0"/>
          <w:color w:val="000000"/>
          <w:sz w:val="21"/>
          <w:szCs w:val="21"/>
          <w:lang w:val="en-US" w:eastAsia="zh-CN"/>
        </w:rPr>
        <w:t>Chen, Z.</w:t>
      </w:r>
      <w:r>
        <w:rPr>
          <w:rFonts w:hint="eastAsia" w:ascii="Times New Roman" w:hAnsi="Times New Roman" w:eastAsia="TimesNewRomanPSMT" w:cs="Times New Roman"/>
          <w:b w:val="0"/>
          <w:bCs w:val="0"/>
          <w:color w:val="000000"/>
          <w:sz w:val="21"/>
          <w:szCs w:val="21"/>
          <w:lang w:val="en-US" w:eastAsia="zh-CN"/>
        </w:rPr>
        <w:t xml:space="preserve"> </w:t>
      </w:r>
      <w:r>
        <w:rPr>
          <w:rFonts w:hint="default" w:ascii="Times New Roman" w:hAnsi="Times New Roman" w:eastAsia="TimesNewRomanPSMT" w:cs="Times New Roman"/>
          <w:b w:val="0"/>
          <w:bCs w:val="0"/>
          <w:color w:val="000000"/>
          <w:sz w:val="21"/>
          <w:szCs w:val="21"/>
          <w:lang w:val="en-US" w:eastAsia="zh-CN"/>
        </w:rPr>
        <w:t xml:space="preserve">J. Chlorophyll and starch assays. </w:t>
      </w:r>
      <w:r>
        <w:rPr>
          <w:rFonts w:hint="default" w:ascii="Times New Roman" w:hAnsi="Times New Roman" w:eastAsia="TimesNewRomanPSMT" w:cs="Times New Roman"/>
          <w:b w:val="0"/>
          <w:bCs w:val="0"/>
          <w:i/>
          <w:iCs/>
          <w:color w:val="000000"/>
          <w:sz w:val="21"/>
          <w:szCs w:val="21"/>
          <w:lang w:val="en-US" w:eastAsia="zh-CN"/>
        </w:rPr>
        <w:t>Protoc. Exch. Nature</w:t>
      </w:r>
      <w:r>
        <w:rPr>
          <w:rFonts w:hint="default" w:ascii="Times New Roman" w:hAnsi="Times New Roman" w:eastAsia="TimesNewRomanPSMT" w:cs="Times New Roman"/>
          <w:b w:val="0"/>
          <w:bCs w:val="0"/>
          <w:color w:val="000000"/>
          <w:sz w:val="21"/>
          <w:szCs w:val="21"/>
          <w:lang w:val="en-US" w:eastAsia="zh-CN"/>
        </w:rPr>
        <w:t xml:space="preserve"> </w:t>
      </w:r>
      <w:r>
        <w:rPr>
          <w:rFonts w:hint="eastAsia" w:ascii="Times New Roman" w:hAnsi="Times New Roman" w:eastAsia="TimesNewRomanPSMT" w:cs="Times New Roman"/>
          <w:b w:val="0"/>
          <w:bCs w:val="0"/>
          <w:color w:val="000000"/>
          <w:sz w:val="21"/>
          <w:szCs w:val="21"/>
          <w:lang w:val="en-US" w:eastAsia="zh-CN"/>
        </w:rPr>
        <w:t>12 (2009).</w:t>
      </w:r>
    </w:p>
    <w:p>
      <w:pPr>
        <w:rPr>
          <w:rFonts w:hint="default" w:ascii="Times New Roman" w:hAnsi="Times New Roman" w:cs="Times New Roman"/>
          <w:lang w:val="en-US" w:eastAsia="zh-CN"/>
        </w:rPr>
      </w:pPr>
    </w:p>
    <w:p>
      <w:pPr>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73040" cy="3335655"/>
            <wp:effectExtent l="0" t="0" r="3810" b="17145"/>
            <wp:docPr id="32" name="图片 32" descr="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F1"/>
                    <pic:cNvPicPr>
                      <a:picLocks noChangeAspect="1"/>
                    </pic:cNvPicPr>
                  </pic:nvPicPr>
                  <pic:blipFill>
                    <a:blip r:embed="rId4"/>
                    <a:stretch>
                      <a:fillRect/>
                    </a:stretch>
                  </pic:blipFill>
                  <pic:spPr>
                    <a:xfrm>
                      <a:off x="0" y="0"/>
                      <a:ext cx="5273040" cy="3335655"/>
                    </a:xfrm>
                    <a:prstGeom prst="rect">
                      <a:avLst/>
                    </a:prstGeom>
                  </pic:spPr>
                </pic:pic>
              </a:graphicData>
            </a:graphic>
          </wp:inline>
        </w:drawing>
      </w:r>
    </w:p>
    <w:p>
      <w:pPr>
        <w:rPr>
          <w:rFonts w:hint="default" w:ascii="Times New Roman" w:hAnsi="Times New Roman" w:cs="Times New Roman"/>
          <w:lang w:val="en-US" w:eastAsia="zh-CN"/>
        </w:rPr>
      </w:pPr>
      <w:r>
        <w:rPr>
          <w:rFonts w:hint="eastAsia" w:ascii="Times New Roman" w:hAnsi="Times New Roman" w:cs="Times New Roman"/>
          <w:lang w:val="en-US" w:eastAsia="zh-CN"/>
        </w:rPr>
        <w:t>Figure S1 Map of soil sample collection sites and distribution of herbicide residues.</w:t>
      </w:r>
    </w:p>
    <w:p>
      <w:pPr>
        <w:jc w:val="center"/>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3613150" cy="4511675"/>
            <wp:effectExtent l="0" t="0" r="6350" b="3175"/>
            <wp:docPr id="5" name="图片 5" descr="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3"/>
                    <pic:cNvPicPr>
                      <a:picLocks noChangeAspect="1"/>
                    </pic:cNvPicPr>
                  </pic:nvPicPr>
                  <pic:blipFill>
                    <a:blip r:embed="rId5"/>
                    <a:stretch>
                      <a:fillRect/>
                    </a:stretch>
                  </pic:blipFill>
                  <pic:spPr>
                    <a:xfrm>
                      <a:off x="0" y="0"/>
                      <a:ext cx="3613150" cy="4511675"/>
                    </a:xfrm>
                    <a:prstGeom prst="rect">
                      <a:avLst/>
                    </a:prstGeom>
                  </pic:spPr>
                </pic:pic>
              </a:graphicData>
            </a:graphic>
          </wp:inline>
        </w:drawing>
      </w:r>
    </w:p>
    <w:p>
      <w:pPr>
        <w:pStyle w:val="3"/>
        <w:keepNext w:val="0"/>
        <w:keepLines w:val="0"/>
        <w:widowControl/>
        <w:suppressLineNumbers w:val="0"/>
        <w:jc w:val="both"/>
        <w:rPr>
          <w:rFonts w:hint="eastAsia" w:ascii="Times New Roman" w:hAnsi="Times New Roman" w:cs="Times New Roman"/>
          <w:sz w:val="21"/>
          <w:szCs w:val="21"/>
          <w:highlight w:val="yellow"/>
          <w:lang w:val="en-US" w:eastAsia="zh-CN"/>
        </w:rPr>
      </w:pPr>
      <w:r>
        <w:rPr>
          <w:rFonts w:hint="eastAsia" w:ascii="Times New Roman" w:hAnsi="Times New Roman" w:cs="Times New Roman"/>
          <w:sz w:val="21"/>
          <w:szCs w:val="21"/>
          <w:lang w:val="en-US" w:eastAsia="zh-CN"/>
        </w:rPr>
        <w:t xml:space="preserve">Figure S2 Degradation capabilities (a) and resistances (MICs)(b) for 8 herbicides by individual strains and SynComs. </w:t>
      </w:r>
    </w:p>
    <w:p>
      <w:pPr>
        <w:pStyle w:val="3"/>
        <w:keepNext w:val="0"/>
        <w:keepLines w:val="0"/>
        <w:widowControl/>
        <w:suppressLineNumbers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3224530" cy="2256155"/>
            <wp:effectExtent l="0" t="0" r="4445" b="0"/>
            <wp:docPr id="27" name="图片 27" descr="F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5.2"/>
                    <pic:cNvPicPr>
                      <a:picLocks noChangeAspect="1"/>
                    </pic:cNvPicPr>
                  </pic:nvPicPr>
                  <pic:blipFill>
                    <a:blip r:embed="rId6"/>
                    <a:stretch>
                      <a:fillRect/>
                    </a:stretch>
                  </pic:blipFill>
                  <pic:spPr>
                    <a:xfrm>
                      <a:off x="0" y="0"/>
                      <a:ext cx="3224530" cy="2256155"/>
                    </a:xfrm>
                    <a:prstGeom prst="rect">
                      <a:avLst/>
                    </a:prstGeom>
                  </pic:spPr>
                </pic:pic>
              </a:graphicData>
            </a:graphic>
          </wp:inline>
        </w:drawing>
      </w: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Figure S3 Overall biomass levels in monocultures and SynComs systems.</w:t>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drawing>
          <wp:inline distT="0" distB="0" distL="114300" distR="114300">
            <wp:extent cx="5264150" cy="3856990"/>
            <wp:effectExtent l="0" t="0" r="6350" b="3810"/>
            <wp:docPr id="2" name="图片 2" descr="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6"/>
                    <pic:cNvPicPr>
                      <a:picLocks noChangeAspect="1"/>
                    </pic:cNvPicPr>
                  </pic:nvPicPr>
                  <pic:blipFill>
                    <a:blip r:embed="rId7"/>
                    <a:stretch>
                      <a:fillRect/>
                    </a:stretch>
                  </pic:blipFill>
                  <pic:spPr>
                    <a:xfrm>
                      <a:off x="0" y="0"/>
                      <a:ext cx="5264150" cy="3856990"/>
                    </a:xfrm>
                    <a:prstGeom prst="rect">
                      <a:avLst/>
                    </a:prstGeom>
                  </pic:spPr>
                </pic:pic>
              </a:graphicData>
            </a:graphic>
          </wp:inline>
        </w:drawing>
      </w: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 xml:space="preserve">Figure S4 </w:t>
      </w:r>
      <w:r>
        <w:rPr>
          <w:rFonts w:hint="default" w:ascii="Times New Roman" w:hAnsi="Times New Roman" w:cs="Times New Roman"/>
          <w:sz w:val="21"/>
          <w:szCs w:val="21"/>
          <w:lang w:val="en-US" w:eastAsia="zh-CN"/>
        </w:rPr>
        <w:t xml:space="preserve">Comparative </w:t>
      </w:r>
      <w:r>
        <w:rPr>
          <w:rFonts w:hint="eastAsia" w:ascii="Times New Roman" w:hAnsi="Times New Roman" w:cs="Times New Roman"/>
          <w:sz w:val="21"/>
          <w:szCs w:val="21"/>
          <w:lang w:val="en-US" w:eastAsia="zh-CN"/>
        </w:rPr>
        <w:t xml:space="preserve">proteomic </w:t>
      </w:r>
      <w:r>
        <w:rPr>
          <w:rFonts w:hint="default" w:ascii="Times New Roman" w:hAnsi="Times New Roman" w:cs="Times New Roman"/>
          <w:sz w:val="21"/>
          <w:szCs w:val="21"/>
          <w:lang w:val="en-US" w:eastAsia="zh-CN"/>
        </w:rPr>
        <w:t xml:space="preserve">analysis of treatment groups. </w:t>
      </w:r>
      <w:r>
        <w:rPr>
          <w:rFonts w:hint="eastAsia" w:ascii="Times New Roman" w:hAnsi="Times New Roman" w:cs="Times New Roman"/>
          <w:sz w:val="21"/>
          <w:szCs w:val="21"/>
          <w:lang w:val="en-US" w:eastAsia="zh-CN"/>
        </w:rPr>
        <w:t>(a)</w:t>
      </w:r>
      <w:r>
        <w:rPr>
          <w:rFonts w:hint="default" w:ascii="Times New Roman" w:hAnsi="Times New Roman" w:cs="Times New Roman"/>
          <w:sz w:val="21"/>
          <w:szCs w:val="21"/>
          <w:lang w:val="en-US" w:eastAsia="zh-CN"/>
        </w:rPr>
        <w:t xml:space="preserve"> </w:t>
      </w:r>
      <w:r>
        <w:rPr>
          <w:rFonts w:hint="eastAsia" w:ascii="Times New Roman" w:hAnsi="Times New Roman" w:cs="Times New Roman"/>
          <w:sz w:val="21"/>
          <w:szCs w:val="21"/>
          <w:lang w:val="en-US" w:eastAsia="zh-CN"/>
        </w:rPr>
        <w:t>The similarity among samples by p</w:t>
      </w:r>
      <w:r>
        <w:rPr>
          <w:rFonts w:hint="default" w:ascii="Times New Roman" w:hAnsi="Times New Roman" w:cs="Times New Roman"/>
          <w:sz w:val="21"/>
          <w:szCs w:val="21"/>
          <w:lang w:val="en-US" w:eastAsia="zh-CN"/>
        </w:rPr>
        <w:t xml:space="preserve">rincipal </w:t>
      </w:r>
      <w:r>
        <w:rPr>
          <w:rFonts w:hint="eastAsia" w:ascii="Times New Roman" w:hAnsi="Times New Roman" w:cs="Times New Roman"/>
          <w:sz w:val="21"/>
          <w:szCs w:val="21"/>
          <w:lang w:val="en-US" w:eastAsia="zh-CN"/>
        </w:rPr>
        <w:t>c</w:t>
      </w:r>
      <w:r>
        <w:rPr>
          <w:rFonts w:hint="default" w:ascii="Times New Roman" w:hAnsi="Times New Roman" w:cs="Times New Roman"/>
          <w:sz w:val="21"/>
          <w:szCs w:val="21"/>
          <w:lang w:val="en-US" w:eastAsia="zh-CN"/>
        </w:rPr>
        <w:t xml:space="preserve">omponent </w:t>
      </w:r>
      <w:r>
        <w:rPr>
          <w:rFonts w:hint="eastAsia" w:ascii="Times New Roman" w:hAnsi="Times New Roman" w:cs="Times New Roman"/>
          <w:sz w:val="21"/>
          <w:szCs w:val="21"/>
          <w:lang w:val="en-US" w:eastAsia="zh-CN"/>
        </w:rPr>
        <w:t>a</w:t>
      </w:r>
      <w:r>
        <w:rPr>
          <w:rFonts w:hint="default" w:ascii="Times New Roman" w:hAnsi="Times New Roman" w:cs="Times New Roman"/>
          <w:sz w:val="21"/>
          <w:szCs w:val="21"/>
          <w:lang w:val="en-US" w:eastAsia="zh-CN"/>
        </w:rPr>
        <w:t xml:space="preserve">nalysis (PCA). Closer </w:t>
      </w:r>
      <w:r>
        <w:rPr>
          <w:rFonts w:hint="eastAsia" w:ascii="Times New Roman" w:hAnsi="Times New Roman" w:cs="Times New Roman"/>
          <w:sz w:val="21"/>
          <w:szCs w:val="21"/>
          <w:lang w:val="en-US" w:eastAsia="zh-CN"/>
        </w:rPr>
        <w:t>proximity</w:t>
      </w:r>
      <w:r>
        <w:rPr>
          <w:rFonts w:hint="default" w:ascii="Times New Roman" w:hAnsi="Times New Roman" w:cs="Times New Roman"/>
          <w:sz w:val="21"/>
          <w:szCs w:val="21"/>
          <w:lang w:val="en-US" w:eastAsia="zh-CN"/>
        </w:rPr>
        <w:t xml:space="preserve"> indicate</w:t>
      </w:r>
      <w:r>
        <w:rPr>
          <w:rFonts w:hint="eastAsia" w:ascii="Times New Roman" w:hAnsi="Times New Roman" w:cs="Times New Roman"/>
          <w:sz w:val="21"/>
          <w:szCs w:val="21"/>
          <w:lang w:val="en-US" w:eastAsia="zh-CN"/>
        </w:rPr>
        <w:t>s</w:t>
      </w:r>
      <w:r>
        <w:rPr>
          <w:rFonts w:hint="default" w:ascii="Times New Roman" w:hAnsi="Times New Roman" w:cs="Times New Roman"/>
          <w:sz w:val="21"/>
          <w:szCs w:val="21"/>
          <w:lang w:val="en-US" w:eastAsia="zh-CN"/>
        </w:rPr>
        <w:t xml:space="preserve"> higher similarity.</w:t>
      </w:r>
      <w:r>
        <w:rPr>
          <w:rFonts w:hint="eastAsia" w:ascii="Times New Roman" w:hAnsi="Times New Roman" w:cs="Times New Roman"/>
          <w:sz w:val="21"/>
          <w:szCs w:val="21"/>
          <w:lang w:val="en-US" w:eastAsia="zh-CN"/>
        </w:rPr>
        <w:t xml:space="preserve"> (b) </w:t>
      </w:r>
      <w:r>
        <w:rPr>
          <w:rFonts w:hint="default" w:ascii="Times New Roman" w:hAnsi="Times New Roman" w:cs="Times New Roman"/>
          <w:sz w:val="21"/>
          <w:szCs w:val="21"/>
          <w:lang w:val="en-US" w:eastAsia="zh-CN"/>
        </w:rPr>
        <w:t>Pairwise correlation matrix between samples. Each cell represents the correlation coefficient between two samples, with color intensity denoting the strength of correlation.</w:t>
      </w:r>
      <w:r>
        <w:rPr>
          <w:rFonts w:hint="eastAsia" w:ascii="Times New Roman" w:hAnsi="Times New Roman" w:cs="Times New Roman"/>
          <w:sz w:val="21"/>
          <w:szCs w:val="21"/>
          <w:lang w:val="en-US" w:eastAsia="zh-CN"/>
        </w:rPr>
        <w:t xml:space="preserve"> (c)</w:t>
      </w:r>
      <w:r>
        <w:rPr>
          <w:rFonts w:hint="default" w:ascii="Times New Roman" w:hAnsi="Times New Roman" w:cs="Times New Roman"/>
          <w:sz w:val="21"/>
          <w:szCs w:val="21"/>
          <w:lang w:val="en-US" w:eastAsia="zh-CN"/>
        </w:rPr>
        <w:t xml:space="preserve"> Hierarchical clustering of protein expression patterns. Each column represents a treatment</w:t>
      </w:r>
      <w:r>
        <w:rPr>
          <w:rFonts w:hint="eastAsia" w:ascii="Times New Roman" w:hAnsi="Times New Roman" w:cs="Times New Roman"/>
          <w:sz w:val="21"/>
          <w:szCs w:val="21"/>
          <w:lang w:val="en-US" w:eastAsia="zh-CN"/>
        </w:rPr>
        <w:t xml:space="preserve"> group</w:t>
      </w:r>
      <w:r>
        <w:rPr>
          <w:rFonts w:hint="default" w:ascii="Times New Roman" w:hAnsi="Times New Roman" w:cs="Times New Roman"/>
          <w:sz w:val="21"/>
          <w:szCs w:val="21"/>
          <w:lang w:val="en-US" w:eastAsia="zh-CN"/>
        </w:rPr>
        <w:t xml:space="preserve">, and each row represents </w:t>
      </w:r>
      <w:r>
        <w:rPr>
          <w:rFonts w:hint="eastAsia" w:ascii="Times New Roman" w:hAnsi="Times New Roman" w:cs="Times New Roman"/>
          <w:sz w:val="21"/>
          <w:szCs w:val="21"/>
          <w:lang w:val="en-US" w:eastAsia="zh-CN"/>
        </w:rPr>
        <w:t>individual proteins</w:t>
      </w:r>
      <w:r>
        <w:rPr>
          <w:rFonts w:hint="default" w:ascii="Times New Roman" w:hAnsi="Times New Roman" w:cs="Times New Roman"/>
          <w:sz w:val="21"/>
          <w:szCs w:val="21"/>
          <w:lang w:val="en-US" w:eastAsia="zh-CN"/>
        </w:rPr>
        <w:t>. The color</w:t>
      </w:r>
      <w:r>
        <w:rPr>
          <w:rFonts w:hint="eastAsia" w:ascii="Times New Roman" w:hAnsi="Times New Roman" w:cs="Times New Roman"/>
          <w:sz w:val="21"/>
          <w:szCs w:val="21"/>
          <w:lang w:val="en-US" w:eastAsia="zh-CN"/>
        </w:rPr>
        <w:t xml:space="preserve"> scale reflects</w:t>
      </w:r>
      <w:r>
        <w:rPr>
          <w:rFonts w:hint="default" w:ascii="Times New Roman" w:hAnsi="Times New Roman" w:cs="Times New Roman"/>
          <w:sz w:val="21"/>
          <w:szCs w:val="21"/>
          <w:lang w:val="en-US" w:eastAsia="zh-CN"/>
        </w:rPr>
        <w:t xml:space="preserve"> relative expression levels of proteins </w:t>
      </w:r>
      <w:r>
        <w:rPr>
          <w:rFonts w:hint="eastAsia" w:ascii="Times New Roman" w:hAnsi="Times New Roman" w:cs="Times New Roman"/>
          <w:sz w:val="21"/>
          <w:szCs w:val="21"/>
          <w:lang w:val="en-US" w:eastAsia="zh-CN"/>
        </w:rPr>
        <w:t>within each group</w:t>
      </w:r>
      <w:r>
        <w:rPr>
          <w:rFonts w:hint="default" w:ascii="Times New Roman" w:hAnsi="Times New Roman" w:cs="Times New Roman"/>
          <w:sz w:val="21"/>
          <w:szCs w:val="21"/>
          <w:lang w:val="en-US" w:eastAsia="zh-CN"/>
        </w:rPr>
        <w:t xml:space="preserve">. The left dendrogram </w:t>
      </w:r>
      <w:r>
        <w:rPr>
          <w:rFonts w:hint="eastAsia" w:ascii="Times New Roman" w:hAnsi="Times New Roman" w:cs="Times New Roman"/>
          <w:sz w:val="21"/>
          <w:szCs w:val="21"/>
          <w:lang w:val="en-US" w:eastAsia="zh-CN"/>
        </w:rPr>
        <w:t>shows</w:t>
      </w:r>
      <w:r>
        <w:rPr>
          <w:rFonts w:hint="default" w:ascii="Times New Roman" w:hAnsi="Times New Roman" w:cs="Times New Roman"/>
          <w:sz w:val="21"/>
          <w:szCs w:val="21"/>
          <w:lang w:val="en-US" w:eastAsia="zh-CN"/>
        </w:rPr>
        <w:t xml:space="preserve"> protein clustering</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lang w:val="en-US" w:eastAsia="zh-CN"/>
        </w:rPr>
        <w:t xml:space="preserve"> shorter branches indicate similar expression patterns</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lang w:val="en-US" w:eastAsia="zh-CN"/>
        </w:rPr>
        <w:t xml:space="preserve">The top dendrogram </w:t>
      </w:r>
      <w:r>
        <w:rPr>
          <w:rFonts w:hint="eastAsia" w:ascii="Times New Roman" w:hAnsi="Times New Roman" w:cs="Times New Roman"/>
          <w:sz w:val="21"/>
          <w:szCs w:val="21"/>
          <w:lang w:val="en-US" w:eastAsia="zh-CN"/>
        </w:rPr>
        <w:t>shows</w:t>
      </w:r>
      <w:r>
        <w:rPr>
          <w:rFonts w:hint="default" w:ascii="Times New Roman" w:hAnsi="Times New Roman" w:cs="Times New Roman"/>
          <w:sz w:val="21"/>
          <w:szCs w:val="21"/>
          <w:lang w:val="en-US" w:eastAsia="zh-CN"/>
        </w:rPr>
        <w:t xml:space="preserve"> sample clustering</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lang w:val="en-US" w:eastAsia="zh-CN"/>
        </w:rPr>
        <w:t>shorter branches denote similar proteomic profiles across all proteins.</w:t>
      </w:r>
    </w:p>
    <w:p>
      <w:pPr>
        <w:pStyle w:val="3"/>
        <w:keepNext w:val="0"/>
        <w:keepLines w:val="0"/>
        <w:widowControl/>
        <w:suppressLineNumbers w:val="0"/>
        <w:jc w:val="both"/>
        <w:rPr>
          <w:rFonts w:hint="default" w:ascii="Times New Roman" w:hAnsi="Times New Roman" w:cs="Times New Roman"/>
          <w:sz w:val="21"/>
          <w:szCs w:val="21"/>
          <w:lang w:val="en-US" w:eastAsia="zh-CN"/>
        </w:rPr>
      </w:pPr>
    </w:p>
    <w:p>
      <w:pPr>
        <w:pStyle w:val="3"/>
        <w:keepNext w:val="0"/>
        <w:keepLines w:val="0"/>
        <w:widowControl/>
        <w:suppressLineNumbers w:val="0"/>
        <w:jc w:val="both"/>
        <w:rPr>
          <w:rFonts w:hint="default" w:ascii="Times New Roman" w:hAnsi="Times New Roman" w:cs="Times New Roman"/>
          <w:sz w:val="21"/>
          <w:szCs w:val="21"/>
          <w:lang w:val="en-US" w:eastAsia="zh-CN"/>
        </w:rPr>
      </w:pP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5268595" cy="4481830"/>
            <wp:effectExtent l="0" t="0" r="1905" b="1270"/>
            <wp:docPr id="3" name="图片 3" descr="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7"/>
                    <pic:cNvPicPr>
                      <a:picLocks noChangeAspect="1"/>
                    </pic:cNvPicPr>
                  </pic:nvPicPr>
                  <pic:blipFill>
                    <a:blip r:embed="rId8"/>
                    <a:stretch>
                      <a:fillRect/>
                    </a:stretch>
                  </pic:blipFill>
                  <pic:spPr>
                    <a:xfrm>
                      <a:off x="0" y="0"/>
                      <a:ext cx="5268595" cy="4481830"/>
                    </a:xfrm>
                    <a:prstGeom prst="rect">
                      <a:avLst/>
                    </a:prstGeom>
                  </pic:spPr>
                </pic:pic>
              </a:graphicData>
            </a:graphic>
          </wp:inline>
        </w:drawing>
      </w:r>
    </w:p>
    <w:p>
      <w:pPr>
        <w:pStyle w:val="3"/>
        <w:keepNext w:val="0"/>
        <w:keepLines w:val="0"/>
        <w:widowControl/>
        <w:suppressLineNumbers w:val="0"/>
      </w:pPr>
      <w:r>
        <w:rPr>
          <w:rFonts w:hint="eastAsia" w:ascii="Times New Roman" w:hAnsi="Times New Roman" w:cs="Times New Roman"/>
          <w:sz w:val="21"/>
          <w:szCs w:val="21"/>
          <w:lang w:val="en-US" w:eastAsia="zh-CN"/>
        </w:rPr>
        <w:t>Figure S5 Protein GO enrichment analysis of SynCom YKB and monocultures under the exposure of herbicides.</w:t>
      </w: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5261610" cy="4446270"/>
            <wp:effectExtent l="0" t="0" r="8890" b="11430"/>
            <wp:docPr id="4" name="图片 4" descr="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8"/>
                    <pic:cNvPicPr>
                      <a:picLocks noChangeAspect="1"/>
                    </pic:cNvPicPr>
                  </pic:nvPicPr>
                  <pic:blipFill>
                    <a:blip r:embed="rId9"/>
                    <a:stretch>
                      <a:fillRect/>
                    </a:stretch>
                  </pic:blipFill>
                  <pic:spPr>
                    <a:xfrm>
                      <a:off x="0" y="0"/>
                      <a:ext cx="5261610" cy="4446270"/>
                    </a:xfrm>
                    <a:prstGeom prst="rect">
                      <a:avLst/>
                    </a:prstGeom>
                  </pic:spPr>
                </pic:pic>
              </a:graphicData>
            </a:graphic>
          </wp:inline>
        </w:drawing>
      </w:r>
    </w:p>
    <w:p>
      <w:pPr>
        <w:pStyle w:val="3"/>
        <w:keepNext w:val="0"/>
        <w:keepLines w:val="0"/>
        <w:widowControl/>
        <w:suppressLineNumbers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Figure S6 Protein GO enrichment analysis of SynCom HKB and monocultures under the exposure of herbicides.</w:t>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drawing>
          <wp:inline distT="0" distB="0" distL="114300" distR="114300">
            <wp:extent cx="5249545" cy="6376035"/>
            <wp:effectExtent l="0" t="0" r="8255" b="12065"/>
            <wp:docPr id="7" name="图片 7" descr="F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11"/>
                    <pic:cNvPicPr>
                      <a:picLocks noChangeAspect="1"/>
                    </pic:cNvPicPr>
                  </pic:nvPicPr>
                  <pic:blipFill>
                    <a:blip r:embed="rId10"/>
                    <a:stretch>
                      <a:fillRect/>
                    </a:stretch>
                  </pic:blipFill>
                  <pic:spPr>
                    <a:xfrm>
                      <a:off x="0" y="0"/>
                      <a:ext cx="5249545" cy="6376035"/>
                    </a:xfrm>
                    <a:prstGeom prst="rect">
                      <a:avLst/>
                    </a:prstGeom>
                  </pic:spPr>
                </pic:pic>
              </a:graphicData>
            </a:graphic>
          </wp:inline>
        </w:drawing>
      </w:r>
      <w:r>
        <w:rPr>
          <w:rFonts w:hint="eastAsia" w:ascii="Times New Roman" w:hAnsi="Times New Roman" w:cs="Times New Roman"/>
          <w:sz w:val="21"/>
          <w:szCs w:val="21"/>
          <w:lang w:val="en-US" w:eastAsia="zh-CN"/>
        </w:rPr>
        <w:t xml:space="preserve"> </w:t>
      </w:r>
    </w:p>
    <w:p>
      <w:pPr>
        <w:pStyle w:val="3"/>
        <w:keepNext w:val="0"/>
        <w:keepLines w:val="0"/>
        <w:widowControl/>
        <w:suppressLineNumbers w:val="0"/>
        <w:jc w:val="both"/>
        <w:rPr>
          <w:rFonts w:hint="default" w:ascii="Times New Roman" w:hAnsi="Times New Roman" w:cs="Times New Roman"/>
          <w:b/>
          <w:bCs/>
          <w:sz w:val="21"/>
          <w:szCs w:val="21"/>
          <w:highlight w:val="none"/>
          <w:lang w:val="en-US" w:eastAsia="zh-CN"/>
        </w:rPr>
      </w:pPr>
      <w:r>
        <w:rPr>
          <w:rFonts w:hint="eastAsia" w:ascii="Times New Roman" w:hAnsi="Times New Roman" w:cs="Times New Roman"/>
          <w:sz w:val="21"/>
          <w:szCs w:val="21"/>
          <w:highlight w:val="none"/>
          <w:lang w:val="en-US" w:eastAsia="zh-CN"/>
        </w:rPr>
        <w:t>Figure S7 Enriched protein interaction networks in SynComs members exposed to herbicides. (a) Protein-protein interaction (PPI) networks of members exposed to herbicides. Nodes represent enriched proteins, and edges represent protein interactions. Node size scales proportionally to its</w:t>
      </w:r>
      <w:r>
        <w:rPr>
          <w:rFonts w:hint="default" w:ascii="Times New Roman" w:hAnsi="Times New Roman" w:cs="Times New Roman"/>
          <w:sz w:val="21"/>
          <w:szCs w:val="21"/>
          <w:highlight w:val="none"/>
          <w:lang w:val="en-US" w:eastAsia="zh-CN"/>
        </w:rPr>
        <w:t> degree centrality, where larger nodes indicate higher functional importance.</w:t>
      </w:r>
      <w:r>
        <w:rPr>
          <w:rFonts w:hint="eastAsia" w:ascii="Times New Roman" w:hAnsi="Times New Roman" w:cs="Times New Roman"/>
          <w:sz w:val="21"/>
          <w:szCs w:val="21"/>
          <w:highlight w:val="none"/>
          <w:lang w:val="en-US" w:eastAsia="zh-CN"/>
        </w:rPr>
        <w:t xml:space="preserve"> (b) Unique node-level topological features of the different networks, specifically the degree, betweenness, and closeness centrality. (c) Differences and similarities in the enriched proteins annotated by strains K1 and B1 in the two SynComs systems.</w:t>
      </w:r>
    </w:p>
    <w:p>
      <w:pPr>
        <w:pStyle w:val="3"/>
        <w:keepNext w:val="0"/>
        <w:keepLines w:val="0"/>
        <w:widowControl/>
        <w:suppressLineNumbers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4192270" cy="7520305"/>
            <wp:effectExtent l="0" t="0" r="11430" b="10795"/>
            <wp:docPr id="8" name="图片 8" descr="F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12"/>
                    <pic:cNvPicPr>
                      <a:picLocks noChangeAspect="1"/>
                    </pic:cNvPicPr>
                  </pic:nvPicPr>
                  <pic:blipFill>
                    <a:blip r:embed="rId11"/>
                    <a:stretch>
                      <a:fillRect/>
                    </a:stretch>
                  </pic:blipFill>
                  <pic:spPr>
                    <a:xfrm>
                      <a:off x="0" y="0"/>
                      <a:ext cx="4192270" cy="7520305"/>
                    </a:xfrm>
                    <a:prstGeom prst="rect">
                      <a:avLst/>
                    </a:prstGeom>
                  </pic:spPr>
                </pic:pic>
              </a:graphicData>
            </a:graphic>
          </wp:inline>
        </w:drawing>
      </w: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Figure S8 Weighted gene co-expression network analysis (WGCNA) of SynComs YKB (a) and HKB (b). Correlation coefficients were calculated using the Spearman method, and the top 30 nodes with the highest connectivity within each module were selected for analysis. Modules significantly positively correlated with herbicide degradation ability were selected for KEGG enrichment analysis.</w:t>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drawing>
          <wp:inline distT="0" distB="0" distL="114300" distR="114300">
            <wp:extent cx="5263515" cy="2546350"/>
            <wp:effectExtent l="0" t="0" r="6985" b="6350"/>
            <wp:docPr id="13" name="图片 13" descr="F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16"/>
                    <pic:cNvPicPr>
                      <a:picLocks noChangeAspect="1"/>
                    </pic:cNvPicPr>
                  </pic:nvPicPr>
                  <pic:blipFill>
                    <a:blip r:embed="rId12"/>
                    <a:stretch>
                      <a:fillRect/>
                    </a:stretch>
                  </pic:blipFill>
                  <pic:spPr>
                    <a:xfrm>
                      <a:off x="0" y="0"/>
                      <a:ext cx="5263515" cy="2546350"/>
                    </a:xfrm>
                    <a:prstGeom prst="rect">
                      <a:avLst/>
                    </a:prstGeom>
                  </pic:spPr>
                </pic:pic>
              </a:graphicData>
            </a:graphic>
          </wp:inline>
        </w:drawing>
      </w: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Figure S9 Impact of herbicide-degradation genes interference on herbicide degradation efficiencies in SynComs system. YKB and HKB: Control group. Y-R: interference key genes on strain Y1. K-R: interference key genes on strain K1. B-R: interference key genes on strain B1. H-R: interference key genes on strain H1. YKB-R: interference key genes on all members. HKB-R: interference key genes on all members.</w:t>
      </w: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5257165" cy="2835275"/>
            <wp:effectExtent l="0" t="0" r="635" b="9525"/>
            <wp:docPr id="14" name="图片 14" descr="F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17"/>
                    <pic:cNvPicPr>
                      <a:picLocks noChangeAspect="1"/>
                    </pic:cNvPicPr>
                  </pic:nvPicPr>
                  <pic:blipFill>
                    <a:blip r:embed="rId13"/>
                    <a:stretch>
                      <a:fillRect/>
                    </a:stretch>
                  </pic:blipFill>
                  <pic:spPr>
                    <a:xfrm>
                      <a:off x="0" y="0"/>
                      <a:ext cx="5257165" cy="2835275"/>
                    </a:xfrm>
                    <a:prstGeom prst="rect">
                      <a:avLst/>
                    </a:prstGeom>
                  </pic:spPr>
                </pic:pic>
              </a:graphicData>
            </a:graphic>
          </wp:inline>
        </w:drawing>
      </w: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Figure S10 Impact of key metabolic pathways interference on expression levels of key functional genes in SynComs system. YKB and HKB: Control group. Y-R: interference key genes on strain Y1. K-R: interference key genes on strain K1. B-R: interference key genes on strain B1. H-R: interference key genes on strain H1. YKB-R: interference key genes on all members. HKB-R: interference key genes on all members.</w:t>
      </w:r>
    </w:p>
    <w:p>
      <w:pPr>
        <w:pStyle w:val="3"/>
        <w:keepNext w:val="0"/>
        <w:keepLines w:val="0"/>
        <w:widowControl/>
        <w:suppressLineNumbers w:val="0"/>
        <w:jc w:val="both"/>
        <w:rPr>
          <w:rFonts w:hint="default" w:ascii="Times New Roman" w:hAnsi="Times New Roman" w:cs="Times New Roman"/>
          <w:sz w:val="21"/>
          <w:szCs w:val="21"/>
          <w:lang w:val="en-US" w:eastAsia="zh-CN"/>
        </w:rPr>
      </w:pPr>
    </w:p>
    <w:p>
      <w:pPr>
        <w:pStyle w:val="3"/>
        <w:keepNext w:val="0"/>
        <w:keepLines w:val="0"/>
        <w:widowControl/>
        <w:suppressLineNumbers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5269865" cy="3566160"/>
            <wp:effectExtent l="0" t="0" r="635" b="2540"/>
            <wp:docPr id="16" name="图片 16" descr="F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18"/>
                    <pic:cNvPicPr>
                      <a:picLocks noChangeAspect="1"/>
                    </pic:cNvPicPr>
                  </pic:nvPicPr>
                  <pic:blipFill>
                    <a:blip r:embed="rId14"/>
                    <a:stretch>
                      <a:fillRect/>
                    </a:stretch>
                  </pic:blipFill>
                  <pic:spPr>
                    <a:xfrm>
                      <a:off x="0" y="0"/>
                      <a:ext cx="5269865" cy="3566160"/>
                    </a:xfrm>
                    <a:prstGeom prst="rect">
                      <a:avLst/>
                    </a:prstGeom>
                  </pic:spPr>
                </pic:pic>
              </a:graphicData>
            </a:graphic>
          </wp:inline>
        </w:drawing>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Figure S11 Resilience capacities of exogenous key metabolic on herbicides degradability in SynComs RNAi strains. (a-b)</w:t>
      </w:r>
      <w:r>
        <w:rPr>
          <w:rFonts w:hint="default" w:ascii="Times New Roman" w:hAnsi="Times New Roman" w:cs="Times New Roman"/>
          <w:sz w:val="21"/>
          <w:szCs w:val="21"/>
          <w:lang w:val="en-US" w:eastAsia="zh-CN"/>
        </w:rPr>
        <w:t> Herbicide</w:t>
      </w:r>
      <w:r>
        <w:rPr>
          <w:rFonts w:hint="eastAsia" w:ascii="Times New Roman" w:hAnsi="Times New Roman" w:cs="Times New Roman"/>
          <w:sz w:val="21"/>
          <w:szCs w:val="21"/>
          <w:lang w:val="en-US" w:eastAsia="zh-CN"/>
        </w:rPr>
        <w:t>s</w:t>
      </w:r>
      <w:r>
        <w:rPr>
          <w:rFonts w:hint="default" w:ascii="Times New Roman" w:hAnsi="Times New Roman" w:cs="Times New Roman"/>
          <w:sz w:val="21"/>
          <w:szCs w:val="21"/>
          <w:lang w:val="en-US" w:eastAsia="zh-CN"/>
        </w:rPr>
        <w:t xml:space="preserve"> degrada</w:t>
      </w:r>
      <w:r>
        <w:rPr>
          <w:rFonts w:hint="eastAsia" w:ascii="Times New Roman" w:hAnsi="Times New Roman" w:cs="Times New Roman"/>
          <w:sz w:val="21"/>
          <w:szCs w:val="21"/>
          <w:lang w:val="en-US" w:eastAsia="zh-CN"/>
        </w:rPr>
        <w:t>bility</w:t>
      </w:r>
      <w:r>
        <w:rPr>
          <w:rFonts w:hint="default" w:ascii="Times New Roman" w:hAnsi="Times New Roman" w:cs="Times New Roman"/>
          <w:sz w:val="21"/>
          <w:szCs w:val="21"/>
          <w:lang w:val="en-US" w:eastAsia="zh-CN"/>
        </w:rPr>
        <w:t xml:space="preserve"> </w:t>
      </w:r>
      <w:r>
        <w:rPr>
          <w:rFonts w:hint="eastAsia" w:ascii="Times New Roman" w:hAnsi="Times New Roman" w:cs="Times New Roman"/>
          <w:sz w:val="21"/>
          <w:szCs w:val="21"/>
          <w:lang w:val="en-US" w:eastAsia="zh-CN"/>
        </w:rPr>
        <w:t>resilience</w:t>
      </w:r>
      <w:r>
        <w:rPr>
          <w:rFonts w:hint="default" w:ascii="Times New Roman" w:hAnsi="Times New Roman" w:cs="Times New Roman"/>
          <w:sz w:val="21"/>
          <w:szCs w:val="21"/>
          <w:lang w:val="en-US" w:eastAsia="zh-CN"/>
        </w:rPr>
        <w:t xml:space="preserve"> in SynCom YKB (</w:t>
      </w:r>
      <w:r>
        <w:rPr>
          <w:rFonts w:hint="eastAsia" w:ascii="Times New Roman" w:hAnsi="Times New Roman" w:cs="Times New Roman"/>
          <w:sz w:val="21"/>
          <w:szCs w:val="21"/>
          <w:lang w:val="en-US" w:eastAsia="zh-CN"/>
        </w:rPr>
        <w:t>a</w:t>
      </w:r>
      <w:r>
        <w:rPr>
          <w:rFonts w:hint="default" w:ascii="Times New Roman" w:hAnsi="Times New Roman" w:cs="Times New Roman"/>
          <w:sz w:val="21"/>
          <w:szCs w:val="21"/>
          <w:lang w:val="en-US" w:eastAsia="zh-CN"/>
        </w:rPr>
        <w:t>) and HKB (</w:t>
      </w:r>
      <w:r>
        <w:rPr>
          <w:rFonts w:hint="eastAsia" w:ascii="Times New Roman" w:hAnsi="Times New Roman" w:cs="Times New Roman"/>
          <w:sz w:val="21"/>
          <w:szCs w:val="21"/>
          <w:lang w:val="en-US" w:eastAsia="zh-CN"/>
        </w:rPr>
        <w:t>b</w:t>
      </w:r>
      <w:r>
        <w:rPr>
          <w:rFonts w:hint="default" w:ascii="Times New Roman" w:hAnsi="Times New Roman" w:cs="Times New Roman"/>
          <w:sz w:val="21"/>
          <w:szCs w:val="21"/>
          <w:lang w:val="en-US" w:eastAsia="zh-CN"/>
        </w:rPr>
        <w:t xml:space="preserve">) </w:t>
      </w:r>
      <w:r>
        <w:rPr>
          <w:rFonts w:hint="eastAsia" w:ascii="Times New Roman" w:hAnsi="Times New Roman" w:cs="Times New Roman"/>
          <w:sz w:val="21"/>
          <w:szCs w:val="21"/>
          <w:lang w:val="en-US" w:eastAsia="zh-CN"/>
        </w:rPr>
        <w:t xml:space="preserve">systems </w:t>
      </w:r>
      <w:r>
        <w:rPr>
          <w:rFonts w:hint="default" w:ascii="Times New Roman" w:hAnsi="Times New Roman" w:cs="Times New Roman"/>
          <w:sz w:val="21"/>
          <w:szCs w:val="21"/>
          <w:lang w:val="en-US" w:eastAsia="zh-CN"/>
        </w:rPr>
        <w:t xml:space="preserve">with </w:t>
      </w:r>
      <w:r>
        <w:rPr>
          <w:rFonts w:hint="eastAsia" w:ascii="Times New Roman" w:hAnsi="Times New Roman" w:cs="Times New Roman"/>
          <w:sz w:val="21"/>
          <w:szCs w:val="21"/>
          <w:lang w:val="en-US" w:eastAsia="zh-CN"/>
        </w:rPr>
        <w:t xml:space="preserve">the addition of </w:t>
      </w:r>
      <w:r>
        <w:rPr>
          <w:rFonts w:hint="default" w:ascii="Times New Roman" w:hAnsi="Times New Roman" w:cs="Times New Roman"/>
          <w:sz w:val="21"/>
          <w:szCs w:val="21"/>
          <w:lang w:val="en-US" w:eastAsia="zh-CN"/>
        </w:rPr>
        <w:t xml:space="preserve">key </w:t>
      </w:r>
      <w:r>
        <w:rPr>
          <w:rFonts w:hint="eastAsia" w:ascii="Times New Roman" w:hAnsi="Times New Roman" w:cs="Times New Roman"/>
          <w:sz w:val="21"/>
          <w:szCs w:val="21"/>
          <w:lang w:val="en-US" w:eastAsia="zh-CN"/>
        </w:rPr>
        <w:t xml:space="preserve">exogenous </w:t>
      </w:r>
      <w:r>
        <w:rPr>
          <w:rFonts w:hint="default" w:ascii="Times New Roman" w:hAnsi="Times New Roman" w:cs="Times New Roman"/>
          <w:sz w:val="21"/>
          <w:szCs w:val="21"/>
          <w:lang w:val="en-US" w:eastAsia="zh-CN"/>
        </w:rPr>
        <w:t>metabolites</w:t>
      </w:r>
      <w:r>
        <w:rPr>
          <w:rFonts w:hint="eastAsia" w:ascii="Times New Roman" w:hAnsi="Times New Roman" w:cs="Times New Roman"/>
          <w:sz w:val="21"/>
          <w:szCs w:val="21"/>
          <w:lang w:val="en-US" w:eastAsia="zh-CN"/>
        </w:rPr>
        <w:t>. (c) Meta-analysis of herbicides degradability resilience in SynComs systems with the addition of key exogenous metabolites.</w:t>
      </w: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5269865" cy="5440045"/>
            <wp:effectExtent l="0" t="0" r="635" b="8255"/>
            <wp:docPr id="11" name="图片 11" descr="F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18.1"/>
                    <pic:cNvPicPr>
                      <a:picLocks noChangeAspect="1"/>
                    </pic:cNvPicPr>
                  </pic:nvPicPr>
                  <pic:blipFill>
                    <a:blip r:embed="rId15"/>
                    <a:stretch>
                      <a:fillRect/>
                    </a:stretch>
                  </pic:blipFill>
                  <pic:spPr>
                    <a:xfrm>
                      <a:off x="0" y="0"/>
                      <a:ext cx="5269865" cy="5440045"/>
                    </a:xfrm>
                    <a:prstGeom prst="rect">
                      <a:avLst/>
                    </a:prstGeom>
                  </pic:spPr>
                </pic:pic>
              </a:graphicData>
            </a:graphic>
          </wp:inline>
        </w:drawing>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 xml:space="preserve">Figure S12 Reporter-based assessment of biotoxicity dynamics. Quantification of residual biotoxicity during herbicides degradation across treatment groups via measurement of </w:t>
      </w:r>
      <w:r>
        <w:rPr>
          <w:rFonts w:hint="default" w:ascii="Times New Roman" w:hAnsi="Times New Roman" w:cs="Times New Roman"/>
          <w:i/>
          <w:iCs/>
          <w:sz w:val="21"/>
          <w:szCs w:val="21"/>
          <w:lang w:val="en-US" w:eastAsia="zh-CN"/>
        </w:rPr>
        <w:t>β</w:t>
      </w:r>
      <w:r>
        <w:rPr>
          <w:rFonts w:hint="eastAsia" w:ascii="Times New Roman" w:hAnsi="Times New Roman" w:cs="Times New Roman"/>
          <w:sz w:val="21"/>
          <w:szCs w:val="21"/>
          <w:lang w:val="en-US" w:eastAsia="zh-CN"/>
        </w:rPr>
        <w:t>-galactosidase activity, and higher activity indicates elevated intracellular biotoxicity.</w:t>
      </w:r>
    </w:p>
    <w:p>
      <w:pPr>
        <w:pStyle w:val="3"/>
        <w:keepNext w:val="0"/>
        <w:keepLines w:val="0"/>
        <w:widowControl/>
        <w:suppressLineNumbers w:val="0"/>
        <w:jc w:val="both"/>
        <w:rPr>
          <w:rFonts w:hint="eastAsia" w:ascii="Times New Roman" w:hAnsi="Times New Roman" w:cs="Times New Roman"/>
          <w:sz w:val="21"/>
          <w:szCs w:val="21"/>
          <w:lang w:val="en-US" w:eastAsia="zh-CN"/>
        </w:rPr>
      </w:pP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5274310" cy="2236470"/>
            <wp:effectExtent l="0" t="0" r="8890" b="11430"/>
            <wp:docPr id="17" name="图片 17" descr="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19"/>
                    <pic:cNvPicPr>
                      <a:picLocks noChangeAspect="1"/>
                    </pic:cNvPicPr>
                  </pic:nvPicPr>
                  <pic:blipFill>
                    <a:blip r:embed="rId16"/>
                    <a:stretch>
                      <a:fillRect/>
                    </a:stretch>
                  </pic:blipFill>
                  <pic:spPr>
                    <a:xfrm>
                      <a:off x="0" y="0"/>
                      <a:ext cx="5274310" cy="2236470"/>
                    </a:xfrm>
                    <a:prstGeom prst="rect">
                      <a:avLst/>
                    </a:prstGeom>
                  </pic:spPr>
                </pic:pic>
              </a:graphicData>
            </a:graphic>
          </wp:inline>
        </w:drawing>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Figure S13 Metabolomics analysis of key interference systems in SynComs. (a) PCA analysis of wild and interference systems. (b) Significantly different metabolites between interference systems and wild-type systems. Red indicates up-regulated metabolites, and blue indicates down-regulated metabolites. (c) Upset plot showing shared and unique metabolites between different interference systems and wild-type systems.</w:t>
      </w: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5270500" cy="6073140"/>
            <wp:effectExtent l="0" t="0" r="0" b="10160"/>
            <wp:docPr id="18" name="图片 18" descr="F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23"/>
                    <pic:cNvPicPr>
                      <a:picLocks noChangeAspect="1"/>
                    </pic:cNvPicPr>
                  </pic:nvPicPr>
                  <pic:blipFill>
                    <a:blip r:embed="rId17"/>
                    <a:stretch>
                      <a:fillRect/>
                    </a:stretch>
                  </pic:blipFill>
                  <pic:spPr>
                    <a:xfrm>
                      <a:off x="0" y="0"/>
                      <a:ext cx="5270500" cy="6073140"/>
                    </a:xfrm>
                    <a:prstGeom prst="rect">
                      <a:avLst/>
                    </a:prstGeom>
                  </pic:spPr>
                </pic:pic>
              </a:graphicData>
            </a:graphic>
          </wp:inline>
        </w:drawing>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Figure S14 KEGG classification and number of differentially metabolites compared with SynCom YKB in different interference systems.</w:t>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drawing>
          <wp:inline distT="0" distB="0" distL="114300" distR="114300">
            <wp:extent cx="5260340" cy="5712460"/>
            <wp:effectExtent l="0" t="0" r="10160" b="2540"/>
            <wp:docPr id="19" name="图片 19" descr="F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F24"/>
                    <pic:cNvPicPr>
                      <a:picLocks noChangeAspect="1"/>
                    </pic:cNvPicPr>
                  </pic:nvPicPr>
                  <pic:blipFill>
                    <a:blip r:embed="rId18"/>
                    <a:stretch>
                      <a:fillRect/>
                    </a:stretch>
                  </pic:blipFill>
                  <pic:spPr>
                    <a:xfrm>
                      <a:off x="0" y="0"/>
                      <a:ext cx="5260340" cy="5712460"/>
                    </a:xfrm>
                    <a:prstGeom prst="rect">
                      <a:avLst/>
                    </a:prstGeom>
                  </pic:spPr>
                </pic:pic>
              </a:graphicData>
            </a:graphic>
          </wp:inline>
        </w:drawing>
      </w: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Figure S15 KEGG classification and number of differentially metabolites compared with SynCom HKB in different interference systems.</w:t>
      </w:r>
    </w:p>
    <w:p>
      <w:pPr>
        <w:keepNext w:val="0"/>
        <w:keepLines w:val="0"/>
        <w:widowControl/>
        <w:numPr>
          <w:ilvl w:val="0"/>
          <w:numId w:val="0"/>
        </w:numPr>
        <w:suppressLineNumbers w:val="0"/>
        <w:spacing w:before="40" w:beforeAutospacing="0" w:after="0" w:afterAutospacing="1"/>
        <w:ind w:left="-360" w:leftChars="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5273040" cy="6466840"/>
            <wp:effectExtent l="0" t="0" r="10160" b="10160"/>
            <wp:docPr id="23" name="图片 23" descr="F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25"/>
                    <pic:cNvPicPr>
                      <a:picLocks noChangeAspect="1"/>
                    </pic:cNvPicPr>
                  </pic:nvPicPr>
                  <pic:blipFill>
                    <a:blip r:embed="rId19"/>
                    <a:stretch>
                      <a:fillRect/>
                    </a:stretch>
                  </pic:blipFill>
                  <pic:spPr>
                    <a:xfrm>
                      <a:off x="0" y="0"/>
                      <a:ext cx="5273040" cy="6466840"/>
                    </a:xfrm>
                    <a:prstGeom prst="rect">
                      <a:avLst/>
                    </a:prstGeom>
                  </pic:spPr>
                </pic:pic>
              </a:graphicData>
            </a:graphic>
          </wp:inline>
        </w:drawing>
      </w:r>
    </w:p>
    <w:p>
      <w:pPr>
        <w:pStyle w:val="3"/>
        <w:keepNext w:val="0"/>
        <w:keepLines w:val="0"/>
        <w:widowControl/>
        <w:suppressLineNumbers w:val="0"/>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eastAsiaTheme="minorEastAsia"/>
          <w:kern w:val="2"/>
          <w:sz w:val="21"/>
          <w:szCs w:val="21"/>
          <w:lang w:val="en-US" w:eastAsia="zh-CN" w:bidi="ar-SA"/>
        </w:rPr>
        <w:t>Figure S</w:t>
      </w:r>
      <w:r>
        <w:rPr>
          <w:rFonts w:hint="eastAsia" w:ascii="Times New Roman" w:hAnsi="Times New Roman" w:cs="Times New Roman"/>
          <w:kern w:val="2"/>
          <w:sz w:val="21"/>
          <w:szCs w:val="21"/>
          <w:lang w:val="en-US" w:eastAsia="zh-CN" w:bidi="ar-SA"/>
        </w:rPr>
        <w:t>16</w:t>
      </w:r>
      <w:r>
        <w:rPr>
          <w:rFonts w:hint="eastAsia" w:ascii="Times New Roman" w:hAnsi="Times New Roman" w:cs="Times New Roman" w:eastAsiaTheme="minorEastAsia"/>
          <w:kern w:val="2"/>
          <w:sz w:val="21"/>
          <w:szCs w:val="21"/>
          <w:lang w:val="en-US" w:eastAsia="zh-CN" w:bidi="ar-SA"/>
        </w:rPr>
        <w:t xml:space="preserve"> Comparison of KEGG enrichment of down-regulated differentially expressed metabolic pathways in interference systems.</w:t>
      </w:r>
    </w:p>
    <w:p>
      <w:pPr>
        <w:pStyle w:val="3"/>
        <w:keepNext w:val="0"/>
        <w:keepLines w:val="0"/>
        <w:widowControl/>
        <w:suppressLineNumbers w:val="0"/>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eastAsiaTheme="minorEastAsia"/>
          <w:kern w:val="2"/>
          <w:sz w:val="21"/>
          <w:szCs w:val="21"/>
          <w:lang w:val="en-US" w:eastAsia="zh-CN" w:bidi="ar-SA"/>
        </w:rPr>
        <w:drawing>
          <wp:inline distT="0" distB="0" distL="114300" distR="114300">
            <wp:extent cx="5269230" cy="5486400"/>
            <wp:effectExtent l="0" t="0" r="7620" b="0"/>
            <wp:docPr id="15" name="图片 15" descr="F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27"/>
                    <pic:cNvPicPr>
                      <a:picLocks noChangeAspect="1"/>
                    </pic:cNvPicPr>
                  </pic:nvPicPr>
                  <pic:blipFill>
                    <a:blip r:embed="rId20"/>
                    <a:stretch>
                      <a:fillRect/>
                    </a:stretch>
                  </pic:blipFill>
                  <pic:spPr>
                    <a:xfrm>
                      <a:off x="0" y="0"/>
                      <a:ext cx="5269230" cy="5486400"/>
                    </a:xfrm>
                    <a:prstGeom prst="rect">
                      <a:avLst/>
                    </a:prstGeom>
                  </pic:spPr>
                </pic:pic>
              </a:graphicData>
            </a:graphic>
          </wp:inline>
        </w:drawing>
      </w:r>
    </w:p>
    <w:p>
      <w:pPr>
        <w:pStyle w:val="3"/>
        <w:keepNext w:val="0"/>
        <w:keepLines w:val="0"/>
        <w:widowControl/>
        <w:suppressLineNumbers w:val="0"/>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eastAsiaTheme="minorEastAsia"/>
          <w:kern w:val="2"/>
          <w:sz w:val="21"/>
          <w:szCs w:val="21"/>
          <w:lang w:val="en-US" w:eastAsia="zh-CN" w:bidi="ar-SA"/>
        </w:rPr>
        <w:t>Figure S</w:t>
      </w:r>
      <w:r>
        <w:rPr>
          <w:rFonts w:hint="eastAsia" w:ascii="Times New Roman" w:hAnsi="Times New Roman" w:cs="Times New Roman"/>
          <w:kern w:val="2"/>
          <w:sz w:val="21"/>
          <w:szCs w:val="21"/>
          <w:lang w:val="en-US" w:eastAsia="zh-CN" w:bidi="ar-SA"/>
        </w:rPr>
        <w:t>17</w:t>
      </w:r>
      <w:r>
        <w:rPr>
          <w:rFonts w:hint="eastAsia" w:ascii="Times New Roman" w:hAnsi="Times New Roman" w:cs="Times New Roman" w:eastAsiaTheme="minorEastAsia"/>
          <w:kern w:val="2"/>
          <w:sz w:val="21"/>
          <w:szCs w:val="21"/>
          <w:lang w:val="en-US" w:eastAsia="zh-CN" w:bidi="ar-SA"/>
        </w:rPr>
        <w:t xml:space="preserve"> KEGG enrichment analysis network diagrams in SynCom YKB interference systems. Red represents KEGG pathways, and blue represents metabolites. The size represents the number of metabolites in the pathway.</w:t>
      </w:r>
    </w:p>
    <w:p>
      <w:pPr>
        <w:pStyle w:val="3"/>
        <w:keepNext w:val="0"/>
        <w:keepLines w:val="0"/>
        <w:widowControl/>
        <w:suppressLineNumbers w:val="0"/>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eastAsiaTheme="minorEastAsia"/>
          <w:kern w:val="2"/>
          <w:sz w:val="21"/>
          <w:szCs w:val="21"/>
          <w:lang w:val="en-US" w:eastAsia="zh-CN" w:bidi="ar-SA"/>
        </w:rPr>
        <w:drawing>
          <wp:inline distT="0" distB="0" distL="114300" distR="114300">
            <wp:extent cx="5266690" cy="5954395"/>
            <wp:effectExtent l="0" t="0" r="3810" b="1905"/>
            <wp:docPr id="26" name="图片 26" descr="F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F28"/>
                    <pic:cNvPicPr>
                      <a:picLocks noChangeAspect="1"/>
                    </pic:cNvPicPr>
                  </pic:nvPicPr>
                  <pic:blipFill>
                    <a:blip r:embed="rId21"/>
                    <a:stretch>
                      <a:fillRect/>
                    </a:stretch>
                  </pic:blipFill>
                  <pic:spPr>
                    <a:xfrm>
                      <a:off x="0" y="0"/>
                      <a:ext cx="5266690" cy="5954395"/>
                    </a:xfrm>
                    <a:prstGeom prst="rect">
                      <a:avLst/>
                    </a:prstGeom>
                  </pic:spPr>
                </pic:pic>
              </a:graphicData>
            </a:graphic>
          </wp:inline>
        </w:drawing>
      </w:r>
    </w:p>
    <w:p>
      <w:pPr>
        <w:pStyle w:val="3"/>
        <w:keepNext w:val="0"/>
        <w:keepLines w:val="0"/>
        <w:widowControl/>
        <w:suppressLineNumbers w:val="0"/>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eastAsiaTheme="minorEastAsia"/>
          <w:kern w:val="2"/>
          <w:sz w:val="21"/>
          <w:szCs w:val="21"/>
          <w:lang w:val="en-US" w:eastAsia="zh-CN" w:bidi="ar-SA"/>
        </w:rPr>
        <w:t>Figure S</w:t>
      </w:r>
      <w:r>
        <w:rPr>
          <w:rFonts w:hint="eastAsia" w:ascii="Times New Roman" w:hAnsi="Times New Roman" w:cs="Times New Roman"/>
          <w:kern w:val="2"/>
          <w:sz w:val="21"/>
          <w:szCs w:val="21"/>
          <w:lang w:val="en-US" w:eastAsia="zh-CN" w:bidi="ar-SA"/>
        </w:rPr>
        <w:t>18</w:t>
      </w:r>
      <w:r>
        <w:rPr>
          <w:rFonts w:hint="eastAsia" w:ascii="Times New Roman" w:hAnsi="Times New Roman" w:cs="Times New Roman" w:eastAsiaTheme="minorEastAsia"/>
          <w:kern w:val="2"/>
          <w:sz w:val="21"/>
          <w:szCs w:val="21"/>
          <w:lang w:val="en-US" w:eastAsia="zh-CN" w:bidi="ar-SA"/>
        </w:rPr>
        <w:t xml:space="preserve"> KEGG enrichment analysis network diagrams in SynCom </w:t>
      </w:r>
      <w:r>
        <w:rPr>
          <w:rFonts w:hint="eastAsia" w:ascii="Times New Roman" w:hAnsi="Times New Roman" w:cs="Times New Roman"/>
          <w:kern w:val="2"/>
          <w:sz w:val="21"/>
          <w:szCs w:val="21"/>
          <w:lang w:val="en-US" w:eastAsia="zh-CN" w:bidi="ar-SA"/>
        </w:rPr>
        <w:t>H</w:t>
      </w:r>
      <w:r>
        <w:rPr>
          <w:rFonts w:hint="eastAsia" w:ascii="Times New Roman" w:hAnsi="Times New Roman" w:cs="Times New Roman" w:eastAsiaTheme="minorEastAsia"/>
          <w:kern w:val="2"/>
          <w:sz w:val="21"/>
          <w:szCs w:val="21"/>
          <w:lang w:val="en-US" w:eastAsia="zh-CN" w:bidi="ar-SA"/>
        </w:rPr>
        <w:t>KB interference systems. Red represents KEGG pathways, and blue represents metabolites. The size represents the number of metabolites in the pathway.</w:t>
      </w:r>
    </w:p>
    <w:p>
      <w:pPr>
        <w:pStyle w:val="3"/>
        <w:keepNext w:val="0"/>
        <w:keepLines w:val="0"/>
        <w:widowControl/>
        <w:suppressLineNumbers w:val="0"/>
        <w:rPr>
          <w:rFonts w:hint="eastAsia" w:ascii="Times New Roman" w:hAnsi="Times New Roman" w:cs="Times New Roman" w:eastAsiaTheme="minorEastAsia"/>
          <w:kern w:val="2"/>
          <w:sz w:val="21"/>
          <w:szCs w:val="21"/>
          <w:lang w:val="en-US" w:eastAsia="zh-CN" w:bidi="ar-SA"/>
        </w:rPr>
      </w:pPr>
    </w:p>
    <w:p>
      <w:pPr>
        <w:pStyle w:val="3"/>
        <w:keepNext w:val="0"/>
        <w:keepLines w:val="0"/>
        <w:widowControl/>
        <w:suppressLineNumbers w:val="0"/>
        <w:rPr>
          <w:rFonts w:hint="eastAsia" w:ascii="Times New Roman" w:hAnsi="Times New Roman" w:cs="Times New Roman" w:eastAsiaTheme="minorEastAsia"/>
          <w:kern w:val="2"/>
          <w:sz w:val="21"/>
          <w:szCs w:val="21"/>
          <w:lang w:val="en-US" w:eastAsia="zh-CN" w:bidi="ar-SA"/>
        </w:rPr>
      </w:pPr>
    </w:p>
    <w:p>
      <w:pPr>
        <w:pStyle w:val="3"/>
        <w:keepNext w:val="0"/>
        <w:keepLines w:val="0"/>
        <w:widowControl/>
        <w:suppressLineNumbers w:val="0"/>
        <w:rPr>
          <w:rFonts w:hint="eastAsia" w:ascii="Times New Roman" w:hAnsi="Times New Roman" w:cs="Times New Roman" w:eastAsiaTheme="minorEastAsia"/>
          <w:kern w:val="2"/>
          <w:sz w:val="21"/>
          <w:szCs w:val="21"/>
          <w:lang w:val="en-US" w:eastAsia="zh-CN" w:bidi="ar-SA"/>
        </w:rPr>
      </w:pPr>
    </w:p>
    <w:p>
      <w:pPr>
        <w:pStyle w:val="3"/>
        <w:keepNext w:val="0"/>
        <w:keepLines w:val="0"/>
        <w:widowControl/>
        <w:suppressLineNumbers w:val="0"/>
        <w:rPr>
          <w:rFonts w:hint="eastAsia" w:ascii="Times New Roman" w:hAnsi="Times New Roman" w:cs="Times New Roman" w:eastAsiaTheme="minorEastAsia"/>
          <w:kern w:val="2"/>
          <w:sz w:val="21"/>
          <w:szCs w:val="21"/>
          <w:lang w:val="en-US" w:eastAsia="zh-CN" w:bidi="ar-SA"/>
        </w:rPr>
      </w:pPr>
    </w:p>
    <w:p>
      <w:pPr>
        <w:pStyle w:val="3"/>
        <w:keepNext w:val="0"/>
        <w:keepLines w:val="0"/>
        <w:widowControl/>
        <w:suppressLineNumbers w:val="0"/>
        <w:rPr>
          <w:rFonts w:hint="eastAsia" w:ascii="Times New Roman" w:hAnsi="Times New Roman" w:cs="Times New Roman" w:eastAsiaTheme="minorEastAsia"/>
          <w:kern w:val="2"/>
          <w:sz w:val="21"/>
          <w:szCs w:val="21"/>
          <w:lang w:val="en-US" w:eastAsia="zh-CN" w:bidi="ar-SA"/>
        </w:rPr>
      </w:pPr>
    </w:p>
    <w:p>
      <w:pPr>
        <w:pStyle w:val="3"/>
        <w:keepNext w:val="0"/>
        <w:keepLines w:val="0"/>
        <w:widowControl/>
        <w:suppressLineNumbers w:val="0"/>
        <w:rPr>
          <w:rFonts w:hint="eastAsia" w:ascii="Times New Roman" w:hAnsi="Times New Roman" w:cs="Times New Roman"/>
          <w:kern w:val="2"/>
          <w:sz w:val="21"/>
          <w:szCs w:val="21"/>
          <w:lang w:val="en-US" w:eastAsia="zh-CN" w:bidi="ar-SA"/>
        </w:rPr>
      </w:pPr>
    </w:p>
    <w:p>
      <w:pPr>
        <w:pStyle w:val="3"/>
        <w:keepNext w:val="0"/>
        <w:keepLines w:val="0"/>
        <w:widowControl/>
        <w:suppressLineNumbers w:val="0"/>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drawing>
          <wp:inline distT="0" distB="0" distL="114300" distR="114300">
            <wp:extent cx="5243195" cy="3584575"/>
            <wp:effectExtent l="0" t="0" r="1905" b="9525"/>
            <wp:docPr id="22" name="图片 22" descr="F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F30.1"/>
                    <pic:cNvPicPr>
                      <a:picLocks noChangeAspect="1"/>
                    </pic:cNvPicPr>
                  </pic:nvPicPr>
                  <pic:blipFill>
                    <a:blip r:embed="rId22"/>
                    <a:stretch>
                      <a:fillRect/>
                    </a:stretch>
                  </pic:blipFill>
                  <pic:spPr>
                    <a:xfrm>
                      <a:off x="0" y="0"/>
                      <a:ext cx="5243195" cy="3584575"/>
                    </a:xfrm>
                    <a:prstGeom prst="rect">
                      <a:avLst/>
                    </a:prstGeom>
                  </pic:spPr>
                </pic:pic>
              </a:graphicData>
            </a:graphic>
          </wp:inline>
        </w:drawing>
      </w:r>
    </w:p>
    <w:p>
      <w:pPr>
        <w:pStyle w:val="3"/>
        <w:keepNext w:val="0"/>
        <w:keepLines w:val="0"/>
        <w:widowControl/>
        <w:suppressLineNumbers w:val="0"/>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Figure S19 Colonisation status of the synthetic microbial community in black soil after 21 days.</w:t>
      </w:r>
    </w:p>
    <w:p>
      <w:pPr>
        <w:pStyle w:val="3"/>
        <w:keepNext w:val="0"/>
        <w:keepLines w:val="0"/>
        <w:widowControl/>
        <w:suppressLineNumbers w:val="0"/>
        <w:rPr>
          <w:rFonts w:hint="default" w:ascii="Times New Roman" w:hAnsi="Times New Roman" w:cs="Times New Roman" w:eastAsiaTheme="minorEastAsia"/>
          <w:kern w:val="2"/>
          <w:sz w:val="21"/>
          <w:szCs w:val="21"/>
          <w:lang w:val="en-US" w:eastAsia="zh-CN" w:bidi="ar-SA"/>
        </w:rPr>
      </w:pPr>
    </w:p>
    <w:p>
      <w:pPr>
        <w:pStyle w:val="3"/>
        <w:keepNext w:val="0"/>
        <w:keepLines w:val="0"/>
        <w:widowControl/>
        <w:suppressLineNumbers w:val="0"/>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eastAsiaTheme="minorEastAsia"/>
          <w:kern w:val="2"/>
          <w:sz w:val="21"/>
          <w:szCs w:val="21"/>
          <w:lang w:val="en-US" w:eastAsia="zh-CN" w:bidi="ar-SA"/>
        </w:rPr>
        <w:drawing>
          <wp:inline distT="0" distB="0" distL="114300" distR="114300">
            <wp:extent cx="5259070" cy="6045200"/>
            <wp:effectExtent l="0" t="0" r="11430" b="0"/>
            <wp:docPr id="28" name="图片 28" descr="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30"/>
                    <pic:cNvPicPr>
                      <a:picLocks noChangeAspect="1"/>
                    </pic:cNvPicPr>
                  </pic:nvPicPr>
                  <pic:blipFill>
                    <a:blip r:embed="rId23"/>
                    <a:stretch>
                      <a:fillRect/>
                    </a:stretch>
                  </pic:blipFill>
                  <pic:spPr>
                    <a:xfrm>
                      <a:off x="0" y="0"/>
                      <a:ext cx="5259070" cy="6045200"/>
                    </a:xfrm>
                    <a:prstGeom prst="rect">
                      <a:avLst/>
                    </a:prstGeom>
                  </pic:spPr>
                </pic:pic>
              </a:graphicData>
            </a:graphic>
          </wp:inline>
        </w:drawing>
      </w:r>
    </w:p>
    <w:p>
      <w:pPr>
        <w:pStyle w:val="3"/>
        <w:keepNext w:val="0"/>
        <w:keepLines w:val="0"/>
        <w:widowControl/>
        <w:suppressLineNumbers w:val="0"/>
        <w:jc w:val="both"/>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 xml:space="preserve">Figure S20 </w:t>
      </w:r>
      <w:r>
        <w:rPr>
          <w:rFonts w:hint="eastAsia" w:ascii="Times New Roman" w:hAnsi="Times New Roman" w:cs="Times New Roman"/>
          <w:sz w:val="21"/>
          <w:szCs w:val="21"/>
          <w:lang w:val="en-US" w:eastAsia="zh-CN"/>
        </w:rPr>
        <w:t>Enzyme activities</w:t>
      </w:r>
      <w:r>
        <w:rPr>
          <w:rFonts w:hint="default" w:ascii="Times New Roman" w:hAnsi="Times New Roman" w:cs="Times New Roman"/>
          <w:sz w:val="21"/>
          <w:szCs w:val="21"/>
          <w:lang w:val="en-US" w:eastAsia="zh-CN"/>
        </w:rPr>
        <w:t xml:space="preserve"> in rhizosphere </w:t>
      </w:r>
      <w:r>
        <w:rPr>
          <w:rFonts w:hint="eastAsia" w:ascii="Times New Roman" w:hAnsi="Times New Roman" w:cs="Times New Roman"/>
          <w:sz w:val="21"/>
          <w:szCs w:val="21"/>
          <w:lang w:val="en-US" w:eastAsia="zh-CN"/>
        </w:rPr>
        <w:t xml:space="preserve">black </w:t>
      </w:r>
      <w:r>
        <w:rPr>
          <w:rFonts w:hint="default" w:ascii="Times New Roman" w:hAnsi="Times New Roman" w:cs="Times New Roman"/>
          <w:sz w:val="21"/>
          <w:szCs w:val="21"/>
          <w:lang w:val="en-US" w:eastAsia="zh-CN"/>
        </w:rPr>
        <w:t>soil</w:t>
      </w:r>
      <w:r>
        <w:rPr>
          <w:rFonts w:hint="eastAsia" w:ascii="Times New Roman" w:hAnsi="Times New Roman" w:cs="Times New Roman"/>
          <w:sz w:val="21"/>
          <w:szCs w:val="21"/>
          <w:lang w:val="en-US" w:eastAsia="zh-CN"/>
        </w:rPr>
        <w:t xml:space="preserve"> among different treatment groups</w:t>
      </w:r>
      <w:r>
        <w:rPr>
          <w:rFonts w:hint="default" w:ascii="Times New Roman" w:hAnsi="Times New Roman" w:cs="Times New Roman"/>
          <w:sz w:val="21"/>
          <w:szCs w:val="21"/>
          <w:lang w:val="en-US" w:eastAsia="zh-CN"/>
        </w:rPr>
        <w:t>.</w:t>
      </w:r>
    </w:p>
    <w:p>
      <w:pPr>
        <w:pStyle w:val="3"/>
        <w:keepNext w:val="0"/>
        <w:keepLines w:val="0"/>
        <w:widowControl/>
        <w:suppressLineNumbers w:val="0"/>
        <w:jc w:val="both"/>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drawing>
          <wp:inline distT="0" distB="0" distL="114300" distR="114300">
            <wp:extent cx="5258435" cy="1158875"/>
            <wp:effectExtent l="0" t="0" r="8890" b="3175"/>
            <wp:docPr id="33" name="图片 33" descr="F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F32.2"/>
                    <pic:cNvPicPr>
                      <a:picLocks noChangeAspect="1"/>
                    </pic:cNvPicPr>
                  </pic:nvPicPr>
                  <pic:blipFill>
                    <a:blip r:embed="rId24"/>
                    <a:stretch>
                      <a:fillRect/>
                    </a:stretch>
                  </pic:blipFill>
                  <pic:spPr>
                    <a:xfrm>
                      <a:off x="0" y="0"/>
                      <a:ext cx="5258435" cy="1158875"/>
                    </a:xfrm>
                    <a:prstGeom prst="rect">
                      <a:avLst/>
                    </a:prstGeom>
                  </pic:spPr>
                </pic:pic>
              </a:graphicData>
            </a:graphic>
          </wp:inline>
        </w:drawing>
      </w:r>
    </w:p>
    <w:p>
      <w:pPr>
        <w:pStyle w:val="3"/>
        <w:keepNext w:val="0"/>
        <w:keepLines w:val="0"/>
        <w:widowControl/>
        <w:suppressLineNumbers w:val="0"/>
        <w:jc w:val="both"/>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 xml:space="preserve">Figure S21 </w:t>
      </w:r>
      <w:r>
        <w:rPr>
          <w:rFonts w:hint="eastAsia" w:ascii="Times New Roman" w:hAnsi="Times New Roman"/>
          <w:sz w:val="21"/>
          <w:szCs w:val="21"/>
        </w:rPr>
        <w:t>Differences in the content of key metabolites, succinate, tryptophan and taurine, in soils from different treatment groups.</w:t>
      </w:r>
    </w:p>
    <w:p>
      <w:pPr>
        <w:pStyle w:val="3"/>
        <w:keepNext w:val="0"/>
        <w:keepLines w:val="0"/>
        <w:widowControl/>
        <w:suppressLineNumbers w:val="0"/>
        <w:rPr>
          <w:rFonts w:hint="default" w:ascii="Times New Roman" w:hAnsi="Times New Roman" w:cs="Times New Roman"/>
          <w:kern w:val="2"/>
          <w:sz w:val="21"/>
          <w:szCs w:val="21"/>
          <w:lang w:val="en-US" w:eastAsia="zh-CN" w:bidi="ar-SA"/>
        </w:rPr>
      </w:pPr>
      <w:r>
        <w:rPr>
          <w:rFonts w:hint="default" w:ascii="Times New Roman" w:hAnsi="Times New Roman" w:cs="Times New Roman"/>
          <w:kern w:val="2"/>
          <w:sz w:val="21"/>
          <w:szCs w:val="21"/>
          <w:lang w:val="en-US" w:eastAsia="zh-CN" w:bidi="ar-SA"/>
        </w:rPr>
        <w:drawing>
          <wp:inline distT="0" distB="0" distL="114300" distR="114300">
            <wp:extent cx="5274310" cy="5671185"/>
            <wp:effectExtent l="0" t="0" r="8890" b="5715"/>
            <wp:docPr id="30" name="图片 30" descr="F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F33.1"/>
                    <pic:cNvPicPr>
                      <a:picLocks noChangeAspect="1"/>
                    </pic:cNvPicPr>
                  </pic:nvPicPr>
                  <pic:blipFill>
                    <a:blip r:embed="rId25"/>
                    <a:stretch>
                      <a:fillRect/>
                    </a:stretch>
                  </pic:blipFill>
                  <pic:spPr>
                    <a:xfrm>
                      <a:off x="0" y="0"/>
                      <a:ext cx="5274310" cy="5671185"/>
                    </a:xfrm>
                    <a:prstGeom prst="rect">
                      <a:avLst/>
                    </a:prstGeom>
                  </pic:spPr>
                </pic:pic>
              </a:graphicData>
            </a:graphic>
          </wp:inline>
        </w:drawing>
      </w:r>
    </w:p>
    <w:p>
      <w:pPr>
        <w:pStyle w:val="3"/>
        <w:keepNext w:val="0"/>
        <w:keepLines w:val="0"/>
        <w:widowControl/>
        <w:suppressLineNumbers w:val="0"/>
        <w:jc w:val="both"/>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 xml:space="preserve">Figure S22 Linear regression analysis between </w:t>
      </w:r>
      <w:r>
        <w:rPr>
          <w:rFonts w:hint="default" w:ascii="Times New Roman" w:hAnsi="Times New Roman" w:cs="Times New Roman"/>
          <w:i/>
          <w:iCs/>
          <w:kern w:val="2"/>
          <w:sz w:val="21"/>
          <w:szCs w:val="21"/>
          <w:lang w:val="en-US" w:eastAsia="zh-CN" w:bidi="ar-SA"/>
        </w:rPr>
        <w:t>β</w:t>
      </w:r>
      <w:r>
        <w:rPr>
          <w:rFonts w:hint="eastAsia" w:ascii="Times New Roman" w:hAnsi="Times New Roman" w:cs="Times New Roman"/>
          <w:kern w:val="2"/>
          <w:sz w:val="21"/>
          <w:szCs w:val="21"/>
          <w:lang w:val="en-US" w:eastAsia="zh-CN" w:bidi="ar-SA"/>
        </w:rPr>
        <w:t>-diversity of taxonomic in metagenomics and environmental factors in maize pot culture. R</w:t>
      </w:r>
      <w:r>
        <w:rPr>
          <w:rFonts w:hint="eastAsia" w:ascii="Times New Roman" w:hAnsi="Times New Roman" w:cs="Times New Roman"/>
          <w:kern w:val="2"/>
          <w:sz w:val="21"/>
          <w:szCs w:val="21"/>
          <w:vertAlign w:val="superscript"/>
          <w:lang w:val="en-US" w:eastAsia="zh-CN" w:bidi="ar-SA"/>
        </w:rPr>
        <w:t>2</w:t>
      </w:r>
      <w:r>
        <w:rPr>
          <w:rFonts w:hint="eastAsia" w:ascii="Times New Roman" w:hAnsi="Times New Roman" w:cs="Times New Roman"/>
          <w:kern w:val="2"/>
          <w:sz w:val="21"/>
          <w:szCs w:val="21"/>
          <w:lang w:val="en-US" w:eastAsia="zh-CN" w:bidi="ar-SA"/>
        </w:rPr>
        <w:t xml:space="preserve"> is the coefficient of determination, representing the proportion of variation explained by the regression line. </w:t>
      </w:r>
    </w:p>
    <w:p>
      <w:pPr>
        <w:keepNext w:val="0"/>
        <w:keepLines w:val="0"/>
        <w:widowControl/>
        <w:numPr>
          <w:ilvl w:val="0"/>
          <w:numId w:val="0"/>
        </w:numPr>
        <w:suppressLineNumbers w:val="0"/>
        <w:spacing w:before="40" w:beforeAutospacing="0" w:after="0" w:afterAutospacing="1"/>
        <w:ind w:left="-360" w:left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5273675" cy="5796280"/>
            <wp:effectExtent l="0" t="0" r="9525" b="7620"/>
            <wp:docPr id="31" name="图片 31" descr="F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F33.2"/>
                    <pic:cNvPicPr>
                      <a:picLocks noChangeAspect="1"/>
                    </pic:cNvPicPr>
                  </pic:nvPicPr>
                  <pic:blipFill>
                    <a:blip r:embed="rId26"/>
                    <a:stretch>
                      <a:fillRect/>
                    </a:stretch>
                  </pic:blipFill>
                  <pic:spPr>
                    <a:xfrm>
                      <a:off x="0" y="0"/>
                      <a:ext cx="5273675" cy="5796280"/>
                    </a:xfrm>
                    <a:prstGeom prst="rect">
                      <a:avLst/>
                    </a:prstGeom>
                  </pic:spPr>
                </pic:pic>
              </a:graphicData>
            </a:graphic>
          </wp:inline>
        </w:drawing>
      </w:r>
    </w:p>
    <w:p>
      <w:pPr>
        <w:pStyle w:val="3"/>
        <w:keepNext w:val="0"/>
        <w:keepLines w:val="0"/>
        <w:widowControl/>
        <w:suppressLineNumbers w:val="0"/>
        <w:jc w:val="both"/>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 xml:space="preserve">Figure S23 Linear regression analysis between </w:t>
      </w:r>
      <w:r>
        <w:rPr>
          <w:rFonts w:hint="default" w:ascii="Times New Roman" w:hAnsi="Times New Roman" w:cs="Times New Roman"/>
          <w:i/>
          <w:iCs/>
          <w:kern w:val="2"/>
          <w:sz w:val="21"/>
          <w:szCs w:val="21"/>
          <w:lang w:val="en-US" w:eastAsia="zh-CN" w:bidi="ar-SA"/>
        </w:rPr>
        <w:t>β</w:t>
      </w:r>
      <w:r>
        <w:rPr>
          <w:rFonts w:hint="eastAsia" w:ascii="Times New Roman" w:hAnsi="Times New Roman" w:cs="Times New Roman"/>
          <w:kern w:val="2"/>
          <w:sz w:val="21"/>
          <w:szCs w:val="21"/>
          <w:lang w:val="en-US" w:eastAsia="zh-CN" w:bidi="ar-SA"/>
        </w:rPr>
        <w:t>-diversity of KEGG pathway in metagenomics and environmental factors in maize pot culture. R</w:t>
      </w:r>
      <w:r>
        <w:rPr>
          <w:rFonts w:hint="eastAsia" w:ascii="Times New Roman" w:hAnsi="Times New Roman" w:cs="Times New Roman"/>
          <w:kern w:val="2"/>
          <w:sz w:val="21"/>
          <w:szCs w:val="21"/>
          <w:vertAlign w:val="superscript"/>
          <w:lang w:val="en-US" w:eastAsia="zh-CN" w:bidi="ar-SA"/>
        </w:rPr>
        <w:t>2</w:t>
      </w:r>
      <w:r>
        <w:rPr>
          <w:rFonts w:hint="eastAsia" w:ascii="Times New Roman" w:hAnsi="Times New Roman" w:cs="Times New Roman"/>
          <w:kern w:val="2"/>
          <w:sz w:val="21"/>
          <w:szCs w:val="21"/>
          <w:lang w:val="en-US" w:eastAsia="zh-CN" w:bidi="ar-SA"/>
        </w:rPr>
        <w:t xml:space="preserve"> is the coefficient of determination, representing the proportion of variation explained by the regression line. </w:t>
      </w:r>
    </w:p>
    <w:p>
      <w:pPr>
        <w:pStyle w:val="3"/>
        <w:keepNext w:val="0"/>
        <w:keepLines w:val="0"/>
        <w:widowControl/>
        <w:suppressLineNumbers w:val="0"/>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kern w:val="2"/>
          <w:sz w:val="21"/>
          <w:szCs w:val="21"/>
          <w:lang w:val="en-US" w:eastAsia="zh-CN" w:bidi="ar-SA"/>
        </w:rPr>
        <w:drawing>
          <wp:inline distT="0" distB="0" distL="114300" distR="114300">
            <wp:extent cx="5262245" cy="6690360"/>
            <wp:effectExtent l="0" t="0" r="8255" b="2540"/>
            <wp:docPr id="34" name="图片 34" descr="F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F33"/>
                    <pic:cNvPicPr>
                      <a:picLocks noChangeAspect="1"/>
                    </pic:cNvPicPr>
                  </pic:nvPicPr>
                  <pic:blipFill>
                    <a:blip r:embed="rId27"/>
                    <a:stretch>
                      <a:fillRect/>
                    </a:stretch>
                  </pic:blipFill>
                  <pic:spPr>
                    <a:xfrm>
                      <a:off x="0" y="0"/>
                      <a:ext cx="5262245" cy="6690360"/>
                    </a:xfrm>
                    <a:prstGeom prst="rect">
                      <a:avLst/>
                    </a:prstGeom>
                  </pic:spPr>
                </pic:pic>
              </a:graphicData>
            </a:graphic>
          </wp:inline>
        </w:drawing>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kern w:val="2"/>
          <w:sz w:val="21"/>
          <w:szCs w:val="21"/>
          <w:lang w:val="en-US" w:eastAsia="zh-CN" w:bidi="ar-SA"/>
        </w:rPr>
        <w:t>Figure S24 Correlations between environmental factors and metagenomic profiles in different treatment groups. (a) Mantel test analysis of taxonomic composition and environmental factors in different treatment groups. The community distance matrix algorithm was bray-curits. The environmental factor matrix algorithm was euclidean, and the correlation coefficient was Spearman. The network lines represent the correlation between communities and environmental factors, and the heat map represents the correlation between environmental factors. The thickness of the lines indicates the strength of the correlation between the community and environmental factors, calculated using Mantel</w:t>
      </w:r>
      <w:r>
        <w:rPr>
          <w:rFonts w:hint="default" w:ascii="Times New Roman" w:hAnsi="Times New Roman" w:cs="Times New Roman"/>
          <w:kern w:val="2"/>
          <w:sz w:val="21"/>
          <w:szCs w:val="21"/>
          <w:lang w:val="en-US" w:eastAsia="zh-CN" w:bidi="ar-SA"/>
        </w:rPr>
        <w:t>’</w:t>
      </w:r>
      <w:r>
        <w:rPr>
          <w:rFonts w:hint="eastAsia" w:ascii="Times New Roman" w:hAnsi="Times New Roman" w:cs="Times New Roman"/>
          <w:kern w:val="2"/>
          <w:sz w:val="21"/>
          <w:szCs w:val="21"/>
          <w:lang w:val="en-US" w:eastAsia="zh-CN" w:bidi="ar-SA"/>
        </w:rPr>
        <w:t>s r. Different colors in the heatmap represent positive or negative correlations, with darker colors indicating stronger correlations. The asterisks in the color blocks indicate significance: *</w:t>
      </w:r>
      <w:r>
        <w:rPr>
          <w:rFonts w:hint="default" w:ascii="Times New Roman" w:hAnsi="Times New Roman" w:cs="Times New Roman"/>
          <w:kern w:val="2"/>
          <w:sz w:val="21"/>
          <w:szCs w:val="21"/>
          <w:lang w:val="en-US" w:eastAsia="zh-CN" w:bidi="ar-SA"/>
        </w:rPr>
        <w:t xml:space="preserve"> 0.01&lt;</w:t>
      </w:r>
      <w:r>
        <w:rPr>
          <w:rFonts w:hint="eastAsia" w:ascii="Times New Roman" w:hAnsi="Times New Roman" w:cs="Times New Roman"/>
          <w:kern w:val="2"/>
          <w:sz w:val="21"/>
          <w:szCs w:val="21"/>
          <w:lang w:val="en-US" w:eastAsia="zh-CN" w:bidi="ar-SA"/>
        </w:rPr>
        <w:t xml:space="preserve"> </w:t>
      </w:r>
      <w:r>
        <w:rPr>
          <w:rFonts w:hint="eastAsia" w:ascii="Times New Roman" w:hAnsi="Times New Roman" w:cs="Times New Roman"/>
          <w:i/>
          <w:iCs/>
          <w:kern w:val="2"/>
          <w:sz w:val="21"/>
          <w:szCs w:val="21"/>
          <w:lang w:val="en-US" w:eastAsia="zh-CN" w:bidi="ar-SA"/>
        </w:rPr>
        <w:t xml:space="preserve">p </w:t>
      </w:r>
      <w:r>
        <w:rPr>
          <w:rFonts w:hint="default" w:ascii="Times New Roman" w:hAnsi="Times New Roman" w:cs="Times New Roman"/>
          <w:kern w:val="2"/>
          <w:sz w:val="21"/>
          <w:szCs w:val="21"/>
          <w:lang w:val="en-US" w:eastAsia="zh-CN" w:bidi="ar-SA"/>
        </w:rPr>
        <w:t xml:space="preserve">≤ 0.05, ** 0.001&lt; </w:t>
      </w:r>
      <w:r>
        <w:rPr>
          <w:rFonts w:hint="eastAsia" w:ascii="Times New Roman" w:hAnsi="Times New Roman" w:cs="Times New Roman"/>
          <w:i/>
          <w:iCs/>
          <w:kern w:val="2"/>
          <w:sz w:val="21"/>
          <w:szCs w:val="21"/>
          <w:lang w:val="en-US" w:eastAsia="zh-CN" w:bidi="ar-SA"/>
        </w:rPr>
        <w:t>p</w:t>
      </w:r>
      <w:r>
        <w:rPr>
          <w:rFonts w:hint="default" w:ascii="Times New Roman" w:hAnsi="Times New Roman" w:cs="Times New Roman"/>
          <w:kern w:val="2"/>
          <w:sz w:val="21"/>
          <w:szCs w:val="21"/>
          <w:lang w:val="en-US" w:eastAsia="zh-CN" w:bidi="ar-SA"/>
        </w:rPr>
        <w:t xml:space="preserve"> ≤0.01, *** </w:t>
      </w:r>
      <w:r>
        <w:rPr>
          <w:rFonts w:hint="eastAsia" w:ascii="Times New Roman" w:hAnsi="Times New Roman" w:cs="Times New Roman"/>
          <w:i/>
          <w:iCs/>
          <w:kern w:val="2"/>
          <w:sz w:val="21"/>
          <w:szCs w:val="21"/>
          <w:lang w:val="en-US" w:eastAsia="zh-CN" w:bidi="ar-SA"/>
        </w:rPr>
        <w:t>p</w:t>
      </w:r>
      <w:r>
        <w:rPr>
          <w:rFonts w:hint="default" w:ascii="Times New Roman" w:hAnsi="Times New Roman" w:cs="Times New Roman"/>
          <w:kern w:val="2"/>
          <w:sz w:val="21"/>
          <w:szCs w:val="21"/>
          <w:lang w:val="en-US" w:eastAsia="zh-CN" w:bidi="ar-SA"/>
        </w:rPr>
        <w:t xml:space="preserve"> ≤ 0.001. </w:t>
      </w:r>
      <w:r>
        <w:rPr>
          <w:rFonts w:hint="eastAsia" w:ascii="Times New Roman" w:hAnsi="Times New Roman" w:cs="Times New Roman"/>
          <w:kern w:val="2"/>
          <w:sz w:val="21"/>
          <w:szCs w:val="21"/>
          <w:lang w:val="en-US" w:eastAsia="zh-CN" w:bidi="ar-SA"/>
        </w:rPr>
        <w:t>(b) The explanatory power of environmental factors on microbial community and functional differences by Variance Partitioning Analysis (VPA). Residuals represent the remaining explanatory power that cannot be explained by the above environmental factors.</w:t>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drawing>
          <wp:inline distT="0" distB="0" distL="114300" distR="114300">
            <wp:extent cx="5268595" cy="4720590"/>
            <wp:effectExtent l="0" t="0" r="8255" b="3810"/>
            <wp:docPr id="10" name="图片 10" descr="F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15"/>
                    <pic:cNvPicPr>
                      <a:picLocks noChangeAspect="1"/>
                    </pic:cNvPicPr>
                  </pic:nvPicPr>
                  <pic:blipFill>
                    <a:blip r:embed="rId28"/>
                    <a:stretch>
                      <a:fillRect/>
                    </a:stretch>
                  </pic:blipFill>
                  <pic:spPr>
                    <a:xfrm>
                      <a:off x="0" y="0"/>
                      <a:ext cx="5268595" cy="4720590"/>
                    </a:xfrm>
                    <a:prstGeom prst="rect">
                      <a:avLst/>
                    </a:prstGeom>
                  </pic:spPr>
                </pic:pic>
              </a:graphicData>
            </a:graphic>
          </wp:inline>
        </w:drawing>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Figure S25 Schematic map of plasmid pUC119 for RNA interference.</w:t>
      </w:r>
    </w:p>
    <w:p>
      <w:pPr>
        <w:pStyle w:val="3"/>
        <w:keepNext w:val="0"/>
        <w:keepLines w:val="0"/>
        <w:widowControl/>
        <w:suppressLineNumbers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drawing>
          <wp:inline distT="0" distB="0" distL="114300" distR="114300">
            <wp:extent cx="5262880" cy="2313305"/>
            <wp:effectExtent l="0" t="0" r="13970" b="10795"/>
            <wp:docPr id="12" name="图片 12" descr="F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15.1"/>
                    <pic:cNvPicPr>
                      <a:picLocks noChangeAspect="1"/>
                    </pic:cNvPicPr>
                  </pic:nvPicPr>
                  <pic:blipFill>
                    <a:blip r:embed="rId29"/>
                    <a:stretch>
                      <a:fillRect/>
                    </a:stretch>
                  </pic:blipFill>
                  <pic:spPr>
                    <a:xfrm>
                      <a:off x="0" y="0"/>
                      <a:ext cx="5262880" cy="2313305"/>
                    </a:xfrm>
                    <a:prstGeom prst="rect">
                      <a:avLst/>
                    </a:prstGeom>
                  </pic:spPr>
                </pic:pic>
              </a:graphicData>
            </a:graphic>
          </wp:inline>
        </w:drawing>
      </w:r>
    </w:p>
    <w:p>
      <w:pPr>
        <w:pStyle w:val="3"/>
        <w:keepNext w:val="0"/>
        <w:keepLines w:val="0"/>
        <w:widowControl/>
        <w:suppressLineNumbers w:val="0"/>
        <w:jc w:val="both"/>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Figure S26 Validation of the expression level of the target gene in 5 generations of interference strains.</w:t>
      </w:r>
    </w:p>
    <w:p>
      <w:pPr>
        <w:pStyle w:val="3"/>
        <w:keepNext w:val="0"/>
        <w:keepLines w:val="0"/>
        <w:widowControl/>
        <w:suppressLineNumbers w:val="0"/>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drawing>
          <wp:inline distT="0" distB="0" distL="114300" distR="114300">
            <wp:extent cx="4605020" cy="3164205"/>
            <wp:effectExtent l="0" t="0" r="5080" b="17145"/>
            <wp:docPr id="24" name="图片 24" descr="pLSP-kt2l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pLSP-kt2lacZ"/>
                    <pic:cNvPicPr>
                      <a:picLocks noChangeAspect="1"/>
                    </pic:cNvPicPr>
                  </pic:nvPicPr>
                  <pic:blipFill>
                    <a:blip r:embed="rId30"/>
                    <a:stretch>
                      <a:fillRect/>
                    </a:stretch>
                  </pic:blipFill>
                  <pic:spPr>
                    <a:xfrm>
                      <a:off x="0" y="0"/>
                      <a:ext cx="4605020" cy="3164205"/>
                    </a:xfrm>
                    <a:prstGeom prst="rect">
                      <a:avLst/>
                    </a:prstGeom>
                  </pic:spPr>
                </pic:pic>
              </a:graphicData>
            </a:graphic>
          </wp:inline>
        </w:drawing>
      </w:r>
    </w:p>
    <w:p>
      <w:pPr>
        <w:pStyle w:val="3"/>
        <w:keepNext w:val="0"/>
        <w:keepLines w:val="0"/>
        <w:widowControl/>
        <w:suppressLineNumbers w:val="0"/>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 xml:space="preserve">Figure S27 Schematic map of plasmid </w:t>
      </w:r>
      <w:r>
        <w:rPr>
          <w:rFonts w:hint="eastAsia" w:ascii="Times New Roman" w:hAnsi="Times New Roman" w:eastAsia="宋体" w:cs="Times New Roman"/>
          <w:b w:val="0"/>
          <w:bCs w:val="0"/>
          <w:i w:val="0"/>
          <w:iCs w:val="0"/>
          <w:color w:val="000000"/>
          <w:kern w:val="0"/>
          <w:sz w:val="21"/>
          <w:szCs w:val="21"/>
          <w:u w:val="none"/>
          <w:lang w:val="en-US" w:eastAsia="zh-CN" w:bidi="ar"/>
        </w:rPr>
        <w:t>pLSP kt2lacZ</w:t>
      </w:r>
      <w:r>
        <w:rPr>
          <w:rFonts w:hint="eastAsia" w:ascii="Times New Roman" w:hAnsi="Times New Roman" w:cs="Times New Roman"/>
          <w:sz w:val="21"/>
          <w:szCs w:val="21"/>
          <w:lang w:val="en-US" w:eastAsia="zh-CN"/>
        </w:rPr>
        <w:t xml:space="preserve"> for Reporter gene.</w:t>
      </w:r>
    </w:p>
    <w:p>
      <w:pPr>
        <w:jc w:val="center"/>
        <w:rPr>
          <w:color w:val="181717" w:themeColor="background2" w:themeShade="1A"/>
          <w:szCs w:val="21"/>
        </w:rPr>
      </w:pPr>
      <w:r>
        <w:rPr>
          <w:color w:val="181717" w:themeColor="background2" w:themeShade="1A"/>
          <w:szCs w:val="21"/>
        </w:rPr>
        <w:drawing>
          <wp:inline distT="0" distB="0" distL="114300" distR="114300">
            <wp:extent cx="3778885" cy="2388235"/>
            <wp:effectExtent l="0" t="0" r="12065" b="1206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31"/>
                    <a:stretch>
                      <a:fillRect/>
                    </a:stretch>
                  </pic:blipFill>
                  <pic:spPr>
                    <a:xfrm>
                      <a:off x="0" y="0"/>
                      <a:ext cx="3778885" cy="2388235"/>
                    </a:xfrm>
                    <a:prstGeom prst="rect">
                      <a:avLst/>
                    </a:prstGeom>
                    <a:noFill/>
                    <a:ln>
                      <a:noFill/>
                    </a:ln>
                  </pic:spPr>
                </pic:pic>
              </a:graphicData>
            </a:graphic>
          </wp:inline>
        </w:drawing>
      </w:r>
    </w:p>
    <w:p>
      <w:pPr>
        <w:pStyle w:val="3"/>
        <w:keepNext w:val="0"/>
        <w:keepLines w:val="0"/>
        <w:widowControl/>
        <w:suppressLineNumbers w:val="0"/>
        <w:rPr>
          <w:rFonts w:hint="default"/>
          <w:lang w:val="en-US"/>
        </w:rPr>
      </w:pPr>
      <w:r>
        <w:rPr>
          <w:rFonts w:hint="eastAsia" w:ascii="Times New Roman" w:hAnsi="Times New Roman" w:cs="Times New Roman" w:eastAsiaTheme="minorEastAsia"/>
          <w:kern w:val="0"/>
          <w:sz w:val="21"/>
          <w:szCs w:val="21"/>
          <w:lang w:val="en-US" w:eastAsia="zh-CN" w:bidi="ar"/>
        </w:rPr>
        <w:t>Figure S</w:t>
      </w:r>
      <w:r>
        <w:rPr>
          <w:rFonts w:hint="eastAsia" w:ascii="Times New Roman" w:hAnsi="Times New Roman" w:cs="Times New Roman"/>
          <w:kern w:val="0"/>
          <w:sz w:val="21"/>
          <w:szCs w:val="21"/>
          <w:lang w:val="en-US" w:eastAsia="zh-CN" w:bidi="ar"/>
        </w:rPr>
        <w:t>28</w:t>
      </w:r>
      <w:r>
        <w:rPr>
          <w:rFonts w:hint="eastAsia" w:ascii="Times New Roman" w:hAnsi="Times New Roman" w:cs="Times New Roman" w:eastAsiaTheme="minorEastAsia"/>
          <w:kern w:val="0"/>
          <w:sz w:val="21"/>
          <w:szCs w:val="21"/>
          <w:lang w:val="en-US" w:eastAsia="zh-CN" w:bidi="ar"/>
        </w:rPr>
        <w:t xml:space="preserve"> </w:t>
      </w:r>
      <w:r>
        <w:rPr>
          <w:rFonts w:hint="eastAsia" w:ascii="Times New Roman" w:hAnsi="Times New Roman" w:cs="Times New Roman"/>
          <w:sz w:val="21"/>
          <w:szCs w:val="21"/>
          <w:lang w:val="en-US" w:eastAsia="zh-CN"/>
        </w:rPr>
        <w:t xml:space="preserve">Schematic map of plasmid </w:t>
      </w:r>
      <w:r>
        <w:rPr>
          <w:rFonts w:hint="eastAsia" w:ascii="Times New Roman" w:hAnsi="Times New Roman" w:cs="Times New Roman" w:eastAsiaTheme="minorEastAsia"/>
          <w:kern w:val="0"/>
          <w:sz w:val="21"/>
          <w:szCs w:val="21"/>
          <w:lang w:val="en-US" w:eastAsia="zh-CN" w:bidi="ar"/>
        </w:rPr>
        <w:t xml:space="preserve">pTn7-RFP </w:t>
      </w:r>
      <w:r>
        <w:rPr>
          <w:rFonts w:hint="eastAsia" w:ascii="Times New Roman" w:hAnsi="Times New Roman" w:cs="Times New Roman"/>
          <w:kern w:val="0"/>
          <w:sz w:val="21"/>
          <w:szCs w:val="21"/>
          <w:lang w:val="en-US" w:eastAsia="zh-CN" w:bidi="ar"/>
        </w:rPr>
        <w:t xml:space="preserve">for </w:t>
      </w:r>
      <w:r>
        <w:rPr>
          <w:rFonts w:hint="eastAsia" w:ascii="Times New Roman" w:hAnsi="Times New Roman" w:cs="Times New Roman" w:eastAsiaTheme="minorEastAsia"/>
          <w:kern w:val="0"/>
          <w:sz w:val="21"/>
          <w:szCs w:val="21"/>
          <w:lang w:val="en-US" w:eastAsia="zh-CN" w:bidi="ar"/>
        </w:rPr>
        <w:t>Fluorescent labeling</w:t>
      </w:r>
      <w:r>
        <w:rPr>
          <w:rFonts w:hint="eastAsia" w:ascii="Times New Roman" w:hAnsi="Times New Roman" w:cs="Times New Roman"/>
          <w:kern w:val="0"/>
          <w:sz w:val="21"/>
          <w:szCs w:val="21"/>
          <w:lang w:val="en-US" w:eastAsia="zh-CN" w:bidi="ar"/>
        </w:rPr>
        <w:t>.</w:t>
      </w:r>
    </w:p>
    <w:p>
      <w:pPr>
        <w:pStyle w:val="3"/>
        <w:keepNext w:val="0"/>
        <w:keepLines w:val="0"/>
        <w:widowControl/>
        <w:suppressLineNumbers w:val="0"/>
        <w:rPr>
          <w:rFonts w:hint="default" w:ascii="Times New Roman" w:hAnsi="Times New Roman" w:cs="Times New Roman"/>
          <w:sz w:val="21"/>
          <w:szCs w:val="21"/>
          <w:lang w:val="en-US" w:eastAsia="zh-CN"/>
        </w:rPr>
      </w:pPr>
    </w:p>
    <w:p>
      <w:pPr>
        <w:pStyle w:val="3"/>
        <w:keepNext w:val="0"/>
        <w:keepLines w:val="0"/>
        <w:widowControl/>
        <w:suppressLineNumbers w:val="0"/>
        <w:rPr>
          <w:rFonts w:hint="default" w:ascii="Times New Roman" w:hAnsi="Times New Roman" w:cs="Times New Roman"/>
          <w:sz w:val="21"/>
          <w:szCs w:val="21"/>
          <w:lang w:val="en-US" w:eastAsia="zh-CN"/>
        </w:rPr>
      </w:pPr>
    </w:p>
    <w:p>
      <w:pPr>
        <w:pStyle w:val="3"/>
        <w:keepNext w:val="0"/>
        <w:keepLines w:val="0"/>
        <w:widowControl/>
        <w:suppressLineNumbers w:val="0"/>
        <w:rPr>
          <w:rFonts w:hint="default" w:ascii="Times New Roman" w:hAnsi="Times New Roman" w:cs="Times New Roman"/>
          <w:sz w:val="21"/>
          <w:szCs w:val="21"/>
          <w:lang w:val="en-US" w:eastAsia="zh-CN"/>
        </w:rPr>
      </w:pPr>
    </w:p>
    <w:p>
      <w:pPr>
        <w:bidi w:val="0"/>
        <w:ind w:firstLine="230" w:firstLineChars="0"/>
        <w:jc w:val="center"/>
        <w:rPr>
          <w:rFonts w:hint="eastAsia" w:ascii="Times New Roman" w:hAnsi="Times New Roman" w:cs="Times New Roman"/>
          <w:lang w:val="en-US" w:eastAsia="zh-CN"/>
        </w:rPr>
      </w:pPr>
      <w:r>
        <w:rPr>
          <w:rFonts w:hint="eastAsia" w:ascii="Times New Roman" w:hAnsi="Times New Roman" w:cs="Times New Roman"/>
          <w:lang w:val="en-US" w:eastAsia="zh-CN"/>
        </w:rPr>
        <w:t>Table S1 Categories and functions of QS signaling molecules</w:t>
      </w:r>
    </w:p>
    <w:p>
      <w:pPr>
        <w:bidi w:val="0"/>
        <w:ind w:firstLine="230" w:firstLineChars="0"/>
        <w:jc w:val="left"/>
        <w:rPr>
          <w:rFonts w:hint="default" w:ascii="Times New Roman" w:hAnsi="Times New Roman" w:cs="Times New Roman"/>
          <w:lang w:val="en-US" w:eastAsia="zh-CN"/>
        </w:rPr>
      </w:pPr>
    </w:p>
    <w:tbl>
      <w:tblPr>
        <w:tblStyle w:val="5"/>
        <w:tblW w:w="0" w:type="auto"/>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15"/>
        <w:gridCol w:w="1677"/>
        <w:gridCol w:w="1689"/>
        <w:gridCol w:w="1677"/>
        <w:gridCol w:w="2364"/>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bottom w:val="single" w:color="auto" w:sz="4" w:space="0"/>
            </w:tcBorders>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Categories</w:t>
            </w:r>
          </w:p>
        </w:tc>
        <w:tc>
          <w:tcPr>
            <w:tcW w:w="1677" w:type="dxa"/>
            <w:tcBorders>
              <w:bottom w:val="single" w:color="auto" w:sz="4" w:space="0"/>
            </w:tcBorders>
            <w:vAlign w:val="center"/>
          </w:tcPr>
          <w:p>
            <w:pPr>
              <w:widowControl w:val="0"/>
              <w:bidi w:val="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Source</w:t>
            </w:r>
          </w:p>
        </w:tc>
        <w:tc>
          <w:tcPr>
            <w:tcW w:w="1689" w:type="dxa"/>
            <w:tcBorders>
              <w:bottom w:val="single" w:color="auto" w:sz="4" w:space="0"/>
            </w:tcBorders>
            <w:vAlign w:val="center"/>
          </w:tcPr>
          <w:p>
            <w:pPr>
              <w:widowControl w:val="0"/>
              <w:bidi w:val="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Regulatory system</w:t>
            </w:r>
          </w:p>
        </w:tc>
        <w:tc>
          <w:tcPr>
            <w:tcW w:w="0" w:type="auto"/>
            <w:tcBorders>
              <w:bottom w:val="single" w:color="auto" w:sz="4" w:space="0"/>
            </w:tcBorders>
            <w:vAlign w:val="center"/>
          </w:tcPr>
          <w:p>
            <w:pPr>
              <w:widowControl w:val="0"/>
              <w:bidi w:val="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Regulatory target</w:t>
            </w:r>
          </w:p>
        </w:tc>
        <w:tc>
          <w:tcPr>
            <w:tcW w:w="0" w:type="auto"/>
            <w:tcBorders>
              <w:bottom w:val="single" w:color="auto" w:sz="4" w:space="0"/>
            </w:tcBorders>
            <w:vAlign w:val="center"/>
          </w:tcPr>
          <w:p>
            <w:pPr>
              <w:widowControl w:val="0"/>
              <w:bidi w:val="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Functionality</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op w:val="single" w:color="auto" w:sz="4" w:space="0"/>
            </w:tcBorders>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AHLs</w:t>
            </w:r>
          </w:p>
        </w:tc>
        <w:tc>
          <w:tcPr>
            <w:tcW w:w="1677" w:type="dxa"/>
            <w:tcBorders>
              <w:top w:val="single" w:color="auto" w:sz="4" w:space="0"/>
            </w:tcBorders>
            <w:vAlign w:val="center"/>
          </w:tcPr>
          <w:p>
            <w:pPr>
              <w:pStyle w:val="3"/>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Gram-negative bacteria</w:t>
            </w:r>
          </w:p>
        </w:tc>
        <w:tc>
          <w:tcPr>
            <w:tcW w:w="1689" w:type="dxa"/>
            <w:tcBorders>
              <w:top w:val="single" w:color="auto" w:sz="4" w:space="0"/>
            </w:tcBorders>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LuxI/LuxR</w:t>
            </w:r>
          </w:p>
        </w:tc>
        <w:tc>
          <w:tcPr>
            <w:tcW w:w="0" w:type="auto"/>
            <w:tcBorders>
              <w:top w:val="single" w:color="auto" w:sz="4" w:space="0"/>
            </w:tcBorders>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 xml:space="preserve">LuxR family, </w:t>
            </w:r>
            <w:r>
              <w:rPr>
                <w:rFonts w:hint="default" w:ascii="Times New Roman" w:hAnsi="Times New Roman" w:cs="Times New Roman"/>
                <w:sz w:val="21"/>
                <w:szCs w:val="21"/>
              </w:rPr>
              <w:t>Gram-negative bacteria</w:t>
            </w:r>
          </w:p>
        </w:tc>
        <w:tc>
          <w:tcPr>
            <w:tcW w:w="0" w:type="auto"/>
            <w:tcBorders>
              <w:top w:val="single" w:color="auto" w:sz="4" w:space="0"/>
            </w:tcBorders>
            <w:vAlign w:val="center"/>
          </w:tcPr>
          <w:p>
            <w:pPr>
              <w:pStyle w:val="3"/>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Biofilm formation, EPS production, granular sludge formation, microbial metabolic activity, etc.</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AI-2</w:t>
            </w:r>
          </w:p>
        </w:tc>
        <w:tc>
          <w:tcPr>
            <w:tcW w:w="1677" w:type="dxa"/>
            <w:vAlign w:val="center"/>
          </w:tcPr>
          <w:p>
            <w:pPr>
              <w:pStyle w:val="3"/>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Gram-positive bacteria and Gram-negative bacteria</w:t>
            </w:r>
          </w:p>
        </w:tc>
        <w:tc>
          <w:tcPr>
            <w:tcW w:w="1689" w:type="dxa"/>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Pfs/LuxS</w:t>
            </w:r>
          </w:p>
        </w:tc>
        <w:tc>
          <w:tcPr>
            <w:tcW w:w="0" w:type="auto"/>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Gram-positive bacteria and Gram-negative bacteria</w:t>
            </w:r>
          </w:p>
        </w:tc>
        <w:tc>
          <w:tcPr>
            <w:tcW w:w="0" w:type="auto"/>
            <w:vAlign w:val="center"/>
          </w:tcPr>
          <w:p>
            <w:pPr>
              <w:pStyle w:val="3"/>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Inter-species communication among microorganisms, biofilm formation, metabolic functions, bioluminescence, and swarming behavior, etc.</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2" w:hRule="atLeast"/>
          <w:jc w:val="center"/>
        </w:trPr>
        <w:tc>
          <w:tcPr>
            <w:tcW w:w="0" w:type="auto"/>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AIP</w:t>
            </w:r>
          </w:p>
        </w:tc>
        <w:tc>
          <w:tcPr>
            <w:tcW w:w="1677" w:type="dxa"/>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Gram-positive bacteria</w:t>
            </w:r>
          </w:p>
        </w:tc>
        <w:tc>
          <w:tcPr>
            <w:tcW w:w="1689" w:type="dxa"/>
            <w:vAlign w:val="center"/>
          </w:tcPr>
          <w:p>
            <w:pPr>
              <w:pStyle w:val="3"/>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Two-component control system</w:t>
            </w:r>
          </w:p>
        </w:tc>
        <w:tc>
          <w:tcPr>
            <w:tcW w:w="0" w:type="auto"/>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Gram-positive bacteria</w:t>
            </w:r>
          </w:p>
        </w:tc>
        <w:tc>
          <w:tcPr>
            <w:tcW w:w="0" w:type="auto"/>
            <w:vAlign w:val="center"/>
          </w:tcPr>
          <w:p>
            <w:pPr>
              <w:pStyle w:val="3"/>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Inter-species communication among microorganisms, virulence, antibacterial properties, etc.</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AI-3</w:t>
            </w:r>
          </w:p>
        </w:tc>
        <w:tc>
          <w:tcPr>
            <w:tcW w:w="1677" w:type="dxa"/>
            <w:vAlign w:val="center"/>
          </w:tcPr>
          <w:p>
            <w:pPr>
              <w:pStyle w:val="3"/>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lang w:val="en-US" w:eastAsia="zh-CN"/>
              </w:rPr>
              <w:t>G</w:t>
            </w:r>
            <w:r>
              <w:rPr>
                <w:rFonts w:hint="default" w:ascii="Times New Roman" w:hAnsi="Times New Roman" w:cs="Times New Roman"/>
                <w:sz w:val="21"/>
                <w:szCs w:val="21"/>
              </w:rPr>
              <w:t>ut microbiota</w:t>
            </w:r>
          </w:p>
        </w:tc>
        <w:tc>
          <w:tcPr>
            <w:tcW w:w="1689" w:type="dxa"/>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LuxS</w:t>
            </w:r>
          </w:p>
        </w:tc>
        <w:tc>
          <w:tcPr>
            <w:tcW w:w="0" w:type="auto"/>
            <w:vAlign w:val="center"/>
          </w:tcPr>
          <w:p>
            <w:pPr>
              <w:widowControl w:val="0"/>
              <w:numPr>
                <w:ilvl w:val="0"/>
                <w:numId w:val="0"/>
              </w:numPr>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eastAsiaTheme="minorEastAsia"/>
                <w:i/>
                <w:iCs/>
                <w:kern w:val="0"/>
                <w:sz w:val="21"/>
                <w:szCs w:val="21"/>
                <w:vertAlign w:val="baseline"/>
                <w:lang w:val="en-US" w:eastAsia="zh-CN" w:bidi="ar"/>
              </w:rPr>
              <w:t>E.</w:t>
            </w:r>
            <w:r>
              <w:rPr>
                <w:rFonts w:hint="default" w:ascii="Times New Roman" w:hAnsi="Times New Roman" w:cs="Times New Roman"/>
                <w:i/>
                <w:iCs/>
                <w:sz w:val="21"/>
                <w:szCs w:val="21"/>
                <w:vertAlign w:val="baseline"/>
                <w:lang w:val="en-US" w:eastAsia="zh-CN"/>
              </w:rPr>
              <w:t>coli</w:t>
            </w:r>
          </w:p>
        </w:tc>
        <w:tc>
          <w:tcPr>
            <w:tcW w:w="0" w:type="auto"/>
            <w:vAlign w:val="center"/>
          </w:tcPr>
          <w:p>
            <w:pPr>
              <w:pStyle w:val="3"/>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 xml:space="preserve">Transcription activation of </w:t>
            </w:r>
            <w:r>
              <w:rPr>
                <w:rFonts w:hint="default" w:ascii="Times New Roman" w:hAnsi="Times New Roman" w:cs="Times New Roman"/>
                <w:i/>
                <w:iCs/>
                <w:sz w:val="21"/>
                <w:szCs w:val="21"/>
              </w:rPr>
              <w:t>E</w:t>
            </w:r>
            <w:r>
              <w:rPr>
                <w:rFonts w:hint="default" w:ascii="Times New Roman" w:hAnsi="Times New Roman" w:cs="Times New Roman"/>
                <w:i/>
                <w:iCs/>
                <w:sz w:val="21"/>
                <w:szCs w:val="21"/>
                <w:lang w:val="en-US" w:eastAsia="zh-CN"/>
              </w:rPr>
              <w:t xml:space="preserve">. </w:t>
            </w:r>
            <w:r>
              <w:rPr>
                <w:rFonts w:hint="default" w:ascii="Times New Roman" w:hAnsi="Times New Roman" w:cs="Times New Roman"/>
                <w:i/>
                <w:iCs/>
                <w:sz w:val="21"/>
                <w:szCs w:val="21"/>
              </w:rPr>
              <w:t xml:space="preserve">coli </w:t>
            </w:r>
            <w:r>
              <w:rPr>
                <w:rFonts w:hint="default" w:ascii="Times New Roman" w:hAnsi="Times New Roman" w:cs="Times New Roman"/>
                <w:sz w:val="21"/>
                <w:szCs w:val="21"/>
              </w:rPr>
              <w:t>virulence genes, etc.</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PQS</w:t>
            </w:r>
          </w:p>
        </w:tc>
        <w:tc>
          <w:tcPr>
            <w:tcW w:w="1677" w:type="dxa"/>
            <w:vAlign w:val="center"/>
          </w:tcPr>
          <w:p>
            <w:pPr>
              <w:pStyle w:val="3"/>
              <w:keepNext w:val="0"/>
              <w:keepLines w:val="0"/>
              <w:widowControl/>
              <w:suppressLineNumbers w:val="0"/>
              <w:jc w:val="center"/>
              <w:rPr>
                <w:rFonts w:hint="default" w:ascii="Times New Roman" w:hAnsi="Times New Roman" w:cs="Times New Roman" w:eastAsiaTheme="minorEastAsia"/>
                <w:sz w:val="21"/>
                <w:szCs w:val="21"/>
                <w:vertAlign w:val="baseline"/>
                <w:lang w:val="en-US" w:eastAsia="zh-CN"/>
              </w:rPr>
            </w:pPr>
            <w:r>
              <w:rPr>
                <w:rFonts w:hint="default" w:ascii="Times New Roman" w:hAnsi="Times New Roman" w:cs="Times New Roman"/>
                <w:i/>
                <w:iCs/>
                <w:sz w:val="21"/>
                <w:szCs w:val="21"/>
              </w:rPr>
              <w:t>Pseudomonas</w:t>
            </w:r>
            <w:r>
              <w:rPr>
                <w:rFonts w:hint="eastAsia" w:ascii="Times New Roman" w:hAnsi="Times New Roman" w:cs="Times New Roman"/>
                <w:i/>
                <w:iCs/>
                <w:sz w:val="21"/>
                <w:szCs w:val="21"/>
                <w:lang w:val="en-US" w:eastAsia="zh-CN"/>
              </w:rPr>
              <w:t xml:space="preserve"> </w:t>
            </w:r>
            <w:r>
              <w:rPr>
                <w:rFonts w:hint="eastAsia" w:ascii="Times New Roman" w:hAnsi="Times New Roman" w:cs="Times New Roman"/>
                <w:i w:val="0"/>
                <w:iCs w:val="0"/>
                <w:sz w:val="21"/>
                <w:szCs w:val="21"/>
                <w:lang w:val="en-US" w:eastAsia="zh-CN"/>
              </w:rPr>
              <w:t>sp.</w:t>
            </w:r>
          </w:p>
        </w:tc>
        <w:tc>
          <w:tcPr>
            <w:tcW w:w="1689" w:type="dxa"/>
            <w:vAlign w:val="center"/>
          </w:tcPr>
          <w:p>
            <w:pPr>
              <w:widowControl w:val="0"/>
              <w:bidi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4Q control system</w:t>
            </w:r>
          </w:p>
        </w:tc>
        <w:tc>
          <w:tcPr>
            <w:tcW w:w="0" w:type="auto"/>
            <w:vAlign w:val="center"/>
          </w:tcPr>
          <w:p>
            <w:pPr>
              <w:pStyle w:val="3"/>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i/>
                <w:iCs/>
                <w:sz w:val="21"/>
                <w:szCs w:val="21"/>
              </w:rPr>
              <w:t>Pseudomonas aeruginosa</w:t>
            </w:r>
          </w:p>
        </w:tc>
        <w:tc>
          <w:tcPr>
            <w:tcW w:w="0" w:type="auto"/>
            <w:vAlign w:val="center"/>
          </w:tcPr>
          <w:p>
            <w:pPr>
              <w:pStyle w:val="3"/>
              <w:keepNext w:val="0"/>
              <w:keepLines w:val="0"/>
              <w:widowControl/>
              <w:suppressLineNumbers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rPr>
              <w:t>Biofilm formation, denitrification process, transport system, etc.</w:t>
            </w:r>
          </w:p>
        </w:tc>
      </w:tr>
    </w:tbl>
    <w:p>
      <w:pPr>
        <w:bidi w:val="0"/>
        <w:ind w:firstLine="230" w:firstLineChars="0"/>
        <w:jc w:val="left"/>
        <w:rPr>
          <w:rFonts w:hint="default" w:ascii="Times New Roman" w:hAnsi="Times New Roman" w:cs="Times New Roman"/>
          <w:lang w:val="en-US" w:eastAsia="zh-CN"/>
        </w:rPr>
      </w:pPr>
    </w:p>
    <w:p>
      <w:pPr>
        <w:bidi w:val="0"/>
        <w:ind w:firstLine="230" w:firstLineChars="0"/>
        <w:jc w:val="left"/>
        <w:rPr>
          <w:rFonts w:hint="default" w:ascii="Times New Roman" w:hAnsi="Times New Roman" w:cs="Times New Roman"/>
          <w:lang w:val="en-US" w:eastAsia="zh-CN"/>
        </w:rPr>
      </w:pPr>
    </w:p>
    <w:p>
      <w:pPr>
        <w:bidi w:val="0"/>
        <w:ind w:firstLine="230" w:firstLineChars="0"/>
        <w:jc w:val="left"/>
        <w:rPr>
          <w:rFonts w:hint="default" w:ascii="Times New Roman" w:hAnsi="Times New Roman" w:cs="Times New Roman"/>
          <w:lang w:val="en-US" w:eastAsia="zh-CN"/>
        </w:rPr>
      </w:pPr>
    </w:p>
    <w:p>
      <w:pPr>
        <w:bidi w:val="0"/>
        <w:ind w:firstLine="230" w:firstLineChars="0"/>
        <w:jc w:val="left"/>
        <w:rPr>
          <w:rFonts w:hint="default" w:ascii="Times New Roman" w:hAnsi="Times New Roman" w:cs="Times New Roman"/>
          <w:lang w:val="en-US" w:eastAsia="zh-CN"/>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p>
      <w:pPr>
        <w:keepNext w:val="0"/>
        <w:keepLines w:val="0"/>
        <w:widowControl/>
        <w:suppressLineNumbers w:val="0"/>
        <w:jc w:val="both"/>
        <w:textAlignment w:val="center"/>
        <w:rPr>
          <w:rFonts w:hint="default" w:ascii="Times New Roman" w:hAnsi="Times New Roman" w:eastAsia="宋体" w:cs="Times New Roman"/>
          <w:b/>
          <w:bCs/>
          <w:i w:val="0"/>
          <w:iCs w:val="0"/>
          <w:color w:val="000000"/>
          <w:kern w:val="0"/>
          <w:sz w:val="16"/>
          <w:szCs w:val="16"/>
          <w:u w:val="none"/>
          <w:lang w:val="en-US" w:eastAsia="zh-CN" w:bidi="ar"/>
        </w:rPr>
        <w:sectPr>
          <w:pgSz w:w="11906" w:h="16838"/>
          <w:pgMar w:top="1440" w:right="1800" w:bottom="1440" w:left="1800" w:header="851" w:footer="992" w:gutter="0"/>
          <w:cols w:space="425" w:num="1"/>
          <w:docGrid w:type="lines" w:linePitch="312" w:charSpace="0"/>
        </w:sectPr>
      </w:pPr>
    </w:p>
    <w:p>
      <w:pPr>
        <w:keepNext w:val="0"/>
        <w:keepLines w:val="0"/>
        <w:widowControl/>
        <w:suppressLineNumbers w:val="0"/>
        <w:jc w:val="center"/>
        <w:textAlignment w:val="center"/>
        <w:rPr>
          <w:rFonts w:hint="eastAsia" w:ascii="Times New Roman" w:hAnsi="Times New Roman" w:cs="Times New Roman"/>
          <w:lang w:val="en-US" w:eastAsia="zh-CN"/>
        </w:rPr>
      </w:pPr>
      <w:r>
        <w:rPr>
          <w:rFonts w:hint="eastAsia" w:ascii="Times New Roman" w:hAnsi="Times New Roman" w:cs="Times New Roman"/>
          <w:lang w:val="en-US" w:eastAsia="zh-CN"/>
        </w:rPr>
        <w:t>Table S2 Collection sites information of soil samples for functional strain isolation.</w:t>
      </w:r>
    </w:p>
    <w:p>
      <w:pPr>
        <w:keepNext w:val="0"/>
        <w:keepLines w:val="0"/>
        <w:widowControl/>
        <w:suppressLineNumbers w:val="0"/>
        <w:jc w:val="left"/>
        <w:textAlignment w:val="center"/>
        <w:rPr>
          <w:rFonts w:hint="eastAsia" w:ascii="Times New Roman" w:hAnsi="Times New Roman" w:cs="Times New Roman"/>
          <w:lang w:val="en-US" w:eastAsia="zh-CN"/>
        </w:rPr>
      </w:pPr>
    </w:p>
    <w:tbl>
      <w:tblPr>
        <w:tblStyle w:val="4"/>
        <w:tblW w:w="885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694"/>
        <w:gridCol w:w="1348"/>
        <w:gridCol w:w="1480"/>
        <w:gridCol w:w="1186"/>
        <w:gridCol w:w="1038"/>
        <w:gridCol w:w="1080"/>
        <w:gridCol w:w="102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single" w:color="auto" w:sz="4" w:space="0"/>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p>
        </w:tc>
        <w:tc>
          <w:tcPr>
            <w:tcW w:w="1348" w:type="dxa"/>
            <w:tcBorders>
              <w:top w:val="single" w:color="auto" w:sz="4" w:space="0"/>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r>
              <w:rPr>
                <w:rFonts w:hint="default" w:ascii="Times New Roman" w:hAnsi="Times New Roman" w:eastAsia="宋体" w:cs="Times New Roman"/>
                <w:b/>
                <w:bCs/>
                <w:i w:val="0"/>
                <w:iCs w:val="0"/>
                <w:color w:val="000000"/>
                <w:kern w:val="0"/>
                <w:sz w:val="16"/>
                <w:szCs w:val="16"/>
                <w:u w:val="none"/>
                <w:lang w:val="en-US" w:eastAsia="zh-CN" w:bidi="ar"/>
              </w:rPr>
              <w:t>Changtu</w:t>
            </w:r>
            <w:r>
              <w:rPr>
                <w:rFonts w:hint="eastAsia" w:ascii="Times New Roman" w:hAnsi="Times New Roman" w:eastAsia="宋体" w:cs="Times New Roman"/>
                <w:b/>
                <w:bCs/>
                <w:i w:val="0"/>
                <w:iCs w:val="0"/>
                <w:color w:val="000000"/>
                <w:kern w:val="0"/>
                <w:sz w:val="16"/>
                <w:szCs w:val="16"/>
                <w:u w:val="none"/>
                <w:lang w:val="en-US" w:eastAsia="zh-CN" w:bidi="ar"/>
              </w:rPr>
              <w:t xml:space="preserve"> </w:t>
            </w:r>
            <w:r>
              <w:rPr>
                <w:rFonts w:hint="default" w:ascii="Times New Roman" w:hAnsi="Times New Roman" w:eastAsia="宋体" w:cs="Times New Roman"/>
                <w:b/>
                <w:bCs/>
                <w:i w:val="0"/>
                <w:iCs w:val="0"/>
                <w:color w:val="000000"/>
                <w:kern w:val="0"/>
                <w:sz w:val="16"/>
                <w:szCs w:val="16"/>
                <w:u w:val="none"/>
                <w:lang w:val="en-US" w:eastAsia="zh-CN" w:bidi="ar"/>
              </w:rPr>
              <w:t>(CT)</w:t>
            </w:r>
          </w:p>
        </w:tc>
        <w:tc>
          <w:tcPr>
            <w:tcW w:w="1480" w:type="dxa"/>
            <w:tcBorders>
              <w:top w:val="single" w:color="auto" w:sz="4" w:space="0"/>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r>
              <w:rPr>
                <w:rFonts w:hint="default" w:ascii="Times New Roman" w:hAnsi="Times New Roman" w:eastAsia="宋体" w:cs="Times New Roman"/>
                <w:b/>
                <w:bCs/>
                <w:i w:val="0"/>
                <w:iCs w:val="0"/>
                <w:color w:val="000000"/>
                <w:sz w:val="16"/>
                <w:szCs w:val="16"/>
                <w:u w:val="none"/>
                <w:lang w:val="en-US" w:eastAsia="zh-CN"/>
              </w:rPr>
              <w:t>Kuancheng</w:t>
            </w:r>
            <w:r>
              <w:rPr>
                <w:rFonts w:hint="eastAsia" w:ascii="Times New Roman" w:hAnsi="Times New Roman" w:eastAsia="宋体" w:cs="Times New Roman"/>
                <w:b/>
                <w:bCs/>
                <w:i w:val="0"/>
                <w:iCs w:val="0"/>
                <w:color w:val="000000"/>
                <w:sz w:val="16"/>
                <w:szCs w:val="16"/>
                <w:u w:val="none"/>
                <w:lang w:val="en-US" w:eastAsia="zh-CN"/>
              </w:rPr>
              <w:t xml:space="preserve"> </w:t>
            </w:r>
            <w:r>
              <w:rPr>
                <w:rFonts w:hint="default" w:ascii="Times New Roman" w:hAnsi="Times New Roman" w:eastAsia="宋体" w:cs="Times New Roman"/>
                <w:b/>
                <w:bCs/>
                <w:i w:val="0"/>
                <w:iCs w:val="0"/>
                <w:color w:val="000000"/>
                <w:sz w:val="16"/>
                <w:szCs w:val="16"/>
                <w:u w:val="none"/>
                <w:lang w:val="en-US" w:eastAsia="zh-CN"/>
              </w:rPr>
              <w:t>(KC)</w:t>
            </w:r>
          </w:p>
        </w:tc>
        <w:tc>
          <w:tcPr>
            <w:tcW w:w="1186" w:type="dxa"/>
            <w:tcBorders>
              <w:top w:val="single" w:color="auto" w:sz="4" w:space="0"/>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b/>
                <w:bCs/>
                <w:i w:val="0"/>
                <w:iCs w:val="0"/>
                <w:color w:val="000000"/>
                <w:kern w:val="0"/>
                <w:sz w:val="16"/>
                <w:szCs w:val="16"/>
                <w:u w:val="none"/>
                <w:lang w:val="en-US" w:eastAsia="zh-CN" w:bidi="ar"/>
              </w:rPr>
            </w:pPr>
            <w:r>
              <w:rPr>
                <w:rFonts w:hint="eastAsia" w:ascii="Times New Roman" w:hAnsi="Times New Roman" w:eastAsia="宋体" w:cs="Times New Roman"/>
                <w:b/>
                <w:bCs/>
                <w:i w:val="0"/>
                <w:iCs w:val="0"/>
                <w:color w:val="000000"/>
                <w:sz w:val="16"/>
                <w:szCs w:val="16"/>
                <w:u w:val="none"/>
                <w:lang w:val="en-US" w:eastAsia="zh-CN"/>
              </w:rPr>
              <w:t>Acheng (AC)</w:t>
            </w:r>
          </w:p>
        </w:tc>
        <w:tc>
          <w:tcPr>
            <w:tcW w:w="1038" w:type="dxa"/>
            <w:tcBorders>
              <w:top w:val="single" w:color="auto" w:sz="4" w:space="0"/>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b/>
                <w:bCs/>
                <w:i w:val="0"/>
                <w:iCs w:val="0"/>
                <w:color w:val="000000"/>
                <w:kern w:val="0"/>
                <w:sz w:val="16"/>
                <w:szCs w:val="16"/>
                <w:u w:val="none"/>
                <w:lang w:val="en-US" w:eastAsia="zh-CN" w:bidi="ar"/>
              </w:rPr>
            </w:pPr>
            <w:r>
              <w:rPr>
                <w:rFonts w:hint="eastAsia" w:ascii="Times New Roman" w:hAnsi="Times New Roman" w:eastAsia="宋体" w:cs="Times New Roman"/>
                <w:b/>
                <w:bCs/>
                <w:i w:val="0"/>
                <w:iCs w:val="0"/>
                <w:color w:val="000000"/>
                <w:sz w:val="16"/>
                <w:szCs w:val="16"/>
                <w:u w:val="none"/>
                <w:lang w:val="en-US" w:eastAsia="zh-CN"/>
              </w:rPr>
              <w:t>Beilin (BL)</w:t>
            </w:r>
          </w:p>
        </w:tc>
        <w:tc>
          <w:tcPr>
            <w:tcW w:w="1080" w:type="dxa"/>
            <w:tcBorders>
              <w:top w:val="single" w:color="auto" w:sz="4" w:space="0"/>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b/>
                <w:bCs/>
                <w:i w:val="0"/>
                <w:iCs w:val="0"/>
                <w:color w:val="000000"/>
                <w:kern w:val="0"/>
                <w:sz w:val="16"/>
                <w:szCs w:val="16"/>
                <w:u w:val="none"/>
                <w:lang w:val="en-US" w:eastAsia="zh-CN" w:bidi="ar"/>
              </w:rPr>
            </w:pPr>
            <w:r>
              <w:rPr>
                <w:rFonts w:hint="eastAsia" w:ascii="Times New Roman" w:hAnsi="Times New Roman" w:eastAsia="宋体" w:cs="Times New Roman"/>
                <w:b/>
                <w:bCs/>
                <w:i w:val="0"/>
                <w:iCs w:val="0"/>
                <w:color w:val="000000"/>
                <w:sz w:val="16"/>
                <w:szCs w:val="16"/>
                <w:u w:val="none"/>
                <w:lang w:val="en-US" w:eastAsia="zh-CN"/>
              </w:rPr>
              <w:t>Hailun (HL)</w:t>
            </w:r>
          </w:p>
        </w:tc>
        <w:tc>
          <w:tcPr>
            <w:tcW w:w="1027" w:type="dxa"/>
            <w:tcBorders>
              <w:top w:val="single" w:color="auto" w:sz="4" w:space="0"/>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b/>
                <w:bCs/>
                <w:i w:val="0"/>
                <w:iCs w:val="0"/>
                <w:color w:val="000000"/>
                <w:kern w:val="0"/>
                <w:sz w:val="16"/>
                <w:szCs w:val="16"/>
                <w:u w:val="none"/>
                <w:lang w:val="en-US" w:eastAsia="zh-CN" w:bidi="ar"/>
              </w:rPr>
            </w:pPr>
            <w:r>
              <w:rPr>
                <w:rFonts w:hint="eastAsia" w:ascii="Times New Roman" w:hAnsi="Times New Roman" w:eastAsia="宋体" w:cs="Times New Roman"/>
                <w:b/>
                <w:bCs/>
                <w:i w:val="0"/>
                <w:iCs w:val="0"/>
                <w:color w:val="000000"/>
                <w:sz w:val="16"/>
                <w:szCs w:val="16"/>
                <w:u w:val="none"/>
                <w:lang w:val="en-US" w:eastAsia="zh-CN"/>
              </w:rPr>
              <w:t>Beian (BA)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single" w:color="auto" w:sz="4" w:space="0"/>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r>
              <w:rPr>
                <w:rFonts w:hint="eastAsia" w:ascii="Times New Roman" w:hAnsi="Times New Roman" w:eastAsia="宋体" w:cs="Times New Roman"/>
                <w:b/>
                <w:bCs/>
                <w:i w:val="0"/>
                <w:iCs w:val="0"/>
                <w:color w:val="000000"/>
                <w:kern w:val="0"/>
                <w:sz w:val="16"/>
                <w:szCs w:val="16"/>
                <w:u w:val="none"/>
                <w:lang w:val="en-US" w:eastAsia="zh-CN" w:bidi="ar"/>
              </w:rPr>
              <w:t>Longitude E</w:t>
            </w:r>
          </w:p>
        </w:tc>
        <w:tc>
          <w:tcPr>
            <w:tcW w:w="1348" w:type="dxa"/>
            <w:tcBorders>
              <w:top w:val="single" w:color="auto" w:sz="4" w:space="0"/>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123.85</w:t>
            </w:r>
          </w:p>
        </w:tc>
        <w:tc>
          <w:tcPr>
            <w:tcW w:w="1480" w:type="dxa"/>
            <w:tcBorders>
              <w:top w:val="single" w:color="auto" w:sz="4" w:space="0"/>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125.56</w:t>
            </w:r>
          </w:p>
        </w:tc>
        <w:tc>
          <w:tcPr>
            <w:tcW w:w="1186" w:type="dxa"/>
            <w:tcBorders>
              <w:top w:val="single" w:color="auto" w:sz="4" w:space="0"/>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127.04</w:t>
            </w:r>
          </w:p>
        </w:tc>
        <w:tc>
          <w:tcPr>
            <w:tcW w:w="1038" w:type="dxa"/>
            <w:tcBorders>
              <w:top w:val="single" w:color="auto" w:sz="4" w:space="0"/>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126.77</w:t>
            </w:r>
          </w:p>
        </w:tc>
        <w:tc>
          <w:tcPr>
            <w:tcW w:w="1080" w:type="dxa"/>
            <w:tcBorders>
              <w:top w:val="single" w:color="auto" w:sz="4" w:space="0"/>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126.50</w:t>
            </w:r>
          </w:p>
        </w:tc>
        <w:tc>
          <w:tcPr>
            <w:tcW w:w="1027" w:type="dxa"/>
            <w:tcBorders>
              <w:top w:val="single" w:color="auto" w:sz="4" w:space="0"/>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126.49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r>
              <w:rPr>
                <w:rFonts w:hint="eastAsia" w:ascii="Times New Roman" w:hAnsi="Times New Roman" w:eastAsia="宋体" w:cs="Times New Roman"/>
                <w:b/>
                <w:bCs/>
                <w:i w:val="0"/>
                <w:iCs w:val="0"/>
                <w:color w:val="000000"/>
                <w:kern w:val="0"/>
                <w:sz w:val="16"/>
                <w:szCs w:val="16"/>
                <w:u w:val="none"/>
                <w:lang w:val="en-US" w:eastAsia="zh-CN" w:bidi="ar"/>
              </w:rPr>
              <w:t>Latitude N</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42.71</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42.20</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45.56</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46.64</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47.39</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48.32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kern w:val="0"/>
                <w:sz w:val="16"/>
                <w:szCs w:val="16"/>
                <w:u w:val="none"/>
                <w:lang w:val="en-US" w:eastAsia="zh-CN" w:bidi="ar"/>
              </w:rPr>
            </w:pPr>
            <w:r>
              <w:rPr>
                <w:rFonts w:hint="eastAsia" w:ascii="Times New Roman" w:hAnsi="Times New Roman" w:eastAsia="宋体" w:cs="Times New Roman"/>
                <w:b/>
                <w:bCs/>
                <w:i w:val="0"/>
                <w:iCs w:val="0"/>
                <w:color w:val="000000"/>
                <w:kern w:val="0"/>
                <w:sz w:val="16"/>
                <w:szCs w:val="16"/>
                <w:u w:val="none"/>
                <w:lang w:val="en-US" w:eastAsia="zh-CN" w:bidi="ar"/>
              </w:rPr>
              <w:t>Soil properties (g/kg)</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rPr>
            </w:pP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6"/>
                <w:szCs w:val="16"/>
                <w:u w:val="none"/>
                <w:lang w:val="en-US" w:eastAsia="zh-CN" w:bidi="ar"/>
              </w:rPr>
            </w:pPr>
            <w:r>
              <w:rPr>
                <w:rFonts w:hint="eastAsia" w:ascii="Times New Roman" w:hAnsi="Times New Roman" w:eastAsia="宋体" w:cs="Times New Roman"/>
                <w:b w:val="0"/>
                <w:bCs w:val="0"/>
                <w:i w:val="0"/>
                <w:iCs w:val="0"/>
                <w:color w:val="000000"/>
                <w:kern w:val="0"/>
                <w:sz w:val="16"/>
                <w:szCs w:val="16"/>
                <w:u w:val="none"/>
                <w:lang w:val="en-US" w:eastAsia="zh-CN" w:bidi="ar"/>
              </w:rPr>
              <w:t>TC</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13.21</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16.72</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22.48</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28.65</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31.19</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35.67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6"/>
                <w:szCs w:val="16"/>
                <w:u w:val="none"/>
                <w:lang w:val="en-US" w:eastAsia="zh-CN" w:bidi="ar"/>
              </w:rPr>
            </w:pPr>
            <w:r>
              <w:rPr>
                <w:rFonts w:hint="eastAsia" w:ascii="Times New Roman" w:hAnsi="Times New Roman" w:eastAsia="宋体" w:cs="Times New Roman"/>
                <w:b w:val="0"/>
                <w:bCs w:val="0"/>
                <w:i w:val="0"/>
                <w:iCs w:val="0"/>
                <w:color w:val="000000"/>
                <w:kern w:val="0"/>
                <w:sz w:val="16"/>
                <w:szCs w:val="16"/>
                <w:u w:val="none"/>
                <w:lang w:val="en-US" w:eastAsia="zh-CN" w:bidi="ar"/>
              </w:rPr>
              <w:t>DOC</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0.03</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0.06</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0.08</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0.09</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0.09</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6"/>
                <w:szCs w:val="16"/>
                <w:u w:val="none"/>
                <w:lang w:val="en-US" w:eastAsia="zh-CN" w:bidi="ar"/>
              </w:rPr>
            </w:pPr>
            <w:r>
              <w:rPr>
                <w:rFonts w:hint="eastAsia" w:ascii="Times New Roman" w:hAnsi="Times New Roman" w:eastAsia="宋体" w:cs="Times New Roman"/>
                <w:b w:val="0"/>
                <w:bCs w:val="0"/>
                <w:i w:val="0"/>
                <w:iCs w:val="0"/>
                <w:color w:val="000000"/>
                <w:kern w:val="0"/>
                <w:sz w:val="16"/>
                <w:szCs w:val="16"/>
                <w:u w:val="none"/>
                <w:lang w:val="en-US" w:eastAsia="zh-CN" w:bidi="ar"/>
              </w:rPr>
              <w:t>TN</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1.52</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1.19</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2.35</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2.79</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2.91</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3.26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6"/>
                <w:szCs w:val="16"/>
                <w:u w:val="none"/>
                <w:lang w:val="en-US" w:eastAsia="zh-CN" w:bidi="ar"/>
              </w:rPr>
            </w:pPr>
            <w:r>
              <w:rPr>
                <w:rFonts w:hint="eastAsia" w:ascii="Times New Roman" w:hAnsi="Times New Roman" w:eastAsia="宋体" w:cs="Times New Roman"/>
                <w:b w:val="0"/>
                <w:bCs w:val="0"/>
                <w:i w:val="0"/>
                <w:iCs w:val="0"/>
                <w:color w:val="000000"/>
                <w:kern w:val="0"/>
                <w:sz w:val="16"/>
                <w:szCs w:val="16"/>
                <w:u w:val="none"/>
                <w:lang w:val="en-US" w:eastAsia="zh-CN" w:bidi="ar"/>
              </w:rPr>
              <w:t>DON</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0.03</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0.05</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0.07</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0.13</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0.14</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6"/>
                <w:szCs w:val="16"/>
                <w:u w:val="none"/>
                <w:lang w:val="en-US" w:eastAsia="zh-CN" w:bidi="ar"/>
              </w:rPr>
            </w:pPr>
            <w:r>
              <w:rPr>
                <w:rFonts w:hint="eastAsia" w:ascii="Times New Roman" w:hAnsi="Times New Roman" w:eastAsia="宋体" w:cs="Times New Roman"/>
                <w:b w:val="0"/>
                <w:bCs w:val="0"/>
                <w:i w:val="0"/>
                <w:iCs w:val="0"/>
                <w:color w:val="000000"/>
                <w:kern w:val="0"/>
                <w:sz w:val="16"/>
                <w:szCs w:val="16"/>
                <w:u w:val="none"/>
                <w:lang w:val="en-US" w:eastAsia="zh-CN" w:bidi="ar"/>
              </w:rPr>
              <w:t>TP</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0.47</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0.51</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0.82</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1.02</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1.24</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6"/>
                <w:szCs w:val="16"/>
                <w:u w:val="none"/>
                <w:lang w:val="en-US" w:eastAsia="zh-CN" w:bidi="ar"/>
              </w:rPr>
            </w:pPr>
            <w:r>
              <w:rPr>
                <w:rFonts w:hint="eastAsia" w:ascii="Times New Roman" w:hAnsi="Times New Roman" w:eastAsia="宋体" w:cs="Times New Roman"/>
                <w:b w:val="0"/>
                <w:bCs w:val="0"/>
                <w:i w:val="0"/>
                <w:iCs w:val="0"/>
                <w:color w:val="000000"/>
                <w:kern w:val="0"/>
                <w:sz w:val="16"/>
                <w:szCs w:val="16"/>
                <w:u w:val="none"/>
                <w:lang w:val="en-US" w:eastAsia="zh-CN" w:bidi="ar"/>
              </w:rPr>
              <w:t>TK</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22.31</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24.69</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26.20</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19.25</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25.83</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6"/>
                <w:szCs w:val="16"/>
                <w:u w:val="none"/>
                <w:lang w:val="en-US" w:eastAsia="zh-CN"/>
              </w:rPr>
            </w:pPr>
            <w:r>
              <w:rPr>
                <w:rFonts w:hint="eastAsia" w:ascii="Times New Roman" w:hAnsi="Times New Roman" w:eastAsia="宋体" w:cs="Times New Roman"/>
                <w:b w:val="0"/>
                <w:bCs w:val="0"/>
                <w:i w:val="0"/>
                <w:iCs w:val="0"/>
                <w:color w:val="000000"/>
                <w:sz w:val="16"/>
                <w:szCs w:val="16"/>
                <w:u w:val="none"/>
                <w:lang w:val="en-US" w:eastAsia="zh-CN"/>
              </w:rPr>
              <w:t>30.27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16"/>
                <w:szCs w:val="16"/>
                <w:u w:val="none"/>
                <w:lang w:val="en-US"/>
              </w:rPr>
            </w:pPr>
            <w:r>
              <w:rPr>
                <w:rFonts w:hint="default" w:ascii="Times New Roman" w:hAnsi="Times New Roman" w:eastAsia="宋体" w:cs="Times New Roman"/>
                <w:b/>
                <w:bCs/>
                <w:i w:val="0"/>
                <w:iCs w:val="0"/>
                <w:color w:val="000000"/>
                <w:kern w:val="0"/>
                <w:sz w:val="16"/>
                <w:szCs w:val="16"/>
                <w:u w:val="none"/>
                <w:lang w:val="en-US" w:eastAsia="zh-CN" w:bidi="ar"/>
              </w:rPr>
              <w:t>Herbicides</w:t>
            </w:r>
            <w:r>
              <w:rPr>
                <w:rFonts w:hint="eastAsia" w:ascii="Times New Roman" w:hAnsi="Times New Roman" w:eastAsia="宋体" w:cs="Times New Roman"/>
                <w:b/>
                <w:bCs/>
                <w:i w:val="0"/>
                <w:iCs w:val="0"/>
                <w:color w:val="000000"/>
                <w:kern w:val="0"/>
                <w:sz w:val="16"/>
                <w:szCs w:val="16"/>
                <w:u w:val="none"/>
                <w:lang w:val="en-US" w:eastAsia="zh-CN" w:bidi="ar"/>
              </w:rPr>
              <w:t xml:space="preserve"> (mg/L)</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16"/>
                <w:szCs w:val="16"/>
                <w:u w:val="none"/>
                <w:lang w:val="en-US"/>
              </w:rPr>
            </w:pP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16"/>
                <w:szCs w:val="16"/>
                <w:u w:val="none"/>
                <w:lang w:val="en-US" w:eastAsia="zh-CN"/>
              </w:rPr>
            </w:pP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16"/>
                <w:szCs w:val="16"/>
                <w:u w:val="none"/>
                <w:lang w:val="en-US" w:eastAsia="zh-CN"/>
              </w:rPr>
            </w:pP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16"/>
                <w:szCs w:val="16"/>
                <w:u w:val="none"/>
                <w:lang w:val="en-US" w:eastAsia="zh-CN"/>
              </w:rPr>
            </w:pP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16"/>
                <w:szCs w:val="16"/>
                <w:u w:val="none"/>
                <w:lang w:val="en-US" w:eastAsia="zh-CN"/>
              </w:rPr>
            </w:pP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16"/>
                <w:szCs w:val="16"/>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nil"/>
              <w:left w:val="nil"/>
              <w:bottom w:val="single" w:color="C0C0C0" w:sz="4" w:space="0"/>
              <w:right w:val="nil"/>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Atrazine</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92.5</w:t>
            </w:r>
            <w:r>
              <w:rPr>
                <w:rFonts w:hint="eastAsia" w:ascii="Times New Roman" w:hAnsi="Times New Roman" w:eastAsia="宋体" w:cs="Times New Roman"/>
                <w:i w:val="0"/>
                <w:iCs w:val="0"/>
                <w:color w:val="000000"/>
                <w:kern w:val="0"/>
                <w:sz w:val="16"/>
                <w:szCs w:val="16"/>
                <w:u w:val="none"/>
                <w:lang w:val="en-US" w:eastAsia="zh-CN" w:bidi="ar"/>
              </w:rPr>
              <w:t>1</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4.625</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86.67</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4.334</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66.5</w:t>
            </w:r>
            <w:r>
              <w:rPr>
                <w:rFonts w:hint="eastAsia" w:ascii="Times New Roman" w:hAnsi="Times New Roman" w:eastAsia="宋体" w:cs="Times New Roman"/>
                <w:i w:val="0"/>
                <w:iCs w:val="0"/>
                <w:color w:val="000000"/>
                <w:kern w:val="0"/>
                <w:sz w:val="16"/>
                <w:szCs w:val="16"/>
                <w:u w:val="none"/>
                <w:lang w:val="en-US" w:eastAsia="zh-CN" w:bidi="ar"/>
              </w:rPr>
              <w:t>1</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3.325</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85.8</w:t>
            </w:r>
            <w:r>
              <w:rPr>
                <w:rFonts w:hint="eastAsia" w:ascii="Times New Roman" w:hAnsi="Times New Roman" w:eastAsia="宋体" w:cs="Times New Roman"/>
                <w:i w:val="0"/>
                <w:iCs w:val="0"/>
                <w:color w:val="000000"/>
                <w:kern w:val="0"/>
                <w:sz w:val="16"/>
                <w:szCs w:val="16"/>
                <w:u w:val="none"/>
                <w:lang w:val="en-US" w:eastAsia="zh-CN" w:bidi="ar"/>
              </w:rPr>
              <w:t>1</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4.290</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83.6</w:t>
            </w:r>
            <w:r>
              <w:rPr>
                <w:rFonts w:hint="eastAsia" w:ascii="Times New Roman" w:hAnsi="Times New Roman" w:eastAsia="宋体" w:cs="Times New Roman"/>
                <w:i w:val="0"/>
                <w:iCs w:val="0"/>
                <w:color w:val="000000"/>
                <w:kern w:val="0"/>
                <w:sz w:val="16"/>
                <w:szCs w:val="16"/>
                <w:u w:val="none"/>
                <w:lang w:val="en-US" w:eastAsia="zh-CN" w:bidi="ar"/>
              </w:rPr>
              <w:t>4</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4.182</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5.45</w:t>
            </w:r>
            <w:r>
              <w:rPr>
                <w:rFonts w:hint="eastAsia" w:ascii="Times New Roman" w:hAnsi="Times New Roman" w:eastAsia="宋体" w:cs="Times New Roman"/>
                <w:i w:val="0"/>
                <w:iCs w:val="0"/>
                <w:color w:val="000000"/>
                <w:kern w:val="0"/>
                <w:sz w:val="16"/>
                <w:szCs w:val="16"/>
                <w:u w:val="none"/>
                <w:lang w:val="en-US" w:eastAsia="zh-CN" w:bidi="ar"/>
              </w:rPr>
              <w:t>7</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0.273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single" w:color="C0C0C0" w:sz="4" w:space="0"/>
              <w:left w:val="nil"/>
              <w:bottom w:val="single" w:color="C0C0C0" w:sz="4" w:space="0"/>
              <w:right w:val="nil"/>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Acetochlor</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98.8</w:t>
            </w:r>
            <w:r>
              <w:rPr>
                <w:rFonts w:hint="eastAsia" w:ascii="Times New Roman" w:hAnsi="Times New Roman" w:eastAsia="宋体" w:cs="Times New Roman"/>
                <w:i w:val="0"/>
                <w:iCs w:val="0"/>
                <w:color w:val="000000"/>
                <w:kern w:val="0"/>
                <w:sz w:val="16"/>
                <w:szCs w:val="16"/>
                <w:u w:val="none"/>
                <w:lang w:val="en-US" w:eastAsia="zh-CN" w:bidi="ar"/>
              </w:rPr>
              <w:t>2</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4.941</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94.1</w:t>
            </w:r>
            <w:r>
              <w:rPr>
                <w:rFonts w:hint="eastAsia" w:ascii="Times New Roman" w:hAnsi="Times New Roman" w:eastAsia="宋体" w:cs="Times New Roman"/>
                <w:i w:val="0"/>
                <w:iCs w:val="0"/>
                <w:color w:val="000000"/>
                <w:kern w:val="0"/>
                <w:sz w:val="16"/>
                <w:szCs w:val="16"/>
                <w:u w:val="none"/>
                <w:lang w:val="en-US" w:eastAsia="zh-CN" w:bidi="ar"/>
              </w:rPr>
              <w:t>8</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4.709</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122.9</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6.149</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41.23</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2.062</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24.32</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1.216</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17.1</w:t>
            </w:r>
            <w:r>
              <w:rPr>
                <w:rFonts w:hint="eastAsia" w:ascii="Times New Roman" w:hAnsi="Times New Roman" w:eastAsia="宋体" w:cs="Times New Roman"/>
                <w:i w:val="0"/>
                <w:iCs w:val="0"/>
                <w:color w:val="000000"/>
                <w:kern w:val="0"/>
                <w:sz w:val="16"/>
                <w:szCs w:val="16"/>
                <w:u w:val="none"/>
                <w:lang w:val="en-US" w:eastAsia="zh-CN" w:bidi="ar"/>
              </w:rPr>
              <w:t>7</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0.858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single" w:color="C0C0C0" w:sz="4" w:space="0"/>
              <w:left w:val="nil"/>
              <w:bottom w:val="single" w:color="C0C0C0" w:sz="4" w:space="0"/>
              <w:right w:val="nil"/>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Butachlor</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73.73</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3.687</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34.85</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1.743</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127.4</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6.374</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66.02</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3.301</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24.43</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1.222</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7.78</w:t>
            </w:r>
            <w:r>
              <w:rPr>
                <w:rFonts w:hint="eastAsia" w:ascii="Times New Roman" w:hAnsi="Times New Roman" w:eastAsia="宋体" w:cs="Times New Roman"/>
                <w:i w:val="0"/>
                <w:iCs w:val="0"/>
                <w:color w:val="000000"/>
                <w:kern w:val="0"/>
                <w:sz w:val="16"/>
                <w:szCs w:val="16"/>
                <w:u w:val="none"/>
                <w:lang w:val="en-US" w:eastAsia="zh-CN" w:bidi="ar"/>
              </w:rPr>
              <w:t>3</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0.389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single" w:color="C0C0C0" w:sz="4" w:space="0"/>
              <w:left w:val="nil"/>
              <w:bottom w:val="single" w:color="C0C0C0" w:sz="4" w:space="0"/>
              <w:right w:val="nil"/>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Metolachlor</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49.81</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2.491</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26.07</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1.304</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45.6</w:t>
            </w:r>
            <w:r>
              <w:rPr>
                <w:rFonts w:hint="eastAsia" w:ascii="Times New Roman" w:hAnsi="Times New Roman" w:eastAsia="宋体" w:cs="Times New Roman"/>
                <w:i w:val="0"/>
                <w:iCs w:val="0"/>
                <w:color w:val="000000"/>
                <w:kern w:val="0"/>
                <w:sz w:val="16"/>
                <w:szCs w:val="16"/>
                <w:u w:val="none"/>
                <w:lang w:val="en-US" w:eastAsia="zh-CN" w:bidi="ar"/>
              </w:rPr>
              <w:t>7</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2.283</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17.3</w:t>
            </w:r>
            <w:r>
              <w:rPr>
                <w:rFonts w:hint="eastAsia" w:ascii="Times New Roman" w:hAnsi="Times New Roman" w:eastAsia="宋体" w:cs="Times New Roman"/>
                <w:i w:val="0"/>
                <w:iCs w:val="0"/>
                <w:color w:val="000000"/>
                <w:kern w:val="0"/>
                <w:sz w:val="16"/>
                <w:szCs w:val="16"/>
                <w:u w:val="none"/>
                <w:lang w:val="en-US" w:eastAsia="zh-CN" w:bidi="ar"/>
              </w:rPr>
              <w:t>2</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0.866</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12.66</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0.633</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5.01</w:t>
            </w:r>
            <w:r>
              <w:rPr>
                <w:rFonts w:hint="eastAsia" w:ascii="Times New Roman" w:hAnsi="Times New Roman" w:eastAsia="宋体" w:cs="Times New Roman"/>
                <w:i w:val="0"/>
                <w:iCs w:val="0"/>
                <w:color w:val="000000"/>
                <w:kern w:val="0"/>
                <w:sz w:val="16"/>
                <w:szCs w:val="16"/>
                <w:u w:val="none"/>
                <w:lang w:val="en-US" w:eastAsia="zh-CN" w:bidi="ar"/>
              </w:rPr>
              <w:t>3</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0.251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single" w:color="C0C0C0" w:sz="4" w:space="0"/>
              <w:left w:val="nil"/>
              <w:bottom w:val="single" w:color="C0C0C0" w:sz="4" w:space="0"/>
              <w:right w:val="nil"/>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Metribuzin</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19.9</w:t>
            </w:r>
            <w:r>
              <w:rPr>
                <w:rFonts w:hint="eastAsia" w:ascii="Times New Roman" w:hAnsi="Times New Roman" w:eastAsia="宋体" w:cs="Times New Roman"/>
                <w:i w:val="0"/>
                <w:iCs w:val="0"/>
                <w:color w:val="000000"/>
                <w:kern w:val="0"/>
                <w:sz w:val="16"/>
                <w:szCs w:val="16"/>
                <w:u w:val="none"/>
                <w:lang w:val="en-US" w:eastAsia="zh-CN" w:bidi="ar"/>
              </w:rPr>
              <w:t>9</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0.999</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76.00</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3.800</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26.1</w:t>
            </w:r>
            <w:r>
              <w:rPr>
                <w:rFonts w:hint="eastAsia" w:ascii="Times New Roman" w:hAnsi="Times New Roman" w:eastAsia="宋体" w:cs="Times New Roman"/>
                <w:i w:val="0"/>
                <w:iCs w:val="0"/>
                <w:color w:val="000000"/>
                <w:kern w:val="0"/>
                <w:sz w:val="16"/>
                <w:szCs w:val="16"/>
                <w:u w:val="none"/>
                <w:lang w:val="en-US" w:eastAsia="zh-CN" w:bidi="ar"/>
              </w:rPr>
              <w:t>8</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1.309</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4.90</w:t>
            </w:r>
            <w:r>
              <w:rPr>
                <w:rFonts w:hint="eastAsia" w:ascii="Times New Roman" w:hAnsi="Times New Roman" w:eastAsia="宋体" w:cs="Times New Roman"/>
                <w:i w:val="0"/>
                <w:iCs w:val="0"/>
                <w:color w:val="000000"/>
                <w:kern w:val="0"/>
                <w:sz w:val="16"/>
                <w:szCs w:val="16"/>
                <w:u w:val="none"/>
                <w:lang w:val="en-US" w:eastAsia="zh-CN" w:bidi="ar"/>
              </w:rPr>
              <w:t>2</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0.245</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7.69</w:t>
            </w:r>
            <w:r>
              <w:rPr>
                <w:rFonts w:hint="eastAsia" w:ascii="Times New Roman" w:hAnsi="Times New Roman" w:eastAsia="宋体" w:cs="Times New Roman"/>
                <w:i w:val="0"/>
                <w:iCs w:val="0"/>
                <w:color w:val="000000"/>
                <w:kern w:val="0"/>
                <w:sz w:val="16"/>
                <w:szCs w:val="16"/>
                <w:u w:val="none"/>
                <w:lang w:val="en-US" w:eastAsia="zh-CN" w:bidi="ar"/>
              </w:rPr>
              <w:t>9</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0.385</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8.81</w:t>
            </w:r>
            <w:r>
              <w:rPr>
                <w:rFonts w:hint="eastAsia" w:ascii="Times New Roman" w:hAnsi="Times New Roman" w:eastAsia="宋体" w:cs="Times New Roman"/>
                <w:i w:val="0"/>
                <w:iCs w:val="0"/>
                <w:color w:val="000000"/>
                <w:kern w:val="0"/>
                <w:sz w:val="16"/>
                <w:szCs w:val="16"/>
                <w:u w:val="none"/>
                <w:lang w:val="en-US" w:eastAsia="zh-CN" w:bidi="ar"/>
              </w:rPr>
              <w:t>5</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0.441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single" w:color="C0C0C0" w:sz="4" w:space="0"/>
              <w:left w:val="nil"/>
              <w:bottom w:val="single" w:color="C0C0C0" w:sz="4" w:space="0"/>
              <w:right w:val="nil"/>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Nicosulfuron</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17.4</w:t>
            </w:r>
            <w:r>
              <w:rPr>
                <w:rFonts w:hint="eastAsia" w:ascii="Times New Roman" w:hAnsi="Times New Roman" w:eastAsia="宋体" w:cs="Times New Roman"/>
                <w:i w:val="0"/>
                <w:iCs w:val="0"/>
                <w:color w:val="000000"/>
                <w:kern w:val="0"/>
                <w:sz w:val="16"/>
                <w:szCs w:val="16"/>
                <w:u w:val="none"/>
                <w:lang w:val="en-US" w:eastAsia="zh-CN" w:bidi="ar"/>
              </w:rPr>
              <w:t>9</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0.874</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27.21</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1.361</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12.8</w:t>
            </w:r>
            <w:r>
              <w:rPr>
                <w:rFonts w:hint="eastAsia" w:ascii="Times New Roman" w:hAnsi="Times New Roman" w:eastAsia="宋体" w:cs="Times New Roman"/>
                <w:i w:val="0"/>
                <w:iCs w:val="0"/>
                <w:color w:val="000000"/>
                <w:kern w:val="0"/>
                <w:sz w:val="16"/>
                <w:szCs w:val="16"/>
                <w:u w:val="none"/>
                <w:lang w:val="en-US" w:eastAsia="zh-CN" w:bidi="ar"/>
              </w:rPr>
              <w:t>3</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0.614</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7.44</w:t>
            </w:r>
            <w:r>
              <w:rPr>
                <w:rFonts w:hint="eastAsia" w:ascii="Times New Roman" w:hAnsi="Times New Roman" w:eastAsia="宋体" w:cs="Times New Roman"/>
                <w:i w:val="0"/>
                <w:iCs w:val="0"/>
                <w:color w:val="000000"/>
                <w:kern w:val="0"/>
                <w:sz w:val="16"/>
                <w:szCs w:val="16"/>
                <w:u w:val="none"/>
                <w:lang w:val="en-US" w:eastAsia="zh-CN" w:bidi="ar"/>
              </w:rPr>
              <w:t>1</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0.372</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3.803</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0.190</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2.43</w:t>
            </w:r>
            <w:r>
              <w:rPr>
                <w:rFonts w:hint="eastAsia" w:ascii="Times New Roman" w:hAnsi="Times New Roman" w:eastAsia="宋体" w:cs="Times New Roman"/>
                <w:i w:val="0"/>
                <w:iCs w:val="0"/>
                <w:color w:val="000000"/>
                <w:kern w:val="0"/>
                <w:sz w:val="16"/>
                <w:szCs w:val="16"/>
                <w:u w:val="none"/>
                <w:lang w:val="en-US" w:eastAsia="zh-CN" w:bidi="ar"/>
              </w:rPr>
              <w:t>8</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0.122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0" w:hRule="atLeast"/>
          <w:jc w:val="center"/>
        </w:trPr>
        <w:tc>
          <w:tcPr>
            <w:tcW w:w="1694" w:type="dxa"/>
            <w:tcBorders>
              <w:top w:val="nil"/>
              <w:left w:val="nil"/>
              <w:bottom w:val="nil"/>
              <w:right w:val="nil"/>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Pyrazosulfuron</w:t>
            </w:r>
          </w:p>
        </w:tc>
        <w:tc>
          <w:tcPr>
            <w:tcW w:w="134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11.25</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0.563</w:t>
            </w:r>
          </w:p>
        </w:tc>
        <w:tc>
          <w:tcPr>
            <w:tcW w:w="14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23.7</w:t>
            </w:r>
            <w:r>
              <w:rPr>
                <w:rFonts w:hint="eastAsia" w:ascii="Times New Roman" w:hAnsi="Times New Roman" w:eastAsia="宋体" w:cs="Times New Roman"/>
                <w:i w:val="0"/>
                <w:iCs w:val="0"/>
                <w:color w:val="000000"/>
                <w:kern w:val="0"/>
                <w:sz w:val="16"/>
                <w:szCs w:val="16"/>
                <w:u w:val="none"/>
                <w:lang w:val="en-US" w:eastAsia="zh-CN" w:bidi="ar"/>
              </w:rPr>
              <w:t>0</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1.185</w:t>
            </w:r>
          </w:p>
        </w:tc>
        <w:tc>
          <w:tcPr>
            <w:tcW w:w="1186"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5.5</w:t>
            </w:r>
            <w:r>
              <w:rPr>
                <w:rFonts w:hint="eastAsia" w:ascii="Times New Roman" w:hAnsi="Times New Roman" w:eastAsia="宋体" w:cs="Times New Roman"/>
                <w:i w:val="0"/>
                <w:iCs w:val="0"/>
                <w:color w:val="000000"/>
                <w:kern w:val="0"/>
                <w:sz w:val="16"/>
                <w:szCs w:val="16"/>
                <w:u w:val="none"/>
                <w:lang w:val="en-US" w:eastAsia="zh-CN" w:bidi="ar"/>
              </w:rPr>
              <w:t>75</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0.279</w:t>
            </w:r>
          </w:p>
        </w:tc>
        <w:tc>
          <w:tcPr>
            <w:tcW w:w="1038"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3.96</w:t>
            </w:r>
            <w:r>
              <w:rPr>
                <w:rFonts w:hint="eastAsia" w:ascii="Times New Roman" w:hAnsi="Times New Roman" w:eastAsia="宋体" w:cs="Times New Roman"/>
                <w:i w:val="0"/>
                <w:iCs w:val="0"/>
                <w:color w:val="000000"/>
                <w:kern w:val="0"/>
                <w:sz w:val="16"/>
                <w:szCs w:val="16"/>
                <w:u w:val="none"/>
                <w:lang w:val="en-US" w:eastAsia="zh-CN" w:bidi="ar"/>
              </w:rPr>
              <w:t>0</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0.198</w:t>
            </w:r>
          </w:p>
        </w:tc>
        <w:tc>
          <w:tcPr>
            <w:tcW w:w="1080"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2.083</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0.104</w:t>
            </w:r>
          </w:p>
        </w:tc>
        <w:tc>
          <w:tcPr>
            <w:tcW w:w="1027" w:type="dxa"/>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1.8</w:t>
            </w:r>
            <w:r>
              <w:rPr>
                <w:rFonts w:hint="eastAsia" w:ascii="Times New Roman" w:hAnsi="Times New Roman" w:eastAsia="宋体" w:cs="Times New Roman"/>
                <w:i w:val="0"/>
                <w:iCs w:val="0"/>
                <w:color w:val="000000"/>
                <w:kern w:val="0"/>
                <w:sz w:val="16"/>
                <w:szCs w:val="16"/>
                <w:u w:val="none"/>
                <w:lang w:val="en-US" w:eastAsia="zh-CN" w:bidi="ar"/>
              </w:rPr>
              <w:t>25</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0.090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694" w:type="dxa"/>
            <w:tcBorders>
              <w:top w:val="single" w:color="C0C0C0" w:sz="4" w:space="0"/>
              <w:left w:val="nil"/>
              <w:bottom w:val="single" w:color="auto" w:sz="4" w:space="0"/>
              <w:right w:val="nil"/>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sz w:val="16"/>
                <w:szCs w:val="16"/>
                <w:u w:val="none"/>
                <w:lang w:val="en-US" w:eastAsia="zh-CN"/>
              </w:rPr>
              <w:t>Fomesafen</w:t>
            </w:r>
          </w:p>
        </w:tc>
        <w:tc>
          <w:tcPr>
            <w:tcW w:w="1348" w:type="dxa"/>
            <w:tcBorders>
              <w:top w:val="nil"/>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0.6</w:t>
            </w:r>
            <w:r>
              <w:rPr>
                <w:rFonts w:hint="eastAsia" w:ascii="Times New Roman" w:hAnsi="Times New Roman" w:eastAsia="宋体" w:cs="Times New Roman"/>
                <w:i w:val="0"/>
                <w:iCs w:val="0"/>
                <w:color w:val="000000"/>
                <w:kern w:val="0"/>
                <w:sz w:val="16"/>
                <w:szCs w:val="16"/>
                <w:u w:val="none"/>
                <w:lang w:val="en-US" w:eastAsia="zh-CN" w:bidi="ar"/>
              </w:rPr>
              <w:t>87</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0.344</w:t>
            </w:r>
          </w:p>
        </w:tc>
        <w:tc>
          <w:tcPr>
            <w:tcW w:w="1480" w:type="dxa"/>
            <w:tcBorders>
              <w:top w:val="nil"/>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0.35</w:t>
            </w:r>
            <w:r>
              <w:rPr>
                <w:rFonts w:hint="eastAsia" w:ascii="Times New Roman" w:hAnsi="Times New Roman" w:eastAsia="宋体" w:cs="Times New Roman"/>
                <w:i w:val="0"/>
                <w:iCs w:val="0"/>
                <w:color w:val="000000"/>
                <w:kern w:val="0"/>
                <w:sz w:val="16"/>
                <w:szCs w:val="16"/>
                <w:u w:val="none"/>
                <w:lang w:val="en-US" w:eastAsia="zh-CN" w:bidi="ar"/>
              </w:rPr>
              <w:t>3</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0.018</w:t>
            </w:r>
          </w:p>
        </w:tc>
        <w:tc>
          <w:tcPr>
            <w:tcW w:w="1186" w:type="dxa"/>
            <w:tcBorders>
              <w:top w:val="nil"/>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4.17</w:t>
            </w:r>
            <w:r>
              <w:rPr>
                <w:rFonts w:hint="eastAsia" w:ascii="Times New Roman" w:hAnsi="Times New Roman" w:eastAsia="宋体" w:cs="Times New Roman"/>
                <w:i w:val="0"/>
                <w:iCs w:val="0"/>
                <w:color w:val="000000"/>
                <w:kern w:val="0"/>
                <w:sz w:val="16"/>
                <w:szCs w:val="16"/>
                <w:u w:val="none"/>
                <w:lang w:val="en-US" w:eastAsia="zh-CN" w:bidi="ar"/>
              </w:rPr>
              <w:t>6</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0.209</w:t>
            </w:r>
          </w:p>
        </w:tc>
        <w:tc>
          <w:tcPr>
            <w:tcW w:w="1038" w:type="dxa"/>
            <w:tcBorders>
              <w:top w:val="nil"/>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13.08</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0.654</w:t>
            </w:r>
          </w:p>
        </w:tc>
        <w:tc>
          <w:tcPr>
            <w:tcW w:w="1080" w:type="dxa"/>
            <w:tcBorders>
              <w:top w:val="nil"/>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41.32</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2.066</w:t>
            </w:r>
          </w:p>
        </w:tc>
        <w:tc>
          <w:tcPr>
            <w:tcW w:w="1027" w:type="dxa"/>
            <w:tcBorders>
              <w:top w:val="nil"/>
              <w:left w:val="nil"/>
              <w:bottom w:val="single" w:color="auto" w:sz="4" w:space="0"/>
              <w:right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84.4</w:t>
            </w:r>
            <w:r>
              <w:rPr>
                <w:rFonts w:hint="eastAsia" w:ascii="Times New Roman" w:hAnsi="Times New Roman" w:eastAsia="宋体" w:cs="Times New Roman"/>
                <w:i w:val="0"/>
                <w:iCs w:val="0"/>
                <w:color w:val="000000"/>
                <w:kern w:val="0"/>
                <w:sz w:val="16"/>
                <w:szCs w:val="16"/>
                <w:u w:val="none"/>
                <w:lang w:val="en-US" w:eastAsia="zh-CN" w:bidi="ar"/>
              </w:rPr>
              <w:t>1</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4.220</w:t>
            </w:r>
          </w:p>
        </w:tc>
      </w:tr>
    </w:tbl>
    <w:p>
      <w:pPr>
        <w:keepNext w:val="0"/>
        <w:keepLines w:val="0"/>
        <w:widowControl/>
        <w:suppressLineNumbers w:val="0"/>
        <w:jc w:val="left"/>
        <w:textAlignment w:val="center"/>
        <w:rPr>
          <w:rFonts w:hint="default" w:ascii="Times New Roman" w:hAnsi="Times New Roman" w:cs="Times New Roman"/>
          <w:b/>
          <w:bCs/>
          <w:lang w:val="en-US" w:eastAsia="zh-CN"/>
        </w:rPr>
      </w:pPr>
    </w:p>
    <w:p>
      <w:pPr>
        <w:keepNext w:val="0"/>
        <w:keepLines w:val="0"/>
        <w:widowControl/>
        <w:suppressLineNumbers w:val="0"/>
        <w:jc w:val="left"/>
        <w:textAlignment w:val="center"/>
        <w:rPr>
          <w:rFonts w:hint="default" w:ascii="Times New Roman" w:hAnsi="Times New Roman" w:cs="Times New Roman"/>
          <w:b/>
          <w:bCs/>
          <w:lang w:val="en-US" w:eastAsia="zh-CN"/>
        </w:rPr>
        <w:sectPr>
          <w:pgSz w:w="11906" w:h="16838"/>
          <w:pgMar w:top="1440" w:right="1800" w:bottom="1440" w:left="1800" w:header="851" w:footer="992" w:gutter="0"/>
          <w:cols w:space="425" w:num="1"/>
          <w:docGrid w:type="lines" w:linePitch="312" w:charSpace="0"/>
        </w:sectPr>
      </w:pPr>
    </w:p>
    <w:p>
      <w:pPr>
        <w:rPr>
          <w:rFonts w:hint="default" w:ascii="Times New Roman" w:hAnsi="Times New Roman" w:cs="Times New Roman"/>
          <w:b/>
          <w:bCs/>
          <w:lang w:val="en-US" w:eastAsia="zh-CN"/>
        </w:rPr>
      </w:pPr>
      <w:r>
        <w:rPr>
          <w:rFonts w:hint="default" w:ascii="Times New Roman" w:hAnsi="Times New Roman" w:cs="Times New Roman"/>
          <w:b/>
          <w:bCs/>
          <w:lang w:val="en-US" w:eastAsia="zh-CN"/>
        </w:rPr>
        <w:br w:type="page"/>
      </w:r>
    </w:p>
    <w:p>
      <w:pPr>
        <w:rPr>
          <w:rFonts w:hint="default" w:ascii="Times New Roman" w:hAnsi="Times New Roman" w:cs="Times New Roman"/>
          <w:b/>
          <w:bCs/>
          <w:lang w:val="en-US" w:eastAsia="zh-CN"/>
        </w:rPr>
        <w:sectPr>
          <w:type w:val="continuous"/>
          <w:pgSz w:w="11906" w:h="16838"/>
          <w:pgMar w:top="1440" w:right="1800" w:bottom="1440" w:left="1800" w:header="851" w:footer="992" w:gutter="0"/>
          <w:cols w:space="425" w:num="1"/>
          <w:docGrid w:type="lines" w:linePitch="312" w:charSpace="0"/>
        </w:sectPr>
      </w:pPr>
    </w:p>
    <w:p>
      <w:pPr>
        <w:keepNext w:val="0"/>
        <w:keepLines w:val="0"/>
        <w:widowControl/>
        <w:suppressLineNumbers w:val="0"/>
        <w:jc w:val="center"/>
        <w:textAlignment w:val="center"/>
        <w:rPr>
          <w:rFonts w:hint="default" w:ascii="Times New Roman" w:hAnsi="Times New Roman" w:cs="Times New Roman"/>
          <w:lang w:val="en-US" w:eastAsia="zh-CN"/>
        </w:rPr>
      </w:pPr>
      <w:r>
        <w:rPr>
          <w:rFonts w:hint="eastAsia" w:ascii="Times New Roman" w:hAnsi="Times New Roman" w:cs="Times New Roman"/>
          <w:lang w:val="en-US" w:eastAsia="zh-CN"/>
        </w:rPr>
        <w:t>Table S3 Herbicide degradation capability by single strains and mixed bacterial communities.</w:t>
      </w:r>
    </w:p>
    <w:tbl>
      <w:tblPr>
        <w:tblStyle w:val="4"/>
        <w:tblW w:w="11011" w:type="dxa"/>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60"/>
        <w:gridCol w:w="1548"/>
        <w:gridCol w:w="846"/>
        <w:gridCol w:w="1055"/>
        <w:gridCol w:w="973"/>
        <w:gridCol w:w="1114"/>
        <w:gridCol w:w="1019"/>
        <w:gridCol w:w="1201"/>
        <w:gridCol w:w="1364"/>
        <w:gridCol w:w="1031"/>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tcBorders>
              <w:top w:val="single" w:color="auto"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b w:val="0"/>
                <w:bCs w:val="0"/>
                <w:i w:val="0"/>
                <w:iCs w:val="0"/>
                <w:color w:val="000000"/>
                <w:kern w:val="0"/>
                <w:sz w:val="18"/>
                <w:szCs w:val="18"/>
                <w:u w:val="none"/>
                <w:lang w:val="en-US" w:eastAsia="zh-CN" w:bidi="ar"/>
              </w:rPr>
            </w:pPr>
            <w:r>
              <w:rPr>
                <w:rFonts w:hint="eastAsia" w:ascii="Times New Roman" w:hAnsi="Times New Roman" w:eastAsia="宋体" w:cs="Times New Roman"/>
                <w:b w:val="0"/>
                <w:bCs w:val="0"/>
                <w:i w:val="0"/>
                <w:iCs w:val="0"/>
                <w:color w:val="000000"/>
                <w:kern w:val="0"/>
                <w:sz w:val="18"/>
                <w:szCs w:val="18"/>
                <w:u w:val="none"/>
                <w:lang w:val="en-US" w:eastAsia="zh-CN" w:bidi="ar"/>
              </w:rPr>
              <w:t>Number</w:t>
            </w:r>
          </w:p>
        </w:tc>
        <w:tc>
          <w:tcPr>
            <w:tcW w:w="1548" w:type="dxa"/>
            <w:tcBorders>
              <w:top w:val="single" w:color="auto"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b w:val="0"/>
                <w:bCs w:val="0"/>
                <w:i/>
                <w:iCs/>
                <w:color w:val="000000"/>
                <w:kern w:val="0"/>
                <w:sz w:val="18"/>
                <w:szCs w:val="18"/>
                <w:u w:val="none"/>
                <w:lang w:val="en-US" w:eastAsia="zh-CN" w:bidi="ar"/>
              </w:rPr>
            </w:pPr>
            <w:r>
              <w:rPr>
                <w:rFonts w:hint="eastAsia" w:ascii="Times New Roman" w:hAnsi="Times New Roman" w:eastAsia="宋体" w:cs="Times New Roman"/>
                <w:b w:val="0"/>
                <w:bCs w:val="0"/>
                <w:i w:val="0"/>
                <w:iCs w:val="0"/>
                <w:color w:val="000000"/>
                <w:kern w:val="0"/>
                <w:sz w:val="18"/>
                <w:szCs w:val="18"/>
                <w:u w:val="none"/>
                <w:lang w:val="en-US" w:eastAsia="zh-CN" w:bidi="ar"/>
              </w:rPr>
              <w:t>Species</w:t>
            </w:r>
          </w:p>
        </w:tc>
        <w:tc>
          <w:tcPr>
            <w:tcW w:w="8603" w:type="dxa"/>
            <w:gridSpan w:val="8"/>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eastAsia" w:ascii="Times New Roman" w:hAnsi="Times New Roman" w:eastAsia="宋体" w:cs="Times New Roman"/>
                <w:b w:val="0"/>
                <w:bCs w:val="0"/>
                <w:i w:val="0"/>
                <w:iCs w:val="0"/>
                <w:color w:val="000000"/>
                <w:kern w:val="0"/>
                <w:sz w:val="18"/>
                <w:szCs w:val="18"/>
                <w:u w:val="none"/>
                <w:lang w:val="en-US" w:eastAsia="zh-CN" w:bidi="ar"/>
              </w:rPr>
              <w:t>Herbicides degradation efficiencies (%)</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tcBorders>
              <w:top w:val="single" w:color="auto" w:sz="4" w:space="0"/>
              <w:bottom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p>
        </w:tc>
        <w:tc>
          <w:tcPr>
            <w:tcW w:w="1548" w:type="dxa"/>
            <w:tcBorders>
              <w:top w:val="single" w:color="auto" w:sz="4" w:space="0"/>
              <w:bottom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kern w:val="0"/>
                <w:sz w:val="18"/>
                <w:szCs w:val="18"/>
                <w:u w:val="none"/>
                <w:lang w:val="en-US" w:eastAsia="zh-CN" w:bidi="ar"/>
              </w:rPr>
            </w:pPr>
          </w:p>
        </w:tc>
        <w:tc>
          <w:tcPr>
            <w:tcW w:w="846" w:type="dxa"/>
            <w:tcBorders>
              <w:top w:val="single" w:color="auto" w:sz="4" w:space="0"/>
              <w:bottom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Atrazine</w:t>
            </w:r>
          </w:p>
        </w:tc>
        <w:tc>
          <w:tcPr>
            <w:tcW w:w="1055" w:type="dxa"/>
            <w:tcBorders>
              <w:top w:val="single" w:color="auto" w:sz="4" w:space="0"/>
              <w:bottom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Acetochlor</w:t>
            </w:r>
          </w:p>
        </w:tc>
        <w:tc>
          <w:tcPr>
            <w:tcW w:w="973" w:type="dxa"/>
            <w:tcBorders>
              <w:top w:val="single" w:color="auto" w:sz="4" w:space="0"/>
              <w:bottom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Butachlor</w:t>
            </w:r>
          </w:p>
        </w:tc>
        <w:tc>
          <w:tcPr>
            <w:tcW w:w="1114" w:type="dxa"/>
            <w:tcBorders>
              <w:top w:val="single" w:color="auto" w:sz="4" w:space="0"/>
              <w:bottom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Metolachlor</w:t>
            </w:r>
          </w:p>
        </w:tc>
        <w:tc>
          <w:tcPr>
            <w:tcW w:w="1019" w:type="dxa"/>
            <w:tcBorders>
              <w:top w:val="single" w:color="auto" w:sz="4" w:space="0"/>
              <w:bottom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Metribuzin</w:t>
            </w:r>
          </w:p>
        </w:tc>
        <w:tc>
          <w:tcPr>
            <w:tcW w:w="1201" w:type="dxa"/>
            <w:tcBorders>
              <w:top w:val="single" w:color="auto" w:sz="4" w:space="0"/>
              <w:bottom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Nicosulfuron</w:t>
            </w:r>
          </w:p>
        </w:tc>
        <w:tc>
          <w:tcPr>
            <w:tcW w:w="1364" w:type="dxa"/>
            <w:tcBorders>
              <w:top w:val="single" w:color="auto" w:sz="4" w:space="0"/>
              <w:bottom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Pyrazosulfuron</w:t>
            </w:r>
          </w:p>
        </w:tc>
        <w:tc>
          <w:tcPr>
            <w:tcW w:w="1031" w:type="dxa"/>
            <w:tcBorders>
              <w:top w:val="single" w:color="auto" w:sz="4" w:space="0"/>
              <w:bottom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sz w:val="18"/>
                <w:szCs w:val="18"/>
                <w:u w:val="none"/>
                <w:lang w:val="en-US" w:eastAsia="zh-CN"/>
              </w:rPr>
              <w:t>Fomesafen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tcBorders>
              <w:top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B1</w:t>
            </w:r>
          </w:p>
        </w:tc>
        <w:tc>
          <w:tcPr>
            <w:tcW w:w="1548" w:type="dxa"/>
            <w:tcBorders>
              <w:top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Pseudomonas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tcBorders>
              <w:top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40.4</w:t>
            </w:r>
          </w:p>
        </w:tc>
        <w:tc>
          <w:tcPr>
            <w:tcW w:w="1055" w:type="dxa"/>
            <w:tcBorders>
              <w:top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53.3</w:t>
            </w:r>
          </w:p>
        </w:tc>
        <w:tc>
          <w:tcPr>
            <w:tcW w:w="973" w:type="dxa"/>
            <w:tcBorders>
              <w:top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50.6</w:t>
            </w:r>
          </w:p>
        </w:tc>
        <w:tc>
          <w:tcPr>
            <w:tcW w:w="1114" w:type="dxa"/>
            <w:tcBorders>
              <w:top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35.9</w:t>
            </w:r>
          </w:p>
        </w:tc>
        <w:tc>
          <w:tcPr>
            <w:tcW w:w="1019" w:type="dxa"/>
            <w:tcBorders>
              <w:top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31.1</w:t>
            </w:r>
          </w:p>
        </w:tc>
        <w:tc>
          <w:tcPr>
            <w:tcW w:w="1201" w:type="dxa"/>
            <w:tcBorders>
              <w:top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16.7</w:t>
            </w:r>
          </w:p>
        </w:tc>
        <w:tc>
          <w:tcPr>
            <w:tcW w:w="1364" w:type="dxa"/>
            <w:tcBorders>
              <w:top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27.3</w:t>
            </w:r>
          </w:p>
        </w:tc>
        <w:tc>
          <w:tcPr>
            <w:tcW w:w="1031" w:type="dxa"/>
            <w:tcBorders>
              <w:top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6.18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B2</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Pseudomonas 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12.7</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21.5</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15.8</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19.1</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20.6</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14.2</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18.6</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2.82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Pseudomonas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21.1</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15.9</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27.7</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18.8</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35.1</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17.2</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20.5</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3.16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B4</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Pseudomonas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15.5</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18.7</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2.46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19.5</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37.3</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4.75</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15.4</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2.97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B5</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Pseudomonas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36.7</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41.2</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24.8</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39.9</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32.3</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15.8</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13.2</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2.44</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R1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Ralstonia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15.7</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10.6</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22.5</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15.1</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27.8</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36.4</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0.52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R2</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Ralstonia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26.2</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15.7</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22.2</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19.4</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37.7</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11.4</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17.9</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3.45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R5</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Ralstonia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30.5</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35.7</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eastAsia" w:ascii="Times New Roman" w:hAnsi="Times New Roman" w:eastAsia="宋体" w:cs="Times New Roman"/>
                <w:b w:val="0"/>
                <w:bCs w:val="0"/>
                <w:i w:val="0"/>
                <w:iCs w:val="0"/>
                <w:color w:val="000000"/>
                <w:kern w:val="0"/>
                <w:sz w:val="18"/>
                <w:szCs w:val="18"/>
                <w:u w:val="none"/>
                <w:lang w:val="en-US" w:eastAsia="zh-CN" w:bidi="ar"/>
              </w:rPr>
              <w:t>51</w:t>
            </w:r>
            <w:r>
              <w:rPr>
                <w:rFonts w:hint="default" w:ascii="Times New Roman" w:hAnsi="Times New Roman" w:eastAsia="宋体" w:cs="Times New Roman"/>
                <w:b w:val="0"/>
                <w:bCs w:val="0"/>
                <w:i w:val="0"/>
                <w:iCs w:val="0"/>
                <w:color w:val="000000"/>
                <w:kern w:val="0"/>
                <w:sz w:val="18"/>
                <w:szCs w:val="18"/>
                <w:u w:val="none"/>
                <w:lang w:val="en-US" w:eastAsia="zh-CN" w:bidi="ar"/>
              </w:rPr>
              <w:t>.7</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19.9</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36.1</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14.1</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R6</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Ralstonia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18.3</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12.2</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10.2</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5.66</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18.1</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5.11</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11.7</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0.58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H1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Bacillus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71.6</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13.5</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35.2</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10.7</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50.9</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8.85</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14.6</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4.63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H3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Bacillus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17.9</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12.4</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5.71</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12.9</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11.7</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15.5</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5.25</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H4</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Bacillus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25.4</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3.28</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17.4</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0.53</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17.9</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6.05</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1.42</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H6</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Bacillus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39.1</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32.8</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17.9</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15.2</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22.4</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19.2</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40.5</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13.2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L3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Klebsiella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eastAsia" w:ascii="Times New Roman" w:hAnsi="Times New Roman" w:eastAsia="宋体" w:cs="Times New Roman"/>
                <w:b w:val="0"/>
                <w:bCs w:val="0"/>
                <w:i w:val="0"/>
                <w:iCs w:val="0"/>
                <w:color w:val="000000"/>
                <w:kern w:val="0"/>
                <w:sz w:val="18"/>
                <w:szCs w:val="18"/>
                <w:u w:val="none"/>
                <w:lang w:val="en-US" w:eastAsia="zh-CN" w:bidi="ar"/>
              </w:rPr>
              <w:t>5</w:t>
            </w:r>
            <w:r>
              <w:rPr>
                <w:rFonts w:hint="default" w:ascii="Times New Roman" w:hAnsi="Times New Roman" w:eastAsia="宋体" w:cs="Times New Roman"/>
                <w:b w:val="0"/>
                <w:bCs w:val="0"/>
                <w:i w:val="0"/>
                <w:iCs w:val="0"/>
                <w:color w:val="000000"/>
                <w:kern w:val="0"/>
                <w:sz w:val="18"/>
                <w:szCs w:val="18"/>
                <w:u w:val="none"/>
                <w:lang w:val="en-US" w:eastAsia="zh-CN" w:bidi="ar"/>
              </w:rPr>
              <w:t>8.4</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41.4</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27.8</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29.5</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34.8</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19.5</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12.1</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L5</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Klebsiella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14.8</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10.6</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5.88</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14.2</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7.93</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5.88</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1.86</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0.51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E2</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Enterobacter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35.5</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30.7</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37.1</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12.2</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10.5</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30.3</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15.7</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2.74</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E3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Enterobacter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52.4</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27.3</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15.5</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33.7</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10.6</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25.4</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10.7</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E4</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Enterobacter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10.6</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5.57</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18.7</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5.85</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14.9</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10.9</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11.3</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6.13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K1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Acinetobacter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75.6</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59.8</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45.8</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55.8</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71.5</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66.9</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18.2</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24.6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K3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Acinetobacter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18.7</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12.6</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10.2</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24.4</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18.4</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2.07</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15.9</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5.01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S2</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Serratia</w:t>
            </w:r>
            <w:r>
              <w:rPr>
                <w:rFonts w:hint="default" w:ascii="Times New Roman" w:hAnsi="Times New Roman" w:eastAsia="宋体" w:cs="Times New Roman"/>
                <w:b w:val="0"/>
                <w:bCs w:val="0"/>
                <w:i w:val="0"/>
                <w:iCs w:val="0"/>
                <w:color w:val="000000"/>
                <w:kern w:val="0"/>
                <w:sz w:val="18"/>
                <w:szCs w:val="18"/>
                <w:u w:val="none"/>
                <w:lang w:val="en-US" w:eastAsia="zh-CN" w:bidi="ar"/>
              </w:rPr>
              <w:t xml:space="preserve"> 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23.2</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17.4</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10.2</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15.6</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11.6</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15.5</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2.78</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0.99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M1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Massilia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36.1</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20.1</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30.4</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15.6</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28.5</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36.1</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15.6</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M2</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Massilia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22.3</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11.5</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5.76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15.2</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7.88</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10.9</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15.2</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D1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Brevundimonas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19.3</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2.98</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16.6</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20.5</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14.4</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13.8</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1.19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Comamonas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63.6</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43.9</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55.9</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40.6</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66.2</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58.8</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29.1</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9.23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F2</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Flavobacterium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20.3</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10.2</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8.62</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15.4</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25.9</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13.7</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5.51</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O2</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Bryobacter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11.5</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5.18</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8.95</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9.79</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12.6</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14.1</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13.6</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U1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 xml:space="preserve">Burkholderia </w:t>
            </w:r>
            <w:r>
              <w:rPr>
                <w:rFonts w:hint="default"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18.9</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8.06</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20.9</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15.9</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7.03</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4.64</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1.97</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0.53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C2</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lang w:val="en-US"/>
              </w:rPr>
            </w:pPr>
            <w:r>
              <w:rPr>
                <w:rFonts w:hint="default" w:ascii="Times New Roman" w:hAnsi="Times New Roman" w:eastAsia="宋体" w:cs="Times New Roman"/>
                <w:b w:val="0"/>
                <w:bCs w:val="0"/>
                <w:i/>
                <w:iCs/>
                <w:color w:val="000000"/>
                <w:kern w:val="0"/>
                <w:sz w:val="18"/>
                <w:szCs w:val="18"/>
                <w:u w:val="none"/>
                <w:lang w:val="en-US" w:eastAsia="zh-CN" w:bidi="ar"/>
              </w:rPr>
              <w:t>Sphingobium</w:t>
            </w:r>
            <w:r>
              <w:rPr>
                <w:rFonts w:hint="eastAsia" w:ascii="Times New Roman" w:hAnsi="Times New Roman" w:eastAsia="宋体" w:cs="Times New Roman"/>
                <w:b w:val="0"/>
                <w:bCs w:val="0"/>
                <w:i/>
                <w:iCs/>
                <w:color w:val="000000"/>
                <w:kern w:val="0"/>
                <w:sz w:val="18"/>
                <w:szCs w:val="18"/>
                <w:u w:val="none"/>
                <w:lang w:val="en-US" w:eastAsia="zh-CN" w:bidi="ar"/>
              </w:rPr>
              <w:t xml:space="preserve"> </w:t>
            </w:r>
            <w:r>
              <w:rPr>
                <w:rFonts w:hint="eastAsia" w:ascii="Times New Roman" w:hAnsi="Times New Roman" w:eastAsia="宋体" w:cs="Times New Roman"/>
                <w:b w:val="0"/>
                <w:bCs w:val="0"/>
                <w:i w:val="0"/>
                <w:iCs w:val="0"/>
                <w:color w:val="000000"/>
                <w:kern w:val="0"/>
                <w:sz w:val="18"/>
                <w:szCs w:val="18"/>
                <w:u w:val="none"/>
                <w:lang w:val="en-US" w:eastAsia="zh-CN" w:bidi="ar"/>
              </w:rPr>
              <w:t>sp.</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24.4</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20.5</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11.5</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17.1</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4.51</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8.28</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1.52</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0.22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Y1+K1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85.2</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61.3</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72.5</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60.7</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71.1</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71.3</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54.2</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46.2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Y1+B1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96.1</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76.2</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60.3</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65.1</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69.3</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59.6</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63.3</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38.5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Y1+H1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62.8</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42.9</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39.1</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20.5</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58.2</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55.1</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30.8</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6.15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K1+B1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96.3</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59.4</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65.2</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70.4</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60.9</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65.3</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36.2</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K1+H1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93.2</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85.8</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40.6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25.4</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55.7</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49.8</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23.6</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23.1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B1+H1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55.6</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33.1</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45.8</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19.2</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33.8</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33.9</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28.6</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9.23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K1+B5</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41.2</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37.5</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25.8</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12.7</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24.2</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30.5</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27.9</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K1+L3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55.1</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27.4</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24.2</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15.8</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25.6</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32.8</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25.5</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13.5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K1+M1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37.5</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41.2</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32.6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19.4</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20.4</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41.5</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22.4</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B1+H6</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47.2</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16.3</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33.9</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29.7</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15.6</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26.2</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17.5</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5.48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H1+M1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30.7</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46.2</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10.1</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22.1</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10.5</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30.2</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24.3</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4.58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H1+E3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35.9</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20.1</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34.9</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19.7</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16.6</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23.1</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12.2</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8.29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B5+H6</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39.8</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25.3</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17.5</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36.3</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12.9</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39.9</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15.6</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7.28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B5+E3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40.2</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10.1</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18.4</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20.4</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30.7</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19.4</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40.3</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R6+L3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20.3</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30.6</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15.4</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40.9</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28.4</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39.7</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21.8</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R6+M1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48.1</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33.2</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19.2</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26.1</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37.3</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10.9</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21.7</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8.94</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H6+E2</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50.5</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21.3</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12.5</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8.53</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18.8</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22.7</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17.8</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10.5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L3+M1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23.6</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29.1</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37.6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41.3</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19.2</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15.4</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7.66</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E2+M1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37.8</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18.7</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22.8</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17.1</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19.2</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24.9</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13.6</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20.7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Y1+K1+B1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99.8</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86.5</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91.6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85.7</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96.8</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94.6</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99.2</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89.3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Y1+K1+H1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64.1</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59.2</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70.1</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60.9</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67.2</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63.9</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55.1</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82.1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Y1+B1+H1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79.3</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48.3</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75.4</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30.4</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80.2</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44.3</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55.8</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77.3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K1+B1+H1</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sz w:val="18"/>
                <w:szCs w:val="18"/>
                <w:u w:val="none"/>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99.9</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92.6</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95.4</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80.2</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91.4</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88.9</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95.2</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92.6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K1+B5+L3</w:t>
            </w:r>
          </w:p>
        </w:tc>
        <w:tc>
          <w:tcPr>
            <w:tcW w:w="1548" w:type="dxa"/>
            <w:shd w:val="clear" w:color="auto" w:fill="auto"/>
            <w:noWrap/>
            <w:vAlign w:val="center"/>
          </w:tcPr>
          <w:p>
            <w:pPr>
              <w:jc w:val="center"/>
              <w:rPr>
                <w:rFonts w:hint="default" w:ascii="Times New Roman" w:hAnsi="Times New Roman" w:eastAsia="宋体" w:cs="Times New Roman"/>
                <w:b w:val="0"/>
                <w:bCs w:val="0"/>
                <w:i/>
                <w:iCs/>
                <w:color w:val="000000"/>
                <w:sz w:val="18"/>
                <w:szCs w:val="18"/>
                <w:u w:val="none"/>
                <w:lang w:val="en-US" w:eastAsia="zh-CN"/>
              </w:rPr>
            </w:pPr>
            <w:r>
              <w:rPr>
                <w:rFonts w:hint="eastAsia" w:ascii="Times New Roman" w:hAnsi="Times New Roman" w:eastAsia="宋体" w:cs="Times New Roman"/>
                <w:b w:val="0"/>
                <w:bCs w:val="0"/>
                <w:i/>
                <w:iCs/>
                <w:color w:val="000000"/>
                <w:sz w:val="18"/>
                <w:szCs w:val="18"/>
                <w:u w:val="none"/>
                <w:lang w:val="en-US" w:eastAsia="zh-CN"/>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63.4</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71.8</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55.3</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41.9</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39.9</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27.3</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29.2</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48.4</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K1+H6+E2</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kern w:val="0"/>
                <w:sz w:val="18"/>
                <w:szCs w:val="18"/>
                <w:u w:val="none"/>
                <w:lang w:val="en-US" w:eastAsia="zh-CN" w:bidi="ar"/>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49.2</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62.9</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37.8</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55.3</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49.1</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58.3</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47.1</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26.4</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B5+H6+E3</w:t>
            </w:r>
          </w:p>
        </w:tc>
        <w:tc>
          <w:tcPr>
            <w:tcW w:w="154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b w:val="0"/>
                <w:bCs w:val="0"/>
                <w:i/>
                <w:iCs/>
                <w:color w:val="000000"/>
                <w:kern w:val="0"/>
                <w:sz w:val="18"/>
                <w:szCs w:val="18"/>
                <w:u w:val="none"/>
                <w:lang w:val="en-US" w:eastAsia="zh-CN" w:bidi="ar"/>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77.2</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32.5</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49.4</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37.8</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21.5</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38.6</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62.3</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35.2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Y1+K1+B5+L3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kern w:val="0"/>
                <w:sz w:val="18"/>
                <w:szCs w:val="18"/>
                <w:u w:val="none"/>
                <w:lang w:val="en-US" w:eastAsia="zh-CN" w:bidi="ar"/>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69.8</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61.1</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62.6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34.4</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58.1</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42.1</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49.4</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60.3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Y1+K1+B1+L3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kern w:val="0"/>
                <w:sz w:val="18"/>
                <w:szCs w:val="18"/>
                <w:u w:val="none"/>
                <w:lang w:val="en-US" w:eastAsia="zh-CN" w:bidi="ar"/>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95.5</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73.7</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82.6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86.6</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90.5</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89.8</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93.3</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71.8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Y1+B5+H6+E3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kern w:val="0"/>
                <w:sz w:val="18"/>
                <w:szCs w:val="18"/>
                <w:u w:val="none"/>
                <w:lang w:val="en-US" w:eastAsia="zh-CN" w:bidi="ar"/>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58.6</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59.1</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62.4</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71.6</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36.5</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47.5</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50.1</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59.8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K1+B5+H6+E3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kern w:val="0"/>
                <w:sz w:val="18"/>
                <w:szCs w:val="18"/>
                <w:u w:val="none"/>
                <w:lang w:val="en-US" w:eastAsia="zh-CN" w:bidi="ar"/>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53.8</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59.3</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33.6</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45.3</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60.9</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18.5</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44.8</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29.5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H1+K1+B1+L3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kern w:val="0"/>
                <w:sz w:val="18"/>
                <w:szCs w:val="18"/>
                <w:u w:val="none"/>
                <w:lang w:val="en-US" w:eastAsia="zh-CN" w:bidi="ar"/>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83.4</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90.4</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91.4</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72.1</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73.5</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79.8</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85.5</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83.6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Y1+K1+B1+B5+L3</w:t>
            </w:r>
          </w:p>
        </w:tc>
        <w:tc>
          <w:tcPr>
            <w:tcW w:w="1548" w:type="dxa"/>
            <w:shd w:val="clear" w:color="auto" w:fill="auto"/>
            <w:noWrap/>
            <w:vAlign w:val="center"/>
          </w:tcPr>
          <w:p>
            <w:pPr>
              <w:jc w:val="center"/>
              <w:rPr>
                <w:rFonts w:hint="default" w:ascii="Times New Roman" w:hAnsi="Times New Roman" w:eastAsia="宋体" w:cs="Times New Roman"/>
                <w:b w:val="0"/>
                <w:bCs w:val="0"/>
                <w:i/>
                <w:iCs/>
                <w:color w:val="000000"/>
                <w:kern w:val="0"/>
                <w:sz w:val="18"/>
                <w:szCs w:val="18"/>
                <w:u w:val="none"/>
                <w:lang w:val="en-US" w:eastAsia="zh-CN" w:bidi="ar"/>
              </w:rPr>
            </w:pPr>
            <w:r>
              <w:rPr>
                <w:rFonts w:hint="eastAsia" w:ascii="Times New Roman" w:hAnsi="Times New Roman" w:eastAsia="宋体" w:cs="Times New Roman"/>
                <w:b w:val="0"/>
                <w:bCs w:val="0"/>
                <w:i/>
                <w:iCs/>
                <w:color w:val="000000"/>
                <w:sz w:val="18"/>
                <w:szCs w:val="18"/>
                <w:u w:val="none"/>
                <w:lang w:val="en-US" w:eastAsia="zh-CN"/>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87.2</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79.7</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83.2</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86.2</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90.7</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92.1</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93.9</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80.6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Y1+K1+B1+H6+E3</w:t>
            </w:r>
          </w:p>
        </w:tc>
        <w:tc>
          <w:tcPr>
            <w:tcW w:w="154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iCs/>
                <w:color w:val="000000"/>
                <w:kern w:val="0"/>
                <w:sz w:val="18"/>
                <w:szCs w:val="18"/>
                <w:u w:val="none"/>
                <w:lang w:val="en-US" w:eastAsia="zh-CN" w:bidi="ar"/>
              </w:rPr>
            </w:pPr>
            <w:r>
              <w:rPr>
                <w:rFonts w:hint="default" w:ascii="Times New Roman" w:hAnsi="Times New Roman" w:eastAsia="宋体" w:cs="Times New Roman"/>
                <w:b w:val="0"/>
                <w:bCs w:val="0"/>
                <w:i/>
                <w:iCs/>
                <w:color w:val="000000"/>
                <w:kern w:val="0"/>
                <w:sz w:val="18"/>
                <w:szCs w:val="18"/>
                <w:u w:val="none"/>
                <w:lang w:val="en-US" w:eastAsia="zh-CN" w:bidi="ar"/>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91.1</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73.9</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85.5</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70.6</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83.3</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81.8</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90.7</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85.2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6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H1+K1+B1+B5+H6</w:t>
            </w:r>
          </w:p>
        </w:tc>
        <w:tc>
          <w:tcPr>
            <w:tcW w:w="1548" w:type="dxa"/>
            <w:shd w:val="clear" w:color="auto" w:fill="auto"/>
            <w:noWrap/>
            <w:vAlign w:val="center"/>
          </w:tcPr>
          <w:p>
            <w:pPr>
              <w:jc w:val="center"/>
              <w:rPr>
                <w:rFonts w:hint="default" w:ascii="Times New Roman" w:hAnsi="Times New Roman" w:eastAsia="宋体" w:cs="Times New Roman"/>
                <w:b w:val="0"/>
                <w:bCs w:val="0"/>
                <w:i/>
                <w:iCs/>
                <w:color w:val="000000"/>
                <w:kern w:val="0"/>
                <w:sz w:val="18"/>
                <w:szCs w:val="18"/>
                <w:u w:val="none"/>
                <w:lang w:val="en-US" w:eastAsia="zh-CN" w:bidi="ar"/>
              </w:rPr>
            </w:pPr>
            <w:r>
              <w:rPr>
                <w:rFonts w:hint="eastAsia" w:ascii="Times New Roman" w:hAnsi="Times New Roman" w:eastAsia="宋体" w:cs="Times New Roman"/>
                <w:b w:val="0"/>
                <w:bCs w:val="0"/>
                <w:i/>
                <w:iCs/>
                <w:color w:val="000000"/>
                <w:sz w:val="18"/>
                <w:szCs w:val="18"/>
                <w:u w:val="none"/>
                <w:lang w:val="en-US" w:eastAsia="zh-CN"/>
              </w:rPr>
              <w:t>/</w:t>
            </w:r>
          </w:p>
        </w:tc>
        <w:tc>
          <w:tcPr>
            <w:tcW w:w="846"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76.6</w:t>
            </w:r>
          </w:p>
        </w:tc>
        <w:tc>
          <w:tcPr>
            <w:tcW w:w="1055"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88.1</w:t>
            </w:r>
          </w:p>
        </w:tc>
        <w:tc>
          <w:tcPr>
            <w:tcW w:w="973"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79.3</w:t>
            </w:r>
          </w:p>
        </w:tc>
        <w:tc>
          <w:tcPr>
            <w:tcW w:w="111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81.7</w:t>
            </w:r>
          </w:p>
        </w:tc>
        <w:tc>
          <w:tcPr>
            <w:tcW w:w="1019"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71.5</w:t>
            </w:r>
          </w:p>
        </w:tc>
        <w:tc>
          <w:tcPr>
            <w:tcW w:w="120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82.4</w:t>
            </w:r>
          </w:p>
        </w:tc>
        <w:tc>
          <w:tcPr>
            <w:tcW w:w="136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90.3</w:t>
            </w:r>
          </w:p>
        </w:tc>
        <w:tc>
          <w:tcPr>
            <w:tcW w:w="103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78.7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2408" w:type="dxa"/>
            <w:gridSpan w:val="2"/>
            <w:shd w:val="clear" w:color="auto" w:fill="auto"/>
            <w:noWrap/>
            <w:vAlign w:val="center"/>
          </w:tcPr>
          <w:p>
            <w:pPr>
              <w:jc w:val="center"/>
              <w:rPr>
                <w:rFonts w:hint="eastAsia" w:ascii="Times New Roman" w:hAnsi="Times New Roman" w:eastAsia="宋体" w:cs="Times New Roman"/>
                <w:b w:val="0"/>
                <w:bCs w:val="0"/>
                <w:i/>
                <w:iCs/>
                <w:color w:val="000000"/>
                <w:sz w:val="18"/>
                <w:szCs w:val="18"/>
                <w:u w:val="none"/>
                <w:lang w:val="en-US" w:eastAsia="zh-CN"/>
              </w:rPr>
            </w:pPr>
            <w:r>
              <w:rPr>
                <w:rFonts w:hint="eastAsia" w:ascii="Times New Roman" w:hAnsi="Times New Roman" w:eastAsia="宋体" w:cs="Times New Roman"/>
                <w:b w:val="0"/>
                <w:bCs w:val="0"/>
                <w:i w:val="0"/>
                <w:iCs w:val="0"/>
                <w:color w:val="000000"/>
                <w:kern w:val="0"/>
                <w:sz w:val="18"/>
                <w:szCs w:val="18"/>
                <w:u w:val="none"/>
                <w:lang w:val="en-US" w:eastAsia="zh-CN" w:bidi="ar"/>
              </w:rPr>
              <w:t>Other combinations</w:t>
            </w:r>
          </w:p>
        </w:tc>
        <w:tc>
          <w:tcPr>
            <w:tcW w:w="8603" w:type="dxa"/>
            <w:gridSpan w:val="8"/>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eastAsia" w:ascii="Times New Roman" w:hAnsi="Times New Roman" w:eastAsia="宋体" w:cs="Times New Roman"/>
                <w:b w:val="0"/>
                <w:bCs w:val="0"/>
                <w:i w:val="0"/>
                <w:iCs w:val="0"/>
                <w:color w:val="000000"/>
                <w:kern w:val="0"/>
                <w:sz w:val="18"/>
                <w:szCs w:val="18"/>
                <w:u w:val="none"/>
                <w:lang w:val="en-US" w:eastAsia="zh-CN" w:bidi="ar"/>
              </w:rPr>
              <w:t>&lt; 50</w:t>
            </w:r>
          </w:p>
        </w:tc>
      </w:tr>
    </w:tbl>
    <w:p>
      <w:pPr>
        <w:rPr>
          <w:rFonts w:hint="default" w:ascii="Times New Roman" w:hAnsi="Times New Roman" w:cs="Times New Roman"/>
          <w:lang w:val="en-US" w:eastAsia="zh-CN"/>
        </w:rPr>
      </w:pPr>
      <w:r>
        <w:rPr>
          <w:rFonts w:hint="default" w:ascii="Times New Roman" w:hAnsi="Times New Roman" w:cs="Times New Roman"/>
          <w:b/>
          <w:bCs/>
          <w:lang w:val="en-US" w:eastAsia="zh-CN"/>
        </w:rPr>
        <w:br w:type="page"/>
      </w:r>
    </w:p>
    <w:p>
      <w:pPr>
        <w:jc w:val="center"/>
        <w:rPr>
          <w:rFonts w:hint="default" w:ascii="Times New Roman" w:hAnsi="Times New Roman" w:cs="Times New Roman"/>
          <w:lang w:val="en-US" w:eastAsia="zh-CN"/>
        </w:rPr>
      </w:pPr>
      <w:r>
        <w:rPr>
          <w:rFonts w:hint="eastAsia" w:ascii="Times New Roman" w:hAnsi="Times New Roman" w:cs="Times New Roman"/>
          <w:lang w:val="en-US" w:eastAsia="zh-CN"/>
        </w:rPr>
        <w:t xml:space="preserve">Table S4 </w:t>
      </w:r>
      <w:r>
        <w:rPr>
          <w:rFonts w:ascii="TimesNewRomanPS-BoldMT" w:hAnsi="TimesNewRomanPS-BoldMT" w:cs="TimesNewRomanPS-BoldMT"/>
          <w:kern w:val="0"/>
          <w:sz w:val="24"/>
          <w:szCs w:val="24"/>
        </w:rPr>
        <w:t xml:space="preserve">The different expression of </w:t>
      </w:r>
      <w:r>
        <w:rPr>
          <w:rFonts w:hint="eastAsia" w:ascii="TimesNewRomanPS-BoldMT" w:hAnsi="TimesNewRomanPS-BoldMT" w:cs="TimesNewRomanPS-BoldMT"/>
          <w:kern w:val="0"/>
          <w:sz w:val="24"/>
          <w:szCs w:val="24"/>
          <w:lang w:val="en-US" w:eastAsia="zh-CN"/>
        </w:rPr>
        <w:t>key proteins</w:t>
      </w:r>
      <w:r>
        <w:rPr>
          <w:rFonts w:ascii="TimesNewRomanPS-BoldMT" w:hAnsi="TimesNewRomanPS-BoldMT" w:cs="TimesNewRomanPS-BoldMT"/>
          <w:kern w:val="0"/>
          <w:sz w:val="24"/>
          <w:szCs w:val="24"/>
        </w:rPr>
        <w:t xml:space="preserve"> between </w:t>
      </w:r>
      <w:r>
        <w:rPr>
          <w:rFonts w:hint="eastAsia" w:ascii="TimesNewRomanPS-BoldMT" w:hAnsi="TimesNewRomanPS-BoldMT" w:cs="TimesNewRomanPS-BoldMT"/>
          <w:kern w:val="0"/>
          <w:sz w:val="24"/>
          <w:szCs w:val="24"/>
          <w:lang w:val="en-US" w:eastAsia="zh-CN"/>
        </w:rPr>
        <w:t>monoculture</w:t>
      </w:r>
      <w:r>
        <w:rPr>
          <w:rFonts w:ascii="TimesNewRomanPS-BoldMT" w:hAnsi="TimesNewRomanPS-BoldMT" w:cs="TimesNewRomanPS-BoldMT"/>
          <w:kern w:val="0"/>
          <w:sz w:val="24"/>
          <w:szCs w:val="24"/>
        </w:rPr>
        <w:t xml:space="preserve"> and co-cultured condition</w:t>
      </w:r>
      <w:r>
        <w:rPr>
          <w:rFonts w:hint="eastAsia" w:ascii="TimesNewRomanPS-BoldMT" w:hAnsi="TimesNewRomanPS-BoldMT" w:cs="TimesNewRomanPS-BoldMT"/>
          <w:kern w:val="0"/>
          <w:sz w:val="24"/>
          <w:szCs w:val="24"/>
          <w:lang w:val="en-US" w:eastAsia="zh-CN"/>
        </w:rPr>
        <w:t>s in SynCom YKB system</w:t>
      </w:r>
      <w:r>
        <w:rPr>
          <w:rFonts w:ascii="TimesNewRomanPS-BoldMT" w:hAnsi="TimesNewRomanPS-BoldMT" w:cs="TimesNewRomanPS-BoldMT"/>
          <w:kern w:val="0"/>
          <w:sz w:val="24"/>
          <w:szCs w:val="24"/>
        </w:rPr>
        <w:t>.</w:t>
      </w:r>
    </w:p>
    <w:tbl>
      <w:tblPr>
        <w:tblStyle w:val="4"/>
        <w:tblW w:w="5000" w:type="pct"/>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612"/>
        <w:gridCol w:w="946"/>
        <w:gridCol w:w="840"/>
        <w:gridCol w:w="2124"/>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single" w:color="auto" w:sz="4" w:space="0"/>
              <w:left w:val="nil"/>
              <w:bottom w:val="single" w:color="auto" w:sz="4" w:space="0"/>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default" w:ascii="Times New Roman" w:hAnsi="Times New Roman" w:eastAsia="宋体" w:cs="Times New Roman"/>
                <w:b/>
                <w:bCs/>
                <w:i w:val="0"/>
                <w:iCs w:val="0"/>
                <w:color w:val="000000"/>
                <w:kern w:val="0"/>
                <w:sz w:val="16"/>
                <w:szCs w:val="16"/>
                <w:u w:val="none"/>
                <w:lang w:val="en-US" w:eastAsia="zh-CN" w:bidi="ar"/>
              </w:rPr>
              <w:t>Protein description</w:t>
            </w:r>
          </w:p>
        </w:tc>
        <w:tc>
          <w:tcPr>
            <w:tcW w:w="555" w:type="pct"/>
            <w:tcBorders>
              <w:top w:val="single" w:color="auto" w:sz="4" w:space="0"/>
              <w:left w:val="nil"/>
              <w:bottom w:val="single" w:color="auto" w:sz="4" w:space="0"/>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default" w:ascii="Times New Roman" w:hAnsi="Times New Roman" w:eastAsia="宋体" w:cs="Times New Roman"/>
                <w:b/>
                <w:bCs/>
                <w:i w:val="0"/>
                <w:iCs w:val="0"/>
                <w:color w:val="000000"/>
                <w:kern w:val="0"/>
                <w:sz w:val="16"/>
                <w:szCs w:val="16"/>
                <w:u w:val="none"/>
                <w:lang w:val="en-US" w:eastAsia="zh-CN" w:bidi="ar"/>
              </w:rPr>
              <w:t>Log2 FC</w:t>
            </w:r>
          </w:p>
        </w:tc>
        <w:tc>
          <w:tcPr>
            <w:tcW w:w="492" w:type="pct"/>
            <w:tcBorders>
              <w:top w:val="single" w:color="auto" w:sz="4" w:space="0"/>
              <w:left w:val="nil"/>
              <w:bottom w:val="single" w:color="auto" w:sz="4" w:space="0"/>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default" w:ascii="Times New Roman" w:hAnsi="Times New Roman" w:eastAsia="宋体" w:cs="Times New Roman"/>
                <w:b/>
                <w:bCs/>
                <w:i w:val="0"/>
                <w:iCs w:val="0"/>
                <w:color w:val="000000"/>
                <w:kern w:val="0"/>
                <w:sz w:val="16"/>
                <w:szCs w:val="16"/>
                <w:u w:val="none"/>
                <w:lang w:val="en-US" w:eastAsia="zh-CN" w:bidi="ar"/>
              </w:rPr>
              <w:t>P-adjust</w:t>
            </w:r>
          </w:p>
        </w:tc>
        <w:tc>
          <w:tcPr>
            <w:tcW w:w="1246" w:type="pct"/>
            <w:tcBorders>
              <w:top w:val="single" w:color="auto" w:sz="4" w:space="0"/>
              <w:left w:val="nil"/>
              <w:bottom w:val="single" w:color="auto" w:sz="4" w:space="0"/>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default" w:ascii="Times New Roman" w:hAnsi="Times New Roman" w:eastAsia="宋体" w:cs="Times New Roman"/>
                <w:b/>
                <w:bCs/>
                <w:i w:val="0"/>
                <w:iCs w:val="0"/>
                <w:color w:val="000000"/>
                <w:kern w:val="0"/>
                <w:sz w:val="16"/>
                <w:szCs w:val="16"/>
                <w:u w:val="none"/>
                <w:lang w:val="en-US" w:eastAsia="zh-CN" w:bidi="ar"/>
              </w:rPr>
              <w:t>Function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single" w:color="auto" w:sz="4" w:space="0"/>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lang w:val="en-US"/>
              </w:rPr>
            </w:pPr>
            <w:r>
              <w:rPr>
                <w:rFonts w:hint="eastAsia" w:ascii="Times New Roman" w:hAnsi="Times New Roman" w:eastAsia="宋体" w:cs="Times New Roman"/>
                <w:b/>
                <w:bCs/>
                <w:i w:val="0"/>
                <w:iCs w:val="0"/>
                <w:color w:val="000000"/>
                <w:kern w:val="0"/>
                <w:sz w:val="16"/>
                <w:szCs w:val="16"/>
                <w:u w:val="none"/>
                <w:lang w:val="en-US" w:eastAsia="zh-CN" w:bidi="ar"/>
              </w:rPr>
              <w:t>YKB+H VS Y1+H</w:t>
            </w:r>
          </w:p>
        </w:tc>
        <w:tc>
          <w:tcPr>
            <w:tcW w:w="555" w:type="pct"/>
            <w:tcBorders>
              <w:top w:val="single" w:color="auto" w:sz="4" w:space="0"/>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c>
          <w:tcPr>
            <w:tcW w:w="492" w:type="pct"/>
            <w:tcBorders>
              <w:top w:val="single" w:color="auto" w:sz="4" w:space="0"/>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p>
        </w:tc>
        <w:tc>
          <w:tcPr>
            <w:tcW w:w="1246" w:type="pct"/>
            <w:tcBorders>
              <w:top w:val="single" w:color="auto" w:sz="4" w:space="0"/>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Z</w:t>
            </w:r>
            <w:r>
              <w:rPr>
                <w:rFonts w:hint="default" w:ascii="Times New Roman" w:hAnsi="Times New Roman" w:eastAsia="宋体" w:cs="Times New Roman"/>
                <w:i w:val="0"/>
                <w:iCs w:val="0"/>
                <w:color w:val="000000"/>
                <w:kern w:val="0"/>
                <w:sz w:val="16"/>
                <w:szCs w:val="16"/>
                <w:u w:val="none"/>
                <w:lang w:val="en-US" w:eastAsia="zh-CN" w:bidi="ar"/>
              </w:rPr>
              <w:t>inc ABC transporter substrate-binding protein ZnuA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7.649</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0.0042</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Inorganic ion transport and metabolism</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I</w:t>
            </w:r>
            <w:r>
              <w:rPr>
                <w:rFonts w:hint="default" w:ascii="Times New Roman" w:hAnsi="Times New Roman" w:eastAsia="宋体" w:cs="Times New Roman"/>
                <w:i w:val="0"/>
                <w:iCs w:val="0"/>
                <w:color w:val="000000"/>
                <w:kern w:val="0"/>
                <w:sz w:val="16"/>
                <w:szCs w:val="16"/>
                <w:u w:val="none"/>
                <w:lang w:val="en-US" w:eastAsia="zh-CN" w:bidi="ar"/>
              </w:rPr>
              <w:t>ron uptake system protein EfeO</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2.682</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0.1266</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G</w:t>
            </w:r>
            <w:r>
              <w:rPr>
                <w:rFonts w:hint="default" w:ascii="Times New Roman" w:hAnsi="Times New Roman" w:eastAsia="宋体" w:cs="Times New Roman"/>
                <w:i w:val="0"/>
                <w:iCs w:val="0"/>
                <w:color w:val="000000"/>
                <w:kern w:val="0"/>
                <w:sz w:val="16"/>
                <w:szCs w:val="16"/>
                <w:u w:val="none"/>
                <w:lang w:val="en-US" w:eastAsia="zh-CN" w:bidi="ar"/>
              </w:rPr>
              <w:t>lucans biosynthesis protein MdoG</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6.416</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0.0514</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Energy production and conversion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NAD-dependent succinate-semialdehyde dehydrogenase Ssd</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5.834</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0.0319</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S</w:t>
            </w:r>
            <w:r>
              <w:rPr>
                <w:rFonts w:hint="default" w:ascii="Times New Roman" w:hAnsi="Times New Roman" w:eastAsia="宋体" w:cs="Times New Roman"/>
                <w:i w:val="0"/>
                <w:iCs w:val="0"/>
                <w:color w:val="000000"/>
                <w:kern w:val="0"/>
                <w:sz w:val="16"/>
                <w:szCs w:val="16"/>
                <w:u w:val="none"/>
                <w:lang w:val="en-US" w:eastAsia="zh-CN" w:bidi="ar"/>
              </w:rPr>
              <w:t>ugar PTS system EIIA component Crr</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5.162</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0.0785</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G</w:t>
            </w:r>
            <w:r>
              <w:rPr>
                <w:rFonts w:hint="default" w:ascii="Times New Roman" w:hAnsi="Times New Roman" w:eastAsia="宋体" w:cs="Times New Roman"/>
                <w:i w:val="0"/>
                <w:iCs w:val="0"/>
                <w:color w:val="000000"/>
                <w:kern w:val="0"/>
                <w:sz w:val="16"/>
                <w:szCs w:val="16"/>
                <w:u w:val="none"/>
                <w:lang w:val="en-US" w:eastAsia="zh-CN" w:bidi="ar"/>
              </w:rPr>
              <w:t>lucose-1-phosphatase Agp</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4.576</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0.0007</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A</w:t>
            </w:r>
            <w:r>
              <w:rPr>
                <w:rFonts w:hint="default" w:ascii="Times New Roman" w:hAnsi="Times New Roman" w:eastAsia="宋体" w:cs="Times New Roman"/>
                <w:i w:val="0"/>
                <w:iCs w:val="0"/>
                <w:color w:val="000000"/>
                <w:kern w:val="0"/>
                <w:sz w:val="16"/>
                <w:szCs w:val="16"/>
                <w:u w:val="none"/>
                <w:lang w:val="en-US" w:eastAsia="zh-CN" w:bidi="ar"/>
              </w:rPr>
              <w:t>ldose 1-epimerase GalM</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3.099</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0.2380</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L-lactate dehydrogenase Ldh</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2.965</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0.0559</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S</w:t>
            </w:r>
            <w:r>
              <w:rPr>
                <w:rFonts w:hint="default" w:ascii="Times New Roman" w:hAnsi="Times New Roman" w:eastAsia="宋体" w:cs="Times New Roman"/>
                <w:i w:val="0"/>
                <w:iCs w:val="0"/>
                <w:color w:val="000000"/>
                <w:kern w:val="0"/>
                <w:sz w:val="16"/>
                <w:szCs w:val="16"/>
                <w:u w:val="none"/>
                <w:lang w:val="en-US" w:eastAsia="zh-CN" w:bidi="ar"/>
              </w:rPr>
              <w:t>uccinyl-CoA synthetase SucDC</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2.539</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0.0083</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2-oxoacid ferredoxin oxidoreductase subunit alpha OorA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-2.615</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0.0116</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S</w:t>
            </w:r>
            <w:r>
              <w:rPr>
                <w:rFonts w:hint="default" w:ascii="Times New Roman" w:hAnsi="Times New Roman" w:eastAsia="宋体" w:cs="Times New Roman"/>
                <w:i w:val="0"/>
                <w:iCs w:val="0"/>
                <w:color w:val="000000"/>
                <w:kern w:val="0"/>
                <w:sz w:val="16"/>
                <w:szCs w:val="16"/>
                <w:u w:val="none"/>
                <w:lang w:val="en-US" w:eastAsia="zh-CN" w:bidi="ar"/>
              </w:rPr>
              <w:t>uccinate dehydrogenase flavoprotein FrdABCD</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5.569</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0.2862</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Biofilm formation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P</w:t>
            </w:r>
            <w:r>
              <w:rPr>
                <w:rFonts w:hint="default" w:ascii="Times New Roman" w:hAnsi="Times New Roman" w:eastAsia="宋体" w:cs="Times New Roman"/>
                <w:i w:val="0"/>
                <w:iCs w:val="0"/>
                <w:color w:val="000000"/>
                <w:kern w:val="0"/>
                <w:sz w:val="16"/>
                <w:szCs w:val="16"/>
                <w:u w:val="none"/>
                <w:lang w:val="en-US" w:eastAsia="zh-CN" w:bidi="ar"/>
              </w:rPr>
              <w:t>utative colanic acid biosynthesis glycosyltransferase WcaI</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5.492</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0.0114</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N-acetyl-D-mannosaminouronosyltransferase WecG</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4.313</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0.0186</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S-ribosylhomocysteine lyase LuxS</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4.961</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0.4826</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Quorun sensing</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LuxR family transcriptional regulator</w:t>
            </w:r>
            <w:r>
              <w:rPr>
                <w:rFonts w:hint="eastAsia" w:ascii="Times New Roman" w:hAnsi="Times New Roman" w:eastAsia="宋体" w:cs="Times New Roman"/>
                <w:i w:val="0"/>
                <w:iCs w:val="0"/>
                <w:color w:val="000000"/>
                <w:kern w:val="0"/>
                <w:sz w:val="16"/>
                <w:szCs w:val="16"/>
                <w:u w:val="none"/>
                <w:lang w:val="en-US" w:eastAsia="zh-CN" w:bidi="ar"/>
              </w:rPr>
              <w:t xml:space="preserve"> LuxR</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4.616</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w:t>
            </w:r>
            <w:r>
              <w:rPr>
                <w:rFonts w:hint="eastAsia" w:ascii="Times New Roman" w:hAnsi="Times New Roman" w:eastAsia="宋体" w:cs="Times New Roman"/>
                <w:i w:val="0"/>
                <w:iCs w:val="0"/>
                <w:color w:val="000000"/>
                <w:kern w:val="0"/>
                <w:sz w:val="16"/>
                <w:szCs w:val="16"/>
                <w:u w:val="none"/>
                <w:lang w:val="en-US" w:eastAsia="zh-CN" w:bidi="ar"/>
              </w:rPr>
              <w:t>017</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A</w:t>
            </w:r>
            <w:r>
              <w:rPr>
                <w:rFonts w:hint="default" w:ascii="Times New Roman" w:hAnsi="Times New Roman" w:eastAsia="宋体" w:cs="Times New Roman"/>
                <w:i w:val="0"/>
                <w:iCs w:val="0"/>
                <w:color w:val="000000"/>
                <w:kern w:val="0"/>
                <w:sz w:val="16"/>
                <w:szCs w:val="16"/>
                <w:u w:val="none"/>
                <w:lang w:val="en-US" w:eastAsia="zh-CN" w:bidi="ar"/>
              </w:rPr>
              <w:t>cyl homoserine lactone synthase</w:t>
            </w:r>
            <w:r>
              <w:rPr>
                <w:rFonts w:hint="eastAsia" w:ascii="Times New Roman" w:hAnsi="Times New Roman" w:eastAsia="宋体" w:cs="Times New Roman"/>
                <w:i w:val="0"/>
                <w:iCs w:val="0"/>
                <w:color w:val="000000"/>
                <w:kern w:val="0"/>
                <w:sz w:val="16"/>
                <w:szCs w:val="16"/>
                <w:u w:val="none"/>
                <w:lang w:val="en-US" w:eastAsia="zh-CN" w:bidi="ar"/>
              </w:rPr>
              <w:t xml:space="preserve"> LuxI</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4.173</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w:t>
            </w:r>
            <w:r>
              <w:rPr>
                <w:rFonts w:hint="eastAsia" w:ascii="Times New Roman" w:hAnsi="Times New Roman" w:eastAsia="宋体" w:cs="Times New Roman"/>
                <w:i w:val="0"/>
                <w:iCs w:val="0"/>
                <w:color w:val="000000"/>
                <w:kern w:val="0"/>
                <w:sz w:val="16"/>
                <w:szCs w:val="16"/>
                <w:u w:val="none"/>
                <w:lang w:val="en-US" w:eastAsia="zh-CN" w:bidi="ar"/>
              </w:rPr>
              <w:t>0109</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LysR family transcriptional regulator OxyR</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4.019</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0.0492</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05" w:type="pct"/>
            <w:tcBorders>
              <w:top w:val="nil"/>
              <w:left w:val="nil"/>
              <w:bottom w:val="nil"/>
              <w:right w:val="nil"/>
            </w:tcBorders>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 xml:space="preserve">LysR family transcriptional regulator, glycine cleavage system </w:t>
            </w:r>
            <w:r>
              <w:rPr>
                <w:rFonts w:hint="eastAsia" w:ascii="Times New Roman" w:hAnsi="Times New Roman" w:eastAsia="宋体" w:cs="Times New Roman"/>
                <w:i w:val="0"/>
                <w:iCs w:val="0"/>
                <w:color w:val="000000"/>
                <w:kern w:val="0"/>
                <w:sz w:val="16"/>
                <w:szCs w:val="16"/>
                <w:u w:val="none"/>
                <w:lang w:val="en-US" w:eastAsia="zh-CN" w:bidi="ar"/>
              </w:rPr>
              <w:t>T</w:t>
            </w:r>
            <w:r>
              <w:rPr>
                <w:rFonts w:hint="default" w:ascii="Times New Roman" w:hAnsi="Times New Roman" w:eastAsia="宋体" w:cs="Times New Roman"/>
                <w:i w:val="0"/>
                <w:iCs w:val="0"/>
                <w:color w:val="000000"/>
                <w:kern w:val="0"/>
                <w:sz w:val="16"/>
                <w:szCs w:val="16"/>
                <w:u w:val="none"/>
                <w:lang w:val="en-US" w:eastAsia="zh-CN" w:bidi="ar"/>
              </w:rPr>
              <w:t>ranscriptional activator GcvA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3.186</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0.3162</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 xml:space="preserve">LuxR family transcriptional regulator, csgAB operon transcriptional </w:t>
            </w:r>
            <w:r>
              <w:rPr>
                <w:rFonts w:hint="eastAsia" w:ascii="Times New Roman" w:hAnsi="Times New Roman" w:eastAsia="宋体" w:cs="Times New Roman"/>
                <w:i w:val="0"/>
                <w:iCs w:val="0"/>
                <w:color w:val="000000"/>
                <w:kern w:val="0"/>
                <w:sz w:val="16"/>
                <w:szCs w:val="16"/>
                <w:u w:val="none"/>
                <w:lang w:val="en-US" w:eastAsia="zh-CN" w:bidi="ar"/>
              </w:rPr>
              <w:t>R</w:t>
            </w:r>
            <w:r>
              <w:rPr>
                <w:rFonts w:hint="default" w:ascii="Times New Roman" w:hAnsi="Times New Roman" w:eastAsia="宋体" w:cs="Times New Roman"/>
                <w:i w:val="0"/>
                <w:iCs w:val="0"/>
                <w:color w:val="000000"/>
                <w:kern w:val="0"/>
                <w:sz w:val="16"/>
                <w:szCs w:val="16"/>
                <w:u w:val="none"/>
                <w:lang w:val="en-US" w:eastAsia="zh-CN" w:bidi="ar"/>
              </w:rPr>
              <w:t>egulatory protein CsgD</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2.739</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0.3616</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Atrazine chlorohydrolase AtzA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8.132</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0.1379</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Trazine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Hydroxydechloroatrazine ethylaminohydrolase AtzB</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4.958</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0.0093</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eastAsia" w:ascii="Times New Roman" w:hAnsi="Times New Roman" w:eastAsia="宋体" w:cs="Times New Roman"/>
                <w:b/>
                <w:bCs/>
                <w:i w:val="0"/>
                <w:iCs w:val="0"/>
                <w:color w:val="000000"/>
                <w:kern w:val="0"/>
                <w:sz w:val="16"/>
                <w:szCs w:val="16"/>
                <w:u w:val="none"/>
                <w:lang w:val="en-US" w:eastAsia="zh-CN" w:bidi="ar"/>
              </w:rPr>
              <w:t>YKB+H VS K1+H</w:t>
            </w:r>
          </w:p>
        </w:tc>
        <w:tc>
          <w:tcPr>
            <w:tcW w:w="555"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c>
          <w:tcPr>
            <w:tcW w:w="492"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Atrazine chlorohydrolase AtzA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7.281</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0.0658</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Trazine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Hydroxydechloroatrazine ethylaminohydrolase AtzB</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6.416</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0.0435</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N-isopropylammelide isopropylaminohydrolase AtzC</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4.817</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0.0272</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Atrazine monooxygenase ThcBCD</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3.674</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0.0918</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Isopropylmalate isomerase MeaA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5.834</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0.0009</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Amide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Isopropylmalate dehydratase MeaB</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4.721</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0.0077</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Cytochrome P450 oxygenase system EthBAD</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4.697</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0.0294</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Ferredoxin Cnd</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-3.165</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0.0613</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2,4-dichlorophenoxyacetate dioxygenase TfdA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4.295</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0.0204</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Metribuzin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Manganese ABC transporter MntAD</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3.151</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0.2757</w:t>
            </w:r>
          </w:p>
        </w:tc>
        <w:tc>
          <w:tcPr>
            <w:tcW w:w="1246" w:type="pct"/>
            <w:tcBorders>
              <w:top w:val="nil"/>
              <w:left w:val="nil"/>
              <w:bottom w:val="nil"/>
              <w:right w:val="nil"/>
            </w:tcBorders>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Sulfonylureas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Carboxylesterase CarE</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2.863</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0.0098</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Cytochrome P450 hydroxylase sytem Box AB</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2.713</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0.0033</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Nitroreductase DnrA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4.359</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0.1301</w:t>
            </w:r>
          </w:p>
        </w:tc>
        <w:tc>
          <w:tcPr>
            <w:tcW w:w="1246" w:type="pct"/>
            <w:tcBorders>
              <w:top w:val="nil"/>
              <w:left w:val="nil"/>
              <w:bottom w:val="nil"/>
              <w:right w:val="nil"/>
            </w:tcBorders>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Ether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S-ribosylhomocysteine lyase LuxS</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6.917</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w:t>
            </w:r>
            <w:r>
              <w:rPr>
                <w:rFonts w:hint="eastAsia" w:ascii="Times New Roman" w:hAnsi="Times New Roman" w:eastAsia="宋体" w:cs="Times New Roman"/>
                <w:i w:val="0"/>
                <w:iCs w:val="0"/>
                <w:color w:val="000000"/>
                <w:kern w:val="0"/>
                <w:sz w:val="16"/>
                <w:szCs w:val="16"/>
                <w:u w:val="none"/>
                <w:lang w:val="en-US" w:eastAsia="zh-CN" w:bidi="ar"/>
              </w:rPr>
              <w:t>01</w:t>
            </w:r>
            <w:r>
              <w:rPr>
                <w:rFonts w:hint="default" w:ascii="Times New Roman" w:hAnsi="Times New Roman" w:eastAsia="宋体" w:cs="Times New Roman"/>
                <w:i w:val="0"/>
                <w:iCs w:val="0"/>
                <w:color w:val="000000"/>
                <w:kern w:val="0"/>
                <w:sz w:val="16"/>
                <w:szCs w:val="16"/>
                <w:u w:val="none"/>
                <w:lang w:val="en-US" w:eastAsia="zh-CN" w:bidi="ar"/>
              </w:rPr>
              <w:t>26</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A</w:t>
            </w:r>
            <w:r>
              <w:rPr>
                <w:rFonts w:hint="default" w:ascii="Times New Roman" w:hAnsi="Times New Roman" w:eastAsia="宋体" w:cs="Times New Roman"/>
                <w:i w:val="0"/>
                <w:iCs w:val="0"/>
                <w:color w:val="000000"/>
                <w:kern w:val="0"/>
                <w:sz w:val="16"/>
                <w:szCs w:val="16"/>
                <w:u w:val="none"/>
                <w:lang w:val="en-US" w:eastAsia="zh-CN" w:bidi="ar"/>
              </w:rPr>
              <w:t>cyl homoserine lactone synthase</w:t>
            </w:r>
            <w:r>
              <w:rPr>
                <w:rFonts w:hint="eastAsia" w:ascii="Times New Roman" w:hAnsi="Times New Roman" w:eastAsia="宋体" w:cs="Times New Roman"/>
                <w:i w:val="0"/>
                <w:iCs w:val="0"/>
                <w:color w:val="000000"/>
                <w:kern w:val="0"/>
                <w:sz w:val="16"/>
                <w:szCs w:val="16"/>
                <w:u w:val="none"/>
                <w:lang w:val="en-US" w:eastAsia="zh-CN" w:bidi="ar"/>
              </w:rPr>
              <w:t xml:space="preserve"> LuxI</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eastAsia"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6.622</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w:t>
            </w:r>
            <w:r>
              <w:rPr>
                <w:rFonts w:hint="eastAsia" w:ascii="Times New Roman" w:hAnsi="Times New Roman" w:eastAsia="宋体" w:cs="Times New Roman"/>
                <w:i w:val="0"/>
                <w:iCs w:val="0"/>
                <w:color w:val="000000"/>
                <w:kern w:val="0"/>
                <w:sz w:val="16"/>
                <w:szCs w:val="16"/>
                <w:u w:val="none"/>
                <w:lang w:val="en-US" w:eastAsia="zh-CN" w:bidi="ar"/>
              </w:rPr>
              <w:t>215</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A</w:t>
            </w:r>
            <w:r>
              <w:rPr>
                <w:rFonts w:hint="eastAsia" w:ascii="Times New Roman" w:hAnsi="Times New Roman" w:eastAsia="宋体" w:cs="Times New Roman"/>
                <w:i w:val="0"/>
                <w:iCs w:val="0"/>
                <w:color w:val="000000"/>
                <w:kern w:val="0"/>
                <w:sz w:val="16"/>
                <w:szCs w:val="16"/>
                <w:u w:val="none"/>
                <w:lang w:val="en-US" w:eastAsia="zh-CN" w:bidi="ar"/>
              </w:rPr>
              <w:t>I</w:t>
            </w:r>
            <w:r>
              <w:rPr>
                <w:rFonts w:hint="default" w:ascii="Times New Roman" w:hAnsi="Times New Roman" w:eastAsia="宋体" w:cs="Times New Roman"/>
                <w:i w:val="0"/>
                <w:iCs w:val="0"/>
                <w:color w:val="000000"/>
                <w:kern w:val="0"/>
                <w:sz w:val="16"/>
                <w:szCs w:val="16"/>
                <w:u w:val="none"/>
                <w:lang w:val="en-US" w:eastAsia="zh-CN" w:bidi="ar"/>
              </w:rPr>
              <w:t>-2 ABC transporter periplasmic binding protein</w:t>
            </w:r>
            <w:r>
              <w:rPr>
                <w:rFonts w:hint="eastAsia" w:ascii="Times New Roman" w:hAnsi="Times New Roman" w:eastAsia="宋体" w:cs="Times New Roman"/>
                <w:i w:val="0"/>
                <w:iCs w:val="0"/>
                <w:color w:val="000000"/>
                <w:kern w:val="0"/>
                <w:sz w:val="16"/>
                <w:szCs w:val="16"/>
                <w:u w:val="none"/>
                <w:lang w:val="en-US" w:eastAsia="zh-CN" w:bidi="ar"/>
              </w:rPr>
              <w:t xml:space="preserve"> LsrB</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6</w:t>
            </w:r>
            <w:r>
              <w:rPr>
                <w:rFonts w:hint="default" w:ascii="Times New Roman" w:hAnsi="Times New Roman" w:eastAsia="宋体" w:cs="Times New Roman"/>
                <w:i w:val="0"/>
                <w:iCs w:val="0"/>
                <w:color w:val="000000"/>
                <w:kern w:val="0"/>
                <w:sz w:val="16"/>
                <w:szCs w:val="16"/>
                <w:u w:val="none"/>
                <w:lang w:val="en-US" w:eastAsia="zh-CN" w:bidi="ar"/>
              </w:rPr>
              <w:t>.</w:t>
            </w:r>
            <w:r>
              <w:rPr>
                <w:rFonts w:hint="eastAsia" w:ascii="Times New Roman" w:hAnsi="Times New Roman" w:eastAsia="宋体" w:cs="Times New Roman"/>
                <w:i w:val="0"/>
                <w:iCs w:val="0"/>
                <w:color w:val="000000"/>
                <w:kern w:val="0"/>
                <w:sz w:val="16"/>
                <w:szCs w:val="16"/>
                <w:u w:val="none"/>
                <w:lang w:val="en-US" w:eastAsia="zh-CN" w:bidi="ar"/>
              </w:rPr>
              <w:t>1</w:t>
            </w:r>
            <w:r>
              <w:rPr>
                <w:rFonts w:hint="default" w:ascii="Times New Roman" w:hAnsi="Times New Roman" w:eastAsia="宋体" w:cs="Times New Roman"/>
                <w:i w:val="0"/>
                <w:iCs w:val="0"/>
                <w:color w:val="000000"/>
                <w:kern w:val="0"/>
                <w:sz w:val="16"/>
                <w:szCs w:val="16"/>
                <w:u w:val="none"/>
                <w:lang w:val="en-US" w:eastAsia="zh-CN" w:bidi="ar"/>
              </w:rPr>
              <w:t>02</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0.0170</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Quorun sensing</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LuxR family transcriptional regulator</w:t>
            </w:r>
            <w:r>
              <w:rPr>
                <w:rFonts w:hint="eastAsia" w:ascii="Times New Roman" w:hAnsi="Times New Roman" w:eastAsia="宋体" w:cs="Times New Roman"/>
                <w:i w:val="0"/>
                <w:iCs w:val="0"/>
                <w:color w:val="000000"/>
                <w:kern w:val="0"/>
                <w:sz w:val="16"/>
                <w:szCs w:val="16"/>
                <w:u w:val="none"/>
                <w:lang w:val="en-US" w:eastAsia="zh-CN" w:bidi="ar"/>
              </w:rPr>
              <w:t xml:space="preserve"> LuxR</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eastAsia="zh-CN"/>
              </w:rPr>
            </w:pPr>
            <w:r>
              <w:rPr>
                <w:rFonts w:hint="eastAsia" w:ascii="Times New Roman" w:hAnsi="Times New Roman" w:eastAsia="宋体" w:cs="Times New Roman"/>
                <w:i w:val="0"/>
                <w:iCs w:val="0"/>
                <w:color w:val="000000"/>
                <w:sz w:val="16"/>
                <w:szCs w:val="16"/>
                <w:u w:val="none"/>
                <w:lang w:val="en-US" w:eastAsia="zh-CN"/>
              </w:rPr>
              <w:t>3.174</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eastAsia="zh-CN"/>
              </w:rPr>
            </w:pPr>
            <w:r>
              <w:rPr>
                <w:rFonts w:hint="eastAsia" w:ascii="Times New Roman" w:hAnsi="Times New Roman" w:eastAsia="宋体" w:cs="Times New Roman"/>
                <w:i w:val="0"/>
                <w:iCs w:val="0"/>
                <w:color w:val="000000"/>
                <w:sz w:val="16"/>
                <w:szCs w:val="16"/>
                <w:u w:val="none"/>
                <w:lang w:val="en-US" w:eastAsia="zh-CN"/>
              </w:rPr>
              <w:t>0.0029</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eastAsia" w:ascii="Times New Roman" w:hAnsi="Times New Roman" w:eastAsia="宋体" w:cs="Times New Roman"/>
                <w:b/>
                <w:bCs/>
                <w:i w:val="0"/>
                <w:iCs w:val="0"/>
                <w:color w:val="000000"/>
                <w:kern w:val="0"/>
                <w:sz w:val="16"/>
                <w:szCs w:val="16"/>
                <w:u w:val="none"/>
                <w:lang w:val="en-US" w:eastAsia="zh-CN" w:bidi="ar"/>
              </w:rPr>
              <w:t>YKB+H VS B1+H</w:t>
            </w:r>
          </w:p>
        </w:tc>
        <w:tc>
          <w:tcPr>
            <w:tcW w:w="555"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c>
          <w:tcPr>
            <w:tcW w:w="492"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T</w:t>
            </w:r>
            <w:r>
              <w:rPr>
                <w:rFonts w:hint="default" w:ascii="Times New Roman" w:hAnsi="Times New Roman" w:eastAsia="宋体" w:cs="Times New Roman"/>
                <w:i w:val="0"/>
                <w:iCs w:val="0"/>
                <w:color w:val="000000"/>
                <w:kern w:val="0"/>
                <w:sz w:val="16"/>
                <w:szCs w:val="16"/>
                <w:u w:val="none"/>
                <w:lang w:val="en-US" w:eastAsia="zh-CN" w:bidi="ar"/>
              </w:rPr>
              <w:t>ryptophan synthase TrpBA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7.269</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0.0056</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Tryptophan metabolism</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A</w:t>
            </w:r>
            <w:r>
              <w:rPr>
                <w:rFonts w:hint="default" w:ascii="Times New Roman" w:hAnsi="Times New Roman" w:eastAsia="宋体" w:cs="Times New Roman"/>
                <w:i w:val="0"/>
                <w:iCs w:val="0"/>
                <w:color w:val="000000"/>
                <w:kern w:val="0"/>
                <w:sz w:val="16"/>
                <w:szCs w:val="16"/>
                <w:u w:val="none"/>
                <w:lang w:val="en-US" w:eastAsia="zh-CN" w:bidi="ar"/>
              </w:rPr>
              <w:t>cetyl-CoA acyltransferase FadA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6.155</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0.0770</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I</w:t>
            </w:r>
            <w:r>
              <w:rPr>
                <w:rFonts w:hint="default" w:ascii="Times New Roman" w:hAnsi="Times New Roman" w:eastAsia="宋体" w:cs="Times New Roman"/>
                <w:i w:val="0"/>
                <w:iCs w:val="0"/>
                <w:color w:val="000000"/>
                <w:kern w:val="0"/>
                <w:sz w:val="16"/>
                <w:szCs w:val="16"/>
                <w:u w:val="none"/>
                <w:lang w:val="en-US" w:eastAsia="zh-CN" w:bidi="ar"/>
              </w:rPr>
              <w:t>ndolepyruvate decarboxylase IpdC</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4.25</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0.0022</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P</w:t>
            </w:r>
            <w:r>
              <w:rPr>
                <w:rFonts w:hint="default" w:ascii="Times New Roman" w:hAnsi="Times New Roman" w:eastAsia="宋体" w:cs="Times New Roman"/>
                <w:i w:val="0"/>
                <w:iCs w:val="0"/>
                <w:color w:val="000000"/>
                <w:kern w:val="0"/>
                <w:sz w:val="16"/>
                <w:szCs w:val="16"/>
                <w:u w:val="none"/>
                <w:lang w:val="en-US" w:eastAsia="zh-CN" w:bidi="ar"/>
              </w:rPr>
              <w:t>hosphate acetyltransferase</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4.189</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0.1220</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4-hydroxyphenylacetate-3-monooxygenase HpaBA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3.243</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0.0007</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3-oxoadipyl-CoA thiolase IaaA</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-2.719</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0.0166</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AI-2 transport system permease protein LsrCD</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6.129</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0.1696</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Quorun sensing</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A</w:t>
            </w:r>
            <w:r>
              <w:rPr>
                <w:rFonts w:hint="eastAsia" w:ascii="Times New Roman" w:hAnsi="Times New Roman" w:eastAsia="宋体" w:cs="Times New Roman"/>
                <w:i w:val="0"/>
                <w:iCs w:val="0"/>
                <w:color w:val="000000"/>
                <w:kern w:val="0"/>
                <w:sz w:val="16"/>
                <w:szCs w:val="16"/>
                <w:u w:val="none"/>
                <w:lang w:val="en-US" w:eastAsia="zh-CN" w:bidi="ar"/>
              </w:rPr>
              <w:t>I</w:t>
            </w:r>
            <w:r>
              <w:rPr>
                <w:rFonts w:hint="default" w:ascii="Times New Roman" w:hAnsi="Times New Roman" w:eastAsia="宋体" w:cs="Times New Roman"/>
                <w:i w:val="0"/>
                <w:iCs w:val="0"/>
                <w:color w:val="000000"/>
                <w:kern w:val="0"/>
                <w:sz w:val="16"/>
                <w:szCs w:val="16"/>
                <w:u w:val="none"/>
                <w:lang w:val="en-US" w:eastAsia="zh-CN" w:bidi="ar"/>
              </w:rPr>
              <w:t>-2 ABC transporter periplasmic binding protein</w:t>
            </w:r>
            <w:r>
              <w:rPr>
                <w:rFonts w:hint="eastAsia" w:ascii="Times New Roman" w:hAnsi="Times New Roman" w:eastAsia="宋体" w:cs="Times New Roman"/>
                <w:i w:val="0"/>
                <w:iCs w:val="0"/>
                <w:color w:val="000000"/>
                <w:kern w:val="0"/>
                <w:sz w:val="16"/>
                <w:szCs w:val="16"/>
                <w:u w:val="none"/>
                <w:lang w:val="en-US" w:eastAsia="zh-CN" w:bidi="ar"/>
              </w:rPr>
              <w:t xml:space="preserve"> LsrB</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4.302</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0.0170</w:t>
            </w:r>
          </w:p>
        </w:tc>
        <w:tc>
          <w:tcPr>
            <w:tcW w:w="1246"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A</w:t>
            </w:r>
            <w:r>
              <w:rPr>
                <w:rFonts w:hint="default" w:ascii="Times New Roman" w:hAnsi="Times New Roman" w:eastAsia="宋体" w:cs="Times New Roman"/>
                <w:i w:val="0"/>
                <w:iCs w:val="0"/>
                <w:color w:val="000000"/>
                <w:kern w:val="0"/>
                <w:sz w:val="16"/>
                <w:szCs w:val="16"/>
                <w:u w:val="none"/>
                <w:lang w:val="en-US" w:eastAsia="zh-CN" w:bidi="ar"/>
              </w:rPr>
              <w:t>cyl homoserine lactone synthase</w:t>
            </w:r>
            <w:r>
              <w:rPr>
                <w:rFonts w:hint="eastAsia" w:ascii="Times New Roman" w:hAnsi="Times New Roman" w:eastAsia="宋体" w:cs="Times New Roman"/>
                <w:i w:val="0"/>
                <w:iCs w:val="0"/>
                <w:color w:val="000000"/>
                <w:kern w:val="0"/>
                <w:sz w:val="16"/>
                <w:szCs w:val="16"/>
                <w:u w:val="none"/>
                <w:lang w:val="en-US" w:eastAsia="zh-CN" w:bidi="ar"/>
              </w:rPr>
              <w:t xml:space="preserve"> LuxI</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4.295</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0.2596</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S-ribosylhomocysteine lyase</w:t>
            </w:r>
            <w:r>
              <w:rPr>
                <w:rFonts w:hint="eastAsia" w:ascii="Times New Roman" w:hAnsi="Times New Roman" w:eastAsia="宋体" w:cs="Times New Roman"/>
                <w:i w:val="0"/>
                <w:iCs w:val="0"/>
                <w:color w:val="000000"/>
                <w:kern w:val="0"/>
                <w:sz w:val="16"/>
                <w:szCs w:val="16"/>
                <w:u w:val="none"/>
                <w:lang w:val="en-US" w:eastAsia="zh-CN" w:bidi="ar"/>
              </w:rPr>
              <w:t xml:space="preserve"> LuxS</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4.290</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0.0018</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T</w:t>
            </w:r>
            <w:r>
              <w:rPr>
                <w:rFonts w:hint="default" w:ascii="Times New Roman" w:hAnsi="Times New Roman" w:eastAsia="宋体" w:cs="Times New Roman"/>
                <w:i w:val="0"/>
                <w:iCs w:val="0"/>
                <w:color w:val="000000"/>
                <w:kern w:val="0"/>
                <w:sz w:val="16"/>
                <w:szCs w:val="16"/>
                <w:u w:val="none"/>
                <w:lang w:val="en-US" w:eastAsia="zh-CN" w:bidi="ar"/>
              </w:rPr>
              <w:t>wo-component system QseBC</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4.287</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0.0032</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Carboxylesterase CarE</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4.11</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0.0584</w:t>
            </w:r>
          </w:p>
        </w:tc>
        <w:tc>
          <w:tcPr>
            <w:tcW w:w="1246" w:type="pct"/>
            <w:tcBorders>
              <w:top w:val="nil"/>
              <w:left w:val="nil"/>
              <w:bottom w:val="nil"/>
              <w:right w:val="nil"/>
            </w:tcBorders>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Sulfonylureas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bottom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Cytochrome P450 hydroxylase sytem BoxAB</w:t>
            </w:r>
          </w:p>
        </w:tc>
        <w:tc>
          <w:tcPr>
            <w:tcW w:w="555"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3.091</w:t>
            </w:r>
          </w:p>
        </w:tc>
        <w:tc>
          <w:tcPr>
            <w:tcW w:w="492" w:type="pct"/>
            <w:tcBorders>
              <w:top w:val="nil"/>
              <w:left w:val="nil"/>
              <w:bottom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0.0199</w:t>
            </w:r>
          </w:p>
        </w:tc>
        <w:tc>
          <w:tcPr>
            <w:tcW w:w="1246" w:type="pct"/>
            <w:tcBorders>
              <w:top w:val="nil"/>
              <w:left w:val="nil"/>
              <w:bottom w:val="nil"/>
              <w:right w:val="nil"/>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705" w:type="pct"/>
            <w:tcBorders>
              <w:top w:val="nil"/>
              <w:left w:val="nil"/>
              <w:right w:val="nil"/>
            </w:tcBorders>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Nitroreductase DnrA</w:t>
            </w:r>
          </w:p>
        </w:tc>
        <w:tc>
          <w:tcPr>
            <w:tcW w:w="555" w:type="pct"/>
            <w:tcBorders>
              <w:top w:val="nil"/>
              <w:left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2.988</w:t>
            </w:r>
          </w:p>
        </w:tc>
        <w:tc>
          <w:tcPr>
            <w:tcW w:w="492" w:type="pct"/>
            <w:tcBorders>
              <w:top w:val="nil"/>
              <w:left w:val="nil"/>
              <w:right w:val="nil"/>
            </w:tcBorders>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0.4480</w:t>
            </w:r>
          </w:p>
        </w:tc>
        <w:tc>
          <w:tcPr>
            <w:tcW w:w="1246" w:type="pct"/>
            <w:tcBorders>
              <w:top w:val="nil"/>
              <w:left w:val="nil"/>
              <w:right w:val="nil"/>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Ether degradation</w:t>
            </w:r>
          </w:p>
        </w:tc>
      </w:tr>
    </w:tbl>
    <w:p>
      <w:pPr>
        <w:keepNext w:val="0"/>
        <w:keepLines w:val="0"/>
        <w:widowControl/>
        <w:suppressLineNumbers w:val="0"/>
        <w:jc w:val="left"/>
        <w:textAlignment w:val="center"/>
        <w:rPr>
          <w:rFonts w:hint="default" w:ascii="Times New Roman" w:hAnsi="Times New Roman" w:cs="Times New Roman"/>
          <w:lang w:val="en-US" w:eastAsia="zh-CN"/>
        </w:rPr>
        <w:sectPr>
          <w:pgSz w:w="11906" w:h="16838"/>
          <w:pgMar w:top="1440" w:right="1800" w:bottom="1440" w:left="1800" w:header="851" w:footer="992" w:gutter="0"/>
          <w:cols w:space="425" w:num="1"/>
          <w:docGrid w:type="lines" w:linePitch="312" w:charSpace="0"/>
        </w:sectPr>
      </w:pPr>
    </w:p>
    <w:p>
      <w:pPr>
        <w:jc w:val="center"/>
        <w:rPr>
          <w:rFonts w:hint="default" w:ascii="Times New Roman" w:hAnsi="Times New Roman" w:cs="Times New Roman"/>
          <w:lang w:val="en-US" w:eastAsia="zh-CN"/>
        </w:rPr>
      </w:pPr>
      <w:r>
        <w:rPr>
          <w:rFonts w:hint="eastAsia" w:ascii="Times New Roman" w:hAnsi="Times New Roman" w:cs="Times New Roman"/>
          <w:lang w:val="en-US" w:eastAsia="zh-CN"/>
        </w:rPr>
        <w:t xml:space="preserve">Table S5 </w:t>
      </w:r>
      <w:r>
        <w:rPr>
          <w:rFonts w:ascii="TimesNewRomanPS-BoldMT" w:hAnsi="TimesNewRomanPS-BoldMT" w:cs="TimesNewRomanPS-BoldMT"/>
          <w:kern w:val="0"/>
          <w:sz w:val="24"/>
          <w:szCs w:val="24"/>
        </w:rPr>
        <w:t xml:space="preserve">The different expression of </w:t>
      </w:r>
      <w:r>
        <w:rPr>
          <w:rFonts w:hint="eastAsia" w:ascii="TimesNewRomanPS-BoldMT" w:hAnsi="TimesNewRomanPS-BoldMT" w:cs="TimesNewRomanPS-BoldMT"/>
          <w:kern w:val="0"/>
          <w:sz w:val="24"/>
          <w:szCs w:val="24"/>
          <w:lang w:val="en-US" w:eastAsia="zh-CN"/>
        </w:rPr>
        <w:t>key proteins</w:t>
      </w:r>
      <w:r>
        <w:rPr>
          <w:rFonts w:ascii="TimesNewRomanPS-BoldMT" w:hAnsi="TimesNewRomanPS-BoldMT" w:cs="TimesNewRomanPS-BoldMT"/>
          <w:kern w:val="0"/>
          <w:sz w:val="24"/>
          <w:szCs w:val="24"/>
        </w:rPr>
        <w:t xml:space="preserve"> between </w:t>
      </w:r>
      <w:r>
        <w:rPr>
          <w:rFonts w:hint="eastAsia" w:ascii="TimesNewRomanPS-BoldMT" w:hAnsi="TimesNewRomanPS-BoldMT" w:cs="TimesNewRomanPS-BoldMT"/>
          <w:kern w:val="0"/>
          <w:sz w:val="24"/>
          <w:szCs w:val="24"/>
          <w:lang w:val="en-US" w:eastAsia="zh-CN"/>
        </w:rPr>
        <w:t>monoculture</w:t>
      </w:r>
      <w:r>
        <w:rPr>
          <w:rFonts w:ascii="TimesNewRomanPS-BoldMT" w:hAnsi="TimesNewRomanPS-BoldMT" w:cs="TimesNewRomanPS-BoldMT"/>
          <w:kern w:val="0"/>
          <w:sz w:val="24"/>
          <w:szCs w:val="24"/>
        </w:rPr>
        <w:t xml:space="preserve"> and co-cultured condition</w:t>
      </w:r>
      <w:r>
        <w:rPr>
          <w:rFonts w:hint="eastAsia" w:ascii="TimesNewRomanPS-BoldMT" w:hAnsi="TimesNewRomanPS-BoldMT" w:cs="TimesNewRomanPS-BoldMT"/>
          <w:kern w:val="0"/>
          <w:sz w:val="24"/>
          <w:szCs w:val="24"/>
          <w:lang w:val="en-US" w:eastAsia="zh-CN"/>
        </w:rPr>
        <w:t>s in SynCom HKB system</w:t>
      </w:r>
      <w:r>
        <w:rPr>
          <w:rFonts w:ascii="TimesNewRomanPS-BoldMT" w:hAnsi="TimesNewRomanPS-BoldMT" w:cs="TimesNewRomanPS-BoldMT"/>
          <w:kern w:val="0"/>
          <w:sz w:val="24"/>
          <w:szCs w:val="24"/>
        </w:rPr>
        <w:t>.</w:t>
      </w:r>
    </w:p>
    <w:tbl>
      <w:tblPr>
        <w:tblStyle w:val="4"/>
        <w:tblW w:w="5000" w:type="pct"/>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812"/>
        <w:gridCol w:w="765"/>
        <w:gridCol w:w="950"/>
        <w:gridCol w:w="1995"/>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3" w:hRule="atLeast"/>
        </w:trPr>
        <w:tc>
          <w:tcPr>
            <w:tcW w:w="2823" w:type="pct"/>
            <w:tcBorders>
              <w:bottom w:val="single" w:color="auto"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default" w:ascii="Times New Roman" w:hAnsi="Times New Roman" w:eastAsia="宋体" w:cs="Times New Roman"/>
                <w:b/>
                <w:bCs/>
                <w:i w:val="0"/>
                <w:iCs w:val="0"/>
                <w:color w:val="000000"/>
                <w:kern w:val="0"/>
                <w:sz w:val="16"/>
                <w:szCs w:val="16"/>
                <w:u w:val="none"/>
                <w:lang w:val="en-US" w:eastAsia="zh-CN" w:bidi="ar"/>
              </w:rPr>
              <w:t>Protein description</w:t>
            </w:r>
          </w:p>
        </w:tc>
        <w:tc>
          <w:tcPr>
            <w:tcW w:w="448" w:type="pct"/>
            <w:tcBorders>
              <w:bottom w:val="single" w:color="auto"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default" w:ascii="Times New Roman" w:hAnsi="Times New Roman" w:eastAsia="宋体" w:cs="Times New Roman"/>
                <w:b/>
                <w:bCs/>
                <w:i w:val="0"/>
                <w:iCs w:val="0"/>
                <w:color w:val="000000"/>
                <w:kern w:val="0"/>
                <w:sz w:val="16"/>
                <w:szCs w:val="16"/>
                <w:u w:val="none"/>
                <w:lang w:val="en-US" w:eastAsia="zh-CN" w:bidi="ar"/>
              </w:rPr>
              <w:t>Log2 FC</w:t>
            </w:r>
          </w:p>
        </w:tc>
        <w:tc>
          <w:tcPr>
            <w:tcW w:w="557" w:type="pct"/>
            <w:tcBorders>
              <w:bottom w:val="single" w:color="auto"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default" w:ascii="Times New Roman" w:hAnsi="Times New Roman" w:eastAsia="宋体" w:cs="Times New Roman"/>
                <w:b/>
                <w:bCs/>
                <w:i w:val="0"/>
                <w:iCs w:val="0"/>
                <w:color w:val="000000"/>
                <w:kern w:val="0"/>
                <w:sz w:val="16"/>
                <w:szCs w:val="16"/>
                <w:u w:val="none"/>
                <w:lang w:val="en-US" w:eastAsia="zh-CN" w:bidi="ar"/>
              </w:rPr>
              <w:t>P-adjust</w:t>
            </w:r>
          </w:p>
        </w:tc>
        <w:tc>
          <w:tcPr>
            <w:tcW w:w="1170" w:type="pct"/>
            <w:tcBorders>
              <w:bottom w:val="single" w:color="auto"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default" w:ascii="Times New Roman" w:hAnsi="Times New Roman" w:eastAsia="宋体" w:cs="Times New Roman"/>
                <w:b/>
                <w:bCs/>
                <w:i w:val="0"/>
                <w:iCs w:val="0"/>
                <w:color w:val="000000"/>
                <w:kern w:val="0"/>
                <w:sz w:val="16"/>
                <w:szCs w:val="16"/>
                <w:u w:val="none"/>
                <w:lang w:val="en-US" w:eastAsia="zh-CN" w:bidi="ar"/>
              </w:rPr>
              <w:t>Function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823" w:type="pct"/>
            <w:tcBorders>
              <w:top w:val="single" w:color="auto" w:sz="4" w:space="0"/>
            </w:tcBorders>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eastAsia" w:ascii="Times New Roman" w:hAnsi="Times New Roman" w:eastAsia="宋体" w:cs="Times New Roman"/>
                <w:b/>
                <w:bCs/>
                <w:i w:val="0"/>
                <w:iCs w:val="0"/>
                <w:color w:val="000000"/>
                <w:kern w:val="0"/>
                <w:sz w:val="16"/>
                <w:szCs w:val="16"/>
                <w:u w:val="none"/>
                <w:lang w:val="en-US" w:eastAsia="zh-CN" w:bidi="ar"/>
              </w:rPr>
              <w:t>HKB+H VS H1+H</w:t>
            </w:r>
          </w:p>
        </w:tc>
        <w:tc>
          <w:tcPr>
            <w:tcW w:w="448" w:type="pct"/>
            <w:tcBorders>
              <w:top w:val="single" w:color="auto" w:sz="4" w:space="0"/>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c>
          <w:tcPr>
            <w:tcW w:w="557" w:type="pct"/>
            <w:tcBorders>
              <w:top w:val="single" w:color="auto" w:sz="4" w:space="0"/>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c>
          <w:tcPr>
            <w:tcW w:w="1170" w:type="pct"/>
            <w:tcBorders>
              <w:top w:val="single" w:color="auto" w:sz="4" w:space="0"/>
            </w:tcBorders>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9"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Z</w:t>
            </w:r>
            <w:r>
              <w:rPr>
                <w:rFonts w:hint="default" w:ascii="Times New Roman" w:hAnsi="Times New Roman" w:eastAsia="宋体" w:cs="Times New Roman"/>
                <w:i w:val="0"/>
                <w:iCs w:val="0"/>
                <w:color w:val="000000"/>
                <w:kern w:val="0"/>
                <w:sz w:val="16"/>
                <w:szCs w:val="16"/>
                <w:u w:val="none"/>
                <w:lang w:val="en-US" w:eastAsia="zh-CN" w:bidi="ar"/>
              </w:rPr>
              <w:t>inc ABC transporter substrate-binding protein ZnuA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6.523</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0.0010</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Inorganic ion transport and metabolism</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Fur family transcriptional regulator, zinc uptake regulator Sur</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4.504</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0.0025</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I</w:t>
            </w:r>
            <w:r>
              <w:rPr>
                <w:rFonts w:hint="default" w:ascii="Times New Roman" w:hAnsi="Times New Roman" w:eastAsia="宋体" w:cs="Times New Roman"/>
                <w:i w:val="0"/>
                <w:iCs w:val="0"/>
                <w:color w:val="000000"/>
                <w:kern w:val="0"/>
                <w:sz w:val="16"/>
                <w:szCs w:val="16"/>
                <w:u w:val="none"/>
                <w:lang w:val="en-US" w:eastAsia="zh-CN" w:bidi="ar"/>
              </w:rPr>
              <w:t>ron uptake system protein EfeO</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4.131</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0.0106</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G</w:t>
            </w:r>
            <w:r>
              <w:rPr>
                <w:rFonts w:hint="default" w:ascii="Times New Roman" w:hAnsi="Times New Roman" w:eastAsia="宋体" w:cs="Times New Roman"/>
                <w:i w:val="0"/>
                <w:iCs w:val="0"/>
                <w:color w:val="000000"/>
                <w:kern w:val="0"/>
                <w:sz w:val="16"/>
                <w:szCs w:val="16"/>
                <w:u w:val="none"/>
                <w:lang w:val="en-US" w:eastAsia="zh-CN" w:bidi="ar"/>
              </w:rPr>
              <w:t>lucans biosynthesis protein MdoG</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5.387</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0.0001</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Energy production and conversion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NAD-dependent succinate-semialdehyde dehydrogenase Ssd</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4.192</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0.0030</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S</w:t>
            </w:r>
            <w:r>
              <w:rPr>
                <w:rFonts w:hint="default" w:ascii="Times New Roman" w:hAnsi="Times New Roman" w:eastAsia="宋体" w:cs="Times New Roman"/>
                <w:i w:val="0"/>
                <w:iCs w:val="0"/>
                <w:color w:val="000000"/>
                <w:kern w:val="0"/>
                <w:sz w:val="16"/>
                <w:szCs w:val="16"/>
                <w:u w:val="none"/>
                <w:lang w:val="en-US" w:eastAsia="zh-CN" w:bidi="ar"/>
              </w:rPr>
              <w:t>ugar PTS system EIIA component Crr</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3.314</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0.0038</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T</w:t>
            </w:r>
            <w:r>
              <w:rPr>
                <w:rFonts w:hint="default" w:ascii="Times New Roman" w:hAnsi="Times New Roman" w:eastAsia="宋体" w:cs="Times New Roman"/>
                <w:i w:val="0"/>
                <w:iCs w:val="0"/>
                <w:color w:val="000000"/>
                <w:kern w:val="0"/>
                <w:sz w:val="16"/>
                <w:szCs w:val="16"/>
                <w:u w:val="none"/>
                <w:lang w:val="en-US" w:eastAsia="zh-CN" w:bidi="ar"/>
              </w:rPr>
              <w:t>aurine transport system substrate-binding protein TauA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6.782</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0.0043</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 xml:space="preserve">Sulfur metabolism </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T</w:t>
            </w:r>
            <w:r>
              <w:rPr>
                <w:rFonts w:hint="default" w:ascii="Times New Roman" w:hAnsi="Times New Roman" w:eastAsia="宋体" w:cs="Times New Roman"/>
                <w:i w:val="0"/>
                <w:iCs w:val="0"/>
                <w:color w:val="000000"/>
                <w:kern w:val="0"/>
                <w:sz w:val="16"/>
                <w:szCs w:val="16"/>
                <w:u w:val="none"/>
                <w:lang w:val="en-US" w:eastAsia="zh-CN" w:bidi="ar"/>
              </w:rPr>
              <w:t>aurine-pyruvate aminotransferase Tpa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5.146</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0.0039</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P</w:t>
            </w:r>
            <w:r>
              <w:rPr>
                <w:rFonts w:hint="default" w:ascii="Times New Roman" w:hAnsi="Times New Roman" w:eastAsia="宋体" w:cs="Times New Roman"/>
                <w:i w:val="0"/>
                <w:iCs w:val="0"/>
                <w:color w:val="000000"/>
                <w:kern w:val="0"/>
                <w:sz w:val="16"/>
                <w:szCs w:val="16"/>
                <w:u w:val="none"/>
                <w:lang w:val="en-US" w:eastAsia="zh-CN" w:bidi="ar"/>
              </w:rPr>
              <w:t>hosphoadenosine phosphosulfate reductase CysH</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4.033</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0.0072</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A</w:t>
            </w:r>
            <w:r>
              <w:rPr>
                <w:rFonts w:hint="default" w:ascii="Times New Roman" w:hAnsi="Times New Roman" w:eastAsia="宋体" w:cs="Times New Roman"/>
                <w:i w:val="0"/>
                <w:iCs w:val="0"/>
                <w:color w:val="000000"/>
                <w:kern w:val="0"/>
                <w:sz w:val="16"/>
                <w:szCs w:val="16"/>
                <w:u w:val="none"/>
                <w:lang w:val="en-US" w:eastAsia="zh-CN" w:bidi="ar"/>
              </w:rPr>
              <w:t>denylylsulfate kinase CysC</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3.181</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0.0004</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S</w:t>
            </w:r>
            <w:r>
              <w:rPr>
                <w:rFonts w:hint="default" w:ascii="Times New Roman" w:hAnsi="Times New Roman" w:eastAsia="宋体" w:cs="Times New Roman"/>
                <w:i w:val="0"/>
                <w:iCs w:val="0"/>
                <w:color w:val="000000"/>
                <w:kern w:val="0"/>
                <w:sz w:val="16"/>
                <w:szCs w:val="16"/>
                <w:u w:val="none"/>
                <w:lang w:val="en-US" w:eastAsia="zh-CN" w:bidi="ar"/>
              </w:rPr>
              <w:t>ulfite reductase (NADPH) flavoprotein alpha-component CysJ</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3.135</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0.0007</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S</w:t>
            </w:r>
            <w:r>
              <w:rPr>
                <w:rFonts w:hint="default" w:ascii="Times New Roman" w:hAnsi="Times New Roman" w:eastAsia="宋体" w:cs="Times New Roman"/>
                <w:i w:val="0"/>
                <w:iCs w:val="0"/>
                <w:color w:val="000000"/>
                <w:kern w:val="0"/>
                <w:sz w:val="16"/>
                <w:szCs w:val="16"/>
                <w:u w:val="none"/>
                <w:lang w:val="en-US" w:eastAsia="zh-CN" w:bidi="ar"/>
              </w:rPr>
              <w:t>ulfate adenylyltransferase Sat</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2.937</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0.0036</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T</w:t>
            </w:r>
            <w:r>
              <w:rPr>
                <w:rFonts w:hint="default" w:ascii="Times New Roman" w:hAnsi="Times New Roman" w:eastAsia="宋体" w:cs="Times New Roman"/>
                <w:i w:val="0"/>
                <w:iCs w:val="0"/>
                <w:color w:val="000000"/>
                <w:kern w:val="0"/>
                <w:sz w:val="16"/>
                <w:szCs w:val="16"/>
                <w:u w:val="none"/>
                <w:lang w:val="en-US" w:eastAsia="zh-CN" w:bidi="ar"/>
              </w:rPr>
              <w:t>aurine dioxygenase TauD</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2.546</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0.0047</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S-ribosylhomocysteine lyase LuxS</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5.195</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0.0025</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Quorun sensing</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Autoinducer-2 ABC transporter periplasmic binding protein</w:t>
            </w:r>
            <w:r>
              <w:rPr>
                <w:rFonts w:hint="eastAsia" w:ascii="Times New Roman" w:hAnsi="Times New Roman" w:eastAsia="宋体" w:cs="Times New Roman"/>
                <w:i w:val="0"/>
                <w:iCs w:val="0"/>
                <w:color w:val="000000"/>
                <w:kern w:val="0"/>
                <w:sz w:val="16"/>
                <w:szCs w:val="16"/>
                <w:u w:val="none"/>
                <w:lang w:val="en-US" w:eastAsia="zh-CN" w:bidi="ar"/>
              </w:rPr>
              <w:t xml:space="preserve"> LsrB</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4.18</w:t>
            </w:r>
            <w:r>
              <w:rPr>
                <w:rFonts w:hint="eastAsia" w:ascii="Times New Roman" w:hAnsi="Times New Roman" w:eastAsia="宋体" w:cs="Times New Roman"/>
                <w:i w:val="0"/>
                <w:iCs w:val="0"/>
                <w:color w:val="000000"/>
                <w:kern w:val="0"/>
                <w:sz w:val="16"/>
                <w:szCs w:val="16"/>
                <w:u w:val="none"/>
                <w:lang w:val="en-US" w:eastAsia="zh-CN" w:bidi="ar"/>
              </w:rPr>
              <w:t>1</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0.0033</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LuxR family transcriptional regulator</w:t>
            </w:r>
            <w:r>
              <w:rPr>
                <w:rFonts w:hint="eastAsia" w:ascii="Times New Roman" w:hAnsi="Times New Roman" w:eastAsia="宋体" w:cs="Times New Roman"/>
                <w:i w:val="0"/>
                <w:iCs w:val="0"/>
                <w:color w:val="000000"/>
                <w:kern w:val="0"/>
                <w:sz w:val="16"/>
                <w:szCs w:val="16"/>
                <w:u w:val="none"/>
                <w:lang w:val="en-US" w:eastAsia="zh-CN" w:bidi="ar"/>
              </w:rPr>
              <w:t xml:space="preserve"> LuxR</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eastAsia" w:ascii="Times New Roman" w:hAnsi="Times New Roman" w:eastAsia="宋体" w:cs="Times New Roman"/>
                <w:i w:val="0"/>
                <w:iCs w:val="0"/>
                <w:color w:val="000000"/>
                <w:kern w:val="0"/>
                <w:sz w:val="16"/>
                <w:szCs w:val="16"/>
                <w:u w:val="none"/>
                <w:lang w:val="en-US" w:eastAsia="zh-CN" w:bidi="ar"/>
              </w:rPr>
              <w:t>4.035</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0.0444</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Atrazine chlorohydrolase AtzA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8.797</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0.0158</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Trazine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Hydroxydechloroatrazine ethylaminohydrolase AtzB</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5.717</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0.0193</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eastAsia" w:ascii="Times New Roman" w:hAnsi="Times New Roman" w:eastAsia="宋体" w:cs="Times New Roman"/>
                <w:b/>
                <w:bCs/>
                <w:i w:val="0"/>
                <w:iCs w:val="0"/>
                <w:color w:val="000000"/>
                <w:kern w:val="0"/>
                <w:sz w:val="16"/>
                <w:szCs w:val="16"/>
                <w:u w:val="none"/>
                <w:lang w:val="en-US" w:eastAsia="zh-CN" w:bidi="ar"/>
              </w:rPr>
              <w:t>HKB+H VS K1+H</w:t>
            </w:r>
          </w:p>
        </w:tc>
        <w:tc>
          <w:tcPr>
            <w:tcW w:w="448"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T</w:t>
            </w:r>
            <w:r>
              <w:rPr>
                <w:rFonts w:hint="default" w:ascii="Times New Roman" w:hAnsi="Times New Roman" w:eastAsia="宋体" w:cs="Times New Roman"/>
                <w:i w:val="0"/>
                <w:iCs w:val="0"/>
                <w:color w:val="000000"/>
                <w:kern w:val="0"/>
                <w:sz w:val="16"/>
                <w:szCs w:val="16"/>
                <w:u w:val="none"/>
                <w:lang w:val="en-US" w:eastAsia="zh-CN" w:bidi="ar"/>
              </w:rPr>
              <w:t>aurine-pyruvate aminotransferase Tpa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7</w:t>
            </w:r>
            <w:r>
              <w:rPr>
                <w:rFonts w:hint="default" w:ascii="Times New Roman" w:hAnsi="Times New Roman" w:eastAsia="宋体" w:cs="Times New Roman"/>
                <w:i w:val="0"/>
                <w:iCs w:val="0"/>
                <w:color w:val="000000"/>
                <w:kern w:val="0"/>
                <w:sz w:val="16"/>
                <w:szCs w:val="16"/>
                <w:u w:val="none"/>
                <w:lang w:val="en-US" w:eastAsia="zh-CN" w:bidi="ar"/>
              </w:rPr>
              <w:t>.</w:t>
            </w:r>
            <w:r>
              <w:rPr>
                <w:rFonts w:hint="eastAsia" w:ascii="Times New Roman" w:hAnsi="Times New Roman" w:eastAsia="宋体" w:cs="Times New Roman"/>
                <w:i w:val="0"/>
                <w:iCs w:val="0"/>
                <w:color w:val="000000"/>
                <w:kern w:val="0"/>
                <w:sz w:val="16"/>
                <w:szCs w:val="16"/>
                <w:u w:val="none"/>
                <w:lang w:val="en-US" w:eastAsia="zh-CN" w:bidi="ar"/>
              </w:rPr>
              <w:t>317</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w:t>
            </w:r>
            <w:r>
              <w:rPr>
                <w:rFonts w:hint="eastAsia" w:ascii="Times New Roman" w:hAnsi="Times New Roman" w:eastAsia="宋体" w:cs="Times New Roman"/>
                <w:i w:val="0"/>
                <w:iCs w:val="0"/>
                <w:color w:val="000000"/>
                <w:kern w:val="0"/>
                <w:sz w:val="16"/>
                <w:szCs w:val="16"/>
                <w:u w:val="none"/>
                <w:lang w:val="en-US" w:eastAsia="zh-CN" w:bidi="ar"/>
              </w:rPr>
              <w:t>104</w:t>
            </w:r>
          </w:p>
        </w:tc>
        <w:tc>
          <w:tcPr>
            <w:tcW w:w="1170" w:type="pct"/>
            <w:shd w:val="clear" w:color="auto" w:fill="auto"/>
            <w:noWrap/>
            <w:vAlign w:val="center"/>
          </w:tcPr>
          <w:p>
            <w:pP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Sulfur metabolism</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P</w:t>
            </w:r>
            <w:r>
              <w:rPr>
                <w:rFonts w:hint="default" w:ascii="Times New Roman" w:hAnsi="Times New Roman" w:eastAsia="宋体" w:cs="Times New Roman"/>
                <w:i w:val="0"/>
                <w:iCs w:val="0"/>
                <w:color w:val="000000"/>
                <w:kern w:val="0"/>
                <w:sz w:val="16"/>
                <w:szCs w:val="16"/>
                <w:u w:val="none"/>
                <w:lang w:val="en-US" w:eastAsia="zh-CN" w:bidi="ar"/>
              </w:rPr>
              <w:t>hosphoadenosine phosphosulfate reductase CysH</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3.589</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w:t>
            </w:r>
            <w:r>
              <w:rPr>
                <w:rFonts w:hint="eastAsia" w:ascii="Times New Roman" w:hAnsi="Times New Roman" w:eastAsia="宋体" w:cs="Times New Roman"/>
                <w:i w:val="0"/>
                <w:iCs w:val="0"/>
                <w:color w:val="000000"/>
                <w:kern w:val="0"/>
                <w:sz w:val="16"/>
                <w:szCs w:val="16"/>
                <w:u w:val="none"/>
                <w:lang w:val="en-US" w:eastAsia="zh-CN" w:bidi="ar"/>
              </w:rPr>
              <w:t>207</w:t>
            </w:r>
          </w:p>
        </w:tc>
        <w:tc>
          <w:tcPr>
            <w:tcW w:w="1170" w:type="pct"/>
            <w:shd w:val="clear" w:color="auto" w:fill="auto"/>
            <w:noWrap/>
            <w:vAlign w:val="center"/>
          </w:tcPr>
          <w:p>
            <w:pP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A</w:t>
            </w:r>
            <w:r>
              <w:rPr>
                <w:rFonts w:hint="default" w:ascii="Times New Roman" w:hAnsi="Times New Roman" w:eastAsia="宋体" w:cs="Times New Roman"/>
                <w:i w:val="0"/>
                <w:iCs w:val="0"/>
                <w:color w:val="000000"/>
                <w:kern w:val="0"/>
                <w:sz w:val="16"/>
                <w:szCs w:val="16"/>
                <w:u w:val="none"/>
                <w:lang w:val="en-US" w:eastAsia="zh-CN" w:bidi="ar"/>
              </w:rPr>
              <w:t>denylylsulfate kinase CysC</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3.247</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0.00</w:t>
            </w:r>
            <w:r>
              <w:rPr>
                <w:rFonts w:hint="eastAsia" w:ascii="Times New Roman" w:hAnsi="Times New Roman" w:eastAsia="宋体" w:cs="Times New Roman"/>
                <w:i w:val="0"/>
                <w:iCs w:val="0"/>
                <w:color w:val="000000"/>
                <w:kern w:val="0"/>
                <w:sz w:val="16"/>
                <w:szCs w:val="16"/>
                <w:u w:val="none"/>
                <w:lang w:val="en-US" w:eastAsia="zh-CN" w:bidi="ar"/>
              </w:rPr>
              <w:t>11</w:t>
            </w:r>
          </w:p>
        </w:tc>
        <w:tc>
          <w:tcPr>
            <w:tcW w:w="1170" w:type="pct"/>
            <w:shd w:val="clear" w:color="auto" w:fill="auto"/>
            <w:noWrap/>
            <w:vAlign w:val="center"/>
          </w:tcPr>
          <w:p>
            <w:pP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center"/>
          </w:tcPr>
          <w:p>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T</w:t>
            </w:r>
            <w:r>
              <w:rPr>
                <w:rFonts w:hint="default" w:ascii="Times New Roman" w:hAnsi="Times New Roman" w:eastAsia="宋体" w:cs="Times New Roman"/>
                <w:i w:val="0"/>
                <w:iCs w:val="0"/>
                <w:color w:val="000000"/>
                <w:kern w:val="0"/>
                <w:sz w:val="16"/>
                <w:szCs w:val="16"/>
                <w:u w:val="none"/>
                <w:lang w:val="en-US" w:eastAsia="zh-CN" w:bidi="ar"/>
              </w:rPr>
              <w:t>aurine dioxygenase TauD</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3.082</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0.00</w:t>
            </w:r>
            <w:r>
              <w:rPr>
                <w:rFonts w:hint="eastAsia" w:ascii="Times New Roman" w:hAnsi="Times New Roman" w:eastAsia="宋体" w:cs="Times New Roman"/>
                <w:i w:val="0"/>
                <w:iCs w:val="0"/>
                <w:color w:val="000000"/>
                <w:kern w:val="0"/>
                <w:sz w:val="16"/>
                <w:szCs w:val="16"/>
                <w:u w:val="none"/>
                <w:lang w:val="en-US" w:eastAsia="zh-CN" w:bidi="ar"/>
              </w:rPr>
              <w:t>02</w:t>
            </w:r>
          </w:p>
        </w:tc>
        <w:tc>
          <w:tcPr>
            <w:tcW w:w="1170" w:type="pct"/>
            <w:shd w:val="clear" w:color="auto" w:fill="auto"/>
            <w:noWrap/>
            <w:vAlign w:val="center"/>
          </w:tcPr>
          <w:p>
            <w:pP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S</w:t>
            </w:r>
            <w:r>
              <w:rPr>
                <w:rFonts w:hint="default" w:ascii="Times New Roman" w:hAnsi="Times New Roman" w:eastAsia="宋体" w:cs="Times New Roman"/>
                <w:i w:val="0"/>
                <w:iCs w:val="0"/>
                <w:color w:val="000000"/>
                <w:kern w:val="0"/>
                <w:sz w:val="16"/>
                <w:szCs w:val="16"/>
                <w:u w:val="none"/>
                <w:lang w:val="en-US" w:eastAsia="zh-CN" w:bidi="ar"/>
              </w:rPr>
              <w:t>ulfite reductase (NADPH) flavoprotein alpha-component CysJ</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2.893</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0.00</w:t>
            </w:r>
            <w:r>
              <w:rPr>
                <w:rFonts w:hint="eastAsia" w:ascii="Times New Roman" w:hAnsi="Times New Roman" w:eastAsia="宋体" w:cs="Times New Roman"/>
                <w:i w:val="0"/>
                <w:iCs w:val="0"/>
                <w:color w:val="000000"/>
                <w:kern w:val="0"/>
                <w:sz w:val="16"/>
                <w:szCs w:val="16"/>
                <w:u w:val="none"/>
                <w:lang w:val="en-US" w:eastAsia="zh-CN" w:bidi="ar"/>
              </w:rPr>
              <w:t>15</w:t>
            </w:r>
          </w:p>
        </w:tc>
        <w:tc>
          <w:tcPr>
            <w:tcW w:w="1170" w:type="pct"/>
            <w:shd w:val="clear" w:color="auto" w:fill="auto"/>
            <w:noWrap/>
            <w:vAlign w:val="center"/>
          </w:tcPr>
          <w:p>
            <w:pP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S</w:t>
            </w:r>
            <w:r>
              <w:rPr>
                <w:rFonts w:hint="default" w:ascii="Times New Roman" w:hAnsi="Times New Roman" w:eastAsia="宋体" w:cs="Times New Roman"/>
                <w:i w:val="0"/>
                <w:iCs w:val="0"/>
                <w:color w:val="000000"/>
                <w:kern w:val="0"/>
                <w:sz w:val="16"/>
                <w:szCs w:val="16"/>
                <w:u w:val="none"/>
                <w:lang w:val="en-US" w:eastAsia="zh-CN" w:bidi="ar"/>
              </w:rPr>
              <w:t>ulfate adenylyltransferase Sat</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2.712</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0.00</w:t>
            </w:r>
            <w:r>
              <w:rPr>
                <w:rFonts w:hint="eastAsia" w:ascii="Times New Roman" w:hAnsi="Times New Roman" w:eastAsia="宋体" w:cs="Times New Roman"/>
                <w:i w:val="0"/>
                <w:iCs w:val="0"/>
                <w:color w:val="000000"/>
                <w:kern w:val="0"/>
                <w:sz w:val="16"/>
                <w:szCs w:val="16"/>
                <w:u w:val="none"/>
                <w:lang w:val="en-US" w:eastAsia="zh-CN" w:bidi="ar"/>
              </w:rPr>
              <w:t>03</w:t>
            </w:r>
          </w:p>
        </w:tc>
        <w:tc>
          <w:tcPr>
            <w:tcW w:w="1170" w:type="pct"/>
            <w:shd w:val="clear" w:color="auto" w:fill="auto"/>
            <w:noWrap/>
            <w:vAlign w:val="center"/>
          </w:tcPr>
          <w:p>
            <w:pP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Atrazine chlorohydrolase AtzA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7.664</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0.0084</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Trazine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Hydroxydechloroatrazine ethylaminohydrolase AtzB</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6.638</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0.0199</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N-isopropylammelide isopropylaminohydrolase AtzC</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4.535</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0.0216</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Isopropylmalate isomerase MeaA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5.607</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0.0196</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Amide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Isopropylmalate dehydratase MeaB</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3.476</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0.0185</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Cytochrome P450 oxygenase system EthBAD</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2.409</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0.00256</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3"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Carboxylesterase CarE</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5.863</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0.1125</w:t>
            </w:r>
          </w:p>
        </w:tc>
        <w:tc>
          <w:tcPr>
            <w:tcW w:w="1170"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Sulfonylureas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Nitroreductase DnrA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3.359</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0.0012</w:t>
            </w:r>
          </w:p>
        </w:tc>
        <w:tc>
          <w:tcPr>
            <w:tcW w:w="1170"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Ether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3-hydroxyacyl-CoA dehydrogenase FadJ</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7.124</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0.0028</w:t>
            </w:r>
          </w:p>
        </w:tc>
        <w:tc>
          <w:tcPr>
            <w:tcW w:w="1170"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lang w:val="en-US"/>
              </w:rPr>
            </w:pPr>
            <w:r>
              <w:rPr>
                <w:rFonts w:hint="eastAsia" w:ascii="Times New Roman" w:hAnsi="Times New Roman" w:eastAsia="宋体" w:cs="Times New Roman"/>
                <w:i w:val="0"/>
                <w:iCs w:val="0"/>
                <w:color w:val="000000"/>
                <w:kern w:val="0"/>
                <w:sz w:val="16"/>
                <w:szCs w:val="16"/>
                <w:u w:val="none"/>
                <w:lang w:val="en-US" w:eastAsia="zh-CN" w:bidi="ar"/>
              </w:rPr>
              <w:t>Pyruvate metabolism</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3-hydroxybutyryl-CoA dehydrogenase PaaH</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6.328</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0.0021</w:t>
            </w:r>
          </w:p>
        </w:tc>
        <w:tc>
          <w:tcPr>
            <w:tcW w:w="1170" w:type="pct"/>
            <w:shd w:val="clear" w:color="auto" w:fill="auto"/>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P</w:t>
            </w:r>
            <w:r>
              <w:rPr>
                <w:rFonts w:hint="default" w:ascii="Times New Roman" w:hAnsi="Times New Roman" w:eastAsia="宋体" w:cs="Times New Roman"/>
                <w:i w:val="0"/>
                <w:iCs w:val="0"/>
                <w:color w:val="000000"/>
                <w:kern w:val="0"/>
                <w:sz w:val="16"/>
                <w:szCs w:val="16"/>
                <w:u w:val="none"/>
                <w:lang w:val="en-US" w:eastAsia="zh-CN" w:bidi="ar"/>
              </w:rPr>
              <w:t>yruvate-ferredoxin/flavodoxin oxidoreductase Por</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4.085</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0.0020</w:t>
            </w:r>
          </w:p>
        </w:tc>
        <w:tc>
          <w:tcPr>
            <w:tcW w:w="1170" w:type="pct"/>
            <w:shd w:val="clear" w:color="auto" w:fill="auto"/>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L</w:t>
            </w:r>
            <w:r>
              <w:rPr>
                <w:rFonts w:hint="default" w:ascii="Times New Roman" w:hAnsi="Times New Roman" w:eastAsia="宋体" w:cs="Times New Roman"/>
                <w:i w:val="0"/>
                <w:iCs w:val="0"/>
                <w:color w:val="000000"/>
                <w:kern w:val="0"/>
                <w:sz w:val="16"/>
                <w:szCs w:val="16"/>
                <w:u w:val="none"/>
                <w:lang w:val="en-US" w:eastAsia="zh-CN" w:bidi="ar"/>
              </w:rPr>
              <w:t>ong-chain fatty acid transporter FadL</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3.766</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0.0011</w:t>
            </w:r>
          </w:p>
        </w:tc>
        <w:tc>
          <w:tcPr>
            <w:tcW w:w="1170" w:type="pct"/>
            <w:shd w:val="clear" w:color="auto" w:fill="auto"/>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823" w:type="pct"/>
            <w:shd w:val="clear" w:color="auto" w:fill="auto"/>
            <w:noWrap/>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H</w:t>
            </w:r>
            <w:r>
              <w:rPr>
                <w:rFonts w:hint="default" w:ascii="Times New Roman" w:hAnsi="Times New Roman" w:eastAsia="宋体" w:cs="Times New Roman"/>
                <w:i w:val="0"/>
                <w:iCs w:val="0"/>
                <w:color w:val="000000"/>
                <w:kern w:val="0"/>
                <w:sz w:val="16"/>
                <w:szCs w:val="16"/>
                <w:u w:val="none"/>
                <w:lang w:val="en-US" w:eastAsia="zh-CN" w:bidi="ar"/>
              </w:rPr>
              <w:t>ydroxyphenylacetate 3-monooxygenase, oxygenase component HpaBA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3.129</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0.0124</w:t>
            </w:r>
          </w:p>
        </w:tc>
        <w:tc>
          <w:tcPr>
            <w:tcW w:w="1170" w:type="pct"/>
            <w:shd w:val="clear" w:color="auto" w:fill="auto"/>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w:t>
            </w:r>
            <w:r>
              <w:rPr>
                <w:rFonts w:hint="eastAsia" w:ascii="Times New Roman" w:hAnsi="Times New Roman" w:eastAsia="宋体" w:cs="Times New Roman"/>
                <w:i w:val="0"/>
                <w:iCs w:val="0"/>
                <w:color w:val="000000"/>
                <w:kern w:val="0"/>
                <w:sz w:val="16"/>
                <w:szCs w:val="16"/>
                <w:u w:val="none"/>
                <w:lang w:val="en-US" w:eastAsia="zh-CN" w:bidi="ar"/>
              </w:rPr>
              <w:t>I</w:t>
            </w:r>
            <w:r>
              <w:rPr>
                <w:rFonts w:hint="default" w:ascii="Times New Roman" w:hAnsi="Times New Roman" w:eastAsia="宋体" w:cs="Times New Roman"/>
                <w:i w:val="0"/>
                <w:iCs w:val="0"/>
                <w:color w:val="000000"/>
                <w:kern w:val="0"/>
                <w:sz w:val="16"/>
                <w:szCs w:val="16"/>
                <w:u w:val="none"/>
                <w:lang w:val="en-US" w:eastAsia="zh-CN" w:bidi="ar"/>
              </w:rPr>
              <w:t>-2 ABC transporter periplasmic binding protein</w:t>
            </w:r>
            <w:r>
              <w:rPr>
                <w:rFonts w:hint="eastAsia" w:ascii="Times New Roman" w:hAnsi="Times New Roman" w:eastAsia="宋体" w:cs="Times New Roman"/>
                <w:i w:val="0"/>
                <w:iCs w:val="0"/>
                <w:color w:val="000000"/>
                <w:kern w:val="0"/>
                <w:sz w:val="16"/>
                <w:szCs w:val="16"/>
                <w:u w:val="none"/>
                <w:lang w:val="en-US" w:eastAsia="zh-CN" w:bidi="ar"/>
              </w:rPr>
              <w:t xml:space="preserve"> LsrB</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5.302</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0.0001</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Quorun sensing</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LuxR family transcriptional regulator</w:t>
            </w:r>
            <w:r>
              <w:rPr>
                <w:rFonts w:hint="eastAsia" w:ascii="Times New Roman" w:hAnsi="Times New Roman" w:eastAsia="宋体" w:cs="Times New Roman"/>
                <w:i w:val="0"/>
                <w:iCs w:val="0"/>
                <w:color w:val="000000"/>
                <w:kern w:val="0"/>
                <w:sz w:val="16"/>
                <w:szCs w:val="16"/>
                <w:u w:val="none"/>
                <w:lang w:val="en-US" w:eastAsia="zh-CN" w:bidi="ar"/>
              </w:rPr>
              <w:t xml:space="preserve"> LuxR</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4.295</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0.0176</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T</w:t>
            </w:r>
            <w:r>
              <w:rPr>
                <w:rFonts w:hint="default" w:ascii="Times New Roman" w:hAnsi="Times New Roman" w:eastAsia="宋体" w:cs="Times New Roman"/>
                <w:i w:val="0"/>
                <w:iCs w:val="0"/>
                <w:color w:val="000000"/>
                <w:kern w:val="0"/>
                <w:sz w:val="16"/>
                <w:szCs w:val="16"/>
                <w:u w:val="none"/>
                <w:lang w:val="en-US" w:eastAsia="zh-CN" w:bidi="ar"/>
              </w:rPr>
              <w:t>wo-component system QseBC</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3.187</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0.0017</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b/>
                <w:bCs/>
                <w:i w:val="0"/>
                <w:iCs w:val="0"/>
                <w:color w:val="000000"/>
                <w:sz w:val="16"/>
                <w:szCs w:val="16"/>
                <w:u w:val="none"/>
              </w:rPr>
            </w:pPr>
            <w:r>
              <w:rPr>
                <w:rFonts w:hint="eastAsia" w:ascii="Times New Roman" w:hAnsi="Times New Roman" w:eastAsia="宋体" w:cs="Times New Roman"/>
                <w:b/>
                <w:bCs/>
                <w:i w:val="0"/>
                <w:iCs w:val="0"/>
                <w:color w:val="000000"/>
                <w:kern w:val="0"/>
                <w:sz w:val="16"/>
                <w:szCs w:val="16"/>
                <w:u w:val="none"/>
                <w:lang w:val="en-US" w:eastAsia="zh-CN" w:bidi="ar"/>
              </w:rPr>
              <w:t>HKB+H VS B1+H</w:t>
            </w:r>
          </w:p>
        </w:tc>
        <w:tc>
          <w:tcPr>
            <w:tcW w:w="448"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T</w:t>
            </w:r>
            <w:r>
              <w:rPr>
                <w:rFonts w:hint="default" w:ascii="Times New Roman" w:hAnsi="Times New Roman" w:eastAsia="宋体" w:cs="Times New Roman"/>
                <w:i w:val="0"/>
                <w:iCs w:val="0"/>
                <w:color w:val="000000"/>
                <w:kern w:val="0"/>
                <w:sz w:val="16"/>
                <w:szCs w:val="16"/>
                <w:u w:val="none"/>
                <w:lang w:val="en-US" w:eastAsia="zh-CN" w:bidi="ar"/>
              </w:rPr>
              <w:t>aurine transport system substrate-binding protein TauA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3.825</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0.0015</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 xml:space="preserve">Sulfur metabolism </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T</w:t>
            </w:r>
            <w:r>
              <w:rPr>
                <w:rFonts w:hint="default" w:ascii="Times New Roman" w:hAnsi="Times New Roman" w:eastAsia="宋体" w:cs="Times New Roman"/>
                <w:i w:val="0"/>
                <w:iCs w:val="0"/>
                <w:color w:val="000000"/>
                <w:kern w:val="0"/>
                <w:sz w:val="16"/>
                <w:szCs w:val="16"/>
                <w:u w:val="none"/>
                <w:lang w:val="en-US" w:eastAsia="zh-CN" w:bidi="ar"/>
              </w:rPr>
              <w:t>aurine dioxygenase TauD</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8.173</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0.0133</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Atrazine chlorohydrolase AtzA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9.127</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0.0195</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Trazine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Hydroxydechloroatrazine ethylaminohydrolase AtzB</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4.352</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0.0179</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N-isopropylammelide isopropylaminohydrolase AtzC</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3.141</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0.0372</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Atrazine monooxygenase ThcBCD</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2.753</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0.0048</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Isopropylmalate isomerase MeaA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3.195</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0.0281</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Amide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Isopropylmalate dehydratase MeaB</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2.537</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0.0400</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Cytochrome P450 oxygenase system EthBAD</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2.471</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0.0009</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Ferredoxin Cnd</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2.058</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0.0491</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2,4-dichlorophenoxyacetate dioxygenase TfdA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6.174</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0.0017</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Metribuzin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1"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Carboxylesterase CarE</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4.369</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0.0314</w:t>
            </w:r>
          </w:p>
        </w:tc>
        <w:tc>
          <w:tcPr>
            <w:tcW w:w="1170"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Sulfonylureas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vAlign w:val="top"/>
          </w:tcPr>
          <w:p>
            <w:pPr>
              <w:keepNext w:val="0"/>
              <w:keepLines w:val="0"/>
              <w:widowControl/>
              <w:suppressLineNumbers w:val="0"/>
              <w:jc w:val="left"/>
              <w:textAlignment w:val="top"/>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Nitroreductase DnrA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2.833</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rPr>
            </w:pPr>
            <w:r>
              <w:rPr>
                <w:rFonts w:hint="default" w:ascii="Times New Roman" w:hAnsi="Times New Roman" w:eastAsia="宋体" w:cs="Times New Roman"/>
                <w:i w:val="0"/>
                <w:iCs w:val="0"/>
                <w:color w:val="000000"/>
                <w:kern w:val="0"/>
                <w:sz w:val="16"/>
                <w:szCs w:val="16"/>
                <w:u w:val="none"/>
                <w:lang w:val="en-US" w:eastAsia="zh-CN" w:bidi="ar"/>
              </w:rPr>
              <w:t>0.0283</w:t>
            </w:r>
          </w:p>
        </w:tc>
        <w:tc>
          <w:tcPr>
            <w:tcW w:w="1170"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Ether degradation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P</w:t>
            </w:r>
            <w:r>
              <w:rPr>
                <w:rFonts w:hint="default" w:ascii="Times New Roman" w:hAnsi="Times New Roman" w:eastAsia="宋体" w:cs="Times New Roman"/>
                <w:i w:val="0"/>
                <w:iCs w:val="0"/>
                <w:color w:val="000000"/>
                <w:kern w:val="0"/>
                <w:sz w:val="16"/>
                <w:szCs w:val="16"/>
                <w:u w:val="none"/>
                <w:lang w:val="en-US" w:eastAsia="zh-CN" w:bidi="ar"/>
              </w:rPr>
              <w:t>yruvate kinase Pyk</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7.153</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0.0287</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Pyruvate metabolism</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S</w:t>
            </w:r>
            <w:r>
              <w:rPr>
                <w:rFonts w:hint="default" w:ascii="Times New Roman" w:hAnsi="Times New Roman" w:eastAsia="宋体" w:cs="Times New Roman"/>
                <w:i w:val="0"/>
                <w:iCs w:val="0"/>
                <w:color w:val="000000"/>
                <w:kern w:val="0"/>
                <w:sz w:val="16"/>
                <w:szCs w:val="16"/>
                <w:u w:val="none"/>
                <w:lang w:val="en-US" w:eastAsia="zh-CN" w:bidi="ar"/>
              </w:rPr>
              <w:t>uccinate dehydrogenase subunit C FrdC</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5.114</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0.0170</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M</w:t>
            </w:r>
            <w:r>
              <w:rPr>
                <w:rFonts w:hint="default" w:ascii="Times New Roman" w:hAnsi="Times New Roman" w:eastAsia="宋体" w:cs="Times New Roman"/>
                <w:i w:val="0"/>
                <w:iCs w:val="0"/>
                <w:color w:val="000000"/>
                <w:kern w:val="0"/>
                <w:sz w:val="16"/>
                <w:szCs w:val="16"/>
                <w:u w:val="none"/>
                <w:lang w:val="en-US" w:eastAsia="zh-CN" w:bidi="ar"/>
              </w:rPr>
              <w:t>alate dehydrogenase MaeA</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3.069</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0.0015</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823"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eastAsia" w:ascii="Times New Roman" w:hAnsi="Times New Roman" w:eastAsia="宋体" w:cs="Times New Roman"/>
                <w:i w:val="0"/>
                <w:iCs w:val="0"/>
                <w:color w:val="000000"/>
                <w:kern w:val="0"/>
                <w:sz w:val="16"/>
                <w:szCs w:val="16"/>
                <w:u w:val="none"/>
                <w:lang w:val="en-US" w:eastAsia="zh-CN" w:bidi="ar"/>
              </w:rPr>
              <w:t>P</w:t>
            </w:r>
            <w:r>
              <w:rPr>
                <w:rFonts w:hint="default" w:ascii="Times New Roman" w:hAnsi="Times New Roman" w:eastAsia="宋体" w:cs="Times New Roman"/>
                <w:i w:val="0"/>
                <w:iCs w:val="0"/>
                <w:color w:val="000000"/>
                <w:kern w:val="0"/>
                <w:sz w:val="16"/>
                <w:szCs w:val="16"/>
                <w:u w:val="none"/>
                <w:lang w:val="en-US" w:eastAsia="zh-CN" w:bidi="ar"/>
              </w:rPr>
              <w:t>yruvate dehydrogenase E2 component PdhC</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2.448</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0.0036</w:t>
            </w:r>
          </w:p>
        </w:tc>
        <w:tc>
          <w:tcPr>
            <w:tcW w:w="1170" w:type="pct"/>
            <w:shd w:val="clear" w:color="auto" w:fill="auto"/>
            <w:noWrap/>
            <w:vAlign w:val="center"/>
          </w:tcPr>
          <w:p>
            <w:pPr>
              <w:rPr>
                <w:rFonts w:hint="default" w:ascii="Times New Roman" w:hAnsi="Times New Roman" w:eastAsia="宋体" w:cs="Times New Roman"/>
                <w:i w:val="0"/>
                <w:iCs w:val="0"/>
                <w:color w:val="000000"/>
                <w:sz w:val="16"/>
                <w:szCs w:val="16"/>
                <w:u w:val="none"/>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823"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S-ribosylhomocysteine lyase LuxS</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5.395</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sz w:val="16"/>
                <w:szCs w:val="16"/>
                <w:u w:val="none"/>
                <w:lang w:val="en-US" w:eastAsia="zh-CN"/>
              </w:rPr>
            </w:pPr>
            <w:r>
              <w:rPr>
                <w:rFonts w:hint="default" w:ascii="Times New Roman" w:hAnsi="Times New Roman" w:eastAsia="宋体" w:cs="Times New Roman"/>
                <w:i w:val="0"/>
                <w:iCs w:val="0"/>
                <w:color w:val="000000"/>
                <w:kern w:val="0"/>
                <w:sz w:val="16"/>
                <w:szCs w:val="16"/>
                <w:u w:val="none"/>
                <w:lang w:val="en-US" w:eastAsia="zh-CN" w:bidi="ar"/>
              </w:rPr>
              <w:t>0.0268</w:t>
            </w:r>
          </w:p>
        </w:tc>
        <w:tc>
          <w:tcPr>
            <w:tcW w:w="1170" w:type="pct"/>
            <w:shd w:val="clear" w:color="auto" w:fill="auto"/>
            <w:noWrap/>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sz w:val="16"/>
                <w:szCs w:val="16"/>
                <w:u w:val="none"/>
              </w:rPr>
            </w:pPr>
            <w:r>
              <w:rPr>
                <w:rFonts w:hint="default" w:ascii="Times New Roman" w:hAnsi="Times New Roman" w:eastAsia="宋体" w:cs="Times New Roman"/>
                <w:i w:val="0"/>
                <w:iCs w:val="0"/>
                <w:color w:val="000000"/>
                <w:kern w:val="0"/>
                <w:sz w:val="16"/>
                <w:szCs w:val="16"/>
                <w:u w:val="none"/>
                <w:lang w:val="en-US" w:eastAsia="zh-CN" w:bidi="ar"/>
              </w:rPr>
              <w:t>Quorun sensing</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823" w:type="pct"/>
            <w:shd w:val="clear" w:color="auto" w:fill="auto"/>
            <w:vAlign w:val="center"/>
          </w:tcPr>
          <w:p>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A</w:t>
            </w:r>
            <w:r>
              <w:rPr>
                <w:rFonts w:hint="default" w:ascii="Times New Roman" w:hAnsi="Times New Roman" w:eastAsia="宋体" w:cs="Times New Roman"/>
                <w:i w:val="0"/>
                <w:iCs w:val="0"/>
                <w:color w:val="000000"/>
                <w:kern w:val="0"/>
                <w:sz w:val="16"/>
                <w:szCs w:val="16"/>
                <w:u w:val="none"/>
                <w:lang w:val="en-US" w:eastAsia="zh-CN" w:bidi="ar"/>
              </w:rPr>
              <w:t>cyl homoserine lactone synthase</w:t>
            </w:r>
            <w:r>
              <w:rPr>
                <w:rFonts w:hint="eastAsia" w:ascii="Times New Roman" w:hAnsi="Times New Roman" w:eastAsia="宋体" w:cs="Times New Roman"/>
                <w:i w:val="0"/>
                <w:iCs w:val="0"/>
                <w:color w:val="000000"/>
                <w:kern w:val="0"/>
                <w:sz w:val="16"/>
                <w:szCs w:val="16"/>
                <w:u w:val="none"/>
                <w:lang w:val="en-US" w:eastAsia="zh-CN" w:bidi="ar"/>
              </w:rPr>
              <w:t xml:space="preserve"> LuxI</w:t>
            </w:r>
          </w:p>
        </w:tc>
        <w:tc>
          <w:tcPr>
            <w:tcW w:w="448"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eastAsia" w:ascii="Times New Roman" w:hAnsi="Times New Roman" w:eastAsia="宋体" w:cs="Times New Roman"/>
                <w:i w:val="0"/>
                <w:iCs w:val="0"/>
                <w:color w:val="000000"/>
                <w:kern w:val="0"/>
                <w:sz w:val="16"/>
                <w:szCs w:val="16"/>
                <w:u w:val="none"/>
                <w:lang w:val="en-US" w:eastAsia="zh-CN" w:bidi="ar"/>
              </w:rPr>
              <w:t>5.173</w:t>
            </w:r>
          </w:p>
        </w:tc>
        <w:tc>
          <w:tcPr>
            <w:tcW w:w="557" w:type="pct"/>
            <w:shd w:val="clear" w:color="auto" w:fill="auto"/>
            <w:noWrap/>
            <w:vAlign w:val="center"/>
          </w:tcPr>
          <w:p>
            <w:pPr>
              <w:keepNext w:val="0"/>
              <w:keepLines w:val="0"/>
              <w:widowControl/>
              <w:suppressLineNumbers w:val="0"/>
              <w:jc w:val="right"/>
              <w:textAlignment w:val="center"/>
              <w:rPr>
                <w:rFonts w:hint="default" w:ascii="Times New Roman" w:hAnsi="Times New Roman" w:eastAsia="宋体" w:cs="Times New Roman"/>
                <w:i w:val="0"/>
                <w:iCs w:val="0"/>
                <w:color w:val="000000"/>
                <w:kern w:val="0"/>
                <w:sz w:val="16"/>
                <w:szCs w:val="16"/>
                <w:u w:val="none"/>
                <w:lang w:val="en-US" w:eastAsia="zh-CN" w:bidi="ar"/>
              </w:rPr>
            </w:pPr>
            <w:r>
              <w:rPr>
                <w:rFonts w:hint="default" w:ascii="Times New Roman" w:hAnsi="Times New Roman" w:eastAsia="宋体" w:cs="Times New Roman"/>
                <w:i w:val="0"/>
                <w:iCs w:val="0"/>
                <w:color w:val="000000"/>
                <w:kern w:val="0"/>
                <w:sz w:val="16"/>
                <w:szCs w:val="16"/>
                <w:u w:val="none"/>
                <w:lang w:val="en-US" w:eastAsia="zh-CN" w:bidi="ar"/>
              </w:rPr>
              <w:t>0.</w:t>
            </w:r>
            <w:r>
              <w:rPr>
                <w:rFonts w:hint="eastAsia" w:ascii="Times New Roman" w:hAnsi="Times New Roman" w:eastAsia="宋体" w:cs="Times New Roman"/>
                <w:i w:val="0"/>
                <w:iCs w:val="0"/>
                <w:color w:val="000000"/>
                <w:kern w:val="0"/>
                <w:sz w:val="16"/>
                <w:szCs w:val="16"/>
                <w:u w:val="none"/>
                <w:lang w:val="en-US" w:eastAsia="zh-CN" w:bidi="ar"/>
              </w:rPr>
              <w:t>0021</w:t>
            </w:r>
          </w:p>
        </w:tc>
        <w:tc>
          <w:tcPr>
            <w:tcW w:w="1170" w:type="pct"/>
            <w:shd w:val="clear" w:color="auto" w:fill="auto"/>
            <w:noWrap/>
            <w:vAlign w:val="center"/>
          </w:tcPr>
          <w:p>
            <w:pPr>
              <w:rPr>
                <w:rFonts w:hint="default" w:ascii="Times New Roman" w:hAnsi="Times New Roman" w:eastAsia="宋体" w:cs="Times New Roman"/>
                <w:i w:val="0"/>
                <w:iCs w:val="0"/>
                <w:color w:val="000000"/>
                <w:kern w:val="0"/>
                <w:sz w:val="16"/>
                <w:szCs w:val="16"/>
                <w:u w:val="none"/>
                <w:lang w:val="en-US" w:eastAsia="zh-CN" w:bidi="ar"/>
              </w:rPr>
            </w:pPr>
          </w:p>
        </w:tc>
      </w:tr>
    </w:tbl>
    <w:p>
      <w:pPr>
        <w:keepNext w:val="0"/>
        <w:keepLines w:val="0"/>
        <w:widowControl/>
        <w:suppressLineNumbers w:val="0"/>
        <w:jc w:val="left"/>
        <w:textAlignment w:val="center"/>
        <w:rPr>
          <w:rFonts w:hint="default" w:ascii="Times New Roman" w:hAnsi="Times New Roman" w:cs="Times New Roman"/>
          <w:lang w:val="en-US" w:eastAsia="zh-CN"/>
        </w:rPr>
        <w:sectPr>
          <w:pgSz w:w="11906" w:h="16838"/>
          <w:pgMar w:top="1440" w:right="1800" w:bottom="1440" w:left="1800" w:header="851" w:footer="992" w:gutter="0"/>
          <w:cols w:space="425" w:num="1"/>
          <w:docGrid w:type="lines" w:linePitch="312" w:charSpace="0"/>
        </w:sectPr>
      </w:pPr>
    </w:p>
    <w:p>
      <w:pPr>
        <w:jc w:val="center"/>
        <w:rPr>
          <w:rFonts w:hint="default" w:ascii="Times New Roman" w:hAnsi="Times New Roman" w:cs="Times New Roman"/>
          <w:lang w:val="en-US"/>
        </w:rPr>
      </w:pPr>
      <w:r>
        <w:rPr>
          <w:rFonts w:hint="eastAsia" w:ascii="Times New Roman" w:hAnsi="Times New Roman" w:cs="Times New Roman"/>
          <w:lang w:val="en-US" w:eastAsia="zh-CN"/>
        </w:rPr>
        <w:t>Table S6 Information on RNAi strains</w:t>
      </w:r>
    </w:p>
    <w:p>
      <w:pPr>
        <w:rPr>
          <w:rFonts w:hint="default" w:ascii="Times New Roman" w:hAnsi="Times New Roman" w:cs="Times New Roman"/>
        </w:rPr>
      </w:pPr>
    </w:p>
    <w:tbl>
      <w:tblPr>
        <w:tblStyle w:val="5"/>
        <w:tblW w:w="0" w:type="auto"/>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014"/>
        <w:gridCol w:w="2590"/>
        <w:gridCol w:w="2327"/>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Borders>
              <w:bottom w:val="single" w:color="auto" w:sz="4" w:space="0"/>
            </w:tcBorders>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RNAi gene name</w:t>
            </w:r>
          </w:p>
        </w:tc>
        <w:tc>
          <w:tcPr>
            <w:tcW w:w="2590" w:type="dxa"/>
            <w:tcBorders>
              <w:bottom w:val="single" w:color="auto" w:sz="4" w:space="0"/>
            </w:tcBorders>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r>
              <w:rPr>
                <w:rFonts w:hint="default" w:ascii="Times New Roman" w:hAnsi="Times New Roman" w:cs="Times New Roman"/>
                <w:sz w:val="18"/>
                <w:szCs w:val="18"/>
                <w:vertAlign w:val="baseline"/>
              </w:rPr>
              <w:t>Gene Description</w:t>
            </w:r>
          </w:p>
        </w:tc>
        <w:tc>
          <w:tcPr>
            <w:tcW w:w="2327" w:type="dxa"/>
            <w:tcBorders>
              <w:bottom w:val="single" w:color="auto" w:sz="4" w:space="0"/>
            </w:tcBorders>
          </w:tcPr>
          <w:p>
            <w:pPr>
              <w:widowControl w:val="0"/>
              <w:jc w:val="center"/>
              <w:rPr>
                <w:rFonts w:hint="default" w:ascii="Times New Roman" w:hAnsi="Times New Roman" w:cs="Times New Roman"/>
                <w:sz w:val="18"/>
                <w:szCs w:val="18"/>
                <w:vertAlign w:val="baseline"/>
              </w:rPr>
            </w:pPr>
            <w:r>
              <w:rPr>
                <w:rFonts w:hint="default" w:ascii="Times New Roman" w:hAnsi="Times New Roman" w:cs="Times New Roman"/>
                <w:sz w:val="18"/>
                <w:szCs w:val="18"/>
                <w:vertAlign w:val="baseline"/>
                <w:lang w:val="en-US" w:eastAsia="zh-CN"/>
              </w:rPr>
              <w:t>RNAi s</w:t>
            </w:r>
            <w:r>
              <w:rPr>
                <w:rFonts w:hint="default" w:ascii="Times New Roman" w:hAnsi="Times New Roman" w:cs="Times New Roman"/>
                <w:sz w:val="18"/>
                <w:szCs w:val="18"/>
                <w:vertAlign w:val="baseline"/>
              </w:rPr>
              <w:t>train number</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Borders>
              <w:top w:val="single" w:color="auto" w:sz="4" w:space="0"/>
            </w:tcBorders>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atz</w:t>
            </w:r>
            <w:r>
              <w:rPr>
                <w:rFonts w:hint="default" w:ascii="Times New Roman" w:hAnsi="Times New Roman" w:cs="Times New Roman"/>
                <w:sz w:val="18"/>
                <w:szCs w:val="18"/>
                <w:vertAlign w:val="baseline"/>
                <w:lang w:val="en-US" w:eastAsia="zh-CN"/>
              </w:rPr>
              <w:t>AB</w:t>
            </w:r>
          </w:p>
        </w:tc>
        <w:tc>
          <w:tcPr>
            <w:tcW w:w="2590" w:type="dxa"/>
            <w:tcBorders>
              <w:top w:val="single" w:color="auto" w:sz="4" w:space="0"/>
            </w:tcBorders>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r>
              <w:rPr>
                <w:rFonts w:hint="default" w:ascii="Times New Roman" w:hAnsi="Times New Roman" w:cs="Times New Roman"/>
                <w:sz w:val="18"/>
                <w:szCs w:val="18"/>
                <w:vertAlign w:val="baseline"/>
                <w:lang w:val="en-US" w:eastAsia="zh-CN"/>
              </w:rPr>
              <w:t>Triazine degradation</w:t>
            </w:r>
          </w:p>
        </w:tc>
        <w:tc>
          <w:tcPr>
            <w:tcW w:w="2327" w:type="dxa"/>
            <w:tcBorders>
              <w:top w:val="single" w:color="auto" w:sz="4" w:space="0"/>
            </w:tcBorders>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TDR1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tfd</w:t>
            </w:r>
            <w:r>
              <w:rPr>
                <w:rFonts w:hint="default" w:ascii="Times New Roman" w:hAnsi="Times New Roman" w:cs="Times New Roman"/>
                <w:sz w:val="18"/>
                <w:szCs w:val="18"/>
                <w:vertAlign w:val="baseline"/>
                <w:lang w:val="en-US" w:eastAsia="zh-CN"/>
              </w:rPr>
              <w:t>A</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TDR2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mea</w:t>
            </w:r>
            <w:r>
              <w:rPr>
                <w:rFonts w:hint="default" w:ascii="Times New Roman" w:hAnsi="Times New Roman" w:cs="Times New Roman"/>
                <w:sz w:val="18"/>
                <w:szCs w:val="18"/>
                <w:vertAlign w:val="baseline"/>
                <w:lang w:val="en-US" w:eastAsia="zh-CN"/>
              </w:rPr>
              <w:t>AB</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r>
              <w:rPr>
                <w:rFonts w:hint="default" w:ascii="Times New Roman" w:hAnsi="Times New Roman" w:cs="Times New Roman"/>
                <w:sz w:val="18"/>
                <w:szCs w:val="18"/>
                <w:vertAlign w:val="baseline"/>
                <w:lang w:val="en-US" w:eastAsia="zh-CN"/>
              </w:rPr>
              <w:t>Amide degradation</w:t>
            </w: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ADR1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eth</w:t>
            </w:r>
            <w:r>
              <w:rPr>
                <w:rFonts w:hint="default" w:ascii="Times New Roman" w:hAnsi="Times New Roman" w:cs="Times New Roman"/>
                <w:sz w:val="18"/>
                <w:szCs w:val="18"/>
                <w:vertAlign w:val="baseline"/>
                <w:lang w:val="en-US" w:eastAsia="zh-CN"/>
              </w:rPr>
              <w:t>BAD</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ADR2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car</w:t>
            </w:r>
            <w:r>
              <w:rPr>
                <w:rFonts w:hint="default" w:ascii="Times New Roman" w:hAnsi="Times New Roman" w:cs="Times New Roman"/>
                <w:sz w:val="18"/>
                <w:szCs w:val="18"/>
                <w:vertAlign w:val="baseline"/>
                <w:lang w:val="en-US" w:eastAsia="zh-CN"/>
              </w:rPr>
              <w:t>E</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r>
              <w:rPr>
                <w:rFonts w:hint="default" w:ascii="Times New Roman" w:hAnsi="Times New Roman" w:cs="Times New Roman" w:eastAsiaTheme="minorEastAsia"/>
                <w:kern w:val="0"/>
                <w:sz w:val="18"/>
                <w:szCs w:val="18"/>
                <w:vertAlign w:val="baseline"/>
                <w:lang w:val="en-US" w:eastAsia="zh-CN" w:bidi="ar"/>
              </w:rPr>
              <w:t>Sulfonylureas degradation</w:t>
            </w: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SDR</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dnr</w:t>
            </w:r>
            <w:r>
              <w:rPr>
                <w:rFonts w:hint="default" w:ascii="Times New Roman" w:hAnsi="Times New Roman" w:cs="Times New Roman"/>
                <w:sz w:val="18"/>
                <w:szCs w:val="18"/>
                <w:vertAlign w:val="baseline"/>
                <w:lang w:val="en-US" w:eastAsia="zh-CN"/>
              </w:rPr>
              <w:t>A</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r>
              <w:rPr>
                <w:rFonts w:hint="default" w:ascii="Times New Roman" w:hAnsi="Times New Roman" w:cs="Times New Roman"/>
                <w:kern w:val="0"/>
                <w:sz w:val="18"/>
                <w:szCs w:val="18"/>
                <w:vertAlign w:val="baseline"/>
                <w:lang w:val="en-US" w:eastAsia="zh-CN" w:bidi="ar"/>
              </w:rPr>
              <w:t>Ether degradation</w:t>
            </w: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EDR</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lux</w:t>
            </w:r>
            <w:r>
              <w:rPr>
                <w:rFonts w:hint="default" w:ascii="Times New Roman" w:hAnsi="Times New Roman" w:cs="Times New Roman"/>
                <w:sz w:val="18"/>
                <w:szCs w:val="18"/>
                <w:vertAlign w:val="baseline"/>
                <w:lang w:val="en-US" w:eastAsia="zh-CN"/>
              </w:rPr>
              <w:t>S</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r>
              <w:rPr>
                <w:rFonts w:hint="default" w:ascii="Times New Roman" w:hAnsi="Times New Roman" w:cs="Times New Roman"/>
                <w:kern w:val="0"/>
                <w:sz w:val="18"/>
                <w:szCs w:val="18"/>
                <w:vertAlign w:val="baseline"/>
                <w:lang w:val="en-US" w:eastAsia="zh-CN" w:bidi="ar"/>
              </w:rPr>
              <w:t>Quorum sensing</w:t>
            </w: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QSR1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eastAsia" w:ascii="Times New Roman" w:hAnsi="Times New Roman" w:cs="Times New Roman"/>
                <w:i/>
                <w:iCs/>
                <w:sz w:val="18"/>
                <w:szCs w:val="18"/>
                <w:vertAlign w:val="baseline"/>
                <w:lang w:val="en-US" w:eastAsia="zh-CN"/>
              </w:rPr>
              <w:t>lux</w:t>
            </w:r>
            <w:r>
              <w:rPr>
                <w:rFonts w:hint="eastAsia" w:ascii="Times New Roman" w:hAnsi="Times New Roman" w:cs="Times New Roman"/>
                <w:sz w:val="18"/>
                <w:szCs w:val="18"/>
                <w:vertAlign w:val="baseline"/>
                <w:lang w:val="en-US" w:eastAsia="zh-CN"/>
              </w:rPr>
              <w:t>I</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QSR2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csg</w:t>
            </w:r>
            <w:r>
              <w:rPr>
                <w:rFonts w:hint="default" w:ascii="Times New Roman" w:hAnsi="Times New Roman" w:cs="Times New Roman"/>
                <w:sz w:val="18"/>
                <w:szCs w:val="18"/>
                <w:vertAlign w:val="baseline"/>
                <w:lang w:val="en-US" w:eastAsia="zh-CN"/>
              </w:rPr>
              <w:t>D</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r>
              <w:rPr>
                <w:rFonts w:hint="default" w:ascii="Times New Roman" w:hAnsi="Times New Roman" w:cs="Times New Roman"/>
                <w:kern w:val="0"/>
                <w:sz w:val="18"/>
                <w:szCs w:val="18"/>
                <w:vertAlign w:val="baseline"/>
                <w:lang w:val="en-US" w:eastAsia="zh-CN" w:bidi="ar"/>
              </w:rPr>
              <w:t>Biofilm formation</w:t>
            </w: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BFR1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frd</w:t>
            </w:r>
            <w:r>
              <w:rPr>
                <w:rFonts w:hint="default" w:ascii="Times New Roman" w:hAnsi="Times New Roman" w:cs="Times New Roman"/>
                <w:sz w:val="18"/>
                <w:szCs w:val="18"/>
                <w:vertAlign w:val="baseline"/>
                <w:lang w:val="en-US" w:eastAsia="zh-CN"/>
              </w:rPr>
              <w:t>A</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BFR2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trp</w:t>
            </w:r>
            <w:r>
              <w:rPr>
                <w:rFonts w:hint="default" w:ascii="Times New Roman" w:hAnsi="Times New Roman" w:cs="Times New Roman"/>
                <w:sz w:val="18"/>
                <w:szCs w:val="18"/>
                <w:vertAlign w:val="baseline"/>
                <w:lang w:val="en-US" w:eastAsia="zh-CN"/>
              </w:rPr>
              <w:t>BA</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r>
              <w:rPr>
                <w:rFonts w:hint="default" w:ascii="Times New Roman" w:hAnsi="Times New Roman" w:cs="Times New Roman"/>
                <w:kern w:val="0"/>
                <w:sz w:val="18"/>
                <w:szCs w:val="18"/>
                <w:vertAlign w:val="baseline"/>
                <w:lang w:val="en-US" w:eastAsia="zh-CN" w:bidi="ar"/>
              </w:rPr>
              <w:t>Try</w:t>
            </w:r>
            <w:r>
              <w:rPr>
                <w:rFonts w:hint="eastAsia" w:ascii="Times New Roman" w:hAnsi="Times New Roman" w:cs="Times New Roman"/>
                <w:kern w:val="0"/>
                <w:sz w:val="18"/>
                <w:szCs w:val="18"/>
                <w:vertAlign w:val="baseline"/>
                <w:lang w:val="en-US" w:eastAsia="zh-CN" w:bidi="ar"/>
              </w:rPr>
              <w:t>p</w:t>
            </w:r>
            <w:r>
              <w:rPr>
                <w:rFonts w:hint="default" w:ascii="Times New Roman" w:hAnsi="Times New Roman" w:cs="Times New Roman"/>
                <w:kern w:val="0"/>
                <w:sz w:val="18"/>
                <w:szCs w:val="18"/>
                <w:vertAlign w:val="baseline"/>
                <w:lang w:val="en-US" w:eastAsia="zh-CN" w:bidi="ar"/>
              </w:rPr>
              <w:t>tophan metabolism</w:t>
            </w: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TMR1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hpa</w:t>
            </w:r>
            <w:r>
              <w:rPr>
                <w:rFonts w:hint="default" w:ascii="Times New Roman" w:hAnsi="Times New Roman" w:cs="Times New Roman"/>
                <w:sz w:val="18"/>
                <w:szCs w:val="18"/>
                <w:vertAlign w:val="baseline"/>
                <w:lang w:val="en-US" w:eastAsia="zh-CN"/>
              </w:rPr>
              <w:t>BA</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TMR2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i/>
                <w:iCs/>
                <w:sz w:val="18"/>
                <w:szCs w:val="18"/>
                <w:vertAlign w:val="baseline"/>
                <w:lang w:val="en-US" w:eastAsia="zh-CN"/>
              </w:rPr>
              <w:t>tau</w:t>
            </w:r>
            <w:r>
              <w:rPr>
                <w:rFonts w:hint="default" w:ascii="Times New Roman" w:hAnsi="Times New Roman" w:cs="Times New Roman"/>
                <w:sz w:val="18"/>
                <w:szCs w:val="18"/>
                <w:vertAlign w:val="baseline"/>
                <w:lang w:val="en-US" w:eastAsia="zh-CN"/>
              </w:rPr>
              <w:t>D</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r>
              <w:rPr>
                <w:rFonts w:hint="default" w:ascii="Times New Roman" w:hAnsi="Times New Roman" w:cs="Times New Roman"/>
                <w:kern w:val="0"/>
                <w:sz w:val="18"/>
                <w:szCs w:val="18"/>
                <w:vertAlign w:val="baseline"/>
                <w:lang w:val="en-US" w:eastAsia="zh-CN" w:bidi="ar"/>
              </w:rPr>
              <w:t>Sulfur metabolism</w:t>
            </w: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SMR1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014" w:type="dxa"/>
          </w:tcPr>
          <w:p>
            <w:pPr>
              <w:widowControl w:val="0"/>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i/>
                <w:iCs/>
                <w:sz w:val="18"/>
                <w:szCs w:val="18"/>
                <w:vertAlign w:val="baseline"/>
                <w:lang w:val="en-US" w:eastAsia="zh-CN"/>
              </w:rPr>
              <w:t>cys</w:t>
            </w:r>
            <w:r>
              <w:rPr>
                <w:rFonts w:hint="default" w:ascii="Times New Roman" w:hAnsi="Times New Roman" w:cs="Times New Roman"/>
                <w:sz w:val="18"/>
                <w:szCs w:val="18"/>
                <w:vertAlign w:val="baseline"/>
                <w:lang w:val="en-US" w:eastAsia="zh-CN"/>
              </w:rPr>
              <w:t>D</w:t>
            </w:r>
          </w:p>
        </w:tc>
        <w:tc>
          <w:tcPr>
            <w:tcW w:w="2590" w:type="dxa"/>
            <w:vAlign w:val="top"/>
          </w:tcPr>
          <w:p>
            <w:pPr>
              <w:widowControl w:val="0"/>
              <w:jc w:val="center"/>
              <w:rPr>
                <w:rFonts w:hint="default" w:ascii="Times New Roman" w:hAnsi="Times New Roman" w:cs="Times New Roman" w:eastAsiaTheme="minorEastAsia"/>
                <w:kern w:val="0"/>
                <w:sz w:val="18"/>
                <w:szCs w:val="18"/>
                <w:vertAlign w:val="baseline"/>
                <w:lang w:val="en-US" w:eastAsia="zh-CN" w:bidi="ar"/>
              </w:rPr>
            </w:pPr>
          </w:p>
        </w:tc>
        <w:tc>
          <w:tcPr>
            <w:tcW w:w="2327" w:type="dxa"/>
          </w:tcPr>
          <w:p>
            <w:pPr>
              <w:widowControl w:val="0"/>
              <w:jc w:val="center"/>
              <w:rPr>
                <w:rFonts w:hint="default" w:ascii="Times New Roman" w:hAnsi="Times New Roman" w:cs="Times New Roman" w:eastAsiaTheme="minorEastAsia"/>
                <w:sz w:val="18"/>
                <w:szCs w:val="18"/>
                <w:vertAlign w:val="baseline"/>
                <w:lang w:val="en-US" w:eastAsia="zh-CN"/>
              </w:rPr>
            </w:pPr>
            <w:r>
              <w:rPr>
                <w:rFonts w:hint="default" w:ascii="Times New Roman" w:hAnsi="Times New Roman" w:cs="Times New Roman"/>
                <w:sz w:val="18"/>
                <w:szCs w:val="18"/>
                <w:vertAlign w:val="baseline"/>
                <w:lang w:val="en-US" w:eastAsia="zh-CN"/>
              </w:rPr>
              <w:t>SMR2</w:t>
            </w:r>
          </w:p>
        </w:tc>
      </w:tr>
    </w:tbl>
    <w:p>
      <w:pPr>
        <w:bidi w:val="0"/>
        <w:jc w:val="left"/>
        <w:rPr>
          <w:rFonts w:hint="default" w:ascii="Times New Roman" w:hAnsi="Times New Roman" w:cs="Times New Roman"/>
          <w:lang w:val="en-US" w:eastAsia="zh-CN"/>
        </w:rPr>
        <w:sectPr>
          <w:pgSz w:w="11906" w:h="16838"/>
          <w:pgMar w:top="1440" w:right="1800" w:bottom="1440" w:left="1800" w:header="851" w:footer="992" w:gutter="0"/>
          <w:cols w:space="425" w:num="1"/>
          <w:docGrid w:type="lines" w:linePitch="312" w:charSpace="0"/>
        </w:sectPr>
      </w:pPr>
    </w:p>
    <w:p>
      <w:pPr>
        <w:pStyle w:val="3"/>
        <w:keepNext w:val="0"/>
        <w:keepLines w:val="0"/>
        <w:widowControl/>
        <w:suppressLineNumbers w:val="0"/>
        <w:jc w:val="center"/>
        <w:rPr>
          <w:rFonts w:hint="default" w:ascii="Times New Roman" w:hAnsi="Times New Roman" w:cs="Times New Roman"/>
          <w:lang w:val="en-US" w:eastAsia="zh-CN"/>
        </w:rPr>
      </w:pPr>
      <w:r>
        <w:rPr>
          <w:rFonts w:hint="eastAsia" w:ascii="Times New Roman" w:hAnsi="Times New Roman" w:cs="Times New Roman"/>
          <w:lang w:val="en-US" w:eastAsia="zh-CN"/>
        </w:rPr>
        <w:t>Table S7 Effect of interference with key herbicide degradation enzymes on the level of herbicides degradation</w:t>
      </w:r>
    </w:p>
    <w:p>
      <w:pPr>
        <w:rPr>
          <w:rFonts w:hint="default" w:ascii="Times New Roman" w:hAnsi="Times New Roman" w:cs="Times New Roman"/>
          <w:lang w:val="en-US" w:eastAsia="zh-CN"/>
        </w:rPr>
      </w:pPr>
    </w:p>
    <w:tbl>
      <w:tblPr>
        <w:tblStyle w:val="4"/>
        <w:tblW w:w="526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92"/>
        <w:gridCol w:w="941"/>
        <w:gridCol w:w="941"/>
        <w:gridCol w:w="941"/>
        <w:gridCol w:w="941"/>
        <w:gridCol w:w="941"/>
        <w:gridCol w:w="941"/>
        <w:gridCol w:w="1181"/>
        <w:gridCol w:w="114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6" w:hRule="atLeast"/>
          <w:jc w:val="center"/>
        </w:trPr>
        <w:tc>
          <w:tcPr>
            <w:tcW w:w="553" w:type="pct"/>
            <w:tcBorders>
              <w:top w:val="single" w:color="auto" w:sz="4" w:space="0"/>
              <w:bottom w:val="single" w:color="auto" w:sz="4" w:space="0"/>
            </w:tcBorders>
            <w:shd w:val="clear" w:color="auto" w:fill="auto"/>
            <w:noWrap/>
            <w:vAlign w:val="center"/>
          </w:tcPr>
          <w:p>
            <w:pPr>
              <w:rPr>
                <w:rFonts w:hint="default" w:ascii="Times New Roman" w:hAnsi="Times New Roman" w:eastAsia="宋体" w:cs="Times New Roman"/>
                <w:i w:val="0"/>
                <w:iCs w:val="0"/>
                <w:color w:val="000000"/>
                <w:sz w:val="11"/>
                <w:szCs w:val="11"/>
                <w:u w:val="none"/>
              </w:rPr>
            </w:pP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Atrazine</w:t>
            </w: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Acetochlor</w:t>
            </w: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Butachlor</w:t>
            </w: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Metolachlor</w:t>
            </w: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Metribuzin</w:t>
            </w: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Nicosulfuron</w:t>
            </w:r>
          </w:p>
        </w:tc>
        <w:tc>
          <w:tcPr>
            <w:tcW w:w="658"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Pyrazosulfuron</w:t>
            </w:r>
          </w:p>
        </w:tc>
        <w:tc>
          <w:tcPr>
            <w:tcW w:w="639"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Fomesafen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3" w:hRule="atLeast"/>
          <w:jc w:val="center"/>
        </w:trPr>
        <w:tc>
          <w:tcPr>
            <w:tcW w:w="553"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SynCom"YKB"</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97.65</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0.52</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82.83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0.41</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88.75</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0.66</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82.00</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0.72</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93.15</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1.24</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89.40</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0.83</w:t>
            </w:r>
          </w:p>
        </w:tc>
        <w:tc>
          <w:tcPr>
            <w:tcW w:w="658"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97.50</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1.13</w:t>
            </w:r>
          </w:p>
        </w:tc>
        <w:tc>
          <w:tcPr>
            <w:tcW w:w="639"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85.08</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jc w:val="center"/>
        </w:trPr>
        <w:tc>
          <w:tcPr>
            <w:tcW w:w="553"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YKB-TDR1</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23.69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0.73***</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79.16</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1.26</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80.26</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1.15</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69.37</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0.89</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22.81</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1.15***</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66.38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2.11**</w:t>
            </w:r>
          </w:p>
        </w:tc>
        <w:tc>
          <w:tcPr>
            <w:tcW w:w="65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88.53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2.19</w:t>
            </w:r>
          </w:p>
        </w:tc>
        <w:tc>
          <w:tcPr>
            <w:tcW w:w="63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79.34</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jc w:val="center"/>
        </w:trPr>
        <w:tc>
          <w:tcPr>
            <w:tcW w:w="553"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YKB-TDR2</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59.82</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1.22***</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70.64</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0.82</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82.15</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0.33</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72.79</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1.12</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39.55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0.99***</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75.13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1.76</w:t>
            </w:r>
          </w:p>
        </w:tc>
        <w:tc>
          <w:tcPr>
            <w:tcW w:w="65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90.13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0.38</w:t>
            </w:r>
          </w:p>
        </w:tc>
        <w:tc>
          <w:tcPr>
            <w:tcW w:w="63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68.82</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jc w:val="center"/>
        </w:trPr>
        <w:tc>
          <w:tcPr>
            <w:tcW w:w="553"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YKB-ADR1</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83.57</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1.53</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12.83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1.44***</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20.37</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1.91***</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52.83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1.67***</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71.16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1.72**</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80.59</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1.08</w:t>
            </w:r>
          </w:p>
        </w:tc>
        <w:tc>
          <w:tcPr>
            <w:tcW w:w="65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75.26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1.64**</w:t>
            </w:r>
          </w:p>
        </w:tc>
        <w:tc>
          <w:tcPr>
            <w:tcW w:w="63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75.63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jc w:val="center"/>
        </w:trPr>
        <w:tc>
          <w:tcPr>
            <w:tcW w:w="553"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YKB-ADR2</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90.18</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0.59</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50.16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2.39***</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44.53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1.24***</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21.69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1.42***</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88.93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1.55</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85.44</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2.22</w:t>
            </w:r>
          </w:p>
        </w:tc>
        <w:tc>
          <w:tcPr>
            <w:tcW w:w="65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85.63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1.88</w:t>
            </w:r>
          </w:p>
        </w:tc>
        <w:tc>
          <w:tcPr>
            <w:tcW w:w="63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81.12</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jc w:val="center"/>
        </w:trPr>
        <w:tc>
          <w:tcPr>
            <w:tcW w:w="553"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rPr>
            </w:pPr>
            <w:r>
              <w:rPr>
                <w:rStyle w:val="11"/>
                <w:rFonts w:hint="default" w:ascii="Times New Roman" w:hAnsi="Times New Roman" w:eastAsia="宋体" w:cs="Times New Roman"/>
                <w:sz w:val="11"/>
                <w:szCs w:val="11"/>
                <w:lang w:val="en-US" w:eastAsia="zh-CN" w:bidi="ar"/>
              </w:rPr>
              <w:t>YKB-SDR</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76.91</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0.73**</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63.58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1.71**</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72.18</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0.68</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59.83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0.59***</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69.52</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1.67**</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12.77</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1.96***</w:t>
            </w:r>
          </w:p>
        </w:tc>
        <w:tc>
          <w:tcPr>
            <w:tcW w:w="658"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10.24</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2.08***</w:t>
            </w:r>
          </w:p>
        </w:tc>
        <w:tc>
          <w:tcPr>
            <w:tcW w:w="63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60.28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2" w:hRule="atLeast"/>
          <w:jc w:val="center"/>
        </w:trPr>
        <w:tc>
          <w:tcPr>
            <w:tcW w:w="553" w:type="pct"/>
            <w:tcBorders>
              <w:bottom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YKB-EDR</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91.46</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1.06</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69.37</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0.63</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60.96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1.54**</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70.22</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2.08</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75.34</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2.19</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69.66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0.52**</w:t>
            </w:r>
          </w:p>
        </w:tc>
        <w:tc>
          <w:tcPr>
            <w:tcW w:w="658" w:type="pct"/>
            <w:tcBorders>
              <w:bottom w:val="single" w:color="auto" w:sz="4" w:space="0"/>
            </w:tcBorders>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76.38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1.69**</w:t>
            </w:r>
          </w:p>
        </w:tc>
        <w:tc>
          <w:tcPr>
            <w:tcW w:w="639" w:type="pct"/>
            <w:tcBorders>
              <w:bottom w:val="single" w:color="auto" w:sz="4" w:space="0"/>
            </w:tcBorders>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20.14</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2.64***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0" w:hRule="atLeast"/>
          <w:jc w:val="center"/>
        </w:trPr>
        <w:tc>
          <w:tcPr>
            <w:tcW w:w="553" w:type="pct"/>
            <w:tcBorders>
              <w:top w:val="single" w:color="auto" w:sz="4" w:space="0"/>
              <w:bottom w:val="single" w:color="auto" w:sz="4" w:space="0"/>
            </w:tcBorders>
            <w:shd w:val="clear" w:color="auto" w:fill="auto"/>
            <w:noWrap/>
            <w:vAlign w:val="center"/>
          </w:tcPr>
          <w:p>
            <w:pPr>
              <w:rPr>
                <w:rFonts w:hint="default" w:ascii="Times New Roman" w:hAnsi="Times New Roman" w:eastAsia="宋体" w:cs="Times New Roman"/>
                <w:i w:val="0"/>
                <w:iCs w:val="0"/>
                <w:color w:val="000000"/>
                <w:sz w:val="11"/>
                <w:szCs w:val="11"/>
                <w:u w:val="none"/>
              </w:rPr>
            </w:pP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Atrazine</w:t>
            </w: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Acetochlor</w:t>
            </w: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Butachlor</w:t>
            </w: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Metolachlor</w:t>
            </w: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Metribuzin</w:t>
            </w:r>
          </w:p>
        </w:tc>
        <w:tc>
          <w:tcPr>
            <w:tcW w:w="524"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Nicosulfuron</w:t>
            </w:r>
          </w:p>
        </w:tc>
        <w:tc>
          <w:tcPr>
            <w:tcW w:w="658"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Pyrazosulfuron</w:t>
            </w:r>
          </w:p>
        </w:tc>
        <w:tc>
          <w:tcPr>
            <w:tcW w:w="639" w:type="pct"/>
            <w:tcBorders>
              <w:top w:val="single" w:color="auto" w:sz="4" w:space="0"/>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Fomesafen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3" w:hRule="atLeast"/>
          <w:jc w:val="center"/>
        </w:trPr>
        <w:tc>
          <w:tcPr>
            <w:tcW w:w="553"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SynCom"HKB"</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97.98</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2.26</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88.98</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1.16</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92.00</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2.28</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77.00</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2.11</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89.58</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2.15</w:t>
            </w:r>
          </w:p>
        </w:tc>
        <w:tc>
          <w:tcPr>
            <w:tcW w:w="524"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84.98</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2.31</w:t>
            </w:r>
          </w:p>
        </w:tc>
        <w:tc>
          <w:tcPr>
            <w:tcW w:w="658"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91.25</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2.647</w:t>
            </w:r>
          </w:p>
        </w:tc>
        <w:tc>
          <w:tcPr>
            <w:tcW w:w="639"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88.65</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1" w:hRule="atLeast"/>
          <w:jc w:val="center"/>
        </w:trPr>
        <w:tc>
          <w:tcPr>
            <w:tcW w:w="553"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HKB-TDR1</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15.59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1.19***</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60.51</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2.23**</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85.51</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1.18</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60.28</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0.93</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33.75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0.67***</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71.24</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1.17</w:t>
            </w:r>
          </w:p>
        </w:tc>
        <w:tc>
          <w:tcPr>
            <w:tcW w:w="65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83.39</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1.51</w:t>
            </w:r>
          </w:p>
        </w:tc>
        <w:tc>
          <w:tcPr>
            <w:tcW w:w="63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72.25</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1" w:hRule="atLeast"/>
          <w:jc w:val="center"/>
        </w:trPr>
        <w:tc>
          <w:tcPr>
            <w:tcW w:w="553"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HKB-TDR2</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68.24</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2.17**</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73.26</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0.93</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62.37</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0.36**</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63.34</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1.17</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50.18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1.93***</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66.59</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1.52</w:t>
            </w:r>
          </w:p>
        </w:tc>
        <w:tc>
          <w:tcPr>
            <w:tcW w:w="65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75.82</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3.09</w:t>
            </w:r>
          </w:p>
        </w:tc>
        <w:tc>
          <w:tcPr>
            <w:tcW w:w="63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80.13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jc w:val="center"/>
        </w:trPr>
        <w:tc>
          <w:tcPr>
            <w:tcW w:w="553"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HKB-ADR1</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73.79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2.09**</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20.83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1.14***</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30.89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1.94***</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30.69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1.80***</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80.63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0.54</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80.16</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0.64</w:t>
            </w:r>
          </w:p>
        </w:tc>
        <w:tc>
          <w:tcPr>
            <w:tcW w:w="65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81.19</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2.83</w:t>
            </w:r>
          </w:p>
        </w:tc>
        <w:tc>
          <w:tcPr>
            <w:tcW w:w="63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82.92</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jc w:val="center"/>
        </w:trPr>
        <w:tc>
          <w:tcPr>
            <w:tcW w:w="553"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HKB-ADR2</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85.68</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0.93</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33.66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1.65***</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19.83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0.26***</w:t>
            </w:r>
          </w:p>
        </w:tc>
        <w:tc>
          <w:tcPr>
            <w:tcW w:w="524"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17.76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2.25***</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77.19</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1.66</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73.45</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1.91</w:t>
            </w:r>
          </w:p>
        </w:tc>
        <w:tc>
          <w:tcPr>
            <w:tcW w:w="65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80.66</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1.72</w:t>
            </w:r>
          </w:p>
        </w:tc>
        <w:tc>
          <w:tcPr>
            <w:tcW w:w="63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75.66</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jc w:val="center"/>
        </w:trPr>
        <w:tc>
          <w:tcPr>
            <w:tcW w:w="553"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HKB-SDR</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67.15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1.66**</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79.25</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2.27</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90.05</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3.37</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70.23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1.34</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85.24</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2.81</w:t>
            </w:r>
          </w:p>
        </w:tc>
        <w:tc>
          <w:tcPr>
            <w:tcW w:w="524"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8.92</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2.83***</w:t>
            </w:r>
          </w:p>
        </w:tc>
        <w:tc>
          <w:tcPr>
            <w:tcW w:w="658"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10.25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2.11***</w:t>
            </w:r>
          </w:p>
        </w:tc>
        <w:tc>
          <w:tcPr>
            <w:tcW w:w="63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59.37</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7" w:hRule="atLeast"/>
          <w:jc w:val="center"/>
        </w:trPr>
        <w:tc>
          <w:tcPr>
            <w:tcW w:w="553" w:type="pct"/>
            <w:tcBorders>
              <w:bottom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Style w:val="11"/>
                <w:rFonts w:hint="default" w:ascii="Times New Roman" w:hAnsi="Times New Roman" w:eastAsia="宋体" w:cs="Times New Roman"/>
                <w:sz w:val="11"/>
                <w:szCs w:val="11"/>
                <w:lang w:val="en-US" w:eastAsia="zh-CN" w:bidi="ar"/>
              </w:rPr>
              <w:t>HKB-EDR</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79.83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1.74</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81.87</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1.88</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81.22</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1.15</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65.88</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0.86</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73.32</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1.77</w:t>
            </w:r>
          </w:p>
        </w:tc>
        <w:tc>
          <w:tcPr>
            <w:tcW w:w="524"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74.33</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3.15</w:t>
            </w:r>
          </w:p>
        </w:tc>
        <w:tc>
          <w:tcPr>
            <w:tcW w:w="658" w:type="pct"/>
            <w:tcBorders>
              <w:bottom w:val="single" w:color="auto" w:sz="4" w:space="0"/>
            </w:tcBorders>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63.57</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0.99**</w:t>
            </w:r>
          </w:p>
        </w:tc>
        <w:tc>
          <w:tcPr>
            <w:tcW w:w="639"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10.06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0.74***</w:t>
            </w:r>
          </w:p>
        </w:tc>
      </w:tr>
    </w:tbl>
    <w:p>
      <w:pPr>
        <w:bidi w:val="0"/>
        <w:rPr>
          <w:rFonts w:hint="default" w:ascii="Times New Roman" w:hAnsi="Times New Roman" w:cs="Times New Roman" w:eastAsiaTheme="minorEastAsia"/>
          <w:kern w:val="0"/>
          <w:sz w:val="24"/>
          <w:szCs w:val="24"/>
          <w:lang w:val="en-US" w:eastAsia="zh-CN" w:bidi="ar"/>
        </w:rPr>
      </w:pPr>
    </w:p>
    <w:p>
      <w:pPr>
        <w:bidi w:val="0"/>
        <w:rPr>
          <w:rFonts w:hint="default" w:ascii="Times New Roman" w:hAnsi="Times New Roman" w:cs="Times New Roman" w:eastAsiaTheme="minorEastAsia"/>
          <w:kern w:val="0"/>
          <w:sz w:val="24"/>
          <w:szCs w:val="24"/>
          <w:lang w:val="en-US" w:eastAsia="zh-CN" w:bidi="ar"/>
        </w:rPr>
      </w:pPr>
    </w:p>
    <w:p>
      <w:pPr>
        <w:bidi w:val="0"/>
        <w:rPr>
          <w:rFonts w:hint="default" w:ascii="Times New Roman" w:hAnsi="Times New Roman" w:cs="Times New Roman"/>
          <w:lang w:val="en-US" w:eastAsia="zh-CN"/>
        </w:rPr>
      </w:pPr>
    </w:p>
    <w:p>
      <w:pPr>
        <w:bidi w:val="0"/>
        <w:rPr>
          <w:rFonts w:hint="default" w:ascii="Times New Roman" w:hAnsi="Times New Roman" w:cs="Times New Roman"/>
          <w:lang w:val="en-US" w:eastAsia="zh-CN"/>
        </w:rPr>
      </w:pPr>
    </w:p>
    <w:p>
      <w:pPr>
        <w:bidi w:val="0"/>
        <w:rPr>
          <w:rFonts w:hint="default" w:ascii="Times New Roman" w:hAnsi="Times New Roman" w:cs="Times New Roman"/>
          <w:lang w:val="en-US" w:eastAsia="zh-CN"/>
        </w:rPr>
      </w:pPr>
    </w:p>
    <w:p>
      <w:pPr>
        <w:bidi w:val="0"/>
        <w:rPr>
          <w:rFonts w:hint="default" w:ascii="Times New Roman" w:hAnsi="Times New Roman" w:cs="Times New Roman"/>
          <w:lang w:val="en-US" w:eastAsia="zh-CN"/>
        </w:rPr>
      </w:pPr>
    </w:p>
    <w:p>
      <w:pPr>
        <w:bidi w:val="0"/>
        <w:rPr>
          <w:rFonts w:hint="default" w:ascii="Times New Roman" w:hAnsi="Times New Roman" w:cs="Times New Roman"/>
          <w:lang w:val="en-US" w:eastAsia="zh-CN"/>
        </w:rPr>
      </w:pPr>
    </w:p>
    <w:p>
      <w:pPr>
        <w:bidi w:val="0"/>
        <w:rPr>
          <w:rFonts w:hint="default" w:ascii="Times New Roman" w:hAnsi="Times New Roman" w:cs="Times New Roman"/>
          <w:lang w:val="en-US" w:eastAsia="zh-CN"/>
        </w:rPr>
      </w:pPr>
    </w:p>
    <w:p>
      <w:pPr>
        <w:bidi w:val="0"/>
        <w:rPr>
          <w:rFonts w:hint="default" w:ascii="Times New Roman" w:hAnsi="Times New Roman" w:cs="Times New Roman"/>
          <w:lang w:val="en-US" w:eastAsia="zh-CN"/>
        </w:rPr>
      </w:pPr>
    </w:p>
    <w:p>
      <w:pPr>
        <w:bidi w:val="0"/>
        <w:rPr>
          <w:rFonts w:hint="default" w:ascii="Times New Roman" w:hAnsi="Times New Roman" w:cs="Times New Roman"/>
          <w:lang w:val="en-US" w:eastAsia="zh-CN"/>
        </w:rPr>
      </w:pPr>
    </w:p>
    <w:p>
      <w:pPr>
        <w:pStyle w:val="3"/>
        <w:keepNext w:val="0"/>
        <w:keepLines w:val="0"/>
        <w:widowControl/>
        <w:suppressLineNumbers w:val="0"/>
        <w:rPr>
          <w:rFonts w:hint="eastAsia" w:ascii="Times New Roman" w:hAnsi="Times New Roman" w:cs="Times New Roman"/>
          <w:lang w:val="en-US" w:eastAsia="zh-CN"/>
        </w:rPr>
      </w:pPr>
    </w:p>
    <w:p>
      <w:pPr>
        <w:pStyle w:val="3"/>
        <w:keepNext w:val="0"/>
        <w:keepLines w:val="0"/>
        <w:widowControl/>
        <w:suppressLineNumbers w:val="0"/>
        <w:rPr>
          <w:rFonts w:hint="eastAsia" w:ascii="Times New Roman" w:hAnsi="Times New Roman" w:cs="Times New Roman"/>
          <w:lang w:val="en-US" w:eastAsia="zh-CN"/>
        </w:rPr>
      </w:pPr>
    </w:p>
    <w:p>
      <w:pPr>
        <w:pStyle w:val="3"/>
        <w:keepNext w:val="0"/>
        <w:keepLines w:val="0"/>
        <w:widowControl/>
        <w:suppressLineNumbers w:val="0"/>
        <w:rPr>
          <w:rFonts w:hint="eastAsia" w:ascii="Times New Roman" w:hAnsi="Times New Roman" w:cs="Times New Roman"/>
          <w:lang w:val="en-US" w:eastAsia="zh-CN"/>
        </w:rPr>
      </w:pPr>
    </w:p>
    <w:p>
      <w:pPr>
        <w:pStyle w:val="3"/>
        <w:keepNext w:val="0"/>
        <w:keepLines w:val="0"/>
        <w:widowControl/>
        <w:suppressLineNumbers w:val="0"/>
        <w:rPr>
          <w:rFonts w:hint="eastAsia" w:ascii="Times New Roman" w:hAnsi="Times New Roman" w:cs="Times New Roman"/>
          <w:lang w:val="en-US" w:eastAsia="zh-CN"/>
        </w:rPr>
      </w:pPr>
    </w:p>
    <w:p>
      <w:pPr>
        <w:pStyle w:val="3"/>
        <w:keepNext w:val="0"/>
        <w:keepLines w:val="0"/>
        <w:widowControl/>
        <w:suppressLineNumbers w:val="0"/>
        <w:jc w:val="center"/>
        <w:rPr>
          <w:rFonts w:hint="default" w:ascii="Times New Roman" w:hAnsi="Times New Roman" w:cs="Times New Roman"/>
          <w:lang w:val="en-US" w:eastAsia="zh-CN"/>
        </w:rPr>
      </w:pPr>
      <w:r>
        <w:rPr>
          <w:rFonts w:hint="eastAsia" w:ascii="Times New Roman" w:hAnsi="Times New Roman" w:cs="Times New Roman"/>
          <w:lang w:val="en-US" w:eastAsia="zh-CN"/>
        </w:rPr>
        <w:t>Table S8 Effect of interference with key functional enzymes on the level of herbicides degradation and metabolites accumulation</w:t>
      </w:r>
    </w:p>
    <w:tbl>
      <w:tblPr>
        <w:tblStyle w:val="4"/>
        <w:tblW w:w="4463" w:type="pct"/>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56"/>
        <w:gridCol w:w="921"/>
        <w:gridCol w:w="909"/>
        <w:gridCol w:w="934"/>
        <w:gridCol w:w="1030"/>
        <w:gridCol w:w="956"/>
        <w:gridCol w:w="943"/>
        <w:gridCol w:w="958"/>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0" w:hRule="atLeast"/>
          <w:jc w:val="center"/>
        </w:trPr>
        <w:tc>
          <w:tcPr>
            <w:tcW w:w="628" w:type="pct"/>
            <w:tcBorders>
              <w:bottom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rPr>
            </w:pPr>
          </w:p>
        </w:tc>
        <w:tc>
          <w:tcPr>
            <w:tcW w:w="605" w:type="pct"/>
            <w:tcBorders>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Herbicides degradation efficiency (%)</w:t>
            </w:r>
          </w:p>
        </w:tc>
        <w:tc>
          <w:tcPr>
            <w:tcW w:w="597" w:type="pct"/>
            <w:tcBorders>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Biofilm concentration (A595)</w:t>
            </w:r>
          </w:p>
        </w:tc>
        <w:tc>
          <w:tcPr>
            <w:tcW w:w="613" w:type="pct"/>
            <w:tcBorders>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ATP concentration (mg/g protein)</w:t>
            </w:r>
          </w:p>
        </w:tc>
        <w:tc>
          <w:tcPr>
            <w:tcW w:w="676" w:type="pct"/>
            <w:tcBorders>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NADH concentration (mg/g protein)</w:t>
            </w:r>
          </w:p>
        </w:tc>
        <w:tc>
          <w:tcPr>
            <w:tcW w:w="628" w:type="pct"/>
            <w:tcBorders>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Succinate concentration (mg/L)</w:t>
            </w:r>
          </w:p>
        </w:tc>
        <w:tc>
          <w:tcPr>
            <w:tcW w:w="619" w:type="pct"/>
            <w:tcBorders>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Tryptophan  concentration (mg/mL)</w:t>
            </w:r>
          </w:p>
        </w:tc>
        <w:tc>
          <w:tcPr>
            <w:tcW w:w="629" w:type="pct"/>
            <w:tcBorders>
              <w:bottom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Taurine concentration (mg/mL)</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tcBorders>
              <w:top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SynCom"YKB"</w:t>
            </w:r>
          </w:p>
        </w:tc>
        <w:tc>
          <w:tcPr>
            <w:tcW w:w="605" w:type="pct"/>
            <w:tcBorders>
              <w:top w:val="single" w:color="auto"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kern w:val="0"/>
                <w:sz w:val="11"/>
                <w:szCs w:val="11"/>
                <w:u w:val="none"/>
                <w:lang w:val="en-US" w:eastAsia="zh-CN" w:bidi="ar"/>
              </w:rPr>
              <w:t>100</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1.2</w:t>
            </w:r>
          </w:p>
        </w:tc>
        <w:tc>
          <w:tcPr>
            <w:tcW w:w="597" w:type="pct"/>
            <w:tcBorders>
              <w:top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10.1</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0.9</w:t>
            </w:r>
          </w:p>
        </w:tc>
        <w:tc>
          <w:tcPr>
            <w:tcW w:w="613" w:type="pct"/>
            <w:tcBorders>
              <w:top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3.1</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0.02</w:t>
            </w:r>
          </w:p>
        </w:tc>
        <w:tc>
          <w:tcPr>
            <w:tcW w:w="676" w:type="pct"/>
            <w:tcBorders>
              <w:top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8.9</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0.5</w:t>
            </w:r>
          </w:p>
        </w:tc>
        <w:tc>
          <w:tcPr>
            <w:tcW w:w="628" w:type="pct"/>
            <w:tcBorders>
              <w:top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1.6</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0.2</w:t>
            </w:r>
          </w:p>
        </w:tc>
        <w:tc>
          <w:tcPr>
            <w:tcW w:w="619" w:type="pct"/>
            <w:tcBorders>
              <w:top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23.7</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1.1</w:t>
            </w:r>
          </w:p>
        </w:tc>
        <w:tc>
          <w:tcPr>
            <w:tcW w:w="629" w:type="pct"/>
            <w:tcBorders>
              <w:top w:val="single" w:color="auto" w:sz="4" w:space="0"/>
            </w:tcBorders>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8.6</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YKB-QSR1</w:t>
            </w:r>
          </w:p>
        </w:tc>
        <w:tc>
          <w:tcPr>
            <w:tcW w:w="605" w:type="pct"/>
            <w:shd w:val="clear" w:color="auto" w:fill="auto"/>
            <w:vAlign w:val="top"/>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53.2</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0.9***</w:t>
            </w:r>
          </w:p>
        </w:tc>
        <w:tc>
          <w:tcPr>
            <w:tcW w:w="597"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0.1***</w:t>
            </w:r>
          </w:p>
        </w:tc>
        <w:tc>
          <w:tcPr>
            <w:tcW w:w="613"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76"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eastAsia" w:ascii="Times New Roman" w:hAnsi="Times New Roman" w:eastAsia="宋体" w:cs="Times New Roman"/>
                <w:b/>
                <w:bCs/>
                <w:i w:val="0"/>
                <w:iCs w:val="0"/>
                <w:color w:val="000000"/>
                <w:sz w:val="11"/>
                <w:szCs w:val="11"/>
                <w:u w:val="none"/>
                <w:lang w:val="en-US" w:eastAsia="zh-CN"/>
              </w:rPr>
              <w:t>1</w:t>
            </w:r>
            <w:r>
              <w:rPr>
                <w:rFonts w:hint="default" w:ascii="Times New Roman" w:hAnsi="Times New Roman" w:eastAsia="宋体" w:cs="Times New Roman"/>
                <w:b/>
                <w:bCs/>
                <w:i w:val="0"/>
                <w:iCs w:val="0"/>
                <w:color w:val="000000"/>
                <w:sz w:val="11"/>
                <w:szCs w:val="11"/>
                <w:u w:val="none"/>
                <w:lang w:val="en-US" w:eastAsia="zh-CN"/>
              </w:rPr>
              <w:t>.5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0.1***</w:t>
            </w:r>
          </w:p>
        </w:tc>
        <w:tc>
          <w:tcPr>
            <w:tcW w:w="62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1.1</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0.1**</w:t>
            </w:r>
          </w:p>
        </w:tc>
        <w:tc>
          <w:tcPr>
            <w:tcW w:w="61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val="0"/>
                <w:bCs w:val="0"/>
                <w:i w:val="0"/>
                <w:iCs w:val="0"/>
                <w:color w:val="000000"/>
                <w:sz w:val="11"/>
                <w:szCs w:val="11"/>
                <w:u w:val="none"/>
                <w:lang w:val="en-US" w:eastAsia="zh-CN"/>
              </w:rPr>
              <w:t>15.6</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0.5</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w:t>
            </w:r>
          </w:p>
        </w:tc>
        <w:tc>
          <w:tcPr>
            <w:tcW w:w="62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3.4</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YKB-QSR2</w:t>
            </w:r>
          </w:p>
        </w:tc>
        <w:tc>
          <w:tcPr>
            <w:tcW w:w="605" w:type="pct"/>
            <w:shd w:val="clear" w:color="auto" w:fill="auto"/>
            <w:vAlign w:val="top"/>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41.9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1.5***</w:t>
            </w:r>
          </w:p>
        </w:tc>
        <w:tc>
          <w:tcPr>
            <w:tcW w:w="597"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5.7</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0.3***</w:t>
            </w:r>
          </w:p>
        </w:tc>
        <w:tc>
          <w:tcPr>
            <w:tcW w:w="613"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1.1</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76"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eastAsia" w:ascii="Times New Roman" w:hAnsi="Times New Roman" w:eastAsia="宋体" w:cs="Times New Roman"/>
                <w:b/>
                <w:bCs/>
                <w:i w:val="0"/>
                <w:iCs w:val="0"/>
                <w:color w:val="000000"/>
                <w:sz w:val="11"/>
                <w:szCs w:val="11"/>
                <w:u w:val="none"/>
                <w:lang w:val="en-US" w:eastAsia="zh-CN"/>
              </w:rPr>
              <w:t>0</w:t>
            </w:r>
            <w:r>
              <w:rPr>
                <w:rFonts w:hint="default" w:ascii="Times New Roman" w:hAnsi="Times New Roman" w:eastAsia="宋体" w:cs="Times New Roman"/>
                <w:b/>
                <w:bCs/>
                <w:i w:val="0"/>
                <w:iCs w:val="0"/>
                <w:color w:val="000000"/>
                <w:sz w:val="11"/>
                <w:szCs w:val="11"/>
                <w:u w:val="none"/>
                <w:lang w:val="en-US" w:eastAsia="zh-CN"/>
              </w:rPr>
              <w:t>.8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0.2***</w:t>
            </w:r>
          </w:p>
        </w:tc>
        <w:tc>
          <w:tcPr>
            <w:tcW w:w="628"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0.05***</w:t>
            </w:r>
          </w:p>
        </w:tc>
        <w:tc>
          <w:tcPr>
            <w:tcW w:w="61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eastAsia" w:ascii="Times New Roman" w:hAnsi="Times New Roman" w:eastAsia="宋体" w:cs="Times New Roman"/>
                <w:b/>
                <w:bCs/>
                <w:i w:val="0"/>
                <w:iCs w:val="0"/>
                <w:color w:val="000000"/>
                <w:sz w:val="11"/>
                <w:szCs w:val="11"/>
                <w:u w:val="none"/>
                <w:lang w:val="en-US" w:eastAsia="zh-CN"/>
              </w:rPr>
              <w:t>8</w:t>
            </w:r>
            <w:r>
              <w:rPr>
                <w:rFonts w:hint="default" w:ascii="Times New Roman" w:hAnsi="Times New Roman" w:eastAsia="宋体" w:cs="Times New Roman"/>
                <w:b/>
                <w:bCs/>
                <w:i w:val="0"/>
                <w:iCs w:val="0"/>
                <w:color w:val="000000"/>
                <w:sz w:val="11"/>
                <w:szCs w:val="11"/>
                <w:u w:val="none"/>
                <w:lang w:val="en-US" w:eastAsia="zh-CN"/>
              </w:rPr>
              <w:t>.8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0.9***</w:t>
            </w:r>
          </w:p>
        </w:tc>
        <w:tc>
          <w:tcPr>
            <w:tcW w:w="62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YKB-BFR1</w:t>
            </w:r>
          </w:p>
        </w:tc>
        <w:tc>
          <w:tcPr>
            <w:tcW w:w="605" w:type="pct"/>
            <w:shd w:val="clear" w:color="auto" w:fill="auto"/>
            <w:vAlign w:val="top"/>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72.8</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2.1</w:t>
            </w:r>
          </w:p>
        </w:tc>
        <w:tc>
          <w:tcPr>
            <w:tcW w:w="597"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13"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2.7</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0.03</w:t>
            </w:r>
          </w:p>
        </w:tc>
        <w:tc>
          <w:tcPr>
            <w:tcW w:w="676"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5.5</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0.3**</w:t>
            </w:r>
          </w:p>
        </w:tc>
        <w:tc>
          <w:tcPr>
            <w:tcW w:w="628"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0.04***</w:t>
            </w:r>
          </w:p>
        </w:tc>
        <w:tc>
          <w:tcPr>
            <w:tcW w:w="61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18.9</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1.3**</w:t>
            </w:r>
          </w:p>
        </w:tc>
        <w:tc>
          <w:tcPr>
            <w:tcW w:w="62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5.6</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YKB-BFR2</w:t>
            </w:r>
          </w:p>
        </w:tc>
        <w:tc>
          <w:tcPr>
            <w:tcW w:w="605" w:type="pct"/>
            <w:shd w:val="clear" w:color="auto" w:fill="auto"/>
            <w:vAlign w:val="top"/>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val="0"/>
                <w:bCs w:val="0"/>
                <w:i w:val="0"/>
                <w:iCs w:val="0"/>
                <w:color w:val="000000"/>
                <w:sz w:val="11"/>
                <w:szCs w:val="11"/>
                <w:u w:val="none"/>
                <w:lang w:val="en-US" w:eastAsia="zh-CN"/>
              </w:rPr>
              <w:t>69.2</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1.1**</w:t>
            </w:r>
          </w:p>
        </w:tc>
        <w:tc>
          <w:tcPr>
            <w:tcW w:w="597"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0.05***</w:t>
            </w:r>
          </w:p>
        </w:tc>
        <w:tc>
          <w:tcPr>
            <w:tcW w:w="613"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2.5</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0.04</w:t>
            </w:r>
          </w:p>
        </w:tc>
        <w:tc>
          <w:tcPr>
            <w:tcW w:w="676"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6.7</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0.1</w:t>
            </w:r>
          </w:p>
        </w:tc>
        <w:tc>
          <w:tcPr>
            <w:tcW w:w="62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0.02***</w:t>
            </w:r>
          </w:p>
        </w:tc>
        <w:tc>
          <w:tcPr>
            <w:tcW w:w="61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20.1</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2.5</w:t>
            </w:r>
          </w:p>
        </w:tc>
        <w:tc>
          <w:tcPr>
            <w:tcW w:w="62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7.1</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YKB-TMR1</w:t>
            </w:r>
          </w:p>
        </w:tc>
        <w:tc>
          <w:tcPr>
            <w:tcW w:w="605" w:type="pct"/>
            <w:shd w:val="clear" w:color="auto" w:fill="auto"/>
            <w:vAlign w:val="top"/>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32.8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0.3***</w:t>
            </w:r>
          </w:p>
        </w:tc>
        <w:tc>
          <w:tcPr>
            <w:tcW w:w="597"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6.7</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0.5**</w:t>
            </w:r>
          </w:p>
        </w:tc>
        <w:tc>
          <w:tcPr>
            <w:tcW w:w="613"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76"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0.05***</w:t>
            </w:r>
          </w:p>
        </w:tc>
        <w:tc>
          <w:tcPr>
            <w:tcW w:w="62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1.2</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0.1**</w:t>
            </w:r>
          </w:p>
        </w:tc>
        <w:tc>
          <w:tcPr>
            <w:tcW w:w="61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eastAsia" w:ascii="Times New Roman" w:hAnsi="Times New Roman" w:eastAsia="宋体" w:cs="Times New Roman"/>
                <w:b/>
                <w:bCs/>
                <w:i w:val="0"/>
                <w:iCs w:val="0"/>
                <w:color w:val="000000"/>
                <w:sz w:val="11"/>
                <w:szCs w:val="11"/>
                <w:u w:val="none"/>
                <w:lang w:val="en-US" w:eastAsia="zh-CN"/>
              </w:rPr>
              <w:t>2</w:t>
            </w:r>
            <w:r>
              <w:rPr>
                <w:rFonts w:hint="default" w:ascii="Times New Roman" w:hAnsi="Times New Roman" w:eastAsia="宋体" w:cs="Times New Roman"/>
                <w:b/>
                <w:bCs/>
                <w:i w:val="0"/>
                <w:iCs w:val="0"/>
                <w:color w:val="000000"/>
                <w:sz w:val="11"/>
                <w:szCs w:val="11"/>
                <w:u w:val="none"/>
                <w:lang w:val="en-US" w:eastAsia="zh-CN"/>
              </w:rPr>
              <w:t>.5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0.2***</w:t>
            </w:r>
          </w:p>
        </w:tc>
        <w:tc>
          <w:tcPr>
            <w:tcW w:w="62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6.8</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YKB-TMR2</w:t>
            </w:r>
          </w:p>
        </w:tc>
        <w:tc>
          <w:tcPr>
            <w:tcW w:w="605" w:type="pct"/>
            <w:shd w:val="clear" w:color="auto" w:fill="auto"/>
            <w:vAlign w:val="top"/>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44.5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0.9***</w:t>
            </w:r>
          </w:p>
        </w:tc>
        <w:tc>
          <w:tcPr>
            <w:tcW w:w="597"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8.2</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0.7</w:t>
            </w:r>
          </w:p>
        </w:tc>
        <w:tc>
          <w:tcPr>
            <w:tcW w:w="613"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0.1</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0.02***</w:t>
            </w:r>
          </w:p>
        </w:tc>
        <w:tc>
          <w:tcPr>
            <w:tcW w:w="676"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0.1***</w:t>
            </w:r>
          </w:p>
        </w:tc>
        <w:tc>
          <w:tcPr>
            <w:tcW w:w="62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1.3</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0.05</w:t>
            </w:r>
          </w:p>
        </w:tc>
        <w:tc>
          <w:tcPr>
            <w:tcW w:w="61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3.8</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0.4***</w:t>
            </w:r>
          </w:p>
        </w:tc>
        <w:tc>
          <w:tcPr>
            <w:tcW w:w="62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7.5</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YKB-SMR1</w:t>
            </w:r>
          </w:p>
        </w:tc>
        <w:tc>
          <w:tcPr>
            <w:tcW w:w="605"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79.3</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1.4</w:t>
            </w:r>
          </w:p>
        </w:tc>
        <w:tc>
          <w:tcPr>
            <w:tcW w:w="597"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val="0"/>
                <w:bCs w:val="0"/>
                <w:i w:val="0"/>
                <w:iCs w:val="0"/>
                <w:color w:val="000000"/>
                <w:sz w:val="11"/>
                <w:szCs w:val="11"/>
                <w:u w:val="none"/>
                <w:lang w:val="en-US" w:eastAsia="zh-CN"/>
              </w:rPr>
              <w:t>6.2</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0.8**</w:t>
            </w:r>
          </w:p>
        </w:tc>
        <w:tc>
          <w:tcPr>
            <w:tcW w:w="613"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0.03***</w:t>
            </w:r>
          </w:p>
        </w:tc>
        <w:tc>
          <w:tcPr>
            <w:tcW w:w="676"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0.2***</w:t>
            </w:r>
          </w:p>
        </w:tc>
        <w:tc>
          <w:tcPr>
            <w:tcW w:w="628"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0.1</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0.04***</w:t>
            </w:r>
          </w:p>
        </w:tc>
        <w:tc>
          <w:tcPr>
            <w:tcW w:w="61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8.9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0.9***</w:t>
            </w:r>
          </w:p>
        </w:tc>
        <w:tc>
          <w:tcPr>
            <w:tcW w:w="62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YKB-SMR2</w:t>
            </w:r>
          </w:p>
        </w:tc>
        <w:tc>
          <w:tcPr>
            <w:tcW w:w="605"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61.6</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1.7**</w:t>
            </w:r>
          </w:p>
        </w:tc>
        <w:tc>
          <w:tcPr>
            <w:tcW w:w="597"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5.3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0.2***</w:t>
            </w:r>
          </w:p>
        </w:tc>
        <w:tc>
          <w:tcPr>
            <w:tcW w:w="613"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1.7</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0.04**</w:t>
            </w:r>
          </w:p>
        </w:tc>
        <w:tc>
          <w:tcPr>
            <w:tcW w:w="676"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2.2</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0.1***</w:t>
            </w:r>
          </w:p>
        </w:tc>
        <w:tc>
          <w:tcPr>
            <w:tcW w:w="628"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0.4</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1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17.6</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1.2</w:t>
            </w:r>
          </w:p>
        </w:tc>
        <w:tc>
          <w:tcPr>
            <w:tcW w:w="62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2.2</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0" w:hRule="atLeast"/>
          <w:jc w:val="center"/>
        </w:trPr>
        <w:tc>
          <w:tcPr>
            <w:tcW w:w="62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rPr>
            </w:pPr>
          </w:p>
        </w:tc>
        <w:tc>
          <w:tcPr>
            <w:tcW w:w="605" w:type="pct"/>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Herbicides degradation efficiency (%)</w:t>
            </w:r>
          </w:p>
        </w:tc>
        <w:tc>
          <w:tcPr>
            <w:tcW w:w="597" w:type="pct"/>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Biofilm concentration (A595)</w:t>
            </w:r>
          </w:p>
        </w:tc>
        <w:tc>
          <w:tcPr>
            <w:tcW w:w="613" w:type="pct"/>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ATP concentration (mg/g protein)</w:t>
            </w:r>
          </w:p>
        </w:tc>
        <w:tc>
          <w:tcPr>
            <w:tcW w:w="676" w:type="pct"/>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NADH concentration (mg/g protein)</w:t>
            </w:r>
          </w:p>
        </w:tc>
        <w:tc>
          <w:tcPr>
            <w:tcW w:w="628" w:type="pct"/>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Succinate concentration (mg/L)</w:t>
            </w:r>
          </w:p>
        </w:tc>
        <w:tc>
          <w:tcPr>
            <w:tcW w:w="619" w:type="pct"/>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Tryptophan  concentration (mg/mL)</w:t>
            </w:r>
          </w:p>
        </w:tc>
        <w:tc>
          <w:tcPr>
            <w:tcW w:w="629" w:type="pct"/>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b/>
                <w:bCs/>
                <w:i w:val="0"/>
                <w:iCs w:val="0"/>
                <w:color w:val="000000"/>
                <w:sz w:val="11"/>
                <w:szCs w:val="11"/>
                <w:u w:val="none"/>
              </w:rPr>
            </w:pPr>
            <w:r>
              <w:rPr>
                <w:rFonts w:hint="default" w:ascii="Times New Roman" w:hAnsi="Times New Roman" w:eastAsia="宋体" w:cs="Times New Roman"/>
                <w:b/>
                <w:bCs/>
                <w:i w:val="0"/>
                <w:iCs w:val="0"/>
                <w:color w:val="000000"/>
                <w:kern w:val="0"/>
                <w:sz w:val="11"/>
                <w:szCs w:val="11"/>
                <w:u w:val="none"/>
                <w:lang w:val="en-US" w:eastAsia="zh-CN" w:bidi="ar"/>
              </w:rPr>
              <w:t>Taurine concentration (mg/mL)</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SynCom"HKB"</w:t>
            </w:r>
          </w:p>
        </w:tc>
        <w:tc>
          <w:tcPr>
            <w:tcW w:w="605" w:type="pct"/>
            <w:shd w:val="clear" w:color="auto" w:fill="auto"/>
            <w:vAlign w:val="top"/>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100</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2.4</w:t>
            </w:r>
          </w:p>
        </w:tc>
        <w:tc>
          <w:tcPr>
            <w:tcW w:w="597"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4.1</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0.2</w:t>
            </w:r>
          </w:p>
        </w:tc>
        <w:tc>
          <w:tcPr>
            <w:tcW w:w="613"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2.5</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0.1</w:t>
            </w:r>
          </w:p>
        </w:tc>
        <w:tc>
          <w:tcPr>
            <w:tcW w:w="676"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14.2</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1.1</w:t>
            </w:r>
          </w:p>
        </w:tc>
        <w:tc>
          <w:tcPr>
            <w:tcW w:w="62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0.9</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0.05</w:t>
            </w:r>
          </w:p>
        </w:tc>
        <w:tc>
          <w:tcPr>
            <w:tcW w:w="61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16.1</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1.5</w:t>
            </w:r>
          </w:p>
        </w:tc>
        <w:tc>
          <w:tcPr>
            <w:tcW w:w="62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14.3</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HKB-QSR1</w:t>
            </w:r>
          </w:p>
        </w:tc>
        <w:tc>
          <w:tcPr>
            <w:tcW w:w="605" w:type="pct"/>
            <w:shd w:val="clear" w:color="auto" w:fill="auto"/>
            <w:vAlign w:val="top"/>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22.9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1.1***</w:t>
            </w:r>
          </w:p>
        </w:tc>
        <w:tc>
          <w:tcPr>
            <w:tcW w:w="597"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2.8</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0.1</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w:t>
            </w:r>
          </w:p>
        </w:tc>
        <w:tc>
          <w:tcPr>
            <w:tcW w:w="613"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0.2</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0.02***</w:t>
            </w:r>
          </w:p>
        </w:tc>
        <w:tc>
          <w:tcPr>
            <w:tcW w:w="676"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5.6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0.2***</w:t>
            </w:r>
          </w:p>
        </w:tc>
        <w:tc>
          <w:tcPr>
            <w:tcW w:w="62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w:t>
            </w:r>
            <w:r>
              <w:rPr>
                <w:rFonts w:hint="eastAsia" w:ascii="Times New Roman" w:hAnsi="Times New Roman" w:eastAsia="宋体" w:cs="Times New Roman"/>
                <w:b/>
                <w:bCs/>
                <w:i w:val="0"/>
                <w:iCs w:val="0"/>
                <w:color w:val="000000"/>
                <w:sz w:val="11"/>
                <w:szCs w:val="11"/>
                <w:u w:val="none"/>
                <w:lang w:val="en-US" w:eastAsia="zh-CN"/>
              </w:rPr>
              <w:t>1</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1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12.5</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2.2**</w:t>
            </w:r>
          </w:p>
        </w:tc>
        <w:tc>
          <w:tcPr>
            <w:tcW w:w="62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eastAsia" w:ascii="Times New Roman" w:hAnsi="Times New Roman" w:eastAsia="宋体" w:cs="Times New Roman"/>
                <w:b/>
                <w:bCs/>
                <w:i w:val="0"/>
                <w:iCs w:val="0"/>
                <w:color w:val="000000"/>
                <w:sz w:val="11"/>
                <w:szCs w:val="11"/>
                <w:u w:val="none"/>
                <w:lang w:val="en-US" w:eastAsia="zh-CN"/>
              </w:rPr>
              <w:t>0</w:t>
            </w:r>
            <w:r>
              <w:rPr>
                <w:rFonts w:hint="default" w:ascii="Times New Roman" w:hAnsi="Times New Roman" w:eastAsia="宋体" w:cs="Times New Roman"/>
                <w:b/>
                <w:bCs/>
                <w:i w:val="0"/>
                <w:iCs w:val="0"/>
                <w:color w:val="000000"/>
                <w:sz w:val="11"/>
                <w:szCs w:val="11"/>
                <w:u w:val="none"/>
                <w:lang w:val="en-US" w:eastAsia="zh-CN"/>
              </w:rPr>
              <w:t>.</w:t>
            </w:r>
            <w:r>
              <w:rPr>
                <w:rFonts w:hint="eastAsia" w:ascii="Times New Roman" w:hAnsi="Times New Roman" w:eastAsia="宋体" w:cs="Times New Roman"/>
                <w:b/>
                <w:bCs/>
                <w:i w:val="0"/>
                <w:iCs w:val="0"/>
                <w:color w:val="000000"/>
                <w:sz w:val="11"/>
                <w:szCs w:val="11"/>
                <w:u w:val="none"/>
                <w:lang w:val="en-US" w:eastAsia="zh-CN"/>
              </w:rPr>
              <w:t>4</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HKB-QSR2</w:t>
            </w:r>
          </w:p>
        </w:tc>
        <w:tc>
          <w:tcPr>
            <w:tcW w:w="605" w:type="pct"/>
            <w:shd w:val="clear" w:color="auto" w:fill="auto"/>
            <w:vAlign w:val="top"/>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46.5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1.3***</w:t>
            </w:r>
          </w:p>
        </w:tc>
        <w:tc>
          <w:tcPr>
            <w:tcW w:w="597"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0.05***</w:t>
            </w:r>
          </w:p>
        </w:tc>
        <w:tc>
          <w:tcPr>
            <w:tcW w:w="613"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0.7</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0.03***</w:t>
            </w:r>
          </w:p>
        </w:tc>
        <w:tc>
          <w:tcPr>
            <w:tcW w:w="676"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2.7</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0.1***</w:t>
            </w:r>
          </w:p>
        </w:tc>
        <w:tc>
          <w:tcPr>
            <w:tcW w:w="62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w:t>
            </w:r>
            <w:r>
              <w:rPr>
                <w:rFonts w:hint="eastAsia" w:ascii="Times New Roman" w:hAnsi="Times New Roman" w:eastAsia="宋体" w:cs="Times New Roman"/>
                <w:b/>
                <w:bCs/>
                <w:i w:val="0"/>
                <w:iCs w:val="0"/>
                <w:color w:val="000000"/>
                <w:sz w:val="11"/>
                <w:szCs w:val="11"/>
                <w:u w:val="none"/>
                <w:lang w:val="en-US" w:eastAsia="zh-CN"/>
              </w:rPr>
              <w:t>4</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0.02***</w:t>
            </w:r>
          </w:p>
        </w:tc>
        <w:tc>
          <w:tcPr>
            <w:tcW w:w="61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eastAsia" w:ascii="Times New Roman" w:hAnsi="Times New Roman" w:eastAsia="宋体" w:cs="Times New Roman"/>
                <w:b/>
                <w:bCs/>
                <w:i w:val="0"/>
                <w:iCs w:val="0"/>
                <w:color w:val="000000"/>
                <w:sz w:val="11"/>
                <w:szCs w:val="11"/>
                <w:u w:val="none"/>
                <w:lang w:val="en-US" w:eastAsia="zh-CN"/>
              </w:rPr>
              <w:t>8.1</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0.9***</w:t>
            </w:r>
          </w:p>
        </w:tc>
        <w:tc>
          <w:tcPr>
            <w:tcW w:w="62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2.4</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HKB-BFR1</w:t>
            </w:r>
          </w:p>
        </w:tc>
        <w:tc>
          <w:tcPr>
            <w:tcW w:w="605" w:type="pct"/>
            <w:shd w:val="clear" w:color="auto" w:fill="auto"/>
            <w:vAlign w:val="top"/>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85.9</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2.7</w:t>
            </w:r>
          </w:p>
        </w:tc>
        <w:tc>
          <w:tcPr>
            <w:tcW w:w="597"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0.2</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13"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0.2***</w:t>
            </w:r>
          </w:p>
        </w:tc>
        <w:tc>
          <w:tcPr>
            <w:tcW w:w="676"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10.5</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1.3**</w:t>
            </w:r>
          </w:p>
        </w:tc>
        <w:tc>
          <w:tcPr>
            <w:tcW w:w="628" w:type="pct"/>
            <w:shd w:val="clear" w:color="auto" w:fill="auto"/>
            <w:noWrap/>
            <w:vAlign w:val="center"/>
          </w:tcPr>
          <w:p>
            <w:pPr>
              <w:jc w:val="center"/>
              <w:rPr>
                <w:rFonts w:hint="default" w:ascii="Times New Roman" w:hAnsi="Times New Roman" w:eastAsia="宋体" w:cs="Times New Roman"/>
                <w:b w:val="0"/>
                <w:bCs w:val="0"/>
                <w:i w:val="0"/>
                <w:iCs w:val="0"/>
                <w:color w:val="000000"/>
                <w:sz w:val="11"/>
                <w:szCs w:val="11"/>
                <w:u w:val="none"/>
                <w:lang w:val="en-US" w:eastAsia="zh-CN"/>
              </w:rPr>
            </w:pPr>
            <w:r>
              <w:rPr>
                <w:rFonts w:hint="default" w:ascii="Times New Roman" w:hAnsi="Times New Roman" w:eastAsia="宋体" w:cs="Times New Roman"/>
                <w:b w:val="0"/>
                <w:bCs w:val="0"/>
                <w:i w:val="0"/>
                <w:iCs w:val="0"/>
                <w:color w:val="000000"/>
                <w:sz w:val="11"/>
                <w:szCs w:val="11"/>
                <w:u w:val="none"/>
                <w:lang w:val="en-US" w:eastAsia="zh-CN"/>
              </w:rPr>
              <w:t>0.</w:t>
            </w:r>
            <w:r>
              <w:rPr>
                <w:rFonts w:hint="eastAsia" w:ascii="Times New Roman" w:hAnsi="Times New Roman" w:eastAsia="宋体" w:cs="Times New Roman"/>
                <w:b w:val="0"/>
                <w:bCs w:val="0"/>
                <w:i w:val="0"/>
                <w:iCs w:val="0"/>
                <w:color w:val="000000"/>
                <w:sz w:val="11"/>
                <w:szCs w:val="11"/>
                <w:u w:val="none"/>
                <w:lang w:val="en-US" w:eastAsia="zh-CN"/>
              </w:rPr>
              <w:t>7</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0.01</w:t>
            </w:r>
          </w:p>
        </w:tc>
        <w:tc>
          <w:tcPr>
            <w:tcW w:w="61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14.2</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1.6</w:t>
            </w:r>
          </w:p>
        </w:tc>
        <w:tc>
          <w:tcPr>
            <w:tcW w:w="62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8.5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HKB-BFR2</w:t>
            </w:r>
          </w:p>
        </w:tc>
        <w:tc>
          <w:tcPr>
            <w:tcW w:w="605" w:type="pct"/>
            <w:shd w:val="clear" w:color="auto" w:fill="auto"/>
            <w:vAlign w:val="top"/>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94.3</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2.5</w:t>
            </w:r>
          </w:p>
        </w:tc>
        <w:tc>
          <w:tcPr>
            <w:tcW w:w="597"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0.03***</w:t>
            </w:r>
          </w:p>
        </w:tc>
        <w:tc>
          <w:tcPr>
            <w:tcW w:w="613"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1.7</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0.1**</w:t>
            </w:r>
          </w:p>
        </w:tc>
        <w:tc>
          <w:tcPr>
            <w:tcW w:w="676"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12.7</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2.5</w:t>
            </w:r>
          </w:p>
        </w:tc>
        <w:tc>
          <w:tcPr>
            <w:tcW w:w="628" w:type="pct"/>
            <w:shd w:val="clear" w:color="auto" w:fill="auto"/>
            <w:noWrap/>
            <w:vAlign w:val="center"/>
          </w:tcPr>
          <w:p>
            <w:pPr>
              <w:jc w:val="center"/>
              <w:rPr>
                <w:rFonts w:hint="default" w:ascii="Times New Roman" w:hAnsi="Times New Roman" w:eastAsia="宋体" w:cs="Times New Roman"/>
                <w:b w:val="0"/>
                <w:bCs w:val="0"/>
                <w:i w:val="0"/>
                <w:iCs w:val="0"/>
                <w:color w:val="000000"/>
                <w:sz w:val="11"/>
                <w:szCs w:val="11"/>
                <w:u w:val="none"/>
                <w:lang w:val="en-US" w:eastAsia="zh-CN"/>
              </w:rPr>
            </w:pPr>
            <w:r>
              <w:rPr>
                <w:rFonts w:hint="default" w:ascii="Times New Roman" w:hAnsi="Times New Roman" w:eastAsia="宋体" w:cs="Times New Roman"/>
                <w:b w:val="0"/>
                <w:bCs w:val="0"/>
                <w:i w:val="0"/>
                <w:iCs w:val="0"/>
                <w:color w:val="000000"/>
                <w:sz w:val="11"/>
                <w:szCs w:val="11"/>
                <w:u w:val="none"/>
                <w:lang w:val="en-US" w:eastAsia="zh-CN"/>
              </w:rPr>
              <w:t>0.</w:t>
            </w:r>
            <w:r>
              <w:rPr>
                <w:rFonts w:hint="eastAsia" w:ascii="Times New Roman" w:hAnsi="Times New Roman" w:eastAsia="宋体" w:cs="Times New Roman"/>
                <w:b w:val="0"/>
                <w:bCs w:val="0"/>
                <w:i w:val="0"/>
                <w:iCs w:val="0"/>
                <w:color w:val="000000"/>
                <w:sz w:val="11"/>
                <w:szCs w:val="11"/>
                <w:u w:val="none"/>
                <w:lang w:val="en-US" w:eastAsia="zh-CN"/>
              </w:rPr>
              <w:t>6</w:t>
            </w:r>
            <w:r>
              <w:rPr>
                <w:rFonts w:hint="default" w:ascii="Times New Roman" w:hAnsi="Times New Roman" w:eastAsia="宋体" w:cs="Times New Roman"/>
                <w:b w:val="0"/>
                <w:bCs w:val="0"/>
                <w:i w:val="0"/>
                <w:iCs w:val="0"/>
                <w:caps w:val="0"/>
                <w:color w:val="333333"/>
                <w:spacing w:val="0"/>
                <w:sz w:val="11"/>
                <w:szCs w:val="11"/>
                <w:shd w:val="clear" w:fill="FFFFFF"/>
                <w:vertAlign w:val="baseline"/>
              </w:rPr>
              <w:t>±</w:t>
            </w:r>
            <w:r>
              <w:rPr>
                <w:rFonts w:hint="default" w:ascii="Times New Roman" w:hAnsi="Times New Roman" w:eastAsia="宋体" w:cs="Times New Roman"/>
                <w:b w:val="0"/>
                <w:bCs w:val="0"/>
                <w:i w:val="0"/>
                <w:iCs w:val="0"/>
                <w:caps w:val="0"/>
                <w:color w:val="333333"/>
                <w:spacing w:val="0"/>
                <w:sz w:val="11"/>
                <w:szCs w:val="11"/>
                <w:shd w:val="clear" w:fill="FFFFFF"/>
                <w:vertAlign w:val="baseline"/>
                <w:lang w:val="en-US" w:eastAsia="zh-CN"/>
              </w:rPr>
              <w:t>0.02</w:t>
            </w:r>
          </w:p>
        </w:tc>
        <w:tc>
          <w:tcPr>
            <w:tcW w:w="61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13.9</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1.4</w:t>
            </w:r>
          </w:p>
        </w:tc>
        <w:tc>
          <w:tcPr>
            <w:tcW w:w="62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6.7</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HKB-TMR1</w:t>
            </w:r>
          </w:p>
        </w:tc>
        <w:tc>
          <w:tcPr>
            <w:tcW w:w="605" w:type="pct"/>
            <w:shd w:val="clear" w:color="auto" w:fill="auto"/>
            <w:vAlign w:val="top"/>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71.6</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1.6</w:t>
            </w:r>
          </w:p>
        </w:tc>
        <w:tc>
          <w:tcPr>
            <w:tcW w:w="597"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3.3</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0.2</w:t>
            </w:r>
          </w:p>
        </w:tc>
        <w:tc>
          <w:tcPr>
            <w:tcW w:w="613"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0.4</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0.05***</w:t>
            </w:r>
          </w:p>
        </w:tc>
        <w:tc>
          <w:tcPr>
            <w:tcW w:w="676"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3.2</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0.3***</w:t>
            </w:r>
          </w:p>
        </w:tc>
        <w:tc>
          <w:tcPr>
            <w:tcW w:w="62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0.6</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0.02</w:t>
            </w:r>
          </w:p>
        </w:tc>
        <w:tc>
          <w:tcPr>
            <w:tcW w:w="61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0.05***</w:t>
            </w:r>
          </w:p>
        </w:tc>
        <w:tc>
          <w:tcPr>
            <w:tcW w:w="62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10.9</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HKB-TMR2</w:t>
            </w:r>
          </w:p>
        </w:tc>
        <w:tc>
          <w:tcPr>
            <w:tcW w:w="605" w:type="pct"/>
            <w:shd w:val="clear" w:color="auto" w:fill="auto"/>
            <w:vAlign w:val="top"/>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65.2</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1.0**</w:t>
            </w:r>
          </w:p>
        </w:tc>
        <w:tc>
          <w:tcPr>
            <w:tcW w:w="597"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2.7</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0.1**</w:t>
            </w:r>
          </w:p>
        </w:tc>
        <w:tc>
          <w:tcPr>
            <w:tcW w:w="613"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76"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0.1***</w:t>
            </w:r>
          </w:p>
        </w:tc>
        <w:tc>
          <w:tcPr>
            <w:tcW w:w="628"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0.7</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0.03</w:t>
            </w:r>
          </w:p>
        </w:tc>
        <w:tc>
          <w:tcPr>
            <w:tcW w:w="61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0.2***</w:t>
            </w:r>
          </w:p>
        </w:tc>
        <w:tc>
          <w:tcPr>
            <w:tcW w:w="62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12.2</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1.5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HKB-SMR1</w:t>
            </w:r>
          </w:p>
        </w:tc>
        <w:tc>
          <w:tcPr>
            <w:tcW w:w="605"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39.9</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0.9***</w:t>
            </w:r>
          </w:p>
        </w:tc>
        <w:tc>
          <w:tcPr>
            <w:tcW w:w="597"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1.1</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13"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0.2</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76"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2.6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0.5***</w:t>
            </w:r>
          </w:p>
        </w:tc>
        <w:tc>
          <w:tcPr>
            <w:tcW w:w="628"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0.2</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1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8.7</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1.1***</w:t>
            </w:r>
          </w:p>
        </w:tc>
        <w:tc>
          <w:tcPr>
            <w:tcW w:w="62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3.4</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7" w:hRule="atLeast"/>
          <w:jc w:val="center"/>
        </w:trPr>
        <w:tc>
          <w:tcPr>
            <w:tcW w:w="628"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1"/>
                <w:szCs w:val="11"/>
                <w:u w:val="none"/>
              </w:rPr>
            </w:pPr>
            <w:r>
              <w:rPr>
                <w:rFonts w:hint="default" w:ascii="Times New Roman" w:hAnsi="Times New Roman" w:eastAsia="宋体" w:cs="Times New Roman"/>
                <w:i w:val="0"/>
                <w:iCs w:val="0"/>
                <w:color w:val="000000"/>
                <w:kern w:val="0"/>
                <w:sz w:val="11"/>
                <w:szCs w:val="11"/>
                <w:u w:val="none"/>
                <w:lang w:val="en-US" w:eastAsia="zh-CN" w:bidi="ar"/>
              </w:rPr>
              <w:t>HKB-SMR2</w:t>
            </w:r>
          </w:p>
        </w:tc>
        <w:tc>
          <w:tcPr>
            <w:tcW w:w="605"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42.1</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0.5***</w:t>
            </w:r>
          </w:p>
        </w:tc>
        <w:tc>
          <w:tcPr>
            <w:tcW w:w="597"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1.5</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0.02***</w:t>
            </w:r>
          </w:p>
        </w:tc>
        <w:tc>
          <w:tcPr>
            <w:tcW w:w="613"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0.6</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0.03***</w:t>
            </w:r>
          </w:p>
        </w:tc>
        <w:tc>
          <w:tcPr>
            <w:tcW w:w="676"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4.3</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0.3***</w:t>
            </w:r>
          </w:p>
        </w:tc>
        <w:tc>
          <w:tcPr>
            <w:tcW w:w="628"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0.1</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0.01***</w:t>
            </w:r>
          </w:p>
        </w:tc>
        <w:tc>
          <w:tcPr>
            <w:tcW w:w="619" w:type="pct"/>
            <w:shd w:val="clear" w:color="auto" w:fill="auto"/>
            <w:noWrap/>
            <w:vAlign w:val="center"/>
          </w:tcPr>
          <w:p>
            <w:pPr>
              <w:jc w:val="center"/>
              <w:rPr>
                <w:rFonts w:hint="default" w:ascii="Times New Roman" w:hAnsi="Times New Roman" w:eastAsia="宋体" w:cs="Times New Roman"/>
                <w:i w:val="0"/>
                <w:iCs w:val="0"/>
                <w:color w:val="000000"/>
                <w:sz w:val="11"/>
                <w:szCs w:val="11"/>
                <w:u w:val="none"/>
                <w:lang w:val="en-US" w:eastAsia="zh-CN"/>
              </w:rPr>
            </w:pPr>
            <w:r>
              <w:rPr>
                <w:rFonts w:hint="default" w:ascii="Times New Roman" w:hAnsi="Times New Roman" w:eastAsia="宋体" w:cs="Times New Roman"/>
                <w:i w:val="0"/>
                <w:iCs w:val="0"/>
                <w:color w:val="000000"/>
                <w:sz w:val="11"/>
                <w:szCs w:val="11"/>
                <w:u w:val="none"/>
                <w:lang w:val="en-US" w:eastAsia="zh-CN"/>
              </w:rPr>
              <w:t>13.5</w:t>
            </w:r>
            <w:r>
              <w:rPr>
                <w:rFonts w:hint="default" w:ascii="Times New Roman" w:hAnsi="Times New Roman" w:eastAsia="宋体" w:cs="Times New Roman"/>
                <w:i w:val="0"/>
                <w:iCs w:val="0"/>
                <w:caps w:val="0"/>
                <w:color w:val="333333"/>
                <w:spacing w:val="0"/>
                <w:sz w:val="11"/>
                <w:szCs w:val="11"/>
                <w:shd w:val="clear" w:fill="FFFFFF"/>
                <w:vertAlign w:val="baseline"/>
              </w:rPr>
              <w:t>±</w:t>
            </w:r>
            <w:r>
              <w:rPr>
                <w:rFonts w:hint="default" w:ascii="Times New Roman" w:hAnsi="Times New Roman" w:eastAsia="宋体" w:cs="Times New Roman"/>
                <w:i w:val="0"/>
                <w:iCs w:val="0"/>
                <w:caps w:val="0"/>
                <w:color w:val="333333"/>
                <w:spacing w:val="0"/>
                <w:sz w:val="11"/>
                <w:szCs w:val="11"/>
                <w:shd w:val="clear" w:fill="FFFFFF"/>
                <w:vertAlign w:val="baseline"/>
                <w:lang w:val="en-US" w:eastAsia="zh-CN"/>
              </w:rPr>
              <w:t>0.9</w:t>
            </w:r>
          </w:p>
        </w:tc>
        <w:tc>
          <w:tcPr>
            <w:tcW w:w="629" w:type="pct"/>
            <w:shd w:val="clear" w:color="auto" w:fill="auto"/>
            <w:noWrap/>
            <w:vAlign w:val="center"/>
          </w:tcPr>
          <w:p>
            <w:pPr>
              <w:jc w:val="center"/>
              <w:rPr>
                <w:rFonts w:hint="default" w:ascii="Times New Roman" w:hAnsi="Times New Roman" w:eastAsia="宋体" w:cs="Times New Roman"/>
                <w:b/>
                <w:bCs/>
                <w:i w:val="0"/>
                <w:iCs w:val="0"/>
                <w:color w:val="000000"/>
                <w:sz w:val="11"/>
                <w:szCs w:val="11"/>
                <w:u w:val="none"/>
                <w:lang w:val="en-US" w:eastAsia="zh-CN"/>
              </w:rPr>
            </w:pPr>
            <w:r>
              <w:rPr>
                <w:rFonts w:hint="default" w:ascii="Times New Roman" w:hAnsi="Times New Roman" w:eastAsia="宋体" w:cs="Times New Roman"/>
                <w:b/>
                <w:bCs/>
                <w:i w:val="0"/>
                <w:iCs w:val="0"/>
                <w:color w:val="000000"/>
                <w:sz w:val="11"/>
                <w:szCs w:val="11"/>
                <w:u w:val="none"/>
                <w:lang w:val="en-US" w:eastAsia="zh-CN"/>
              </w:rPr>
              <w:t>0.7</w:t>
            </w:r>
            <w:r>
              <w:rPr>
                <w:rFonts w:hint="default" w:ascii="Times New Roman" w:hAnsi="Times New Roman" w:eastAsia="宋体" w:cs="Times New Roman"/>
                <w:b/>
                <w:bCs/>
                <w:i w:val="0"/>
                <w:iCs w:val="0"/>
                <w:caps w:val="0"/>
                <w:color w:val="333333"/>
                <w:spacing w:val="0"/>
                <w:sz w:val="11"/>
                <w:szCs w:val="11"/>
                <w:shd w:val="clear" w:fill="FFFFFF"/>
                <w:vertAlign w:val="baseline"/>
              </w:rPr>
              <w:t>±</w:t>
            </w:r>
            <w:r>
              <w:rPr>
                <w:rFonts w:hint="default" w:ascii="Times New Roman" w:hAnsi="Times New Roman" w:eastAsia="宋体" w:cs="Times New Roman"/>
                <w:b/>
                <w:bCs/>
                <w:i w:val="0"/>
                <w:iCs w:val="0"/>
                <w:caps w:val="0"/>
                <w:color w:val="333333"/>
                <w:spacing w:val="0"/>
                <w:sz w:val="11"/>
                <w:szCs w:val="11"/>
                <w:shd w:val="clear" w:fill="FFFFFF"/>
                <w:vertAlign w:val="baseline"/>
                <w:lang w:val="en-US" w:eastAsia="zh-CN"/>
              </w:rPr>
              <w:t>0.1***</w:t>
            </w:r>
          </w:p>
        </w:tc>
      </w:tr>
    </w:tbl>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autoSpaceDE w:val="0"/>
        <w:autoSpaceDN w:val="0"/>
        <w:adjustRightInd w:val="0"/>
        <w:jc w:val="center"/>
        <w:rPr>
          <w:rFonts w:ascii="Times New Roman" w:hAnsi="Times New Roman" w:cs="Times New Roman"/>
          <w:bCs/>
          <w:sz w:val="24"/>
          <w:szCs w:val="24"/>
        </w:rPr>
      </w:pPr>
      <w:r>
        <w:rPr>
          <w:rFonts w:hint="eastAsia" w:ascii="Times New Roman" w:hAnsi="Times New Roman" w:cs="Times New Roman"/>
          <w:lang w:val="en-US" w:eastAsia="zh-CN"/>
        </w:rPr>
        <w:t xml:space="preserve">Table S9 </w:t>
      </w:r>
      <w:r>
        <w:rPr>
          <w:rFonts w:ascii="Times New Roman" w:hAnsi="Times New Roman" w:cs="Times New Roman"/>
          <w:bCs/>
          <w:sz w:val="24"/>
          <w:szCs w:val="24"/>
        </w:rPr>
        <w:t>Primers and RNA interference sequences designed in this study.</w:t>
      </w:r>
    </w:p>
    <w:tbl>
      <w:tblPr>
        <w:tblStyle w:val="5"/>
        <w:tblW w:w="9072" w:type="dxa"/>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570"/>
        <w:gridCol w:w="6057"/>
        <w:gridCol w:w="1445"/>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1570" w:type="dxa"/>
            <w:tcBorders>
              <w:top w:val="single" w:color="auto" w:sz="4" w:space="0"/>
              <w:bottom w:val="single" w:color="auto" w:sz="4" w:space="0"/>
            </w:tcBorders>
          </w:tcPr>
          <w:p>
            <w:pPr>
              <w:widowControl w:val="0"/>
              <w:rPr>
                <w:rFonts w:hint="default" w:ascii="Times New Roman" w:hAnsi="Times New Roman" w:cs="Times New Roman"/>
                <w:sz w:val="16"/>
                <w:szCs w:val="16"/>
              </w:rPr>
            </w:pPr>
            <w:r>
              <w:rPr>
                <w:rFonts w:hint="default" w:ascii="Times New Roman" w:hAnsi="Times New Roman" w:cs="Times New Roman"/>
                <w:b/>
                <w:bCs/>
                <w:sz w:val="16"/>
                <w:szCs w:val="16"/>
                <w:lang w:val="fr-FR"/>
              </w:rPr>
              <w:t>Primer</w:t>
            </w:r>
          </w:p>
        </w:tc>
        <w:tc>
          <w:tcPr>
            <w:tcW w:w="6057" w:type="dxa"/>
            <w:tcBorders>
              <w:top w:val="single" w:color="auto" w:sz="4" w:space="0"/>
              <w:bottom w:val="single" w:color="auto" w:sz="4" w:space="0"/>
            </w:tcBorders>
          </w:tcPr>
          <w:p>
            <w:pPr>
              <w:widowControl w:val="0"/>
              <w:rPr>
                <w:rFonts w:hint="default" w:ascii="Times New Roman" w:hAnsi="Times New Roman" w:cs="Times New Roman"/>
                <w:sz w:val="16"/>
                <w:szCs w:val="16"/>
              </w:rPr>
            </w:pPr>
            <w:r>
              <w:rPr>
                <w:rFonts w:hint="default" w:ascii="Times New Roman" w:hAnsi="Times New Roman" w:cs="Times New Roman"/>
                <w:b/>
                <w:bCs/>
                <w:sz w:val="16"/>
                <w:szCs w:val="16"/>
                <w:lang w:val="fr-FR"/>
              </w:rPr>
              <w:t xml:space="preserve">Sequence (5’-3’) </w:t>
            </w:r>
          </w:p>
        </w:tc>
        <w:tc>
          <w:tcPr>
            <w:tcW w:w="1445" w:type="dxa"/>
            <w:tcBorders>
              <w:top w:val="single" w:color="auto" w:sz="4" w:space="0"/>
              <w:bottom w:val="single" w:color="auto" w:sz="4" w:space="0"/>
            </w:tcBorders>
          </w:tcPr>
          <w:p>
            <w:pPr>
              <w:widowControl w:val="0"/>
              <w:rPr>
                <w:rFonts w:hint="default" w:ascii="Times New Roman" w:hAnsi="Times New Roman" w:cs="Times New Roman"/>
                <w:sz w:val="16"/>
                <w:szCs w:val="16"/>
              </w:rPr>
            </w:pPr>
            <w:r>
              <w:rPr>
                <w:rFonts w:hint="default" w:ascii="Times New Roman" w:hAnsi="Times New Roman" w:cs="Times New Roman"/>
                <w:b/>
                <w:bCs/>
                <w:sz w:val="16"/>
                <w:szCs w:val="16"/>
                <w:lang w:val="fr-FR"/>
              </w:rPr>
              <w:t xml:space="preserve">Description      </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570" w:type="dxa"/>
            <w:tcBorders>
              <w:top w:val="single" w:color="auto" w:sz="4" w:space="0"/>
              <w:bottom w:val="nil"/>
            </w:tcBorders>
            <w:vAlign w:val="center"/>
          </w:tcPr>
          <w:p>
            <w:pPr>
              <w:widowControl w:val="0"/>
              <w:jc w:val="left"/>
              <w:rPr>
                <w:rFonts w:hint="default" w:ascii="Times New Roman" w:hAnsi="Times New Roman" w:cs="Times New Roman"/>
                <w:sz w:val="16"/>
                <w:szCs w:val="16"/>
                <w:lang w:val="en-US" w:eastAsia="zh-CN"/>
              </w:rPr>
            </w:pPr>
            <w:r>
              <w:rPr>
                <w:rFonts w:hint="default" w:ascii="Times New Roman" w:hAnsi="Times New Roman" w:cs="Times New Roman"/>
                <w:sz w:val="16"/>
                <w:szCs w:val="16"/>
                <w:lang w:val="en-US" w:eastAsia="zh-CN"/>
              </w:rPr>
              <w:t>27 F</w:t>
            </w:r>
          </w:p>
        </w:tc>
        <w:tc>
          <w:tcPr>
            <w:tcW w:w="6057" w:type="dxa"/>
            <w:tcBorders>
              <w:top w:val="single" w:color="auto" w:sz="4" w:space="0"/>
              <w:bottom w:val="nil"/>
            </w:tcBorders>
            <w:vAlign w:val="center"/>
          </w:tcPr>
          <w:p>
            <w:pPr>
              <w:widowControl w:val="0"/>
              <w:jc w:val="left"/>
              <w:rPr>
                <w:rFonts w:hint="default" w:ascii="Times New Roman" w:hAnsi="Times New Roman" w:cs="Times New Roman"/>
                <w:sz w:val="16"/>
                <w:szCs w:val="16"/>
              </w:rPr>
            </w:pPr>
            <w:r>
              <w:rPr>
                <w:rFonts w:hint="default" w:ascii="Times New Roman" w:hAnsi="Times New Roman" w:cs="Times New Roman"/>
                <w:sz w:val="16"/>
                <w:szCs w:val="16"/>
              </w:rPr>
              <w:t>AGAGTTTGATCCTGGCTCAG</w:t>
            </w:r>
          </w:p>
        </w:tc>
        <w:tc>
          <w:tcPr>
            <w:tcW w:w="1445" w:type="dxa"/>
            <w:vMerge w:val="restart"/>
            <w:tcBorders>
              <w:top w:val="single" w:color="auto" w:sz="4" w:space="0"/>
            </w:tcBorders>
          </w:tcPr>
          <w:p>
            <w:pPr>
              <w:pStyle w:val="3"/>
              <w:keepNext w:val="0"/>
              <w:keepLines w:val="0"/>
              <w:widowControl/>
              <w:suppressLineNumbers w:val="0"/>
              <w:rPr>
                <w:rFonts w:hint="default" w:ascii="Times New Roman" w:hAnsi="Times New Roman" w:cs="Times New Roman" w:eastAsiaTheme="minorEastAsia"/>
                <w:sz w:val="16"/>
                <w:szCs w:val="16"/>
                <w:lang w:val="en-US" w:eastAsia="zh-CN"/>
              </w:rPr>
            </w:pPr>
            <w:r>
              <w:rPr>
                <w:rFonts w:hint="default" w:ascii="Times New Roman" w:hAnsi="Times New Roman" w:cs="Times New Roman"/>
                <w:sz w:val="16"/>
                <w:szCs w:val="16"/>
                <w:lang w:val="en-US" w:eastAsia="zh-CN"/>
              </w:rPr>
              <w:t>For strain Verification</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1570" w:type="dxa"/>
            <w:tcBorders>
              <w:top w:val="nil"/>
              <w:bottom w:val="nil"/>
            </w:tcBorders>
            <w:vAlign w:val="center"/>
          </w:tcPr>
          <w:p>
            <w:pPr>
              <w:widowControl w:val="0"/>
              <w:jc w:val="left"/>
              <w:rPr>
                <w:rFonts w:hint="default" w:ascii="Times New Roman" w:hAnsi="Times New Roman" w:cs="Times New Roman"/>
                <w:sz w:val="16"/>
                <w:szCs w:val="16"/>
                <w:lang w:val="en-US" w:eastAsia="zh-CN"/>
              </w:rPr>
            </w:pPr>
            <w:r>
              <w:rPr>
                <w:rFonts w:hint="default" w:ascii="Times New Roman" w:hAnsi="Times New Roman" w:cs="Times New Roman"/>
                <w:sz w:val="16"/>
                <w:szCs w:val="16"/>
                <w:lang w:val="en-US" w:eastAsia="zh-CN"/>
              </w:rPr>
              <w:t>1492R</w:t>
            </w:r>
          </w:p>
        </w:tc>
        <w:tc>
          <w:tcPr>
            <w:tcW w:w="6057" w:type="dxa"/>
            <w:tcBorders>
              <w:top w:val="nil"/>
              <w:bottom w:val="nil"/>
            </w:tcBorders>
            <w:vAlign w:val="center"/>
          </w:tcPr>
          <w:p>
            <w:pPr>
              <w:widowControl w:val="0"/>
              <w:jc w:val="left"/>
              <w:rPr>
                <w:rFonts w:hint="default" w:ascii="Times New Roman" w:hAnsi="Times New Roman" w:cs="Times New Roman"/>
                <w:sz w:val="16"/>
                <w:szCs w:val="16"/>
              </w:rPr>
            </w:pPr>
            <w:r>
              <w:rPr>
                <w:rFonts w:hint="default" w:ascii="Times New Roman" w:hAnsi="Times New Roman" w:cs="Times New Roman"/>
                <w:sz w:val="16"/>
                <w:szCs w:val="16"/>
              </w:rPr>
              <w:t>GGTTACCTTGTTACGACTT</w:t>
            </w:r>
          </w:p>
        </w:tc>
        <w:tc>
          <w:tcPr>
            <w:tcW w:w="1445" w:type="dxa"/>
            <w:vMerge w:val="continue"/>
            <w:tcBorders>
              <w:bottom w:val="nil"/>
            </w:tcBorders>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1570" w:type="dxa"/>
            <w:tcBorders>
              <w:top w:val="nil"/>
            </w:tcBorders>
            <w:vAlign w:val="center"/>
          </w:tcPr>
          <w:p>
            <w:pPr>
              <w:widowControl w:val="0"/>
              <w:jc w:val="left"/>
              <w:rPr>
                <w:rFonts w:hint="default" w:ascii="Times New Roman" w:hAnsi="Times New Roman" w:cs="Times New Roman"/>
                <w:sz w:val="16"/>
                <w:szCs w:val="16"/>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1-16S F</w:t>
            </w:r>
          </w:p>
        </w:tc>
        <w:tc>
          <w:tcPr>
            <w:tcW w:w="6057" w:type="dxa"/>
            <w:tcBorders>
              <w:top w:val="nil"/>
            </w:tcBorders>
            <w:vAlign w:val="center"/>
          </w:tcPr>
          <w:p>
            <w:pPr>
              <w:widowControl w:val="0"/>
              <w:jc w:val="left"/>
              <w:rPr>
                <w:rFonts w:hint="default" w:ascii="Times New Roman" w:hAnsi="Times New Roman" w:cs="Times New Roman"/>
                <w:sz w:val="16"/>
                <w:szCs w:val="16"/>
              </w:rPr>
            </w:pPr>
            <w:r>
              <w:rPr>
                <w:rFonts w:hint="default" w:ascii="Times New Roman" w:hAnsi="Times New Roman" w:eastAsia="Arial" w:cs="Times New Roman"/>
                <w:i w:val="0"/>
                <w:iCs w:val="0"/>
                <w:caps w:val="0"/>
                <w:color w:val="222222"/>
                <w:spacing w:val="0"/>
                <w:sz w:val="16"/>
                <w:szCs w:val="16"/>
                <w:shd w:val="clear" w:fill="FFFFFF"/>
              </w:rPr>
              <w:t>GCAGCAGTGGGGAATTTTGG</w:t>
            </w:r>
          </w:p>
        </w:tc>
        <w:tc>
          <w:tcPr>
            <w:tcW w:w="1445" w:type="dxa"/>
            <w:vMerge w:val="restart"/>
            <w:tcBorders>
              <w:top w:val="nil"/>
            </w:tcBorders>
          </w:tcPr>
          <w:p>
            <w:pPr>
              <w:widowControl w:val="0"/>
              <w:rPr>
                <w:rFonts w:hint="default" w:ascii="Times New Roman" w:hAnsi="Times New Roman" w:cs="Times New Roman"/>
                <w:sz w:val="16"/>
                <w:szCs w:val="16"/>
              </w:rPr>
            </w:pPr>
            <w:r>
              <w:rPr>
                <w:rFonts w:hint="default" w:ascii="Times New Roman" w:hAnsi="Times New Roman" w:cs="Times New Roman"/>
                <w:sz w:val="16"/>
                <w:szCs w:val="16"/>
              </w:rPr>
              <w:t>For biomass analysis</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1570" w:type="dxa"/>
          </w:tcPr>
          <w:p>
            <w:pPr>
              <w:widowControl w:val="0"/>
              <w:jc w:val="left"/>
              <w:rPr>
                <w:rFonts w:hint="default" w:ascii="Times New Roman" w:hAnsi="Times New Roman" w:cs="Times New Roman"/>
                <w:sz w:val="16"/>
                <w:szCs w:val="16"/>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1-16S R</w:t>
            </w:r>
          </w:p>
        </w:tc>
        <w:tc>
          <w:tcPr>
            <w:tcW w:w="6057" w:type="dxa"/>
          </w:tcPr>
          <w:p>
            <w:pPr>
              <w:widowControl w:val="0"/>
              <w:jc w:val="left"/>
              <w:rPr>
                <w:rFonts w:hint="default" w:ascii="Times New Roman" w:hAnsi="Times New Roman" w:cs="Times New Roman"/>
                <w:sz w:val="16"/>
                <w:szCs w:val="16"/>
              </w:rPr>
            </w:pPr>
            <w:r>
              <w:rPr>
                <w:rFonts w:hint="default" w:ascii="Times New Roman" w:hAnsi="Times New Roman" w:eastAsia="Arial" w:cs="Times New Roman"/>
                <w:i w:val="0"/>
                <w:iCs w:val="0"/>
                <w:caps w:val="0"/>
                <w:color w:val="222222"/>
                <w:spacing w:val="0"/>
                <w:sz w:val="16"/>
                <w:szCs w:val="16"/>
                <w:shd w:val="clear" w:fill="FFFFFF"/>
              </w:rPr>
              <w:t>TTAGCCCCAGGCTTTTCGTT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1570" w:type="dxa"/>
          </w:tcPr>
          <w:p>
            <w:pPr>
              <w:widowControl w:val="0"/>
              <w:jc w:val="left"/>
              <w:rPr>
                <w:rFonts w:hint="default" w:ascii="Times New Roman" w:hAnsi="Times New Roman" w:cs="Times New Roman"/>
                <w:sz w:val="16"/>
                <w:szCs w:val="16"/>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-16S F</w:t>
            </w:r>
          </w:p>
        </w:tc>
        <w:tc>
          <w:tcPr>
            <w:tcW w:w="6057" w:type="dxa"/>
          </w:tcPr>
          <w:p>
            <w:pPr>
              <w:widowControl w:val="0"/>
              <w:jc w:val="left"/>
              <w:rPr>
                <w:rFonts w:hint="default" w:ascii="Times New Roman" w:hAnsi="Times New Roman" w:cs="Times New Roman"/>
                <w:sz w:val="16"/>
                <w:szCs w:val="16"/>
              </w:rPr>
            </w:pPr>
            <w:r>
              <w:rPr>
                <w:rFonts w:hint="default" w:ascii="Times New Roman" w:hAnsi="Times New Roman" w:eastAsia="Arial" w:cs="Times New Roman"/>
                <w:i w:val="0"/>
                <w:iCs w:val="0"/>
                <w:caps w:val="0"/>
                <w:color w:val="222222"/>
                <w:spacing w:val="0"/>
                <w:sz w:val="16"/>
                <w:szCs w:val="16"/>
                <w:shd w:val="clear" w:fill="FFFFFF"/>
              </w:rPr>
              <w:t>ATCTGGCCTAACACTGACGC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tcPr>
          <w:p>
            <w:pPr>
              <w:widowControl w:val="0"/>
              <w:jc w:val="left"/>
              <w:rPr>
                <w:rFonts w:hint="default" w:ascii="Times New Roman" w:hAnsi="Times New Roman" w:cs="Times New Roman"/>
                <w:sz w:val="16"/>
                <w:szCs w:val="16"/>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-16S R</w:t>
            </w:r>
          </w:p>
        </w:tc>
        <w:tc>
          <w:tcPr>
            <w:tcW w:w="6057" w:type="dxa"/>
          </w:tcPr>
          <w:p>
            <w:pPr>
              <w:widowControl w:val="0"/>
              <w:jc w:val="left"/>
              <w:rPr>
                <w:rFonts w:hint="default" w:ascii="Times New Roman" w:hAnsi="Times New Roman" w:cs="Times New Roman"/>
                <w:sz w:val="16"/>
                <w:szCs w:val="16"/>
              </w:rPr>
            </w:pPr>
            <w:r>
              <w:rPr>
                <w:rFonts w:hint="default" w:ascii="Times New Roman" w:hAnsi="Times New Roman" w:eastAsia="Arial" w:cs="Times New Roman"/>
                <w:i w:val="0"/>
                <w:iCs w:val="0"/>
                <w:caps w:val="0"/>
                <w:color w:val="222222"/>
                <w:spacing w:val="0"/>
                <w:sz w:val="16"/>
                <w:szCs w:val="16"/>
                <w:shd w:val="clear" w:fill="FFFFFF"/>
              </w:rPr>
              <w:t>CTAAAGCCTCAAAGGCCCCA</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center"/>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w:t>
            </w:r>
            <w:r>
              <w:rPr>
                <w:rFonts w:hint="default" w:ascii="Times New Roman" w:hAnsi="Times New Roman" w:cs="Times New Roman"/>
                <w:sz w:val="16"/>
                <w:szCs w:val="16"/>
              </w:rPr>
              <w:t>1-16S F</w:t>
            </w:r>
          </w:p>
        </w:tc>
        <w:tc>
          <w:tcPr>
            <w:tcW w:w="6057" w:type="dxa"/>
          </w:tcPr>
          <w:p>
            <w:pPr>
              <w:widowControl w:val="0"/>
              <w:jc w:val="left"/>
              <w:rPr>
                <w:rFonts w:hint="default" w:ascii="Times New Roman" w:hAnsi="Times New Roman" w:cs="Times New Roman"/>
                <w:sz w:val="16"/>
                <w:szCs w:val="16"/>
              </w:rPr>
            </w:pPr>
            <w:r>
              <w:rPr>
                <w:rFonts w:hint="default" w:ascii="Times New Roman" w:hAnsi="Times New Roman" w:eastAsia="Arial" w:cs="Times New Roman"/>
                <w:i w:val="0"/>
                <w:iCs w:val="0"/>
                <w:caps w:val="0"/>
                <w:color w:val="222222"/>
                <w:spacing w:val="0"/>
                <w:sz w:val="16"/>
                <w:szCs w:val="16"/>
                <w:shd w:val="clear" w:fill="FFFFFF"/>
              </w:rPr>
              <w:t>AATACAGAGGGTGCAAGCGT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w:t>
            </w:r>
            <w:r>
              <w:rPr>
                <w:rFonts w:hint="default" w:ascii="Times New Roman" w:hAnsi="Times New Roman" w:cs="Times New Roman"/>
                <w:sz w:val="16"/>
                <w:szCs w:val="16"/>
              </w:rPr>
              <w:t>1-16S R</w:t>
            </w:r>
          </w:p>
        </w:tc>
        <w:tc>
          <w:tcPr>
            <w:tcW w:w="6057" w:type="dxa"/>
          </w:tcPr>
          <w:p>
            <w:pPr>
              <w:widowControl w:val="0"/>
              <w:jc w:val="left"/>
              <w:rPr>
                <w:rFonts w:hint="default" w:ascii="Times New Roman" w:hAnsi="Times New Roman" w:cs="Times New Roman"/>
                <w:sz w:val="16"/>
                <w:szCs w:val="16"/>
              </w:rPr>
            </w:pPr>
            <w:r>
              <w:rPr>
                <w:rFonts w:hint="default" w:ascii="Times New Roman" w:hAnsi="Times New Roman" w:eastAsia="Arial" w:cs="Times New Roman"/>
                <w:i w:val="0"/>
                <w:iCs w:val="0"/>
                <w:caps w:val="0"/>
                <w:color w:val="222222"/>
                <w:spacing w:val="0"/>
                <w:sz w:val="16"/>
                <w:szCs w:val="16"/>
                <w:shd w:val="clear" w:fill="FFFFFF"/>
              </w:rPr>
              <w:t>TGGATGCAGTTCCCAGGTTG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-16S F</w:t>
            </w:r>
          </w:p>
        </w:tc>
        <w:tc>
          <w:tcPr>
            <w:tcW w:w="6057" w:type="dxa"/>
          </w:tcPr>
          <w:p>
            <w:pPr>
              <w:widowControl w:val="0"/>
              <w:jc w:val="left"/>
              <w:rPr>
                <w:rFonts w:hint="default" w:ascii="Times New Roman" w:hAnsi="Times New Roman" w:cs="Times New Roman"/>
                <w:sz w:val="16"/>
                <w:szCs w:val="16"/>
              </w:rPr>
            </w:pPr>
            <w:r>
              <w:rPr>
                <w:rFonts w:hint="default" w:ascii="Times New Roman" w:hAnsi="Times New Roman" w:eastAsia="Arial" w:cs="Times New Roman"/>
                <w:i w:val="0"/>
                <w:iCs w:val="0"/>
                <w:caps w:val="0"/>
                <w:color w:val="222222"/>
                <w:spacing w:val="0"/>
                <w:sz w:val="16"/>
                <w:szCs w:val="16"/>
                <w:shd w:val="clear" w:fill="FFFFFF"/>
              </w:rPr>
              <w:t>ACCTAACCAGAAAGCCACGG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-16S R</w:t>
            </w:r>
          </w:p>
        </w:tc>
        <w:tc>
          <w:tcPr>
            <w:tcW w:w="6057" w:type="dxa"/>
          </w:tcPr>
          <w:p>
            <w:pPr>
              <w:widowControl w:val="0"/>
              <w:jc w:val="left"/>
              <w:rPr>
                <w:rFonts w:hint="default" w:ascii="Times New Roman" w:hAnsi="Times New Roman" w:cs="Times New Roman"/>
                <w:sz w:val="16"/>
                <w:szCs w:val="16"/>
              </w:rPr>
            </w:pPr>
            <w:r>
              <w:rPr>
                <w:rFonts w:hint="default" w:ascii="Times New Roman" w:hAnsi="Times New Roman" w:eastAsia="Arial" w:cs="Times New Roman"/>
                <w:i w:val="0"/>
                <w:iCs w:val="0"/>
                <w:caps w:val="0"/>
                <w:color w:val="222222"/>
                <w:spacing w:val="0"/>
                <w:sz w:val="16"/>
                <w:szCs w:val="16"/>
                <w:shd w:val="clear" w:fill="FFFFFF"/>
              </w:rPr>
              <w:t>ACTTAAGAAACCGCCTGCGA</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3" w:hRule="atLeast"/>
        </w:trPr>
        <w:tc>
          <w:tcPr>
            <w:tcW w:w="1570" w:type="dxa"/>
          </w:tcPr>
          <w:p>
            <w:pPr>
              <w:widowControl w:val="0"/>
              <w:jc w:val="left"/>
              <w:rPr>
                <w:rFonts w:hint="default" w:ascii="Times New Roman" w:hAnsi="Times New Roman" w:cs="Times New Roman"/>
                <w:sz w:val="16"/>
                <w:szCs w:val="16"/>
              </w:rPr>
            </w:pPr>
            <w:r>
              <w:rPr>
                <w:rFonts w:hint="default" w:ascii="Times New Roman" w:hAnsi="Times New Roman" w:cs="Times New Roman"/>
                <w:sz w:val="16"/>
                <w:szCs w:val="16"/>
              </w:rPr>
              <w:t>Tac promoter</w:t>
            </w:r>
          </w:p>
        </w:tc>
        <w:tc>
          <w:tcPr>
            <w:tcW w:w="6057" w:type="dxa"/>
            <w:vAlign w:val="center"/>
          </w:tcPr>
          <w:p>
            <w:pPr>
              <w:widowControl w:val="0"/>
              <w:jc w:val="left"/>
              <w:rPr>
                <w:rFonts w:hint="default" w:ascii="Times New Roman" w:hAnsi="Times New Roman" w:cs="Times New Roman"/>
                <w:sz w:val="16"/>
                <w:szCs w:val="16"/>
              </w:rPr>
            </w:pPr>
            <w:r>
              <w:rPr>
                <w:rFonts w:hint="default" w:ascii="Times New Roman" w:hAnsi="Times New Roman" w:cs="Times New Roman"/>
                <w:sz w:val="16"/>
                <w:szCs w:val="16"/>
              </w:rPr>
              <w:t>TGACAATTAATCATCGGCTCGTATAATGT</w:t>
            </w:r>
          </w:p>
          <w:p>
            <w:pPr>
              <w:widowControl w:val="0"/>
              <w:jc w:val="left"/>
              <w:rPr>
                <w:rFonts w:hint="default" w:ascii="Times New Roman" w:hAnsi="Times New Roman" w:cs="Times New Roman"/>
                <w:sz w:val="16"/>
                <w:szCs w:val="16"/>
              </w:rPr>
            </w:pPr>
          </w:p>
        </w:tc>
        <w:tc>
          <w:tcPr>
            <w:tcW w:w="1445" w:type="dxa"/>
            <w:vMerge w:val="restart"/>
          </w:tcPr>
          <w:p>
            <w:pPr>
              <w:widowControl w:val="0"/>
              <w:rPr>
                <w:rFonts w:hint="default" w:ascii="Times New Roman" w:hAnsi="Times New Roman" w:cs="Times New Roman"/>
                <w:sz w:val="16"/>
                <w:szCs w:val="16"/>
              </w:rPr>
            </w:pPr>
            <w:r>
              <w:rPr>
                <w:rFonts w:hint="default" w:ascii="Times New Roman" w:hAnsi="Times New Roman" w:cs="Times New Roman"/>
                <w:sz w:val="16"/>
                <w:szCs w:val="16"/>
              </w:rPr>
              <w:t>For RNAi analysis</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tcPr>
          <w:p>
            <w:pPr>
              <w:widowControl w:val="0"/>
              <w:jc w:val="left"/>
              <w:rPr>
                <w:rFonts w:hint="default" w:ascii="Times New Roman" w:hAnsi="Times New Roman" w:cs="Times New Roman" w:eastAsiaTheme="minorEastAsia"/>
                <w:sz w:val="16"/>
                <w:szCs w:val="16"/>
                <w:lang w:val="en-US" w:eastAsia="zh-CN"/>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TDR1</w:t>
            </w:r>
          </w:p>
        </w:tc>
        <w:tc>
          <w:tcPr>
            <w:tcW w:w="6057" w:type="dxa"/>
            <w:vAlign w:val="center"/>
          </w:tcPr>
          <w:p>
            <w:pPr>
              <w:widowControl w:val="0"/>
              <w:rPr>
                <w:rFonts w:hint="default" w:ascii="Times New Roman" w:hAnsi="Times New Roman" w:cs="Times New Roman"/>
                <w:sz w:val="16"/>
                <w:szCs w:val="16"/>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TACGGAACGAAAAGCCTGGG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tcPr>
          <w:p>
            <w:pPr>
              <w:widowControl w:val="0"/>
              <w:jc w:val="left"/>
              <w:rPr>
                <w:rFonts w:hint="default" w:ascii="Times New Roman" w:hAnsi="Times New Roman" w:cs="Times New Roman"/>
                <w:sz w:val="16"/>
                <w:szCs w:val="16"/>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TDR1</w:t>
            </w:r>
          </w:p>
        </w:tc>
        <w:tc>
          <w:tcPr>
            <w:tcW w:w="6057" w:type="dxa"/>
            <w:vAlign w:val="center"/>
          </w:tcPr>
          <w:p>
            <w:pPr>
              <w:widowControl w:val="0"/>
              <w:rPr>
                <w:rFonts w:hint="default" w:ascii="Times New Roman" w:hAnsi="Times New Roman" w:cs="Times New Roman"/>
                <w:sz w:val="16"/>
                <w:szCs w:val="16"/>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CAGCTCGTGTCGTGAGATGT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tcPr>
          <w:p>
            <w:pPr>
              <w:widowControl w:val="0"/>
              <w:jc w:val="left"/>
              <w:rPr>
                <w:rFonts w:hint="default" w:ascii="Times New Roman" w:hAnsi="Times New Roman" w:cs="Times New Roman"/>
                <w:sz w:val="16"/>
                <w:szCs w:val="16"/>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TDR1</w:t>
            </w:r>
          </w:p>
        </w:tc>
        <w:tc>
          <w:tcPr>
            <w:tcW w:w="6057" w:type="dxa"/>
            <w:vAlign w:val="center"/>
          </w:tcPr>
          <w:p>
            <w:pPr>
              <w:widowControl w:val="0"/>
              <w:rPr>
                <w:rFonts w:hint="default" w:ascii="Times New Roman" w:hAnsi="Times New Roman" w:cs="Times New Roman"/>
                <w:sz w:val="16"/>
                <w:szCs w:val="16"/>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TTGCGCTATCAGATGAGCCT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tcPr>
          <w:p>
            <w:pPr>
              <w:widowControl w:val="0"/>
              <w:jc w:val="left"/>
              <w:rPr>
                <w:rFonts w:hint="default" w:ascii="Times New Roman" w:hAnsi="Times New Roman" w:cs="Times New Roman"/>
                <w:sz w:val="16"/>
                <w:szCs w:val="16"/>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TDR1</w:t>
            </w:r>
          </w:p>
        </w:tc>
        <w:tc>
          <w:tcPr>
            <w:tcW w:w="6057" w:type="dxa"/>
            <w:vAlign w:val="center"/>
          </w:tcPr>
          <w:p>
            <w:pPr>
              <w:widowControl w:val="0"/>
              <w:rPr>
                <w:rFonts w:hint="default" w:ascii="Times New Roman" w:hAnsi="Times New Roman" w:cs="Times New Roman"/>
                <w:sz w:val="16"/>
                <w:szCs w:val="16"/>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TTGCTCCCTGATGTTAGCGG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TDR2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AATACGTAGGGTGCAAGCGT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TDR2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CCAGCGAGTAATGTCGGGAA</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TDR2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CAAGGCGACGATCCGTAACT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TDR2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TAACACGTGGGTAACCTGCC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ADR1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CGGCTGATGGCAGATTAGGT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ADR1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GCAACGCGAAGAACCTTACC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ADR1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GGAATCTGCCTGGTAGTGGG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ADR1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GTGAGCCGTTACCTCACCAA</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ADR2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CCCTCGGGTTGTAAACTGCT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ADR2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GGTGCCTTCGGGAACTTACA</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ADR2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GAGAAAGCAGGGGACCTTCG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ADR2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GGAGCTTGCTCCCTGATGTT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SDR</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CGGAACGTGCCTAGTAGTGG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SDR</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CAGGGGATCTTCGGACCTTG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SDR</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ACTGAGA</w:t>
            </w:r>
            <w:r>
              <w:rPr>
                <w:rFonts w:hint="default" w:ascii="Times New Roman" w:hAnsi="Times New Roman" w:eastAsia="宋体" w:cs="Times New Roman"/>
                <w:i w:val="0"/>
                <w:iCs w:val="0"/>
                <w:caps w:val="0"/>
                <w:color w:val="222222"/>
                <w:spacing w:val="0"/>
                <w:sz w:val="16"/>
                <w:szCs w:val="16"/>
                <w:shd w:val="clear" w:fill="FFFFFF"/>
                <w:lang w:val="en-US" w:eastAsia="zh-CN"/>
              </w:rPr>
              <w:t>G</w:t>
            </w:r>
            <w:r>
              <w:rPr>
                <w:rFonts w:hint="default" w:ascii="Times New Roman" w:hAnsi="Times New Roman" w:eastAsia="Arial" w:cs="Times New Roman"/>
                <w:i w:val="0"/>
                <w:iCs w:val="0"/>
                <w:caps w:val="0"/>
                <w:color w:val="222222"/>
                <w:spacing w:val="0"/>
                <w:sz w:val="16"/>
                <w:szCs w:val="16"/>
                <w:shd w:val="clear" w:fill="FFFFFF"/>
              </w:rPr>
              <w:t>A</w:t>
            </w:r>
            <w:r>
              <w:rPr>
                <w:rFonts w:hint="default" w:ascii="Times New Roman" w:hAnsi="Times New Roman" w:eastAsia="宋体" w:cs="Times New Roman"/>
                <w:i w:val="0"/>
                <w:iCs w:val="0"/>
                <w:caps w:val="0"/>
                <w:color w:val="222222"/>
                <w:spacing w:val="0"/>
                <w:sz w:val="16"/>
                <w:szCs w:val="16"/>
                <w:shd w:val="clear" w:fill="FFFFFF"/>
                <w:lang w:val="en-US" w:eastAsia="zh-CN"/>
              </w:rPr>
              <w:t>T</w:t>
            </w:r>
            <w:r>
              <w:rPr>
                <w:rFonts w:hint="default" w:ascii="Times New Roman" w:hAnsi="Times New Roman" w:eastAsia="Arial" w:cs="Times New Roman"/>
                <w:i w:val="0"/>
                <w:iCs w:val="0"/>
                <w:caps w:val="0"/>
                <w:color w:val="222222"/>
                <w:spacing w:val="0"/>
                <w:sz w:val="16"/>
                <w:szCs w:val="16"/>
                <w:shd w:val="clear" w:fill="FFFFFF"/>
              </w:rPr>
              <w:t>GGTCCAGACT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SDR</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TGAGCCGTTACCTCACCAAC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EDR</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ATACGTAGGGTGCAAGCGTT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EDR</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TTCGATGCAACGCGAAGAAC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EDR</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TAATGGCTCACCAAGGCGAC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EDR</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TTGGTGAGGTAACGGCTCAC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QSR1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AACGAAAAGCCTGGGGCTAA</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QSR1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CGAAAGCATGGGGAGCAAAC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QSR1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CTGGAACT</w:t>
            </w:r>
            <w:r>
              <w:rPr>
                <w:rFonts w:hint="default" w:ascii="Times New Roman" w:hAnsi="Times New Roman" w:eastAsia="宋体" w:cs="Times New Roman"/>
                <w:i w:val="0"/>
                <w:iCs w:val="0"/>
                <w:caps w:val="0"/>
                <w:color w:val="222222"/>
                <w:spacing w:val="0"/>
                <w:sz w:val="16"/>
                <w:szCs w:val="16"/>
                <w:shd w:val="clear" w:fill="FFFFFF"/>
                <w:lang w:val="en-US" w:eastAsia="zh-CN"/>
              </w:rPr>
              <w:t>T</w:t>
            </w:r>
            <w:r>
              <w:rPr>
                <w:rFonts w:hint="default" w:ascii="Times New Roman" w:hAnsi="Times New Roman" w:eastAsia="Arial" w:cs="Times New Roman"/>
                <w:i w:val="0"/>
                <w:iCs w:val="0"/>
                <w:caps w:val="0"/>
                <w:color w:val="222222"/>
                <w:spacing w:val="0"/>
                <w:sz w:val="16"/>
                <w:szCs w:val="16"/>
                <w:shd w:val="clear" w:fill="FFFFFF"/>
              </w:rPr>
              <w:t>AG</w:t>
            </w:r>
            <w:r>
              <w:rPr>
                <w:rFonts w:hint="default" w:ascii="Times New Roman" w:hAnsi="Times New Roman" w:eastAsia="宋体" w:cs="Times New Roman"/>
                <w:i w:val="0"/>
                <w:iCs w:val="0"/>
                <w:caps w:val="0"/>
                <w:color w:val="222222"/>
                <w:spacing w:val="0"/>
                <w:sz w:val="16"/>
                <w:szCs w:val="16"/>
                <w:shd w:val="clear" w:fill="FFFFFF"/>
                <w:lang w:val="en-US" w:eastAsia="zh-CN"/>
              </w:rPr>
              <w:t>T</w:t>
            </w:r>
            <w:r>
              <w:rPr>
                <w:rFonts w:hint="default" w:ascii="Times New Roman" w:hAnsi="Times New Roman" w:eastAsia="Arial" w:cs="Times New Roman"/>
                <w:i w:val="0"/>
                <w:iCs w:val="0"/>
                <w:caps w:val="0"/>
                <w:color w:val="222222"/>
                <w:spacing w:val="0"/>
                <w:sz w:val="16"/>
                <w:szCs w:val="16"/>
                <w:shd w:val="clear" w:fill="FFFFFF"/>
              </w:rPr>
              <w:t>CACGGTCC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QSR1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TTCAAATAGGGCGGCACCTT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QSR2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ATGAAAGCAGGGGACCTTCG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QSR2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AGATGGATTGGTGCCTTCGG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QSR2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CCGCGGTAATACAGAGGGTG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QSR2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GACGAAAGTCTGACGGAGCA</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BFR1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GAACGTGCCTAGTAGTGGGG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BFR1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ACGCGAAGAACCTTACCTGG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BFR1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GGAGAAAGCAGGGGACCTTC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BFR1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TAACACGTGGGTAACCTGCC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BFR2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TCTTCGGATGCTGACGAGTG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BFR2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AGCGGGTCTGAGAGGATGAT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BFR2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CTGAGACACGGTCCAGACTC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BFR2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GTGAGGTAACGGCTCACCAA</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TMR1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GTGGCGAACGGGTGAGTAAT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TMR1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CGAAAGCATGGGGAGCAAAC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TMR1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AACGCTTGCACCCTCTGTAT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TMR1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TTGCTCCCTGATGTTAGCGG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TMR2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AGGCAGCAGTGGGGAATTTT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TMR2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ACGCGAAGAACCTTACCTGG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TMR2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CACTGGAACTGAGACACGGT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TMR2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CTGCACTCAAGTTCCCCAGT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SMR1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AAGCCTGCGATCTGTAGCTG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SMR1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ATCTGGCCTAACACTGACGC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SMR1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TGGATGCAGTTCCCAGGTTG</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SMR1</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TGAACCGCATGGTTCAGACA</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Y</w:t>
            </w:r>
            <w:r>
              <w:rPr>
                <w:rFonts w:hint="default" w:ascii="Times New Roman" w:hAnsi="Times New Roman" w:cs="Times New Roman"/>
                <w:sz w:val="16"/>
                <w:szCs w:val="16"/>
              </w:rPr>
              <w:t xml:space="preserve">1: </w:t>
            </w:r>
            <w:r>
              <w:rPr>
                <w:rFonts w:hint="default" w:ascii="Times New Roman" w:hAnsi="Times New Roman" w:cs="Times New Roman"/>
                <w:sz w:val="16"/>
                <w:szCs w:val="16"/>
                <w:lang w:val="en-US" w:eastAsia="zh-CN"/>
              </w:rPr>
              <w:t>SMR2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CGGCTGATGGCAGATTAGGT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K1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SMR2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TGGTGCCTTCGGGAACTTAC</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B1</w:t>
            </w:r>
            <w:r>
              <w:rPr>
                <w:rFonts w:hint="default" w:ascii="Times New Roman" w:hAnsi="Times New Roman" w:cs="Times New Roman"/>
                <w:sz w:val="16"/>
                <w:szCs w:val="16"/>
              </w:rPr>
              <w:t xml:space="preserve">: </w:t>
            </w:r>
            <w:r>
              <w:rPr>
                <w:rFonts w:hint="default" w:ascii="Times New Roman" w:hAnsi="Times New Roman" w:cs="Times New Roman"/>
                <w:sz w:val="16"/>
                <w:szCs w:val="16"/>
                <w:lang w:val="en-US" w:eastAsia="zh-CN"/>
              </w:rPr>
              <w:t>SMR2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CCGGTGCTTATTCTGTCGGT</w:t>
            </w:r>
          </w:p>
        </w:tc>
        <w:tc>
          <w:tcPr>
            <w:tcW w:w="1445" w:type="dxa"/>
            <w:vMerge w:val="continue"/>
          </w:tcPr>
          <w:p>
            <w:pPr>
              <w:widowControl w:val="0"/>
              <w:rPr>
                <w:rFonts w:hint="default" w:ascii="Times New Roman" w:hAnsi="Times New Roman" w:cs="Times New Roman"/>
                <w:sz w:val="16"/>
                <w:szCs w:val="16"/>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 w:hRule="atLeast"/>
        </w:trPr>
        <w:tc>
          <w:tcPr>
            <w:tcW w:w="1570" w:type="dxa"/>
            <w:shd w:val="clear" w:color="auto" w:fill="auto"/>
            <w:vAlign w:val="top"/>
          </w:tcPr>
          <w:p>
            <w:pPr>
              <w:widowControl w:val="0"/>
              <w:jc w:val="left"/>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lang w:val="en-US" w:eastAsia="zh-CN"/>
              </w:rPr>
              <w:t>H1</w:t>
            </w:r>
            <w:r>
              <w:rPr>
                <w:rFonts w:hint="default" w:ascii="Times New Roman" w:hAnsi="Times New Roman" w:cs="Times New Roman"/>
                <w:sz w:val="16"/>
                <w:szCs w:val="16"/>
              </w:rPr>
              <w:t>:</w:t>
            </w:r>
            <w:r>
              <w:rPr>
                <w:rFonts w:hint="default" w:ascii="Times New Roman" w:hAnsi="Times New Roman" w:cs="Times New Roman"/>
                <w:sz w:val="16"/>
                <w:szCs w:val="16"/>
                <w:lang w:val="en-US" w:eastAsia="zh-CN"/>
              </w:rPr>
              <w:t xml:space="preserve"> SMR2</w:t>
            </w:r>
          </w:p>
        </w:tc>
        <w:tc>
          <w:tcPr>
            <w:tcW w:w="6057" w:type="dxa"/>
            <w:vAlign w:val="center"/>
          </w:tcPr>
          <w:p>
            <w:pPr>
              <w:widowControl w:val="0"/>
              <w:rPr>
                <w:rFonts w:hint="default" w:ascii="Times New Roman" w:hAnsi="Times New Roman" w:cs="Times New Roman" w:eastAsiaTheme="minorEastAsia"/>
                <w:kern w:val="0"/>
                <w:sz w:val="16"/>
                <w:szCs w:val="16"/>
                <w:lang w:val="en-US" w:eastAsia="zh-CN" w:bidi="ar"/>
              </w:rPr>
            </w:pPr>
            <w:r>
              <w:rPr>
                <w:rFonts w:hint="default" w:ascii="Times New Roman" w:hAnsi="Times New Roman" w:cs="Times New Roman"/>
                <w:sz w:val="16"/>
                <w:szCs w:val="16"/>
              </w:rPr>
              <w:t xml:space="preserve">Tac + </w:t>
            </w:r>
            <w:r>
              <w:rPr>
                <w:rFonts w:hint="default" w:ascii="Times New Roman" w:hAnsi="Times New Roman" w:eastAsia="Arial" w:cs="Times New Roman"/>
                <w:i w:val="0"/>
                <w:iCs w:val="0"/>
                <w:caps w:val="0"/>
                <w:color w:val="222222"/>
                <w:spacing w:val="0"/>
                <w:sz w:val="16"/>
                <w:szCs w:val="16"/>
                <w:shd w:val="clear" w:fill="FFFFFF"/>
              </w:rPr>
              <w:t>CGAGCCCTTTACGCCCAATA</w:t>
            </w:r>
          </w:p>
        </w:tc>
        <w:tc>
          <w:tcPr>
            <w:tcW w:w="1445" w:type="dxa"/>
            <w:vMerge w:val="continue"/>
          </w:tcPr>
          <w:p>
            <w:pPr>
              <w:widowControl w:val="0"/>
              <w:rPr>
                <w:rFonts w:hint="default" w:ascii="Times New Roman" w:hAnsi="Times New Roman" w:cs="Times New Roman"/>
                <w:sz w:val="16"/>
                <w:szCs w:val="16"/>
              </w:rPr>
            </w:pPr>
          </w:p>
        </w:tc>
      </w:tr>
    </w:tbl>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left"/>
        <w:rPr>
          <w:rFonts w:hint="default" w:ascii="Times New Roman" w:hAnsi="Times New Roman" w:cs="Times New Roman"/>
          <w:lang w:val="en-US" w:eastAsia="zh-CN"/>
        </w:rPr>
      </w:pPr>
    </w:p>
    <w:p>
      <w:pPr>
        <w:bidi w:val="0"/>
        <w:jc w:val="center"/>
        <w:rPr>
          <w:rFonts w:hint="default" w:ascii="Times New Roman" w:hAnsi="Times New Roman" w:cs="Times New Roman"/>
          <w:lang w:val="en-US" w:eastAsia="zh-CN"/>
        </w:rPr>
      </w:pPr>
      <w:r>
        <w:rPr>
          <w:rFonts w:hint="eastAsia" w:ascii="Times New Roman" w:hAnsi="Times New Roman" w:cs="Times New Roman"/>
          <w:lang w:val="en-US" w:eastAsia="zh-CN"/>
        </w:rPr>
        <w:t>Table S10 Basic information on herbicides used in this study</w:t>
      </w:r>
    </w:p>
    <w:tbl>
      <w:tblPr>
        <w:tblStyle w:val="4"/>
        <w:tblpPr w:leftFromText="180" w:rightFromText="180" w:vertAnchor="text" w:horzAnchor="page" w:tblpX="1891" w:tblpY="578"/>
        <w:tblOverlap w:val="never"/>
        <w:tblW w:w="8301" w:type="dxa"/>
        <w:tblInd w:w="-37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13"/>
        <w:gridCol w:w="1784"/>
        <w:gridCol w:w="1463"/>
        <w:gridCol w:w="1449"/>
        <w:gridCol w:w="189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713" w:type="dxa"/>
            <w:tcBorders>
              <w:top w:val="single" w:color="000000" w:sz="8" w:space="0"/>
              <w:left w:val="nil"/>
              <w:bottom w:val="single" w:color="000000" w:sz="8" w:space="0"/>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Herbicide</w:t>
            </w:r>
          </w:p>
        </w:tc>
        <w:tc>
          <w:tcPr>
            <w:tcW w:w="1784" w:type="dxa"/>
            <w:tcBorders>
              <w:top w:val="single" w:color="000000" w:sz="8" w:space="0"/>
              <w:left w:val="nil"/>
              <w:bottom w:val="single" w:color="000000" w:sz="8" w:space="0"/>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Chemical formula</w:t>
            </w:r>
          </w:p>
        </w:tc>
        <w:tc>
          <w:tcPr>
            <w:tcW w:w="1463" w:type="dxa"/>
            <w:tcBorders>
              <w:top w:val="single" w:color="000000" w:sz="8" w:space="0"/>
              <w:left w:val="nil"/>
              <w:bottom w:val="single" w:color="000000" w:sz="8" w:space="0"/>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Molecular weight</w:t>
            </w:r>
          </w:p>
        </w:tc>
        <w:tc>
          <w:tcPr>
            <w:tcW w:w="1449" w:type="dxa"/>
            <w:tcBorders>
              <w:top w:val="single" w:color="000000" w:sz="8" w:space="0"/>
              <w:left w:val="nil"/>
              <w:bottom w:val="single" w:color="000000" w:sz="8" w:space="0"/>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Herbicide species</w:t>
            </w:r>
          </w:p>
        </w:tc>
        <w:tc>
          <w:tcPr>
            <w:tcW w:w="1892" w:type="dxa"/>
            <w:tcBorders>
              <w:top w:val="single" w:color="000000" w:sz="8" w:space="0"/>
              <w:left w:val="nil"/>
              <w:bottom w:val="single" w:color="000000" w:sz="8" w:space="0"/>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Semi-lethal dose (LD50-rat)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171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Atrazine</w:t>
            </w:r>
          </w:p>
        </w:tc>
        <w:tc>
          <w:tcPr>
            <w:tcW w:w="1784"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Style w:val="12"/>
                <w:rFonts w:hint="default" w:ascii="Times New Roman" w:hAnsi="Times New Roman" w:eastAsia="宋体" w:cs="Times New Roman"/>
                <w:lang w:val="en-US" w:eastAsia="zh-CN" w:bidi="ar"/>
              </w:rPr>
              <w:t>C</w:t>
            </w:r>
            <w:r>
              <w:rPr>
                <w:rFonts w:hint="default" w:ascii="Times New Roman" w:hAnsi="Times New Roman" w:eastAsia="宋体" w:cs="Times New Roman"/>
                <w:i w:val="0"/>
                <w:iCs w:val="0"/>
                <w:color w:val="171717"/>
                <w:kern w:val="0"/>
                <w:sz w:val="21"/>
                <w:szCs w:val="21"/>
                <w:u w:val="none"/>
                <w:vertAlign w:val="subscript"/>
                <w:lang w:val="en-US" w:eastAsia="zh-CN" w:bidi="ar"/>
              </w:rPr>
              <w:t>8</w:t>
            </w:r>
            <w:r>
              <w:rPr>
                <w:rStyle w:val="12"/>
                <w:rFonts w:hint="default" w:ascii="Times New Roman" w:hAnsi="Times New Roman" w:eastAsia="宋体" w:cs="Times New Roman"/>
                <w:lang w:val="en-US" w:eastAsia="zh-CN" w:bidi="ar"/>
              </w:rPr>
              <w:t>H</w:t>
            </w:r>
            <w:r>
              <w:rPr>
                <w:rFonts w:hint="default" w:ascii="Times New Roman" w:hAnsi="Times New Roman" w:eastAsia="宋体" w:cs="Times New Roman"/>
                <w:i w:val="0"/>
                <w:iCs w:val="0"/>
                <w:color w:val="171717"/>
                <w:kern w:val="0"/>
                <w:sz w:val="21"/>
                <w:szCs w:val="21"/>
                <w:u w:val="none"/>
                <w:vertAlign w:val="subscript"/>
                <w:lang w:val="en-US" w:eastAsia="zh-CN" w:bidi="ar"/>
              </w:rPr>
              <w:t>14</w:t>
            </w:r>
            <w:r>
              <w:rPr>
                <w:rStyle w:val="12"/>
                <w:rFonts w:hint="default" w:ascii="Times New Roman" w:hAnsi="Times New Roman" w:eastAsia="宋体" w:cs="Times New Roman"/>
                <w:lang w:val="en-US" w:eastAsia="zh-CN" w:bidi="ar"/>
              </w:rPr>
              <w:t>ClN</w:t>
            </w:r>
            <w:r>
              <w:rPr>
                <w:rFonts w:hint="default" w:ascii="Times New Roman" w:hAnsi="Times New Roman" w:eastAsia="宋体" w:cs="Times New Roman"/>
                <w:i w:val="0"/>
                <w:iCs w:val="0"/>
                <w:color w:val="171717"/>
                <w:kern w:val="0"/>
                <w:sz w:val="21"/>
                <w:szCs w:val="21"/>
                <w:u w:val="none"/>
                <w:vertAlign w:val="subscript"/>
                <w:lang w:val="en-US" w:eastAsia="zh-CN" w:bidi="ar"/>
              </w:rPr>
              <w:t>5</w:t>
            </w:r>
          </w:p>
        </w:tc>
        <w:tc>
          <w:tcPr>
            <w:tcW w:w="146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215.68</w:t>
            </w:r>
          </w:p>
        </w:tc>
        <w:tc>
          <w:tcPr>
            <w:tcW w:w="1449"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Triazine herbicides</w:t>
            </w:r>
          </w:p>
        </w:tc>
        <w:tc>
          <w:tcPr>
            <w:tcW w:w="1892"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3000 mg/kg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2" w:hRule="atLeast"/>
        </w:trPr>
        <w:tc>
          <w:tcPr>
            <w:tcW w:w="171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Acetochlor</w:t>
            </w:r>
          </w:p>
        </w:tc>
        <w:tc>
          <w:tcPr>
            <w:tcW w:w="1784"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Style w:val="12"/>
                <w:rFonts w:hint="default" w:ascii="Times New Roman" w:hAnsi="Times New Roman" w:eastAsia="宋体" w:cs="Times New Roman"/>
                <w:lang w:val="en-US" w:eastAsia="zh-CN" w:bidi="ar"/>
              </w:rPr>
              <w:t>C</w:t>
            </w:r>
            <w:r>
              <w:rPr>
                <w:rFonts w:hint="default" w:ascii="Times New Roman" w:hAnsi="Times New Roman" w:eastAsia="宋体" w:cs="Times New Roman"/>
                <w:i w:val="0"/>
                <w:iCs w:val="0"/>
                <w:color w:val="171717"/>
                <w:kern w:val="0"/>
                <w:sz w:val="21"/>
                <w:szCs w:val="21"/>
                <w:u w:val="none"/>
                <w:vertAlign w:val="subscript"/>
                <w:lang w:val="en-US" w:eastAsia="zh-CN" w:bidi="ar"/>
              </w:rPr>
              <w:t>14</w:t>
            </w:r>
            <w:r>
              <w:rPr>
                <w:rStyle w:val="12"/>
                <w:rFonts w:hint="default" w:ascii="Times New Roman" w:hAnsi="Times New Roman" w:eastAsia="宋体" w:cs="Times New Roman"/>
                <w:lang w:val="en-US" w:eastAsia="zh-CN" w:bidi="ar"/>
              </w:rPr>
              <w:t>H</w:t>
            </w:r>
            <w:r>
              <w:rPr>
                <w:rFonts w:hint="default" w:ascii="Times New Roman" w:hAnsi="Times New Roman" w:eastAsia="宋体" w:cs="Times New Roman"/>
                <w:i w:val="0"/>
                <w:iCs w:val="0"/>
                <w:color w:val="171717"/>
                <w:kern w:val="0"/>
                <w:sz w:val="21"/>
                <w:szCs w:val="21"/>
                <w:u w:val="none"/>
                <w:vertAlign w:val="subscript"/>
                <w:lang w:val="en-US" w:eastAsia="zh-CN" w:bidi="ar"/>
              </w:rPr>
              <w:t>20</w:t>
            </w:r>
            <w:r>
              <w:rPr>
                <w:rStyle w:val="12"/>
                <w:rFonts w:hint="default" w:ascii="Times New Roman" w:hAnsi="Times New Roman" w:eastAsia="宋体" w:cs="Times New Roman"/>
                <w:lang w:val="en-US" w:eastAsia="zh-CN" w:bidi="ar"/>
              </w:rPr>
              <w:t>ClNO</w:t>
            </w:r>
            <w:r>
              <w:rPr>
                <w:rFonts w:hint="default" w:ascii="Times New Roman" w:hAnsi="Times New Roman" w:eastAsia="宋体" w:cs="Times New Roman"/>
                <w:i w:val="0"/>
                <w:iCs w:val="0"/>
                <w:color w:val="171717"/>
                <w:kern w:val="0"/>
                <w:sz w:val="21"/>
                <w:szCs w:val="21"/>
                <w:u w:val="none"/>
                <w:vertAlign w:val="subscript"/>
                <w:lang w:val="en-US" w:eastAsia="zh-CN" w:bidi="ar"/>
              </w:rPr>
              <w:t>2</w:t>
            </w:r>
          </w:p>
        </w:tc>
        <w:tc>
          <w:tcPr>
            <w:tcW w:w="146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269.77</w:t>
            </w:r>
          </w:p>
        </w:tc>
        <w:tc>
          <w:tcPr>
            <w:tcW w:w="1449"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Amide herbicides</w:t>
            </w:r>
          </w:p>
        </w:tc>
        <w:tc>
          <w:tcPr>
            <w:tcW w:w="1892"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763 mg/kg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8" w:hRule="atLeast"/>
        </w:trPr>
        <w:tc>
          <w:tcPr>
            <w:tcW w:w="171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Butachlor</w:t>
            </w:r>
          </w:p>
        </w:tc>
        <w:tc>
          <w:tcPr>
            <w:tcW w:w="1784"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Style w:val="12"/>
                <w:rFonts w:hint="default" w:ascii="Times New Roman" w:hAnsi="Times New Roman" w:eastAsia="宋体" w:cs="Times New Roman"/>
                <w:lang w:val="en-US" w:eastAsia="zh-CN" w:bidi="ar"/>
              </w:rPr>
              <w:t>C</w:t>
            </w:r>
            <w:r>
              <w:rPr>
                <w:rFonts w:hint="default" w:ascii="Times New Roman" w:hAnsi="Times New Roman" w:eastAsia="宋体" w:cs="Times New Roman"/>
                <w:i w:val="0"/>
                <w:iCs w:val="0"/>
                <w:color w:val="171717"/>
                <w:kern w:val="0"/>
                <w:sz w:val="21"/>
                <w:szCs w:val="21"/>
                <w:u w:val="none"/>
                <w:vertAlign w:val="subscript"/>
                <w:lang w:val="en-US" w:eastAsia="zh-CN" w:bidi="ar"/>
              </w:rPr>
              <w:t>17</w:t>
            </w:r>
            <w:r>
              <w:rPr>
                <w:rStyle w:val="12"/>
                <w:rFonts w:hint="default" w:ascii="Times New Roman" w:hAnsi="Times New Roman" w:eastAsia="宋体" w:cs="Times New Roman"/>
                <w:lang w:val="en-US" w:eastAsia="zh-CN" w:bidi="ar"/>
              </w:rPr>
              <w:t>H</w:t>
            </w:r>
            <w:r>
              <w:rPr>
                <w:rFonts w:hint="default" w:ascii="Times New Roman" w:hAnsi="Times New Roman" w:eastAsia="宋体" w:cs="Times New Roman"/>
                <w:i w:val="0"/>
                <w:iCs w:val="0"/>
                <w:color w:val="171717"/>
                <w:kern w:val="0"/>
                <w:sz w:val="21"/>
                <w:szCs w:val="21"/>
                <w:u w:val="none"/>
                <w:vertAlign w:val="subscript"/>
                <w:lang w:val="en-US" w:eastAsia="zh-CN" w:bidi="ar"/>
              </w:rPr>
              <w:t>26</w:t>
            </w:r>
            <w:r>
              <w:rPr>
                <w:rStyle w:val="12"/>
                <w:rFonts w:hint="default" w:ascii="Times New Roman" w:hAnsi="Times New Roman" w:eastAsia="宋体" w:cs="Times New Roman"/>
                <w:lang w:val="en-US" w:eastAsia="zh-CN" w:bidi="ar"/>
              </w:rPr>
              <w:t>ClNO</w:t>
            </w:r>
            <w:r>
              <w:rPr>
                <w:rFonts w:hint="default" w:ascii="Times New Roman" w:hAnsi="Times New Roman" w:eastAsia="宋体" w:cs="Times New Roman"/>
                <w:i w:val="0"/>
                <w:iCs w:val="0"/>
                <w:color w:val="171717"/>
                <w:kern w:val="0"/>
                <w:sz w:val="21"/>
                <w:szCs w:val="21"/>
                <w:u w:val="none"/>
                <w:vertAlign w:val="subscript"/>
                <w:lang w:val="en-US" w:eastAsia="zh-CN" w:bidi="ar"/>
              </w:rPr>
              <w:t>2</w:t>
            </w:r>
          </w:p>
        </w:tc>
        <w:tc>
          <w:tcPr>
            <w:tcW w:w="146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311.85</w:t>
            </w:r>
          </w:p>
        </w:tc>
        <w:tc>
          <w:tcPr>
            <w:tcW w:w="1449"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Amide herbicides</w:t>
            </w:r>
          </w:p>
        </w:tc>
        <w:tc>
          <w:tcPr>
            <w:tcW w:w="1892"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2000 mg/kg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9" w:hRule="atLeast"/>
        </w:trPr>
        <w:tc>
          <w:tcPr>
            <w:tcW w:w="171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Metolachlor</w:t>
            </w:r>
          </w:p>
        </w:tc>
        <w:tc>
          <w:tcPr>
            <w:tcW w:w="1784"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Style w:val="12"/>
                <w:rFonts w:hint="default" w:ascii="Times New Roman" w:hAnsi="Times New Roman" w:eastAsia="宋体" w:cs="Times New Roman"/>
                <w:lang w:val="en-US" w:eastAsia="zh-CN" w:bidi="ar"/>
              </w:rPr>
              <w:t>C</w:t>
            </w:r>
            <w:r>
              <w:rPr>
                <w:rFonts w:hint="default" w:ascii="Times New Roman" w:hAnsi="Times New Roman" w:eastAsia="宋体" w:cs="Times New Roman"/>
                <w:i w:val="0"/>
                <w:iCs w:val="0"/>
                <w:color w:val="171717"/>
                <w:kern w:val="0"/>
                <w:sz w:val="21"/>
                <w:szCs w:val="21"/>
                <w:u w:val="none"/>
                <w:vertAlign w:val="subscript"/>
                <w:lang w:val="en-US" w:eastAsia="zh-CN" w:bidi="ar"/>
              </w:rPr>
              <w:t>15</w:t>
            </w:r>
            <w:r>
              <w:rPr>
                <w:rStyle w:val="12"/>
                <w:rFonts w:hint="default" w:ascii="Times New Roman" w:hAnsi="Times New Roman" w:eastAsia="宋体" w:cs="Times New Roman"/>
                <w:lang w:val="en-US" w:eastAsia="zh-CN" w:bidi="ar"/>
              </w:rPr>
              <w:t>H</w:t>
            </w:r>
            <w:r>
              <w:rPr>
                <w:rFonts w:hint="default" w:ascii="Times New Roman" w:hAnsi="Times New Roman" w:eastAsia="宋体" w:cs="Times New Roman"/>
                <w:i w:val="0"/>
                <w:iCs w:val="0"/>
                <w:color w:val="171717"/>
                <w:kern w:val="0"/>
                <w:sz w:val="21"/>
                <w:szCs w:val="21"/>
                <w:u w:val="none"/>
                <w:vertAlign w:val="subscript"/>
                <w:lang w:val="en-US" w:eastAsia="zh-CN" w:bidi="ar"/>
              </w:rPr>
              <w:t>22</w:t>
            </w:r>
            <w:r>
              <w:rPr>
                <w:rStyle w:val="12"/>
                <w:rFonts w:hint="default" w:ascii="Times New Roman" w:hAnsi="Times New Roman" w:eastAsia="宋体" w:cs="Times New Roman"/>
                <w:lang w:val="en-US" w:eastAsia="zh-CN" w:bidi="ar"/>
              </w:rPr>
              <w:t>ClNO</w:t>
            </w:r>
            <w:r>
              <w:rPr>
                <w:rFonts w:hint="default" w:ascii="Times New Roman" w:hAnsi="Times New Roman" w:eastAsia="宋体" w:cs="Times New Roman"/>
                <w:i w:val="0"/>
                <w:iCs w:val="0"/>
                <w:color w:val="171717"/>
                <w:kern w:val="0"/>
                <w:sz w:val="21"/>
                <w:szCs w:val="21"/>
                <w:u w:val="none"/>
                <w:vertAlign w:val="subscript"/>
                <w:lang w:val="en-US" w:eastAsia="zh-CN" w:bidi="ar"/>
              </w:rPr>
              <w:t>2</w:t>
            </w:r>
          </w:p>
        </w:tc>
        <w:tc>
          <w:tcPr>
            <w:tcW w:w="146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 xml:space="preserve">283.80 </w:t>
            </w:r>
          </w:p>
        </w:tc>
        <w:tc>
          <w:tcPr>
            <w:tcW w:w="1449"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Amide herbicides</w:t>
            </w:r>
          </w:p>
        </w:tc>
        <w:tc>
          <w:tcPr>
            <w:tcW w:w="1892"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2780 mg/kg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3" w:hRule="atLeast"/>
        </w:trPr>
        <w:tc>
          <w:tcPr>
            <w:tcW w:w="171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Metribuzin</w:t>
            </w:r>
          </w:p>
        </w:tc>
        <w:tc>
          <w:tcPr>
            <w:tcW w:w="1784"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Style w:val="12"/>
                <w:rFonts w:hint="default" w:ascii="Times New Roman" w:hAnsi="Times New Roman" w:eastAsia="宋体" w:cs="Times New Roman"/>
                <w:lang w:val="en-US" w:eastAsia="zh-CN" w:bidi="ar"/>
              </w:rPr>
              <w:t>C</w:t>
            </w:r>
            <w:r>
              <w:rPr>
                <w:rFonts w:hint="default" w:ascii="Times New Roman" w:hAnsi="Times New Roman" w:eastAsia="宋体" w:cs="Times New Roman"/>
                <w:i w:val="0"/>
                <w:iCs w:val="0"/>
                <w:color w:val="171717"/>
                <w:kern w:val="0"/>
                <w:sz w:val="21"/>
                <w:szCs w:val="21"/>
                <w:u w:val="none"/>
                <w:vertAlign w:val="subscript"/>
                <w:lang w:val="en-US" w:eastAsia="zh-CN" w:bidi="ar"/>
              </w:rPr>
              <w:t>7</w:t>
            </w:r>
            <w:r>
              <w:rPr>
                <w:rStyle w:val="12"/>
                <w:rFonts w:hint="default" w:ascii="Times New Roman" w:hAnsi="Times New Roman" w:eastAsia="宋体" w:cs="Times New Roman"/>
                <w:lang w:val="en-US" w:eastAsia="zh-CN" w:bidi="ar"/>
              </w:rPr>
              <w:t>H</w:t>
            </w:r>
            <w:r>
              <w:rPr>
                <w:rFonts w:hint="default" w:ascii="Times New Roman" w:hAnsi="Times New Roman" w:eastAsia="宋体" w:cs="Times New Roman"/>
                <w:i w:val="0"/>
                <w:iCs w:val="0"/>
                <w:color w:val="171717"/>
                <w:kern w:val="0"/>
                <w:sz w:val="21"/>
                <w:szCs w:val="21"/>
                <w:u w:val="none"/>
                <w:vertAlign w:val="subscript"/>
                <w:lang w:val="en-US" w:eastAsia="zh-CN" w:bidi="ar"/>
              </w:rPr>
              <w:t>14</w:t>
            </w:r>
            <w:r>
              <w:rPr>
                <w:rStyle w:val="12"/>
                <w:rFonts w:hint="default" w:ascii="Times New Roman" w:hAnsi="Times New Roman" w:eastAsia="宋体" w:cs="Times New Roman"/>
                <w:lang w:val="en-US" w:eastAsia="zh-CN" w:bidi="ar"/>
              </w:rPr>
              <w:t>N</w:t>
            </w:r>
            <w:r>
              <w:rPr>
                <w:rFonts w:hint="default" w:ascii="Times New Roman" w:hAnsi="Times New Roman" w:eastAsia="宋体" w:cs="Times New Roman"/>
                <w:i w:val="0"/>
                <w:iCs w:val="0"/>
                <w:color w:val="171717"/>
                <w:kern w:val="0"/>
                <w:sz w:val="21"/>
                <w:szCs w:val="21"/>
                <w:u w:val="none"/>
                <w:vertAlign w:val="subscript"/>
                <w:lang w:val="en-US" w:eastAsia="zh-CN" w:bidi="ar"/>
              </w:rPr>
              <w:t>4</w:t>
            </w:r>
            <w:r>
              <w:rPr>
                <w:rStyle w:val="12"/>
                <w:rFonts w:hint="default" w:ascii="Times New Roman" w:hAnsi="Times New Roman" w:eastAsia="宋体" w:cs="Times New Roman"/>
                <w:lang w:val="en-US" w:eastAsia="zh-CN" w:bidi="ar"/>
              </w:rPr>
              <w:t>OS</w:t>
            </w:r>
          </w:p>
        </w:tc>
        <w:tc>
          <w:tcPr>
            <w:tcW w:w="146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214.29</w:t>
            </w:r>
          </w:p>
        </w:tc>
        <w:tc>
          <w:tcPr>
            <w:tcW w:w="1449"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Triazine herbicides</w:t>
            </w:r>
          </w:p>
        </w:tc>
        <w:tc>
          <w:tcPr>
            <w:tcW w:w="1892"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2200 mg/kg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34" w:hRule="atLeast"/>
        </w:trPr>
        <w:tc>
          <w:tcPr>
            <w:tcW w:w="171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Nicosulfuron</w:t>
            </w:r>
          </w:p>
        </w:tc>
        <w:tc>
          <w:tcPr>
            <w:tcW w:w="1784"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Style w:val="12"/>
                <w:rFonts w:hint="default" w:ascii="Times New Roman" w:hAnsi="Times New Roman" w:eastAsia="宋体" w:cs="Times New Roman"/>
                <w:lang w:val="en-US" w:eastAsia="zh-CN" w:bidi="ar"/>
              </w:rPr>
              <w:t>C</w:t>
            </w:r>
            <w:r>
              <w:rPr>
                <w:rFonts w:hint="default" w:ascii="Times New Roman" w:hAnsi="Times New Roman" w:eastAsia="宋体" w:cs="Times New Roman"/>
                <w:i w:val="0"/>
                <w:iCs w:val="0"/>
                <w:color w:val="171717"/>
                <w:kern w:val="0"/>
                <w:sz w:val="21"/>
                <w:szCs w:val="21"/>
                <w:u w:val="none"/>
                <w:vertAlign w:val="subscript"/>
                <w:lang w:val="en-US" w:eastAsia="zh-CN" w:bidi="ar"/>
              </w:rPr>
              <w:t>15</w:t>
            </w:r>
            <w:r>
              <w:rPr>
                <w:rStyle w:val="12"/>
                <w:rFonts w:hint="default" w:ascii="Times New Roman" w:hAnsi="Times New Roman" w:eastAsia="宋体" w:cs="Times New Roman"/>
                <w:lang w:val="en-US" w:eastAsia="zh-CN" w:bidi="ar"/>
              </w:rPr>
              <w:t>H</w:t>
            </w:r>
            <w:r>
              <w:rPr>
                <w:rFonts w:hint="default" w:ascii="Times New Roman" w:hAnsi="Times New Roman" w:eastAsia="宋体" w:cs="Times New Roman"/>
                <w:i w:val="0"/>
                <w:iCs w:val="0"/>
                <w:color w:val="171717"/>
                <w:kern w:val="0"/>
                <w:sz w:val="21"/>
                <w:szCs w:val="21"/>
                <w:u w:val="none"/>
                <w:vertAlign w:val="subscript"/>
                <w:lang w:val="en-US" w:eastAsia="zh-CN" w:bidi="ar"/>
              </w:rPr>
              <w:t>18</w:t>
            </w:r>
            <w:r>
              <w:rPr>
                <w:rStyle w:val="12"/>
                <w:rFonts w:hint="default" w:ascii="Times New Roman" w:hAnsi="Times New Roman" w:eastAsia="宋体" w:cs="Times New Roman"/>
                <w:lang w:val="en-US" w:eastAsia="zh-CN" w:bidi="ar"/>
              </w:rPr>
              <w:t>N</w:t>
            </w:r>
            <w:r>
              <w:rPr>
                <w:rFonts w:hint="default" w:ascii="Times New Roman" w:hAnsi="Times New Roman" w:eastAsia="宋体" w:cs="Times New Roman"/>
                <w:i w:val="0"/>
                <w:iCs w:val="0"/>
                <w:color w:val="171717"/>
                <w:kern w:val="0"/>
                <w:sz w:val="21"/>
                <w:szCs w:val="21"/>
                <w:u w:val="none"/>
                <w:vertAlign w:val="subscript"/>
                <w:lang w:val="en-US" w:eastAsia="zh-CN" w:bidi="ar"/>
              </w:rPr>
              <w:t>6</w:t>
            </w:r>
            <w:r>
              <w:rPr>
                <w:rStyle w:val="12"/>
                <w:rFonts w:hint="default" w:ascii="Times New Roman" w:hAnsi="Times New Roman" w:eastAsia="宋体" w:cs="Times New Roman"/>
                <w:lang w:val="en-US" w:eastAsia="zh-CN" w:bidi="ar"/>
              </w:rPr>
              <w:t>O</w:t>
            </w:r>
            <w:r>
              <w:rPr>
                <w:rFonts w:hint="default" w:ascii="Times New Roman" w:hAnsi="Times New Roman" w:eastAsia="宋体" w:cs="Times New Roman"/>
                <w:i w:val="0"/>
                <w:iCs w:val="0"/>
                <w:color w:val="171717"/>
                <w:kern w:val="0"/>
                <w:sz w:val="21"/>
                <w:szCs w:val="21"/>
                <w:u w:val="none"/>
                <w:vertAlign w:val="subscript"/>
                <w:lang w:val="en-US" w:eastAsia="zh-CN" w:bidi="ar"/>
              </w:rPr>
              <w:t>6</w:t>
            </w:r>
            <w:r>
              <w:rPr>
                <w:rStyle w:val="12"/>
                <w:rFonts w:hint="default" w:ascii="Times New Roman" w:hAnsi="Times New Roman" w:eastAsia="宋体" w:cs="Times New Roman"/>
                <w:lang w:val="en-US" w:eastAsia="zh-CN" w:bidi="ar"/>
              </w:rPr>
              <w:t>S</w:t>
            </w:r>
          </w:p>
        </w:tc>
        <w:tc>
          <w:tcPr>
            <w:tcW w:w="146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410.41</w:t>
            </w:r>
          </w:p>
        </w:tc>
        <w:tc>
          <w:tcPr>
            <w:tcW w:w="1449"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Sulfonylureas       herbicides</w:t>
            </w:r>
          </w:p>
        </w:tc>
        <w:tc>
          <w:tcPr>
            <w:tcW w:w="1892"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1000 mg/kg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6" w:hRule="atLeast"/>
        </w:trPr>
        <w:tc>
          <w:tcPr>
            <w:tcW w:w="171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Pyrazosulfuron</w:t>
            </w:r>
          </w:p>
        </w:tc>
        <w:tc>
          <w:tcPr>
            <w:tcW w:w="1784"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Style w:val="12"/>
                <w:rFonts w:hint="default" w:ascii="Times New Roman" w:hAnsi="Times New Roman" w:eastAsia="宋体" w:cs="Times New Roman"/>
                <w:lang w:val="en-US" w:eastAsia="zh-CN" w:bidi="ar"/>
              </w:rPr>
              <w:t>C</w:t>
            </w:r>
            <w:r>
              <w:rPr>
                <w:rFonts w:hint="default" w:ascii="Times New Roman" w:hAnsi="Times New Roman" w:eastAsia="宋体" w:cs="Times New Roman"/>
                <w:i w:val="0"/>
                <w:iCs w:val="0"/>
                <w:color w:val="171717"/>
                <w:kern w:val="0"/>
                <w:sz w:val="21"/>
                <w:szCs w:val="21"/>
                <w:u w:val="none"/>
                <w:vertAlign w:val="subscript"/>
                <w:lang w:val="en-US" w:eastAsia="zh-CN" w:bidi="ar"/>
              </w:rPr>
              <w:t>14</w:t>
            </w:r>
            <w:r>
              <w:rPr>
                <w:rStyle w:val="12"/>
                <w:rFonts w:hint="default" w:ascii="Times New Roman" w:hAnsi="Times New Roman" w:eastAsia="宋体" w:cs="Times New Roman"/>
                <w:lang w:val="en-US" w:eastAsia="zh-CN" w:bidi="ar"/>
              </w:rPr>
              <w:t>H</w:t>
            </w:r>
            <w:r>
              <w:rPr>
                <w:rFonts w:hint="default" w:ascii="Times New Roman" w:hAnsi="Times New Roman" w:eastAsia="宋体" w:cs="Times New Roman"/>
                <w:i w:val="0"/>
                <w:iCs w:val="0"/>
                <w:color w:val="171717"/>
                <w:kern w:val="0"/>
                <w:sz w:val="21"/>
                <w:szCs w:val="21"/>
                <w:u w:val="none"/>
                <w:vertAlign w:val="subscript"/>
                <w:lang w:val="en-US" w:eastAsia="zh-CN" w:bidi="ar"/>
              </w:rPr>
              <w:t>18</w:t>
            </w:r>
            <w:r>
              <w:rPr>
                <w:rStyle w:val="12"/>
                <w:rFonts w:hint="default" w:ascii="Times New Roman" w:hAnsi="Times New Roman" w:eastAsia="宋体" w:cs="Times New Roman"/>
                <w:lang w:val="en-US" w:eastAsia="zh-CN" w:bidi="ar"/>
              </w:rPr>
              <w:t>N</w:t>
            </w:r>
            <w:r>
              <w:rPr>
                <w:rFonts w:hint="default" w:ascii="Times New Roman" w:hAnsi="Times New Roman" w:eastAsia="宋体" w:cs="Times New Roman"/>
                <w:i w:val="0"/>
                <w:iCs w:val="0"/>
                <w:color w:val="171717"/>
                <w:kern w:val="0"/>
                <w:sz w:val="21"/>
                <w:szCs w:val="21"/>
                <w:u w:val="none"/>
                <w:vertAlign w:val="subscript"/>
                <w:lang w:val="en-US" w:eastAsia="zh-CN" w:bidi="ar"/>
              </w:rPr>
              <w:t>6</w:t>
            </w:r>
            <w:r>
              <w:rPr>
                <w:rStyle w:val="12"/>
                <w:rFonts w:hint="default" w:ascii="Times New Roman" w:hAnsi="Times New Roman" w:eastAsia="宋体" w:cs="Times New Roman"/>
                <w:lang w:val="en-US" w:eastAsia="zh-CN" w:bidi="ar"/>
              </w:rPr>
              <w:t>O</w:t>
            </w:r>
            <w:r>
              <w:rPr>
                <w:rFonts w:hint="default" w:ascii="Times New Roman" w:hAnsi="Times New Roman" w:eastAsia="宋体" w:cs="Times New Roman"/>
                <w:i w:val="0"/>
                <w:iCs w:val="0"/>
                <w:color w:val="171717"/>
                <w:kern w:val="0"/>
                <w:sz w:val="21"/>
                <w:szCs w:val="21"/>
                <w:u w:val="none"/>
                <w:vertAlign w:val="subscript"/>
                <w:lang w:val="en-US" w:eastAsia="zh-CN" w:bidi="ar"/>
              </w:rPr>
              <w:t>7</w:t>
            </w:r>
            <w:r>
              <w:rPr>
                <w:rStyle w:val="12"/>
                <w:rFonts w:hint="default" w:ascii="Times New Roman" w:hAnsi="Times New Roman" w:eastAsia="宋体" w:cs="Times New Roman"/>
                <w:lang w:val="en-US" w:eastAsia="zh-CN" w:bidi="ar"/>
              </w:rPr>
              <w:t>S</w:t>
            </w:r>
          </w:p>
        </w:tc>
        <w:tc>
          <w:tcPr>
            <w:tcW w:w="1463"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414.4</w:t>
            </w:r>
          </w:p>
        </w:tc>
        <w:tc>
          <w:tcPr>
            <w:tcW w:w="1449"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Sulfonylureas      herbicides</w:t>
            </w:r>
          </w:p>
        </w:tc>
        <w:tc>
          <w:tcPr>
            <w:tcW w:w="1892" w:type="dxa"/>
            <w:tcBorders>
              <w:top w:val="nil"/>
              <w:left w:val="nil"/>
              <w:bottom w:val="nil"/>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5000 mg/kg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3" w:hRule="atLeast"/>
        </w:trPr>
        <w:tc>
          <w:tcPr>
            <w:tcW w:w="1713" w:type="dxa"/>
            <w:tcBorders>
              <w:top w:val="nil"/>
              <w:left w:val="nil"/>
              <w:bottom w:val="single" w:color="000000" w:sz="8" w:space="0"/>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Fomesafen</w:t>
            </w:r>
          </w:p>
        </w:tc>
        <w:tc>
          <w:tcPr>
            <w:tcW w:w="1784" w:type="dxa"/>
            <w:tcBorders>
              <w:top w:val="nil"/>
              <w:left w:val="nil"/>
              <w:bottom w:val="single" w:color="000000" w:sz="8" w:space="0"/>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Style w:val="12"/>
                <w:rFonts w:hint="default" w:ascii="Times New Roman" w:hAnsi="Times New Roman" w:eastAsia="宋体" w:cs="Times New Roman"/>
                <w:lang w:val="en-US" w:eastAsia="zh-CN" w:bidi="ar"/>
              </w:rPr>
              <w:t>C</w:t>
            </w:r>
            <w:r>
              <w:rPr>
                <w:rFonts w:hint="default" w:ascii="Times New Roman" w:hAnsi="Times New Roman" w:eastAsia="宋体" w:cs="Times New Roman"/>
                <w:i w:val="0"/>
                <w:iCs w:val="0"/>
                <w:color w:val="171717"/>
                <w:kern w:val="0"/>
                <w:sz w:val="21"/>
                <w:szCs w:val="21"/>
                <w:u w:val="none"/>
                <w:vertAlign w:val="subscript"/>
                <w:lang w:val="en-US" w:eastAsia="zh-CN" w:bidi="ar"/>
              </w:rPr>
              <w:t>15</w:t>
            </w:r>
            <w:r>
              <w:rPr>
                <w:rStyle w:val="12"/>
                <w:rFonts w:hint="default" w:ascii="Times New Roman" w:hAnsi="Times New Roman" w:eastAsia="宋体" w:cs="Times New Roman"/>
                <w:lang w:val="en-US" w:eastAsia="zh-CN" w:bidi="ar"/>
              </w:rPr>
              <w:t>H</w:t>
            </w:r>
            <w:r>
              <w:rPr>
                <w:rFonts w:hint="default" w:ascii="Times New Roman" w:hAnsi="Times New Roman" w:eastAsia="宋体" w:cs="Times New Roman"/>
                <w:i w:val="0"/>
                <w:iCs w:val="0"/>
                <w:color w:val="171717"/>
                <w:kern w:val="0"/>
                <w:sz w:val="21"/>
                <w:szCs w:val="21"/>
                <w:u w:val="none"/>
                <w:vertAlign w:val="subscript"/>
                <w:lang w:val="en-US" w:eastAsia="zh-CN" w:bidi="ar"/>
              </w:rPr>
              <w:t>10</w:t>
            </w:r>
            <w:r>
              <w:rPr>
                <w:rStyle w:val="12"/>
                <w:rFonts w:hint="default" w:ascii="Times New Roman" w:hAnsi="Times New Roman" w:eastAsia="宋体" w:cs="Times New Roman"/>
                <w:lang w:val="en-US" w:eastAsia="zh-CN" w:bidi="ar"/>
              </w:rPr>
              <w:t>ClF</w:t>
            </w:r>
            <w:r>
              <w:rPr>
                <w:rFonts w:hint="default" w:ascii="Times New Roman" w:hAnsi="Times New Roman" w:eastAsia="宋体" w:cs="Times New Roman"/>
                <w:i w:val="0"/>
                <w:iCs w:val="0"/>
                <w:color w:val="171717"/>
                <w:kern w:val="0"/>
                <w:sz w:val="21"/>
                <w:szCs w:val="21"/>
                <w:u w:val="none"/>
                <w:vertAlign w:val="subscript"/>
                <w:lang w:val="en-US" w:eastAsia="zh-CN" w:bidi="ar"/>
              </w:rPr>
              <w:t>3</w:t>
            </w:r>
            <w:r>
              <w:rPr>
                <w:rStyle w:val="12"/>
                <w:rFonts w:hint="default" w:ascii="Times New Roman" w:hAnsi="Times New Roman" w:eastAsia="宋体" w:cs="Times New Roman"/>
                <w:lang w:val="en-US" w:eastAsia="zh-CN" w:bidi="ar"/>
              </w:rPr>
              <w:t>N</w:t>
            </w:r>
            <w:r>
              <w:rPr>
                <w:rFonts w:hint="default" w:ascii="Times New Roman" w:hAnsi="Times New Roman" w:eastAsia="宋体" w:cs="Times New Roman"/>
                <w:i w:val="0"/>
                <w:iCs w:val="0"/>
                <w:color w:val="171717"/>
                <w:kern w:val="0"/>
                <w:sz w:val="21"/>
                <w:szCs w:val="21"/>
                <w:u w:val="none"/>
                <w:vertAlign w:val="subscript"/>
                <w:lang w:val="en-US" w:eastAsia="zh-CN" w:bidi="ar"/>
              </w:rPr>
              <w:t>2</w:t>
            </w:r>
            <w:r>
              <w:rPr>
                <w:rStyle w:val="12"/>
                <w:rFonts w:hint="default" w:ascii="Times New Roman" w:hAnsi="Times New Roman" w:eastAsia="宋体" w:cs="Times New Roman"/>
                <w:lang w:val="en-US" w:eastAsia="zh-CN" w:bidi="ar"/>
              </w:rPr>
              <w:t>O</w:t>
            </w:r>
            <w:r>
              <w:rPr>
                <w:rFonts w:hint="default" w:ascii="Times New Roman" w:hAnsi="Times New Roman" w:eastAsia="宋体" w:cs="Times New Roman"/>
                <w:i w:val="0"/>
                <w:iCs w:val="0"/>
                <w:color w:val="171717"/>
                <w:kern w:val="0"/>
                <w:sz w:val="21"/>
                <w:szCs w:val="21"/>
                <w:u w:val="none"/>
                <w:vertAlign w:val="subscript"/>
                <w:lang w:val="en-US" w:eastAsia="zh-CN" w:bidi="ar"/>
              </w:rPr>
              <w:t>6</w:t>
            </w:r>
            <w:r>
              <w:rPr>
                <w:rStyle w:val="12"/>
                <w:rFonts w:hint="default" w:ascii="Times New Roman" w:hAnsi="Times New Roman" w:eastAsia="宋体" w:cs="Times New Roman"/>
                <w:lang w:val="en-US" w:eastAsia="zh-CN" w:bidi="ar"/>
              </w:rPr>
              <w:t>S</w:t>
            </w:r>
          </w:p>
        </w:tc>
        <w:tc>
          <w:tcPr>
            <w:tcW w:w="1463" w:type="dxa"/>
            <w:tcBorders>
              <w:top w:val="nil"/>
              <w:left w:val="nil"/>
              <w:bottom w:val="single" w:color="000000" w:sz="8" w:space="0"/>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438.76</w:t>
            </w:r>
          </w:p>
        </w:tc>
        <w:tc>
          <w:tcPr>
            <w:tcW w:w="1449" w:type="dxa"/>
            <w:tcBorders>
              <w:top w:val="nil"/>
              <w:left w:val="nil"/>
              <w:bottom w:val="single" w:color="000000" w:sz="8" w:space="0"/>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Ether herbicides</w:t>
            </w:r>
          </w:p>
        </w:tc>
        <w:tc>
          <w:tcPr>
            <w:tcW w:w="1892" w:type="dxa"/>
            <w:tcBorders>
              <w:top w:val="nil"/>
              <w:left w:val="nil"/>
              <w:bottom w:val="single" w:color="000000" w:sz="8" w:space="0"/>
              <w:right w:val="nil"/>
            </w:tcBorders>
            <w:shd w:val="clear" w:color="auto" w:fill="FFFFFF"/>
            <w:vAlign w:val="top"/>
          </w:tcPr>
          <w:p>
            <w:pPr>
              <w:keepNext w:val="0"/>
              <w:keepLines w:val="0"/>
              <w:widowControl/>
              <w:suppressLineNumbers w:val="0"/>
              <w:jc w:val="center"/>
              <w:textAlignment w:val="top"/>
              <w:rPr>
                <w:rFonts w:hint="default" w:ascii="Times New Roman" w:hAnsi="Times New Roman" w:eastAsia="宋体" w:cs="Times New Roman"/>
                <w:i w:val="0"/>
                <w:iCs w:val="0"/>
                <w:color w:val="171717"/>
                <w:sz w:val="21"/>
                <w:szCs w:val="21"/>
                <w:u w:val="none"/>
              </w:rPr>
            </w:pPr>
            <w:r>
              <w:rPr>
                <w:rFonts w:hint="default" w:ascii="Times New Roman" w:hAnsi="Times New Roman" w:eastAsia="宋体" w:cs="Times New Roman"/>
                <w:i w:val="0"/>
                <w:iCs w:val="0"/>
                <w:color w:val="171717"/>
                <w:kern w:val="0"/>
                <w:sz w:val="21"/>
                <w:szCs w:val="21"/>
                <w:u w:val="none"/>
                <w:lang w:val="en-US" w:eastAsia="zh-CN" w:bidi="ar"/>
              </w:rPr>
              <w:t>3160 mg/kg</w:t>
            </w:r>
          </w:p>
        </w:tc>
      </w:tr>
    </w:tbl>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rPr>
          <w:rFonts w:hint="eastAsia" w:ascii="Times New Roman" w:hAnsi="Times New Roman" w:cs="Times New Roman"/>
          <w:lang w:val="en-US" w:eastAsia="zh-CN"/>
        </w:rPr>
      </w:pPr>
    </w:p>
    <w:p>
      <w:pPr>
        <w:pStyle w:val="3"/>
        <w:keepNext w:val="0"/>
        <w:keepLines w:val="0"/>
        <w:widowControl/>
        <w:suppressLineNumbers w:val="0"/>
        <w:jc w:val="center"/>
        <w:rPr>
          <w:rFonts w:hint="default"/>
          <w:lang w:val="en-US" w:eastAsia="zh-CN"/>
        </w:rPr>
      </w:pPr>
      <w:r>
        <w:rPr>
          <w:rFonts w:hint="eastAsia" w:ascii="Times New Roman" w:hAnsi="Times New Roman" w:cs="Times New Roman" w:eastAsiaTheme="minorEastAsia"/>
          <w:kern w:val="0"/>
          <w:sz w:val="24"/>
          <w:szCs w:val="24"/>
          <w:lang w:val="en-US" w:eastAsia="zh-CN" w:bidi="ar"/>
        </w:rPr>
        <w:t>Table S11 Soil sample information for the pot experiment.</w:t>
      </w:r>
    </w:p>
    <w:tbl>
      <w:tblPr>
        <w:tblStyle w:val="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93"/>
        <w:gridCol w:w="1114"/>
        <w:gridCol w:w="944"/>
        <w:gridCol w:w="998"/>
        <w:gridCol w:w="944"/>
        <w:gridCol w:w="1061"/>
        <w:gridCol w:w="1194"/>
        <w:gridCol w:w="94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307" w:type="dxa"/>
            <w:gridSpan w:val="2"/>
            <w:tcBorders>
              <w:top w:val="single" w:color="auto" w:sz="4" w:space="0"/>
              <w:bottom w:val="single" w:color="auto" w:sz="4" w:space="0"/>
            </w:tcBorders>
          </w:tcPr>
          <w:p>
            <w:pPr>
              <w:widowControl w:val="0"/>
              <w:bidi w:val="0"/>
              <w:jc w:val="center"/>
              <w:rPr>
                <w:rFonts w:hint="default" w:ascii="Times New Roman" w:hAnsi="Times New Roman" w:eastAsia="宋体" w:cs="Times New Roman"/>
                <w:b/>
                <w:bCs/>
                <w:i w:val="0"/>
                <w:iCs w:val="0"/>
                <w:color w:val="000000"/>
                <w:kern w:val="0"/>
                <w:sz w:val="16"/>
                <w:szCs w:val="16"/>
                <w:u w:val="none"/>
                <w:lang w:val="en-US" w:eastAsia="zh-CN" w:bidi="ar"/>
              </w:rPr>
            </w:pPr>
            <w:r>
              <w:rPr>
                <w:rFonts w:hint="default" w:ascii="Times New Roman" w:hAnsi="Times New Roman" w:eastAsia="宋体" w:cs="Times New Roman"/>
                <w:b/>
                <w:bCs/>
                <w:i w:val="0"/>
                <w:iCs w:val="0"/>
                <w:color w:val="000000"/>
                <w:kern w:val="0"/>
                <w:sz w:val="16"/>
                <w:szCs w:val="16"/>
                <w:u w:val="none"/>
                <w:lang w:val="en-US" w:eastAsia="zh-CN" w:bidi="ar"/>
              </w:rPr>
              <w:t>Geographical attributes</w:t>
            </w:r>
          </w:p>
        </w:tc>
        <w:tc>
          <w:tcPr>
            <w:tcW w:w="5972" w:type="dxa"/>
            <w:gridSpan w:val="6"/>
            <w:tcBorders>
              <w:top w:val="single" w:color="auto" w:sz="4" w:space="0"/>
              <w:bottom w:val="single" w:color="auto" w:sz="4" w:space="0"/>
            </w:tcBorders>
          </w:tcPr>
          <w:p>
            <w:pPr>
              <w:widowControl w:val="0"/>
              <w:bidi w:val="0"/>
              <w:jc w:val="center"/>
              <w:rPr>
                <w:rFonts w:hint="default" w:ascii="Times New Roman" w:hAnsi="Times New Roman" w:eastAsia="宋体" w:cs="Times New Roman"/>
                <w:b/>
                <w:bCs/>
                <w:i w:val="0"/>
                <w:iCs w:val="0"/>
                <w:color w:val="000000"/>
                <w:kern w:val="0"/>
                <w:sz w:val="16"/>
                <w:szCs w:val="16"/>
                <w:u w:val="none"/>
                <w:lang w:val="en-US" w:eastAsia="zh-CN" w:bidi="ar"/>
              </w:rPr>
            </w:pPr>
            <w:r>
              <w:rPr>
                <w:rFonts w:hint="default" w:ascii="Times New Roman" w:hAnsi="Times New Roman" w:eastAsia="宋体" w:cs="Times New Roman"/>
                <w:b/>
                <w:bCs/>
                <w:i w:val="0"/>
                <w:iCs w:val="0"/>
                <w:color w:val="000000"/>
                <w:kern w:val="0"/>
                <w:sz w:val="16"/>
                <w:szCs w:val="16"/>
                <w:u w:val="none"/>
                <w:lang w:val="en-US" w:eastAsia="zh-CN" w:bidi="ar"/>
              </w:rPr>
              <w:t>Soil properties (g/kg)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193" w:type="dxa"/>
            <w:tcBorders>
              <w:top w:val="single" w:color="auto" w:sz="4" w:space="0"/>
            </w:tcBorders>
            <w:vAlign w:val="top"/>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val="0"/>
                <w:bCs w:val="0"/>
                <w:i w:val="0"/>
                <w:iCs w:val="0"/>
                <w:color w:val="000000"/>
                <w:kern w:val="0"/>
                <w:sz w:val="16"/>
                <w:szCs w:val="16"/>
                <w:u w:val="none"/>
                <w:lang w:val="en-US" w:eastAsia="zh-CN" w:bidi="ar"/>
              </w:rPr>
              <w:t>Longitude E</w:t>
            </w:r>
          </w:p>
        </w:tc>
        <w:tc>
          <w:tcPr>
            <w:tcW w:w="1114" w:type="dxa"/>
            <w:tcBorders>
              <w:top w:val="single" w:color="auto" w:sz="4" w:space="0"/>
            </w:tcBorders>
            <w:vAlign w:val="top"/>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val="0"/>
                <w:bCs w:val="0"/>
                <w:i w:val="0"/>
                <w:iCs w:val="0"/>
                <w:color w:val="000000"/>
                <w:kern w:val="0"/>
                <w:sz w:val="16"/>
                <w:szCs w:val="16"/>
                <w:u w:val="none"/>
                <w:lang w:val="en-US" w:eastAsia="zh-CN" w:bidi="ar"/>
              </w:rPr>
              <w:t>Latitude N</w:t>
            </w:r>
          </w:p>
        </w:tc>
        <w:tc>
          <w:tcPr>
            <w:tcW w:w="847" w:type="dxa"/>
            <w:tcBorders>
              <w:top w:val="single" w:color="auto" w:sz="4" w:space="0"/>
            </w:tcBorders>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val="0"/>
                <w:bCs w:val="0"/>
                <w:i w:val="0"/>
                <w:iCs w:val="0"/>
                <w:color w:val="000000"/>
                <w:kern w:val="0"/>
                <w:sz w:val="16"/>
                <w:szCs w:val="16"/>
                <w:u w:val="none"/>
                <w:lang w:val="en-US" w:eastAsia="zh-CN" w:bidi="ar"/>
              </w:rPr>
              <w:t>TC</w:t>
            </w:r>
          </w:p>
        </w:tc>
        <w:tc>
          <w:tcPr>
            <w:tcW w:w="998" w:type="dxa"/>
            <w:tcBorders>
              <w:top w:val="single" w:color="auto" w:sz="4" w:space="0"/>
            </w:tcBorders>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cs="Times New Roman"/>
                <w:b w:val="0"/>
                <w:bCs w:val="0"/>
                <w:sz w:val="16"/>
                <w:szCs w:val="16"/>
                <w:vertAlign w:val="baseline"/>
                <w:lang w:val="en-US" w:eastAsia="zh-CN"/>
              </w:rPr>
              <w:t>DOC</w:t>
            </w:r>
          </w:p>
        </w:tc>
        <w:tc>
          <w:tcPr>
            <w:tcW w:w="927" w:type="dxa"/>
            <w:tcBorders>
              <w:top w:val="single" w:color="auto" w:sz="4" w:space="0"/>
            </w:tcBorders>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cs="Times New Roman"/>
                <w:b w:val="0"/>
                <w:bCs w:val="0"/>
                <w:sz w:val="16"/>
                <w:szCs w:val="16"/>
                <w:vertAlign w:val="baseline"/>
                <w:lang w:val="en-US" w:eastAsia="zh-CN"/>
              </w:rPr>
              <w:t>TN</w:t>
            </w:r>
          </w:p>
        </w:tc>
        <w:tc>
          <w:tcPr>
            <w:tcW w:w="1061" w:type="dxa"/>
            <w:tcBorders>
              <w:top w:val="single" w:color="auto" w:sz="4" w:space="0"/>
            </w:tcBorders>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cs="Times New Roman"/>
                <w:b w:val="0"/>
                <w:bCs w:val="0"/>
                <w:sz w:val="16"/>
                <w:szCs w:val="16"/>
                <w:vertAlign w:val="baseline"/>
                <w:lang w:val="en-US" w:eastAsia="zh-CN"/>
              </w:rPr>
              <w:t>DON</w:t>
            </w:r>
          </w:p>
        </w:tc>
        <w:tc>
          <w:tcPr>
            <w:tcW w:w="1194" w:type="dxa"/>
            <w:tcBorders>
              <w:top w:val="single" w:color="auto" w:sz="4" w:space="0"/>
            </w:tcBorders>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cs="Times New Roman"/>
                <w:b w:val="0"/>
                <w:bCs w:val="0"/>
                <w:sz w:val="16"/>
                <w:szCs w:val="16"/>
                <w:vertAlign w:val="baseline"/>
                <w:lang w:val="en-US" w:eastAsia="zh-CN"/>
              </w:rPr>
              <w:t>TP</w:t>
            </w:r>
          </w:p>
        </w:tc>
        <w:tc>
          <w:tcPr>
            <w:tcW w:w="945" w:type="dxa"/>
            <w:tcBorders>
              <w:top w:val="single" w:color="auto" w:sz="4" w:space="0"/>
            </w:tcBorders>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cs="Times New Roman"/>
                <w:b w:val="0"/>
                <w:bCs w:val="0"/>
                <w:sz w:val="16"/>
                <w:szCs w:val="16"/>
                <w:vertAlign w:val="baseline"/>
                <w:lang w:val="en-US" w:eastAsia="zh-CN"/>
              </w:rPr>
              <w:t>TK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193" w:type="dxa"/>
            <w:tcBorders>
              <w:top w:val="single" w:color="auto" w:sz="4" w:space="0"/>
            </w:tcBorders>
            <w:vAlign w:val="top"/>
          </w:tcPr>
          <w:p>
            <w:pPr>
              <w:widowControl w:val="0"/>
              <w:bidi w:val="0"/>
              <w:jc w:val="center"/>
              <w:rPr>
                <w:rFonts w:hint="default" w:ascii="Times New Roman" w:hAnsi="Times New Roman" w:eastAsia="宋体" w:cs="Times New Roman"/>
                <w:b w:val="0"/>
                <w:bCs w:val="0"/>
                <w:i w:val="0"/>
                <w:iCs w:val="0"/>
                <w:color w:val="000000"/>
                <w:kern w:val="0"/>
                <w:sz w:val="16"/>
                <w:szCs w:val="16"/>
                <w:u w:val="none"/>
                <w:lang w:val="en-US" w:eastAsia="zh-CN" w:bidi="ar"/>
              </w:rPr>
            </w:pPr>
            <w:r>
              <w:rPr>
                <w:rFonts w:hint="eastAsia" w:ascii="Times New Roman" w:hAnsi="Times New Roman" w:eastAsia="宋体" w:cs="Times New Roman"/>
                <w:b w:val="0"/>
                <w:bCs w:val="0"/>
                <w:i w:val="0"/>
                <w:iCs w:val="0"/>
                <w:color w:val="000000"/>
                <w:kern w:val="0"/>
                <w:sz w:val="16"/>
                <w:szCs w:val="16"/>
                <w:u w:val="none"/>
                <w:lang w:val="en-US" w:eastAsia="zh-CN" w:bidi="ar"/>
              </w:rPr>
              <w:t>126.82</w:t>
            </w:r>
          </w:p>
        </w:tc>
        <w:tc>
          <w:tcPr>
            <w:tcW w:w="1114" w:type="dxa"/>
            <w:tcBorders>
              <w:top w:val="single" w:color="auto" w:sz="4" w:space="0"/>
            </w:tcBorders>
            <w:vAlign w:val="top"/>
          </w:tcPr>
          <w:p>
            <w:pPr>
              <w:widowControl w:val="0"/>
              <w:bidi w:val="0"/>
              <w:jc w:val="center"/>
              <w:rPr>
                <w:rFonts w:hint="default" w:ascii="Times New Roman" w:hAnsi="Times New Roman" w:eastAsia="宋体" w:cs="Times New Roman"/>
                <w:b w:val="0"/>
                <w:bCs w:val="0"/>
                <w:i w:val="0"/>
                <w:iCs w:val="0"/>
                <w:color w:val="000000"/>
                <w:kern w:val="0"/>
                <w:sz w:val="16"/>
                <w:szCs w:val="16"/>
                <w:u w:val="none"/>
                <w:lang w:val="en-US" w:eastAsia="zh-CN" w:bidi="ar"/>
              </w:rPr>
            </w:pPr>
            <w:r>
              <w:rPr>
                <w:rFonts w:hint="eastAsia" w:ascii="Times New Roman" w:hAnsi="Times New Roman" w:eastAsia="宋体" w:cs="Times New Roman"/>
                <w:b w:val="0"/>
                <w:bCs w:val="0"/>
                <w:i w:val="0"/>
                <w:iCs w:val="0"/>
                <w:color w:val="000000"/>
                <w:kern w:val="0"/>
                <w:sz w:val="16"/>
                <w:szCs w:val="16"/>
                <w:u w:val="none"/>
                <w:lang w:val="en-US" w:eastAsia="zh-CN" w:bidi="ar"/>
              </w:rPr>
              <w:t>45.86</w:t>
            </w:r>
          </w:p>
        </w:tc>
        <w:tc>
          <w:tcPr>
            <w:tcW w:w="847" w:type="dxa"/>
            <w:tcBorders>
              <w:top w:val="single" w:color="auto" w:sz="4" w:space="0"/>
            </w:tcBorders>
          </w:tcPr>
          <w:p>
            <w:pPr>
              <w:widowControl w:val="0"/>
              <w:bidi w:val="0"/>
              <w:jc w:val="center"/>
              <w:rPr>
                <w:rFonts w:hint="default" w:ascii="Times New Roman" w:hAnsi="Times New Roman" w:eastAsia="宋体" w:cs="Times New Roman"/>
                <w:b w:val="0"/>
                <w:bCs w:val="0"/>
                <w:i w:val="0"/>
                <w:iCs w:val="0"/>
                <w:color w:val="000000"/>
                <w:kern w:val="0"/>
                <w:sz w:val="16"/>
                <w:szCs w:val="16"/>
                <w:u w:val="none"/>
                <w:lang w:val="en-US" w:eastAsia="zh-CN" w:bidi="ar"/>
              </w:rPr>
            </w:pPr>
            <w:r>
              <w:rPr>
                <w:rFonts w:hint="eastAsia" w:ascii="Times New Roman" w:hAnsi="Times New Roman" w:eastAsia="宋体" w:cs="Times New Roman"/>
                <w:b w:val="0"/>
                <w:bCs w:val="0"/>
                <w:i w:val="0"/>
                <w:iCs w:val="0"/>
                <w:color w:val="000000"/>
                <w:kern w:val="0"/>
                <w:sz w:val="16"/>
                <w:szCs w:val="16"/>
                <w:u w:val="none"/>
                <w:lang w:val="en-US" w:eastAsia="zh-CN" w:bidi="ar"/>
              </w:rPr>
              <w:t>26.83</w:t>
            </w:r>
          </w:p>
        </w:tc>
        <w:tc>
          <w:tcPr>
            <w:tcW w:w="998" w:type="dxa"/>
            <w:tcBorders>
              <w:top w:val="single" w:color="auto" w:sz="4" w:space="0"/>
            </w:tcBorders>
          </w:tcPr>
          <w:p>
            <w:pPr>
              <w:widowControl w:val="0"/>
              <w:bidi w:val="0"/>
              <w:jc w:val="center"/>
              <w:rPr>
                <w:rFonts w:hint="default" w:ascii="Times New Roman" w:hAnsi="Times New Roman"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0.08</w:t>
            </w:r>
          </w:p>
        </w:tc>
        <w:tc>
          <w:tcPr>
            <w:tcW w:w="927" w:type="dxa"/>
            <w:tcBorders>
              <w:top w:val="single" w:color="auto" w:sz="4" w:space="0"/>
            </w:tcBorders>
          </w:tcPr>
          <w:p>
            <w:pPr>
              <w:widowControl w:val="0"/>
              <w:bidi w:val="0"/>
              <w:jc w:val="center"/>
              <w:rPr>
                <w:rFonts w:hint="default" w:ascii="Times New Roman" w:hAnsi="Times New Roman"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2.77</w:t>
            </w:r>
          </w:p>
        </w:tc>
        <w:tc>
          <w:tcPr>
            <w:tcW w:w="1061" w:type="dxa"/>
            <w:tcBorders>
              <w:top w:val="single" w:color="auto" w:sz="4" w:space="0"/>
            </w:tcBorders>
          </w:tcPr>
          <w:p>
            <w:pPr>
              <w:widowControl w:val="0"/>
              <w:bidi w:val="0"/>
              <w:jc w:val="center"/>
              <w:rPr>
                <w:rFonts w:hint="default" w:ascii="Times New Roman" w:hAnsi="Times New Roman"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0.09</w:t>
            </w:r>
          </w:p>
        </w:tc>
        <w:tc>
          <w:tcPr>
            <w:tcW w:w="1194" w:type="dxa"/>
            <w:tcBorders>
              <w:top w:val="single" w:color="auto" w:sz="4" w:space="0"/>
            </w:tcBorders>
          </w:tcPr>
          <w:p>
            <w:pPr>
              <w:widowControl w:val="0"/>
              <w:bidi w:val="0"/>
              <w:jc w:val="center"/>
              <w:rPr>
                <w:rFonts w:hint="default" w:ascii="Times New Roman" w:hAnsi="Times New Roman"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0.96</w:t>
            </w:r>
          </w:p>
        </w:tc>
        <w:tc>
          <w:tcPr>
            <w:tcW w:w="945" w:type="dxa"/>
            <w:tcBorders>
              <w:top w:val="single" w:color="auto" w:sz="4" w:space="0"/>
            </w:tcBorders>
          </w:tcPr>
          <w:p>
            <w:pPr>
              <w:widowControl w:val="0"/>
              <w:bidi w:val="0"/>
              <w:jc w:val="center"/>
              <w:rPr>
                <w:rFonts w:hint="default" w:ascii="Times New Roman" w:hAnsi="Times New Roman"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23.37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8279" w:type="dxa"/>
            <w:gridSpan w:val="8"/>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bCs/>
                <w:i w:val="0"/>
                <w:iCs w:val="0"/>
                <w:color w:val="000000"/>
                <w:kern w:val="0"/>
                <w:sz w:val="16"/>
                <w:szCs w:val="16"/>
                <w:u w:val="none"/>
                <w:lang w:val="en-US" w:eastAsia="zh-CN" w:bidi="ar"/>
              </w:rPr>
              <w:t>Herbicides (mg/L)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193" w:type="dxa"/>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val="0"/>
                <w:bCs w:val="0"/>
                <w:i w:val="0"/>
                <w:iCs w:val="0"/>
                <w:color w:val="000000"/>
                <w:kern w:val="0"/>
                <w:sz w:val="16"/>
                <w:szCs w:val="16"/>
                <w:u w:val="none"/>
                <w:lang w:val="en-US" w:eastAsia="zh-CN" w:bidi="ar"/>
              </w:rPr>
              <w:t>Atrazine</w:t>
            </w:r>
          </w:p>
        </w:tc>
        <w:tc>
          <w:tcPr>
            <w:tcW w:w="1114" w:type="dxa"/>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val="0"/>
                <w:bCs w:val="0"/>
                <w:i w:val="0"/>
                <w:iCs w:val="0"/>
                <w:color w:val="000000"/>
                <w:kern w:val="0"/>
                <w:sz w:val="16"/>
                <w:szCs w:val="16"/>
                <w:u w:val="none"/>
                <w:lang w:val="en-US" w:eastAsia="zh-CN" w:bidi="ar"/>
              </w:rPr>
              <w:t>Acetochlor</w:t>
            </w:r>
          </w:p>
        </w:tc>
        <w:tc>
          <w:tcPr>
            <w:tcW w:w="847" w:type="dxa"/>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val="0"/>
                <w:bCs w:val="0"/>
                <w:i w:val="0"/>
                <w:iCs w:val="0"/>
                <w:color w:val="000000"/>
                <w:kern w:val="0"/>
                <w:sz w:val="16"/>
                <w:szCs w:val="16"/>
                <w:u w:val="none"/>
                <w:lang w:val="en-US" w:eastAsia="zh-CN" w:bidi="ar"/>
              </w:rPr>
              <w:t>Butachlor</w:t>
            </w:r>
          </w:p>
        </w:tc>
        <w:tc>
          <w:tcPr>
            <w:tcW w:w="998" w:type="dxa"/>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val="0"/>
                <w:bCs w:val="0"/>
                <w:i w:val="0"/>
                <w:iCs w:val="0"/>
                <w:color w:val="000000"/>
                <w:kern w:val="0"/>
                <w:sz w:val="16"/>
                <w:szCs w:val="16"/>
                <w:u w:val="none"/>
                <w:lang w:val="en-US" w:eastAsia="zh-CN" w:bidi="ar"/>
              </w:rPr>
              <w:t>Metolachlor</w:t>
            </w:r>
          </w:p>
        </w:tc>
        <w:tc>
          <w:tcPr>
            <w:tcW w:w="927" w:type="dxa"/>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val="0"/>
                <w:bCs w:val="0"/>
                <w:i w:val="0"/>
                <w:iCs w:val="0"/>
                <w:color w:val="000000"/>
                <w:kern w:val="0"/>
                <w:sz w:val="16"/>
                <w:szCs w:val="16"/>
                <w:u w:val="none"/>
                <w:lang w:val="en-US" w:eastAsia="zh-CN" w:bidi="ar"/>
              </w:rPr>
              <w:t>Metribuzin</w:t>
            </w:r>
          </w:p>
        </w:tc>
        <w:tc>
          <w:tcPr>
            <w:tcW w:w="1061" w:type="dxa"/>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val="0"/>
                <w:bCs w:val="0"/>
                <w:i w:val="0"/>
                <w:iCs w:val="0"/>
                <w:color w:val="000000"/>
                <w:kern w:val="0"/>
                <w:sz w:val="16"/>
                <w:szCs w:val="16"/>
                <w:u w:val="none"/>
                <w:lang w:val="en-US" w:eastAsia="zh-CN" w:bidi="ar"/>
              </w:rPr>
              <w:t>Nicosulfuron</w:t>
            </w:r>
          </w:p>
        </w:tc>
        <w:tc>
          <w:tcPr>
            <w:tcW w:w="1194" w:type="dxa"/>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val="0"/>
                <w:bCs w:val="0"/>
                <w:i w:val="0"/>
                <w:iCs w:val="0"/>
                <w:color w:val="000000"/>
                <w:kern w:val="0"/>
                <w:sz w:val="16"/>
                <w:szCs w:val="16"/>
                <w:u w:val="none"/>
                <w:lang w:val="en-US" w:eastAsia="zh-CN" w:bidi="ar"/>
              </w:rPr>
              <w:t>Pyrazosulfuron</w:t>
            </w:r>
          </w:p>
        </w:tc>
        <w:tc>
          <w:tcPr>
            <w:tcW w:w="945" w:type="dxa"/>
          </w:tcPr>
          <w:p>
            <w:pPr>
              <w:widowControl w:val="0"/>
              <w:bidi w:val="0"/>
              <w:jc w:val="center"/>
              <w:rPr>
                <w:rFonts w:hint="default" w:ascii="Times New Roman" w:hAnsi="Times New Roman" w:cs="Times New Roman"/>
                <w:b w:val="0"/>
                <w:bCs w:val="0"/>
                <w:sz w:val="16"/>
                <w:szCs w:val="16"/>
                <w:vertAlign w:val="baseline"/>
                <w:lang w:val="en-US" w:eastAsia="zh-CN"/>
              </w:rPr>
            </w:pPr>
            <w:r>
              <w:rPr>
                <w:rFonts w:hint="default" w:ascii="Times New Roman" w:hAnsi="Times New Roman" w:eastAsia="宋体" w:cs="Times New Roman"/>
                <w:b w:val="0"/>
                <w:bCs w:val="0"/>
                <w:i w:val="0"/>
                <w:iCs w:val="0"/>
                <w:color w:val="000000"/>
                <w:sz w:val="16"/>
                <w:szCs w:val="16"/>
                <w:u w:val="none"/>
                <w:lang w:val="en-US" w:eastAsia="zh-CN"/>
              </w:rPr>
              <w:t>Fomesafen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193" w:type="dxa"/>
            <w:tcBorders>
              <w:bottom w:val="single" w:color="auto" w:sz="4" w:space="0"/>
            </w:tcBorders>
          </w:tcPr>
          <w:p>
            <w:pPr>
              <w:widowControl w:val="0"/>
              <w:bidi w:val="0"/>
              <w:jc w:val="center"/>
              <w:rPr>
                <w:rFonts w:hint="default" w:ascii="Times New Roman" w:hAnsi="Times New Roman" w:eastAsia="宋体"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70.19</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4.86</w:t>
            </w:r>
          </w:p>
        </w:tc>
        <w:tc>
          <w:tcPr>
            <w:tcW w:w="1114" w:type="dxa"/>
            <w:tcBorders>
              <w:bottom w:val="single" w:color="auto" w:sz="4" w:space="0"/>
            </w:tcBorders>
          </w:tcPr>
          <w:p>
            <w:pPr>
              <w:widowControl w:val="0"/>
              <w:bidi w:val="0"/>
              <w:jc w:val="center"/>
              <w:rPr>
                <w:rFonts w:hint="default" w:ascii="Times New Roman" w:hAnsi="Times New Roman" w:eastAsia="宋体"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109.5</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5.14</w:t>
            </w:r>
          </w:p>
        </w:tc>
        <w:tc>
          <w:tcPr>
            <w:tcW w:w="847" w:type="dxa"/>
            <w:tcBorders>
              <w:bottom w:val="single" w:color="auto" w:sz="4" w:space="0"/>
            </w:tcBorders>
          </w:tcPr>
          <w:p>
            <w:pPr>
              <w:widowControl w:val="0"/>
              <w:bidi w:val="0"/>
              <w:jc w:val="center"/>
              <w:rPr>
                <w:rFonts w:hint="default" w:ascii="Times New Roman" w:hAnsi="Times New Roman" w:eastAsia="宋体"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77.95</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3.52</w:t>
            </w:r>
          </w:p>
        </w:tc>
        <w:tc>
          <w:tcPr>
            <w:tcW w:w="998" w:type="dxa"/>
            <w:tcBorders>
              <w:bottom w:val="single" w:color="auto" w:sz="4" w:space="0"/>
            </w:tcBorders>
          </w:tcPr>
          <w:p>
            <w:pPr>
              <w:widowControl w:val="0"/>
              <w:bidi w:val="0"/>
              <w:jc w:val="center"/>
              <w:rPr>
                <w:rFonts w:hint="default" w:ascii="Times New Roman" w:hAnsi="Times New Roman" w:eastAsia="宋体"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30.69</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4.33</w:t>
            </w:r>
          </w:p>
        </w:tc>
        <w:tc>
          <w:tcPr>
            <w:tcW w:w="927" w:type="dxa"/>
            <w:tcBorders>
              <w:bottom w:val="single" w:color="auto" w:sz="4" w:space="0"/>
            </w:tcBorders>
          </w:tcPr>
          <w:p>
            <w:pPr>
              <w:widowControl w:val="0"/>
              <w:bidi w:val="0"/>
              <w:jc w:val="center"/>
              <w:rPr>
                <w:rFonts w:hint="default" w:ascii="Times New Roman" w:hAnsi="Times New Roman" w:eastAsia="宋体"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17.62</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1.64</w:t>
            </w:r>
          </w:p>
        </w:tc>
        <w:tc>
          <w:tcPr>
            <w:tcW w:w="1061" w:type="dxa"/>
            <w:tcBorders>
              <w:bottom w:val="single" w:color="auto" w:sz="4" w:space="0"/>
            </w:tcBorders>
          </w:tcPr>
          <w:p>
            <w:pPr>
              <w:widowControl w:val="0"/>
              <w:bidi w:val="0"/>
              <w:jc w:val="center"/>
              <w:rPr>
                <w:rFonts w:hint="default" w:ascii="Times New Roman" w:hAnsi="Times New Roman" w:eastAsia="宋体"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6.72</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0.89</w:t>
            </w:r>
          </w:p>
        </w:tc>
        <w:tc>
          <w:tcPr>
            <w:tcW w:w="1194" w:type="dxa"/>
            <w:tcBorders>
              <w:bottom w:val="single" w:color="auto" w:sz="4" w:space="0"/>
            </w:tcBorders>
          </w:tcPr>
          <w:p>
            <w:pPr>
              <w:widowControl w:val="0"/>
              <w:bidi w:val="0"/>
              <w:jc w:val="center"/>
              <w:rPr>
                <w:rFonts w:hint="default" w:ascii="Times New Roman" w:hAnsi="Times New Roman" w:eastAsia="宋体"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5.93</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1.07</w:t>
            </w:r>
          </w:p>
        </w:tc>
        <w:tc>
          <w:tcPr>
            <w:tcW w:w="945" w:type="dxa"/>
            <w:tcBorders>
              <w:bottom w:val="single" w:color="auto" w:sz="4" w:space="0"/>
            </w:tcBorders>
          </w:tcPr>
          <w:p>
            <w:pPr>
              <w:widowControl w:val="0"/>
              <w:bidi w:val="0"/>
              <w:jc w:val="center"/>
              <w:rPr>
                <w:rFonts w:hint="default" w:ascii="Times New Roman" w:hAnsi="Times New Roman" w:eastAsia="宋体" w:cs="Times New Roman"/>
                <w:b w:val="0"/>
                <w:bCs w:val="0"/>
                <w:sz w:val="16"/>
                <w:szCs w:val="16"/>
                <w:vertAlign w:val="baseline"/>
                <w:lang w:val="en-US" w:eastAsia="zh-CN"/>
              </w:rPr>
            </w:pPr>
            <w:r>
              <w:rPr>
                <w:rFonts w:hint="eastAsia" w:ascii="Times New Roman" w:hAnsi="Times New Roman" w:cs="Times New Roman"/>
                <w:b w:val="0"/>
                <w:bCs w:val="0"/>
                <w:sz w:val="16"/>
                <w:szCs w:val="16"/>
                <w:vertAlign w:val="baseline"/>
                <w:lang w:val="en-US" w:eastAsia="zh-CN"/>
              </w:rPr>
              <w:t>11.27</w:t>
            </w:r>
            <w:r>
              <w:rPr>
                <w:rFonts w:hint="default" w:ascii="Times New Roman" w:hAnsi="Times New Roman" w:eastAsia="宋体" w:cs="Times New Roman"/>
                <w:b w:val="0"/>
                <w:bCs w:val="0"/>
                <w:i w:val="0"/>
                <w:iCs w:val="0"/>
                <w:caps w:val="0"/>
                <w:color w:val="333333"/>
                <w:spacing w:val="0"/>
                <w:sz w:val="16"/>
                <w:szCs w:val="16"/>
                <w:shd w:val="clear" w:fill="FFFFFF"/>
                <w:vertAlign w:val="baseline"/>
              </w:rPr>
              <w:t>±</w:t>
            </w:r>
            <w:r>
              <w:rPr>
                <w:rFonts w:hint="eastAsia" w:ascii="Times New Roman" w:hAnsi="Times New Roman" w:eastAsia="宋体" w:cs="Times New Roman"/>
                <w:b w:val="0"/>
                <w:bCs w:val="0"/>
                <w:i w:val="0"/>
                <w:iCs w:val="0"/>
                <w:caps w:val="0"/>
                <w:color w:val="333333"/>
                <w:spacing w:val="0"/>
                <w:sz w:val="16"/>
                <w:szCs w:val="16"/>
                <w:shd w:val="clear" w:fill="FFFFFF"/>
                <w:vertAlign w:val="baseline"/>
                <w:lang w:val="en-US" w:eastAsia="zh-CN"/>
              </w:rPr>
              <w:t>1.34</w:t>
            </w:r>
          </w:p>
        </w:tc>
      </w:tr>
    </w:tbl>
    <w:p>
      <w:pPr>
        <w:bidi w:val="0"/>
        <w:jc w:val="left"/>
        <w:rPr>
          <w:rFonts w:hint="default"/>
          <w:lang w:val="en-US" w:eastAsia="zh-CN"/>
        </w:rPr>
      </w:pPr>
    </w:p>
    <w:p>
      <w:pPr>
        <w:pStyle w:val="3"/>
        <w:keepNext w:val="0"/>
        <w:keepLines w:val="0"/>
        <w:widowControl/>
        <w:suppressLineNumbers w:val="0"/>
        <w:jc w:val="both"/>
        <w:rPr>
          <w:rFonts w:hint="default" w:ascii="Times New Roman" w:hAnsi="Times New Roman" w:eastAsia="宋体" w:cs="Times New Roman"/>
          <w:sz w:val="21"/>
          <w:szCs w:val="21"/>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imesNewRomanPSMT">
    <w:altName w:val="Times New Roman"/>
    <w:panose1 w:val="00000000000000000000"/>
    <w:charset w:val="00"/>
    <w:family w:val="auto"/>
    <w:pitch w:val="default"/>
    <w:sig w:usb0="00000000" w:usb1="00000000" w:usb2="00000000" w:usb3="00000000" w:csb0="00000000" w:csb1="00000000"/>
  </w:font>
  <w:font w:name="TimesNewRomanPS-BoldMT">
    <w:altName w:val="Times New Roman"/>
    <w:panose1 w:val="00000000000000000000"/>
    <w:charset w:val="00"/>
    <w:family w:val="swiss"/>
    <w:pitch w:val="default"/>
    <w:sig w:usb0="00000000" w:usb1="00000000" w:usb2="00000000" w:usb3="00000000" w:csb0="0000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199C78"/>
    <w:multiLevelType w:val="singleLevel"/>
    <w:tmpl w:val="90199C78"/>
    <w:lvl w:ilvl="0" w:tentative="0">
      <w:start w:val="1"/>
      <w:numFmt w:val="decimal"/>
      <w:lvlText w:val="%1."/>
      <w:lvlJc w:val="left"/>
      <w:pPr>
        <w:ind w:left="425" w:hanging="425"/>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7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FiNDFkZTg2MWE2YmYzNmZlOTQ3YjFiMmI5MmU3NjQifQ=="/>
  </w:docVars>
  <w:rsids>
    <w:rsidRoot w:val="0F6C2247"/>
    <w:rsid w:val="0B4F20E8"/>
    <w:rsid w:val="0D4B586F"/>
    <w:rsid w:val="0F5E4933"/>
    <w:rsid w:val="0F6C2247"/>
    <w:rsid w:val="12660018"/>
    <w:rsid w:val="16B67CD2"/>
    <w:rsid w:val="2B1625AA"/>
    <w:rsid w:val="2E16067B"/>
    <w:rsid w:val="39DE3D3C"/>
    <w:rsid w:val="41196274"/>
    <w:rsid w:val="4422528D"/>
    <w:rsid w:val="45277A1D"/>
    <w:rsid w:val="49EC241A"/>
    <w:rsid w:val="64815858"/>
    <w:rsid w:val="662A5DB0"/>
    <w:rsid w:val="695A5D61"/>
    <w:rsid w:val="6CB239EB"/>
    <w:rsid w:val="751F73FE"/>
    <w:rsid w:val="777F3D23"/>
    <w:rsid w:val="7D4E4F5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0"/>
    <w:rPr>
      <w:b/>
    </w:rPr>
  </w:style>
  <w:style w:type="character" w:styleId="8">
    <w:name w:val="Emphasis"/>
    <w:basedOn w:val="6"/>
    <w:qFormat/>
    <w:uiPriority w:val="0"/>
    <w:rPr>
      <w:i/>
    </w:rPr>
  </w:style>
  <w:style w:type="character" w:styleId="9">
    <w:name w:val="Hyperlink"/>
    <w:basedOn w:val="6"/>
    <w:qFormat/>
    <w:uiPriority w:val="0"/>
    <w:rPr>
      <w:color w:val="0000FF"/>
      <w:u w:val="single"/>
    </w:rPr>
  </w:style>
  <w:style w:type="paragraph" w:styleId="10">
    <w:name w:val="List Paragraph"/>
    <w:basedOn w:val="1"/>
    <w:autoRedefine/>
    <w:qFormat/>
    <w:uiPriority w:val="34"/>
    <w:pPr>
      <w:widowControl/>
      <w:ind w:firstLine="420" w:firstLineChars="200"/>
      <w:jc w:val="left"/>
    </w:pPr>
    <w:rPr>
      <w:rFonts w:ascii="宋体" w:hAnsi="宋体" w:eastAsia="宋体" w:cs="宋体"/>
      <w:kern w:val="0"/>
      <w:sz w:val="24"/>
      <w:szCs w:val="24"/>
    </w:rPr>
  </w:style>
  <w:style w:type="character" w:customStyle="1" w:styleId="11">
    <w:name w:val="font21"/>
    <w:basedOn w:val="6"/>
    <w:qFormat/>
    <w:uiPriority w:val="0"/>
    <w:rPr>
      <w:rFonts w:hint="default" w:ascii="Times New Roman" w:hAnsi="Times New Roman" w:cs="Times New Roman"/>
      <w:color w:val="000000"/>
      <w:sz w:val="24"/>
      <w:szCs w:val="24"/>
      <w:u w:val="none"/>
    </w:rPr>
  </w:style>
  <w:style w:type="character" w:customStyle="1" w:styleId="12">
    <w:name w:val="font11"/>
    <w:basedOn w:val="6"/>
    <w:qFormat/>
    <w:uiPriority w:val="0"/>
    <w:rPr>
      <w:rFonts w:hint="default" w:ascii="Arial" w:hAnsi="Arial" w:cs="Arial"/>
      <w:color w:val="171717"/>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image" Target="media/image28.pn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44</Pages>
  <Words>6019</Words>
  <Characters>37838</Characters>
  <Lines>0</Lines>
  <Paragraphs>0</Paragraphs>
  <TotalTime>0</TotalTime>
  <ScaleCrop>false</ScaleCrop>
  <LinksUpToDate>false</LinksUpToDate>
  <CharactersWithSpaces>42062</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2025-08-13T02:44:00Z</dcterms:created>
  <dc:creator>Yuxiao Zhang</dc:creator>
  <cp:lastModifiedBy>Yuxiao Zhang</cp:lastModifiedBy>
  <dcterms:modified xsi:type="dcterms:W3CDTF">2025-11-10T08:54:59Z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82497F35789D4356938FFB654061747A_13</vt:lpwstr>
  </property>
  <property fmtid="{D5CDD505-2E9C-101B-9397-08002B2CF9AE}" pid="4" name="KSOTemplateDocerSaveRecord">
    <vt:lpwstr>eyJoZGlkIjoiNTgyMmEyOTFkNjAxMmJiODcxYTgwNWZiNGU0ZTAwYjQiLCJ1c2VySWQiOiI5OTkwMzI0ODIifQ==</vt:lpwstr>
  </property>
</Properties>
</file>