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97" w:rsidRDefault="00D449FC" w:rsidP="00B83497">
      <w:pPr>
        <w:spacing w:line="360" w:lineRule="auto"/>
        <w:jc w:val="both"/>
        <w:rPr>
          <w:rFonts w:ascii="Times New Roman" w:hAnsi="Times New Roman" w:cs="Times New Roman"/>
        </w:rPr>
      </w:pPr>
      <w:r w:rsidRPr="00D449FC">
        <w:rPr>
          <w:rFonts w:ascii="Times New Roman" w:hAnsi="Times New Roman" w:cs="Times New Roman"/>
          <w:b/>
        </w:rPr>
        <w:t xml:space="preserve">Supplementary </w:t>
      </w:r>
      <w:r w:rsidR="00B83497" w:rsidRPr="00D449FC">
        <w:rPr>
          <w:rFonts w:ascii="Times New Roman" w:hAnsi="Times New Roman" w:cs="Times New Roman"/>
          <w:b/>
        </w:rPr>
        <w:t xml:space="preserve">Table </w:t>
      </w:r>
      <w:r w:rsidRPr="00D449FC">
        <w:rPr>
          <w:rFonts w:ascii="Times New Roman" w:hAnsi="Times New Roman" w:cs="Times New Roman"/>
          <w:b/>
        </w:rPr>
        <w:t>S1</w:t>
      </w:r>
      <w:r w:rsidR="00B83497" w:rsidRPr="00373AAE">
        <w:rPr>
          <w:rFonts w:ascii="Times New Roman" w:hAnsi="Times New Roman" w:cs="Times New Roman"/>
        </w:rPr>
        <w:t>.</w:t>
      </w:r>
      <w:r w:rsidR="00B83497">
        <w:rPr>
          <w:rFonts w:ascii="Times New Roman" w:hAnsi="Times New Roman" w:cs="Times New Roman"/>
        </w:rPr>
        <w:t>Binding affinity, Key amino acid interaction profile of screened phytoconstituents against EGR1 gene (pdb id: 4X9J) and SIRT1 gene (pdb id: 4I5I).</w:t>
      </w:r>
    </w:p>
    <w:p w:rsidR="00B83497" w:rsidRPr="009064CE" w:rsidRDefault="00B83497" w:rsidP="00B83497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3031"/>
        <w:tblW w:w="15734" w:type="dxa"/>
        <w:tblLayout w:type="fixed"/>
        <w:tblLook w:val="04A0"/>
      </w:tblPr>
      <w:tblGrid>
        <w:gridCol w:w="1555"/>
        <w:gridCol w:w="1280"/>
        <w:gridCol w:w="1980"/>
        <w:gridCol w:w="1422"/>
        <w:gridCol w:w="1985"/>
        <w:gridCol w:w="1271"/>
        <w:gridCol w:w="2126"/>
        <w:gridCol w:w="1417"/>
        <w:gridCol w:w="2698"/>
      </w:tblGrid>
      <w:tr w:rsidR="00B83497" w:rsidRPr="00BD4920" w:rsidTr="00D32654">
        <w:trPr>
          <w:trHeight w:val="712"/>
        </w:trPr>
        <w:tc>
          <w:tcPr>
            <w:tcW w:w="155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654">
              <w:rPr>
                <w:rFonts w:ascii="Times New Roman" w:hAnsi="Times New Roman" w:cs="Times New Roman"/>
                <w:b/>
                <w:color w:val="000000" w:themeColor="text1"/>
              </w:rPr>
              <w:t>Compound</w:t>
            </w:r>
          </w:p>
        </w:tc>
        <w:tc>
          <w:tcPr>
            <w:tcW w:w="66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654">
              <w:rPr>
                <w:rFonts w:ascii="Times New Roman" w:hAnsi="Times New Roman" w:cs="Times New Roman"/>
                <w:b/>
                <w:color w:val="000000" w:themeColor="text1"/>
              </w:rPr>
              <w:t>ERG1 gene (pdb: 4X9J) Amino acid interactions, Active Chain is A, standard ligand: AB1711</w:t>
            </w:r>
          </w:p>
        </w:tc>
        <w:tc>
          <w:tcPr>
            <w:tcW w:w="75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2654">
              <w:rPr>
                <w:rFonts w:ascii="Times New Roman" w:hAnsi="Times New Roman" w:cs="Times New Roman"/>
                <w:b/>
              </w:rPr>
              <w:t>SIRT1 gene</w:t>
            </w:r>
            <w:r w:rsidRPr="00D326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(pdb: 4I5I) Amino acid interactions, Active Chains is A, cocrystallized ligand: 4I5</w:t>
            </w:r>
          </w:p>
        </w:tc>
      </w:tr>
      <w:tr w:rsidR="00B83497" w:rsidRPr="00BD4920" w:rsidTr="00D32654">
        <w:trPr>
          <w:trHeight w:val="905"/>
        </w:trPr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Affinity (kcal/mol)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Hydrogen bonding interactions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Electrostatic interactions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Hydrophobic interactions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Affinity (kcal/mol)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Hydrogen bonding interactions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Electrostatic interactions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97" w:rsidRPr="00D32654" w:rsidRDefault="00B83497" w:rsidP="0022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654">
              <w:rPr>
                <w:rFonts w:ascii="Times New Roman" w:hAnsi="Times New Roman" w:cs="Times New Roman"/>
                <w:b/>
              </w:rPr>
              <w:t>Hydrophobic interactions</w:t>
            </w:r>
          </w:p>
        </w:tc>
      </w:tr>
      <w:tr w:rsidR="00B83497" w:rsidRPr="00BD4920" w:rsidTr="00D32654">
        <w:trPr>
          <w:trHeight w:val="569"/>
        </w:trPr>
        <w:tc>
          <w:tcPr>
            <w:tcW w:w="1555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Isocryptomerin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-8.4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GLU121, THR152, HIS153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ARG124, ARG174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ILE128, PHE144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THR368, SER365, GLU410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GLU416, GLU410</w:t>
            </w:r>
          </w:p>
        </w:tc>
        <w:tc>
          <w:tcPr>
            <w:tcW w:w="2698" w:type="dxa"/>
            <w:tcBorders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ALA367, PRO419, THR368</w:t>
            </w:r>
          </w:p>
        </w:tc>
      </w:tr>
      <w:tr w:rsidR="00B83497" w:rsidRPr="00BD4920" w:rsidTr="00D32654">
        <w:trPr>
          <w:trHeight w:val="7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Kolaflavanone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ARG142, LYS133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ARG146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PHE144, ILE128, ARG124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-8.1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GLU410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GLU419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PRO419, LYS377, THR368</w:t>
            </w:r>
          </w:p>
        </w:tc>
      </w:tr>
      <w:tr w:rsidR="00B83497" w:rsidRPr="00BD4920" w:rsidTr="00D32654">
        <w:trPr>
          <w:trHeight w:val="7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Irisflorentin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-6.6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ARG174, THR152, SER145, LYS133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ARG174, THR152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THR152, HIS149, PHE144, HIS153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-7.6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LYS303, LYS375, CYS371, GLY364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GLU410, GLU416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VAL412, PRO419</w:t>
            </w:r>
          </w:p>
        </w:tc>
      </w:tr>
      <w:tr w:rsidR="00B83497" w:rsidRPr="00BD4920" w:rsidTr="00D32654">
        <w:trPr>
          <w:trHeight w:val="710"/>
        </w:trPr>
        <w:tc>
          <w:tcPr>
            <w:tcW w:w="1555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Cocrystallised</w:t>
            </w:r>
            <w:r w:rsidRPr="00BD4920">
              <w:rPr>
                <w:rFonts w:ascii="Times New Roman" w:hAnsi="Times New Roman" w:cs="Times New Roman"/>
              </w:rPr>
              <w:t xml:space="preserve"> \ standard ligand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-7.0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SER145, ARG146, ARG124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LYS133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ILE128, ARG124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PHE413, VAL412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</w:rPr>
            </w:pPr>
            <w:r w:rsidRPr="00BD492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vAlign w:val="center"/>
          </w:tcPr>
          <w:p w:rsidR="00B83497" w:rsidRPr="00BD4920" w:rsidRDefault="00B83497" w:rsidP="00226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920">
              <w:rPr>
                <w:rFonts w:ascii="Times New Roman" w:hAnsi="Times New Roman" w:cs="Times New Roman"/>
              </w:rPr>
              <w:t>HIS363, ILE411, PHE273, VAL445, PHE414, ILE347, ILE316PHE297</w:t>
            </w:r>
          </w:p>
        </w:tc>
      </w:tr>
    </w:tbl>
    <w:p w:rsidR="00B83497" w:rsidRDefault="00B83497"/>
    <w:sectPr w:rsidR="00B83497" w:rsidSect="00B834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83497"/>
    <w:rsid w:val="001215E1"/>
    <w:rsid w:val="00624D49"/>
    <w:rsid w:val="00B83497"/>
    <w:rsid w:val="00D32654"/>
    <w:rsid w:val="00D4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97"/>
  </w:style>
  <w:style w:type="paragraph" w:styleId="Heading1">
    <w:name w:val="heading 1"/>
    <w:basedOn w:val="Normal"/>
    <w:next w:val="Normal"/>
    <w:link w:val="Heading1Char"/>
    <w:uiPriority w:val="9"/>
    <w:qFormat/>
    <w:rsid w:val="00B8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8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Shivaling Pattanashetti</dc:creator>
  <cp:lastModifiedBy>LENOVO</cp:lastModifiedBy>
  <cp:revision>3</cp:revision>
  <dcterms:created xsi:type="dcterms:W3CDTF">2025-11-08T07:09:00Z</dcterms:created>
  <dcterms:modified xsi:type="dcterms:W3CDTF">2025-11-08T07:10:00Z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74a97b87-b940-416a-9278-d932e1073ee4</vt:lpwstr>
  </property>
</Properties>
</file>