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0CDD" w14:textId="77777777" w:rsidR="007B7A3A" w:rsidRPr="00F26298" w:rsidRDefault="00147583">
      <w:pPr>
        <w:rPr>
          <w:rFonts w:ascii="Times New Roman" w:hAnsi="Times New Roman" w:cs="Times New Roman"/>
        </w:rPr>
      </w:pPr>
      <w:r w:rsidRPr="00F26298">
        <w:rPr>
          <w:rFonts w:ascii="Times New Roman" w:hAnsi="Times New Roman" w:cs="Times New Roman"/>
        </w:rPr>
        <w:t>Supplementary Table 2. Sensitivity analysis comparing model performance between imputed and complete-case datasets</w:t>
      </w:r>
    </w:p>
    <w:tbl>
      <w:tblPr>
        <w:tblW w:w="0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7E0" w:firstRow="1" w:lastRow="1" w:firstColumn="1" w:lastColumn="1" w:noHBand="1" w:noVBand="1"/>
      </w:tblPr>
      <w:tblGrid>
        <w:gridCol w:w="1878"/>
        <w:gridCol w:w="2502"/>
        <w:gridCol w:w="2929"/>
        <w:gridCol w:w="1135"/>
      </w:tblGrid>
      <w:tr w:rsidR="007B7A3A" w:rsidRPr="00F26298" w14:paraId="24E1D423" w14:textId="77777777">
        <w:tc>
          <w:tcPr>
            <w:tcW w:w="0" w:type="auto"/>
          </w:tcPr>
          <w:p w14:paraId="66874224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Performance Metric</w:t>
            </w:r>
          </w:p>
        </w:tc>
        <w:tc>
          <w:tcPr>
            <w:tcW w:w="0" w:type="auto"/>
          </w:tcPr>
          <w:p w14:paraId="6E014055" w14:textId="49B2B19E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Imputed Dataset (n</w:t>
            </w:r>
            <w:r w:rsidR="00D60846">
              <w:rPr>
                <w:rFonts w:ascii="Times New Roman" w:hAnsi="Times New Roman" w:cs="Times New Roman"/>
              </w:rPr>
              <w:t xml:space="preserve"> </w:t>
            </w:r>
            <w:r w:rsidRPr="00F26298">
              <w:rPr>
                <w:rFonts w:ascii="Times New Roman" w:hAnsi="Times New Roman" w:cs="Times New Roman"/>
              </w:rPr>
              <w:t>=</w:t>
            </w:r>
            <w:r w:rsidR="00D60846">
              <w:rPr>
                <w:rFonts w:ascii="Times New Roman" w:hAnsi="Times New Roman" w:cs="Times New Roman"/>
              </w:rPr>
              <w:t xml:space="preserve"> </w:t>
            </w:r>
            <w:r w:rsidRPr="00F26298">
              <w:rPr>
                <w:rFonts w:ascii="Times New Roman" w:hAnsi="Times New Roman" w:cs="Times New Roman"/>
              </w:rPr>
              <w:t>10,639)</w:t>
            </w:r>
          </w:p>
        </w:tc>
        <w:tc>
          <w:tcPr>
            <w:tcW w:w="0" w:type="auto"/>
          </w:tcPr>
          <w:p w14:paraId="410DF43D" w14:textId="3BEEDEE0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Complete-case Dataset (n</w:t>
            </w:r>
            <w:r w:rsidR="00D60846">
              <w:rPr>
                <w:rFonts w:ascii="Times New Roman" w:hAnsi="Times New Roman" w:cs="Times New Roman"/>
              </w:rPr>
              <w:t xml:space="preserve"> </w:t>
            </w:r>
            <w:r w:rsidRPr="00F26298">
              <w:rPr>
                <w:rFonts w:ascii="Times New Roman" w:hAnsi="Times New Roman" w:cs="Times New Roman"/>
              </w:rPr>
              <w:t>=</w:t>
            </w:r>
            <w:r w:rsidR="00D60846">
              <w:rPr>
                <w:rFonts w:ascii="Times New Roman" w:hAnsi="Times New Roman" w:cs="Times New Roman"/>
              </w:rPr>
              <w:t xml:space="preserve"> </w:t>
            </w:r>
            <w:r w:rsidRPr="00F26298">
              <w:rPr>
                <w:rFonts w:ascii="Times New Roman" w:hAnsi="Times New Roman" w:cs="Times New Roman"/>
              </w:rPr>
              <w:t>3,682)</w:t>
            </w:r>
          </w:p>
        </w:tc>
        <w:tc>
          <w:tcPr>
            <w:tcW w:w="0" w:type="auto"/>
          </w:tcPr>
          <w:p w14:paraId="4F5FAFA3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Difference</w:t>
            </w:r>
          </w:p>
        </w:tc>
      </w:tr>
      <w:tr w:rsidR="007B7A3A" w:rsidRPr="00F26298" w14:paraId="4A8D563A" w14:textId="77777777">
        <w:tc>
          <w:tcPr>
            <w:tcW w:w="0" w:type="auto"/>
          </w:tcPr>
          <w:p w14:paraId="069406FA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AUC (95% CI)</w:t>
            </w:r>
          </w:p>
        </w:tc>
        <w:tc>
          <w:tcPr>
            <w:tcW w:w="0" w:type="auto"/>
          </w:tcPr>
          <w:p w14:paraId="77DC6A80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0.6382 (0.6214–0.6550)</w:t>
            </w:r>
          </w:p>
        </w:tc>
        <w:tc>
          <w:tcPr>
            <w:tcW w:w="0" w:type="auto"/>
          </w:tcPr>
          <w:p w14:paraId="5DEEADDB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0.621 (0.602–0.640)</w:t>
            </w:r>
          </w:p>
        </w:tc>
        <w:tc>
          <w:tcPr>
            <w:tcW w:w="0" w:type="auto"/>
          </w:tcPr>
          <w:p w14:paraId="2890800E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0.0172</w:t>
            </w:r>
          </w:p>
        </w:tc>
      </w:tr>
      <w:tr w:rsidR="007B7A3A" w:rsidRPr="00F26298" w14:paraId="3BCD4D40" w14:textId="77777777">
        <w:tc>
          <w:tcPr>
            <w:tcW w:w="0" w:type="auto"/>
          </w:tcPr>
          <w:p w14:paraId="2B31D14E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Sensitivity</w:t>
            </w:r>
          </w:p>
        </w:tc>
        <w:tc>
          <w:tcPr>
            <w:tcW w:w="0" w:type="auto"/>
          </w:tcPr>
          <w:p w14:paraId="313755D5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0.682</w:t>
            </w:r>
          </w:p>
        </w:tc>
        <w:tc>
          <w:tcPr>
            <w:tcW w:w="0" w:type="auto"/>
          </w:tcPr>
          <w:p w14:paraId="32E4A492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0.671</w:t>
            </w:r>
          </w:p>
        </w:tc>
        <w:tc>
          <w:tcPr>
            <w:tcW w:w="0" w:type="auto"/>
          </w:tcPr>
          <w:p w14:paraId="088A46DD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0.011</w:t>
            </w:r>
          </w:p>
        </w:tc>
      </w:tr>
      <w:tr w:rsidR="007B7A3A" w:rsidRPr="00F26298" w14:paraId="36A43BB1" w14:textId="77777777">
        <w:tc>
          <w:tcPr>
            <w:tcW w:w="0" w:type="auto"/>
          </w:tcPr>
          <w:p w14:paraId="4E19563C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Specificity</w:t>
            </w:r>
          </w:p>
        </w:tc>
        <w:tc>
          <w:tcPr>
            <w:tcW w:w="0" w:type="auto"/>
          </w:tcPr>
          <w:p w14:paraId="3D0E084D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0.564</w:t>
            </w:r>
          </w:p>
        </w:tc>
        <w:tc>
          <w:tcPr>
            <w:tcW w:w="0" w:type="auto"/>
          </w:tcPr>
          <w:p w14:paraId="5E6136E8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0.558</w:t>
            </w:r>
          </w:p>
        </w:tc>
        <w:tc>
          <w:tcPr>
            <w:tcW w:w="0" w:type="auto"/>
          </w:tcPr>
          <w:p w14:paraId="52844051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0.006</w:t>
            </w:r>
          </w:p>
        </w:tc>
      </w:tr>
      <w:tr w:rsidR="007B7A3A" w:rsidRPr="00F26298" w14:paraId="083DFFCC" w14:textId="77777777">
        <w:tc>
          <w:tcPr>
            <w:tcW w:w="0" w:type="auto"/>
          </w:tcPr>
          <w:p w14:paraId="5592CE17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PPV</w:t>
            </w:r>
          </w:p>
        </w:tc>
        <w:tc>
          <w:tcPr>
            <w:tcW w:w="0" w:type="auto"/>
          </w:tcPr>
          <w:p w14:paraId="7BF92B8F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0.663</w:t>
            </w:r>
          </w:p>
        </w:tc>
        <w:tc>
          <w:tcPr>
            <w:tcW w:w="0" w:type="auto"/>
          </w:tcPr>
          <w:p w14:paraId="2108F9AC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0.654</w:t>
            </w:r>
          </w:p>
        </w:tc>
        <w:tc>
          <w:tcPr>
            <w:tcW w:w="0" w:type="auto"/>
          </w:tcPr>
          <w:p w14:paraId="705F0489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0.009</w:t>
            </w:r>
          </w:p>
        </w:tc>
      </w:tr>
      <w:tr w:rsidR="007B7A3A" w:rsidRPr="00F26298" w14:paraId="79A8197D" w14:textId="77777777">
        <w:tc>
          <w:tcPr>
            <w:tcW w:w="0" w:type="auto"/>
          </w:tcPr>
          <w:p w14:paraId="4D8AEAAF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NPV</w:t>
            </w:r>
          </w:p>
        </w:tc>
        <w:tc>
          <w:tcPr>
            <w:tcW w:w="0" w:type="auto"/>
          </w:tcPr>
          <w:p w14:paraId="655A108A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0.585</w:t>
            </w:r>
          </w:p>
        </w:tc>
        <w:tc>
          <w:tcPr>
            <w:tcW w:w="0" w:type="auto"/>
          </w:tcPr>
          <w:p w14:paraId="4B397D96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0.576</w:t>
            </w:r>
          </w:p>
        </w:tc>
        <w:tc>
          <w:tcPr>
            <w:tcW w:w="0" w:type="auto"/>
          </w:tcPr>
          <w:p w14:paraId="7793BC34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0.009</w:t>
            </w:r>
          </w:p>
        </w:tc>
      </w:tr>
      <w:tr w:rsidR="007B7A3A" w:rsidRPr="00F26298" w14:paraId="4FFA3A8B" w14:textId="77777777">
        <w:tc>
          <w:tcPr>
            <w:tcW w:w="0" w:type="auto"/>
          </w:tcPr>
          <w:p w14:paraId="40E6C154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Accuracy</w:t>
            </w:r>
          </w:p>
        </w:tc>
        <w:tc>
          <w:tcPr>
            <w:tcW w:w="0" w:type="auto"/>
          </w:tcPr>
          <w:p w14:paraId="6F938329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0.629</w:t>
            </w:r>
          </w:p>
        </w:tc>
        <w:tc>
          <w:tcPr>
            <w:tcW w:w="0" w:type="auto"/>
          </w:tcPr>
          <w:p w14:paraId="091BBF53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0" w:type="auto"/>
          </w:tcPr>
          <w:p w14:paraId="08877759" w14:textId="77777777" w:rsidR="007B7A3A" w:rsidRPr="00F26298" w:rsidRDefault="00147583">
            <w:pPr>
              <w:rPr>
                <w:rFonts w:ascii="Times New Roman" w:hAnsi="Times New Roman" w:cs="Times New Roman"/>
              </w:rPr>
            </w:pPr>
            <w:r w:rsidRPr="00F26298">
              <w:rPr>
                <w:rFonts w:ascii="Times New Roman" w:hAnsi="Times New Roman" w:cs="Times New Roman"/>
              </w:rPr>
              <w:t>0.008</w:t>
            </w:r>
          </w:p>
        </w:tc>
      </w:tr>
    </w:tbl>
    <w:p w14:paraId="4DA4BC97" w14:textId="77777777" w:rsidR="00147583" w:rsidRPr="00F26298" w:rsidRDefault="00147583">
      <w:pPr>
        <w:rPr>
          <w:rFonts w:ascii="Times New Roman" w:hAnsi="Times New Roman" w:cs="Times New Roman"/>
        </w:rPr>
      </w:pPr>
    </w:p>
    <w:sectPr w:rsidR="00147583" w:rsidRPr="00F26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4363" w14:textId="77777777" w:rsidR="00147583" w:rsidRDefault="00147583" w:rsidP="00126AA6">
      <w:pPr>
        <w:spacing w:after="0"/>
      </w:pPr>
      <w:r>
        <w:separator/>
      </w:r>
    </w:p>
  </w:endnote>
  <w:endnote w:type="continuationSeparator" w:id="0">
    <w:p w14:paraId="39CA07F3" w14:textId="77777777" w:rsidR="00147583" w:rsidRDefault="00147583" w:rsidP="00126A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1E90" w14:textId="77777777" w:rsidR="00147583" w:rsidRDefault="00147583" w:rsidP="00126AA6">
      <w:pPr>
        <w:spacing w:after="0"/>
      </w:pPr>
      <w:r>
        <w:separator/>
      </w:r>
    </w:p>
  </w:footnote>
  <w:footnote w:type="continuationSeparator" w:id="0">
    <w:p w14:paraId="70ED66DB" w14:textId="77777777" w:rsidR="00147583" w:rsidRDefault="00147583" w:rsidP="00126A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9D9"/>
    <w:multiLevelType w:val="multilevel"/>
    <w:tmpl w:val="08B0B4D6"/>
    <w:lvl w:ilvl="0">
      <w:start w:val="1"/>
      <w:numFmt w:val="bullet"/>
      <w:lvlText w:val="•"/>
      <w:lvlJc w:val="left"/>
      <w:pPr>
        <w:ind w:left="480" w:right="0" w:hanging="480"/>
      </w:pPr>
    </w:lvl>
    <w:lvl w:ilvl="1">
      <w:start w:val="1"/>
      <w:numFmt w:val="bullet"/>
      <w:lvlText w:val="–"/>
      <w:lvlJc w:val="left"/>
      <w:pPr>
        <w:ind w:left="1200" w:right="0" w:hanging="480"/>
      </w:pPr>
    </w:lvl>
    <w:lvl w:ilvl="2">
      <w:start w:val="1"/>
      <w:numFmt w:val="bullet"/>
      <w:lvlText w:val="•"/>
      <w:lvlJc w:val="left"/>
      <w:pPr>
        <w:ind w:left="1920" w:right="0" w:hanging="480"/>
      </w:pPr>
    </w:lvl>
    <w:lvl w:ilvl="3">
      <w:start w:val="1"/>
      <w:numFmt w:val="bullet"/>
      <w:lvlText w:val="–"/>
      <w:lvlJc w:val="left"/>
      <w:pPr>
        <w:ind w:left="2640" w:right="0" w:hanging="480"/>
      </w:pPr>
    </w:lvl>
    <w:lvl w:ilvl="4">
      <w:start w:val="1"/>
      <w:numFmt w:val="bullet"/>
      <w:lvlText w:val="•"/>
      <w:lvlJc w:val="left"/>
      <w:pPr>
        <w:ind w:left="3360" w:right="0" w:hanging="480"/>
      </w:pPr>
    </w:lvl>
    <w:lvl w:ilvl="5">
      <w:start w:val="1"/>
      <w:numFmt w:val="bullet"/>
      <w:lvlText w:val="–"/>
      <w:lvlJc w:val="left"/>
      <w:pPr>
        <w:ind w:left="4080" w:right="0" w:hanging="480"/>
      </w:pPr>
    </w:lvl>
    <w:lvl w:ilvl="6">
      <w:start w:val="1"/>
      <w:numFmt w:val="bullet"/>
      <w:lvlText w:val="•"/>
      <w:lvlJc w:val="left"/>
      <w:pPr>
        <w:ind w:left="4800" w:right="0" w:hanging="480"/>
      </w:pPr>
    </w:lvl>
    <w:lvl w:ilvl="7">
      <w:start w:val="1"/>
      <w:numFmt w:val="bullet"/>
      <w:lvlText w:val="–"/>
      <w:lvlJc w:val="left"/>
      <w:pPr>
        <w:ind w:left="5520" w:right="0" w:hanging="480"/>
      </w:pPr>
    </w:lvl>
    <w:lvl w:ilvl="8">
      <w:start w:val="1"/>
      <w:numFmt w:val="bullet"/>
      <w:lvlText w:val="•"/>
      <w:lvlJc w:val="left"/>
      <w:pPr>
        <w:ind w:left="6240" w:right="0" w:hanging="480"/>
      </w:pPr>
    </w:lvl>
  </w:abstractNum>
  <w:abstractNum w:abstractNumId="1" w15:restartNumberingAfterBreak="0">
    <w:nsid w:val="5C2240AB"/>
    <w:multiLevelType w:val="multilevel"/>
    <w:tmpl w:val="5EF2D474"/>
    <w:lvl w:ilvl="0">
      <w:start w:val="1"/>
      <w:numFmt w:val="decimal"/>
      <w:lvlText w:val="%1."/>
      <w:lvlJc w:val="left"/>
      <w:pPr>
        <w:ind w:left="480" w:right="0" w:hanging="480"/>
      </w:pPr>
    </w:lvl>
    <w:lvl w:ilvl="1">
      <w:start w:val="1"/>
      <w:numFmt w:val="decimal"/>
      <w:lvlText w:val="%2."/>
      <w:lvlJc w:val="left"/>
      <w:pPr>
        <w:ind w:left="1200" w:right="0" w:hanging="480"/>
      </w:pPr>
    </w:lvl>
    <w:lvl w:ilvl="2">
      <w:start w:val="1"/>
      <w:numFmt w:val="decimal"/>
      <w:lvlText w:val="%3."/>
      <w:lvlJc w:val="left"/>
      <w:pPr>
        <w:ind w:left="1920" w:right="0" w:hanging="480"/>
      </w:pPr>
    </w:lvl>
    <w:lvl w:ilvl="3">
      <w:start w:val="1"/>
      <w:numFmt w:val="decimal"/>
      <w:lvlText w:val="%4."/>
      <w:lvlJc w:val="left"/>
      <w:pPr>
        <w:ind w:left="2640" w:right="0" w:hanging="480"/>
      </w:pPr>
    </w:lvl>
    <w:lvl w:ilvl="4">
      <w:start w:val="1"/>
      <w:numFmt w:val="decimal"/>
      <w:lvlText w:val="%5."/>
      <w:lvlJc w:val="left"/>
      <w:pPr>
        <w:ind w:left="3360" w:right="0" w:hanging="480"/>
      </w:pPr>
    </w:lvl>
    <w:lvl w:ilvl="5">
      <w:start w:val="1"/>
      <w:numFmt w:val="decimal"/>
      <w:lvlText w:val="%6."/>
      <w:lvlJc w:val="left"/>
      <w:pPr>
        <w:ind w:left="4080" w:right="0" w:hanging="480"/>
      </w:pPr>
    </w:lvl>
    <w:lvl w:ilvl="6">
      <w:start w:val="1"/>
      <w:numFmt w:val="decimal"/>
      <w:lvlText w:val="%7."/>
      <w:lvlJc w:val="left"/>
      <w:pPr>
        <w:ind w:left="4800" w:right="0" w:hanging="480"/>
      </w:pPr>
    </w:lvl>
    <w:lvl w:ilvl="7">
      <w:start w:val="1"/>
      <w:numFmt w:val="decimal"/>
      <w:lvlText w:val="%8."/>
      <w:lvlJc w:val="left"/>
      <w:pPr>
        <w:ind w:left="5520" w:right="0" w:hanging="480"/>
      </w:pPr>
    </w:lvl>
    <w:lvl w:ilvl="8">
      <w:start w:val="1"/>
      <w:numFmt w:val="decimal"/>
      <w:lvlText w:val="%9."/>
      <w:lvlJc w:val="left"/>
      <w:pPr>
        <w:ind w:left="6240" w:right="0" w:hanging="480"/>
      </w:pPr>
    </w:lvl>
  </w:abstractNum>
  <w:abstractNum w:abstractNumId="2" w15:restartNumberingAfterBreak="0">
    <w:nsid w:val="7BB637BB"/>
    <w:multiLevelType w:val="multilevel"/>
    <w:tmpl w:val="A59A9C30"/>
    <w:lvl w:ilvl="0">
      <w:start w:val="1"/>
      <w:numFmt w:val="bullet"/>
      <w:lvlText w:val=" "/>
      <w:lvlJc w:val="left"/>
      <w:pPr>
        <w:ind w:left="480" w:right="0" w:hanging="480"/>
      </w:pPr>
    </w:lvl>
    <w:lvl w:ilvl="1">
      <w:start w:val="1"/>
      <w:numFmt w:val="bullet"/>
      <w:lvlText w:val=" "/>
      <w:lvlJc w:val="left"/>
      <w:pPr>
        <w:ind w:left="1200" w:right="0" w:hanging="480"/>
      </w:pPr>
    </w:lvl>
    <w:lvl w:ilvl="2">
      <w:start w:val="1"/>
      <w:numFmt w:val="bullet"/>
      <w:lvlText w:val=" "/>
      <w:lvlJc w:val="left"/>
      <w:pPr>
        <w:ind w:left="1920" w:right="0" w:hanging="480"/>
      </w:pPr>
    </w:lvl>
    <w:lvl w:ilvl="3">
      <w:start w:val="1"/>
      <w:numFmt w:val="bullet"/>
      <w:lvlText w:val=" "/>
      <w:lvlJc w:val="left"/>
      <w:pPr>
        <w:ind w:left="2640" w:right="0" w:hanging="480"/>
      </w:pPr>
    </w:lvl>
    <w:lvl w:ilvl="4">
      <w:start w:val="1"/>
      <w:numFmt w:val="bullet"/>
      <w:lvlText w:val=" "/>
      <w:lvlJc w:val="left"/>
      <w:pPr>
        <w:ind w:left="3360" w:right="0" w:hanging="480"/>
      </w:pPr>
    </w:lvl>
    <w:lvl w:ilvl="5">
      <w:start w:val="1"/>
      <w:numFmt w:val="bullet"/>
      <w:lvlText w:val=" "/>
      <w:lvlJc w:val="left"/>
      <w:pPr>
        <w:ind w:left="4080" w:right="0" w:hanging="480"/>
      </w:pPr>
    </w:lvl>
    <w:lvl w:ilvl="6">
      <w:start w:val="1"/>
      <w:numFmt w:val="bullet"/>
      <w:lvlText w:val=" "/>
      <w:lvlJc w:val="left"/>
      <w:pPr>
        <w:ind w:left="4800" w:right="0" w:hanging="480"/>
      </w:pPr>
    </w:lvl>
    <w:lvl w:ilvl="7">
      <w:start w:val="1"/>
      <w:numFmt w:val="bullet"/>
      <w:lvlText w:val=" "/>
      <w:lvlJc w:val="left"/>
      <w:pPr>
        <w:ind w:left="5520" w:right="0" w:hanging="480"/>
      </w:pPr>
    </w:lvl>
    <w:lvl w:ilvl="8">
      <w:start w:val="1"/>
      <w:numFmt w:val="bullet"/>
      <w:lvlText w:val=" "/>
      <w:lvlJc w:val="left"/>
      <w:pPr>
        <w:ind w:left="6240" w:right="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3A"/>
    <w:rsid w:val="00126AA6"/>
    <w:rsid w:val="00147583"/>
    <w:rsid w:val="007B7A3A"/>
    <w:rsid w:val="00D60846"/>
    <w:rsid w:val="00EF3D67"/>
    <w:rsid w:val="00F2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60011"/>
  <w15:docId w15:val="{AD739543-DCD0-4B45-AEDD-5C9BEF4E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spacing w:before="480" w:after="0"/>
      <w:outlineLvl w:val="0"/>
    </w:pPr>
    <w:rPr>
      <w:rFonts w:asciiTheme="majorHAnsi" w:eastAsiaTheme="majorEastAsia" w:hAnsiTheme="majorHAnsi" w:cstheme="majorBidi"/>
      <w:color w:val="4F81BD"/>
      <w:sz w:val="32"/>
      <w:szCs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color w:val="4F81BD"/>
      <w:sz w:val="28"/>
      <w:szCs w:val="28"/>
    </w:rPr>
  </w:style>
  <w:style w:type="paragraph" w:styleId="3">
    <w:name w:val="heading 3"/>
    <w:basedOn w:val="a"/>
    <w:next w:val="a0"/>
    <w:uiPriority w:val="9"/>
    <w:semiHidden/>
    <w:unhideWhenUsed/>
    <w:qFormat/>
    <w:pPr>
      <w:spacing w:before="200" w:after="0"/>
      <w:outlineLvl w:val="2"/>
    </w:pPr>
    <w:rPr>
      <w:rFonts w:asciiTheme="majorHAnsi" w:eastAsiaTheme="majorEastAsia" w:hAnsiTheme="majorHAnsi" w:cstheme="majorBidi"/>
      <w:color w:val="4F81BD"/>
    </w:rPr>
  </w:style>
  <w:style w:type="paragraph" w:styleId="4">
    <w:name w:val="heading 4"/>
    <w:basedOn w:val="a"/>
    <w:next w:val="a0"/>
    <w:uiPriority w:val="9"/>
    <w:semiHidden/>
    <w:unhideWhenUsed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4F81BD"/>
    </w:rPr>
  </w:style>
  <w:style w:type="paragraph" w:styleId="5">
    <w:name w:val="heading 5"/>
    <w:basedOn w:val="a"/>
    <w:next w:val="a0"/>
    <w:uiPriority w:val="9"/>
    <w:semiHidden/>
    <w:unhideWhenUsed/>
    <w:qFormat/>
    <w:pPr>
      <w:spacing w:before="200" w:after="0"/>
      <w:outlineLvl w:val="4"/>
    </w:pPr>
    <w:rPr>
      <w:rFonts w:asciiTheme="majorHAnsi" w:eastAsiaTheme="majorEastAsia" w:hAnsiTheme="majorHAnsi" w:cstheme="majorBidi"/>
      <w:color w:val="4F81BD"/>
    </w:rPr>
  </w:style>
  <w:style w:type="paragraph" w:styleId="6">
    <w:name w:val="heading 6"/>
    <w:basedOn w:val="a"/>
    <w:next w:val="a0"/>
    <w:uiPriority w:val="9"/>
    <w:semiHidden/>
    <w:unhideWhenUsed/>
    <w:qFormat/>
    <w:pPr>
      <w:spacing w:before="200" w:after="0"/>
      <w:outlineLvl w:val="5"/>
    </w:pPr>
    <w:rPr>
      <w:rFonts w:asciiTheme="majorHAnsi" w:eastAsiaTheme="majorEastAsia" w:hAnsiTheme="majorHAnsi" w:cstheme="majorBidi"/>
      <w:color w:val="4F81BD"/>
    </w:rPr>
  </w:style>
  <w:style w:type="paragraph" w:styleId="7">
    <w:name w:val="heading 7"/>
    <w:basedOn w:val="a"/>
    <w:next w:val="a0"/>
    <w:qFormat/>
    <w:pPr>
      <w:spacing w:before="200" w:after="0"/>
      <w:outlineLvl w:val="6"/>
    </w:pPr>
    <w:rPr>
      <w:rFonts w:asciiTheme="majorHAnsi" w:eastAsiaTheme="majorEastAsia" w:hAnsiTheme="majorHAnsi" w:cstheme="majorBidi"/>
      <w:color w:val="4F81BD"/>
    </w:rPr>
  </w:style>
  <w:style w:type="paragraph" w:styleId="8">
    <w:name w:val="heading 8"/>
    <w:basedOn w:val="a"/>
    <w:next w:val="a0"/>
    <w:qFormat/>
    <w:pPr>
      <w:spacing w:before="200" w:after="0"/>
      <w:outlineLvl w:val="7"/>
    </w:pPr>
    <w:rPr>
      <w:rFonts w:asciiTheme="majorHAnsi" w:eastAsiaTheme="majorEastAsia" w:hAnsiTheme="majorHAnsi" w:cstheme="majorBidi"/>
      <w:color w:val="4F81BD"/>
    </w:rPr>
  </w:style>
  <w:style w:type="paragraph" w:styleId="9">
    <w:name w:val="heading 9"/>
    <w:basedOn w:val="a"/>
    <w:next w:val="a0"/>
    <w:qFormat/>
    <w:pPr>
      <w:spacing w:before="200" w:after="0"/>
      <w:outlineLvl w:val="8"/>
    </w:pPr>
    <w:rPr>
      <w:rFonts w:asciiTheme="majorHAnsi" w:eastAsiaTheme="majorEastAsia" w:hAnsiTheme="majorHAnsi" w:cstheme="majorBidi"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next w:val="a"/>
    <w:qFormat/>
    <w:pPr>
      <w:spacing w:before="36" w:after="36"/>
    </w:pPr>
  </w:style>
  <w:style w:type="paragraph" w:styleId="a4">
    <w:name w:val="Title"/>
    <w:basedOn w:val="a"/>
    <w:next w:val="a0"/>
    <w:uiPriority w:val="10"/>
    <w:qFormat/>
    <w:pPr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/>
      <w:sz w:val="36"/>
      <w:szCs w:val="36"/>
    </w:rPr>
  </w:style>
  <w:style w:type="paragraph" w:styleId="a5">
    <w:name w:val="Subtitle"/>
    <w:basedOn w:val="a4"/>
    <w:next w:val="a0"/>
    <w:uiPriority w:val="11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jc w:val="center"/>
    </w:pPr>
  </w:style>
  <w:style w:type="paragraph" w:styleId="a6">
    <w:name w:val="Date"/>
    <w:next w:val="a0"/>
    <w:qFormat/>
    <w:pPr>
      <w:jc w:val="center"/>
    </w:pPr>
  </w:style>
  <w:style w:type="paragraph" w:customStyle="1" w:styleId="Abstract">
    <w:name w:val="Abstract"/>
    <w:basedOn w:val="a"/>
    <w:next w:val="a0"/>
    <w:qFormat/>
    <w:pPr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qFormat/>
    <w:pPr>
      <w:spacing w:before="100" w:after="100"/>
      <w:ind w:left="480" w:right="480"/>
    </w:pPr>
  </w:style>
  <w:style w:type="paragraph" w:styleId="a9">
    <w:name w:val="Quote"/>
    <w:basedOn w:val="a0"/>
    <w:next w:val="a0"/>
    <w:qFormat/>
    <w:pPr>
      <w:spacing w:before="100" w:after="100"/>
      <w:ind w:left="480" w:right="480"/>
    </w:pPr>
  </w:style>
  <w:style w:type="paragraph" w:styleId="aa">
    <w:name w:val="footnote text"/>
    <w:basedOn w:val="a"/>
    <w:qFormat/>
  </w:style>
  <w:style w:type="table" w:customStyle="1" w:styleId="Table">
    <w:name w:val="Table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initionTerm">
    <w:name w:val="Definition Term"/>
    <w:basedOn w:val="a"/>
    <w:next w:val="Definition"/>
    <w:qFormat/>
    <w:pPr>
      <w:spacing w:after="0"/>
    </w:pPr>
    <w:rPr>
      <w:b/>
      <w:bCs/>
    </w:rPr>
  </w:style>
  <w:style w:type="paragraph" w:customStyle="1" w:styleId="Definition">
    <w:name w:val="Definition"/>
    <w:basedOn w:val="a"/>
    <w:next w:val="a"/>
    <w:qFormat/>
  </w:style>
  <w:style w:type="paragraph" w:styleId="ab">
    <w:name w:val="caption"/>
    <w:basedOn w:val="a"/>
    <w:next w:val="a"/>
    <w:qFormat/>
    <w:pPr>
      <w:spacing w:after="120"/>
    </w:pPr>
    <w:rPr>
      <w:i/>
      <w:iCs/>
    </w:rPr>
  </w:style>
  <w:style w:type="paragraph" w:customStyle="1" w:styleId="TableCaption">
    <w:name w:val="Table Caption"/>
    <w:basedOn w:val="ab"/>
    <w:next w:val="a"/>
    <w:qFormat/>
  </w:style>
  <w:style w:type="paragraph" w:customStyle="1" w:styleId="ImageCaption">
    <w:name w:val="Image Caption"/>
    <w:basedOn w:val="ab"/>
    <w:next w:val="a"/>
    <w:qFormat/>
  </w:style>
  <w:style w:type="paragraph" w:customStyle="1" w:styleId="Figure">
    <w:name w:val="Figure"/>
    <w:basedOn w:val="a"/>
    <w:next w:val="a"/>
    <w:qFormat/>
  </w:style>
  <w:style w:type="paragraph" w:customStyle="1" w:styleId="CaptionedFigure">
    <w:name w:val="Captioned Figure"/>
    <w:basedOn w:val="Figure"/>
    <w:next w:val="a"/>
    <w:qFormat/>
  </w:style>
  <w:style w:type="character" w:customStyle="1" w:styleId="BodyTextChar">
    <w:name w:val="Body Text Char"/>
    <w:basedOn w:val="a1"/>
    <w:qFormat/>
  </w:style>
  <w:style w:type="character" w:customStyle="1" w:styleId="VerbatimChar">
    <w:name w:val="Verbatim Char"/>
    <w:basedOn w:val="BodyTextChar"/>
    <w:qFormat/>
    <w:rPr>
      <w:rFonts w:ascii="Consolas" w:hAnsi="Consolas"/>
      <w:sz w:val="22"/>
      <w:szCs w:val="22"/>
    </w:rPr>
  </w:style>
  <w:style w:type="character" w:styleId="ac">
    <w:name w:val="footnote reference"/>
    <w:basedOn w:val="BodyTextChar"/>
    <w:qFormat/>
    <w:rPr>
      <w:vertAlign w:val="superscript"/>
    </w:rPr>
  </w:style>
  <w:style w:type="character" w:styleId="ad">
    <w:name w:val="Hyperlink"/>
    <w:basedOn w:val="BodyTextChar"/>
    <w:qFormat/>
    <w:rPr>
      <w:color w:val="4F81BD"/>
    </w:rPr>
  </w:style>
  <w:style w:type="paragraph" w:styleId="TOC">
    <w:name w:val="TOC Heading"/>
    <w:basedOn w:val="1"/>
    <w:next w:val="a0"/>
    <w:qFormat/>
    <w:pPr>
      <w:spacing w:before="240"/>
    </w:pPr>
    <w:rPr>
      <w:color w:val="365F91"/>
    </w:rPr>
  </w:style>
  <w:style w:type="paragraph" w:customStyle="1" w:styleId="SourceCode">
    <w:name w:val="Source Code"/>
    <w:basedOn w:val="a0"/>
    <w:qFormat/>
    <w:pPr>
      <w:shd w:val="clear" w:color="auto" w:fill="D9D9D9"/>
      <w:contextualSpacing/>
    </w:pPr>
    <w:rPr>
      <w:rFonts w:ascii="Consolas" w:hAnsi="Consolas"/>
      <w:sz w:val="22"/>
      <w:szCs w:val="22"/>
    </w:rPr>
  </w:style>
  <w:style w:type="character" w:customStyle="1" w:styleId="InlineMath">
    <w:name w:val="Inline Math"/>
    <w:basedOn w:val="a1"/>
    <w:qFormat/>
    <w:rPr>
      <w:rFonts w:ascii="Consolas" w:hAnsi="Consolas"/>
      <w:color w:val="FF0000"/>
      <w:sz w:val="22"/>
      <w:szCs w:val="22"/>
    </w:rPr>
  </w:style>
  <w:style w:type="character" w:customStyle="1" w:styleId="DisplayMath">
    <w:name w:val="Display Math"/>
    <w:basedOn w:val="a1"/>
    <w:qFormat/>
    <w:rPr>
      <w:rFonts w:ascii="Consolas" w:hAnsi="Consolas"/>
      <w:color w:val="FF0000"/>
      <w:sz w:val="22"/>
      <w:szCs w:val="22"/>
    </w:rPr>
  </w:style>
  <w:style w:type="paragraph" w:customStyle="1" w:styleId="Metadata">
    <w:name w:val="Metadata"/>
    <w:basedOn w:val="a0"/>
    <w:next w:val="a"/>
    <w:qFormat/>
    <w:rPr>
      <w:rFonts w:ascii="Consolas" w:hAnsi="Consolas"/>
      <w:color w:val="D9D9D9"/>
    </w:rPr>
  </w:style>
  <w:style w:type="paragraph" w:customStyle="1" w:styleId="SourceCodeLanguage">
    <w:name w:val="Source Code Language"/>
    <w:basedOn w:val="a0"/>
    <w:next w:val="SourceCode"/>
    <w:qFormat/>
    <w:pPr>
      <w:spacing w:before="0" w:after="0"/>
    </w:pPr>
    <w:rPr>
      <w:rFonts w:ascii="Consolas" w:hAnsi="Consolas"/>
      <w:color w:val="D99594"/>
    </w:rPr>
  </w:style>
  <w:style w:type="paragraph" w:styleId="ae">
    <w:name w:val="List Paragraph"/>
    <w:qFormat/>
  </w:style>
  <w:style w:type="paragraph" w:styleId="af">
    <w:name w:val="header"/>
    <w:basedOn w:val="a"/>
    <w:link w:val="af0"/>
    <w:uiPriority w:val="99"/>
    <w:unhideWhenUsed/>
    <w:rsid w:val="00126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126AA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26A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126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 Du</dc:creator>
  <cp:lastModifiedBy>杜欢</cp:lastModifiedBy>
  <cp:revision>5</cp:revision>
  <dcterms:created xsi:type="dcterms:W3CDTF">2025-11-10T02:36:00Z</dcterms:created>
  <dcterms:modified xsi:type="dcterms:W3CDTF">2025-11-10T02:37:00Z</dcterms:modified>
</cp:coreProperties>
</file>