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FFE3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</w:pPr>
      <w:r>
        <w:t>Rubric</w:t>
      </w:r>
      <w:bookmarkStart w:id="0" w:name="_GoBack"/>
      <w:bookmarkEnd w:id="0"/>
      <w:r>
        <w:t>: Structured Peer Critique &amp; Public Reasoning</w:t>
      </w:r>
    </w:p>
    <w:p w14:paraId="14194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Purpose: operationalize P2 (Structured peer critique → Role-taking &amp; justification → Moral judgment). Rate 1–4; multiply by weight for total score.</w:t>
      </w:r>
    </w:p>
    <w:p w14:paraId="303CB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Rating scale: 4=Exemplary, 3=Proficient, 2=Developing, 1=Beginning.</w:t>
      </w:r>
    </w:p>
    <w:tbl>
      <w:tblPr>
        <w:tblStyle w:val="32"/>
        <w:tblpPr w:leftFromText="180" w:rightFromText="180" w:vertAnchor="text" w:horzAnchor="page" w:tblpXSpec="center" w:tblpY="489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066"/>
        <w:gridCol w:w="2086"/>
        <w:gridCol w:w="2065"/>
        <w:gridCol w:w="2344"/>
        <w:gridCol w:w="1904"/>
        <w:gridCol w:w="864"/>
      </w:tblGrid>
      <w:tr w14:paraId="4CAB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Criterion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Operational indicators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 Exemplary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 Proficient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 Developing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 Beginning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Weight</w:t>
            </w:r>
          </w:p>
        </w:tc>
      </w:tr>
      <w:tr w14:paraId="6241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 reasoning quality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Clarity of claims; use of principles/evidence; counterargument handling; coherence across critique cycles.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Claims consistently justified with principles/evidence; addresses counterarguments comprehensively; coherent across cycles.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Relevant reasons with partial principles/evidence; addresses some counterarguments; mostly coherent.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Superficial or inconsistent reasons; limited engagement with counterarguments; coherence weak.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Assertions with minimal reasons; ignores counterarguments; incoherent.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</w:tr>
      <w:tr w14:paraId="4A1D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Role-taking &amp; perspective integration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Identifies stakeholder viewpoints; perspective-taking; integration of conflicting views in revisions.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Demonstrates perspective-taking across stakeholders; integrates conflicting viewpoints into revised positions.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Identifies multiple perspectives; attempts integration in revisions.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Acknowledges other views but limited integration; revisions are minor.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Single-perspective focus; no evidence of integration.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25%</w:t>
            </w:r>
          </w:p>
        </w:tc>
      </w:tr>
      <w:tr w14:paraId="651D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Revision magnitude &amp; responsiveness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Substantive changes between drafts; traceable responses to critique; rationale clarity.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Substantive revisions in response to critique; clear rationale documented.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Meaningful revisions; partial rationale documented.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Minor edits; rationale unclear or missing.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 meaningful revisions.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</w:tr>
      <w:tr w14:paraId="48E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Ethical impact articulation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Identification of trade-offs; articulation of short-/long-term impacts for stakeholders; mitigation strategies.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Explicit trade-offs and longer-term impacts articulated; proposes plausible mitigation strategies.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Trade-offs identified; some future-impact discussion; partial mitigation ideas.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Brief trade-off mention; impacts vague; mitigation absent.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 trade-offs or impact discussion.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</w:tr>
      <w:tr w14:paraId="39CD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Civic/professional conduct in critique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Constructive tone; evidence-based challenges; time management; respectful turn-taking.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Consistently constructive, evidence-based, and respectful; models professional discourse.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Generally constructive and respectful; occasional lapses.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Mixed tone; reminders needed to stay constructive/respectful.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Dismissive or off-task; frequent facilitation needed.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</w:tr>
    </w:tbl>
    <w:p w14:paraId="1E06F503"/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35F5B97"/>
    <w:rsid w:val="3BAE249E"/>
    <w:rsid w:val="67570318"/>
    <w:rsid w:val="694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2214</Characters>
  <Lines>0</Lines>
  <Paragraphs>0</Paragraphs>
  <TotalTime>29</TotalTime>
  <ScaleCrop>false</ScaleCrop>
  <LinksUpToDate>false</LinksUpToDate>
  <CharactersWithSpaces>2440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天天向上</cp:lastModifiedBy>
  <dcterms:modified xsi:type="dcterms:W3CDTF">2025-11-13T02:57:48Z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eyJoZGlkIjoiNWFkNDg4MTUxMTliMjJmMmY3OTcxNDRlZTU4YjZiMDciLCJ1c2VySWQiOiIzMDk3MDU4MzQifQ==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3691AE1F111446128373AC6AD4BB9CD4_13</vt:lpwstr>
  </property>
</Properties>
</file>