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20F6EE" w14:textId="77777777" w:rsidR="004E1DEB" w:rsidRPr="003025CC" w:rsidRDefault="004E1DEB" w:rsidP="004E1DEB">
      <w:pPr>
        <w:rPr>
          <w:rFonts w:ascii="Times New Roman" w:eastAsia="SimSun" w:hAnsi="Times New Roman" w:cs="Times New Roman"/>
          <w:b/>
          <w:bCs/>
          <w:sz w:val="21"/>
          <w:szCs w:val="21"/>
        </w:rPr>
      </w:pPr>
      <w:r w:rsidRPr="003025CC">
        <w:rPr>
          <w:rFonts w:ascii="Times New Roman" w:eastAsia="SimSun" w:hAnsi="Times New Roman" w:cs="Times New Roman"/>
          <w:b/>
          <w:bCs/>
          <w:sz w:val="21"/>
          <w:szCs w:val="21"/>
        </w:rPr>
        <w:t>Extended Data Figures</w:t>
      </w:r>
    </w:p>
    <w:p w14:paraId="70ADC826" w14:textId="77777777" w:rsidR="004E1DEB" w:rsidRPr="003025CC" w:rsidRDefault="004E1DEB" w:rsidP="004E1DEB">
      <w:pPr>
        <w:jc w:val="center"/>
        <w:rPr>
          <w:rFonts w:ascii="Times New Roman" w:eastAsia="SimSun" w:hAnsi="Times New Roman" w:cs="Times New Roman"/>
          <w:sz w:val="21"/>
          <w:szCs w:val="21"/>
        </w:rPr>
      </w:pPr>
    </w:p>
    <w:p w14:paraId="55E442C7" w14:textId="77777777" w:rsidR="004E1DEB" w:rsidRPr="003025CC" w:rsidRDefault="004E1DEB" w:rsidP="004E1DEB">
      <w:pPr>
        <w:jc w:val="center"/>
        <w:rPr>
          <w:rFonts w:ascii="Times New Roman" w:eastAsia="SimSun" w:hAnsi="Times New Roman" w:cs="Times New Roman"/>
          <w:sz w:val="21"/>
          <w:szCs w:val="21"/>
        </w:rPr>
      </w:pPr>
      <w:r w:rsidRPr="003802CE">
        <w:rPr>
          <w:rFonts w:ascii="Times New Roman" w:eastAsia="SimSun" w:hAnsi="Times New Roman" w:cs="Times New Roman" w:hint="eastAsia"/>
          <w:noProof/>
          <w:sz w:val="21"/>
          <w:szCs w:val="21"/>
        </w:rPr>
        <w:drawing>
          <wp:inline distT="0" distB="0" distL="114300" distR="114300" wp14:anchorId="683AF16D" wp14:editId="384CC4C1">
            <wp:extent cx="4894832" cy="5580097"/>
            <wp:effectExtent l="0" t="0" r="0" b="0"/>
            <wp:docPr id="12" name="图片 12" descr="质粒构建图-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质粒构建图-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07609" cy="5594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E2B891" w14:textId="77777777" w:rsidR="004E1DEB" w:rsidRPr="003802CE" w:rsidRDefault="004E1DEB" w:rsidP="004E1DEB">
      <w:pPr>
        <w:jc w:val="center"/>
        <w:rPr>
          <w:rFonts w:ascii="Times New Roman" w:eastAsia="SimSun" w:hAnsi="Times New Roman" w:cs="Times New Roman"/>
          <w:sz w:val="21"/>
          <w:szCs w:val="21"/>
        </w:rPr>
      </w:pPr>
    </w:p>
    <w:p w14:paraId="04CF5837" w14:textId="77777777" w:rsidR="004E1DEB" w:rsidRPr="00EA1692" w:rsidRDefault="004E1DEB" w:rsidP="004E1DEB">
      <w:pPr>
        <w:keepNext/>
        <w:keepLines/>
        <w:widowControl/>
        <w:adjustRightInd w:val="0"/>
        <w:snapToGrid w:val="0"/>
        <w:spacing w:beforeLines="50" w:before="120" w:afterLines="50" w:after="120" w:line="480" w:lineRule="auto"/>
        <w:jc w:val="both"/>
        <w:outlineLvl w:val="1"/>
        <w:rPr>
          <w:rFonts w:ascii="Times New Roman" w:eastAsia="Google Sans Text" w:hAnsi="Times New Roman" w:cs="Times New Roman"/>
          <w:b/>
          <w:bCs/>
          <w:sz w:val="21"/>
          <w:szCs w:val="21"/>
        </w:rPr>
      </w:pPr>
      <w:bookmarkStart w:id="0" w:name="_Toc213073018"/>
      <w:r w:rsidRPr="003025CC">
        <w:rPr>
          <w:rFonts w:ascii="Times New Roman" w:eastAsia="Times New Roman" w:hAnsi="Times New Roman" w:cs="Times New Roman"/>
          <w:b/>
          <w:bCs/>
          <w:sz w:val="21"/>
          <w:szCs w:val="21"/>
        </w:rPr>
        <w:t>Extended Data Figure 1</w:t>
      </w: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 xml:space="preserve"> |</w:t>
      </w:r>
      <w:r w:rsidRPr="003802CE">
        <w:rPr>
          <w:rFonts w:ascii="Times New Roman" w:eastAsia="Times New Roman" w:hAnsi="Times New Roman" w:cs="Times New Roman"/>
          <w:b/>
          <w:bCs/>
          <w:sz w:val="21"/>
          <w:szCs w:val="21"/>
        </w:rPr>
        <w:t xml:space="preserve"> </w:t>
      </w:r>
      <w:r w:rsidRPr="003802CE">
        <w:rPr>
          <w:rFonts w:ascii="Times New Roman" w:eastAsia="Google Sans Text" w:hAnsi="Times New Roman" w:cs="Times New Roman"/>
          <w:b/>
          <w:bCs/>
          <w:sz w:val="21"/>
          <w:szCs w:val="21"/>
        </w:rPr>
        <w:t xml:space="preserve">Golden Gate assembly scheme for </w:t>
      </w:r>
      <w:r w:rsidRPr="003802CE">
        <w:rPr>
          <w:rFonts w:ascii="Times New Roman" w:eastAsia="Google Sans Text" w:hAnsi="Times New Roman" w:cs="Times New Roman" w:hint="eastAsia"/>
          <w:b/>
          <w:bCs/>
          <w:sz w:val="21"/>
          <w:szCs w:val="21"/>
        </w:rPr>
        <w:t xml:space="preserve">constructing </w:t>
      </w:r>
      <w:r w:rsidRPr="003802CE">
        <w:rPr>
          <w:rFonts w:ascii="Times New Roman" w:eastAsia="Google Sans Text" w:hAnsi="Times New Roman" w:cs="Times New Roman"/>
          <w:b/>
          <w:bCs/>
          <w:sz w:val="21"/>
          <w:szCs w:val="21"/>
        </w:rPr>
        <w:t>archaeal</w:t>
      </w:r>
      <w:r w:rsidRPr="003802CE">
        <w:rPr>
          <w:rFonts w:ascii="Times New Roman" w:eastAsia="SimSun" w:hAnsi="Times New Roman" w:cs="Times New Roman"/>
          <w:b/>
          <w:bCs/>
          <w:sz w:val="21"/>
          <w:szCs w:val="21"/>
        </w:rPr>
        <w:t xml:space="preserve"> </w:t>
      </w:r>
      <w:r w:rsidRPr="003802CE">
        <w:rPr>
          <w:rFonts w:ascii="Times New Roman" w:eastAsia="Google Sans Text" w:hAnsi="Times New Roman" w:cs="Times New Roman"/>
          <w:b/>
          <w:bCs/>
          <w:sz w:val="21"/>
          <w:szCs w:val="21"/>
        </w:rPr>
        <w:t>lipid biosynthetic pathways.</w:t>
      </w:r>
      <w:r w:rsidRPr="003802CE">
        <w:rPr>
          <w:rFonts w:ascii="Times New Roman" w:eastAsia="Google Sans Text" w:hAnsi="Times New Roman" w:cs="Times New Roman"/>
          <w:sz w:val="21"/>
          <w:szCs w:val="21"/>
        </w:rPr>
        <w:t xml:space="preserve"> See </w:t>
      </w:r>
      <w:r w:rsidRPr="00EB59AE">
        <w:rPr>
          <w:rFonts w:ascii="Times New Roman" w:eastAsia="Google Sans Text" w:hAnsi="Times New Roman" w:cs="Times New Roman"/>
          <w:color w:val="0070C0"/>
          <w:sz w:val="21"/>
          <w:szCs w:val="21"/>
        </w:rPr>
        <w:t>Supplementary Table 1</w:t>
      </w:r>
      <w:r w:rsidRPr="003802CE">
        <w:rPr>
          <w:rFonts w:ascii="Times New Roman" w:eastAsia="Google Sans Text" w:hAnsi="Times New Roman" w:cs="Times New Roman"/>
          <w:sz w:val="21"/>
          <w:szCs w:val="21"/>
        </w:rPr>
        <w:t xml:space="preserve"> for plasmid details.</w:t>
      </w:r>
      <w:bookmarkEnd w:id="0"/>
      <w:r>
        <w:rPr>
          <w:rFonts w:ascii="Times New Roman" w:eastAsia="SimSun" w:hAnsi="Times New Roman" w:cs="Times New Roman"/>
          <w:color w:val="1B1C1D"/>
          <w:sz w:val="21"/>
          <w:szCs w:val="21"/>
        </w:rPr>
        <w:br w:type="page"/>
      </w:r>
    </w:p>
    <w:p w14:paraId="2177D8AD" w14:textId="77777777" w:rsidR="004E1DEB" w:rsidRPr="000E40CD" w:rsidRDefault="004E1DEB" w:rsidP="004E1DEB">
      <w:pPr>
        <w:spacing w:beforeLines="50" w:before="120" w:afterLines="50" w:after="120" w:line="480" w:lineRule="auto"/>
        <w:rPr>
          <w:rFonts w:ascii="Times New Roman" w:eastAsia="SimSun" w:hAnsi="Times New Roman" w:cs="Times New Roman"/>
          <w:color w:val="1B1C1D"/>
          <w:sz w:val="21"/>
          <w:szCs w:val="21"/>
        </w:rPr>
      </w:pPr>
      <w:r w:rsidRPr="000E40CD"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114300" distR="114300" wp14:anchorId="7424F800" wp14:editId="494B1AAD">
            <wp:extent cx="5930206" cy="4027894"/>
            <wp:effectExtent l="0" t="0" r="1270" b="0"/>
            <wp:docPr id="10" name="图片 10" descr="fig S2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ig S2-1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rcRect l="2417" r="5114"/>
                    <a:stretch>
                      <a:fillRect/>
                    </a:stretch>
                  </pic:blipFill>
                  <pic:spPr>
                    <a:xfrm>
                      <a:off x="0" y="0"/>
                      <a:ext cx="5951506" cy="4042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C01C26" w14:textId="77777777" w:rsidR="004E1DEB" w:rsidRDefault="004E1DEB" w:rsidP="004E1DEB">
      <w:pPr>
        <w:snapToGrid w:val="0"/>
        <w:spacing w:beforeLines="50" w:before="120" w:afterLines="50" w:after="120" w:line="480" w:lineRule="auto"/>
        <w:jc w:val="both"/>
        <w:rPr>
          <w:rFonts w:ascii="Times New Roman" w:hAnsi="Times New Roman" w:cs="Times New Roman"/>
          <w:sz w:val="21"/>
          <w:szCs w:val="21"/>
        </w:rPr>
      </w:pPr>
      <w:bookmarkStart w:id="1" w:name="_Toc213073019"/>
      <w:r>
        <w:rPr>
          <w:rFonts w:ascii="Times New Roman" w:hAnsi="Times New Roman" w:cs="Times New Roman"/>
          <w:b/>
          <w:bCs/>
          <w:sz w:val="21"/>
          <w:szCs w:val="21"/>
        </w:rPr>
        <w:t>Extended Data Figure 2 |</w:t>
      </w:r>
      <w:r w:rsidRPr="000E40CD">
        <w:rPr>
          <w:rFonts w:ascii="Times New Roman" w:hAnsi="Times New Roman" w:cs="Times New Roman"/>
          <w:b/>
          <w:bCs/>
          <w:sz w:val="21"/>
          <w:szCs w:val="21"/>
        </w:rPr>
        <w:t xml:space="preserve"> Purification and characterization of uDoPhPI by HR-MS and HPLC. (a) </w:t>
      </w:r>
      <w:r w:rsidRPr="000E40CD">
        <w:rPr>
          <w:rFonts w:ascii="Times New Roman" w:hAnsi="Times New Roman" w:cs="Times New Roman"/>
          <w:sz w:val="21"/>
          <w:szCs w:val="21"/>
        </w:rPr>
        <w:t xml:space="preserve">The workflow shows sequential steps from fermentation through solvent extraction, rotary evaporation, silica gel column chromatography, and lyophilization. </w:t>
      </w:r>
      <w:r w:rsidRPr="000E40CD">
        <w:rPr>
          <w:rFonts w:ascii="Times New Roman" w:hAnsi="Times New Roman" w:cs="Times New Roman"/>
          <w:b/>
          <w:bCs/>
          <w:sz w:val="21"/>
          <w:szCs w:val="21"/>
        </w:rPr>
        <w:t>(b)</w:t>
      </w:r>
      <w:r w:rsidRPr="000E40CD">
        <w:rPr>
          <w:rFonts w:ascii="Times New Roman" w:hAnsi="Times New Roman" w:cs="Times New Roman"/>
          <w:sz w:val="21"/>
          <w:szCs w:val="21"/>
        </w:rPr>
        <w:t xml:space="preserve"> HR-MS/MS fragmentation pattern in positive ESI mode (precursor ion [M+NH</w:t>
      </w:r>
      <w:r w:rsidRPr="00EB59AE">
        <w:rPr>
          <w:rFonts w:ascii="Times New Roman" w:hAnsi="Times New Roman" w:cs="Times New Roman"/>
          <w:sz w:val="21"/>
          <w:szCs w:val="21"/>
          <w:vertAlign w:val="subscript"/>
        </w:rPr>
        <w:t>4</w:t>
      </w:r>
      <w:r w:rsidRPr="000E40CD">
        <w:rPr>
          <w:rFonts w:ascii="Times New Roman" w:hAnsi="Times New Roman" w:cs="Times New Roman"/>
          <w:sz w:val="21"/>
          <w:szCs w:val="21"/>
        </w:rPr>
        <w:t>]</w:t>
      </w:r>
      <w:r w:rsidRPr="00EB59AE">
        <w:rPr>
          <w:rFonts w:ascii="Times New Roman" w:hAnsi="Times New Roman" w:cs="Times New Roman"/>
          <w:sz w:val="21"/>
          <w:szCs w:val="21"/>
          <w:vertAlign w:val="superscript"/>
        </w:rPr>
        <w:t>+</w:t>
      </w:r>
      <w:r w:rsidRPr="000E40CD">
        <w:rPr>
          <w:rFonts w:ascii="Times New Roman" w:hAnsi="Times New Roman" w:cs="Times New Roman"/>
          <w:sz w:val="21"/>
          <w:szCs w:val="21"/>
        </w:rPr>
        <w:t xml:space="preserve">; theor. m/z 896.6011; obs. m/z 896.6010; Δ = - 0.11 ppm). </w:t>
      </w:r>
      <w:r w:rsidRPr="000E40CD">
        <w:rPr>
          <w:rFonts w:ascii="Times New Roman" w:hAnsi="Times New Roman" w:cs="Times New Roman"/>
          <w:b/>
          <w:bCs/>
          <w:sz w:val="21"/>
          <w:szCs w:val="21"/>
        </w:rPr>
        <w:t>(c)</w:t>
      </w:r>
      <w:r w:rsidRPr="000E40CD">
        <w:rPr>
          <w:rFonts w:ascii="Times New Roman" w:hAnsi="Times New Roman" w:cs="Times New Roman"/>
          <w:sz w:val="21"/>
          <w:szCs w:val="21"/>
        </w:rPr>
        <w:t xml:space="preserve"> HR-MS/MS fragmentation in negative ESI mode (m/z 877.5594). </w:t>
      </w:r>
      <w:r w:rsidRPr="000E40CD">
        <w:rPr>
          <w:rFonts w:ascii="Times New Roman" w:hAnsi="Times New Roman" w:cs="Times New Roman"/>
          <w:b/>
          <w:bCs/>
          <w:sz w:val="21"/>
          <w:szCs w:val="21"/>
        </w:rPr>
        <w:t>(d)</w:t>
      </w:r>
      <w:r w:rsidRPr="000E40CD">
        <w:rPr>
          <w:rFonts w:ascii="Times New Roman" w:hAnsi="Times New Roman" w:cs="Times New Roman"/>
          <w:sz w:val="21"/>
          <w:szCs w:val="21"/>
        </w:rPr>
        <w:t xml:space="preserve"> Proposed fragmentation pathways showing major cleavage sites. </w:t>
      </w:r>
      <w:r w:rsidRPr="000E40CD">
        <w:rPr>
          <w:rFonts w:ascii="Times New Roman" w:hAnsi="Times New Roman" w:cs="Times New Roman"/>
          <w:b/>
          <w:bCs/>
          <w:sz w:val="21"/>
          <w:szCs w:val="21"/>
        </w:rPr>
        <w:t>(e)</w:t>
      </w:r>
      <w:r w:rsidRPr="000E40CD">
        <w:rPr>
          <w:rFonts w:ascii="Times New Roman" w:hAnsi="Times New Roman" w:cs="Times New Roman"/>
          <w:sz w:val="21"/>
          <w:szCs w:val="21"/>
        </w:rPr>
        <w:t xml:space="preserve"> HPLC chromatogram with UV detection at 210 nm showing purity of 96.8%.</w:t>
      </w:r>
      <w:bookmarkEnd w:id="1"/>
      <w:r>
        <w:rPr>
          <w:rFonts w:ascii="Times New Roman" w:hAnsi="Times New Roman" w:cs="Times New Roman"/>
          <w:sz w:val="21"/>
          <w:szCs w:val="21"/>
        </w:rPr>
        <w:br w:type="page"/>
      </w:r>
    </w:p>
    <w:p w14:paraId="1E04933B" w14:textId="77777777" w:rsidR="004E1DEB" w:rsidRDefault="004E1DEB" w:rsidP="004E1DEB">
      <w:pPr>
        <w:jc w:val="center"/>
        <w:rPr>
          <w:rFonts w:ascii="Times New Roman" w:eastAsia="Times New Roman" w:hAnsi="Times New Roman" w:cs="Times New Roman"/>
          <w:noProof/>
        </w:rPr>
      </w:pPr>
      <w:r w:rsidRPr="00793EA8">
        <w:rPr>
          <w:rFonts w:ascii="Times New Roman" w:eastAsia="Times New Roman" w:hAnsi="Times New Roman" w:cs="Times New Roman"/>
          <w:noProof/>
        </w:rPr>
        <w:object w:dxaOrig="7816" w:dyaOrig="1590" w14:anchorId="6541D1F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90.85pt;height:79.5pt;mso-width-percent:0;mso-height-percent:0;mso-width-percent:0;mso-height-percent:0" o:ole="">
            <v:imagedata r:id="rId7" o:title=""/>
          </v:shape>
          <o:OLEObject Type="Embed" ProgID="ChemDraw.Document.6.0" ShapeID="_x0000_i1025" DrawAspect="Content" ObjectID="_1824373152" r:id="rId8"/>
        </w:object>
      </w:r>
    </w:p>
    <w:p w14:paraId="30910578" w14:textId="77777777" w:rsidR="004E1DEB" w:rsidRPr="00F95598" w:rsidRDefault="004E1DEB" w:rsidP="004E1DEB">
      <w:pPr>
        <w:jc w:val="center"/>
        <w:rPr>
          <w:rFonts w:ascii="Times New Roman" w:eastAsia="Times New Roman" w:hAnsi="Times New Roman" w:cs="Times New Roman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0"/>
        <w:gridCol w:w="1236"/>
        <w:gridCol w:w="1850"/>
        <w:gridCol w:w="2074"/>
      </w:tblGrid>
      <w:tr w:rsidR="004E1DEB" w:rsidRPr="00F95598" w14:paraId="639A204D" w14:textId="77777777" w:rsidTr="00AA3071">
        <w:trPr>
          <w:trHeight w:val="283"/>
          <w:jc w:val="center"/>
        </w:trPr>
        <w:tc>
          <w:tcPr>
            <w:tcW w:w="17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B8790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Moiety</w:t>
            </w:r>
          </w:p>
        </w:tc>
        <w:tc>
          <w:tcPr>
            <w:tcW w:w="30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C7747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  <w:vertAlign w:val="superscript"/>
              </w:rPr>
              <w:t>1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 xml:space="preserve">H NMR </w:t>
            </w:r>
            <w:r w:rsidRPr="00F95598">
              <w:rPr>
                <w:rFonts w:ascii="Times New Roman" w:eastAsia="SimSun" w:hAnsi="Times New Roman" w:cs="Times New Roman"/>
                <w:i/>
                <w:iCs/>
                <w:sz w:val="20"/>
              </w:rPr>
              <w:t>δ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 xml:space="preserve"> (ppm)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1D8C213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  <w:vertAlign w:val="superscript"/>
              </w:rPr>
              <w:t>13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 xml:space="preserve">C NMR </w:t>
            </w:r>
            <w:r w:rsidRPr="00F95598">
              <w:rPr>
                <w:rFonts w:ascii="Times New Roman" w:eastAsia="SimSun" w:hAnsi="Times New Roman" w:cs="Times New Roman"/>
                <w:i/>
                <w:iCs/>
                <w:sz w:val="20"/>
              </w:rPr>
              <w:t>δ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 xml:space="preserve"> (ppm)</w:t>
            </w:r>
          </w:p>
        </w:tc>
      </w:tr>
      <w:tr w:rsidR="004E1DEB" w:rsidRPr="00F95598" w14:paraId="00CD462E" w14:textId="77777777" w:rsidTr="00AA3071">
        <w:trPr>
          <w:trHeight w:val="283"/>
          <w:jc w:val="center"/>
        </w:trPr>
        <w:tc>
          <w:tcPr>
            <w:tcW w:w="174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2AD61C2A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Inositol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CC"/>
            <w:vAlign w:val="center"/>
          </w:tcPr>
          <w:p w14:paraId="73034A33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</w:p>
        </w:tc>
        <w:tc>
          <w:tcPr>
            <w:tcW w:w="185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604289A6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CC"/>
            <w:vAlign w:val="center"/>
          </w:tcPr>
          <w:p w14:paraId="73A7A0B5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</w:p>
        </w:tc>
      </w:tr>
      <w:tr w:rsidR="004E1DEB" w:rsidRPr="00F95598" w14:paraId="725CC010" w14:textId="77777777" w:rsidTr="00AA3071">
        <w:trPr>
          <w:trHeight w:val="283"/>
          <w:jc w:val="center"/>
        </w:trPr>
        <w:tc>
          <w:tcPr>
            <w:tcW w:w="1740" w:type="dxa"/>
            <w:tcBorders>
              <w:right w:val="single" w:sz="4" w:space="0" w:color="auto"/>
            </w:tcBorders>
            <w:shd w:val="clear" w:color="auto" w:fill="FFFFCC"/>
            <w:vAlign w:val="center"/>
          </w:tcPr>
          <w:p w14:paraId="5E0A0117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1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FFFFCC"/>
            <w:vAlign w:val="center"/>
          </w:tcPr>
          <w:p w14:paraId="40D8B9E8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3.93</w:t>
            </w:r>
          </w:p>
        </w:tc>
        <w:tc>
          <w:tcPr>
            <w:tcW w:w="1850" w:type="dxa"/>
            <w:tcBorders>
              <w:right w:val="single" w:sz="4" w:space="0" w:color="auto"/>
            </w:tcBorders>
            <w:shd w:val="clear" w:color="auto" w:fill="FFFFCC"/>
            <w:vAlign w:val="center"/>
          </w:tcPr>
          <w:p w14:paraId="5560C376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br d (</w:t>
            </w:r>
            <w:r w:rsidRPr="00F95598">
              <w:rPr>
                <w:rFonts w:ascii="Times New Roman" w:eastAsia="SimSun" w:hAnsi="Times New Roman" w:cs="Times New Roman"/>
                <w:i/>
                <w:iCs/>
                <w:sz w:val="20"/>
              </w:rPr>
              <w:t>J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>=9.0 Hz)</w:t>
            </w:r>
          </w:p>
        </w:tc>
        <w:tc>
          <w:tcPr>
            <w:tcW w:w="2074" w:type="dxa"/>
            <w:tcBorders>
              <w:left w:val="single" w:sz="4" w:space="0" w:color="auto"/>
            </w:tcBorders>
            <w:shd w:val="clear" w:color="auto" w:fill="FFFFCC"/>
            <w:vAlign w:val="center"/>
          </w:tcPr>
          <w:p w14:paraId="7C3758F6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76.35</w:t>
            </w:r>
          </w:p>
        </w:tc>
      </w:tr>
      <w:tr w:rsidR="004E1DEB" w:rsidRPr="00F95598" w14:paraId="6C4E9D1C" w14:textId="77777777" w:rsidTr="00AA3071">
        <w:trPr>
          <w:trHeight w:val="283"/>
          <w:jc w:val="center"/>
        </w:trPr>
        <w:tc>
          <w:tcPr>
            <w:tcW w:w="1740" w:type="dxa"/>
            <w:tcBorders>
              <w:right w:val="single" w:sz="4" w:space="0" w:color="auto"/>
            </w:tcBorders>
            <w:shd w:val="clear" w:color="auto" w:fill="FFFFCC"/>
            <w:vAlign w:val="center"/>
          </w:tcPr>
          <w:p w14:paraId="6B4118D3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2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FFFFCC"/>
            <w:vAlign w:val="center"/>
          </w:tcPr>
          <w:p w14:paraId="3B624FF6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4.23</w:t>
            </w:r>
          </w:p>
        </w:tc>
        <w:tc>
          <w:tcPr>
            <w:tcW w:w="1850" w:type="dxa"/>
            <w:tcBorders>
              <w:right w:val="single" w:sz="4" w:space="0" w:color="auto"/>
            </w:tcBorders>
            <w:shd w:val="clear" w:color="auto" w:fill="FFFFCC"/>
            <w:vAlign w:val="center"/>
          </w:tcPr>
          <w:p w14:paraId="45A26D34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br s</w:t>
            </w:r>
          </w:p>
        </w:tc>
        <w:tc>
          <w:tcPr>
            <w:tcW w:w="2074" w:type="dxa"/>
            <w:tcBorders>
              <w:left w:val="single" w:sz="4" w:space="0" w:color="auto"/>
            </w:tcBorders>
            <w:shd w:val="clear" w:color="auto" w:fill="FFFFCC"/>
            <w:vAlign w:val="center"/>
          </w:tcPr>
          <w:p w14:paraId="03443FC2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71.37</w:t>
            </w:r>
          </w:p>
        </w:tc>
      </w:tr>
      <w:tr w:rsidR="004E1DEB" w:rsidRPr="00F95598" w14:paraId="78CCC220" w14:textId="77777777" w:rsidTr="00AA3071">
        <w:trPr>
          <w:trHeight w:val="283"/>
          <w:jc w:val="center"/>
        </w:trPr>
        <w:tc>
          <w:tcPr>
            <w:tcW w:w="1740" w:type="dxa"/>
            <w:tcBorders>
              <w:right w:val="single" w:sz="4" w:space="0" w:color="auto"/>
            </w:tcBorders>
            <w:shd w:val="clear" w:color="auto" w:fill="FFFFCC"/>
            <w:vAlign w:val="center"/>
          </w:tcPr>
          <w:p w14:paraId="1EEE3EC0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3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FFFFCC"/>
            <w:vAlign w:val="center"/>
          </w:tcPr>
          <w:p w14:paraId="34EA14CE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3.48</w:t>
            </w:r>
          </w:p>
        </w:tc>
        <w:tc>
          <w:tcPr>
            <w:tcW w:w="1850" w:type="dxa"/>
            <w:tcBorders>
              <w:right w:val="single" w:sz="4" w:space="0" w:color="auto"/>
            </w:tcBorders>
            <w:shd w:val="clear" w:color="auto" w:fill="FFFFCC"/>
            <w:vAlign w:val="center"/>
          </w:tcPr>
          <w:p w14:paraId="132D0080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br d (</w:t>
            </w:r>
            <w:r w:rsidRPr="00F95598">
              <w:rPr>
                <w:rFonts w:ascii="Times New Roman" w:eastAsia="SimSun" w:hAnsi="Times New Roman" w:cs="Times New Roman"/>
                <w:i/>
                <w:iCs/>
                <w:sz w:val="20"/>
              </w:rPr>
              <w:t>J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>=9.6 Hz)</w:t>
            </w:r>
          </w:p>
        </w:tc>
        <w:tc>
          <w:tcPr>
            <w:tcW w:w="2074" w:type="dxa"/>
            <w:tcBorders>
              <w:left w:val="single" w:sz="4" w:space="0" w:color="auto"/>
            </w:tcBorders>
            <w:shd w:val="clear" w:color="auto" w:fill="FFFFCC"/>
            <w:vAlign w:val="center"/>
          </w:tcPr>
          <w:p w14:paraId="4078E3ED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71.16</w:t>
            </w:r>
          </w:p>
        </w:tc>
      </w:tr>
      <w:tr w:rsidR="004E1DEB" w:rsidRPr="00F95598" w14:paraId="51860DE1" w14:textId="77777777" w:rsidTr="00AA3071">
        <w:trPr>
          <w:trHeight w:val="283"/>
          <w:jc w:val="center"/>
        </w:trPr>
        <w:tc>
          <w:tcPr>
            <w:tcW w:w="1740" w:type="dxa"/>
            <w:tcBorders>
              <w:right w:val="single" w:sz="4" w:space="0" w:color="auto"/>
            </w:tcBorders>
            <w:shd w:val="clear" w:color="auto" w:fill="FFFFCC"/>
            <w:vAlign w:val="center"/>
          </w:tcPr>
          <w:p w14:paraId="62404D52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4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FFFFCC"/>
            <w:vAlign w:val="center"/>
          </w:tcPr>
          <w:p w14:paraId="57E31AD4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3.68</w:t>
            </w:r>
          </w:p>
        </w:tc>
        <w:tc>
          <w:tcPr>
            <w:tcW w:w="1850" w:type="dxa"/>
            <w:tcBorders>
              <w:right w:val="single" w:sz="4" w:space="0" w:color="auto"/>
            </w:tcBorders>
            <w:shd w:val="clear" w:color="auto" w:fill="FFFFCC"/>
            <w:vAlign w:val="center"/>
          </w:tcPr>
          <w:p w14:paraId="3E892144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t-like (</w:t>
            </w:r>
            <w:r w:rsidRPr="00F95598">
              <w:rPr>
                <w:rFonts w:ascii="Times New Roman" w:eastAsia="SimSun" w:hAnsi="Times New Roman" w:cs="Times New Roman"/>
                <w:i/>
                <w:iCs/>
                <w:sz w:val="20"/>
              </w:rPr>
              <w:t>J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>=9.6 Hz)</w:t>
            </w:r>
          </w:p>
        </w:tc>
        <w:tc>
          <w:tcPr>
            <w:tcW w:w="2074" w:type="dxa"/>
            <w:tcBorders>
              <w:left w:val="single" w:sz="4" w:space="0" w:color="auto"/>
            </w:tcBorders>
            <w:shd w:val="clear" w:color="auto" w:fill="FFFFCC"/>
            <w:vAlign w:val="center"/>
          </w:tcPr>
          <w:p w14:paraId="2DCDF6E9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72.32</w:t>
            </w:r>
          </w:p>
        </w:tc>
      </w:tr>
      <w:tr w:rsidR="004E1DEB" w:rsidRPr="00F95598" w14:paraId="7E4B1287" w14:textId="77777777" w:rsidTr="00AA3071">
        <w:trPr>
          <w:trHeight w:val="283"/>
          <w:jc w:val="center"/>
        </w:trPr>
        <w:tc>
          <w:tcPr>
            <w:tcW w:w="1740" w:type="dxa"/>
            <w:tcBorders>
              <w:right w:val="single" w:sz="4" w:space="0" w:color="auto"/>
            </w:tcBorders>
            <w:shd w:val="clear" w:color="auto" w:fill="FFFFCC"/>
            <w:vAlign w:val="center"/>
          </w:tcPr>
          <w:p w14:paraId="1ECF4449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5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FFFFCC"/>
            <w:vAlign w:val="center"/>
          </w:tcPr>
          <w:p w14:paraId="107B6C4E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3.31</w:t>
            </w:r>
          </w:p>
        </w:tc>
        <w:tc>
          <w:tcPr>
            <w:tcW w:w="1850" w:type="dxa"/>
            <w:tcBorders>
              <w:right w:val="single" w:sz="4" w:space="0" w:color="auto"/>
            </w:tcBorders>
            <w:shd w:val="clear" w:color="auto" w:fill="FFFFCC"/>
            <w:vAlign w:val="center"/>
          </w:tcPr>
          <w:p w14:paraId="69F6A042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t-like (</w:t>
            </w:r>
            <w:r w:rsidRPr="00F95598">
              <w:rPr>
                <w:rFonts w:ascii="Times New Roman" w:eastAsia="SimSun" w:hAnsi="Times New Roman" w:cs="Times New Roman"/>
                <w:i/>
                <w:iCs/>
                <w:sz w:val="20"/>
              </w:rPr>
              <w:t>J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>=9.6 Hz)</w:t>
            </w:r>
          </w:p>
        </w:tc>
        <w:tc>
          <w:tcPr>
            <w:tcW w:w="2074" w:type="dxa"/>
            <w:tcBorders>
              <w:left w:val="single" w:sz="4" w:space="0" w:color="auto"/>
            </w:tcBorders>
            <w:shd w:val="clear" w:color="auto" w:fill="FFFFCC"/>
            <w:vAlign w:val="center"/>
          </w:tcPr>
          <w:p w14:paraId="356EFF76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74.28</w:t>
            </w:r>
          </w:p>
        </w:tc>
      </w:tr>
      <w:tr w:rsidR="004E1DEB" w:rsidRPr="00F95598" w14:paraId="2773276A" w14:textId="77777777" w:rsidTr="00AA3071">
        <w:trPr>
          <w:trHeight w:val="283"/>
          <w:jc w:val="center"/>
        </w:trPr>
        <w:tc>
          <w:tcPr>
            <w:tcW w:w="17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2112BBE2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6</w:t>
            </w:r>
          </w:p>
        </w:tc>
        <w:tc>
          <w:tcPr>
            <w:tcW w:w="12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66BE83DF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3.80</w:t>
            </w:r>
          </w:p>
        </w:tc>
        <w:tc>
          <w:tcPr>
            <w:tcW w:w="185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14:paraId="35D5F9C0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t-like (</w:t>
            </w:r>
            <w:r w:rsidRPr="00F95598">
              <w:rPr>
                <w:rFonts w:ascii="Times New Roman" w:eastAsia="SimSun" w:hAnsi="Times New Roman" w:cs="Times New Roman"/>
                <w:i/>
                <w:iCs/>
                <w:sz w:val="20"/>
              </w:rPr>
              <w:t>J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>=9.1 Hz)</w:t>
            </w:r>
          </w:p>
        </w:tc>
        <w:tc>
          <w:tcPr>
            <w:tcW w:w="207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CC"/>
            <w:vAlign w:val="center"/>
          </w:tcPr>
          <w:p w14:paraId="6CDAF844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71.60</w:t>
            </w:r>
          </w:p>
        </w:tc>
      </w:tr>
      <w:tr w:rsidR="004E1DEB" w:rsidRPr="00F95598" w14:paraId="17C2009C" w14:textId="77777777" w:rsidTr="00AA3071">
        <w:trPr>
          <w:trHeight w:val="283"/>
          <w:jc w:val="center"/>
        </w:trPr>
        <w:tc>
          <w:tcPr>
            <w:tcW w:w="1740" w:type="dxa"/>
            <w:tcBorders>
              <w:top w:val="single" w:sz="4" w:space="0" w:color="auto"/>
              <w:right w:val="single" w:sz="4" w:space="0" w:color="auto"/>
            </w:tcBorders>
            <w:shd w:val="clear" w:color="auto" w:fill="FFCCCC"/>
            <w:vAlign w:val="center"/>
          </w:tcPr>
          <w:p w14:paraId="07BBD7C4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Glycerol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</w:tcBorders>
            <w:shd w:val="clear" w:color="auto" w:fill="FFCCCC"/>
            <w:vAlign w:val="center"/>
          </w:tcPr>
          <w:p w14:paraId="4C512DE7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</w:p>
        </w:tc>
        <w:tc>
          <w:tcPr>
            <w:tcW w:w="1850" w:type="dxa"/>
            <w:tcBorders>
              <w:top w:val="single" w:sz="4" w:space="0" w:color="auto"/>
              <w:right w:val="single" w:sz="4" w:space="0" w:color="auto"/>
            </w:tcBorders>
            <w:shd w:val="clear" w:color="auto" w:fill="FFCCCC"/>
            <w:vAlign w:val="center"/>
          </w:tcPr>
          <w:p w14:paraId="615ADD7E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</w:tcBorders>
            <w:shd w:val="clear" w:color="auto" w:fill="FFCCCC"/>
            <w:vAlign w:val="center"/>
          </w:tcPr>
          <w:p w14:paraId="75F01E29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</w:p>
        </w:tc>
      </w:tr>
      <w:tr w:rsidR="004E1DEB" w:rsidRPr="00F95598" w14:paraId="2ED8D79E" w14:textId="77777777" w:rsidTr="00AA3071">
        <w:trPr>
          <w:trHeight w:val="283"/>
          <w:jc w:val="center"/>
        </w:trPr>
        <w:tc>
          <w:tcPr>
            <w:tcW w:w="1740" w:type="dxa"/>
            <w:tcBorders>
              <w:right w:val="single" w:sz="4" w:space="0" w:color="auto"/>
            </w:tcBorders>
            <w:shd w:val="clear" w:color="auto" w:fill="FFCCCC"/>
            <w:vAlign w:val="center"/>
          </w:tcPr>
          <w:p w14:paraId="089E21F0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1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FFCCCC"/>
            <w:vAlign w:val="center"/>
          </w:tcPr>
          <w:p w14:paraId="3588AFAE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3.99, 3.93</w:t>
            </w:r>
          </w:p>
        </w:tc>
        <w:tc>
          <w:tcPr>
            <w:tcW w:w="1850" w:type="dxa"/>
            <w:tcBorders>
              <w:right w:val="single" w:sz="4" w:space="0" w:color="auto"/>
            </w:tcBorders>
            <w:shd w:val="clear" w:color="auto" w:fill="FFCCCC"/>
            <w:vAlign w:val="center"/>
          </w:tcPr>
          <w:p w14:paraId="57C88897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overlapped</w:t>
            </w:r>
          </w:p>
        </w:tc>
        <w:tc>
          <w:tcPr>
            <w:tcW w:w="2074" w:type="dxa"/>
            <w:tcBorders>
              <w:left w:val="single" w:sz="4" w:space="0" w:color="auto"/>
            </w:tcBorders>
            <w:shd w:val="clear" w:color="auto" w:fill="FFCCCC"/>
            <w:vAlign w:val="center"/>
          </w:tcPr>
          <w:p w14:paraId="432CF5A7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65.21</w:t>
            </w:r>
          </w:p>
        </w:tc>
      </w:tr>
      <w:tr w:rsidR="004E1DEB" w:rsidRPr="00F95598" w14:paraId="7561B2C7" w14:textId="77777777" w:rsidTr="00AA3071">
        <w:trPr>
          <w:trHeight w:val="283"/>
          <w:jc w:val="center"/>
        </w:trPr>
        <w:tc>
          <w:tcPr>
            <w:tcW w:w="1740" w:type="dxa"/>
            <w:tcBorders>
              <w:right w:val="single" w:sz="4" w:space="0" w:color="auto"/>
            </w:tcBorders>
            <w:shd w:val="clear" w:color="auto" w:fill="FFCCCC"/>
            <w:vAlign w:val="center"/>
          </w:tcPr>
          <w:p w14:paraId="4FD49AF8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2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FFCCCC"/>
            <w:vAlign w:val="center"/>
          </w:tcPr>
          <w:p w14:paraId="2A49FC61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3.70</w:t>
            </w:r>
          </w:p>
        </w:tc>
        <w:tc>
          <w:tcPr>
            <w:tcW w:w="1850" w:type="dxa"/>
            <w:tcBorders>
              <w:right w:val="single" w:sz="4" w:space="0" w:color="auto"/>
            </w:tcBorders>
            <w:shd w:val="clear" w:color="auto" w:fill="FFCCCC"/>
            <w:vAlign w:val="center"/>
          </w:tcPr>
          <w:p w14:paraId="7363D85F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overlapped</w:t>
            </w:r>
          </w:p>
        </w:tc>
        <w:tc>
          <w:tcPr>
            <w:tcW w:w="2074" w:type="dxa"/>
            <w:tcBorders>
              <w:left w:val="single" w:sz="4" w:space="0" w:color="auto"/>
            </w:tcBorders>
            <w:shd w:val="clear" w:color="auto" w:fill="FFCCCC"/>
            <w:vAlign w:val="center"/>
          </w:tcPr>
          <w:p w14:paraId="5870AB1F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76.76</w:t>
            </w:r>
          </w:p>
        </w:tc>
      </w:tr>
      <w:tr w:rsidR="004E1DEB" w:rsidRPr="00F95598" w14:paraId="5D60ED79" w14:textId="77777777" w:rsidTr="00AA3071">
        <w:trPr>
          <w:trHeight w:val="283"/>
          <w:jc w:val="center"/>
        </w:trPr>
        <w:tc>
          <w:tcPr>
            <w:tcW w:w="17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CCCC"/>
            <w:vAlign w:val="center"/>
          </w:tcPr>
          <w:p w14:paraId="4014796C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3</w:t>
            </w:r>
          </w:p>
        </w:tc>
        <w:tc>
          <w:tcPr>
            <w:tcW w:w="12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CCCC"/>
            <w:vAlign w:val="center"/>
          </w:tcPr>
          <w:p w14:paraId="6C830B42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3.55, 3.50</w:t>
            </w:r>
          </w:p>
        </w:tc>
        <w:tc>
          <w:tcPr>
            <w:tcW w:w="185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CCCC"/>
            <w:vAlign w:val="center"/>
          </w:tcPr>
          <w:p w14:paraId="7A53D9CF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overlapped</w:t>
            </w:r>
          </w:p>
        </w:tc>
        <w:tc>
          <w:tcPr>
            <w:tcW w:w="2074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CCCC"/>
            <w:vAlign w:val="center"/>
          </w:tcPr>
          <w:p w14:paraId="7DD7DDB2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69.33</w:t>
            </w:r>
          </w:p>
        </w:tc>
      </w:tr>
      <w:tr w:rsidR="004E1DEB" w:rsidRPr="00F95598" w14:paraId="59762D60" w14:textId="77777777" w:rsidTr="00AA3071">
        <w:trPr>
          <w:trHeight w:val="283"/>
          <w:jc w:val="center"/>
        </w:trPr>
        <w:tc>
          <w:tcPr>
            <w:tcW w:w="1740" w:type="dxa"/>
            <w:tcBorders>
              <w:top w:val="single" w:sz="4" w:space="0" w:color="auto"/>
              <w:right w:val="single" w:sz="4" w:space="0" w:color="auto"/>
            </w:tcBorders>
            <w:shd w:val="clear" w:color="auto" w:fill="CCECFF"/>
            <w:vAlign w:val="center"/>
          </w:tcPr>
          <w:p w14:paraId="6A8325E1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GGPP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</w:tcBorders>
            <w:shd w:val="clear" w:color="auto" w:fill="CCECFF"/>
            <w:vAlign w:val="center"/>
          </w:tcPr>
          <w:p w14:paraId="44510A4C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</w:p>
        </w:tc>
        <w:tc>
          <w:tcPr>
            <w:tcW w:w="1850" w:type="dxa"/>
            <w:tcBorders>
              <w:top w:val="single" w:sz="4" w:space="0" w:color="auto"/>
              <w:right w:val="single" w:sz="4" w:space="0" w:color="auto"/>
            </w:tcBorders>
            <w:shd w:val="clear" w:color="auto" w:fill="CCECFF"/>
            <w:vAlign w:val="center"/>
          </w:tcPr>
          <w:p w14:paraId="7404CC1D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</w:tcBorders>
            <w:shd w:val="clear" w:color="auto" w:fill="CCECFF"/>
            <w:vAlign w:val="center"/>
          </w:tcPr>
          <w:p w14:paraId="771771D0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</w:p>
        </w:tc>
      </w:tr>
      <w:tr w:rsidR="004E1DEB" w:rsidRPr="00F95598" w14:paraId="649F900C" w14:textId="77777777" w:rsidTr="00AA3071">
        <w:trPr>
          <w:trHeight w:val="283"/>
          <w:jc w:val="center"/>
        </w:trPr>
        <w:tc>
          <w:tcPr>
            <w:tcW w:w="174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25B79C9C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1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>/C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1'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0FFFD342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4.16/4.06</w:t>
            </w:r>
          </w:p>
        </w:tc>
        <w:tc>
          <w:tcPr>
            <w:tcW w:w="185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6458427F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d-like (</w:t>
            </w:r>
            <w:r w:rsidRPr="00F95598">
              <w:rPr>
                <w:rFonts w:ascii="Times New Roman" w:eastAsia="SimSun" w:hAnsi="Times New Roman" w:cs="Times New Roman"/>
                <w:i/>
                <w:iCs/>
                <w:sz w:val="20"/>
              </w:rPr>
              <w:t>J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>=6.0 Hz)</w:t>
            </w:r>
          </w:p>
        </w:tc>
        <w:tc>
          <w:tcPr>
            <w:tcW w:w="2074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28FBF2D5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66.56/67.68</w:t>
            </w:r>
          </w:p>
        </w:tc>
      </w:tr>
      <w:tr w:rsidR="004E1DEB" w:rsidRPr="00F95598" w14:paraId="73C192C4" w14:textId="77777777" w:rsidTr="00AA3071">
        <w:trPr>
          <w:trHeight w:val="283"/>
          <w:jc w:val="center"/>
        </w:trPr>
        <w:tc>
          <w:tcPr>
            <w:tcW w:w="174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5865FED0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2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>/C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2'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5BED6553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5.34/5.32</w:t>
            </w:r>
          </w:p>
        </w:tc>
        <w:tc>
          <w:tcPr>
            <w:tcW w:w="185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3D551358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t-like (</w:t>
            </w:r>
            <w:r w:rsidRPr="00F95598">
              <w:rPr>
                <w:rFonts w:ascii="Times New Roman" w:eastAsia="SimSun" w:hAnsi="Times New Roman" w:cs="Times New Roman"/>
                <w:i/>
                <w:iCs/>
                <w:sz w:val="20"/>
              </w:rPr>
              <w:t>J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>=7.0 Hz)</w:t>
            </w:r>
          </w:p>
        </w:tc>
        <w:tc>
          <w:tcPr>
            <w:tcW w:w="2074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03D3E9EB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120.48/120.35</w:t>
            </w:r>
          </w:p>
        </w:tc>
      </w:tr>
      <w:tr w:rsidR="004E1DEB" w:rsidRPr="00F95598" w14:paraId="168FFE75" w14:textId="77777777" w:rsidTr="00AA3071">
        <w:trPr>
          <w:trHeight w:val="283"/>
          <w:jc w:val="center"/>
        </w:trPr>
        <w:tc>
          <w:tcPr>
            <w:tcW w:w="174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64286475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3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>/C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3'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7CA2D50F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-</w:t>
            </w:r>
          </w:p>
        </w:tc>
        <w:tc>
          <w:tcPr>
            <w:tcW w:w="185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0DD4AA9F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-</w:t>
            </w:r>
          </w:p>
        </w:tc>
        <w:tc>
          <w:tcPr>
            <w:tcW w:w="2074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32A24724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140.52/140.35</w:t>
            </w:r>
          </w:p>
        </w:tc>
      </w:tr>
      <w:tr w:rsidR="004E1DEB" w:rsidRPr="00F95598" w14:paraId="2B9C9AC0" w14:textId="77777777" w:rsidTr="00AA3071">
        <w:trPr>
          <w:trHeight w:val="283"/>
          <w:jc w:val="center"/>
        </w:trPr>
        <w:tc>
          <w:tcPr>
            <w:tcW w:w="174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2D2181D5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4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>/C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4'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797E8C1C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2.03, 1.97</w:t>
            </w:r>
          </w:p>
        </w:tc>
        <w:tc>
          <w:tcPr>
            <w:tcW w:w="185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06D2162C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overlapped</w:t>
            </w:r>
          </w:p>
        </w:tc>
        <w:tc>
          <w:tcPr>
            <w:tcW w:w="2074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44A93D2C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39.55</w:t>
            </w:r>
          </w:p>
        </w:tc>
      </w:tr>
      <w:tr w:rsidR="004E1DEB" w:rsidRPr="00F95598" w14:paraId="450DFB70" w14:textId="77777777" w:rsidTr="00AA3071">
        <w:trPr>
          <w:trHeight w:val="283"/>
          <w:jc w:val="center"/>
        </w:trPr>
        <w:tc>
          <w:tcPr>
            <w:tcW w:w="174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31E98274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5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>/C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5'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663E79A6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2.07, 2.01</w:t>
            </w:r>
          </w:p>
        </w:tc>
        <w:tc>
          <w:tcPr>
            <w:tcW w:w="185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05CDC986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overlapped</w:t>
            </w:r>
          </w:p>
        </w:tc>
        <w:tc>
          <w:tcPr>
            <w:tcW w:w="2074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42B8C297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26.52/26.49</w:t>
            </w:r>
          </w:p>
        </w:tc>
      </w:tr>
      <w:tr w:rsidR="004E1DEB" w:rsidRPr="00F95598" w14:paraId="01E9BB61" w14:textId="77777777" w:rsidTr="00AA3071">
        <w:trPr>
          <w:trHeight w:val="283"/>
          <w:jc w:val="center"/>
        </w:trPr>
        <w:tc>
          <w:tcPr>
            <w:tcW w:w="174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4473D6B2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6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>/C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6'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2B0050CB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5.11</w:t>
            </w:r>
          </w:p>
        </w:tc>
        <w:tc>
          <w:tcPr>
            <w:tcW w:w="185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46284553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overlapped</w:t>
            </w:r>
          </w:p>
        </w:tc>
        <w:tc>
          <w:tcPr>
            <w:tcW w:w="2074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11F8693B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123.62</w:t>
            </w:r>
          </w:p>
        </w:tc>
      </w:tr>
      <w:tr w:rsidR="004E1DEB" w:rsidRPr="00F95598" w14:paraId="6B164EB8" w14:textId="77777777" w:rsidTr="00AA3071">
        <w:trPr>
          <w:trHeight w:val="283"/>
          <w:jc w:val="center"/>
        </w:trPr>
        <w:tc>
          <w:tcPr>
            <w:tcW w:w="174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7EC61B87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7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>/C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7'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111AF918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-</w:t>
            </w:r>
          </w:p>
        </w:tc>
        <w:tc>
          <w:tcPr>
            <w:tcW w:w="185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52D2B940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-</w:t>
            </w:r>
          </w:p>
        </w:tc>
        <w:tc>
          <w:tcPr>
            <w:tcW w:w="2074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7919BA8B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135.20</w:t>
            </w:r>
          </w:p>
        </w:tc>
      </w:tr>
      <w:tr w:rsidR="004E1DEB" w:rsidRPr="00F95598" w14:paraId="3F48023B" w14:textId="77777777" w:rsidTr="00AA3071">
        <w:trPr>
          <w:trHeight w:val="283"/>
          <w:jc w:val="center"/>
        </w:trPr>
        <w:tc>
          <w:tcPr>
            <w:tcW w:w="174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51D6DC28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8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>/C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8'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3AC8D95A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2.03, 1.97</w:t>
            </w:r>
          </w:p>
        </w:tc>
        <w:tc>
          <w:tcPr>
            <w:tcW w:w="185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46471DF9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overlapped</w:t>
            </w:r>
          </w:p>
        </w:tc>
        <w:tc>
          <w:tcPr>
            <w:tcW w:w="2074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3155AFDA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39.55</w:t>
            </w:r>
          </w:p>
        </w:tc>
      </w:tr>
      <w:tr w:rsidR="004E1DEB" w:rsidRPr="00F95598" w14:paraId="37A0CF07" w14:textId="77777777" w:rsidTr="00AA3071">
        <w:trPr>
          <w:trHeight w:val="283"/>
          <w:jc w:val="center"/>
        </w:trPr>
        <w:tc>
          <w:tcPr>
            <w:tcW w:w="174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488A6893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9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>/C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9'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00DAB2C3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2.07, 2.01</w:t>
            </w:r>
          </w:p>
        </w:tc>
        <w:tc>
          <w:tcPr>
            <w:tcW w:w="185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610890C5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overlapped</w:t>
            </w:r>
          </w:p>
        </w:tc>
        <w:tc>
          <w:tcPr>
            <w:tcW w:w="2074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20A6BCAC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26.37</w:t>
            </w:r>
          </w:p>
        </w:tc>
      </w:tr>
      <w:tr w:rsidR="004E1DEB" w:rsidRPr="00F95598" w14:paraId="2A1D816E" w14:textId="77777777" w:rsidTr="00AA3071">
        <w:trPr>
          <w:trHeight w:val="283"/>
          <w:jc w:val="center"/>
        </w:trPr>
        <w:tc>
          <w:tcPr>
            <w:tcW w:w="174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2F331064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10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>/C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10'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5508A5CB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5.11</w:t>
            </w:r>
          </w:p>
        </w:tc>
        <w:tc>
          <w:tcPr>
            <w:tcW w:w="185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47CD31F0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overlapped</w:t>
            </w:r>
          </w:p>
        </w:tc>
        <w:tc>
          <w:tcPr>
            <w:tcW w:w="2074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2601B22F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124.02</w:t>
            </w:r>
          </w:p>
        </w:tc>
      </w:tr>
      <w:tr w:rsidR="004E1DEB" w:rsidRPr="00F95598" w14:paraId="34D2107B" w14:textId="77777777" w:rsidTr="00AA3071">
        <w:trPr>
          <w:trHeight w:val="283"/>
          <w:jc w:val="center"/>
        </w:trPr>
        <w:tc>
          <w:tcPr>
            <w:tcW w:w="174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48FB0FF5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11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>/C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11'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62A01047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-</w:t>
            </w:r>
          </w:p>
        </w:tc>
        <w:tc>
          <w:tcPr>
            <w:tcW w:w="185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319D71AC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-</w:t>
            </w:r>
          </w:p>
        </w:tc>
        <w:tc>
          <w:tcPr>
            <w:tcW w:w="2074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001EB352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134.75</w:t>
            </w:r>
          </w:p>
        </w:tc>
      </w:tr>
      <w:tr w:rsidR="004E1DEB" w:rsidRPr="00F95598" w14:paraId="3B7C98A4" w14:textId="77777777" w:rsidTr="00AA3071">
        <w:trPr>
          <w:trHeight w:val="283"/>
          <w:jc w:val="center"/>
        </w:trPr>
        <w:tc>
          <w:tcPr>
            <w:tcW w:w="174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79CF014B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12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>/C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12'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157194D5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2.03, 1.97</w:t>
            </w:r>
          </w:p>
        </w:tc>
        <w:tc>
          <w:tcPr>
            <w:tcW w:w="185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41676926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overlapped</w:t>
            </w:r>
          </w:p>
        </w:tc>
        <w:tc>
          <w:tcPr>
            <w:tcW w:w="2074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3739B25E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39.55</w:t>
            </w:r>
          </w:p>
        </w:tc>
      </w:tr>
      <w:tr w:rsidR="004E1DEB" w:rsidRPr="00F95598" w14:paraId="40919BE9" w14:textId="77777777" w:rsidTr="00AA3071">
        <w:trPr>
          <w:trHeight w:val="283"/>
          <w:jc w:val="center"/>
        </w:trPr>
        <w:tc>
          <w:tcPr>
            <w:tcW w:w="174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35F892E9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13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>/C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13'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1C28CB7D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2.07, 2.01</w:t>
            </w:r>
          </w:p>
        </w:tc>
        <w:tc>
          <w:tcPr>
            <w:tcW w:w="185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641341E4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overlapped</w:t>
            </w:r>
          </w:p>
        </w:tc>
        <w:tc>
          <w:tcPr>
            <w:tcW w:w="2074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51D3AC9B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26.57</w:t>
            </w:r>
          </w:p>
        </w:tc>
      </w:tr>
      <w:tr w:rsidR="004E1DEB" w:rsidRPr="00F95598" w14:paraId="10883872" w14:textId="77777777" w:rsidTr="00AA3071">
        <w:trPr>
          <w:trHeight w:val="283"/>
          <w:jc w:val="center"/>
        </w:trPr>
        <w:tc>
          <w:tcPr>
            <w:tcW w:w="174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2D171F2D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14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>/C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14'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6B13B98B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5.11</w:t>
            </w:r>
          </w:p>
        </w:tc>
        <w:tc>
          <w:tcPr>
            <w:tcW w:w="185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6EC1EC2D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overlapped</w:t>
            </w:r>
          </w:p>
        </w:tc>
        <w:tc>
          <w:tcPr>
            <w:tcW w:w="2074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208E5CBB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124.21</w:t>
            </w:r>
          </w:p>
        </w:tc>
      </w:tr>
      <w:tr w:rsidR="004E1DEB" w:rsidRPr="00F95598" w14:paraId="12B41573" w14:textId="77777777" w:rsidTr="00AA3071">
        <w:trPr>
          <w:trHeight w:val="283"/>
          <w:jc w:val="center"/>
        </w:trPr>
        <w:tc>
          <w:tcPr>
            <w:tcW w:w="174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54EA1DF7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15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>/C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15'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348C818B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-</w:t>
            </w:r>
          </w:p>
        </w:tc>
        <w:tc>
          <w:tcPr>
            <w:tcW w:w="185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0D529228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-</w:t>
            </w:r>
          </w:p>
        </w:tc>
        <w:tc>
          <w:tcPr>
            <w:tcW w:w="2074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33BDC825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131.01</w:t>
            </w:r>
          </w:p>
        </w:tc>
      </w:tr>
      <w:tr w:rsidR="004E1DEB" w:rsidRPr="00F95598" w14:paraId="0A479D77" w14:textId="77777777" w:rsidTr="00AA3071">
        <w:trPr>
          <w:trHeight w:val="283"/>
          <w:jc w:val="center"/>
        </w:trPr>
        <w:tc>
          <w:tcPr>
            <w:tcW w:w="174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21A7A6BC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16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>/C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16'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37B4387D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1.68</w:t>
            </w:r>
          </w:p>
        </w:tc>
        <w:tc>
          <w:tcPr>
            <w:tcW w:w="185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17E7E41C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s</w:t>
            </w:r>
          </w:p>
        </w:tc>
        <w:tc>
          <w:tcPr>
            <w:tcW w:w="2074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3626D1B3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25.39</w:t>
            </w:r>
          </w:p>
        </w:tc>
      </w:tr>
      <w:tr w:rsidR="004E1DEB" w:rsidRPr="00F95598" w14:paraId="6AFB64ED" w14:textId="77777777" w:rsidTr="00AA3071">
        <w:trPr>
          <w:trHeight w:val="283"/>
          <w:jc w:val="center"/>
        </w:trPr>
        <w:tc>
          <w:tcPr>
            <w:tcW w:w="174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7870A51C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3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>-Me/C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3'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>-Me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147B1CEF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1.66</w:t>
            </w:r>
          </w:p>
        </w:tc>
        <w:tc>
          <w:tcPr>
            <w:tcW w:w="185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5211B6BE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s</w:t>
            </w:r>
          </w:p>
        </w:tc>
        <w:tc>
          <w:tcPr>
            <w:tcW w:w="2074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0C9C8087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16.19</w:t>
            </w:r>
          </w:p>
        </w:tc>
      </w:tr>
      <w:tr w:rsidR="004E1DEB" w:rsidRPr="00F95598" w14:paraId="44281E84" w14:textId="77777777" w:rsidTr="00AA3071">
        <w:trPr>
          <w:trHeight w:val="283"/>
          <w:jc w:val="center"/>
        </w:trPr>
        <w:tc>
          <w:tcPr>
            <w:tcW w:w="174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495BC68B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7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>-Me/C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7'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>-Me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60DC9271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1.60</w:t>
            </w:r>
          </w:p>
        </w:tc>
        <w:tc>
          <w:tcPr>
            <w:tcW w:w="185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08EAF1FD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s</w:t>
            </w:r>
          </w:p>
        </w:tc>
        <w:tc>
          <w:tcPr>
            <w:tcW w:w="2074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385230D5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15.71</w:t>
            </w:r>
          </w:p>
        </w:tc>
      </w:tr>
      <w:tr w:rsidR="004E1DEB" w:rsidRPr="00F95598" w14:paraId="30B12933" w14:textId="77777777" w:rsidTr="00AA3071">
        <w:trPr>
          <w:trHeight w:val="283"/>
          <w:jc w:val="center"/>
        </w:trPr>
        <w:tc>
          <w:tcPr>
            <w:tcW w:w="174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52277E33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11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>-Me/C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11'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>-Me</w:t>
            </w:r>
          </w:p>
        </w:tc>
        <w:tc>
          <w:tcPr>
            <w:tcW w:w="1236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502158F9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1.60</w:t>
            </w:r>
          </w:p>
        </w:tc>
        <w:tc>
          <w:tcPr>
            <w:tcW w:w="1850" w:type="dxa"/>
            <w:tcBorders>
              <w:right w:val="single" w:sz="4" w:space="0" w:color="auto"/>
            </w:tcBorders>
            <w:shd w:val="clear" w:color="auto" w:fill="CCECFF"/>
            <w:vAlign w:val="center"/>
          </w:tcPr>
          <w:p w14:paraId="2A5F1842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s</w:t>
            </w:r>
          </w:p>
        </w:tc>
        <w:tc>
          <w:tcPr>
            <w:tcW w:w="2074" w:type="dxa"/>
            <w:tcBorders>
              <w:left w:val="single" w:sz="4" w:space="0" w:color="auto"/>
            </w:tcBorders>
            <w:shd w:val="clear" w:color="auto" w:fill="CCECFF"/>
            <w:vAlign w:val="center"/>
          </w:tcPr>
          <w:p w14:paraId="1D32609D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15.71</w:t>
            </w:r>
          </w:p>
        </w:tc>
      </w:tr>
      <w:tr w:rsidR="004E1DEB" w:rsidRPr="00F95598" w14:paraId="371EEDF2" w14:textId="77777777" w:rsidTr="00AA3071">
        <w:trPr>
          <w:trHeight w:val="283"/>
          <w:jc w:val="center"/>
        </w:trPr>
        <w:tc>
          <w:tcPr>
            <w:tcW w:w="174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CCECFF"/>
            <w:vAlign w:val="center"/>
          </w:tcPr>
          <w:p w14:paraId="17864BEB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15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>-Me/C</w:t>
            </w:r>
            <w:r w:rsidRPr="00F95598">
              <w:rPr>
                <w:rFonts w:ascii="Times New Roman" w:eastAsia="SimSun" w:hAnsi="Times New Roman" w:cs="Times New Roman"/>
                <w:sz w:val="20"/>
                <w:vertAlign w:val="subscript"/>
              </w:rPr>
              <w:t>15'</w:t>
            </w:r>
            <w:r w:rsidRPr="00F95598">
              <w:rPr>
                <w:rFonts w:ascii="Times New Roman" w:eastAsia="SimSun" w:hAnsi="Times New Roman" w:cs="Times New Roman"/>
                <w:sz w:val="20"/>
              </w:rPr>
              <w:t>-Me</w:t>
            </w:r>
          </w:p>
        </w:tc>
        <w:tc>
          <w:tcPr>
            <w:tcW w:w="1236" w:type="dxa"/>
            <w:tcBorders>
              <w:left w:val="single" w:sz="4" w:space="0" w:color="auto"/>
              <w:bottom w:val="single" w:sz="4" w:space="0" w:color="auto"/>
            </w:tcBorders>
            <w:shd w:val="clear" w:color="auto" w:fill="CCECFF"/>
            <w:vAlign w:val="center"/>
          </w:tcPr>
          <w:p w14:paraId="161B274D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1.60</w:t>
            </w:r>
          </w:p>
        </w:tc>
        <w:tc>
          <w:tcPr>
            <w:tcW w:w="185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CCECFF"/>
            <w:vAlign w:val="center"/>
          </w:tcPr>
          <w:p w14:paraId="2ABF7FE7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s</w:t>
            </w:r>
          </w:p>
        </w:tc>
        <w:tc>
          <w:tcPr>
            <w:tcW w:w="2074" w:type="dxa"/>
            <w:tcBorders>
              <w:left w:val="single" w:sz="4" w:space="0" w:color="auto"/>
              <w:bottom w:val="single" w:sz="4" w:space="0" w:color="auto"/>
            </w:tcBorders>
            <w:shd w:val="clear" w:color="auto" w:fill="CCECFF"/>
            <w:vAlign w:val="center"/>
          </w:tcPr>
          <w:p w14:paraId="0F9A8CF9" w14:textId="77777777" w:rsidR="004E1DEB" w:rsidRPr="00F95598" w:rsidRDefault="004E1DEB" w:rsidP="00AA3071">
            <w:pPr>
              <w:jc w:val="center"/>
              <w:rPr>
                <w:rFonts w:ascii="Times New Roman" w:eastAsia="SimSun" w:hAnsi="Times New Roman" w:cs="Times New Roman"/>
                <w:sz w:val="20"/>
              </w:rPr>
            </w:pPr>
            <w:r w:rsidRPr="00F95598">
              <w:rPr>
                <w:rFonts w:ascii="Times New Roman" w:eastAsia="SimSun" w:hAnsi="Times New Roman" w:cs="Times New Roman"/>
                <w:sz w:val="20"/>
              </w:rPr>
              <w:t>17.37</w:t>
            </w:r>
          </w:p>
        </w:tc>
      </w:tr>
    </w:tbl>
    <w:p w14:paraId="389B2D50" w14:textId="77777777" w:rsidR="004E1DEB" w:rsidRDefault="004E1DEB" w:rsidP="004E1DEB">
      <w:pPr>
        <w:widowControl/>
        <w:rPr>
          <w:rFonts w:ascii="Times New Roman" w:eastAsia="Times New Roman" w:hAnsi="Times New Roman" w:cs="Times New Roman"/>
          <w:sz w:val="21"/>
          <w:szCs w:val="21"/>
        </w:rPr>
      </w:pPr>
    </w:p>
    <w:p w14:paraId="34262C15" w14:textId="77777777" w:rsidR="004E1DEB" w:rsidRPr="006B3A82" w:rsidRDefault="004E1DEB" w:rsidP="004E1DEB">
      <w:pPr>
        <w:widowControl/>
        <w:spacing w:line="480" w:lineRule="auto"/>
        <w:rPr>
          <w:rFonts w:ascii="Times New Roman" w:eastAsia="Times New Roman" w:hAnsi="Times New Roman" w:cs="Times New Roman"/>
          <w:b/>
          <w:bCs/>
          <w:sz w:val="21"/>
          <w:szCs w:val="21"/>
        </w:rPr>
      </w:pPr>
      <w:r w:rsidRPr="0072297F">
        <w:rPr>
          <w:rFonts w:ascii="Times New Roman" w:hAnsi="Times New Roman" w:cs="Times New Roman"/>
          <w:b/>
          <w:bCs/>
          <w:sz w:val="21"/>
          <w:szCs w:val="21"/>
        </w:rPr>
        <w:t>Extended Data Figure 3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|</w:t>
      </w:r>
      <w:r w:rsidRPr="0072297F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Pr="0072297F">
        <w:rPr>
          <w:rFonts w:ascii="Times New Roman" w:hAnsi="Times New Roman" w:cs="Times New Roman"/>
          <w:b/>
          <w:bCs/>
          <w:sz w:val="21"/>
          <w:szCs w:val="21"/>
          <w:vertAlign w:val="superscript"/>
        </w:rPr>
        <w:t>1</w:t>
      </w:r>
      <w:r w:rsidRPr="0072297F">
        <w:rPr>
          <w:rFonts w:ascii="Times New Roman" w:hAnsi="Times New Roman" w:cs="Times New Roman"/>
          <w:b/>
          <w:bCs/>
          <w:sz w:val="21"/>
          <w:szCs w:val="21"/>
        </w:rPr>
        <w:t xml:space="preserve">H and </w:t>
      </w:r>
      <w:r w:rsidRPr="0072297F">
        <w:rPr>
          <w:rFonts w:ascii="Times New Roman" w:hAnsi="Times New Roman" w:cs="Times New Roman"/>
          <w:b/>
          <w:bCs/>
          <w:sz w:val="21"/>
          <w:szCs w:val="21"/>
          <w:vertAlign w:val="superscript"/>
        </w:rPr>
        <w:t>13</w:t>
      </w:r>
      <w:r w:rsidRPr="0072297F">
        <w:rPr>
          <w:rFonts w:ascii="Times New Roman" w:hAnsi="Times New Roman" w:cs="Times New Roman"/>
          <w:b/>
          <w:bCs/>
          <w:sz w:val="21"/>
          <w:szCs w:val="21"/>
        </w:rPr>
        <w:t>C chemical shift assignment of uDoPhPI.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Pr="006B3A82">
        <w:rPr>
          <w:rFonts w:ascii="Times New Roman" w:hAnsi="Times New Roman" w:cs="Times New Roman"/>
          <w:sz w:val="21"/>
          <w:szCs w:val="21"/>
        </w:rPr>
        <w:t xml:space="preserve">See </w:t>
      </w:r>
      <w:r>
        <w:rPr>
          <w:rFonts w:ascii="Times New Roman" w:hAnsi="Times New Roman" w:cs="Times New Roman"/>
          <w:color w:val="0070C0"/>
          <w:sz w:val="21"/>
          <w:szCs w:val="21"/>
        </w:rPr>
        <w:t>Supplementary</w:t>
      </w:r>
      <w:r w:rsidRPr="00537CBF">
        <w:rPr>
          <w:rFonts w:ascii="Times New Roman" w:hAnsi="Times New Roman" w:cs="Times New Roman"/>
          <w:color w:val="0070C0"/>
          <w:sz w:val="21"/>
          <w:szCs w:val="21"/>
        </w:rPr>
        <w:t xml:space="preserve"> Fig. 1</w:t>
      </w:r>
      <w:r w:rsidRPr="006B3A82">
        <w:rPr>
          <w:rFonts w:ascii="Times New Roman" w:hAnsi="Times New Roman" w:cs="Times New Roman"/>
          <w:sz w:val="21"/>
          <w:szCs w:val="21"/>
        </w:rPr>
        <w:t xml:space="preserve"> for detailed NMR spectral assignment.</w:t>
      </w:r>
      <w:r>
        <w:rPr>
          <w:rFonts w:ascii="Times New Roman" w:hAnsi="Times New Roman" w:cs="Times New Roman"/>
          <w:sz w:val="21"/>
          <w:szCs w:val="21"/>
        </w:rPr>
        <w:br w:type="page"/>
      </w:r>
    </w:p>
    <w:p w14:paraId="3775E930" w14:textId="77777777" w:rsidR="004E1DEB" w:rsidRPr="00C17066" w:rsidRDefault="004E1DEB" w:rsidP="004E1DEB">
      <w:pPr>
        <w:snapToGrid w:val="0"/>
        <w:spacing w:beforeLines="50" w:before="120" w:afterLines="50" w:after="120" w:line="480" w:lineRule="auto"/>
        <w:jc w:val="center"/>
        <w:rPr>
          <w:rFonts w:ascii="Times New Roman" w:eastAsia="SimSun" w:hAnsi="Times New Roman" w:cs="Times New Roman"/>
        </w:rPr>
      </w:pPr>
      <w:r w:rsidRPr="00C17066">
        <w:rPr>
          <w:rFonts w:ascii="Times New Roman" w:eastAsia="Times New Roman" w:hAnsi="Times New Roman" w:cs="Times New Roman"/>
          <w:noProof/>
          <w:sz w:val="21"/>
          <w:szCs w:val="21"/>
        </w:rPr>
        <w:lastRenderedPageBreak/>
        <w:drawing>
          <wp:inline distT="0" distB="0" distL="114300" distR="114300" wp14:anchorId="614B304B" wp14:editId="1C889819">
            <wp:extent cx="5047800" cy="6680410"/>
            <wp:effectExtent l="0" t="0" r="0" b="0"/>
            <wp:docPr id="11" name="图片 11" descr="fig S6-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ig S6-5"/>
                    <pic:cNvPicPr>
                      <a:picLocks noChangeAspect="1"/>
                    </pic:cNvPicPr>
                  </pic:nvPicPr>
                  <pic:blipFill rotWithShape="1"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rcRect t="3031" b="40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0301" cy="6683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7F9BD2" w14:textId="77777777" w:rsidR="004E1DEB" w:rsidRDefault="004E1DEB" w:rsidP="004E1DEB">
      <w:pPr>
        <w:snapToGrid w:val="0"/>
        <w:spacing w:beforeLines="50" w:before="120" w:afterLines="50" w:after="120" w:line="480" w:lineRule="auto"/>
        <w:jc w:val="both"/>
        <w:rPr>
          <w:rFonts w:ascii="Times New Roman" w:eastAsia="Google Sans Text" w:hAnsi="Times New Roman" w:cs="Times New Roman"/>
          <w:sz w:val="21"/>
          <w:szCs w:val="21"/>
        </w:rPr>
      </w:pPr>
      <w:bookmarkStart w:id="2" w:name="_Toc213073021"/>
      <w:r w:rsidRPr="00015184">
        <w:rPr>
          <w:rFonts w:ascii="Times New Roman" w:eastAsia="Google Sans Text" w:hAnsi="Times New Roman" w:cs="Times New Roman"/>
          <w:b/>
          <w:bCs/>
          <w:sz w:val="21"/>
          <w:szCs w:val="21"/>
        </w:rPr>
        <w:t xml:space="preserve">Extended Data Figure </w:t>
      </w:r>
      <w:r>
        <w:rPr>
          <w:rFonts w:ascii="Times New Roman" w:eastAsia="Google Sans Text" w:hAnsi="Times New Roman" w:cs="Times New Roman"/>
          <w:b/>
          <w:bCs/>
          <w:sz w:val="21"/>
          <w:szCs w:val="21"/>
        </w:rPr>
        <w:t>4 |</w:t>
      </w:r>
      <w:r w:rsidRPr="00015184">
        <w:rPr>
          <w:rFonts w:ascii="Times New Roman" w:eastAsia="Google Sans Text" w:hAnsi="Times New Roman" w:cs="Times New Roman"/>
          <w:b/>
          <w:bCs/>
          <w:sz w:val="21"/>
          <w:szCs w:val="21"/>
        </w:rPr>
        <w:t xml:space="preserve"> </w:t>
      </w:r>
      <w:r w:rsidRPr="00015184">
        <w:rPr>
          <w:rFonts w:ascii="Times New Roman" w:eastAsia="Google Sans Text" w:hAnsi="Times New Roman" w:cs="Times New Roman" w:hint="eastAsia"/>
          <w:b/>
          <w:bCs/>
          <w:sz w:val="21"/>
          <w:szCs w:val="21"/>
        </w:rPr>
        <w:t xml:space="preserve">Representative </w:t>
      </w:r>
      <w:r w:rsidRPr="00015184">
        <w:rPr>
          <w:rFonts w:ascii="Times New Roman" w:eastAsia="Google Sans Text" w:hAnsi="Times New Roman" w:cs="Times New Roman"/>
          <w:b/>
          <w:bCs/>
          <w:sz w:val="21"/>
          <w:szCs w:val="21"/>
        </w:rPr>
        <w:t xml:space="preserve">LC-MS/MS MRM </w:t>
      </w:r>
      <w:r w:rsidRPr="00015184">
        <w:rPr>
          <w:rFonts w:ascii="Times New Roman" w:eastAsia="Google Sans Text" w:hAnsi="Times New Roman" w:cs="Times New Roman" w:hint="eastAsia"/>
          <w:b/>
          <w:bCs/>
          <w:sz w:val="21"/>
          <w:szCs w:val="21"/>
        </w:rPr>
        <w:t xml:space="preserve">chromatograms for lipid </w:t>
      </w:r>
      <w:r w:rsidRPr="00015184">
        <w:rPr>
          <w:rFonts w:ascii="Times New Roman" w:eastAsia="Google Sans Text" w:hAnsi="Times New Roman" w:cs="Times New Roman"/>
          <w:b/>
          <w:bCs/>
          <w:sz w:val="21"/>
          <w:szCs w:val="21"/>
        </w:rPr>
        <w:t>quantification</w:t>
      </w:r>
      <w:r w:rsidRPr="00015184">
        <w:rPr>
          <w:rFonts w:ascii="Times New Roman" w:eastAsia="Google Sans Text" w:hAnsi="Times New Roman" w:cs="Times New Roman" w:hint="eastAsia"/>
          <w:b/>
          <w:bCs/>
          <w:sz w:val="21"/>
          <w:szCs w:val="21"/>
        </w:rPr>
        <w:t>.</w:t>
      </w:r>
      <w:r w:rsidRPr="00015184">
        <w:rPr>
          <w:rFonts w:ascii="Times New Roman" w:eastAsia="Google Sans Text" w:hAnsi="Times New Roman" w:cs="Times New Roman"/>
          <w:b/>
          <w:bCs/>
          <w:sz w:val="21"/>
          <w:szCs w:val="21"/>
        </w:rPr>
        <w:t xml:space="preserve"> (a) </w:t>
      </w:r>
      <w:r w:rsidRPr="00015184">
        <w:rPr>
          <w:rFonts w:ascii="Times New Roman" w:eastAsia="Google Sans Text" w:hAnsi="Times New Roman" w:cs="Times New Roman"/>
          <w:sz w:val="21"/>
          <w:szCs w:val="21"/>
        </w:rPr>
        <w:t xml:space="preserve">uDoPhPI detection and calibration using purified standard. </w:t>
      </w:r>
      <w:r w:rsidRPr="00015184">
        <w:rPr>
          <w:rFonts w:ascii="Times New Roman" w:eastAsia="Google Sans Text" w:hAnsi="Times New Roman" w:cs="Times New Roman"/>
          <w:b/>
          <w:bCs/>
          <w:sz w:val="21"/>
          <w:szCs w:val="21"/>
        </w:rPr>
        <w:t>(b)</w:t>
      </w:r>
      <w:r w:rsidRPr="00015184">
        <w:rPr>
          <w:rFonts w:ascii="Times New Roman" w:eastAsia="Google Sans Text" w:hAnsi="Times New Roman" w:cs="Times New Roman"/>
          <w:sz w:val="21"/>
          <w:szCs w:val="21"/>
        </w:rPr>
        <w:t xml:space="preserve"> Yeast PI detection and calibration using C</w:t>
      </w:r>
      <w:r w:rsidRPr="00015184">
        <w:rPr>
          <w:rFonts w:ascii="Times New Roman" w:eastAsia="Google Sans Text" w:hAnsi="Times New Roman" w:cs="Times New Roman"/>
          <w:sz w:val="21"/>
          <w:szCs w:val="21"/>
          <w:vertAlign w:val="subscript"/>
        </w:rPr>
        <w:t>34:1</w:t>
      </w:r>
      <w:r w:rsidRPr="00015184">
        <w:rPr>
          <w:rFonts w:ascii="Times New Roman" w:eastAsia="Google Sans Text" w:hAnsi="Times New Roman" w:cs="Times New Roman"/>
          <w:sz w:val="21"/>
          <w:szCs w:val="21"/>
        </w:rPr>
        <w:t xml:space="preserve"> PI standard. </w:t>
      </w:r>
      <w:r w:rsidRPr="00015184">
        <w:rPr>
          <w:rFonts w:ascii="Times New Roman" w:eastAsia="Google Sans Text" w:hAnsi="Times New Roman" w:cs="Times New Roman"/>
          <w:b/>
          <w:bCs/>
          <w:sz w:val="21"/>
          <w:szCs w:val="21"/>
        </w:rPr>
        <w:t xml:space="preserve">(c) </w:t>
      </w:r>
      <w:r w:rsidRPr="00015184">
        <w:rPr>
          <w:rFonts w:ascii="Times New Roman" w:eastAsia="Google Sans Text" w:hAnsi="Times New Roman" w:cs="Times New Roman"/>
          <w:sz w:val="21"/>
          <w:szCs w:val="21"/>
        </w:rPr>
        <w:t xml:space="preserve">Archaeal DGGGOH (1000-fold dilution). </w:t>
      </w:r>
      <w:r w:rsidRPr="00015184">
        <w:rPr>
          <w:rFonts w:ascii="Times New Roman" w:eastAsia="Google Sans Text" w:hAnsi="Times New Roman" w:cs="Times New Roman"/>
          <w:b/>
          <w:bCs/>
          <w:sz w:val="21"/>
          <w:szCs w:val="21"/>
        </w:rPr>
        <w:t xml:space="preserve">(d) </w:t>
      </w:r>
      <w:r w:rsidRPr="00015184">
        <w:rPr>
          <w:rFonts w:ascii="Times New Roman" w:eastAsia="Google Sans Text" w:hAnsi="Times New Roman" w:cs="Times New Roman"/>
          <w:sz w:val="21"/>
          <w:szCs w:val="21"/>
        </w:rPr>
        <w:t xml:space="preserve">Yeast TAGs. </w:t>
      </w:r>
      <w:r w:rsidRPr="00015184">
        <w:rPr>
          <w:rFonts w:ascii="Times New Roman" w:eastAsia="Google Sans Text" w:hAnsi="Times New Roman" w:cs="Times New Roman"/>
          <w:b/>
          <w:bCs/>
          <w:sz w:val="21"/>
          <w:szCs w:val="21"/>
        </w:rPr>
        <w:t xml:space="preserve">(e) </w:t>
      </w:r>
      <w:r w:rsidRPr="00015184">
        <w:rPr>
          <w:rFonts w:ascii="Times New Roman" w:eastAsia="Google Sans Text" w:hAnsi="Times New Roman" w:cs="Times New Roman"/>
          <w:sz w:val="21"/>
          <w:szCs w:val="21"/>
        </w:rPr>
        <w:t>Hybrid DGGGO-FAs. Peak identifies and MRM transitions are detailed in the table inset.</w:t>
      </w:r>
      <w:bookmarkEnd w:id="2"/>
      <w:r>
        <w:rPr>
          <w:rFonts w:ascii="Times New Roman" w:eastAsia="Google Sans Text" w:hAnsi="Times New Roman" w:cs="Times New Roman"/>
          <w:sz w:val="21"/>
          <w:szCs w:val="21"/>
        </w:rPr>
        <w:br w:type="page"/>
      </w:r>
    </w:p>
    <w:p w14:paraId="5789A8C5" w14:textId="77777777" w:rsidR="004E1DEB" w:rsidRPr="00917477" w:rsidRDefault="004E1DEB" w:rsidP="004E1DEB">
      <w:pPr>
        <w:snapToGrid w:val="0"/>
        <w:spacing w:beforeLines="50" w:before="120" w:afterLines="50" w:after="120"/>
        <w:jc w:val="center"/>
        <w:rPr>
          <w:rFonts w:ascii="Times New Roman" w:eastAsia="SimSun" w:hAnsi="Times New Roman" w:cs="Times New Roman"/>
          <w:color w:val="0000FF"/>
          <w:sz w:val="21"/>
          <w:szCs w:val="21"/>
        </w:rPr>
      </w:pPr>
      <w:r w:rsidRPr="00917477">
        <w:rPr>
          <w:rFonts w:ascii="Times New Roman" w:eastAsia="SimSun" w:hAnsi="Times New Roman" w:cs="Times New Roman" w:hint="eastAsia"/>
          <w:noProof/>
          <w:color w:val="0000FF"/>
          <w:sz w:val="21"/>
          <w:szCs w:val="21"/>
        </w:rPr>
        <w:lastRenderedPageBreak/>
        <w:drawing>
          <wp:inline distT="0" distB="0" distL="114300" distR="114300" wp14:anchorId="3F3FAB4F" wp14:editId="089BC055">
            <wp:extent cx="5471286" cy="4893868"/>
            <wp:effectExtent l="0" t="0" r="2540" b="0"/>
            <wp:docPr id="510599346" name="图片 510599346" descr="fig S6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 S6-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78539" cy="4900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1C7378" w14:textId="77777777" w:rsidR="004E1DEB" w:rsidRDefault="004E1DEB" w:rsidP="004E1DEB">
      <w:pPr>
        <w:keepNext/>
        <w:keepLines/>
        <w:widowControl/>
        <w:adjustRightInd w:val="0"/>
        <w:snapToGrid w:val="0"/>
        <w:spacing w:beforeLines="50" w:before="120" w:afterLines="50" w:after="120" w:line="480" w:lineRule="auto"/>
        <w:jc w:val="both"/>
        <w:outlineLvl w:val="1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Extended Data Figure 5 |</w:t>
      </w:r>
      <w:r w:rsidRPr="00917477">
        <w:rPr>
          <w:rFonts w:ascii="Times New Roman" w:eastAsia="Times New Roman" w:hAnsi="Times New Roman" w:cs="Times New Roman"/>
          <w:b/>
          <w:bCs/>
          <w:sz w:val="21"/>
          <w:szCs w:val="21"/>
        </w:rPr>
        <w:t xml:space="preserve"> Impact of pathway engineering on cellular lipid profiles</w:t>
      </w:r>
      <w:r w:rsidRPr="00917477">
        <w:rPr>
          <w:rFonts w:ascii="Times New Roman" w:eastAsia="DengXian" w:hAnsi="Times New Roman" w:cs="Times New Roman"/>
          <w:sz w:val="21"/>
          <w:szCs w:val="21"/>
        </w:rPr>
        <w:t>.</w:t>
      </w:r>
      <w:r w:rsidRPr="00917477">
        <w:rPr>
          <w:rFonts w:ascii="Times New Roman" w:eastAsia="DengXian" w:hAnsi="Times New Roman" w:cs="Times New Roman"/>
          <w:b/>
          <w:bCs/>
          <w:sz w:val="21"/>
          <w:szCs w:val="21"/>
        </w:rPr>
        <w:t xml:space="preserve"> </w:t>
      </w:r>
      <w:r w:rsidRPr="00917477">
        <w:rPr>
          <w:rFonts w:ascii="Times New Roman" w:eastAsia="Times New Roman" w:hAnsi="Times New Roman" w:cs="Times New Roman"/>
          <w:sz w:val="21"/>
          <w:szCs w:val="21"/>
        </w:rPr>
        <w:t>Fold changes in lipid abundance relative to the 4U baseline strain, quantified by LC-MS/MS MRM. Individual panels show:</w:t>
      </w:r>
      <w:r w:rsidRPr="00917477">
        <w:rPr>
          <w:rFonts w:ascii="Times New Roman" w:eastAsia="Times New Roman" w:hAnsi="Times New Roman" w:cs="Times New Roman"/>
          <w:b/>
          <w:bCs/>
          <w:sz w:val="21"/>
          <w:szCs w:val="21"/>
        </w:rPr>
        <w:t xml:space="preserve"> (</w:t>
      </w:r>
      <w:r w:rsidRPr="00917477">
        <w:rPr>
          <w:rFonts w:ascii="Times New Roman" w:eastAsia="DengXian" w:hAnsi="Times New Roman" w:cs="Times New Roman"/>
          <w:b/>
          <w:bCs/>
          <w:sz w:val="21"/>
          <w:szCs w:val="21"/>
        </w:rPr>
        <w:t>a</w:t>
      </w:r>
      <w:r w:rsidRPr="00917477">
        <w:rPr>
          <w:rFonts w:ascii="Times New Roman" w:eastAsia="Times New Roman" w:hAnsi="Times New Roman" w:cs="Times New Roman"/>
          <w:b/>
          <w:bCs/>
          <w:sz w:val="21"/>
          <w:szCs w:val="21"/>
        </w:rPr>
        <w:t xml:space="preserve">) </w:t>
      </w:r>
      <w:r w:rsidRPr="00917477">
        <w:rPr>
          <w:rFonts w:ascii="Times New Roman" w:eastAsia="DengXian" w:hAnsi="Times New Roman" w:cs="Times New Roman"/>
          <w:sz w:val="21"/>
          <w:szCs w:val="21"/>
        </w:rPr>
        <w:t xml:space="preserve">Yeast </w:t>
      </w:r>
      <w:r w:rsidRPr="00917477">
        <w:rPr>
          <w:rFonts w:ascii="Times New Roman" w:eastAsia="Times New Roman" w:hAnsi="Times New Roman" w:cs="Times New Roman"/>
          <w:sz w:val="21"/>
          <w:szCs w:val="21"/>
        </w:rPr>
        <w:t>C</w:t>
      </w:r>
      <w:r w:rsidRPr="00917477">
        <w:rPr>
          <w:rFonts w:ascii="Times New Roman" w:eastAsia="Times New Roman" w:hAnsi="Times New Roman" w:cs="Times New Roman"/>
          <w:sz w:val="21"/>
          <w:szCs w:val="21"/>
          <w:vertAlign w:val="subscript"/>
        </w:rPr>
        <w:t>34:1</w:t>
      </w:r>
      <w:r w:rsidRPr="00917477">
        <w:rPr>
          <w:rFonts w:ascii="Times New Roman" w:eastAsia="Times New Roman" w:hAnsi="Times New Roman" w:cs="Times New Roman"/>
          <w:sz w:val="21"/>
          <w:szCs w:val="21"/>
        </w:rPr>
        <w:t xml:space="preserve"> PI, C</w:t>
      </w:r>
      <w:r w:rsidRPr="00917477">
        <w:rPr>
          <w:rFonts w:ascii="Times New Roman" w:eastAsia="Times New Roman" w:hAnsi="Times New Roman" w:cs="Times New Roman"/>
          <w:sz w:val="21"/>
          <w:szCs w:val="21"/>
          <w:vertAlign w:val="subscript"/>
        </w:rPr>
        <w:t>32:0</w:t>
      </w:r>
      <w:r w:rsidRPr="00917477">
        <w:rPr>
          <w:rFonts w:ascii="Times New Roman" w:eastAsia="Times New Roman" w:hAnsi="Times New Roman" w:cs="Times New Roman"/>
          <w:sz w:val="21"/>
          <w:szCs w:val="21"/>
        </w:rPr>
        <w:t xml:space="preserve"> PI, </w:t>
      </w:r>
      <w:r w:rsidRPr="00917477">
        <w:rPr>
          <w:rFonts w:ascii="Times New Roman" w:eastAsia="DengXian" w:hAnsi="Times New Roman" w:cs="Times New Roman"/>
          <w:sz w:val="21"/>
          <w:szCs w:val="21"/>
        </w:rPr>
        <w:t xml:space="preserve">and </w:t>
      </w:r>
      <w:r w:rsidRPr="00917477">
        <w:rPr>
          <w:rFonts w:ascii="Times New Roman" w:eastAsia="Times New Roman" w:hAnsi="Times New Roman" w:cs="Times New Roman"/>
          <w:sz w:val="21"/>
          <w:szCs w:val="21"/>
        </w:rPr>
        <w:t>C</w:t>
      </w:r>
      <w:r w:rsidRPr="00917477">
        <w:rPr>
          <w:rFonts w:ascii="Times New Roman" w:eastAsia="Times New Roman" w:hAnsi="Times New Roman" w:cs="Times New Roman"/>
          <w:sz w:val="21"/>
          <w:szCs w:val="21"/>
          <w:vertAlign w:val="subscript"/>
        </w:rPr>
        <w:t>32:1</w:t>
      </w:r>
      <w:r w:rsidRPr="00917477">
        <w:rPr>
          <w:rFonts w:ascii="Times New Roman" w:eastAsia="Times New Roman" w:hAnsi="Times New Roman" w:cs="Times New Roman"/>
          <w:sz w:val="21"/>
          <w:szCs w:val="21"/>
        </w:rPr>
        <w:t xml:space="preserve"> PI</w:t>
      </w:r>
      <w:r w:rsidRPr="00917477">
        <w:rPr>
          <w:rFonts w:ascii="Times New Roman" w:eastAsia="DengXian" w:hAnsi="Times New Roman" w:cs="Times New Roman"/>
          <w:sz w:val="21"/>
          <w:szCs w:val="21"/>
        </w:rPr>
        <w:t xml:space="preserve">. </w:t>
      </w:r>
      <w:r w:rsidRPr="00917477">
        <w:rPr>
          <w:rFonts w:ascii="Times New Roman" w:eastAsia="DengXian" w:hAnsi="Times New Roman" w:cs="Times New Roman"/>
          <w:b/>
          <w:bCs/>
          <w:sz w:val="21"/>
          <w:szCs w:val="21"/>
        </w:rPr>
        <w:t>(b)</w:t>
      </w:r>
      <w:r w:rsidRPr="00917477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917477">
        <w:rPr>
          <w:rFonts w:ascii="Times New Roman" w:eastAsia="DengXian" w:hAnsi="Times New Roman" w:cs="Times New Roman"/>
          <w:sz w:val="21"/>
          <w:szCs w:val="21"/>
        </w:rPr>
        <w:t xml:space="preserve">Yeast </w:t>
      </w:r>
      <w:r w:rsidRPr="00917477">
        <w:rPr>
          <w:rFonts w:ascii="Times New Roman" w:eastAsia="Times New Roman" w:hAnsi="Times New Roman" w:cs="Times New Roman"/>
          <w:sz w:val="21"/>
          <w:szCs w:val="21"/>
        </w:rPr>
        <w:t>C</w:t>
      </w:r>
      <w:r w:rsidRPr="00917477">
        <w:rPr>
          <w:rFonts w:ascii="Times New Roman" w:eastAsia="Times New Roman" w:hAnsi="Times New Roman" w:cs="Times New Roman"/>
          <w:sz w:val="21"/>
          <w:szCs w:val="21"/>
          <w:vertAlign w:val="subscript"/>
        </w:rPr>
        <w:t>45:1</w:t>
      </w:r>
      <w:r w:rsidRPr="00917477">
        <w:rPr>
          <w:rFonts w:ascii="Times New Roman" w:eastAsia="Times New Roman" w:hAnsi="Times New Roman" w:cs="Times New Roman"/>
          <w:sz w:val="21"/>
          <w:szCs w:val="21"/>
        </w:rPr>
        <w:t xml:space="preserve"> TAG, C</w:t>
      </w:r>
      <w:r w:rsidRPr="00917477">
        <w:rPr>
          <w:rFonts w:ascii="Times New Roman" w:eastAsia="Times New Roman" w:hAnsi="Times New Roman" w:cs="Times New Roman"/>
          <w:sz w:val="21"/>
          <w:szCs w:val="21"/>
          <w:vertAlign w:val="subscript"/>
        </w:rPr>
        <w:t>47:1</w:t>
      </w:r>
      <w:r w:rsidRPr="00917477">
        <w:rPr>
          <w:rFonts w:ascii="Times New Roman" w:eastAsia="Times New Roman" w:hAnsi="Times New Roman" w:cs="Times New Roman"/>
          <w:sz w:val="21"/>
          <w:szCs w:val="21"/>
        </w:rPr>
        <w:t xml:space="preserve"> TAG, </w:t>
      </w:r>
      <w:r w:rsidRPr="00917477">
        <w:rPr>
          <w:rFonts w:ascii="Times New Roman" w:eastAsia="DengXian" w:hAnsi="Times New Roman" w:cs="Times New Roman"/>
          <w:sz w:val="21"/>
          <w:szCs w:val="21"/>
        </w:rPr>
        <w:t xml:space="preserve">and </w:t>
      </w:r>
      <w:r w:rsidRPr="00917477">
        <w:rPr>
          <w:rFonts w:ascii="Times New Roman" w:eastAsia="Times New Roman" w:hAnsi="Times New Roman" w:cs="Times New Roman"/>
          <w:sz w:val="21"/>
          <w:szCs w:val="21"/>
        </w:rPr>
        <w:t>C</w:t>
      </w:r>
      <w:r w:rsidRPr="00917477">
        <w:rPr>
          <w:rFonts w:ascii="Times New Roman" w:eastAsia="Times New Roman" w:hAnsi="Times New Roman" w:cs="Times New Roman"/>
          <w:sz w:val="21"/>
          <w:szCs w:val="21"/>
          <w:vertAlign w:val="subscript"/>
        </w:rPr>
        <w:t>53:2</w:t>
      </w:r>
      <w:r w:rsidRPr="00917477">
        <w:rPr>
          <w:rFonts w:ascii="Times New Roman" w:eastAsia="Times New Roman" w:hAnsi="Times New Roman" w:cs="Times New Roman"/>
          <w:sz w:val="21"/>
          <w:szCs w:val="21"/>
        </w:rPr>
        <w:t xml:space="preserve"> TAG</w:t>
      </w:r>
      <w:r w:rsidRPr="00917477">
        <w:rPr>
          <w:rFonts w:ascii="Times New Roman" w:eastAsia="DengXian" w:hAnsi="Times New Roman" w:cs="Times New Roman"/>
          <w:sz w:val="21"/>
          <w:szCs w:val="21"/>
        </w:rPr>
        <w:t xml:space="preserve">. </w:t>
      </w:r>
      <w:r w:rsidRPr="00917477">
        <w:rPr>
          <w:rFonts w:ascii="Times New Roman" w:eastAsia="DengXian" w:hAnsi="Times New Roman" w:cs="Times New Roman"/>
          <w:b/>
          <w:bCs/>
          <w:sz w:val="21"/>
          <w:szCs w:val="21"/>
        </w:rPr>
        <w:t>(c)</w:t>
      </w:r>
      <w:r w:rsidRPr="00917477"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 w:rsidRPr="00917477">
        <w:rPr>
          <w:rFonts w:ascii="Times New Roman" w:eastAsia="DengXian" w:hAnsi="Times New Roman" w:cs="Times New Roman"/>
          <w:sz w:val="21"/>
          <w:szCs w:val="21"/>
        </w:rPr>
        <w:t xml:space="preserve">Archaeal </w:t>
      </w:r>
      <w:r w:rsidRPr="00917477">
        <w:rPr>
          <w:rFonts w:ascii="Times New Roman" w:eastAsia="Times New Roman" w:hAnsi="Times New Roman" w:cs="Times New Roman"/>
          <w:sz w:val="21"/>
          <w:szCs w:val="21"/>
        </w:rPr>
        <w:t>DGGGOH</w:t>
      </w:r>
      <w:r w:rsidRPr="00917477">
        <w:rPr>
          <w:rFonts w:ascii="Times New Roman" w:eastAsia="DengXian" w:hAnsi="Times New Roman" w:cs="Times New Roman"/>
          <w:sz w:val="21"/>
          <w:szCs w:val="21"/>
        </w:rPr>
        <w:t xml:space="preserve">. </w:t>
      </w:r>
      <w:r w:rsidRPr="00917477">
        <w:rPr>
          <w:rFonts w:ascii="Times New Roman" w:eastAsia="DengXian" w:hAnsi="Times New Roman" w:cs="Times New Roman"/>
          <w:b/>
          <w:bCs/>
          <w:sz w:val="21"/>
          <w:szCs w:val="21"/>
        </w:rPr>
        <w:t>(d)</w:t>
      </w:r>
      <w:r w:rsidRPr="00917477">
        <w:rPr>
          <w:rFonts w:ascii="Times New Roman" w:eastAsia="Times New Roman" w:hAnsi="Times New Roman" w:cs="Times New Roman"/>
          <w:b/>
          <w:bCs/>
          <w:sz w:val="21"/>
          <w:szCs w:val="21"/>
        </w:rPr>
        <w:t xml:space="preserve"> </w:t>
      </w:r>
      <w:r w:rsidRPr="00917477">
        <w:rPr>
          <w:rFonts w:ascii="Times New Roman" w:eastAsia="DengXian" w:hAnsi="Times New Roman" w:cs="Times New Roman"/>
          <w:sz w:val="21"/>
          <w:szCs w:val="21"/>
        </w:rPr>
        <w:t>H</w:t>
      </w:r>
      <w:r w:rsidRPr="00917477">
        <w:rPr>
          <w:rFonts w:ascii="Times New Roman" w:eastAsia="Times New Roman" w:hAnsi="Times New Roman" w:cs="Times New Roman"/>
          <w:sz w:val="21"/>
          <w:szCs w:val="21"/>
        </w:rPr>
        <w:t>ybrid DGGGO-acyl esters with varying chain lengths (C</w:t>
      </w:r>
      <w:r w:rsidRPr="00917477">
        <w:rPr>
          <w:rFonts w:ascii="Times New Roman" w:eastAsia="Times New Roman" w:hAnsi="Times New Roman" w:cs="Times New Roman"/>
          <w:sz w:val="21"/>
          <w:szCs w:val="21"/>
          <w:vertAlign w:val="subscript"/>
        </w:rPr>
        <w:t>8:0</w:t>
      </w:r>
      <w:r w:rsidRPr="00917477">
        <w:rPr>
          <w:rFonts w:ascii="Times New Roman" w:eastAsia="Times New Roman" w:hAnsi="Times New Roman" w:cs="Times New Roman"/>
          <w:sz w:val="21"/>
          <w:szCs w:val="21"/>
        </w:rPr>
        <w:t>, C</w:t>
      </w:r>
      <w:r w:rsidRPr="00917477">
        <w:rPr>
          <w:rFonts w:ascii="Times New Roman" w:eastAsia="SimSun" w:hAnsi="Times New Roman" w:cs="Times New Roman"/>
          <w:sz w:val="21"/>
          <w:szCs w:val="21"/>
          <w:vertAlign w:val="subscript"/>
        </w:rPr>
        <w:t>1</w:t>
      </w:r>
      <w:r w:rsidRPr="00917477">
        <w:rPr>
          <w:rFonts w:ascii="Times New Roman" w:eastAsia="Times New Roman" w:hAnsi="Times New Roman" w:cs="Times New Roman"/>
          <w:sz w:val="21"/>
          <w:szCs w:val="21"/>
          <w:vertAlign w:val="subscript"/>
        </w:rPr>
        <w:t>8:1</w:t>
      </w:r>
      <w:r w:rsidRPr="00917477">
        <w:rPr>
          <w:rFonts w:ascii="Times New Roman" w:eastAsia="Times New Roman" w:hAnsi="Times New Roman" w:cs="Times New Roman"/>
          <w:sz w:val="21"/>
          <w:szCs w:val="21"/>
        </w:rPr>
        <w:t>, C</w:t>
      </w:r>
      <w:r w:rsidRPr="00917477">
        <w:rPr>
          <w:rFonts w:ascii="Times New Roman" w:eastAsia="Times New Roman" w:hAnsi="Times New Roman" w:cs="Times New Roman"/>
          <w:sz w:val="21"/>
          <w:szCs w:val="21"/>
          <w:vertAlign w:val="subscript"/>
        </w:rPr>
        <w:t>10:0</w:t>
      </w:r>
      <w:r w:rsidRPr="00917477">
        <w:rPr>
          <w:rFonts w:ascii="Times New Roman" w:eastAsia="Times New Roman" w:hAnsi="Times New Roman" w:cs="Times New Roman"/>
          <w:sz w:val="21"/>
          <w:szCs w:val="21"/>
        </w:rPr>
        <w:t>, C</w:t>
      </w:r>
      <w:r w:rsidRPr="00917477">
        <w:rPr>
          <w:rFonts w:ascii="Times New Roman" w:eastAsia="Times New Roman" w:hAnsi="Times New Roman" w:cs="Times New Roman"/>
          <w:sz w:val="21"/>
          <w:szCs w:val="21"/>
          <w:vertAlign w:val="subscript"/>
        </w:rPr>
        <w:t>12:0</w:t>
      </w:r>
      <w:r w:rsidRPr="00917477">
        <w:rPr>
          <w:rFonts w:ascii="Times New Roman" w:eastAsia="Times New Roman" w:hAnsi="Times New Roman" w:cs="Times New Roman"/>
          <w:sz w:val="21"/>
          <w:szCs w:val="21"/>
        </w:rPr>
        <w:t>, C</w:t>
      </w:r>
      <w:r w:rsidRPr="00917477">
        <w:rPr>
          <w:rFonts w:ascii="Times New Roman" w:eastAsia="Times New Roman" w:hAnsi="Times New Roman" w:cs="Times New Roman"/>
          <w:sz w:val="21"/>
          <w:szCs w:val="21"/>
          <w:vertAlign w:val="subscript"/>
        </w:rPr>
        <w:t>14:1</w:t>
      </w:r>
      <w:r w:rsidRPr="00917477">
        <w:rPr>
          <w:rFonts w:ascii="Times New Roman" w:eastAsia="Times New Roman" w:hAnsi="Times New Roman" w:cs="Times New Roman"/>
          <w:sz w:val="21"/>
          <w:szCs w:val="21"/>
        </w:rPr>
        <w:t>, C</w:t>
      </w:r>
      <w:r w:rsidRPr="00917477">
        <w:rPr>
          <w:rFonts w:ascii="Times New Roman" w:eastAsia="Times New Roman" w:hAnsi="Times New Roman" w:cs="Times New Roman"/>
          <w:sz w:val="21"/>
          <w:szCs w:val="21"/>
          <w:vertAlign w:val="subscript"/>
        </w:rPr>
        <w:t>16:0</w:t>
      </w:r>
      <w:r w:rsidRPr="00917477">
        <w:rPr>
          <w:rFonts w:ascii="Times New Roman" w:eastAsia="Times New Roman" w:hAnsi="Times New Roman" w:cs="Times New Roman"/>
          <w:sz w:val="21"/>
          <w:szCs w:val="21"/>
        </w:rPr>
        <w:t>, C</w:t>
      </w:r>
      <w:r w:rsidRPr="00917477">
        <w:rPr>
          <w:rFonts w:ascii="Times New Roman" w:eastAsia="Times New Roman" w:hAnsi="Times New Roman" w:cs="Times New Roman"/>
          <w:sz w:val="21"/>
          <w:szCs w:val="21"/>
          <w:vertAlign w:val="subscript"/>
        </w:rPr>
        <w:t>16:1</w:t>
      </w:r>
      <w:r w:rsidRPr="00917477">
        <w:rPr>
          <w:rFonts w:ascii="Times New Roman" w:eastAsia="Times New Roman" w:hAnsi="Times New Roman" w:cs="Times New Roman"/>
          <w:sz w:val="21"/>
          <w:szCs w:val="21"/>
        </w:rPr>
        <w:t>, C</w:t>
      </w:r>
      <w:r w:rsidRPr="00917477">
        <w:rPr>
          <w:rFonts w:ascii="Times New Roman" w:eastAsia="Times New Roman" w:hAnsi="Times New Roman" w:cs="Times New Roman"/>
          <w:sz w:val="21"/>
          <w:szCs w:val="21"/>
          <w:vertAlign w:val="subscript"/>
        </w:rPr>
        <w:t>18:0</w:t>
      </w:r>
      <w:r w:rsidRPr="00917477">
        <w:rPr>
          <w:rFonts w:ascii="Times New Roman" w:eastAsia="Times New Roman" w:hAnsi="Times New Roman" w:cs="Times New Roman"/>
          <w:sz w:val="21"/>
          <w:szCs w:val="21"/>
        </w:rPr>
        <w:t xml:space="preserve">). Data represent mean ± SEM from </w:t>
      </w:r>
      <w:r w:rsidRPr="00917477">
        <w:rPr>
          <w:rFonts w:ascii="Times New Roman" w:eastAsia="SimSun" w:hAnsi="Times New Roman" w:cs="Times New Roman" w:hint="eastAsia"/>
          <w:sz w:val="21"/>
          <w:szCs w:val="21"/>
        </w:rPr>
        <w:t>three</w:t>
      </w:r>
      <w:r w:rsidRPr="00917477">
        <w:rPr>
          <w:rFonts w:ascii="Times New Roman" w:eastAsia="Times New Roman" w:hAnsi="Times New Roman" w:cs="Times New Roman"/>
          <w:sz w:val="21"/>
          <w:szCs w:val="21"/>
        </w:rPr>
        <w:t xml:space="preserve"> independent biological replicates. Statistical significance was determined by one-way ANOVA: **p &lt; 0.01 (relative to 4U).</w:t>
      </w:r>
      <w:r>
        <w:rPr>
          <w:rFonts w:ascii="Times New Roman" w:eastAsia="Times New Roman" w:hAnsi="Times New Roman" w:cs="Times New Roman"/>
          <w:sz w:val="21"/>
          <w:szCs w:val="21"/>
        </w:rPr>
        <w:br w:type="page"/>
      </w:r>
    </w:p>
    <w:p w14:paraId="79869DA1" w14:textId="77777777" w:rsidR="004E1DEB" w:rsidRPr="005D4EE6" w:rsidRDefault="004E1DEB" w:rsidP="004E1DEB">
      <w:pPr>
        <w:spacing w:beforeLines="50" w:before="120" w:afterLines="50" w:after="120" w:line="480" w:lineRule="auto"/>
        <w:jc w:val="center"/>
        <w:rPr>
          <w:rFonts w:eastAsia="SimSun"/>
        </w:rPr>
      </w:pPr>
      <w:r w:rsidRPr="005D4EE6">
        <w:rPr>
          <w:noProof/>
        </w:rPr>
        <w:lastRenderedPageBreak/>
        <w:drawing>
          <wp:inline distT="0" distB="0" distL="114300" distR="114300" wp14:anchorId="5A2E2D0E" wp14:editId="38836A6C">
            <wp:extent cx="5270500" cy="1911985"/>
            <wp:effectExtent l="0" t="0" r="12700" b="18415"/>
            <wp:docPr id="1" name="图片 1" descr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 1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1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5B3377" w14:textId="3C5A1DED" w:rsidR="00865217" w:rsidRDefault="004E1DEB" w:rsidP="004E1DEB">
      <w:r>
        <w:rPr>
          <w:rFonts w:ascii="Times New Roman" w:eastAsia="Times New Roman" w:hAnsi="Times New Roman" w:cs="Times New Roman"/>
          <w:b/>
          <w:bCs/>
          <w:sz w:val="21"/>
          <w:szCs w:val="21"/>
        </w:rPr>
        <w:t>Extended Data Figure 6</w:t>
      </w:r>
      <w:r>
        <w:rPr>
          <w:rFonts w:ascii="Times New Roman" w:hAnsi="Times New Roman" w:cs="Times New Roman"/>
          <w:b/>
          <w:bCs/>
        </w:rPr>
        <w:t xml:space="preserve"> |</w:t>
      </w:r>
      <w:r w:rsidRPr="005D4EE6">
        <w:rPr>
          <w:rFonts w:ascii="Times New Roman" w:hAnsi="Times New Roman" w:cs="Times New Roman"/>
          <w:b/>
          <w:bCs/>
        </w:rPr>
        <w:t xml:space="preserve"> Flow cytometric analysis of neutral lipid accumulation in engineered yeast strain</w:t>
      </w:r>
      <w:r w:rsidRPr="005D4EE6">
        <w:rPr>
          <w:rFonts w:ascii="Times New Roman" w:eastAsia="DengXian" w:hAnsi="Times New Roman" w:cs="Times New Roman"/>
          <w:b/>
          <w:bCs/>
        </w:rPr>
        <w:t>s</w:t>
      </w:r>
      <w:r w:rsidRPr="005D4EE6">
        <w:rPr>
          <w:rFonts w:ascii="Times New Roman" w:hAnsi="Times New Roman" w:cs="Times New Roman"/>
          <w:b/>
          <w:bCs/>
        </w:rPr>
        <w:t>.</w:t>
      </w:r>
      <w:r w:rsidRPr="005D4EE6">
        <w:rPr>
          <w:rFonts w:ascii="Times New Roman" w:hAnsi="Times New Roman" w:cs="Times New Roman"/>
        </w:rPr>
        <w:t xml:space="preserve"> </w:t>
      </w:r>
      <w:r w:rsidRPr="005D4EE6">
        <w:rPr>
          <w:rFonts w:ascii="Times New Roman" w:hAnsi="Times New Roman" w:cs="Times New Roman"/>
          <w:b/>
          <w:bCs/>
        </w:rPr>
        <w:t>(a)</w:t>
      </w:r>
      <w:r w:rsidRPr="005D4EE6">
        <w:rPr>
          <w:rFonts w:ascii="Times New Roman" w:hAnsi="Times New Roman" w:cs="Times New Roman"/>
        </w:rPr>
        <w:t xml:space="preserve"> Representative histograms of Nile Red fluorescence intensity in 4U, 4U+A, 4U+I, and 4U+AI strains. </w:t>
      </w:r>
      <w:r w:rsidRPr="005D4EE6">
        <w:rPr>
          <w:rFonts w:ascii="Times New Roman" w:hAnsi="Times New Roman" w:cs="Times New Roman"/>
          <w:b/>
          <w:bCs/>
        </w:rPr>
        <w:t xml:space="preserve">(b) </w:t>
      </w:r>
      <w:r w:rsidRPr="005D4EE6">
        <w:rPr>
          <w:rFonts w:ascii="Times New Roman" w:hAnsi="Times New Roman" w:cs="Times New Roman"/>
        </w:rPr>
        <w:t>Mean fluorescence intensity quantification. Data represent mean ± SEM from t</w:t>
      </w:r>
      <w:r w:rsidRPr="005D4EE6">
        <w:rPr>
          <w:rFonts w:ascii="Times New Roman" w:eastAsia="DengXian" w:hAnsi="Times New Roman" w:cs="Times New Roman"/>
        </w:rPr>
        <w:t>wo</w:t>
      </w:r>
      <w:r w:rsidRPr="005D4EE6">
        <w:rPr>
          <w:rFonts w:ascii="Times New Roman" w:hAnsi="Times New Roman" w:cs="Times New Roman"/>
        </w:rPr>
        <w:t xml:space="preserve"> independent biological replicates.</w:t>
      </w:r>
      <w:r>
        <w:rPr>
          <w:rFonts w:ascii="Times New Roman" w:eastAsia="Google Sans" w:hAnsi="Times New Roman" w:cs="Times New Roman"/>
          <w:color w:val="1B1C1D"/>
          <w:sz w:val="21"/>
          <w:szCs w:val="21"/>
        </w:rPr>
        <w:br w:type="page"/>
      </w:r>
    </w:p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oogle Sans Text">
    <w:altName w:val="Calibri"/>
    <w:charset w:val="00"/>
    <w:family w:val="auto"/>
    <w:pitch w:val="default"/>
    <w:sig w:usb0="00000000" w:usb1="00000000" w:usb2="00000010" w:usb3="00000000" w:csb0="0004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Google Sans">
    <w:altName w:val="Calibri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DEB"/>
    <w:rsid w:val="002E281E"/>
    <w:rsid w:val="003201BB"/>
    <w:rsid w:val="004E1DEB"/>
    <w:rsid w:val="006B3756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943800"/>
  <w15:chartTrackingRefBased/>
  <w15:docId w15:val="{1D0D7720-FE9C-4254-BE58-8E54F8C9C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1DEB"/>
    <w:pPr>
      <w:widowControl w:val="0"/>
      <w:spacing w:after="0" w:line="240" w:lineRule="auto"/>
    </w:pPr>
    <w:rPr>
      <w:rFonts w:ascii="Arial" w:eastAsiaTheme="minorEastAsia" w:hAnsi="Arial" w:cs="Arial"/>
      <w:kern w:val="0"/>
      <w:sz w:val="22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1DEB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1DEB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1DEB"/>
    <w:pPr>
      <w:keepNext/>
      <w:keepLines/>
      <w:widowControl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1DEB"/>
    <w:pPr>
      <w:keepNext/>
      <w:keepLines/>
      <w:widowControl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1DEB"/>
    <w:pPr>
      <w:keepNext/>
      <w:keepLines/>
      <w:widowControl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1DEB"/>
    <w:pPr>
      <w:keepNext/>
      <w:keepLines/>
      <w:widowControl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1DEB"/>
    <w:pPr>
      <w:keepNext/>
      <w:keepLines/>
      <w:widowControl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1DEB"/>
    <w:pPr>
      <w:keepNext/>
      <w:keepLines/>
      <w:widowControl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1DEB"/>
    <w:pPr>
      <w:keepNext/>
      <w:keepLines/>
      <w:widowControl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1D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1D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1D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1DE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1DE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1D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1D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1D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1D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1DEB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E1D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1DEB"/>
    <w:pPr>
      <w:widowControl/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E1D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1DEB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E1D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1DEB"/>
    <w:pPr>
      <w:widowControl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E1DE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1DE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1DE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1DE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4E1DEB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9.svg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svg"/><Relationship Id="rId11" Type="http://schemas.openxmlformats.org/officeDocument/2006/relationships/image" Target="media/image7.tiff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6.svg"/><Relationship Id="rId4" Type="http://schemas.openxmlformats.org/officeDocument/2006/relationships/image" Target="media/image1.tiff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402</Words>
  <Characters>2832</Characters>
  <Application>Microsoft Office Word</Application>
  <DocSecurity>0</DocSecurity>
  <Lines>134</Lines>
  <Paragraphs>80</Paragraphs>
  <ScaleCrop>false</ScaleCrop>
  <Company>Springer Nature</Company>
  <LinksUpToDate>false</LinksUpToDate>
  <CharactersWithSpaces>3154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2025-11-11T08:02:00Z</dcterms:created>
  <dcterms:modified xsi:type="dcterms:W3CDTF">2025-11-11T08:03:00Z</dcterms:modified>
</cp:coreProperties>
</file>