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27713" w14:textId="01665F48" w:rsidR="00CE2E4E" w:rsidRDefault="00223606">
      <w:pPr>
        <w:jc w:val="center"/>
        <w:rPr>
          <w:rFonts w:eastAsiaTheme="minorEastAsia"/>
          <w:b/>
          <w:kern w:val="36"/>
          <w:sz w:val="24"/>
          <w:szCs w:val="24"/>
          <w:lang w:val="en-GB"/>
        </w:rPr>
      </w:pPr>
      <w:r>
        <w:rPr>
          <w:b/>
          <w:kern w:val="36"/>
          <w:sz w:val="24"/>
          <w:szCs w:val="24"/>
          <w:lang w:val="en-GB"/>
        </w:rPr>
        <w:t>S</w:t>
      </w:r>
      <w:r w:rsidR="00A57E33">
        <w:rPr>
          <w:b/>
          <w:kern w:val="36"/>
          <w:sz w:val="24"/>
          <w:szCs w:val="24"/>
          <w:lang w:val="en-GB"/>
        </w:rPr>
        <w:t>upplementary</w:t>
      </w:r>
      <w:r>
        <w:rPr>
          <w:b/>
          <w:kern w:val="36"/>
          <w:sz w:val="24"/>
          <w:szCs w:val="24"/>
          <w:lang w:val="en-GB"/>
        </w:rPr>
        <w:t xml:space="preserve"> Information</w:t>
      </w:r>
    </w:p>
    <w:p w14:paraId="6EF27714" w14:textId="77777777" w:rsidR="00CE2E4E" w:rsidRDefault="00CE2E4E">
      <w:pPr>
        <w:jc w:val="center"/>
        <w:rPr>
          <w:rFonts w:eastAsiaTheme="minorEastAsia"/>
          <w:b/>
          <w:kern w:val="36"/>
          <w:sz w:val="24"/>
          <w:szCs w:val="24"/>
        </w:rPr>
      </w:pPr>
    </w:p>
    <w:p w14:paraId="6EF27715" w14:textId="77777777" w:rsidR="00CE2E4E" w:rsidRDefault="00223606">
      <w:pPr>
        <w:spacing w:line="360" w:lineRule="auto"/>
        <w:rPr>
          <w:rFonts w:eastAsia="Google Sans Text"/>
          <w:b/>
          <w:bCs/>
          <w:i/>
          <w:iCs/>
          <w:sz w:val="24"/>
          <w:szCs w:val="24"/>
        </w:rPr>
      </w:pPr>
      <w:bookmarkStart w:id="0" w:name="_Toc213070413"/>
      <w:r>
        <w:rPr>
          <w:rFonts w:eastAsia="Google Sans"/>
          <w:b/>
          <w:bCs/>
          <w:sz w:val="24"/>
          <w:szCs w:val="24"/>
        </w:rPr>
        <w:t xml:space="preserve">Production of Archaeal </w:t>
      </w:r>
      <w:r>
        <w:rPr>
          <w:b/>
          <w:bCs/>
          <w:sz w:val="24"/>
          <w:szCs w:val="24"/>
        </w:rPr>
        <w:t>I</w:t>
      </w:r>
      <w:r>
        <w:rPr>
          <w:rFonts w:eastAsia="Google Sans"/>
          <w:b/>
          <w:bCs/>
          <w:sz w:val="24"/>
          <w:szCs w:val="24"/>
        </w:rPr>
        <w:t xml:space="preserve">nositol </w:t>
      </w:r>
      <w:r>
        <w:rPr>
          <w:b/>
          <w:bCs/>
          <w:sz w:val="24"/>
          <w:szCs w:val="24"/>
        </w:rPr>
        <w:t xml:space="preserve">Phospholipids in </w:t>
      </w:r>
      <w:r>
        <w:rPr>
          <w:rFonts w:eastAsia="Google Sans"/>
          <w:b/>
          <w:bCs/>
          <w:sz w:val="24"/>
          <w:szCs w:val="24"/>
        </w:rPr>
        <w:t>Engineer</w:t>
      </w:r>
      <w:r>
        <w:rPr>
          <w:b/>
          <w:bCs/>
          <w:sz w:val="24"/>
          <w:szCs w:val="24"/>
        </w:rPr>
        <w:t xml:space="preserve">ed </w:t>
      </w:r>
      <w:r>
        <w:rPr>
          <w:rFonts w:eastAsia="Google Sans Text"/>
          <w:b/>
          <w:bCs/>
          <w:i/>
          <w:iCs/>
          <w:sz w:val="24"/>
          <w:szCs w:val="24"/>
        </w:rPr>
        <w:t>Saccharomyces cerevisiae</w:t>
      </w:r>
      <w:bookmarkEnd w:id="0"/>
    </w:p>
    <w:p w14:paraId="6EF27716" w14:textId="77777777" w:rsidR="00CE2E4E" w:rsidRDefault="00223606">
      <w:pPr>
        <w:snapToGrid w:val="0"/>
        <w:spacing w:beforeLines="50" w:before="156" w:afterLines="50" w:after="156" w:line="360" w:lineRule="auto"/>
        <w:rPr>
          <w:rFonts w:eastAsiaTheme="minorEastAsia"/>
          <w:sz w:val="21"/>
          <w:szCs w:val="21"/>
        </w:rPr>
      </w:pPr>
      <w:proofErr w:type="spellStart"/>
      <w:r>
        <w:rPr>
          <w:sz w:val="21"/>
          <w:szCs w:val="21"/>
        </w:rPr>
        <w:t>Jinze</w:t>
      </w:r>
      <w:proofErr w:type="spellEnd"/>
      <w:r>
        <w:rPr>
          <w:sz w:val="21"/>
          <w:szCs w:val="21"/>
        </w:rPr>
        <w:t xml:space="preserve"> Li, </w:t>
      </w:r>
      <w:proofErr w:type="spellStart"/>
      <w:r>
        <w:rPr>
          <w:sz w:val="21"/>
          <w:szCs w:val="21"/>
        </w:rPr>
        <w:t>Shizhe</w:t>
      </w:r>
      <w:proofErr w:type="spellEnd"/>
      <w:r>
        <w:rPr>
          <w:sz w:val="21"/>
          <w:szCs w:val="21"/>
        </w:rPr>
        <w:t xml:space="preserve"> Zhang, </w:t>
      </w:r>
      <w:proofErr w:type="spellStart"/>
      <w:r>
        <w:rPr>
          <w:sz w:val="21"/>
          <w:szCs w:val="21"/>
        </w:rPr>
        <w:t>Erpeng</w:t>
      </w:r>
      <w:proofErr w:type="spellEnd"/>
      <w:r>
        <w:rPr>
          <w:sz w:val="21"/>
          <w:szCs w:val="21"/>
        </w:rPr>
        <w:t xml:space="preserve"> Guo, </w:t>
      </w:r>
      <w:proofErr w:type="spellStart"/>
      <w:r>
        <w:rPr>
          <w:sz w:val="21"/>
          <w:szCs w:val="21"/>
        </w:rPr>
        <w:t>Zhilai</w:t>
      </w:r>
      <w:proofErr w:type="spellEnd"/>
      <w:r>
        <w:rPr>
          <w:sz w:val="21"/>
          <w:szCs w:val="21"/>
        </w:rPr>
        <w:t xml:space="preserve"> Hong, Tong Si</w:t>
      </w:r>
    </w:p>
    <w:p w14:paraId="6EF27717" w14:textId="77777777" w:rsidR="00CE2E4E" w:rsidRDefault="00223606">
      <w:pPr>
        <w:snapToGrid w:val="0"/>
        <w:spacing w:beforeLines="50" w:before="156" w:afterLines="50" w:after="156" w:line="360" w:lineRule="auto"/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>State Key Laboratory for Quantitative Synthetic Biology, Shenzhen Institute of Synthetic Biology, Shenzhen Institutes of Advanced Technology, Chinese Academy of Sciences, Shenzhen 518055, China</w:t>
      </w:r>
    </w:p>
    <w:p w14:paraId="6EF27718" w14:textId="77777777" w:rsidR="00CE2E4E" w:rsidRDefault="00CE2E4E" w:rsidP="00DF5119">
      <w:pPr>
        <w:snapToGrid w:val="0"/>
        <w:spacing w:beforeLines="50" w:before="156" w:afterLines="50" w:after="156"/>
        <w:rPr>
          <w:rFonts w:eastAsiaTheme="minorEastAsia"/>
          <w:sz w:val="21"/>
          <w:szCs w:val="21"/>
        </w:rPr>
      </w:pPr>
    </w:p>
    <w:p w14:paraId="6EF27719" w14:textId="77777777" w:rsidR="00CE2E4E" w:rsidRDefault="00223606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b/>
          <w:bCs/>
          <w:sz w:val="21"/>
          <w:szCs w:val="21"/>
        </w:rPr>
      </w:pPr>
      <w:r>
        <w:rPr>
          <w:rFonts w:eastAsiaTheme="minorEastAsia"/>
          <w:b/>
          <w:bCs/>
          <w:sz w:val="21"/>
          <w:szCs w:val="21"/>
        </w:rPr>
        <w:t>Supplementary Figures</w:t>
      </w:r>
    </w:p>
    <w:p w14:paraId="6EF2771C" w14:textId="3708F728" w:rsidR="00CE2E4E" w:rsidRDefault="00E63C54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Supplementary Fig. 1</w:t>
      </w:r>
      <w:r w:rsidR="00A57E33">
        <w:rPr>
          <w:rFonts w:eastAsiaTheme="minorEastAsia"/>
          <w:sz w:val="21"/>
          <w:szCs w:val="21"/>
        </w:rPr>
        <w:t xml:space="preserve"> </w:t>
      </w:r>
      <w:r>
        <w:rPr>
          <w:rFonts w:eastAsiaTheme="minorEastAsia"/>
          <w:sz w:val="21"/>
          <w:szCs w:val="21"/>
        </w:rPr>
        <w:t>|</w:t>
      </w:r>
      <w:r w:rsidR="00A57E33">
        <w:rPr>
          <w:rFonts w:eastAsiaTheme="minorEastAsia"/>
          <w:sz w:val="21"/>
          <w:szCs w:val="21"/>
        </w:rPr>
        <w:t xml:space="preserve"> </w:t>
      </w:r>
      <w:r w:rsidR="00223606">
        <w:rPr>
          <w:rFonts w:eastAsiaTheme="minorEastAsia"/>
          <w:sz w:val="21"/>
          <w:szCs w:val="21"/>
        </w:rPr>
        <w:t xml:space="preserve">1D and 2D NMR analysis of </w:t>
      </w:r>
      <w:proofErr w:type="spellStart"/>
      <w:r w:rsidR="00223606">
        <w:rPr>
          <w:rFonts w:eastAsiaTheme="minorEastAsia"/>
          <w:sz w:val="21"/>
          <w:szCs w:val="21"/>
        </w:rPr>
        <w:t>uDoPhPI</w:t>
      </w:r>
      <w:proofErr w:type="spellEnd"/>
    </w:p>
    <w:p w14:paraId="6EF27720" w14:textId="3549E2CA" w:rsidR="00CE2E4E" w:rsidRDefault="00E63C54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 xml:space="preserve">Supplementary Fig. 2 | </w:t>
      </w:r>
      <w:r w:rsidR="00223606">
        <w:rPr>
          <w:rFonts w:eastAsiaTheme="minorEastAsia"/>
          <w:sz w:val="21"/>
          <w:szCs w:val="21"/>
        </w:rPr>
        <w:t>Sequence Similarity Network (SSN) analysis for AIPS amino acid sequences</w:t>
      </w:r>
    </w:p>
    <w:p w14:paraId="6EF27721" w14:textId="77777777" w:rsidR="00CE2E4E" w:rsidRPr="00E63C54" w:rsidRDefault="00CE2E4E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</w:p>
    <w:p w14:paraId="6EF27722" w14:textId="77777777" w:rsidR="00CE2E4E" w:rsidRDefault="00223606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b/>
          <w:bCs/>
          <w:sz w:val="21"/>
          <w:szCs w:val="21"/>
        </w:rPr>
      </w:pPr>
      <w:r>
        <w:rPr>
          <w:rFonts w:eastAsiaTheme="minorEastAsia"/>
          <w:b/>
          <w:bCs/>
          <w:sz w:val="21"/>
          <w:szCs w:val="21"/>
        </w:rPr>
        <w:t>Supplementary Tables</w:t>
      </w:r>
    </w:p>
    <w:p w14:paraId="6EF27723" w14:textId="1C76EFE1" w:rsidR="00CE2E4E" w:rsidRDefault="00DF5119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Supplementary Table 1</w:t>
      </w:r>
      <w:r w:rsidR="00223606">
        <w:rPr>
          <w:rFonts w:eastAsiaTheme="minorEastAsia"/>
          <w:sz w:val="21"/>
          <w:szCs w:val="21"/>
        </w:rPr>
        <w:t xml:space="preserve"> </w:t>
      </w:r>
      <w:r w:rsidR="00B155C5">
        <w:rPr>
          <w:rFonts w:eastAsiaTheme="minorEastAsia"/>
          <w:sz w:val="21"/>
          <w:szCs w:val="21"/>
        </w:rPr>
        <w:t xml:space="preserve">| </w:t>
      </w:r>
      <w:r w:rsidR="00223606">
        <w:rPr>
          <w:rFonts w:eastAsiaTheme="minorEastAsia"/>
          <w:sz w:val="21"/>
          <w:szCs w:val="21"/>
        </w:rPr>
        <w:t>Plasmids</w:t>
      </w:r>
    </w:p>
    <w:p w14:paraId="6EF27724" w14:textId="32F58A44" w:rsidR="00CE2E4E" w:rsidRDefault="00B155C5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Supplementary Table 2</w:t>
      </w:r>
      <w:r w:rsidR="00223606">
        <w:rPr>
          <w:rFonts w:eastAsiaTheme="minorEastAsia"/>
          <w:sz w:val="21"/>
          <w:szCs w:val="21"/>
        </w:rPr>
        <w:t xml:space="preserve"> </w:t>
      </w:r>
      <w:r>
        <w:rPr>
          <w:rFonts w:eastAsiaTheme="minorEastAsia"/>
          <w:sz w:val="21"/>
          <w:szCs w:val="21"/>
        </w:rPr>
        <w:t xml:space="preserve">| </w:t>
      </w:r>
      <w:r w:rsidR="00223606">
        <w:rPr>
          <w:rFonts w:eastAsiaTheme="minorEastAsia"/>
          <w:sz w:val="21"/>
          <w:szCs w:val="21"/>
        </w:rPr>
        <w:t>Primer</w:t>
      </w:r>
      <w:r w:rsidR="00223606">
        <w:rPr>
          <w:rFonts w:eastAsiaTheme="minorEastAsia" w:hint="eastAsia"/>
          <w:sz w:val="21"/>
          <w:szCs w:val="21"/>
        </w:rPr>
        <w:t>s</w:t>
      </w:r>
      <w:r w:rsidR="00223606">
        <w:rPr>
          <w:rFonts w:eastAsiaTheme="minorEastAsia"/>
          <w:sz w:val="21"/>
          <w:szCs w:val="21"/>
        </w:rPr>
        <w:t xml:space="preserve"> and synthetic gene sequence</w:t>
      </w:r>
    </w:p>
    <w:p w14:paraId="6EF27725" w14:textId="116607E6" w:rsidR="00CE2E4E" w:rsidRDefault="00B155C5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 xml:space="preserve">Supplementary Table 3 | </w:t>
      </w:r>
      <w:r w:rsidR="00223606">
        <w:rPr>
          <w:rFonts w:eastAsiaTheme="minorEastAsia"/>
          <w:sz w:val="21"/>
          <w:szCs w:val="21"/>
        </w:rPr>
        <w:t>Strains</w:t>
      </w:r>
    </w:p>
    <w:p w14:paraId="6EF27727" w14:textId="41328DB4" w:rsidR="00CE2E4E" w:rsidRDefault="00B155C5" w:rsidP="00DF5119">
      <w:pPr>
        <w:snapToGrid w:val="0"/>
        <w:spacing w:beforeLines="50" w:before="156" w:afterLines="50" w:after="156" w:line="360" w:lineRule="auto"/>
        <w:jc w:val="both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Supplementary Table 4</w:t>
      </w:r>
      <w:r w:rsidR="00223606">
        <w:rPr>
          <w:rFonts w:eastAsiaTheme="minorEastAsia"/>
          <w:sz w:val="21"/>
          <w:szCs w:val="21"/>
        </w:rPr>
        <w:t xml:space="preserve"> </w:t>
      </w:r>
      <w:r>
        <w:rPr>
          <w:rFonts w:eastAsiaTheme="minorEastAsia"/>
          <w:sz w:val="21"/>
          <w:szCs w:val="21"/>
        </w:rPr>
        <w:t xml:space="preserve">| </w:t>
      </w:r>
      <w:r w:rsidR="00223606">
        <w:rPr>
          <w:rFonts w:eastAsiaTheme="minorEastAsia"/>
          <w:sz w:val="21"/>
          <w:szCs w:val="21"/>
        </w:rPr>
        <w:t>Electroformation protocol for GUVs preparation</w:t>
      </w:r>
    </w:p>
    <w:p w14:paraId="6EF27728" w14:textId="77777777" w:rsidR="00CE2E4E" w:rsidRDefault="00223606" w:rsidP="00DF5119">
      <w:pPr>
        <w:rPr>
          <w:rFonts w:eastAsiaTheme="minorEastAsia"/>
          <w:color w:val="0F1115"/>
          <w:sz w:val="21"/>
          <w:szCs w:val="21"/>
          <w:shd w:val="clear" w:color="auto" w:fill="FFFFFF"/>
        </w:rPr>
      </w:pPr>
      <w:r>
        <w:rPr>
          <w:color w:val="0F1115"/>
          <w:sz w:val="21"/>
          <w:szCs w:val="21"/>
          <w:shd w:val="clear" w:color="auto" w:fill="FFFFFF"/>
        </w:rPr>
        <w:br w:type="page"/>
      </w:r>
    </w:p>
    <w:p w14:paraId="6EF27731" w14:textId="1EE6E049" w:rsidR="00CE2E4E" w:rsidRPr="00E63C54" w:rsidRDefault="00223606" w:rsidP="00E63C54">
      <w:pPr>
        <w:pStyle w:val="1"/>
        <w:rPr>
          <w:rFonts w:eastAsia="Google Sans Text"/>
        </w:rPr>
      </w:pPr>
      <w:bookmarkStart w:id="1" w:name="_Toc213073017"/>
      <w:bookmarkStart w:id="2" w:name="_Toc212071059"/>
      <w:r>
        <w:rPr>
          <w:rFonts w:eastAsia="Google Sans Text"/>
        </w:rPr>
        <w:lastRenderedPageBreak/>
        <w:t>Supplementary Figures</w:t>
      </w:r>
      <w:bookmarkEnd w:id="1"/>
      <w:bookmarkEnd w:id="2"/>
    </w:p>
    <w:bookmarkStart w:id="3" w:name="_Toc213073020"/>
    <w:bookmarkStart w:id="4" w:name="_Toc212071063"/>
    <w:p w14:paraId="6EF27732" w14:textId="77777777" w:rsidR="00CE2E4E" w:rsidRDefault="00223606">
      <w:r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278EE" wp14:editId="6EF278EF">
                <wp:simplePos x="0" y="0"/>
                <wp:positionH relativeFrom="column">
                  <wp:posOffset>-3175</wp:posOffset>
                </wp:positionH>
                <wp:positionV relativeFrom="paragraph">
                  <wp:posOffset>81280</wp:posOffset>
                </wp:positionV>
                <wp:extent cx="1685290" cy="3117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499" cy="311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8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(a) uDoPhPI-</w:t>
                            </w:r>
                            <w:r>
                              <w:rPr>
                                <w:rFonts w:eastAsia="宋体"/>
                                <w:sz w:val="21"/>
                                <w:szCs w:val="21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H 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0.25pt;margin-top:6.4pt;height:24.55pt;width:132.7pt;z-index:251659264;mso-width-relative:page;mso-height-relative:page;" fillcolor="#FFFFFF [3212]" filled="t" stroked="f" coordsize="21600,21600" o:gfxdata="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57EFH0wAAAAcBAAAPAAAAAAAA&#10;AAEAIAAAACIAAABkcnMvZG93bnJldi54bWxQSwECFAAUAAAACACHTuJA1sgXAFACAACPBAAADgAA&#10;AAAAAAABACAAAAAi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27DEE4D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(a) uDoPhPI-</w:t>
                      </w:r>
                      <w:r>
                        <w:rPr>
                          <w:rFonts w:eastAsia="宋体"/>
                          <w:sz w:val="21"/>
                          <w:szCs w:val="21"/>
                          <w:vertAlign w:val="superscript"/>
                        </w:rPr>
                        <w:t>1</w:t>
                      </w: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H NMR</w:t>
                      </w:r>
                    </w:p>
                  </w:txbxContent>
                </v:textbox>
              </v:shape>
            </w:pict>
          </mc:Fallback>
        </mc:AlternateContent>
      </w:r>
      <w:bookmarkEnd w:id="3"/>
      <w:bookmarkEnd w:id="4"/>
      <w:r w:rsidR="00DF51EB">
        <w:rPr>
          <w:noProof/>
        </w:rPr>
      </w:r>
      <w:r w:rsidR="00DF51EB">
        <w:rPr>
          <w:noProof/>
        </w:rPr>
        <w:object w:dxaOrig="1440" w:dyaOrig="1440" w14:anchorId="6EF27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margin-left:10.15pt;margin-top:90.9pt;width:269.25pt;height:49.6pt;z-index:251662336;mso-wrap-edited:f;mso-width-percent:0;mso-height-percent:0;mso-position-horizontal-relative:text;mso-position-vertical-relative:text;mso-width-percent:0;mso-height-percent:0;mso-width-relative:page;mso-height-relative:page">
            <v:imagedata r:id="rId8" o:title=""/>
          </v:shape>
          <o:OLEObject Type="Embed" ProgID="ChemDraw.Document.6.0" ShapeID="_x0000_s1028" DrawAspect="Content" ObjectID="_1824274326" r:id="rId9"/>
        </w:object>
      </w:r>
      <w:r>
        <w:rPr>
          <w:noProof/>
        </w:rPr>
        <w:drawing>
          <wp:inline distT="0" distB="0" distL="0" distR="0" wp14:anchorId="6EF278F1" wp14:editId="6EF278F2">
            <wp:extent cx="5274310" cy="3729990"/>
            <wp:effectExtent l="0" t="0" r="2540" b="3810"/>
            <wp:docPr id="890925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550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3" w14:textId="77777777" w:rsidR="00CE2E4E" w:rsidRDefault="0022360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78F3" wp14:editId="6EF278F4">
                <wp:simplePos x="0" y="0"/>
                <wp:positionH relativeFrom="column">
                  <wp:posOffset>-146685</wp:posOffset>
                </wp:positionH>
                <wp:positionV relativeFrom="paragraph">
                  <wp:posOffset>132080</wp:posOffset>
                </wp:positionV>
                <wp:extent cx="1664970" cy="304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6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9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(b) uDoPhPI-</w:t>
                            </w:r>
                            <w:r>
                              <w:rPr>
                                <w:rFonts w:eastAsia="宋体"/>
                                <w:sz w:val="21"/>
                                <w:szCs w:val="21"/>
                                <w:vertAlign w:val="superscript"/>
                              </w:rPr>
                              <w:t>13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C 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11.55pt;margin-top:10.4pt;height:24pt;width:131.1pt;z-index:251660288;mso-width-relative:page;mso-height-relative:page;" fillcolor="#FFFFFF [3212]" filled="t" stroked="f" coordsize="21600,21600" o:gfxdata="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jgpBR1QAAAAkBAAAPAAAA&#10;AAAAAAEAIAAAACIAAABkcnMvZG93bnJldi54bWxQSwECFAAUAAAACACHTuJAsL/QNFECAACP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7BF366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(b) uDoPhPI-</w:t>
                      </w:r>
                      <w:r>
                        <w:rPr>
                          <w:rFonts w:eastAsia="宋体"/>
                          <w:sz w:val="21"/>
                          <w:szCs w:val="21"/>
                          <w:vertAlign w:val="superscript"/>
                        </w:rPr>
                        <w:t>13</w:t>
                      </w: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C NMR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F278F5" wp14:editId="6EF278F6">
            <wp:extent cx="5274310" cy="3729990"/>
            <wp:effectExtent l="0" t="0" r="8890" b="3810"/>
            <wp:docPr id="812938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3867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4" w14:textId="77777777" w:rsidR="00CE2E4E" w:rsidRDefault="00223606">
      <w:pPr>
        <w:widowControl/>
        <w:spacing w:after="160"/>
        <w:jc w:val="both"/>
        <w:rPr>
          <w:rFonts w:eastAsia="Google Sans Text"/>
          <w:color w:val="1B1C1D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278F7" wp14:editId="6EF278F8">
                <wp:simplePos x="0" y="0"/>
                <wp:positionH relativeFrom="column">
                  <wp:posOffset>112395</wp:posOffset>
                </wp:positionH>
                <wp:positionV relativeFrom="paragraph">
                  <wp:posOffset>184150</wp:posOffset>
                </wp:positionV>
                <wp:extent cx="2286000" cy="2940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A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(c) uDoPhPI-</w:t>
                            </w:r>
                            <w:r>
                              <w:rPr>
                                <w:rFonts w:eastAsia="宋体"/>
                                <w:sz w:val="21"/>
                                <w:szCs w:val="21"/>
                                <w:vertAlign w:val="superscript"/>
                              </w:rPr>
                              <w:t>13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C DEPT-135 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.85pt;margin-top:14.5pt;height:23.15pt;width:180pt;z-index:251661312;mso-width-relative:page;mso-height-relative:page;" fillcolor="#FFFFFF [3212]" filled="t" stroked="f" coordsize="21600,21600" o:gfxdata="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nRUrjTAAAACAEAAA8AAAAAAAAA&#10;AQAgAAAAIgAAAGRycy9kb3ducmV2LnhtbFBLAQIUABQAAAAIAIdO4kAWyRNITwIAAI8EAAAOAAAA&#10;AAAAAAEAIAAAACI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FBCA209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(c) uDoPhPI-</w:t>
                      </w:r>
                      <w:r>
                        <w:rPr>
                          <w:rFonts w:eastAsia="宋体"/>
                          <w:sz w:val="21"/>
                          <w:szCs w:val="21"/>
                          <w:vertAlign w:val="superscript"/>
                        </w:rPr>
                        <w:t>13</w:t>
                      </w: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C DEPT-135 NMR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Google Sans Text"/>
          <w:noProof/>
          <w:color w:val="1B1C1D"/>
          <w:sz w:val="21"/>
          <w:szCs w:val="21"/>
        </w:rPr>
        <w:drawing>
          <wp:inline distT="0" distB="0" distL="0" distR="0" wp14:anchorId="6EF278F9" wp14:editId="6EF278FA">
            <wp:extent cx="5274310" cy="3729990"/>
            <wp:effectExtent l="0" t="0" r="8890" b="3810"/>
            <wp:docPr id="1270172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7260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5" w14:textId="77777777" w:rsidR="00CE2E4E" w:rsidRDefault="00223606">
      <w:pPr>
        <w:widowControl/>
        <w:spacing w:after="160"/>
        <w:jc w:val="both"/>
        <w:rPr>
          <w:rFonts w:eastAsia="Google Sans Text"/>
          <w:color w:val="1B1C1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278FB" wp14:editId="6EF278FC">
                <wp:simplePos x="0" y="0"/>
                <wp:positionH relativeFrom="column">
                  <wp:posOffset>112395</wp:posOffset>
                </wp:positionH>
                <wp:positionV relativeFrom="paragraph">
                  <wp:posOffset>221615</wp:posOffset>
                </wp:positionV>
                <wp:extent cx="1597025" cy="288925"/>
                <wp:effectExtent l="0" t="0" r="381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788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B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 xml:space="preserve">(d) 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uDoPhPI-COSY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.85pt;margin-top:17.45pt;height:22.75pt;width:125.75pt;z-index:251667456;mso-width-relative:page;mso-height-relative:page;" fillcolor="#FFFFFF [3212]" filled="t" stroked="f" coordsize="21600,21600" o:gfxdata="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rdF5fUAAAACAEAAA8AAAAA&#10;AAAAAQAgAAAAIgAAAGRycy9kb3ducmV2LnhtbFBLAQIUABQAAAAIAIdO4kCvCQz5UQIAAI8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DDBB3B8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(d) uDoPhPI-COSY</w:t>
                      </w:r>
                    </w:p>
                  </w:txbxContent>
                </v:textbox>
              </v:shape>
            </w:pict>
          </mc:Fallback>
        </mc:AlternateContent>
      </w:r>
      <w:r w:rsidR="00DF51EB">
        <w:rPr>
          <w:noProof/>
        </w:rPr>
      </w:r>
      <w:r w:rsidR="00DF51EB">
        <w:rPr>
          <w:noProof/>
        </w:rPr>
        <w:object w:dxaOrig="1440" w:dyaOrig="1440" w14:anchorId="6EF278FD">
          <v:shape id="_x0000_s1027" type="#_x0000_t75" alt="" style="position:absolute;left:0;text-align:left;margin-left:8.7pt;margin-top:101.85pt;width:257.65pt;height:75.15pt;z-index:251663360;mso-wrap-edited:f;mso-width-percent:0;mso-height-percent:0;mso-position-horizontal-relative:text;mso-position-vertical-relative:text;mso-width-percent:0;mso-height-percent:0;mso-width-relative:page;mso-height-relative:page">
            <v:imagedata r:id="rId13" o:title=""/>
          </v:shape>
          <o:OLEObject Type="Embed" ProgID="ChemDraw.Document.6.0" ShapeID="_x0000_s1027" DrawAspect="Content" ObjectID="_1824274327" r:id="rId14"/>
        </w:object>
      </w:r>
      <w:r>
        <w:rPr>
          <w:rFonts w:eastAsia="Google Sans Text"/>
          <w:noProof/>
          <w:color w:val="1B1C1D"/>
          <w:sz w:val="21"/>
          <w:szCs w:val="21"/>
        </w:rPr>
        <w:drawing>
          <wp:inline distT="0" distB="0" distL="0" distR="0" wp14:anchorId="6EF278FE" wp14:editId="6EF278FF">
            <wp:extent cx="5274310" cy="3729990"/>
            <wp:effectExtent l="0" t="0" r="8890" b="3810"/>
            <wp:docPr id="583127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2710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6" w14:textId="77777777" w:rsidR="00CE2E4E" w:rsidRDefault="00CE2E4E">
      <w:pPr>
        <w:widowControl/>
        <w:spacing w:after="160"/>
        <w:jc w:val="both"/>
        <w:rPr>
          <w:rFonts w:eastAsia="Google Sans Text"/>
          <w:color w:val="1B1C1D"/>
          <w:sz w:val="21"/>
          <w:szCs w:val="21"/>
        </w:rPr>
      </w:pPr>
    </w:p>
    <w:p w14:paraId="6EF27737" w14:textId="77777777" w:rsidR="00CE2E4E" w:rsidRDefault="00223606">
      <w:pPr>
        <w:widowControl/>
        <w:spacing w:after="160"/>
        <w:jc w:val="both"/>
        <w:rPr>
          <w:rFonts w:eastAsia="Google Sans Text"/>
          <w:color w:val="1B1C1D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27900" wp14:editId="6EF27901">
                <wp:simplePos x="0" y="0"/>
                <wp:positionH relativeFrom="column">
                  <wp:posOffset>78105</wp:posOffset>
                </wp:positionH>
                <wp:positionV relativeFrom="paragraph">
                  <wp:posOffset>211455</wp:posOffset>
                </wp:positionV>
                <wp:extent cx="2060575" cy="304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C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 xml:space="preserve">(e) 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uDoPhPI-HSQC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6.15pt;margin-top:16.65pt;height:24pt;width:162.25pt;z-index:251666432;mso-width-relative:page;mso-height-relative:page;" fillcolor="#FFFFFF [3212]" filled="t" stroked="f" coordsize="21600,21600" o:gfxdata="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TbhPvTAAAACAEAAA8AAAAA&#10;AAAAAQAgAAAAIgAAAGRycy9kb3ducmV2LnhtbFBLAQIUABQAAAAIAIdO4kBzQo0VUgIAAI8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FD66C7E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(e) uDoPhPI-HSQC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Google Sans Text"/>
          <w:noProof/>
          <w:color w:val="1B1C1D"/>
          <w:sz w:val="21"/>
          <w:szCs w:val="21"/>
        </w:rPr>
        <w:drawing>
          <wp:inline distT="0" distB="0" distL="0" distR="0" wp14:anchorId="6EF27902" wp14:editId="6EF27903">
            <wp:extent cx="5274310" cy="3729990"/>
            <wp:effectExtent l="0" t="0" r="8890" b="3810"/>
            <wp:docPr id="948642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264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8" w14:textId="77777777" w:rsidR="00CE2E4E" w:rsidRDefault="00223606">
      <w:pPr>
        <w:rPr>
          <w:rFonts w:eastAsia="Google Sans Text"/>
          <w:color w:val="1B1C1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27904" wp14:editId="6EF27905">
                <wp:simplePos x="0" y="0"/>
                <wp:positionH relativeFrom="column">
                  <wp:posOffset>78105</wp:posOffset>
                </wp:positionH>
                <wp:positionV relativeFrom="paragraph">
                  <wp:posOffset>248920</wp:posOffset>
                </wp:positionV>
                <wp:extent cx="1794510" cy="2946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680" cy="294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791D" w14:textId="77777777" w:rsidR="00CE2E4E" w:rsidRDefault="00223606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 xml:space="preserve">(f) </w:t>
                            </w:r>
                            <w:r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uDoPhPI-HMBC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6.15pt;margin-top:19.6pt;height:23.2pt;width:141.3pt;z-index:251665408;mso-width-relative:page;mso-height-relative:page;" fillcolor="#FFFFFF [3212]" filled="t" stroked="f" coordsize="21600,21600" o:gfxdata="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6mfAh1AAAAAgBAAAPAAAAAAAA&#10;AAEAIAAAACIAAABkcnMvZG93bnJldi54bWxQSwECFAAUAAAACACHTuJAAgeO6k8CAACP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A7BCB1E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</w:rPr>
                        <w:t>(f) uDoPhPI-HMBC</w:t>
                      </w:r>
                    </w:p>
                  </w:txbxContent>
                </v:textbox>
              </v:shape>
            </w:pict>
          </mc:Fallback>
        </mc:AlternateContent>
      </w:r>
      <w:r w:rsidR="00DF51EB">
        <w:rPr>
          <w:noProof/>
        </w:rPr>
      </w:r>
      <w:r w:rsidR="00DF51EB">
        <w:rPr>
          <w:noProof/>
        </w:rPr>
        <w:object w:dxaOrig="1440" w:dyaOrig="1440" w14:anchorId="6EF27906">
          <v:shape id="_x0000_s1026" type="#_x0000_t75" alt="" style="position:absolute;margin-left:127pt;margin-top:176.5pt;width:261.85pt;height:76.35pt;z-index:251664384;mso-wrap-edited:f;mso-width-percent:0;mso-height-percent:0;mso-position-horizontal-relative:text;mso-position-vertical-relative:text;mso-width-percent:0;mso-height-percent:0;mso-width-relative:page;mso-height-relative:page">
            <v:imagedata r:id="rId17" o:title=""/>
          </v:shape>
          <o:OLEObject Type="Embed" ProgID="ChemDraw.Document.6.0" ShapeID="_x0000_s1026" DrawAspect="Content" ObjectID="_1824274328" r:id="rId18"/>
        </w:object>
      </w:r>
      <w:r>
        <w:rPr>
          <w:rFonts w:eastAsia="Google Sans Text"/>
          <w:noProof/>
          <w:color w:val="1B1C1D"/>
          <w:sz w:val="21"/>
          <w:szCs w:val="21"/>
        </w:rPr>
        <w:drawing>
          <wp:inline distT="0" distB="0" distL="0" distR="0" wp14:anchorId="6EF27907" wp14:editId="6EF27908">
            <wp:extent cx="5274310" cy="3729990"/>
            <wp:effectExtent l="0" t="0" r="8890" b="3810"/>
            <wp:docPr id="1534293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9323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39" w14:textId="2283E7A9" w:rsidR="00CE2E4E" w:rsidRDefault="00E63C54">
      <w:pPr>
        <w:pStyle w:val="2"/>
        <w:rPr>
          <w:rFonts w:eastAsia="Google Sans Text"/>
        </w:rPr>
      </w:pPr>
      <w:r>
        <w:t>Supplementary Figure 1 |</w:t>
      </w:r>
      <w:r w:rsidR="00223606">
        <w:t xml:space="preserve"> </w:t>
      </w:r>
      <w:r w:rsidR="00223606">
        <w:rPr>
          <w:rFonts w:eastAsia="Google Sans Text"/>
        </w:rPr>
        <w:t xml:space="preserve">1D and 2D </w:t>
      </w:r>
      <w:r w:rsidR="00223606">
        <w:t>NMR</w:t>
      </w:r>
      <w:r w:rsidR="00223606">
        <w:rPr>
          <w:rFonts w:eastAsia="Google Sans Text"/>
          <w:color w:val="1B1C1D"/>
        </w:rPr>
        <w:t xml:space="preserve"> analysis of </w:t>
      </w:r>
      <w:proofErr w:type="spellStart"/>
      <w:r w:rsidR="00223606">
        <w:rPr>
          <w:rFonts w:eastAsia="Google Sans Text"/>
          <w:color w:val="1B1C1D"/>
        </w:rPr>
        <w:t>uDoPhPI</w:t>
      </w:r>
      <w:proofErr w:type="spellEnd"/>
      <w:r w:rsidR="00223606">
        <w:rPr>
          <w:rFonts w:eastAsia="宋体"/>
          <w:color w:val="1B1C1D"/>
        </w:rPr>
        <w:t>.</w:t>
      </w:r>
      <w:r w:rsidR="00223606">
        <w:rPr>
          <w:rFonts w:eastAsia="宋体"/>
        </w:rPr>
        <w:t xml:space="preserve"> </w:t>
      </w:r>
      <w:r w:rsidR="00223606">
        <w:rPr>
          <w:rFonts w:eastAsia="宋体"/>
          <w:b w:val="0"/>
          <w:bCs w:val="0"/>
          <w:color w:val="1B1C1D"/>
        </w:rPr>
        <w:t>(</w:t>
      </w:r>
      <w:r w:rsidR="00223606">
        <w:rPr>
          <w:rFonts w:eastAsia="Google Sans Text"/>
          <w:b w:val="0"/>
          <w:bCs w:val="0"/>
          <w:color w:val="1B1C1D"/>
        </w:rPr>
        <w:t xml:space="preserve">a) </w:t>
      </w:r>
      <w:r w:rsidR="00223606">
        <w:rPr>
          <w:rFonts w:eastAsia="Google Sans Text"/>
          <w:b w:val="0"/>
          <w:bCs w:val="0"/>
          <w:vertAlign w:val="superscript"/>
        </w:rPr>
        <w:t>1</w:t>
      </w:r>
      <w:r w:rsidR="00223606">
        <w:rPr>
          <w:rFonts w:eastAsia="Google Sans Text"/>
          <w:b w:val="0"/>
          <w:bCs w:val="0"/>
        </w:rPr>
        <w:t xml:space="preserve">H </w:t>
      </w:r>
      <w:r w:rsidR="00223606">
        <w:rPr>
          <w:rFonts w:eastAsia="Google Sans Text"/>
          <w:b w:val="0"/>
          <w:bCs w:val="0"/>
          <w:color w:val="1B1C1D"/>
        </w:rPr>
        <w:t>NMR</w:t>
      </w:r>
      <w:r w:rsidR="00223606">
        <w:rPr>
          <w:rFonts w:eastAsia="Google Sans Text"/>
          <w:b w:val="0"/>
          <w:bCs w:val="0"/>
        </w:rPr>
        <w:t xml:space="preserve">, (b) </w:t>
      </w:r>
      <w:r w:rsidR="00223606">
        <w:rPr>
          <w:rFonts w:eastAsia="Google Sans Text"/>
          <w:b w:val="0"/>
          <w:bCs w:val="0"/>
          <w:vertAlign w:val="superscript"/>
        </w:rPr>
        <w:t>13</w:t>
      </w:r>
      <w:r w:rsidR="00223606">
        <w:rPr>
          <w:rFonts w:eastAsia="Google Sans Text"/>
          <w:b w:val="0"/>
          <w:bCs w:val="0"/>
          <w:color w:val="1B1C1D"/>
        </w:rPr>
        <w:t>C</w:t>
      </w:r>
      <w:r w:rsidR="00223606">
        <w:rPr>
          <w:rFonts w:eastAsia="Google Sans Text"/>
          <w:b w:val="0"/>
          <w:bCs w:val="0"/>
        </w:rPr>
        <w:t xml:space="preserve"> NMR</w:t>
      </w:r>
      <w:r w:rsidR="00223606">
        <w:rPr>
          <w:rFonts w:eastAsia="Google Sans Text"/>
          <w:b w:val="0"/>
          <w:bCs w:val="0"/>
          <w:color w:val="1B1C1D"/>
        </w:rPr>
        <w:t xml:space="preserve">, </w:t>
      </w:r>
      <w:r w:rsidR="00223606">
        <w:rPr>
          <w:rFonts w:eastAsia="Google Sans Text"/>
          <w:b w:val="0"/>
          <w:bCs w:val="0"/>
        </w:rPr>
        <w:t xml:space="preserve">(c) </w:t>
      </w:r>
      <w:r w:rsidR="00223606">
        <w:rPr>
          <w:rFonts w:eastAsia="Google Sans Text"/>
          <w:b w:val="0"/>
          <w:bCs w:val="0"/>
          <w:vertAlign w:val="superscript"/>
        </w:rPr>
        <w:t>13</w:t>
      </w:r>
      <w:r w:rsidR="00223606">
        <w:rPr>
          <w:rFonts w:eastAsia="Google Sans Text"/>
          <w:b w:val="0"/>
          <w:bCs w:val="0"/>
        </w:rPr>
        <w:t xml:space="preserve">C </w:t>
      </w:r>
      <w:r w:rsidR="00223606">
        <w:rPr>
          <w:rFonts w:eastAsia="Google Sans Text"/>
          <w:b w:val="0"/>
          <w:bCs w:val="0"/>
          <w:color w:val="1B1C1D"/>
        </w:rPr>
        <w:t>DEPT</w:t>
      </w:r>
      <w:r w:rsidR="00223606">
        <w:rPr>
          <w:rFonts w:eastAsia="Google Sans Text"/>
          <w:b w:val="0"/>
          <w:bCs w:val="0"/>
        </w:rPr>
        <w:t>-</w:t>
      </w:r>
      <w:r w:rsidR="00223606">
        <w:rPr>
          <w:rFonts w:eastAsia="Google Sans Text"/>
          <w:b w:val="0"/>
          <w:bCs w:val="0"/>
          <w:color w:val="1B1C1D"/>
        </w:rPr>
        <w:t>135</w:t>
      </w:r>
      <w:r w:rsidR="00223606">
        <w:rPr>
          <w:rFonts w:eastAsia="Google Sans Text"/>
          <w:b w:val="0"/>
          <w:bCs w:val="0"/>
        </w:rPr>
        <w:t xml:space="preserve"> NMR,</w:t>
      </w:r>
      <w:r w:rsidR="00223606">
        <w:rPr>
          <w:rFonts w:eastAsia="Google Sans Text"/>
          <w:b w:val="0"/>
          <w:bCs w:val="0"/>
          <w:color w:val="1B1C1D"/>
        </w:rPr>
        <w:t xml:space="preserve"> </w:t>
      </w:r>
      <w:r w:rsidR="00223606">
        <w:rPr>
          <w:rFonts w:eastAsia="Google Sans Text"/>
          <w:b w:val="0"/>
          <w:bCs w:val="0"/>
        </w:rPr>
        <w:t>(d)</w:t>
      </w:r>
      <w:r w:rsidR="00223606">
        <w:rPr>
          <w:rFonts w:ascii="Arial" w:hAnsi="Arial" w:cs="Arial"/>
          <w:b w:val="0"/>
          <w:bCs w:val="0"/>
          <w:color w:val="474747"/>
          <w:shd w:val="clear" w:color="auto" w:fill="FFFFFF"/>
        </w:rPr>
        <w:t xml:space="preserve"> </w:t>
      </w:r>
      <w:r w:rsidR="00223606">
        <w:rPr>
          <w:rFonts w:eastAsia="Google Sans Text"/>
          <w:b w:val="0"/>
          <w:bCs w:val="0"/>
          <w:vertAlign w:val="superscript"/>
        </w:rPr>
        <w:t>1</w:t>
      </w:r>
      <w:r w:rsidR="00223606">
        <w:rPr>
          <w:rFonts w:eastAsia="Google Sans Text"/>
          <w:b w:val="0"/>
          <w:bCs w:val="0"/>
        </w:rPr>
        <w:t>H-</w:t>
      </w:r>
      <w:r w:rsidR="00223606">
        <w:rPr>
          <w:rFonts w:eastAsia="Google Sans Text"/>
          <w:b w:val="0"/>
          <w:bCs w:val="0"/>
          <w:vertAlign w:val="superscript"/>
        </w:rPr>
        <w:t>1</w:t>
      </w:r>
      <w:r w:rsidR="00223606">
        <w:rPr>
          <w:rFonts w:eastAsia="Google Sans Text"/>
          <w:b w:val="0"/>
          <w:bCs w:val="0"/>
        </w:rPr>
        <w:t>H Correlation Spectroscopy (COSY), (e)</w:t>
      </w:r>
      <w:r w:rsidR="00223606">
        <w:rPr>
          <w:b w:val="0"/>
          <w:bCs w:val="0"/>
        </w:rPr>
        <w:t xml:space="preserve"> </w:t>
      </w:r>
      <w:r w:rsidR="00223606">
        <w:rPr>
          <w:rFonts w:eastAsia="Google Sans Text"/>
          <w:b w:val="0"/>
          <w:bCs w:val="0"/>
          <w:color w:val="1B1C1D"/>
          <w:vertAlign w:val="superscript"/>
        </w:rPr>
        <w:t>1</w:t>
      </w:r>
      <w:r w:rsidR="00223606">
        <w:rPr>
          <w:rFonts w:eastAsia="Google Sans Text"/>
          <w:b w:val="0"/>
          <w:bCs w:val="0"/>
        </w:rPr>
        <w:t>H-</w:t>
      </w:r>
      <w:r w:rsidR="00223606">
        <w:rPr>
          <w:rFonts w:eastAsia="Google Sans Text"/>
          <w:b w:val="0"/>
          <w:bCs w:val="0"/>
          <w:color w:val="1B1C1D"/>
          <w:vertAlign w:val="superscript"/>
        </w:rPr>
        <w:t>13</w:t>
      </w:r>
      <w:r w:rsidR="00223606">
        <w:rPr>
          <w:rFonts w:eastAsia="Google Sans Text"/>
          <w:b w:val="0"/>
          <w:bCs w:val="0"/>
        </w:rPr>
        <w:t xml:space="preserve">C Heteronuclear Single Quantum Coherence (HSQC), (f). </w:t>
      </w:r>
      <w:r w:rsidR="00223606">
        <w:rPr>
          <w:rFonts w:eastAsia="Google Sans Text"/>
          <w:b w:val="0"/>
          <w:bCs w:val="0"/>
          <w:color w:val="1B1C1D"/>
          <w:vertAlign w:val="superscript"/>
        </w:rPr>
        <w:t>1</w:t>
      </w:r>
      <w:r w:rsidR="00223606">
        <w:rPr>
          <w:rFonts w:eastAsia="Google Sans Text"/>
          <w:b w:val="0"/>
          <w:bCs w:val="0"/>
        </w:rPr>
        <w:t>H-</w:t>
      </w:r>
      <w:r w:rsidR="00223606">
        <w:rPr>
          <w:rFonts w:eastAsia="Google Sans Text"/>
          <w:b w:val="0"/>
          <w:bCs w:val="0"/>
          <w:color w:val="1B1C1D"/>
          <w:vertAlign w:val="superscript"/>
        </w:rPr>
        <w:t>13</w:t>
      </w:r>
      <w:r w:rsidR="00223606">
        <w:rPr>
          <w:rFonts w:eastAsia="Google Sans Text"/>
          <w:b w:val="0"/>
          <w:bCs w:val="0"/>
        </w:rPr>
        <w:t>C Heteronuclear Multiple Bond Correlation (HMBC)</w:t>
      </w:r>
      <w:r w:rsidR="00223606">
        <w:rPr>
          <w:b w:val="0"/>
          <w:bCs w:val="0"/>
        </w:rPr>
        <w:t xml:space="preserve"> </w:t>
      </w:r>
      <w:r w:rsidR="00223606">
        <w:rPr>
          <w:rFonts w:eastAsia="Google Sans Text"/>
          <w:b w:val="0"/>
          <w:bCs w:val="0"/>
        </w:rPr>
        <w:t>spectra</w:t>
      </w:r>
      <w:r w:rsidR="00223606">
        <w:rPr>
          <w:rFonts w:eastAsia="Google Sans Text" w:hint="eastAsia"/>
          <w:b w:val="0"/>
          <w:bCs w:val="0"/>
        </w:rPr>
        <w:t>.</w:t>
      </w:r>
      <w:r w:rsidR="00223606">
        <w:rPr>
          <w:rFonts w:eastAsia="Google Sans Text"/>
        </w:rPr>
        <w:br w:type="page"/>
      </w:r>
    </w:p>
    <w:p w14:paraId="6EF27741" w14:textId="77777777" w:rsidR="00CE2E4E" w:rsidRDefault="00223606">
      <w:pPr>
        <w:jc w:val="center"/>
      </w:pPr>
      <w:r>
        <w:rPr>
          <w:noProof/>
        </w:rPr>
        <w:lastRenderedPageBreak/>
        <w:drawing>
          <wp:inline distT="0" distB="0" distL="114300" distR="114300" wp14:anchorId="6EF2790F" wp14:editId="6EF27910">
            <wp:extent cx="4335780" cy="3695065"/>
            <wp:effectExtent l="0" t="0" r="7620" b="635"/>
            <wp:docPr id="631261554" name="图片 6" descr="AIPS-renode-.70-S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61554" name="图片 6" descr="AIPS-renode-.70-SSN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742" w14:textId="2AA4FC96" w:rsidR="00CE2E4E" w:rsidRDefault="00E63C54">
      <w:pPr>
        <w:pStyle w:val="2"/>
        <w:rPr>
          <w:color w:val="0F1115"/>
          <w:shd w:val="clear" w:color="auto" w:fill="FFFFFF"/>
        </w:rPr>
      </w:pPr>
      <w:r>
        <w:t xml:space="preserve">Supplementary Figure 2 | </w:t>
      </w:r>
      <w:r w:rsidR="00223606">
        <w:rPr>
          <w:rFonts w:eastAsiaTheme="minorEastAsia"/>
        </w:rPr>
        <w:t xml:space="preserve">Sequence Similarity Network (SSN) analysis for AIPS amino acid sequences. </w:t>
      </w:r>
      <w:r w:rsidR="00223606">
        <w:rPr>
          <w:rFonts w:eastAsiaTheme="minorEastAsia"/>
          <w:b w:val="0"/>
          <w:bCs w:val="0"/>
        </w:rPr>
        <w:t>Edges between pairs of representative nodes (</w:t>
      </w:r>
      <w:r w:rsidR="00223606">
        <w:rPr>
          <w:rFonts w:eastAsiaTheme="minorEastAsia" w:hint="eastAsia"/>
          <w:b w:val="0"/>
          <w:bCs w:val="0"/>
        </w:rPr>
        <w:t>70% identity</w:t>
      </w:r>
      <w:r w:rsidR="00223606">
        <w:rPr>
          <w:rFonts w:eastAsiaTheme="minorEastAsia"/>
          <w:b w:val="0"/>
          <w:bCs w:val="0"/>
        </w:rPr>
        <w:t>) indicate an alignment score of 30 or higher.</w:t>
      </w:r>
      <w:r w:rsidR="00223606">
        <w:rPr>
          <w:color w:val="0F1115"/>
          <w:shd w:val="clear" w:color="auto" w:fill="FFFFFF"/>
        </w:rPr>
        <w:br w:type="page"/>
      </w:r>
    </w:p>
    <w:p w14:paraId="6EF27743" w14:textId="77777777" w:rsidR="00CE2E4E" w:rsidRDefault="00223606">
      <w:pPr>
        <w:pStyle w:val="1"/>
        <w:rPr>
          <w:rFonts w:eastAsiaTheme="minorEastAsia"/>
        </w:rPr>
      </w:pPr>
      <w:bookmarkStart w:id="5" w:name="_Toc212071067"/>
      <w:bookmarkStart w:id="6" w:name="_Toc213073023"/>
      <w:r>
        <w:lastRenderedPageBreak/>
        <w:t>Supplementary Table</w:t>
      </w:r>
      <w:r>
        <w:rPr>
          <w:rFonts w:eastAsiaTheme="minorEastAsia"/>
        </w:rPr>
        <w:t>s</w:t>
      </w:r>
      <w:bookmarkEnd w:id="5"/>
      <w:bookmarkEnd w:id="6"/>
    </w:p>
    <w:p w14:paraId="6EF27744" w14:textId="0CE8569E" w:rsidR="00CE2E4E" w:rsidRDefault="00DF5119">
      <w:pPr>
        <w:pStyle w:val="2"/>
        <w:rPr>
          <w:rFonts w:eastAsiaTheme="minorEastAsia"/>
        </w:rPr>
      </w:pPr>
      <w:bookmarkStart w:id="7" w:name="_Toc212071069"/>
      <w:bookmarkStart w:id="8" w:name="_Toc213073024"/>
      <w:bookmarkStart w:id="9" w:name="_Hlk213140470"/>
      <w:r>
        <w:t>Supplementary Table 1</w:t>
      </w:r>
      <w:r w:rsidR="00223606">
        <w:t xml:space="preserve"> </w:t>
      </w:r>
      <w:r w:rsidR="00B155C5">
        <w:t xml:space="preserve">| </w:t>
      </w:r>
      <w:r w:rsidR="00223606">
        <w:rPr>
          <w:rFonts w:eastAsiaTheme="minorEastAsia"/>
        </w:rPr>
        <w:t>Plasmids</w:t>
      </w:r>
      <w:bookmarkEnd w:id="7"/>
      <w:bookmarkEnd w:id="8"/>
    </w:p>
    <w:tbl>
      <w:tblPr>
        <w:tblStyle w:val="af0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5528"/>
        <w:gridCol w:w="1560"/>
      </w:tblGrid>
      <w:tr w:rsidR="00CE2E4E" w14:paraId="6EF2774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9"/>
          <w:p w14:paraId="6EF27745" w14:textId="77777777" w:rsidR="00CE2E4E" w:rsidRDefault="00223606">
            <w:pPr>
              <w:rPr>
                <w:rFonts w:eastAsia="宋体"/>
                <w:b/>
                <w:bCs/>
                <w:i/>
                <w:i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Plasmids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6" w14:textId="77777777" w:rsidR="00CE2E4E" w:rsidRDefault="00223606">
            <w:pPr>
              <w:rPr>
                <w:rFonts w:eastAsia="宋体"/>
                <w:b/>
                <w:b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Description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7" w14:textId="77777777" w:rsidR="00CE2E4E" w:rsidRDefault="00223606">
            <w:pPr>
              <w:rPr>
                <w:rFonts w:eastAsia="宋体"/>
                <w:b/>
                <w:b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Reference</w:t>
            </w:r>
          </w:p>
        </w:tc>
      </w:tr>
      <w:tr w:rsidR="00CE2E4E" w14:paraId="6EF2774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9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pYTK001-AfCarS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A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0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A.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fulgidus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cloned into pYTK001-ccdB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B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5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D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pYTK001-Venus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E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0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gramStart"/>
            <w:r>
              <w:rPr>
                <w:rFonts w:eastAsia="宋体"/>
                <w:sz w:val="21"/>
                <w:szCs w:val="21"/>
              </w:rPr>
              <w:t>Venus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 gene was amplificated from pYTK058 cloned into pYTK001-ccdB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4F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5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1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2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ConL3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3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5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5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pYTK070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6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ConR4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7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5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9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A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ConL4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B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6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D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pYTK071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E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ConR5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5F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6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1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pYTK007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2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ConL5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3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6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5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6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ConRE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7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6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9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A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promoter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B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7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D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E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6×His_3×Flag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6F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7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1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pYTK051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2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 </w:t>
            </w:r>
            <w:proofErr w:type="spellStart"/>
            <w:r>
              <w:rPr>
                <w:rFonts w:eastAsia="宋体"/>
                <w:sz w:val="21"/>
                <w:szCs w:val="21"/>
              </w:rPr>
              <w:t>biopart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for level 1 gene cassette plasmid assembly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3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Lee et al., 2015</w:t>
            </w:r>
          </w:p>
        </w:tc>
      </w:tr>
      <w:tr w:rsidR="00CE2E4E" w14:paraId="6EF2777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pYTK095-MaG1PDH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codon-optimized G1PDH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M.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acetivorans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</w:t>
            </w:r>
            <w:proofErr w:type="spellStart"/>
            <w:r>
              <w:rPr>
                <w:rFonts w:eastAsia="宋体"/>
                <w:sz w:val="21"/>
                <w:szCs w:val="21"/>
              </w:rPr>
              <w:t>ConLS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and ConR1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7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7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pYTK095-MaGGGPS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codon-optimized GGGPS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M.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acetivorans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ConL1 and ConR2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B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8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D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pYTK095-MaDGGGPS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E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codon-optimized DGGGPS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M.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acetivorans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ConL2 and ConR3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7F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8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1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pYTK095-AfCarS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codon-optimized </w:t>
            </w:r>
            <w:proofErr w:type="spellStart"/>
            <w:r>
              <w:rPr>
                <w:rFonts w:eastAsia="宋体"/>
                <w:sz w:val="21"/>
                <w:szCs w:val="21"/>
              </w:rPr>
              <w:t>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A.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fulgidus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ConL3 and ConR4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3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8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pYTK095-ApAIPS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codon-optimized AIPS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A.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pernix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ConL4 and ConR5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7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8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pYTK095-ScINO1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1 gene cassette; overexpression of INO1 gene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under 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 xml:space="preserve"> inducible promoter and T</w:t>
            </w:r>
            <w:r>
              <w:rPr>
                <w:rFonts w:eastAsia="宋体"/>
                <w:sz w:val="21"/>
                <w:szCs w:val="21"/>
                <w:vertAlign w:val="subscript"/>
              </w:rPr>
              <w:t>ENO1</w:t>
            </w:r>
            <w:r>
              <w:rPr>
                <w:rFonts w:eastAsia="宋体"/>
                <w:sz w:val="21"/>
                <w:szCs w:val="21"/>
              </w:rPr>
              <w:t xml:space="preserve"> terminator; 6×His_3×Flag tag; ConL5 and </w:t>
            </w:r>
            <w:proofErr w:type="spellStart"/>
            <w:r>
              <w:rPr>
                <w:rFonts w:eastAsia="宋体"/>
                <w:sz w:val="21"/>
                <w:szCs w:val="21"/>
              </w:rPr>
              <w:t>ConRE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lastRenderedPageBreak/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B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lastRenderedPageBreak/>
              <w:t>This study</w:t>
            </w:r>
          </w:p>
        </w:tc>
      </w:tr>
      <w:tr w:rsidR="00CE2E4E" w14:paraId="6EF2779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D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pYTK095-MaG1PDH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>Venus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E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Derived from Level 1 gene cassette pYTK095-MaG1PDH where MaG1PDH was replaced by Venus; </w:t>
            </w:r>
            <w:proofErr w:type="spellStart"/>
            <w:r>
              <w:rPr>
                <w:rFonts w:eastAsia="宋体"/>
                <w:sz w:val="21"/>
                <w:szCs w:val="21"/>
              </w:rPr>
              <w:t>ConLS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and ConR1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8F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9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1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pYTK095-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gramStart"/>
            <w:r>
              <w:rPr>
                <w:rFonts w:eastAsia="宋体"/>
                <w:sz w:val="21"/>
                <w:szCs w:val="21"/>
              </w:rPr>
              <w:t>Δ</w:t>
            </w:r>
            <w:proofErr w:type="spellEnd"/>
            <w:r>
              <w:rPr>
                <w:rFonts w:eastAsia="宋体"/>
                <w:sz w:val="21"/>
                <w:szCs w:val="21"/>
              </w:rPr>
              <w:t>::</w:t>
            </w:r>
            <w:proofErr w:type="gramEnd"/>
            <w:r>
              <w:rPr>
                <w:rFonts w:eastAsia="宋体"/>
                <w:sz w:val="21"/>
                <w:szCs w:val="21"/>
              </w:rPr>
              <w:t>Venus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Derived from Level 1 gene cassette pYTK095-AfCarS where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was replaced by Venus; ConL3 and ConR4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3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9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pYTK095-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gramStart"/>
            <w:r>
              <w:rPr>
                <w:rFonts w:eastAsia="宋体"/>
                <w:sz w:val="21"/>
                <w:szCs w:val="21"/>
              </w:rPr>
              <w:t>Δ</w:t>
            </w:r>
            <w:proofErr w:type="spellEnd"/>
            <w:r>
              <w:rPr>
                <w:rFonts w:eastAsia="宋体"/>
                <w:sz w:val="21"/>
                <w:szCs w:val="21"/>
              </w:rPr>
              <w:t>::</w:t>
            </w:r>
            <w:proofErr w:type="gramEnd"/>
            <w:r>
              <w:rPr>
                <w:rFonts w:eastAsia="宋体"/>
                <w:sz w:val="21"/>
                <w:szCs w:val="21"/>
              </w:rPr>
              <w:t>Venus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Derived from Level 1 gene cassette pYTK095-ApAIPS where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was replaced by Venus; ConL4 and ConR5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7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9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 ScINO1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>Venus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Derived from Level 1 gene cassette pYTK095-ScINO1 where ScINO1 was replaced by Venus; ConL5 and </w:t>
            </w:r>
            <w:proofErr w:type="spellStart"/>
            <w:r>
              <w:rPr>
                <w:rFonts w:eastAsia="宋体"/>
                <w:sz w:val="21"/>
                <w:szCs w:val="21"/>
              </w:rPr>
              <w:t>ConRE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connectors; </w:t>
            </w:r>
            <w:proofErr w:type="spellStart"/>
            <w:r>
              <w:rPr>
                <w:rFonts w:eastAsia="宋体"/>
                <w:sz w:val="21"/>
                <w:szCs w:val="21"/>
              </w:rPr>
              <w:t>Amp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B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A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D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pYTK095-ccdB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E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Derived from pYTK095, original GFP gene was replaced by </w:t>
            </w:r>
            <w:proofErr w:type="spellStart"/>
            <w:r>
              <w:rPr>
                <w:rFonts w:eastAsia="宋体"/>
                <w:sz w:val="21"/>
                <w:szCs w:val="21"/>
              </w:rPr>
              <w:t>ccdB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gene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9F" w14:textId="77777777" w:rsidR="00CE2E4E" w:rsidRDefault="00223606">
            <w:pPr>
              <w:rPr>
                <w:rFonts w:eastAsia="宋体"/>
                <w:color w:val="FF0000"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A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1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pYTK096-ccdB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receiving plasmid; Derived from pYTK096, original GFP gene was replaced by </w:t>
            </w:r>
            <w:proofErr w:type="spellStart"/>
            <w:r>
              <w:rPr>
                <w:rFonts w:eastAsia="宋体"/>
                <w:sz w:val="21"/>
                <w:szCs w:val="21"/>
              </w:rPr>
              <w:t>ccdB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gene, original LEU expression cassette was removed and original URA homologous sequence was replaced by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106a </w:t>
            </w:r>
            <w:r>
              <w:rPr>
                <w:rFonts w:eastAsia="宋体"/>
                <w:sz w:val="21"/>
                <w:szCs w:val="21"/>
              </w:rPr>
              <w:t xml:space="preserve">locus homologous sequence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, and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Not</w:t>
            </w:r>
            <w:r>
              <w:rPr>
                <w:rFonts w:eastAsia="宋体"/>
                <w:sz w:val="21"/>
                <w:szCs w:val="21"/>
              </w:rPr>
              <w:t>I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restriction sites were added to both sides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homologous sequences to linearize the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3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A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pYTK096-Ma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composite pathway from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M.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acetivorans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(G1PDH, GGGPS, DGGGPS) and </w:t>
            </w:r>
            <w:r>
              <w:rPr>
                <w:rFonts w:eastAsia="宋体"/>
                <w:i/>
                <w:iCs/>
                <w:sz w:val="21"/>
                <w:szCs w:val="21"/>
              </w:rPr>
              <w:t xml:space="preserve">A. </w:t>
            </w: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fulgidus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eastAsia="宋体"/>
                <w:sz w:val="21"/>
                <w:szCs w:val="21"/>
              </w:rPr>
              <w:t>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); Derived from pYTK095-MaG1PDH, pYTK095-MaGGGPS, pYTK095-MaDGGGPS, pYTK095-AfCarS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7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A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pYTK096-4U+ApAIPS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composite pathway from MaG1PDH, </w:t>
            </w:r>
            <w:proofErr w:type="spellStart"/>
            <w:r>
              <w:rPr>
                <w:rFonts w:eastAsia="宋体"/>
                <w:sz w:val="21"/>
                <w:szCs w:val="21"/>
              </w:rPr>
              <w:t>MaGGGPS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MaDGGGPS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and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>; ScINO1 gene replaced by Venus; Derived from pYTK095-MaG1PDH, pYTK095-MaGGGPS, pYTK095-MaDGGGPS, pYTK095-AfCarS, pYTK095-ApAIPS, pYTK095-ScINO1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Venus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B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B0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D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pYTK096-4U+ScINO1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E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composite pathway from MaG1PDH, </w:t>
            </w:r>
            <w:proofErr w:type="spellStart"/>
            <w:r>
              <w:rPr>
                <w:rFonts w:eastAsia="宋体"/>
                <w:sz w:val="21"/>
                <w:szCs w:val="21"/>
              </w:rPr>
              <w:t>MaGGGPS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MaDGGGPS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and ScINO1;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replaced by Venus; Derived from pYTK095-MaG1PDH, pYTK095-MaGGGPS, pYTK095-MaDGGGPS, pYTK095-AfCarS, pYTK095-INO1, pYTK095-ApAIPS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Venus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AF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B4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1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pYTK096-4U+ApAIPS+ScINO1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composite pathway from MaG1PDH, </w:t>
            </w:r>
            <w:proofErr w:type="spellStart"/>
            <w:r>
              <w:rPr>
                <w:rFonts w:eastAsia="宋体"/>
                <w:sz w:val="21"/>
                <w:szCs w:val="21"/>
              </w:rPr>
              <w:t>MaGGGPS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MaDGGGPS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and ScINO1; Derived from pYTK095-MaG1PDH, pYTK095-MaGGGPS, pYTK095-MaDGGGPS, pYTK095-AfCarS, pYTK095-ApAIPS, pYTK095-ScINO1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3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B8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lastRenderedPageBreak/>
              <w:t>pYTK096-4U(G1PDH</w:t>
            </w:r>
            <w:proofErr w:type="gramStart"/>
            <w:r>
              <w:rPr>
                <w:rFonts w:eastAsia="宋体"/>
                <w:sz w:val="21"/>
                <w:szCs w:val="21"/>
              </w:rPr>
              <w:t>Δ)+</w:t>
            </w:r>
            <w:proofErr w:type="gramEnd"/>
            <w:r>
              <w:rPr>
                <w:rFonts w:eastAsia="宋体"/>
                <w:sz w:val="21"/>
                <w:szCs w:val="21"/>
              </w:rPr>
              <w:t>ApAIPS+ScINO1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composite pathway from </w:t>
            </w:r>
            <w:proofErr w:type="spellStart"/>
            <w:r>
              <w:rPr>
                <w:rFonts w:eastAsia="宋体"/>
                <w:sz w:val="21"/>
                <w:szCs w:val="21"/>
              </w:rPr>
              <w:t>MaGGGPS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MaDGGGPS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>, and ScINO1; MaG1PDH replaced by Venus; Derived from pYTK095-MaGGGPS, pYTK095-MaDGGGPS, pYTK095-AfCarS, pYTK095-ApAIPS, pYTK095-ScINO1, pYTK095-G1PDH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Venus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7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BC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pYTK096-4U(</w:t>
            </w:r>
            <w:proofErr w:type="spellStart"/>
            <w:r>
              <w:rPr>
                <w:rFonts w:eastAsia="宋体"/>
                <w:sz w:val="21"/>
                <w:szCs w:val="21"/>
              </w:rPr>
              <w:t>Cars</w:t>
            </w:r>
            <w:proofErr w:type="gramStart"/>
            <w:r>
              <w:rPr>
                <w:rFonts w:eastAsia="宋体"/>
                <w:sz w:val="21"/>
                <w:szCs w:val="21"/>
              </w:rPr>
              <w:t>Δ</w:t>
            </w:r>
            <w:proofErr w:type="spellEnd"/>
            <w:r>
              <w:rPr>
                <w:rFonts w:eastAsia="宋体"/>
                <w:sz w:val="21"/>
                <w:szCs w:val="21"/>
              </w:rPr>
              <w:t>)+</w:t>
            </w:r>
            <w:proofErr w:type="gramEnd"/>
            <w:r>
              <w:rPr>
                <w:rFonts w:eastAsia="宋体"/>
                <w:sz w:val="21"/>
                <w:szCs w:val="21"/>
              </w:rPr>
              <w:t>ApAIPS+ScINO1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Level 2 pathway from MaG1PDH, </w:t>
            </w:r>
            <w:proofErr w:type="spellStart"/>
            <w:r>
              <w:rPr>
                <w:rFonts w:eastAsia="宋体"/>
                <w:sz w:val="21"/>
                <w:szCs w:val="21"/>
              </w:rPr>
              <w:t>MaGGGPS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MaDGGGPS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and ScINO1; </w:t>
            </w:r>
            <w:proofErr w:type="spellStart"/>
            <w:r>
              <w:rPr>
                <w:rFonts w:eastAsia="宋体"/>
                <w:sz w:val="21"/>
                <w:szCs w:val="21"/>
              </w:rPr>
              <w:t>AfCarS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replaced by Venus; Derived from pYTK095-MaG1PDH, pYTK095-MaGGGPS, pYTK095-MaDGGGPS, pYTK095-ApAIPS, pYTK095-ScINO1, pYTK095-AfCarS</w:t>
            </w:r>
            <w:proofErr w:type="gramStart"/>
            <w:r>
              <w:rPr>
                <w:rFonts w:eastAsia="宋体"/>
                <w:sz w:val="21"/>
                <w:szCs w:val="21"/>
              </w:rPr>
              <w:t>Δ::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Venus as donor plasmids and pYTK096-ccdB as receiving plasmid; </w:t>
            </w:r>
            <w:proofErr w:type="spellStart"/>
            <w:r>
              <w:rPr>
                <w:rFonts w:eastAsia="宋体"/>
                <w:sz w:val="21"/>
                <w:szCs w:val="21"/>
              </w:rPr>
              <w:t>Kan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B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C1" w14:textId="77777777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D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pCUT-KanMX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BE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For the induction of double-strand breaks at 106a locus, Cas9/sgRNA cassette, </w:t>
            </w:r>
            <w:proofErr w:type="spellStart"/>
            <w:proofErr w:type="gramStart"/>
            <w:r>
              <w:rPr>
                <w:rFonts w:eastAsia="宋体"/>
                <w:sz w:val="21"/>
                <w:szCs w:val="21"/>
              </w:rPr>
              <w:t>KanMX</w:t>
            </w:r>
            <w:r>
              <w:rPr>
                <w:rFonts w:eastAsia="宋体"/>
                <w:sz w:val="21"/>
                <w:szCs w:val="21"/>
                <w:vertAlign w:val="superscript"/>
              </w:rPr>
              <w:t>R</w:t>
            </w:r>
            <w:proofErr w:type="spellEnd"/>
            <w:r>
              <w:rPr>
                <w:rFonts w:eastAsia="宋体"/>
                <w:sz w:val="21"/>
                <w:szCs w:val="21"/>
              </w:rPr>
              <w:t>;</w:t>
            </w:r>
            <w:proofErr w:type="gramEnd"/>
          </w:p>
          <w:p w14:paraId="6EF277BF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gRNA: ATACGGTCAGGGTAGCGCCC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C0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</w:tbl>
    <w:p w14:paraId="6EF277C2" w14:textId="77777777" w:rsidR="00CE2E4E" w:rsidRDefault="00223606">
      <w:pPr>
        <w:widowControl/>
        <w:spacing w:after="160" w:line="278" w:lineRule="auto"/>
        <w:rPr>
          <w:sz w:val="21"/>
          <w:szCs w:val="21"/>
        </w:rPr>
      </w:pPr>
      <w:r>
        <w:br w:type="page"/>
      </w:r>
    </w:p>
    <w:p w14:paraId="6EF277C3" w14:textId="1F058B72" w:rsidR="00CE2E4E" w:rsidRDefault="00B155C5">
      <w:pPr>
        <w:pStyle w:val="2"/>
      </w:pPr>
      <w:r>
        <w:lastRenderedPageBreak/>
        <w:t>Supplementary Table 2 |</w:t>
      </w:r>
      <w:r w:rsidR="00223606">
        <w:t xml:space="preserve"> </w:t>
      </w:r>
      <w:r w:rsidR="00223606">
        <w:rPr>
          <w:rFonts w:eastAsiaTheme="minorEastAsia" w:hint="eastAsia"/>
        </w:rPr>
        <w:t>Primers and s</w:t>
      </w:r>
      <w:r w:rsidR="00223606">
        <w:rPr>
          <w:rFonts w:eastAsiaTheme="minorEastAsia"/>
        </w:rPr>
        <w:t xml:space="preserve">ynthetic </w:t>
      </w:r>
      <w:r w:rsidR="00223606">
        <w:rPr>
          <w:rFonts w:eastAsiaTheme="minorEastAsia" w:hint="eastAsia"/>
        </w:rPr>
        <w:t>gene sequence</w:t>
      </w:r>
    </w:p>
    <w:tbl>
      <w:tblPr>
        <w:tblStyle w:val="af0"/>
        <w:tblW w:w="8359" w:type="dxa"/>
        <w:tblLayout w:type="fixed"/>
        <w:tblLook w:val="04A0" w:firstRow="1" w:lastRow="0" w:firstColumn="1" w:lastColumn="0" w:noHBand="0" w:noVBand="1"/>
      </w:tblPr>
      <w:tblGrid>
        <w:gridCol w:w="1555"/>
        <w:gridCol w:w="6804"/>
      </w:tblGrid>
      <w:tr w:rsidR="00CE2E4E" w14:paraId="6EF277C6" w14:textId="77777777">
        <w:tc>
          <w:tcPr>
            <w:tcW w:w="1555" w:type="dxa"/>
          </w:tcPr>
          <w:p w14:paraId="6EF277C4" w14:textId="77777777" w:rsidR="00CE2E4E" w:rsidRDefault="00223606">
            <w:pPr>
              <w:ind w:left="24" w:rightChars="139" w:right="306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Primer</w:t>
            </w:r>
          </w:p>
        </w:tc>
        <w:tc>
          <w:tcPr>
            <w:tcW w:w="6804" w:type="dxa"/>
          </w:tcPr>
          <w:p w14:paraId="6EF277C5" w14:textId="77777777" w:rsidR="00CE2E4E" w:rsidRDefault="00223606">
            <w:pPr>
              <w:ind w:left="-104" w:firstLineChars="49" w:firstLine="103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5’-3’</w:t>
            </w:r>
          </w:p>
        </w:tc>
      </w:tr>
      <w:tr w:rsidR="00CE2E4E" w14:paraId="6EF277CA" w14:textId="77777777">
        <w:tc>
          <w:tcPr>
            <w:tcW w:w="1555" w:type="dxa"/>
          </w:tcPr>
          <w:p w14:paraId="6EF277C7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Ap-AIPS</w:t>
            </w:r>
          </w:p>
        </w:tc>
        <w:tc>
          <w:tcPr>
            <w:tcW w:w="6804" w:type="dxa"/>
          </w:tcPr>
          <w:p w14:paraId="6EF277C8" w14:textId="77777777" w:rsidR="00CE2E4E" w:rsidRDefault="00223606">
            <w:pPr>
              <w:ind w:left="-104" w:firstLineChars="49" w:firstLine="103"/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F:</w:t>
            </w:r>
            <w:r>
              <w:rPr>
                <w:rFonts w:eastAsia="宋体"/>
                <w:caps/>
                <w:sz w:val="21"/>
                <w:szCs w:val="21"/>
              </w:rPr>
              <w:t>GGTGAGTTGAGAAGAggatcctaactcgagagcttttg</w:t>
            </w:r>
            <w:proofErr w:type="gramEnd"/>
          </w:p>
          <w:p w14:paraId="6EF277C9" w14:textId="77777777" w:rsidR="00CE2E4E" w:rsidRDefault="00223606">
            <w:pPr>
              <w:ind w:left="-104" w:firstLineChars="49" w:firstLine="103"/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R:</w:t>
            </w:r>
            <w:r>
              <w:rPr>
                <w:rFonts w:eastAsia="宋体"/>
                <w:caps/>
                <w:sz w:val="21"/>
                <w:szCs w:val="21"/>
              </w:rPr>
              <w:t>gatccTCTTCTCAACTCACCAGCAATATAAACCATTC</w:t>
            </w:r>
            <w:proofErr w:type="gramEnd"/>
          </w:p>
        </w:tc>
      </w:tr>
      <w:tr w:rsidR="00CE2E4E" w14:paraId="6EF277CE" w14:textId="77777777">
        <w:tc>
          <w:tcPr>
            <w:tcW w:w="1555" w:type="dxa"/>
          </w:tcPr>
          <w:p w14:paraId="6EF277CB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pYTK095-ApAIPS vector</w:t>
            </w:r>
          </w:p>
        </w:tc>
        <w:tc>
          <w:tcPr>
            <w:tcW w:w="6804" w:type="dxa"/>
          </w:tcPr>
          <w:p w14:paraId="6EF277CC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F:</w:t>
            </w:r>
            <w:r>
              <w:rPr>
                <w:rFonts w:eastAsia="宋体"/>
                <w:caps/>
                <w:sz w:val="21"/>
                <w:szCs w:val="21"/>
              </w:rPr>
              <w:t>GGTGAGTTGAGAAGAggatcctaactcgagagcttttg</w:t>
            </w:r>
            <w:proofErr w:type="gramEnd"/>
          </w:p>
          <w:p w14:paraId="6EF277CD" w14:textId="77777777" w:rsidR="00CE2E4E" w:rsidRDefault="00223606">
            <w:pPr>
              <w:ind w:leftChars="-1" w:left="-2"/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R:</w:t>
            </w:r>
            <w:r>
              <w:rPr>
                <w:rFonts w:eastAsia="宋体"/>
                <w:caps/>
                <w:sz w:val="21"/>
                <w:szCs w:val="21"/>
              </w:rPr>
              <w:t>ATTAAAAACACCCATagaaccgtgatgatgatgatgatg</w:t>
            </w:r>
            <w:proofErr w:type="gramEnd"/>
          </w:p>
        </w:tc>
      </w:tr>
      <w:tr w:rsidR="00CE2E4E" w14:paraId="6EF277D2" w14:textId="77777777">
        <w:tc>
          <w:tcPr>
            <w:tcW w:w="1555" w:type="dxa"/>
          </w:tcPr>
          <w:p w14:paraId="6EF277CF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Sc-</w:t>
            </w:r>
            <w:r>
              <w:rPr>
                <w:rFonts w:eastAsia="宋体" w:hint="eastAsia"/>
                <w:sz w:val="21"/>
                <w:szCs w:val="21"/>
              </w:rPr>
              <w:t>INO1</w:t>
            </w:r>
          </w:p>
        </w:tc>
        <w:tc>
          <w:tcPr>
            <w:tcW w:w="6804" w:type="dxa"/>
          </w:tcPr>
          <w:p w14:paraId="6EF277D0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F:</w:t>
            </w:r>
            <w:r>
              <w:rPr>
                <w:rFonts w:eastAsia="宋体"/>
                <w:caps/>
                <w:sz w:val="21"/>
                <w:szCs w:val="21"/>
              </w:rPr>
              <w:t>catcacggttctATGACAGAAGATAATATTGCTCCAATCACCTC</w:t>
            </w:r>
            <w:proofErr w:type="gramEnd"/>
          </w:p>
          <w:p w14:paraId="6EF277D1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R:</w:t>
            </w:r>
            <w:r>
              <w:rPr>
                <w:rFonts w:eastAsia="宋体"/>
                <w:caps/>
                <w:sz w:val="21"/>
                <w:szCs w:val="21"/>
              </w:rPr>
              <w:t>gttaggatccCAACAATCTCTCTTCGAATCTTAGTTCGTTTTGAG</w:t>
            </w:r>
            <w:proofErr w:type="gramEnd"/>
          </w:p>
        </w:tc>
      </w:tr>
      <w:tr w:rsidR="00CE2E4E" w14:paraId="6EF277D6" w14:textId="77777777">
        <w:tc>
          <w:tcPr>
            <w:tcW w:w="1555" w:type="dxa"/>
          </w:tcPr>
          <w:p w14:paraId="6EF277D3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pYTK095-Sc</w:t>
            </w:r>
            <w:r>
              <w:rPr>
                <w:rFonts w:eastAsia="宋体" w:hint="eastAsia"/>
                <w:sz w:val="21"/>
                <w:szCs w:val="21"/>
              </w:rPr>
              <w:t>INO1</w:t>
            </w:r>
            <w:r>
              <w:rPr>
                <w:rFonts w:eastAsia="宋体"/>
                <w:sz w:val="21"/>
                <w:szCs w:val="21"/>
              </w:rPr>
              <w:t xml:space="preserve"> vector</w:t>
            </w:r>
          </w:p>
        </w:tc>
        <w:tc>
          <w:tcPr>
            <w:tcW w:w="6804" w:type="dxa"/>
          </w:tcPr>
          <w:p w14:paraId="6EF277D4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F:</w:t>
            </w:r>
            <w:r>
              <w:rPr>
                <w:rFonts w:eastAsia="宋体"/>
                <w:caps/>
                <w:sz w:val="21"/>
                <w:szCs w:val="21"/>
              </w:rPr>
              <w:t>GAGATTGTTGggatcctaactcgagagcttttg</w:t>
            </w:r>
            <w:proofErr w:type="gramEnd"/>
          </w:p>
          <w:p w14:paraId="6EF277D5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gramStart"/>
            <w:r>
              <w:rPr>
                <w:rFonts w:eastAsia="宋体"/>
                <w:sz w:val="21"/>
                <w:szCs w:val="21"/>
              </w:rPr>
              <w:t>R:</w:t>
            </w:r>
            <w:r>
              <w:rPr>
                <w:rFonts w:eastAsia="宋体"/>
                <w:caps/>
                <w:sz w:val="21"/>
                <w:szCs w:val="21"/>
              </w:rPr>
              <w:t>CTTCTGTCATagaaccgtgatgatgatgatgatg</w:t>
            </w:r>
            <w:proofErr w:type="gramEnd"/>
          </w:p>
        </w:tc>
      </w:tr>
      <w:tr w:rsidR="00CE2E4E" w14:paraId="6EF277D9" w14:textId="77777777">
        <w:tc>
          <w:tcPr>
            <w:tcW w:w="1555" w:type="dxa"/>
          </w:tcPr>
          <w:p w14:paraId="6EF277D7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Synthetic gene</w:t>
            </w:r>
          </w:p>
        </w:tc>
        <w:tc>
          <w:tcPr>
            <w:tcW w:w="6804" w:type="dxa"/>
          </w:tcPr>
          <w:p w14:paraId="6EF277D8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5’-3’</w:t>
            </w:r>
          </w:p>
        </w:tc>
      </w:tr>
      <w:tr w:rsidR="00CE2E4E" w14:paraId="6EF277DC" w14:textId="77777777">
        <w:tc>
          <w:tcPr>
            <w:tcW w:w="1555" w:type="dxa"/>
          </w:tcPr>
          <w:p w14:paraId="6EF277DA" w14:textId="77777777" w:rsidR="00CE2E4E" w:rsidRDefault="00223606">
            <w:pPr>
              <w:ind w:left="24"/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ApAIPS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(opt)</w:t>
            </w:r>
          </w:p>
        </w:tc>
        <w:tc>
          <w:tcPr>
            <w:tcW w:w="6804" w:type="dxa"/>
          </w:tcPr>
          <w:p w14:paraId="6EF277DB" w14:textId="77777777" w:rsidR="00CE2E4E" w:rsidRDefault="00223606">
            <w:pPr>
              <w:ind w:firstLine="2"/>
              <w:rPr>
                <w:rFonts w:eastAsia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>ATGGGTGTTTTTAATAGATTGAGATCTTTTTATGAAGCTAGAATTGCTCCAACTGTTGCTTCTTTTTTATCTAGAATTTCTCCTGATCCAAATATTTATACTTTGGCTTCTCCTGTTGCAGCTGCAGCTGCTTTGCCTGCTTGGTTGTATATTTCTCCTGTCGCTTCTTTGTTGTTAATTGCTTTGTCTTTGTTATTGGACGCAGTTGATGGTGCTGTTGCTAGATTTACTGGTAGAGTTTCTCCATTGGGTTCTTTTTTGGATTCTTCTTTGGATAGAATTTCTGATTCTTTGTATCATGCTACTTTGTATATTGCTGGTGTCCATCCATTGATTGTTATTGCTATGTTGTCTGGTGGTTTGATTGTTCCATATTTGAGAGCTAAAGGTGAATCTTTGGGTTTGGAAGTTAGAGGTAGAGGTTTGATGGAAAGAGGTGAAAGATCTATTGCTATCTTGGCAATCTTGGCTATTTCAATTTATAATTTGCAAACTGCTTTGGCTTTGGCTTCTGCTGCAGCTGTCTTGGTTTGGATTACTGTTATTCAAAGAATGGTTTATATTGCTGGTGAGTTGAGAAGATAA</w:t>
            </w:r>
          </w:p>
        </w:tc>
      </w:tr>
    </w:tbl>
    <w:p w14:paraId="6EF277DD" w14:textId="77777777" w:rsidR="00CE2E4E" w:rsidRDefault="00CE2E4E">
      <w:pPr>
        <w:rPr>
          <w:rFonts w:eastAsiaTheme="minorEastAsia"/>
        </w:rPr>
      </w:pPr>
    </w:p>
    <w:p w14:paraId="6EF277DE" w14:textId="77777777" w:rsidR="00CE2E4E" w:rsidRDefault="00223606">
      <w:pPr>
        <w:widowControl/>
        <w:rPr>
          <w:b/>
          <w:bCs/>
          <w:sz w:val="17"/>
          <w:szCs w:val="17"/>
        </w:rPr>
      </w:pPr>
      <w:r>
        <w:rPr>
          <w:b/>
          <w:bCs/>
          <w:sz w:val="17"/>
          <w:szCs w:val="17"/>
        </w:rPr>
        <w:br w:type="page"/>
      </w:r>
    </w:p>
    <w:p w14:paraId="6EF277DF" w14:textId="43609B66" w:rsidR="00CE2E4E" w:rsidRDefault="00B155C5">
      <w:pPr>
        <w:pStyle w:val="2"/>
        <w:rPr>
          <w:rFonts w:eastAsiaTheme="minorEastAsia"/>
        </w:rPr>
      </w:pPr>
      <w:bookmarkStart w:id="10" w:name="_Toc213073026"/>
      <w:r>
        <w:rPr>
          <w:rFonts w:eastAsiaTheme="minorEastAsia"/>
        </w:rPr>
        <w:lastRenderedPageBreak/>
        <w:t xml:space="preserve">Supplementary Table 3 | </w:t>
      </w:r>
      <w:r w:rsidR="00223606">
        <w:rPr>
          <w:rFonts w:eastAsiaTheme="minorEastAsia"/>
        </w:rPr>
        <w:t>Strains</w:t>
      </w:r>
      <w:bookmarkEnd w:id="10"/>
    </w:p>
    <w:tbl>
      <w:tblPr>
        <w:tblStyle w:val="af0"/>
        <w:tblW w:w="8359" w:type="dxa"/>
        <w:tblLayout w:type="fixed"/>
        <w:tblLook w:val="04A0" w:firstRow="1" w:lastRow="0" w:firstColumn="1" w:lastColumn="0" w:noHBand="0" w:noVBand="1"/>
      </w:tblPr>
      <w:tblGrid>
        <w:gridCol w:w="1129"/>
        <w:gridCol w:w="5529"/>
        <w:gridCol w:w="1701"/>
      </w:tblGrid>
      <w:tr w:rsidR="00CE2E4E" w14:paraId="6EF277E3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0" w14:textId="77777777" w:rsidR="00CE2E4E" w:rsidRDefault="00223606">
            <w:pPr>
              <w:jc w:val="left"/>
              <w:rPr>
                <w:rFonts w:eastAsia="宋体"/>
                <w:b/>
                <w:b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Strain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1" w14:textId="77777777" w:rsidR="00CE2E4E" w:rsidRDefault="00223606">
            <w:pPr>
              <w:jc w:val="left"/>
              <w:rPr>
                <w:rFonts w:eastAsia="Google Sans"/>
                <w:b/>
                <w:b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Description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2" w14:textId="77777777" w:rsidR="00CE2E4E" w:rsidRDefault="00223606">
            <w:pPr>
              <w:jc w:val="left"/>
              <w:rPr>
                <w:rFonts w:eastAsia="Google Sans"/>
                <w:b/>
                <w:bCs/>
                <w:sz w:val="21"/>
                <w:szCs w:val="21"/>
              </w:rPr>
            </w:pPr>
            <w:r>
              <w:rPr>
                <w:rFonts w:eastAsia="宋体"/>
                <w:b/>
                <w:bCs/>
                <w:sz w:val="21"/>
                <w:szCs w:val="21"/>
              </w:rPr>
              <w:t>Reference</w:t>
            </w:r>
          </w:p>
        </w:tc>
      </w:tr>
      <w:tr w:rsidR="00CE2E4E" w14:paraId="6EF277E7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4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宋体"/>
                <w:i/>
                <w:iCs/>
                <w:sz w:val="21"/>
                <w:szCs w:val="21"/>
              </w:rPr>
              <w:t>E. coli</w:t>
            </w:r>
            <w:r>
              <w:rPr>
                <w:rFonts w:eastAsia="宋体"/>
                <w:sz w:val="21"/>
                <w:szCs w:val="21"/>
              </w:rPr>
              <w:t xml:space="preserve"> DH5α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5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F-φ80 lac ZΔM15 </w:t>
            </w:r>
            <w:proofErr w:type="gramStart"/>
            <w:r>
              <w:rPr>
                <w:rFonts w:eastAsia="宋体"/>
                <w:sz w:val="21"/>
                <w:szCs w:val="21"/>
              </w:rPr>
              <w:t>Δ(</w:t>
            </w:r>
            <w:proofErr w:type="spellStart"/>
            <w:proofErr w:type="gramEnd"/>
            <w:r>
              <w:rPr>
                <w:rFonts w:eastAsia="宋体"/>
                <w:sz w:val="21"/>
                <w:szCs w:val="21"/>
              </w:rPr>
              <w:t>lacZYA-arg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F) U169 endA1 recA1 hsdR17(</w:t>
            </w:r>
            <w:proofErr w:type="spellStart"/>
            <w:r>
              <w:rPr>
                <w:rFonts w:eastAsia="宋体"/>
                <w:sz w:val="21"/>
                <w:szCs w:val="21"/>
              </w:rPr>
              <w:t>rk</w:t>
            </w:r>
            <w:proofErr w:type="spellEnd"/>
            <w:proofErr w:type="gramStart"/>
            <w:r>
              <w:rPr>
                <w:rFonts w:eastAsia="宋体"/>
                <w:sz w:val="21"/>
                <w:szCs w:val="21"/>
              </w:rPr>
              <w:t>-,</w:t>
            </w:r>
            <w:proofErr w:type="spellStart"/>
            <w:r>
              <w:rPr>
                <w:rFonts w:eastAsia="宋体"/>
                <w:sz w:val="21"/>
                <w:szCs w:val="21"/>
              </w:rPr>
              <w:t>mk</w:t>
            </w:r>
            <w:proofErr w:type="spellEnd"/>
            <w:proofErr w:type="gramEnd"/>
            <w:r>
              <w:rPr>
                <w:rFonts w:eastAsia="宋体"/>
                <w:sz w:val="21"/>
                <w:szCs w:val="21"/>
              </w:rPr>
              <w:t>+</w:t>
            </w:r>
            <w:proofErr w:type="gramStart"/>
            <w:r>
              <w:rPr>
                <w:rFonts w:eastAsia="宋体"/>
                <w:sz w:val="21"/>
                <w:szCs w:val="21"/>
              </w:rPr>
              <w:t>)  supE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44λ- </w:t>
            </w:r>
            <w:proofErr w:type="spellStart"/>
            <w:r>
              <w:rPr>
                <w:rFonts w:eastAsia="宋体"/>
                <w:sz w:val="21"/>
                <w:szCs w:val="21"/>
              </w:rPr>
              <w:t>thi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 -1 gyrA96 relA1 </w:t>
            </w:r>
            <w:proofErr w:type="spellStart"/>
            <w:r>
              <w:rPr>
                <w:rFonts w:eastAsia="宋体"/>
                <w:sz w:val="21"/>
                <w:szCs w:val="21"/>
              </w:rPr>
              <w:t>phoA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6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proofErr w:type="spellStart"/>
            <w:r>
              <w:rPr>
                <w:rFonts w:eastAsia="宋体"/>
                <w:sz w:val="21"/>
                <w:szCs w:val="21"/>
              </w:rPr>
              <w:t>Tsingke</w:t>
            </w:r>
            <w:proofErr w:type="spellEnd"/>
            <w:r>
              <w:rPr>
                <w:rFonts w:eastAsia="宋体" w:hint="eastAsia"/>
                <w:sz w:val="21"/>
                <w:szCs w:val="21"/>
              </w:rPr>
              <w:t xml:space="preserve"> </w:t>
            </w:r>
            <w:r>
              <w:rPr>
                <w:rFonts w:eastAsia="宋体"/>
                <w:sz w:val="21"/>
                <w:szCs w:val="21"/>
              </w:rPr>
              <w:t>Biotechnology</w:t>
            </w:r>
          </w:p>
        </w:tc>
      </w:tr>
      <w:tr w:rsidR="00CE2E4E" w14:paraId="6EF277EB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8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9" w14:textId="77777777" w:rsidR="00CE2E4E" w:rsidRDefault="00223606">
            <w:pPr>
              <w:rPr>
                <w:rFonts w:eastAsia="宋体"/>
                <w:sz w:val="21"/>
                <w:szCs w:val="21"/>
              </w:rPr>
            </w:pPr>
            <w:proofErr w:type="spellStart"/>
            <w:r>
              <w:rPr>
                <w:rFonts w:eastAsia="宋体"/>
                <w:i/>
                <w:iCs/>
                <w:sz w:val="21"/>
                <w:szCs w:val="21"/>
              </w:rPr>
              <w:t>MAT</w:t>
            </w:r>
            <w:r>
              <w:rPr>
                <w:rFonts w:eastAsia="宋体"/>
                <w:b/>
                <w:bCs/>
                <w:sz w:val="21"/>
                <w:szCs w:val="21"/>
              </w:rPr>
              <w:t>a</w:t>
            </w:r>
            <w:proofErr w:type="spellEnd"/>
            <w:r>
              <w:rPr>
                <w:rFonts w:eastAsia="宋体"/>
                <w:sz w:val="21"/>
                <w:szCs w:val="21"/>
              </w:rPr>
              <w:t xml:space="preserve">, </w:t>
            </w:r>
            <w:r>
              <w:rPr>
                <w:rFonts w:eastAsia="宋体"/>
                <w:i/>
                <w:iCs/>
                <w:sz w:val="21"/>
                <w:szCs w:val="21"/>
              </w:rPr>
              <w:t>leu2-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3</w:t>
            </w:r>
            <w:r>
              <w:rPr>
                <w:rFonts w:eastAsia="宋体"/>
                <w:sz w:val="21"/>
                <w:szCs w:val="21"/>
              </w:rPr>
              <w:t>,</w:t>
            </w:r>
            <w:r>
              <w:rPr>
                <w:rFonts w:eastAsia="宋体"/>
                <w:i/>
                <w:iCs/>
                <w:sz w:val="21"/>
                <w:szCs w:val="21"/>
              </w:rPr>
              <w:t>112::</w:t>
            </w:r>
            <w:proofErr w:type="gramEnd"/>
            <w:r>
              <w:rPr>
                <w:rFonts w:eastAsia="宋体"/>
                <w:i/>
                <w:iCs/>
                <w:sz w:val="21"/>
                <w:szCs w:val="21"/>
              </w:rPr>
              <w:t>HIS3MX6</w:t>
            </w:r>
            <w:r>
              <w:rPr>
                <w:rFonts w:eastAsia="宋体"/>
                <w:sz w:val="21"/>
                <w:szCs w:val="21"/>
              </w:rPr>
              <w:t>_P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ERG19</w:t>
            </w:r>
            <w:r>
              <w:rPr>
                <w:rFonts w:eastAsia="宋体"/>
                <w:sz w:val="21"/>
                <w:szCs w:val="21"/>
              </w:rPr>
              <w:t>/P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GAL10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ERG8</w:t>
            </w:r>
            <w:r>
              <w:rPr>
                <w:rFonts w:eastAsia="宋体"/>
                <w:sz w:val="21"/>
                <w:szCs w:val="21"/>
              </w:rPr>
              <w:t xml:space="preserve">; </w:t>
            </w:r>
            <w:r>
              <w:rPr>
                <w:rFonts w:eastAsia="宋体"/>
                <w:i/>
                <w:iCs/>
                <w:sz w:val="21"/>
                <w:szCs w:val="21"/>
              </w:rPr>
              <w:t>ura3-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52::</w:t>
            </w:r>
            <w:proofErr w:type="gramEnd"/>
            <w:r>
              <w:rPr>
                <w:rFonts w:eastAsia="宋体"/>
                <w:i/>
                <w:iCs/>
                <w:sz w:val="21"/>
                <w:szCs w:val="21"/>
              </w:rPr>
              <w:t>URA3</w:t>
            </w:r>
            <w:r>
              <w:rPr>
                <w:rFonts w:eastAsia="宋体"/>
                <w:sz w:val="21"/>
                <w:szCs w:val="21"/>
              </w:rPr>
              <w:t>_P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MvaSA110G</w:t>
            </w:r>
            <w:r>
              <w:rPr>
                <w:rFonts w:eastAsia="宋体"/>
                <w:sz w:val="21"/>
                <w:szCs w:val="21"/>
              </w:rPr>
              <w:t>/P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GAL10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MvaE</w:t>
            </w:r>
            <w:r>
              <w:rPr>
                <w:rFonts w:eastAsia="宋体"/>
                <w:sz w:val="21"/>
                <w:szCs w:val="21"/>
              </w:rPr>
              <w:t xml:space="preserve">(opt); </w:t>
            </w:r>
            <w:r>
              <w:rPr>
                <w:rFonts w:eastAsia="宋体"/>
                <w:i/>
                <w:iCs/>
                <w:sz w:val="21"/>
                <w:szCs w:val="21"/>
              </w:rPr>
              <w:t>his3Δ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1::</w:t>
            </w:r>
            <w:proofErr w:type="gramEnd"/>
            <w:r>
              <w:rPr>
                <w:rFonts w:eastAsia="宋体"/>
                <w:i/>
                <w:iCs/>
                <w:sz w:val="21"/>
                <w:szCs w:val="21"/>
              </w:rPr>
              <w:t>hphMX4</w:t>
            </w:r>
            <w:r>
              <w:rPr>
                <w:rFonts w:eastAsia="宋体"/>
                <w:sz w:val="21"/>
                <w:szCs w:val="21"/>
              </w:rPr>
              <w:t>_P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ERG12</w:t>
            </w:r>
            <w:r>
              <w:rPr>
                <w:rFonts w:eastAsia="宋体"/>
                <w:sz w:val="21"/>
                <w:szCs w:val="21"/>
              </w:rPr>
              <w:t>/P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GAL10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IDI1</w:t>
            </w:r>
            <w:r>
              <w:rPr>
                <w:rFonts w:eastAsia="宋体"/>
                <w:sz w:val="21"/>
                <w:szCs w:val="21"/>
              </w:rPr>
              <w:t xml:space="preserve">; </w:t>
            </w:r>
            <w:r>
              <w:rPr>
                <w:rFonts w:eastAsia="宋体"/>
                <w:i/>
                <w:iCs/>
                <w:sz w:val="21"/>
                <w:szCs w:val="21"/>
              </w:rPr>
              <w:t>trp1-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289::</w:t>
            </w:r>
            <w:proofErr w:type="gramEnd"/>
            <w:r>
              <w:rPr>
                <w:rFonts w:eastAsia="宋体"/>
                <w:i/>
                <w:iCs/>
                <w:sz w:val="21"/>
                <w:szCs w:val="21"/>
              </w:rPr>
              <w:t>TRP1</w:t>
            </w:r>
            <w:r>
              <w:rPr>
                <w:rFonts w:eastAsia="宋体"/>
                <w:sz w:val="21"/>
                <w:szCs w:val="21"/>
              </w:rPr>
              <w:t>_P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>-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CrtE</w:t>
            </w:r>
            <w:r>
              <w:rPr>
                <w:rFonts w:eastAsia="宋体"/>
                <w:sz w:val="21"/>
                <w:szCs w:val="21"/>
              </w:rPr>
              <w:t>(</w:t>
            </w:r>
            <w:proofErr w:type="spellStart"/>
            <w:proofErr w:type="gramEnd"/>
            <w:r>
              <w:rPr>
                <w:rFonts w:eastAsia="宋体"/>
                <w:sz w:val="21"/>
                <w:szCs w:val="21"/>
              </w:rPr>
              <w:t>X.den</w:t>
            </w:r>
            <w:proofErr w:type="spellEnd"/>
            <w:r>
              <w:rPr>
                <w:rFonts w:eastAsia="宋体"/>
                <w:sz w:val="21"/>
                <w:szCs w:val="21"/>
              </w:rPr>
              <w:t>)/P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GAL10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ERG20</w:t>
            </w:r>
            <w:r>
              <w:rPr>
                <w:rFonts w:eastAsia="宋体"/>
                <w:sz w:val="21"/>
                <w:szCs w:val="21"/>
              </w:rPr>
              <w:t xml:space="preserve">; </w:t>
            </w:r>
            <w:r>
              <w:rPr>
                <w:rFonts w:eastAsia="宋体"/>
                <w:i/>
                <w:iCs/>
                <w:sz w:val="21"/>
                <w:szCs w:val="21"/>
              </w:rPr>
              <w:t>YPRCdelta</w:t>
            </w:r>
            <w:proofErr w:type="gramStart"/>
            <w:r>
              <w:rPr>
                <w:rFonts w:eastAsia="宋体"/>
                <w:i/>
                <w:iCs/>
                <w:sz w:val="21"/>
                <w:szCs w:val="21"/>
              </w:rPr>
              <w:t>15::</w:t>
            </w:r>
            <w:proofErr w:type="gramEnd"/>
            <w:r>
              <w:rPr>
                <w:rFonts w:eastAsia="宋体"/>
                <w:i/>
                <w:iCs/>
                <w:sz w:val="21"/>
                <w:szCs w:val="21"/>
              </w:rPr>
              <w:t>NatMX</w:t>
            </w:r>
            <w:r>
              <w:rPr>
                <w:rFonts w:eastAsia="宋体"/>
                <w:sz w:val="21"/>
                <w:szCs w:val="21"/>
              </w:rPr>
              <w:t>_P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CrtE</w:t>
            </w:r>
            <w:r>
              <w:rPr>
                <w:rFonts w:eastAsia="宋体"/>
                <w:sz w:val="21"/>
                <w:szCs w:val="21"/>
              </w:rPr>
              <w:t>(opt)/P</w:t>
            </w:r>
            <w:r>
              <w:rPr>
                <w:rFonts w:eastAsia="宋体"/>
                <w:sz w:val="21"/>
                <w:szCs w:val="21"/>
                <w:vertAlign w:val="subscript"/>
              </w:rPr>
              <w:t>GAL10</w:t>
            </w:r>
            <w:r>
              <w:rPr>
                <w:rFonts w:eastAsia="宋体"/>
                <w:sz w:val="21"/>
                <w:szCs w:val="21"/>
              </w:rPr>
              <w:t>-</w:t>
            </w:r>
            <w:r>
              <w:rPr>
                <w:rFonts w:eastAsia="宋体"/>
                <w:i/>
                <w:iCs/>
                <w:sz w:val="21"/>
                <w:szCs w:val="21"/>
              </w:rPr>
              <w:t>CrtE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A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Google Sans Text"/>
                <w:sz w:val="21"/>
                <w:szCs w:val="21"/>
              </w:rPr>
              <w:t>Reider Apel et al., 2017</w:t>
            </w:r>
          </w:p>
        </w:tc>
      </w:tr>
      <w:tr w:rsidR="00CE2E4E" w14:paraId="6EF277EF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C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4U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D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Linearized plasmid pYTK096-Ma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Gty116; Resultant strain is denoted as 4U in this study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EE" w14:textId="77777777" w:rsidR="00CE2E4E" w:rsidRDefault="00223606">
            <w:pPr>
              <w:rPr>
                <w:rFonts w:eastAsia="Google Sans"/>
                <w:sz w:val="21"/>
                <w:szCs w:val="21"/>
              </w:rPr>
            </w:pPr>
            <w:r>
              <w:rPr>
                <w:rFonts w:eastAsia="Google Sans Text"/>
                <w:color w:val="1B1C1D"/>
                <w:sz w:val="21"/>
                <w:szCs w:val="21"/>
              </w:rPr>
              <w:t>Zhang et al., 2023</w:t>
            </w:r>
          </w:p>
        </w:tc>
      </w:tr>
      <w:tr w:rsidR="00CE2E4E" w14:paraId="6EF277F3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0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4U+A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1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Linearized plasmid pYTK096-4U+ApAIPS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F7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4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4U+I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5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Linearized plasmid pYTK096-4U+ScINO1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6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FB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8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4U+AI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9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 xml:space="preserve">Linearized plasmid pYTK096-4U+ApAIPS+ScINO1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A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7FF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C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4U-G+AI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D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Linearized plasmid pYTK096-4U(G1PDH</w:t>
            </w:r>
            <w:proofErr w:type="gramStart"/>
            <w:r>
              <w:rPr>
                <w:rFonts w:eastAsia="宋体"/>
                <w:sz w:val="21"/>
                <w:szCs w:val="21"/>
              </w:rPr>
              <w:t>Δ)+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ApAIPS+ScINO1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7FE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  <w:tr w:rsidR="00CE2E4E" w14:paraId="6EF27803" w14:textId="7777777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800" w14:textId="77777777" w:rsidR="00CE2E4E" w:rsidRDefault="00223606">
            <w:pPr>
              <w:rPr>
                <w:rFonts w:eastAsia="宋体"/>
                <w:b/>
                <w:i/>
                <w:iCs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4U-C+AI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801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Linearized plasmid pYTK096-4U(</w:t>
            </w:r>
            <w:proofErr w:type="spellStart"/>
            <w:r>
              <w:rPr>
                <w:rFonts w:eastAsia="宋体"/>
                <w:sz w:val="21"/>
                <w:szCs w:val="21"/>
              </w:rPr>
              <w:t>CarS</w:t>
            </w:r>
            <w:proofErr w:type="gramStart"/>
            <w:r>
              <w:rPr>
                <w:rFonts w:eastAsia="宋体"/>
                <w:sz w:val="21"/>
                <w:szCs w:val="21"/>
              </w:rPr>
              <w:t>Δ</w:t>
            </w:r>
            <w:proofErr w:type="spellEnd"/>
            <w:r>
              <w:rPr>
                <w:rFonts w:eastAsia="宋体"/>
                <w:sz w:val="21"/>
                <w:szCs w:val="21"/>
              </w:rPr>
              <w:t>)+</w:t>
            </w:r>
            <w:proofErr w:type="gramEnd"/>
            <w:r>
              <w:rPr>
                <w:rFonts w:eastAsia="宋体"/>
                <w:sz w:val="21"/>
                <w:szCs w:val="21"/>
              </w:rPr>
              <w:t xml:space="preserve">ApAIPS+ScINO1 was integrated into </w:t>
            </w:r>
            <w:r>
              <w:rPr>
                <w:rFonts w:eastAsia="宋体"/>
                <w:i/>
                <w:iCs/>
                <w:sz w:val="21"/>
                <w:szCs w:val="21"/>
              </w:rPr>
              <w:t>106a</w:t>
            </w:r>
            <w:r>
              <w:rPr>
                <w:rFonts w:eastAsia="宋体"/>
                <w:sz w:val="21"/>
                <w:szCs w:val="21"/>
              </w:rPr>
              <w:t xml:space="preserve"> locus of </w:t>
            </w:r>
            <w:r>
              <w:rPr>
                <w:rFonts w:eastAsia="宋体"/>
                <w:i/>
                <w:iCs/>
                <w:sz w:val="21"/>
                <w:szCs w:val="21"/>
              </w:rPr>
              <w:t>S. cerevisiae</w:t>
            </w:r>
            <w:r>
              <w:rPr>
                <w:rFonts w:eastAsia="宋体"/>
                <w:sz w:val="21"/>
                <w:szCs w:val="21"/>
              </w:rPr>
              <w:t xml:space="preserve"> Gty116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802" w14:textId="77777777" w:rsidR="00CE2E4E" w:rsidRDefault="00223606">
            <w:pPr>
              <w:rPr>
                <w:rFonts w:eastAsia="宋体"/>
                <w:b/>
                <w:sz w:val="21"/>
                <w:szCs w:val="21"/>
              </w:rPr>
            </w:pPr>
            <w:r>
              <w:rPr>
                <w:rFonts w:eastAsia="宋体"/>
                <w:sz w:val="21"/>
                <w:szCs w:val="21"/>
              </w:rPr>
              <w:t>This study</w:t>
            </w:r>
          </w:p>
        </w:tc>
      </w:tr>
    </w:tbl>
    <w:p w14:paraId="6EF27804" w14:textId="77777777" w:rsidR="00CE2E4E" w:rsidRDefault="00223606">
      <w:pPr>
        <w:widowControl/>
        <w:spacing w:after="160" w:line="278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6EF278AC" w14:textId="430574DA" w:rsidR="00CE2E4E" w:rsidRDefault="00B155C5">
      <w:pPr>
        <w:pStyle w:val="2"/>
      </w:pPr>
      <w:bookmarkStart w:id="11" w:name="_Toc213073028"/>
      <w:r>
        <w:rPr>
          <w:rFonts w:hint="eastAsia"/>
        </w:rPr>
        <w:lastRenderedPageBreak/>
        <w:t xml:space="preserve">Supplementary Table </w:t>
      </w:r>
      <w:r w:rsidR="00E16C77">
        <w:t>4</w:t>
      </w:r>
      <w:r>
        <w:rPr>
          <w:rFonts w:hint="eastAsia"/>
        </w:rPr>
        <w:t xml:space="preserve"> | </w:t>
      </w:r>
      <w:r w:rsidR="00223606">
        <w:rPr>
          <w:rFonts w:hint="eastAsia"/>
        </w:rPr>
        <w:t>Electroformation protocol for GUVs preparation</w:t>
      </w:r>
      <w:bookmarkEnd w:id="11"/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"/>
        <w:gridCol w:w="1303"/>
        <w:gridCol w:w="1050"/>
        <w:gridCol w:w="1093"/>
        <w:gridCol w:w="1142"/>
      </w:tblGrid>
      <w:tr w:rsidR="00CE2E4E" w14:paraId="6EF278B2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AD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Step</w:t>
            </w:r>
          </w:p>
        </w:tc>
        <w:tc>
          <w:tcPr>
            <w:tcW w:w="0" w:type="auto"/>
            <w:vAlign w:val="center"/>
          </w:tcPr>
          <w:p w14:paraId="6EF278AE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Times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 xml:space="preserve"> (</w:t>
            </w: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min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>)</w:t>
            </w:r>
          </w:p>
        </w:tc>
        <w:tc>
          <w:tcPr>
            <w:tcW w:w="0" w:type="auto"/>
            <w:vAlign w:val="center"/>
          </w:tcPr>
          <w:p w14:paraId="6EF278AF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Amol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 xml:space="preserve"> (V)</w:t>
            </w:r>
          </w:p>
        </w:tc>
        <w:tc>
          <w:tcPr>
            <w:tcW w:w="0" w:type="auto"/>
            <w:vAlign w:val="center"/>
          </w:tcPr>
          <w:p w14:paraId="6EF278B0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Freq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 xml:space="preserve"> (Hz)</w:t>
            </w:r>
          </w:p>
        </w:tc>
        <w:tc>
          <w:tcPr>
            <w:tcW w:w="0" w:type="auto"/>
            <w:vAlign w:val="center"/>
          </w:tcPr>
          <w:p w14:paraId="6EF278B1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Temp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 xml:space="preserve"> (</w:t>
            </w: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℃</w:t>
            </w:r>
            <w:r w:rsidRPr="002B075B">
              <w:rPr>
                <w:rFonts w:eastAsia="微软雅黑" w:hint="eastAsia"/>
                <w:b/>
                <w:bCs/>
                <w:kern w:val="2"/>
                <w:sz w:val="21"/>
                <w:szCs w:val="21"/>
                <w14:ligatures w14:val="standardContextual"/>
              </w:rPr>
              <w:t>)</w:t>
            </w:r>
          </w:p>
        </w:tc>
      </w:tr>
      <w:tr w:rsidR="00CE2E4E" w14:paraId="6EF278B8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B3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Initiate</w:t>
            </w:r>
          </w:p>
        </w:tc>
        <w:tc>
          <w:tcPr>
            <w:tcW w:w="0" w:type="auto"/>
            <w:vAlign w:val="center"/>
          </w:tcPr>
          <w:p w14:paraId="6EF278B4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5</w:t>
            </w:r>
          </w:p>
        </w:tc>
        <w:tc>
          <w:tcPr>
            <w:tcW w:w="0" w:type="auto"/>
            <w:vAlign w:val="center"/>
          </w:tcPr>
          <w:p w14:paraId="6EF278B5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B6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10</w:t>
            </w:r>
          </w:p>
        </w:tc>
        <w:tc>
          <w:tcPr>
            <w:tcW w:w="0" w:type="auto"/>
            <w:vAlign w:val="center"/>
          </w:tcPr>
          <w:p w14:paraId="6EF278B7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BE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B9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Main</w:t>
            </w:r>
          </w:p>
        </w:tc>
        <w:tc>
          <w:tcPr>
            <w:tcW w:w="0" w:type="auto"/>
            <w:vAlign w:val="center"/>
          </w:tcPr>
          <w:p w14:paraId="6EF278BA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35</w:t>
            </w:r>
          </w:p>
        </w:tc>
        <w:tc>
          <w:tcPr>
            <w:tcW w:w="0" w:type="auto"/>
            <w:vAlign w:val="center"/>
          </w:tcPr>
          <w:p w14:paraId="6EF278BB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BC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10</w:t>
            </w:r>
          </w:p>
        </w:tc>
        <w:tc>
          <w:tcPr>
            <w:tcW w:w="0" w:type="auto"/>
            <w:vAlign w:val="center"/>
          </w:tcPr>
          <w:p w14:paraId="6EF278BD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C4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BF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1</w:t>
            </w:r>
          </w:p>
        </w:tc>
        <w:tc>
          <w:tcPr>
            <w:tcW w:w="0" w:type="auto"/>
            <w:vAlign w:val="center"/>
          </w:tcPr>
          <w:p w14:paraId="6EF278C0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36</w:t>
            </w:r>
          </w:p>
        </w:tc>
        <w:tc>
          <w:tcPr>
            <w:tcW w:w="0" w:type="auto"/>
            <w:vAlign w:val="center"/>
          </w:tcPr>
          <w:p w14:paraId="6EF278C1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C2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3</w:t>
            </w:r>
          </w:p>
        </w:tc>
        <w:tc>
          <w:tcPr>
            <w:tcW w:w="0" w:type="auto"/>
            <w:vAlign w:val="center"/>
          </w:tcPr>
          <w:p w14:paraId="6EF278C3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CA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C5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2</w:t>
            </w:r>
          </w:p>
        </w:tc>
        <w:tc>
          <w:tcPr>
            <w:tcW w:w="0" w:type="auto"/>
            <w:vAlign w:val="center"/>
          </w:tcPr>
          <w:p w14:paraId="6EF278C6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50</w:t>
            </w:r>
          </w:p>
        </w:tc>
        <w:tc>
          <w:tcPr>
            <w:tcW w:w="0" w:type="auto"/>
            <w:vAlign w:val="center"/>
          </w:tcPr>
          <w:p w14:paraId="6EF278C7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C8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3</w:t>
            </w:r>
          </w:p>
        </w:tc>
        <w:tc>
          <w:tcPr>
            <w:tcW w:w="0" w:type="auto"/>
            <w:vAlign w:val="center"/>
          </w:tcPr>
          <w:p w14:paraId="6EF278C9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D0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CB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3</w:t>
            </w:r>
          </w:p>
        </w:tc>
        <w:tc>
          <w:tcPr>
            <w:tcW w:w="0" w:type="auto"/>
            <w:vAlign w:val="center"/>
          </w:tcPr>
          <w:p w14:paraId="6EF278CC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51</w:t>
            </w:r>
          </w:p>
        </w:tc>
        <w:tc>
          <w:tcPr>
            <w:tcW w:w="0" w:type="auto"/>
            <w:vAlign w:val="center"/>
          </w:tcPr>
          <w:p w14:paraId="6EF278CD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CE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CF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D6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D1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4</w:t>
            </w:r>
          </w:p>
        </w:tc>
        <w:tc>
          <w:tcPr>
            <w:tcW w:w="0" w:type="auto"/>
            <w:vAlign w:val="center"/>
          </w:tcPr>
          <w:p w14:paraId="6EF278D2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57</w:t>
            </w:r>
          </w:p>
        </w:tc>
        <w:tc>
          <w:tcPr>
            <w:tcW w:w="0" w:type="auto"/>
            <w:vAlign w:val="center"/>
          </w:tcPr>
          <w:p w14:paraId="6EF278D3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D4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D5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DC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D7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5</w:t>
            </w:r>
          </w:p>
        </w:tc>
        <w:tc>
          <w:tcPr>
            <w:tcW w:w="0" w:type="auto"/>
            <w:vAlign w:val="center"/>
          </w:tcPr>
          <w:p w14:paraId="6EF278D8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58</w:t>
            </w:r>
          </w:p>
        </w:tc>
        <w:tc>
          <w:tcPr>
            <w:tcW w:w="0" w:type="auto"/>
            <w:vAlign w:val="center"/>
          </w:tcPr>
          <w:p w14:paraId="6EF278D9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DA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0.5</w:t>
            </w:r>
          </w:p>
        </w:tc>
        <w:tc>
          <w:tcPr>
            <w:tcW w:w="0" w:type="auto"/>
            <w:vAlign w:val="center"/>
          </w:tcPr>
          <w:p w14:paraId="6EF278DB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E2" w14:textId="77777777" w:rsidTr="002B075B">
        <w:trPr>
          <w:jc w:val="center"/>
        </w:trPr>
        <w:tc>
          <w:tcPr>
            <w:tcW w:w="0" w:type="auto"/>
            <w:vAlign w:val="center"/>
          </w:tcPr>
          <w:p w14:paraId="6EF278DD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6</w:t>
            </w:r>
          </w:p>
        </w:tc>
        <w:tc>
          <w:tcPr>
            <w:tcW w:w="0" w:type="auto"/>
            <w:vAlign w:val="center"/>
          </w:tcPr>
          <w:p w14:paraId="6EF278DE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64</w:t>
            </w:r>
          </w:p>
        </w:tc>
        <w:tc>
          <w:tcPr>
            <w:tcW w:w="0" w:type="auto"/>
            <w:vAlign w:val="center"/>
          </w:tcPr>
          <w:p w14:paraId="6EF278DF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E0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0.5</w:t>
            </w:r>
          </w:p>
        </w:tc>
        <w:tc>
          <w:tcPr>
            <w:tcW w:w="0" w:type="auto"/>
            <w:vAlign w:val="center"/>
          </w:tcPr>
          <w:p w14:paraId="6EF278E1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  <w:tr w:rsidR="00CE2E4E" w14:paraId="6EF278E8" w14:textId="77777777" w:rsidTr="002B075B">
        <w:trPr>
          <w:trHeight w:val="66"/>
          <w:jc w:val="center"/>
        </w:trPr>
        <w:tc>
          <w:tcPr>
            <w:tcW w:w="0" w:type="auto"/>
            <w:vAlign w:val="center"/>
          </w:tcPr>
          <w:p w14:paraId="6EF278E3" w14:textId="77777777" w:rsidR="00CE2E4E" w:rsidRPr="002B075B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</w:pPr>
            <w:r w:rsidRPr="002B075B">
              <w:rPr>
                <w:rFonts w:eastAsia="微软雅黑"/>
                <w:b/>
                <w:bCs/>
                <w:kern w:val="2"/>
                <w:sz w:val="21"/>
                <w:szCs w:val="21"/>
                <w14:ligatures w14:val="standardContextual"/>
              </w:rPr>
              <w:t>Detach 7</w:t>
            </w:r>
          </w:p>
        </w:tc>
        <w:tc>
          <w:tcPr>
            <w:tcW w:w="0" w:type="auto"/>
            <w:vAlign w:val="center"/>
          </w:tcPr>
          <w:p w14:paraId="6EF278E4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66</w:t>
            </w:r>
          </w:p>
        </w:tc>
        <w:tc>
          <w:tcPr>
            <w:tcW w:w="0" w:type="auto"/>
            <w:vAlign w:val="center"/>
          </w:tcPr>
          <w:p w14:paraId="6EF278E5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1</w:t>
            </w:r>
          </w:p>
        </w:tc>
        <w:tc>
          <w:tcPr>
            <w:tcW w:w="0" w:type="auto"/>
            <w:vAlign w:val="center"/>
          </w:tcPr>
          <w:p w14:paraId="6EF278E6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0</w:t>
            </w:r>
          </w:p>
        </w:tc>
        <w:tc>
          <w:tcPr>
            <w:tcW w:w="0" w:type="auto"/>
            <w:vAlign w:val="center"/>
          </w:tcPr>
          <w:p w14:paraId="6EF278E7" w14:textId="77777777" w:rsidR="00CE2E4E" w:rsidRDefault="00223606">
            <w:pPr>
              <w:widowControl/>
              <w:snapToGrid w:val="0"/>
              <w:spacing w:beforeLines="50" w:before="156" w:afterLines="50" w:after="156"/>
              <w:jc w:val="center"/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</w:pPr>
            <w:r>
              <w:rPr>
                <w:rFonts w:eastAsia="微软雅黑"/>
                <w:kern w:val="2"/>
                <w:sz w:val="21"/>
                <w:szCs w:val="21"/>
                <w14:ligatures w14:val="standardContextual"/>
              </w:rPr>
              <w:t>60</w:t>
            </w:r>
          </w:p>
        </w:tc>
      </w:tr>
    </w:tbl>
    <w:p w14:paraId="6EF278E9" w14:textId="77777777" w:rsidR="00CE2E4E" w:rsidRDefault="00CE2E4E">
      <w:pPr>
        <w:jc w:val="both"/>
        <w:rPr>
          <w:rFonts w:eastAsiaTheme="minorEastAsia"/>
        </w:rPr>
      </w:pPr>
    </w:p>
    <w:sectPr w:rsidR="00CE2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27916" w14:textId="77777777" w:rsidR="00CE2E4E" w:rsidRDefault="00CE2E4E"/>
  </w:endnote>
  <w:endnote w:type="continuationSeparator" w:id="0">
    <w:p w14:paraId="6EF27917" w14:textId="77777777" w:rsidR="00CE2E4E" w:rsidRDefault="00CE2E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 Text">
    <w:altName w:val="Calibri"/>
    <w:panose1 w:val="020B0604020202020204"/>
    <w:charset w:val="00"/>
    <w:family w:val="auto"/>
    <w:pitch w:val="default"/>
    <w:sig w:usb0="00000000" w:usb1="00000000" w:usb2="00000010" w:usb3="00000000" w:csb0="000401FF" w:csb1="00000000"/>
  </w:font>
  <w:font w:name="Google Sans">
    <w:altName w:val="Calibri"/>
    <w:panose1 w:val="020B0604020202020204"/>
    <w:charset w:val="00"/>
    <w:family w:val="auto"/>
    <w:pitch w:val="default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27914" w14:textId="77777777" w:rsidR="00CE2E4E" w:rsidRDefault="00CE2E4E"/>
  </w:footnote>
  <w:footnote w:type="continuationSeparator" w:id="0">
    <w:p w14:paraId="6EF27915" w14:textId="77777777" w:rsidR="00CE2E4E" w:rsidRDefault="00CE2E4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4F0"/>
    <w:rsid w:val="AEFD29DA"/>
    <w:rsid w:val="00000C03"/>
    <w:rsid w:val="0000608E"/>
    <w:rsid w:val="00007FD1"/>
    <w:rsid w:val="000213BF"/>
    <w:rsid w:val="0004592E"/>
    <w:rsid w:val="00055328"/>
    <w:rsid w:val="00055C90"/>
    <w:rsid w:val="00066448"/>
    <w:rsid w:val="0007671D"/>
    <w:rsid w:val="00080A97"/>
    <w:rsid w:val="00096ACC"/>
    <w:rsid w:val="000B13DA"/>
    <w:rsid w:val="000B1D1C"/>
    <w:rsid w:val="000D407B"/>
    <w:rsid w:val="000E778C"/>
    <w:rsid w:val="00107FF2"/>
    <w:rsid w:val="0011414C"/>
    <w:rsid w:val="00123BAD"/>
    <w:rsid w:val="00133679"/>
    <w:rsid w:val="001424D0"/>
    <w:rsid w:val="00142976"/>
    <w:rsid w:val="001429DD"/>
    <w:rsid w:val="00147045"/>
    <w:rsid w:val="00154A8F"/>
    <w:rsid w:val="00171AD0"/>
    <w:rsid w:val="00171B1D"/>
    <w:rsid w:val="00173A35"/>
    <w:rsid w:val="00192C0F"/>
    <w:rsid w:val="0019732D"/>
    <w:rsid w:val="001A57CE"/>
    <w:rsid w:val="001D7AE4"/>
    <w:rsid w:val="001E2499"/>
    <w:rsid w:val="001E2CAC"/>
    <w:rsid w:val="001E3582"/>
    <w:rsid w:val="00211F9A"/>
    <w:rsid w:val="00214ECB"/>
    <w:rsid w:val="00215E79"/>
    <w:rsid w:val="00222FEF"/>
    <w:rsid w:val="0022356C"/>
    <w:rsid w:val="00223606"/>
    <w:rsid w:val="00271CCD"/>
    <w:rsid w:val="002860EC"/>
    <w:rsid w:val="002A0144"/>
    <w:rsid w:val="002A4BF9"/>
    <w:rsid w:val="002A4EA1"/>
    <w:rsid w:val="002B075B"/>
    <w:rsid w:val="002C637A"/>
    <w:rsid w:val="002D259F"/>
    <w:rsid w:val="002E2EF2"/>
    <w:rsid w:val="002F1B1B"/>
    <w:rsid w:val="002F1CAB"/>
    <w:rsid w:val="002F3C49"/>
    <w:rsid w:val="00322561"/>
    <w:rsid w:val="0032282B"/>
    <w:rsid w:val="00323FB7"/>
    <w:rsid w:val="003307F4"/>
    <w:rsid w:val="00332794"/>
    <w:rsid w:val="00334C20"/>
    <w:rsid w:val="00337F41"/>
    <w:rsid w:val="003407CA"/>
    <w:rsid w:val="00352FFF"/>
    <w:rsid w:val="00361E8A"/>
    <w:rsid w:val="003647F6"/>
    <w:rsid w:val="00366450"/>
    <w:rsid w:val="003704CA"/>
    <w:rsid w:val="00370648"/>
    <w:rsid w:val="003756C0"/>
    <w:rsid w:val="00377256"/>
    <w:rsid w:val="003957D8"/>
    <w:rsid w:val="003A06FE"/>
    <w:rsid w:val="003A1688"/>
    <w:rsid w:val="003A2186"/>
    <w:rsid w:val="003A3D68"/>
    <w:rsid w:val="003A65DB"/>
    <w:rsid w:val="003A6F1F"/>
    <w:rsid w:val="003B07D9"/>
    <w:rsid w:val="003C029F"/>
    <w:rsid w:val="00403171"/>
    <w:rsid w:val="00423EEA"/>
    <w:rsid w:val="00424A88"/>
    <w:rsid w:val="00427A00"/>
    <w:rsid w:val="0043406D"/>
    <w:rsid w:val="00437884"/>
    <w:rsid w:val="00452698"/>
    <w:rsid w:val="004654F6"/>
    <w:rsid w:val="00481690"/>
    <w:rsid w:val="00481875"/>
    <w:rsid w:val="00490213"/>
    <w:rsid w:val="00496DA9"/>
    <w:rsid w:val="004A40F4"/>
    <w:rsid w:val="004B272E"/>
    <w:rsid w:val="004C2034"/>
    <w:rsid w:val="004C23D8"/>
    <w:rsid w:val="004C4852"/>
    <w:rsid w:val="004C738F"/>
    <w:rsid w:val="004D2621"/>
    <w:rsid w:val="004E1C96"/>
    <w:rsid w:val="00501D10"/>
    <w:rsid w:val="00513A55"/>
    <w:rsid w:val="0052487D"/>
    <w:rsid w:val="00526ED9"/>
    <w:rsid w:val="00532A4D"/>
    <w:rsid w:val="005542C5"/>
    <w:rsid w:val="00560E23"/>
    <w:rsid w:val="00566C8C"/>
    <w:rsid w:val="0058491B"/>
    <w:rsid w:val="005853C1"/>
    <w:rsid w:val="005A76C8"/>
    <w:rsid w:val="005A79AD"/>
    <w:rsid w:val="005B24EB"/>
    <w:rsid w:val="005B6F9F"/>
    <w:rsid w:val="005C015D"/>
    <w:rsid w:val="005D0441"/>
    <w:rsid w:val="005D65C6"/>
    <w:rsid w:val="005E1B2C"/>
    <w:rsid w:val="005E3728"/>
    <w:rsid w:val="00605E96"/>
    <w:rsid w:val="0061155C"/>
    <w:rsid w:val="006152EB"/>
    <w:rsid w:val="00636E43"/>
    <w:rsid w:val="00637A8F"/>
    <w:rsid w:val="006454D7"/>
    <w:rsid w:val="0064705F"/>
    <w:rsid w:val="00652A64"/>
    <w:rsid w:val="006652F4"/>
    <w:rsid w:val="00666F0C"/>
    <w:rsid w:val="00674092"/>
    <w:rsid w:val="006765AD"/>
    <w:rsid w:val="006A0D6F"/>
    <w:rsid w:val="006B6FDF"/>
    <w:rsid w:val="006C5A1D"/>
    <w:rsid w:val="006D246A"/>
    <w:rsid w:val="006D347A"/>
    <w:rsid w:val="006D48D5"/>
    <w:rsid w:val="006D59A2"/>
    <w:rsid w:val="006E02B0"/>
    <w:rsid w:val="006E3CB2"/>
    <w:rsid w:val="006F4C6F"/>
    <w:rsid w:val="006F4D7D"/>
    <w:rsid w:val="00700B9D"/>
    <w:rsid w:val="00731A3C"/>
    <w:rsid w:val="007364F4"/>
    <w:rsid w:val="00736D81"/>
    <w:rsid w:val="0073785D"/>
    <w:rsid w:val="00744AAA"/>
    <w:rsid w:val="0075265A"/>
    <w:rsid w:val="0075620F"/>
    <w:rsid w:val="00757DA3"/>
    <w:rsid w:val="00764A41"/>
    <w:rsid w:val="007A424D"/>
    <w:rsid w:val="007A48CC"/>
    <w:rsid w:val="007A5CF6"/>
    <w:rsid w:val="007A7269"/>
    <w:rsid w:val="007B78EC"/>
    <w:rsid w:val="007C2CED"/>
    <w:rsid w:val="007C47E0"/>
    <w:rsid w:val="007D2F40"/>
    <w:rsid w:val="007E1061"/>
    <w:rsid w:val="007E4F92"/>
    <w:rsid w:val="007F0855"/>
    <w:rsid w:val="007F4413"/>
    <w:rsid w:val="00806140"/>
    <w:rsid w:val="00812D08"/>
    <w:rsid w:val="008271A7"/>
    <w:rsid w:val="00832FA3"/>
    <w:rsid w:val="008400D0"/>
    <w:rsid w:val="00842790"/>
    <w:rsid w:val="00846E41"/>
    <w:rsid w:val="00850FF5"/>
    <w:rsid w:val="0085712C"/>
    <w:rsid w:val="0086251A"/>
    <w:rsid w:val="008761D7"/>
    <w:rsid w:val="008877EE"/>
    <w:rsid w:val="00890868"/>
    <w:rsid w:val="008919F6"/>
    <w:rsid w:val="008A3A1F"/>
    <w:rsid w:val="008C5759"/>
    <w:rsid w:val="008E1D69"/>
    <w:rsid w:val="008E4188"/>
    <w:rsid w:val="008E4246"/>
    <w:rsid w:val="008F6596"/>
    <w:rsid w:val="008F7F58"/>
    <w:rsid w:val="009070A8"/>
    <w:rsid w:val="00907F1A"/>
    <w:rsid w:val="00913180"/>
    <w:rsid w:val="00924161"/>
    <w:rsid w:val="00933D9E"/>
    <w:rsid w:val="0094210A"/>
    <w:rsid w:val="00973CDF"/>
    <w:rsid w:val="00976953"/>
    <w:rsid w:val="00990CAA"/>
    <w:rsid w:val="0099699F"/>
    <w:rsid w:val="009974AD"/>
    <w:rsid w:val="009A0139"/>
    <w:rsid w:val="009A5AFD"/>
    <w:rsid w:val="009A6067"/>
    <w:rsid w:val="009A6A80"/>
    <w:rsid w:val="009B6C41"/>
    <w:rsid w:val="009C6202"/>
    <w:rsid w:val="009C6815"/>
    <w:rsid w:val="009D0654"/>
    <w:rsid w:val="009D784C"/>
    <w:rsid w:val="009E242A"/>
    <w:rsid w:val="009E5527"/>
    <w:rsid w:val="009F4384"/>
    <w:rsid w:val="00A00A55"/>
    <w:rsid w:val="00A02362"/>
    <w:rsid w:val="00A04ECB"/>
    <w:rsid w:val="00A05CCC"/>
    <w:rsid w:val="00A12B99"/>
    <w:rsid w:val="00A15FAA"/>
    <w:rsid w:val="00A249FC"/>
    <w:rsid w:val="00A24C4B"/>
    <w:rsid w:val="00A323E3"/>
    <w:rsid w:val="00A45272"/>
    <w:rsid w:val="00A57E33"/>
    <w:rsid w:val="00A60E91"/>
    <w:rsid w:val="00A66BE9"/>
    <w:rsid w:val="00A74099"/>
    <w:rsid w:val="00A81D6E"/>
    <w:rsid w:val="00A90C92"/>
    <w:rsid w:val="00A93183"/>
    <w:rsid w:val="00A97E50"/>
    <w:rsid w:val="00AA4DBF"/>
    <w:rsid w:val="00AB0DCF"/>
    <w:rsid w:val="00AB4BD8"/>
    <w:rsid w:val="00AC1622"/>
    <w:rsid w:val="00AD01B6"/>
    <w:rsid w:val="00AE55A5"/>
    <w:rsid w:val="00B0181C"/>
    <w:rsid w:val="00B05F42"/>
    <w:rsid w:val="00B155C5"/>
    <w:rsid w:val="00B16A31"/>
    <w:rsid w:val="00B1794F"/>
    <w:rsid w:val="00B25251"/>
    <w:rsid w:val="00B26EEC"/>
    <w:rsid w:val="00B27A7F"/>
    <w:rsid w:val="00B447FC"/>
    <w:rsid w:val="00B62AE5"/>
    <w:rsid w:val="00B65FFB"/>
    <w:rsid w:val="00B84F2B"/>
    <w:rsid w:val="00B9736E"/>
    <w:rsid w:val="00BA178D"/>
    <w:rsid w:val="00BA608D"/>
    <w:rsid w:val="00BD0F75"/>
    <w:rsid w:val="00BE277B"/>
    <w:rsid w:val="00BF0C61"/>
    <w:rsid w:val="00BF4121"/>
    <w:rsid w:val="00BF6AF1"/>
    <w:rsid w:val="00C00DA9"/>
    <w:rsid w:val="00C027C0"/>
    <w:rsid w:val="00C13A0C"/>
    <w:rsid w:val="00C245A0"/>
    <w:rsid w:val="00C3660B"/>
    <w:rsid w:val="00C431D3"/>
    <w:rsid w:val="00C466F5"/>
    <w:rsid w:val="00C87022"/>
    <w:rsid w:val="00C92F3E"/>
    <w:rsid w:val="00C953AE"/>
    <w:rsid w:val="00CA624C"/>
    <w:rsid w:val="00CA7EC5"/>
    <w:rsid w:val="00CB2924"/>
    <w:rsid w:val="00CC4922"/>
    <w:rsid w:val="00CD0688"/>
    <w:rsid w:val="00CD3186"/>
    <w:rsid w:val="00CD4D26"/>
    <w:rsid w:val="00CD73F2"/>
    <w:rsid w:val="00CE2E4E"/>
    <w:rsid w:val="00CE729D"/>
    <w:rsid w:val="00D05BFD"/>
    <w:rsid w:val="00D104F0"/>
    <w:rsid w:val="00D1362C"/>
    <w:rsid w:val="00D16687"/>
    <w:rsid w:val="00D17085"/>
    <w:rsid w:val="00D26EFA"/>
    <w:rsid w:val="00D30A8B"/>
    <w:rsid w:val="00D31A0B"/>
    <w:rsid w:val="00D355AB"/>
    <w:rsid w:val="00D41A96"/>
    <w:rsid w:val="00D4570B"/>
    <w:rsid w:val="00D54451"/>
    <w:rsid w:val="00D572FC"/>
    <w:rsid w:val="00D62267"/>
    <w:rsid w:val="00D62B53"/>
    <w:rsid w:val="00D835F1"/>
    <w:rsid w:val="00D96D7E"/>
    <w:rsid w:val="00D97C16"/>
    <w:rsid w:val="00DB31B3"/>
    <w:rsid w:val="00DE545B"/>
    <w:rsid w:val="00DE6885"/>
    <w:rsid w:val="00DF5119"/>
    <w:rsid w:val="00DF51EB"/>
    <w:rsid w:val="00DF53EB"/>
    <w:rsid w:val="00E00F70"/>
    <w:rsid w:val="00E02022"/>
    <w:rsid w:val="00E027D7"/>
    <w:rsid w:val="00E052B5"/>
    <w:rsid w:val="00E167CD"/>
    <w:rsid w:val="00E16C77"/>
    <w:rsid w:val="00E25B21"/>
    <w:rsid w:val="00E337F7"/>
    <w:rsid w:val="00E367B7"/>
    <w:rsid w:val="00E42FCC"/>
    <w:rsid w:val="00E46858"/>
    <w:rsid w:val="00E56A44"/>
    <w:rsid w:val="00E56BC8"/>
    <w:rsid w:val="00E63C54"/>
    <w:rsid w:val="00E775F5"/>
    <w:rsid w:val="00E86752"/>
    <w:rsid w:val="00EA56CE"/>
    <w:rsid w:val="00EA5FCF"/>
    <w:rsid w:val="00EB1F5D"/>
    <w:rsid w:val="00EB61DC"/>
    <w:rsid w:val="00EB6BA3"/>
    <w:rsid w:val="00EC4212"/>
    <w:rsid w:val="00EC6257"/>
    <w:rsid w:val="00ED1A8C"/>
    <w:rsid w:val="00EE131A"/>
    <w:rsid w:val="00EE4A1F"/>
    <w:rsid w:val="00EF43D6"/>
    <w:rsid w:val="00EF4A33"/>
    <w:rsid w:val="00EF7116"/>
    <w:rsid w:val="00F026F0"/>
    <w:rsid w:val="00F03BC5"/>
    <w:rsid w:val="00F063AC"/>
    <w:rsid w:val="00F14648"/>
    <w:rsid w:val="00F22E90"/>
    <w:rsid w:val="00F3697A"/>
    <w:rsid w:val="00F47524"/>
    <w:rsid w:val="00F515A9"/>
    <w:rsid w:val="00F55366"/>
    <w:rsid w:val="00F557FB"/>
    <w:rsid w:val="00F7475B"/>
    <w:rsid w:val="00F80A94"/>
    <w:rsid w:val="00FB3DB4"/>
    <w:rsid w:val="04145B85"/>
    <w:rsid w:val="054D7AA8"/>
    <w:rsid w:val="056B1F7F"/>
    <w:rsid w:val="05A01219"/>
    <w:rsid w:val="0A2F7D60"/>
    <w:rsid w:val="0A7C7EC1"/>
    <w:rsid w:val="0BA13F3D"/>
    <w:rsid w:val="0C9C5DF0"/>
    <w:rsid w:val="0CC779D3"/>
    <w:rsid w:val="0CD76AD3"/>
    <w:rsid w:val="0E0876C9"/>
    <w:rsid w:val="10B4181F"/>
    <w:rsid w:val="11090F48"/>
    <w:rsid w:val="11F428F3"/>
    <w:rsid w:val="13856933"/>
    <w:rsid w:val="141259D8"/>
    <w:rsid w:val="1433019C"/>
    <w:rsid w:val="15E16DC7"/>
    <w:rsid w:val="17D80CE7"/>
    <w:rsid w:val="1BBC447B"/>
    <w:rsid w:val="1DFD1EFD"/>
    <w:rsid w:val="1E450758"/>
    <w:rsid w:val="1E9C40CB"/>
    <w:rsid w:val="20BD14B6"/>
    <w:rsid w:val="21627873"/>
    <w:rsid w:val="2216450B"/>
    <w:rsid w:val="228D6B72"/>
    <w:rsid w:val="25A70F54"/>
    <w:rsid w:val="26235823"/>
    <w:rsid w:val="2694227D"/>
    <w:rsid w:val="26BA45EE"/>
    <w:rsid w:val="26D32C40"/>
    <w:rsid w:val="28CE79D0"/>
    <w:rsid w:val="2A0F7F3F"/>
    <w:rsid w:val="2B3F0ADE"/>
    <w:rsid w:val="2C286DB9"/>
    <w:rsid w:val="2D522E91"/>
    <w:rsid w:val="30AC3E34"/>
    <w:rsid w:val="315B13AD"/>
    <w:rsid w:val="33502DB6"/>
    <w:rsid w:val="33577E2B"/>
    <w:rsid w:val="33D94AF6"/>
    <w:rsid w:val="36100ABF"/>
    <w:rsid w:val="36737445"/>
    <w:rsid w:val="369D3B55"/>
    <w:rsid w:val="36A507F0"/>
    <w:rsid w:val="36B7714C"/>
    <w:rsid w:val="36DE60B6"/>
    <w:rsid w:val="38E33B87"/>
    <w:rsid w:val="3A69462B"/>
    <w:rsid w:val="3AAC76BA"/>
    <w:rsid w:val="3C657B96"/>
    <w:rsid w:val="3C8A61A4"/>
    <w:rsid w:val="3DB806B4"/>
    <w:rsid w:val="3E23240C"/>
    <w:rsid w:val="3E237E24"/>
    <w:rsid w:val="42AD2BED"/>
    <w:rsid w:val="45874C79"/>
    <w:rsid w:val="462C02CC"/>
    <w:rsid w:val="464F2391"/>
    <w:rsid w:val="48A4148B"/>
    <w:rsid w:val="4C1E4F8A"/>
    <w:rsid w:val="4CC91241"/>
    <w:rsid w:val="4D0C7AE6"/>
    <w:rsid w:val="4DDC4EFC"/>
    <w:rsid w:val="4E76567D"/>
    <w:rsid w:val="4F537AB2"/>
    <w:rsid w:val="4F94767E"/>
    <w:rsid w:val="507C59AC"/>
    <w:rsid w:val="50B134F0"/>
    <w:rsid w:val="52F57A59"/>
    <w:rsid w:val="53F668BD"/>
    <w:rsid w:val="54DC4C6B"/>
    <w:rsid w:val="56971DB5"/>
    <w:rsid w:val="573F5FE5"/>
    <w:rsid w:val="586A05C2"/>
    <w:rsid w:val="58893338"/>
    <w:rsid w:val="58DD0AB0"/>
    <w:rsid w:val="58FF717A"/>
    <w:rsid w:val="592119C7"/>
    <w:rsid w:val="59C8677B"/>
    <w:rsid w:val="5B3437F3"/>
    <w:rsid w:val="5B3550D5"/>
    <w:rsid w:val="5BB029AE"/>
    <w:rsid w:val="5BC14BBB"/>
    <w:rsid w:val="5C6E6AF1"/>
    <w:rsid w:val="5EA7453C"/>
    <w:rsid w:val="5F166FCB"/>
    <w:rsid w:val="615B1B1C"/>
    <w:rsid w:val="6544290D"/>
    <w:rsid w:val="662D3578"/>
    <w:rsid w:val="67065B78"/>
    <w:rsid w:val="6777E793"/>
    <w:rsid w:val="67DF19B3"/>
    <w:rsid w:val="684E2466"/>
    <w:rsid w:val="69F40B35"/>
    <w:rsid w:val="6AAF4B97"/>
    <w:rsid w:val="6E8B1784"/>
    <w:rsid w:val="6EA6036C"/>
    <w:rsid w:val="70481945"/>
    <w:rsid w:val="711A6DEF"/>
    <w:rsid w:val="712F30E7"/>
    <w:rsid w:val="742F6D2D"/>
    <w:rsid w:val="74C40761"/>
    <w:rsid w:val="74CC5C46"/>
    <w:rsid w:val="759407F3"/>
    <w:rsid w:val="760C2A3B"/>
    <w:rsid w:val="7671300D"/>
    <w:rsid w:val="77501DCD"/>
    <w:rsid w:val="77F51A1C"/>
    <w:rsid w:val="79EB1329"/>
    <w:rsid w:val="7A911ED0"/>
    <w:rsid w:val="7AD33C0D"/>
    <w:rsid w:val="7CC84DBF"/>
    <w:rsid w:val="7D4D0BA1"/>
    <w:rsid w:val="7E81400A"/>
    <w:rsid w:val="7E88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6EF27713"/>
  <w15:docId w15:val="{405BACA9-4E85-964C-BDD8-F74B1F2F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480" w:after="80"/>
      <w:outlineLvl w:val="0"/>
    </w:pPr>
    <w:rPr>
      <w:b/>
      <w:bCs/>
      <w:color w:val="0F476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widowControl/>
      <w:adjustRightInd w:val="0"/>
      <w:snapToGrid w:val="0"/>
      <w:spacing w:beforeLines="50" w:before="156" w:afterLines="50" w:after="156" w:line="360" w:lineRule="auto"/>
      <w:jc w:val="both"/>
      <w:outlineLvl w:val="1"/>
    </w:pPr>
    <w:rPr>
      <w:b/>
      <w:bCs/>
      <w:sz w:val="21"/>
      <w:szCs w:val="21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160" w:after="80" w:line="360" w:lineRule="auto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a9">
    <w:name w:val="Subtitle"/>
    <w:basedOn w:val="a"/>
    <w:next w:val="a"/>
    <w:link w:val="aa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/>
    </w:pPr>
    <w:rPr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Times New Roman"/>
      <w:b/>
      <w:bCs/>
      <w:color w:val="0F4761" w:themeColor="accent1" w:themeShade="BF"/>
      <w:kern w:val="0"/>
      <w:sz w:val="24"/>
      <w14:ligatures w14:val="none"/>
    </w:rPr>
  </w:style>
  <w:style w:type="character" w:customStyle="1" w:styleId="20">
    <w:name w:val="标题 2 字符"/>
    <w:basedOn w:val="a0"/>
    <w:link w:val="2"/>
    <w:uiPriority w:val="9"/>
    <w:qFormat/>
    <w:rPr>
      <w:rFonts w:eastAsia="Times New Roman"/>
      <w:b/>
      <w:bCs/>
      <w:sz w:val="21"/>
      <w:szCs w:val="21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EndNoteBibliography">
    <w:name w:val="EndNote Bibliography"/>
    <w:basedOn w:val="a"/>
    <w:link w:val="EndNoteBibliography0"/>
    <w:autoRedefine/>
    <w:qFormat/>
    <w:pPr>
      <w:jc w:val="both"/>
    </w:pPr>
    <w:rPr>
      <w:sz w:val="21"/>
      <w:szCs w:val="21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Times New Roman" w:hAnsi="Times New Roman" w:cs="Times New Roman"/>
      <w:sz w:val="21"/>
      <w:szCs w:val="21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  <w:sz w:val="21"/>
      <w:szCs w:val="21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1"/>
      <w:szCs w:val="21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  <w:sz w:val="21"/>
      <w:szCs w:val="21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4">
    <w:name w:val="Quote"/>
    <w:basedOn w:val="a"/>
    <w:next w:val="a"/>
    <w:link w:val="af5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5">
    <w:name w:val="引用 字符"/>
    <w:basedOn w:val="a0"/>
    <w:link w:val="af4"/>
    <w:uiPriority w:val="29"/>
    <w:qFormat/>
    <w:rPr>
      <w:rFonts w:ascii="Times New Roman" w:eastAsia="Times New Roman" w:hAnsi="Times New Roman" w:cs="Times New Roman"/>
      <w:i/>
      <w:iCs/>
      <w:color w:val="404040" w:themeColor="text1" w:themeTint="BF"/>
      <w:sz w:val="21"/>
      <w:szCs w:val="21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7">
    <w:name w:val="Intense Quote"/>
    <w:basedOn w:val="a"/>
    <w:next w:val="a"/>
    <w:link w:val="af8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8">
    <w:name w:val="明显引用 字符"/>
    <w:basedOn w:val="a0"/>
    <w:link w:val="af7"/>
    <w:uiPriority w:val="30"/>
    <w:qFormat/>
    <w:rPr>
      <w:rFonts w:ascii="Times New Roman" w:eastAsia="Times New Roman" w:hAnsi="Times New Roman" w:cs="Times New Roman"/>
      <w:i/>
      <w:iCs/>
      <w:color w:val="0F4761" w:themeColor="accent1" w:themeShade="BF"/>
      <w:sz w:val="21"/>
      <w:szCs w:val="21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  <w:rPr>
      <w:rFonts w:ascii="Arial" w:hAnsi="Arial" w:cs="Arial"/>
      <w:kern w:val="0"/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qFormat/>
    <w:rPr>
      <w:rFonts w:ascii="Arial" w:hAnsi="Arial" w:cs="Arial"/>
      <w:kern w:val="0"/>
      <w:sz w:val="18"/>
      <w:szCs w:val="18"/>
      <w14:ligatures w14:val="none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9">
    <w:name w:val="No Spacing"/>
    <w:uiPriority w:val="1"/>
    <w:qFormat/>
    <w:pPr>
      <w:widowControl w:val="0"/>
    </w:pPr>
    <w:rPr>
      <w:rFonts w:ascii="Arial" w:eastAsiaTheme="minorEastAsia" w:hAnsi="Arial" w:cs="Arial"/>
      <w:sz w:val="22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z w:val="32"/>
      <w:szCs w:val="32"/>
    </w:rPr>
  </w:style>
  <w:style w:type="paragraph" w:customStyle="1" w:styleId="14">
    <w:name w:val="修订1"/>
    <w:hidden/>
    <w:uiPriority w:val="99"/>
    <w:unhideWhenUsed/>
    <w:qFormat/>
    <w:rPr>
      <w:rFonts w:ascii="Arial" w:eastAsiaTheme="minorEastAsia" w:hAnsi="Arial" w:cs="Arial"/>
      <w:sz w:val="22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="Arial" w:eastAsiaTheme="minorEastAsia" w:hAnsi="Arial" w:cs="Arial"/>
      <w:sz w:val="22"/>
      <w:szCs w:val="22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Arial" w:eastAsiaTheme="minorEastAsia" w:hAnsi="Arial" w:cs="Arial"/>
      <w:b/>
      <w:bCs/>
      <w:sz w:val="22"/>
      <w:szCs w:val="22"/>
    </w:rPr>
  </w:style>
  <w:style w:type="paragraph" w:customStyle="1" w:styleId="21">
    <w:name w:val="修订2"/>
    <w:hidden/>
    <w:uiPriority w:val="99"/>
    <w:unhideWhenUsed/>
    <w:qFormat/>
    <w:rPr>
      <w:rFonts w:eastAsia="Times New Roman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31">
    <w:name w:val="修订3"/>
    <w:hidden/>
    <w:uiPriority w:val="99"/>
    <w:unhideWhenUsed/>
    <w:qFormat/>
    <w:rPr>
      <w:rFonts w:eastAsia="Times New Roman"/>
      <w:sz w:val="22"/>
      <w:szCs w:val="22"/>
    </w:rPr>
  </w:style>
  <w:style w:type="paragraph" w:customStyle="1" w:styleId="41">
    <w:name w:val="修订4"/>
    <w:hidden/>
    <w:uiPriority w:val="99"/>
    <w:unhideWhenUsed/>
    <w:qFormat/>
    <w:rPr>
      <w:rFonts w:eastAsia="Times New Roman"/>
      <w:sz w:val="22"/>
      <w:szCs w:val="22"/>
    </w:rPr>
  </w:style>
  <w:style w:type="paragraph" w:customStyle="1" w:styleId="51">
    <w:name w:val="修订5"/>
    <w:hidden/>
    <w:uiPriority w:val="99"/>
    <w:unhideWhenUsed/>
    <w:qFormat/>
    <w:rPr>
      <w:rFonts w:eastAsia="Times New Roman"/>
      <w:sz w:val="22"/>
      <w:szCs w:val="22"/>
    </w:rPr>
  </w:style>
  <w:style w:type="paragraph" w:customStyle="1" w:styleId="61">
    <w:name w:val="修订6"/>
    <w:hidden/>
    <w:uiPriority w:val="99"/>
    <w:unhideWhenUsed/>
    <w:qFormat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1.sv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2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FAB438-349C-4830-9043-31C273E407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1407</Words>
  <Characters>8021</Characters>
  <Application>Microsoft Office Word</Application>
  <DocSecurity>0</DocSecurity>
  <Lines>66</Lines>
  <Paragraphs>18</Paragraphs>
  <ScaleCrop>false</ScaleCrop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 Si</dc:creator>
  <cp:lastModifiedBy>Tong Si</cp:lastModifiedBy>
  <cp:revision>2</cp:revision>
  <cp:lastPrinted>2025-11-01T05:33:00Z</cp:lastPrinted>
  <dcterms:created xsi:type="dcterms:W3CDTF">2025-11-10T02:05:00Z</dcterms:created>
  <dcterms:modified xsi:type="dcterms:W3CDTF">2025-11-10T02:05:00Z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eyJoZGlkIjoiNjgyYTJmNGU3YTA3ZmNhOTAwZWM2NDA2Njg3YmZiNGUiLCJ1c2VySWQiOiI0MTk1MTMwMTIifQ==</vt:lpwstr>
  </property>
  <property fmtid="{D5CDD505-2E9C-101B-9397-08002B2CF9AE}" pid="3" name="KSOProductBuildVer">
    <vt:lpwstr>2052-12.1.0.23542</vt:lpwstr>
  </property>
  <property fmtid="{D5CDD505-2E9C-101B-9397-08002B2CF9AE}" pid="4" name="ICV">
    <vt:lpwstr>84387144225D4267B5B79A81F7460687_13</vt:lpwstr>
  </property>
</Properties>
</file>